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ded.xml" ContentType="application/vnd.openxmlformats-officedocument.wordprocessingml.commentsExtended+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A7B35FB" w14:textId="77777777" w:rsidR="00B75DFB" w:rsidRDefault="00B75DFB">
      <w:bookmarkStart w:id="0" w:name="_GoBack"/>
      <w:bookmarkEnd w:id="0"/>
    </w:p>
    <w:p w14:paraId="13D2C596" w14:textId="77777777" w:rsidR="00FB71E7" w:rsidRPr="009345F1" w:rsidRDefault="00FB71E7" w:rsidP="00FB71E7">
      <w:pPr>
        <w:jc w:val="center"/>
        <w:rPr>
          <w:sz w:val="36"/>
          <w:szCs w:val="36"/>
        </w:rPr>
      </w:pPr>
      <w:r w:rsidRPr="009345F1">
        <w:rPr>
          <w:sz w:val="36"/>
          <w:szCs w:val="36"/>
        </w:rPr>
        <w:t>Getting published a practical guide- Part II</w:t>
      </w:r>
    </w:p>
    <w:p w14:paraId="17F2D872" w14:textId="77777777" w:rsidR="00FB71E7" w:rsidRDefault="00FB71E7" w:rsidP="00FB71E7">
      <w:pPr>
        <w:jc w:val="center"/>
        <w:rPr>
          <w:sz w:val="24"/>
          <w:szCs w:val="24"/>
        </w:rPr>
      </w:pPr>
    </w:p>
    <w:p w14:paraId="5A6655CB" w14:textId="77777777" w:rsidR="00FB71E7" w:rsidRDefault="00FB71E7" w:rsidP="00FB71E7">
      <w:pPr>
        <w:jc w:val="center"/>
        <w:rPr>
          <w:sz w:val="24"/>
          <w:szCs w:val="24"/>
        </w:rPr>
      </w:pPr>
    </w:p>
    <w:p w14:paraId="22F6386C" w14:textId="77777777" w:rsidR="00FB71E7" w:rsidRDefault="00FB71E7" w:rsidP="00FB71E7">
      <w:pPr>
        <w:jc w:val="center"/>
        <w:rPr>
          <w:sz w:val="24"/>
          <w:szCs w:val="24"/>
        </w:rPr>
      </w:pPr>
    </w:p>
    <w:p w14:paraId="5ADF3B62" w14:textId="77777777" w:rsidR="00FB71E7" w:rsidRDefault="00FB71E7" w:rsidP="00FB71E7">
      <w:pPr>
        <w:jc w:val="center"/>
        <w:rPr>
          <w:sz w:val="24"/>
          <w:szCs w:val="24"/>
        </w:rPr>
      </w:pPr>
    </w:p>
    <w:p w14:paraId="40F608A0" w14:textId="77777777" w:rsidR="00FB71E7" w:rsidRDefault="00FB71E7" w:rsidP="00FB71E7">
      <w:pPr>
        <w:jc w:val="center"/>
        <w:rPr>
          <w:sz w:val="24"/>
          <w:szCs w:val="24"/>
        </w:rPr>
      </w:pPr>
    </w:p>
    <w:p w14:paraId="39B5BCCA" w14:textId="77777777" w:rsidR="00FB71E7" w:rsidRDefault="00FB71E7" w:rsidP="00FB71E7">
      <w:pPr>
        <w:rPr>
          <w:sz w:val="24"/>
          <w:szCs w:val="24"/>
        </w:rPr>
      </w:pPr>
      <w:r>
        <w:rPr>
          <w:sz w:val="24"/>
          <w:szCs w:val="24"/>
        </w:rPr>
        <w:t xml:space="preserve">John Albarran and Sally Dowling </w:t>
      </w:r>
    </w:p>
    <w:p w14:paraId="0C1862FC" w14:textId="77777777" w:rsidR="00FB71E7" w:rsidRDefault="00FB71E7" w:rsidP="00FB71E7">
      <w:pPr>
        <w:rPr>
          <w:sz w:val="24"/>
          <w:szCs w:val="24"/>
        </w:rPr>
      </w:pPr>
      <w:r>
        <w:rPr>
          <w:sz w:val="24"/>
          <w:szCs w:val="24"/>
        </w:rPr>
        <w:t>John Albarran, Associate Professor for Critical &amp; Cardiovascular Nursing</w:t>
      </w:r>
    </w:p>
    <w:p w14:paraId="1E9A099B" w14:textId="70428EAB" w:rsidR="00FB71E7" w:rsidRDefault="00FB71E7" w:rsidP="00FB71E7">
      <w:pPr>
        <w:rPr>
          <w:sz w:val="24"/>
          <w:szCs w:val="24"/>
        </w:rPr>
      </w:pPr>
      <w:r>
        <w:rPr>
          <w:sz w:val="24"/>
          <w:szCs w:val="24"/>
        </w:rPr>
        <w:t>Sally Dowling, Senior Lecturer</w:t>
      </w:r>
      <w:r w:rsidR="001059FB">
        <w:rPr>
          <w:sz w:val="24"/>
          <w:szCs w:val="24"/>
        </w:rPr>
        <w:t>, Adult Nursing</w:t>
      </w:r>
    </w:p>
    <w:p w14:paraId="166F51A8" w14:textId="2B6C2E8D" w:rsidR="00FB71E7" w:rsidRDefault="00FB71E7" w:rsidP="00FB71E7">
      <w:pPr>
        <w:rPr>
          <w:sz w:val="24"/>
          <w:szCs w:val="24"/>
        </w:rPr>
      </w:pPr>
      <w:r>
        <w:rPr>
          <w:sz w:val="24"/>
          <w:szCs w:val="24"/>
        </w:rPr>
        <w:t xml:space="preserve">Centre </w:t>
      </w:r>
      <w:r w:rsidR="001059FB">
        <w:rPr>
          <w:sz w:val="24"/>
          <w:szCs w:val="24"/>
        </w:rPr>
        <w:t xml:space="preserve">for </w:t>
      </w:r>
      <w:r>
        <w:rPr>
          <w:sz w:val="24"/>
          <w:szCs w:val="24"/>
        </w:rPr>
        <w:t>Health and Clinical Research, Faculty of Health and Applied Sciences, University of the West of England, Bristol, BS16 1DD</w:t>
      </w:r>
    </w:p>
    <w:p w14:paraId="479C6569" w14:textId="77777777" w:rsidR="00FB71E7" w:rsidRDefault="00FB71E7" w:rsidP="00FB71E7">
      <w:pPr>
        <w:rPr>
          <w:sz w:val="24"/>
          <w:szCs w:val="24"/>
        </w:rPr>
      </w:pPr>
    </w:p>
    <w:p w14:paraId="55EB3CA4" w14:textId="77777777" w:rsidR="00FB71E7" w:rsidRDefault="00FB71E7" w:rsidP="00FB71E7">
      <w:pPr>
        <w:jc w:val="center"/>
        <w:rPr>
          <w:sz w:val="24"/>
          <w:szCs w:val="24"/>
        </w:rPr>
      </w:pPr>
    </w:p>
    <w:p w14:paraId="3C825511" w14:textId="77777777" w:rsidR="00FB71E7" w:rsidRDefault="00FB71E7" w:rsidP="00FB71E7">
      <w:pPr>
        <w:jc w:val="center"/>
        <w:rPr>
          <w:sz w:val="24"/>
          <w:szCs w:val="24"/>
        </w:rPr>
      </w:pPr>
    </w:p>
    <w:p w14:paraId="6F063FD2" w14:textId="77777777" w:rsidR="00FB71E7" w:rsidRDefault="00FB71E7" w:rsidP="00FB71E7">
      <w:pPr>
        <w:jc w:val="center"/>
        <w:rPr>
          <w:sz w:val="24"/>
          <w:szCs w:val="24"/>
        </w:rPr>
      </w:pPr>
    </w:p>
    <w:p w14:paraId="5DCB428A" w14:textId="77777777" w:rsidR="00FB71E7" w:rsidRDefault="00FB71E7" w:rsidP="00FB71E7">
      <w:pPr>
        <w:jc w:val="center"/>
        <w:rPr>
          <w:sz w:val="24"/>
          <w:szCs w:val="24"/>
        </w:rPr>
      </w:pPr>
    </w:p>
    <w:p w14:paraId="59C48DA9" w14:textId="77777777" w:rsidR="00FB71E7" w:rsidRDefault="00FB71E7" w:rsidP="00FB71E7">
      <w:pPr>
        <w:jc w:val="center"/>
        <w:rPr>
          <w:sz w:val="24"/>
          <w:szCs w:val="24"/>
        </w:rPr>
      </w:pPr>
    </w:p>
    <w:p w14:paraId="647B6AF4" w14:textId="77777777" w:rsidR="00FB71E7" w:rsidRDefault="00FB71E7" w:rsidP="00FB71E7">
      <w:pPr>
        <w:jc w:val="center"/>
        <w:rPr>
          <w:sz w:val="24"/>
          <w:szCs w:val="24"/>
        </w:rPr>
      </w:pPr>
    </w:p>
    <w:p w14:paraId="6DC2F552" w14:textId="77777777" w:rsidR="00FB71E7" w:rsidRDefault="00FB71E7" w:rsidP="00FB71E7">
      <w:pPr>
        <w:jc w:val="center"/>
        <w:rPr>
          <w:sz w:val="24"/>
          <w:szCs w:val="24"/>
        </w:rPr>
      </w:pPr>
    </w:p>
    <w:p w14:paraId="6B4A2D18" w14:textId="77777777" w:rsidR="00FB71E7" w:rsidRDefault="00FB71E7" w:rsidP="00FB71E7">
      <w:pPr>
        <w:jc w:val="center"/>
        <w:rPr>
          <w:sz w:val="24"/>
          <w:szCs w:val="24"/>
        </w:rPr>
      </w:pPr>
    </w:p>
    <w:p w14:paraId="17B0D78D" w14:textId="77777777" w:rsidR="00FB71E7" w:rsidRDefault="00FB71E7" w:rsidP="00FB71E7">
      <w:pPr>
        <w:jc w:val="center"/>
        <w:rPr>
          <w:sz w:val="24"/>
          <w:szCs w:val="24"/>
        </w:rPr>
      </w:pPr>
    </w:p>
    <w:p w14:paraId="7649EA00" w14:textId="77777777" w:rsidR="00FB71E7" w:rsidRDefault="00FB71E7" w:rsidP="00FB71E7">
      <w:pPr>
        <w:jc w:val="center"/>
        <w:rPr>
          <w:sz w:val="24"/>
          <w:szCs w:val="24"/>
        </w:rPr>
      </w:pPr>
    </w:p>
    <w:p w14:paraId="0CA30188" w14:textId="77777777" w:rsidR="00FB71E7" w:rsidRDefault="00FB71E7" w:rsidP="00FB71E7">
      <w:pPr>
        <w:jc w:val="center"/>
        <w:rPr>
          <w:sz w:val="24"/>
          <w:szCs w:val="24"/>
        </w:rPr>
      </w:pPr>
    </w:p>
    <w:p w14:paraId="647E77E0" w14:textId="77777777" w:rsidR="00FB71E7" w:rsidRDefault="00FB71E7" w:rsidP="00FB71E7">
      <w:pPr>
        <w:jc w:val="center"/>
        <w:rPr>
          <w:sz w:val="24"/>
          <w:szCs w:val="24"/>
        </w:rPr>
      </w:pPr>
    </w:p>
    <w:p w14:paraId="62C9B26D" w14:textId="77777777" w:rsidR="00FB71E7" w:rsidRDefault="00FB71E7" w:rsidP="00FB71E7">
      <w:pPr>
        <w:jc w:val="center"/>
        <w:rPr>
          <w:sz w:val="24"/>
          <w:szCs w:val="24"/>
        </w:rPr>
      </w:pPr>
    </w:p>
    <w:p w14:paraId="6ECEE892" w14:textId="77777777" w:rsidR="00FB71E7" w:rsidRPr="00A92059" w:rsidRDefault="00FB71E7" w:rsidP="00FB71E7">
      <w:pPr>
        <w:rPr>
          <w:b/>
          <w:sz w:val="24"/>
          <w:szCs w:val="24"/>
        </w:rPr>
      </w:pPr>
      <w:r w:rsidRPr="00A92059">
        <w:rPr>
          <w:b/>
          <w:sz w:val="24"/>
          <w:szCs w:val="24"/>
        </w:rPr>
        <w:lastRenderedPageBreak/>
        <w:t>Abstract</w:t>
      </w:r>
    </w:p>
    <w:p w14:paraId="12BD153D" w14:textId="4EE84FB3" w:rsidR="00F26DC0" w:rsidRDefault="00A41AFA" w:rsidP="00FB71E7">
      <w:pPr>
        <w:spacing w:line="360" w:lineRule="auto"/>
        <w:jc w:val="both"/>
        <w:rPr>
          <w:sz w:val="24"/>
          <w:szCs w:val="24"/>
        </w:rPr>
      </w:pPr>
      <w:r>
        <w:rPr>
          <w:sz w:val="24"/>
          <w:szCs w:val="24"/>
        </w:rPr>
        <w:t>T</w:t>
      </w:r>
      <w:r w:rsidR="00FB71E7">
        <w:rPr>
          <w:sz w:val="24"/>
          <w:szCs w:val="24"/>
        </w:rPr>
        <w:t>his second paper</w:t>
      </w:r>
      <w:r>
        <w:rPr>
          <w:sz w:val="24"/>
          <w:szCs w:val="24"/>
        </w:rPr>
        <w:t xml:space="preserve"> aims to guide you</w:t>
      </w:r>
      <w:r w:rsidR="00FB71E7">
        <w:rPr>
          <w:sz w:val="24"/>
          <w:szCs w:val="24"/>
        </w:rPr>
        <w:t xml:space="preserve"> on how to organise the structure and content of a manuscript according to a journal’s guideli</w:t>
      </w:r>
      <w:r w:rsidR="00DE3292">
        <w:rPr>
          <w:sz w:val="24"/>
          <w:szCs w:val="24"/>
        </w:rPr>
        <w:t>nes.  A strong</w:t>
      </w:r>
      <w:r w:rsidR="00FB71E7">
        <w:rPr>
          <w:sz w:val="24"/>
          <w:szCs w:val="24"/>
        </w:rPr>
        <w:t xml:space="preserve"> </w:t>
      </w:r>
      <w:r>
        <w:rPr>
          <w:sz w:val="24"/>
          <w:szCs w:val="24"/>
        </w:rPr>
        <w:t>manuscript is one written in</w:t>
      </w:r>
      <w:r w:rsidR="00FB71E7">
        <w:rPr>
          <w:sz w:val="24"/>
          <w:szCs w:val="24"/>
        </w:rPr>
        <w:t xml:space="preserve"> an accessible, informative</w:t>
      </w:r>
      <w:r>
        <w:rPr>
          <w:sz w:val="24"/>
          <w:szCs w:val="24"/>
        </w:rPr>
        <w:t>, stimulating</w:t>
      </w:r>
      <w:r w:rsidR="00FB71E7">
        <w:rPr>
          <w:sz w:val="24"/>
          <w:szCs w:val="24"/>
        </w:rPr>
        <w:t xml:space="preserve"> and engaging style</w:t>
      </w:r>
      <w:r w:rsidR="00DC47BB">
        <w:rPr>
          <w:sz w:val="24"/>
          <w:szCs w:val="24"/>
        </w:rPr>
        <w:t>;</w:t>
      </w:r>
      <w:r>
        <w:rPr>
          <w:sz w:val="24"/>
          <w:szCs w:val="24"/>
        </w:rPr>
        <w:t xml:space="preserve"> to achieve this planning has</w:t>
      </w:r>
      <w:r w:rsidR="00DE3292">
        <w:rPr>
          <w:sz w:val="24"/>
          <w:szCs w:val="24"/>
        </w:rPr>
        <w:t xml:space="preserve"> to be</w:t>
      </w:r>
      <w:r w:rsidR="00FB71E7">
        <w:rPr>
          <w:sz w:val="24"/>
          <w:szCs w:val="24"/>
        </w:rPr>
        <w:t xml:space="preserve"> developed in stages</w:t>
      </w:r>
      <w:r w:rsidR="001059FB">
        <w:rPr>
          <w:sz w:val="24"/>
          <w:szCs w:val="24"/>
        </w:rPr>
        <w:t>,</w:t>
      </w:r>
      <w:r w:rsidR="00FB71E7">
        <w:rPr>
          <w:sz w:val="24"/>
          <w:szCs w:val="24"/>
        </w:rPr>
        <w:t xml:space="preserve"> </w:t>
      </w:r>
      <w:r w:rsidR="00DE3292">
        <w:rPr>
          <w:sz w:val="24"/>
          <w:szCs w:val="24"/>
        </w:rPr>
        <w:t>underpinned by periods of regular</w:t>
      </w:r>
      <w:r w:rsidR="00FB71E7">
        <w:rPr>
          <w:sz w:val="24"/>
          <w:szCs w:val="24"/>
        </w:rPr>
        <w:t xml:space="preserve"> </w:t>
      </w:r>
      <w:r w:rsidR="00DE3292">
        <w:rPr>
          <w:sz w:val="24"/>
          <w:szCs w:val="24"/>
        </w:rPr>
        <w:t xml:space="preserve">writing and editing activities. Authorship order, approaches to managing time, promoting relevance and interest to the readership, consistency in writing style, and dealing with peer-review feedback are also discussed in this paper and framed around the themes of ‘Writing the manuscript’ and performing ‘quality </w:t>
      </w:r>
      <w:r w:rsidR="00D9758E">
        <w:rPr>
          <w:sz w:val="24"/>
          <w:szCs w:val="24"/>
        </w:rPr>
        <w:t xml:space="preserve">control </w:t>
      </w:r>
      <w:r w:rsidR="00DE3292">
        <w:rPr>
          <w:sz w:val="24"/>
          <w:szCs w:val="24"/>
        </w:rPr>
        <w:t xml:space="preserve"> activities’</w:t>
      </w:r>
      <w:r>
        <w:rPr>
          <w:sz w:val="24"/>
          <w:szCs w:val="24"/>
        </w:rPr>
        <w:t>.</w:t>
      </w:r>
    </w:p>
    <w:p w14:paraId="7AE483B9" w14:textId="77777777" w:rsidR="00F26DC0" w:rsidRDefault="00F26DC0" w:rsidP="00FB71E7">
      <w:pPr>
        <w:spacing w:line="360" w:lineRule="auto"/>
        <w:jc w:val="both"/>
        <w:rPr>
          <w:sz w:val="24"/>
          <w:szCs w:val="24"/>
        </w:rPr>
      </w:pPr>
    </w:p>
    <w:p w14:paraId="2B9E43BF" w14:textId="77777777" w:rsidR="00F26DC0" w:rsidRDefault="00F26DC0" w:rsidP="00FB71E7">
      <w:pPr>
        <w:spacing w:line="360" w:lineRule="auto"/>
        <w:jc w:val="both"/>
        <w:rPr>
          <w:sz w:val="24"/>
          <w:szCs w:val="24"/>
        </w:rPr>
      </w:pPr>
    </w:p>
    <w:p w14:paraId="7199D3D2" w14:textId="77777777" w:rsidR="00F26DC0" w:rsidRDefault="00F26DC0" w:rsidP="00FB71E7">
      <w:pPr>
        <w:spacing w:line="360" w:lineRule="auto"/>
        <w:jc w:val="both"/>
        <w:rPr>
          <w:sz w:val="24"/>
          <w:szCs w:val="24"/>
        </w:rPr>
      </w:pPr>
    </w:p>
    <w:p w14:paraId="35600C89" w14:textId="77777777" w:rsidR="00F26DC0" w:rsidRDefault="00F26DC0" w:rsidP="00FB71E7">
      <w:pPr>
        <w:spacing w:line="360" w:lineRule="auto"/>
        <w:jc w:val="both"/>
        <w:rPr>
          <w:sz w:val="24"/>
          <w:szCs w:val="24"/>
        </w:rPr>
      </w:pPr>
    </w:p>
    <w:p w14:paraId="40CDB751" w14:textId="77777777" w:rsidR="00F26DC0" w:rsidRDefault="00F26DC0" w:rsidP="00FB71E7">
      <w:pPr>
        <w:spacing w:line="360" w:lineRule="auto"/>
        <w:jc w:val="both"/>
        <w:rPr>
          <w:sz w:val="24"/>
          <w:szCs w:val="24"/>
        </w:rPr>
      </w:pPr>
    </w:p>
    <w:p w14:paraId="2EFE6635" w14:textId="77777777" w:rsidR="00F26DC0" w:rsidRDefault="00F26DC0" w:rsidP="00FB71E7">
      <w:pPr>
        <w:spacing w:line="360" w:lineRule="auto"/>
        <w:jc w:val="both"/>
        <w:rPr>
          <w:sz w:val="24"/>
          <w:szCs w:val="24"/>
        </w:rPr>
      </w:pPr>
    </w:p>
    <w:p w14:paraId="70A3D98A" w14:textId="77777777" w:rsidR="00F26DC0" w:rsidRDefault="00F26DC0" w:rsidP="00FB71E7">
      <w:pPr>
        <w:spacing w:line="360" w:lineRule="auto"/>
        <w:jc w:val="both"/>
        <w:rPr>
          <w:sz w:val="24"/>
          <w:szCs w:val="24"/>
        </w:rPr>
      </w:pPr>
    </w:p>
    <w:p w14:paraId="58DD7E9D" w14:textId="77777777" w:rsidR="00F26DC0" w:rsidRDefault="00F26DC0" w:rsidP="00FB71E7">
      <w:pPr>
        <w:spacing w:line="360" w:lineRule="auto"/>
        <w:jc w:val="both"/>
        <w:rPr>
          <w:sz w:val="24"/>
          <w:szCs w:val="24"/>
        </w:rPr>
      </w:pPr>
    </w:p>
    <w:p w14:paraId="444F3410" w14:textId="77777777" w:rsidR="00F26DC0" w:rsidRDefault="00F26DC0" w:rsidP="00FB71E7">
      <w:pPr>
        <w:spacing w:line="360" w:lineRule="auto"/>
        <w:jc w:val="both"/>
        <w:rPr>
          <w:sz w:val="24"/>
          <w:szCs w:val="24"/>
        </w:rPr>
      </w:pPr>
    </w:p>
    <w:p w14:paraId="2D8D1A49" w14:textId="77777777" w:rsidR="00F26DC0" w:rsidRDefault="00F26DC0" w:rsidP="00FB71E7">
      <w:pPr>
        <w:spacing w:line="360" w:lineRule="auto"/>
        <w:jc w:val="both"/>
        <w:rPr>
          <w:sz w:val="24"/>
          <w:szCs w:val="24"/>
        </w:rPr>
      </w:pPr>
    </w:p>
    <w:p w14:paraId="19363F82" w14:textId="77777777" w:rsidR="00F26DC0" w:rsidRDefault="00F26DC0" w:rsidP="00FB71E7">
      <w:pPr>
        <w:spacing w:line="360" w:lineRule="auto"/>
        <w:jc w:val="both"/>
        <w:rPr>
          <w:sz w:val="24"/>
          <w:szCs w:val="24"/>
        </w:rPr>
      </w:pPr>
    </w:p>
    <w:p w14:paraId="512F21A9" w14:textId="77777777" w:rsidR="00F26DC0" w:rsidRDefault="00F26DC0" w:rsidP="00FB71E7">
      <w:pPr>
        <w:spacing w:line="360" w:lineRule="auto"/>
        <w:jc w:val="both"/>
        <w:rPr>
          <w:sz w:val="24"/>
          <w:szCs w:val="24"/>
        </w:rPr>
      </w:pPr>
    </w:p>
    <w:p w14:paraId="182B3C85" w14:textId="77777777" w:rsidR="00F26DC0" w:rsidRDefault="00F26DC0" w:rsidP="00FB71E7">
      <w:pPr>
        <w:spacing w:line="360" w:lineRule="auto"/>
        <w:jc w:val="both"/>
        <w:rPr>
          <w:sz w:val="24"/>
          <w:szCs w:val="24"/>
        </w:rPr>
      </w:pPr>
    </w:p>
    <w:p w14:paraId="4DBD71EA" w14:textId="77777777" w:rsidR="00F26DC0" w:rsidRDefault="00F26DC0" w:rsidP="00FB71E7">
      <w:pPr>
        <w:spacing w:line="360" w:lineRule="auto"/>
        <w:jc w:val="both"/>
        <w:rPr>
          <w:sz w:val="24"/>
          <w:szCs w:val="24"/>
        </w:rPr>
      </w:pPr>
    </w:p>
    <w:p w14:paraId="77C7EF4D" w14:textId="77777777" w:rsidR="00F26DC0" w:rsidRDefault="00F26DC0" w:rsidP="00FB71E7">
      <w:pPr>
        <w:spacing w:line="360" w:lineRule="auto"/>
        <w:jc w:val="both"/>
        <w:rPr>
          <w:sz w:val="24"/>
          <w:szCs w:val="24"/>
        </w:rPr>
      </w:pPr>
    </w:p>
    <w:p w14:paraId="4C34603F" w14:textId="77777777" w:rsidR="00FB71E7" w:rsidRPr="009D3DA1" w:rsidRDefault="00F26DC0" w:rsidP="00FB71E7">
      <w:pPr>
        <w:spacing w:line="360" w:lineRule="auto"/>
        <w:jc w:val="both"/>
        <w:rPr>
          <w:b/>
          <w:sz w:val="32"/>
          <w:szCs w:val="32"/>
        </w:rPr>
      </w:pPr>
      <w:r w:rsidRPr="009D3DA1">
        <w:rPr>
          <w:b/>
          <w:sz w:val="32"/>
          <w:szCs w:val="32"/>
        </w:rPr>
        <w:lastRenderedPageBreak/>
        <w:t>Writing the manuscript</w:t>
      </w:r>
      <w:r w:rsidR="00FB71E7" w:rsidRPr="009D3DA1">
        <w:rPr>
          <w:b/>
          <w:sz w:val="32"/>
          <w:szCs w:val="32"/>
        </w:rPr>
        <w:t xml:space="preserve">  </w:t>
      </w:r>
    </w:p>
    <w:p w14:paraId="105D33B8" w14:textId="1BA86F75" w:rsidR="00C22FF5" w:rsidRPr="00446579" w:rsidRDefault="001059FB" w:rsidP="00FB71E7">
      <w:pPr>
        <w:spacing w:line="360" w:lineRule="auto"/>
        <w:jc w:val="both"/>
        <w:rPr>
          <w:sz w:val="24"/>
          <w:szCs w:val="24"/>
        </w:rPr>
      </w:pPr>
      <w:r>
        <w:rPr>
          <w:sz w:val="24"/>
          <w:szCs w:val="24"/>
        </w:rPr>
        <w:t>Having d</w:t>
      </w:r>
      <w:r w:rsidR="00C22FF5" w:rsidRPr="00446579">
        <w:rPr>
          <w:sz w:val="24"/>
          <w:szCs w:val="24"/>
        </w:rPr>
        <w:t>raw</w:t>
      </w:r>
      <w:r>
        <w:rPr>
          <w:sz w:val="24"/>
          <w:szCs w:val="24"/>
        </w:rPr>
        <w:t>n</w:t>
      </w:r>
      <w:r w:rsidR="00C22FF5" w:rsidRPr="00446579">
        <w:rPr>
          <w:sz w:val="24"/>
          <w:szCs w:val="24"/>
        </w:rPr>
        <w:t xml:space="preserve"> on your expertise </w:t>
      </w:r>
      <w:r>
        <w:rPr>
          <w:sz w:val="24"/>
          <w:szCs w:val="24"/>
        </w:rPr>
        <w:t>on</w:t>
      </w:r>
      <w:r w:rsidRPr="00446579">
        <w:rPr>
          <w:sz w:val="24"/>
          <w:szCs w:val="24"/>
        </w:rPr>
        <w:t xml:space="preserve"> </w:t>
      </w:r>
      <w:r w:rsidR="00C22FF5" w:rsidRPr="00446579">
        <w:rPr>
          <w:sz w:val="24"/>
          <w:szCs w:val="24"/>
        </w:rPr>
        <w:t>the topic</w:t>
      </w:r>
      <w:r w:rsidR="00F26DC0" w:rsidRPr="00446579">
        <w:rPr>
          <w:sz w:val="24"/>
          <w:szCs w:val="24"/>
        </w:rPr>
        <w:t xml:space="preserve">, agreed the focus of the paper, </w:t>
      </w:r>
      <w:r w:rsidR="00B13C23">
        <w:rPr>
          <w:sz w:val="24"/>
          <w:szCs w:val="24"/>
        </w:rPr>
        <w:t xml:space="preserve">clarified </w:t>
      </w:r>
      <w:r w:rsidR="00C22FF5" w:rsidRPr="00446579">
        <w:rPr>
          <w:sz w:val="24"/>
          <w:szCs w:val="24"/>
        </w:rPr>
        <w:t xml:space="preserve">the </w:t>
      </w:r>
      <w:r w:rsidR="00F26DC0" w:rsidRPr="00446579">
        <w:rPr>
          <w:sz w:val="24"/>
          <w:szCs w:val="24"/>
        </w:rPr>
        <w:t>potential readership,</w:t>
      </w:r>
      <w:r w:rsidR="00B13C23">
        <w:rPr>
          <w:sz w:val="24"/>
          <w:szCs w:val="24"/>
        </w:rPr>
        <w:t xml:space="preserve"> defined</w:t>
      </w:r>
      <w:r w:rsidR="00F26DC0" w:rsidRPr="00446579">
        <w:rPr>
          <w:sz w:val="24"/>
          <w:szCs w:val="24"/>
        </w:rPr>
        <w:t xml:space="preserve"> the key messages</w:t>
      </w:r>
      <w:r w:rsidR="00B13C23">
        <w:rPr>
          <w:sz w:val="24"/>
          <w:szCs w:val="24"/>
        </w:rPr>
        <w:t xml:space="preserve"> you will impart</w:t>
      </w:r>
      <w:r w:rsidR="00C22FF5" w:rsidRPr="00446579">
        <w:rPr>
          <w:sz w:val="24"/>
          <w:szCs w:val="24"/>
        </w:rPr>
        <w:t xml:space="preserve"> and understood the house-style of the</w:t>
      </w:r>
      <w:r w:rsidR="00F26DC0" w:rsidRPr="00446579">
        <w:rPr>
          <w:sz w:val="24"/>
          <w:szCs w:val="24"/>
        </w:rPr>
        <w:t xml:space="preserve"> target journal</w:t>
      </w:r>
      <w:r w:rsidR="00C22FF5" w:rsidRPr="00446579">
        <w:rPr>
          <w:sz w:val="24"/>
          <w:szCs w:val="24"/>
        </w:rPr>
        <w:t xml:space="preserve">, you should be ready </w:t>
      </w:r>
      <w:r>
        <w:rPr>
          <w:sz w:val="24"/>
          <w:szCs w:val="24"/>
        </w:rPr>
        <w:t>to</w:t>
      </w:r>
      <w:r w:rsidRPr="00446579">
        <w:rPr>
          <w:sz w:val="24"/>
          <w:szCs w:val="24"/>
        </w:rPr>
        <w:t xml:space="preserve"> </w:t>
      </w:r>
      <w:r w:rsidR="00C22FF5" w:rsidRPr="00446579">
        <w:rPr>
          <w:sz w:val="24"/>
          <w:szCs w:val="24"/>
        </w:rPr>
        <w:t>writ</w:t>
      </w:r>
      <w:r>
        <w:rPr>
          <w:sz w:val="24"/>
          <w:szCs w:val="24"/>
        </w:rPr>
        <w:t>e</w:t>
      </w:r>
      <w:r w:rsidR="00C22FF5" w:rsidRPr="00446579">
        <w:rPr>
          <w:sz w:val="24"/>
          <w:szCs w:val="24"/>
        </w:rPr>
        <w:t xml:space="preserve"> </w:t>
      </w:r>
      <w:r>
        <w:rPr>
          <w:sz w:val="24"/>
          <w:szCs w:val="24"/>
        </w:rPr>
        <w:t>your</w:t>
      </w:r>
      <w:r w:rsidRPr="00446579">
        <w:rPr>
          <w:sz w:val="24"/>
          <w:szCs w:val="24"/>
        </w:rPr>
        <w:t xml:space="preserve"> </w:t>
      </w:r>
      <w:r w:rsidR="00C22FF5" w:rsidRPr="00446579">
        <w:rPr>
          <w:sz w:val="24"/>
          <w:szCs w:val="24"/>
        </w:rPr>
        <w:t>paper.</w:t>
      </w:r>
    </w:p>
    <w:p w14:paraId="6295E3B9" w14:textId="77777777" w:rsidR="00F26DC0" w:rsidRPr="00594BA9" w:rsidRDefault="009D3DA1" w:rsidP="00C22FF5">
      <w:pPr>
        <w:pStyle w:val="ListParagraph"/>
        <w:numPr>
          <w:ilvl w:val="0"/>
          <w:numId w:val="1"/>
        </w:numPr>
        <w:spacing w:line="360" w:lineRule="auto"/>
        <w:jc w:val="both"/>
        <w:rPr>
          <w:b/>
          <w:sz w:val="24"/>
          <w:szCs w:val="24"/>
        </w:rPr>
      </w:pPr>
      <w:r w:rsidRPr="00594BA9">
        <w:rPr>
          <w:b/>
          <w:sz w:val="24"/>
          <w:szCs w:val="24"/>
        </w:rPr>
        <w:t>How is a</w:t>
      </w:r>
      <w:r w:rsidR="00C22FF5" w:rsidRPr="00594BA9">
        <w:rPr>
          <w:b/>
          <w:sz w:val="24"/>
          <w:szCs w:val="24"/>
        </w:rPr>
        <w:t>uthorship</w:t>
      </w:r>
      <w:r w:rsidRPr="00594BA9">
        <w:rPr>
          <w:b/>
          <w:sz w:val="24"/>
          <w:szCs w:val="24"/>
        </w:rPr>
        <w:t xml:space="preserve"> determined?</w:t>
      </w:r>
    </w:p>
    <w:p w14:paraId="2B4E0DCB" w14:textId="2FBE5F80" w:rsidR="00E24705" w:rsidRPr="00446579" w:rsidRDefault="00E24705" w:rsidP="00E24705">
      <w:pPr>
        <w:spacing w:line="360" w:lineRule="auto"/>
        <w:jc w:val="both"/>
        <w:rPr>
          <w:sz w:val="24"/>
          <w:szCs w:val="24"/>
        </w:rPr>
      </w:pPr>
      <w:r w:rsidRPr="00446579">
        <w:rPr>
          <w:sz w:val="24"/>
          <w:szCs w:val="24"/>
        </w:rPr>
        <w:t>Guidelines on publication ethics aim to promote transparency and integrity and confidence in scientific writing</w:t>
      </w:r>
      <w:r w:rsidR="0013752D" w:rsidRPr="00446579">
        <w:rPr>
          <w:sz w:val="24"/>
          <w:szCs w:val="24"/>
        </w:rPr>
        <w:t xml:space="preserve"> and</w:t>
      </w:r>
      <w:r w:rsidRPr="00446579">
        <w:rPr>
          <w:sz w:val="24"/>
          <w:szCs w:val="24"/>
        </w:rPr>
        <w:t xml:space="preserve"> are clear that the lead author is the person who</w:t>
      </w:r>
      <w:r w:rsidR="00C64E22" w:rsidRPr="00446579">
        <w:rPr>
          <w:sz w:val="24"/>
          <w:szCs w:val="24"/>
        </w:rPr>
        <w:t xml:space="preserve"> conceived and</w:t>
      </w:r>
      <w:r w:rsidRPr="00446579">
        <w:rPr>
          <w:sz w:val="24"/>
          <w:szCs w:val="24"/>
        </w:rPr>
        <w:t xml:space="preserve"> designed the project</w:t>
      </w:r>
      <w:r w:rsidR="00C64E22" w:rsidRPr="00446579">
        <w:rPr>
          <w:sz w:val="24"/>
          <w:szCs w:val="24"/>
        </w:rPr>
        <w:t>, analysed</w:t>
      </w:r>
      <w:r w:rsidR="001059FB">
        <w:rPr>
          <w:sz w:val="24"/>
          <w:szCs w:val="24"/>
        </w:rPr>
        <w:t xml:space="preserve"> and</w:t>
      </w:r>
      <w:r w:rsidR="00C64E22" w:rsidRPr="00446579">
        <w:rPr>
          <w:sz w:val="24"/>
          <w:szCs w:val="24"/>
        </w:rPr>
        <w:t xml:space="preserve"> interpreted data </w:t>
      </w:r>
      <w:r w:rsidR="0013752D" w:rsidRPr="00446579">
        <w:rPr>
          <w:sz w:val="24"/>
          <w:szCs w:val="24"/>
        </w:rPr>
        <w:t>and</w:t>
      </w:r>
      <w:r w:rsidRPr="00446579">
        <w:rPr>
          <w:sz w:val="24"/>
          <w:szCs w:val="24"/>
        </w:rPr>
        <w:t xml:space="preserve"> drafted the first version of the manuscript. Co-authors are ind</w:t>
      </w:r>
      <w:r w:rsidR="0013752D" w:rsidRPr="00446579">
        <w:rPr>
          <w:sz w:val="24"/>
          <w:szCs w:val="24"/>
        </w:rPr>
        <w:t xml:space="preserve">ividuals who </w:t>
      </w:r>
      <w:r w:rsidR="00C65C85">
        <w:rPr>
          <w:sz w:val="24"/>
          <w:szCs w:val="24"/>
        </w:rPr>
        <w:t xml:space="preserve">have </w:t>
      </w:r>
      <w:r w:rsidR="0013752D" w:rsidRPr="00446579">
        <w:rPr>
          <w:sz w:val="24"/>
          <w:szCs w:val="24"/>
        </w:rPr>
        <w:t>contributed to</w:t>
      </w:r>
      <w:r w:rsidR="00C65C85">
        <w:rPr>
          <w:sz w:val="24"/>
          <w:szCs w:val="24"/>
        </w:rPr>
        <w:t xml:space="preserve"> a variety of activities including </w:t>
      </w:r>
      <w:r w:rsidR="0013752D" w:rsidRPr="00446579">
        <w:rPr>
          <w:sz w:val="24"/>
          <w:szCs w:val="24"/>
        </w:rPr>
        <w:t>dra</w:t>
      </w:r>
      <w:r w:rsidR="00C65C85">
        <w:rPr>
          <w:sz w:val="24"/>
          <w:szCs w:val="24"/>
        </w:rPr>
        <w:t>fting content, making improvements and approving</w:t>
      </w:r>
      <w:r w:rsidR="0013752D" w:rsidRPr="00446579">
        <w:rPr>
          <w:sz w:val="24"/>
          <w:szCs w:val="24"/>
        </w:rPr>
        <w:t xml:space="preserve"> the</w:t>
      </w:r>
      <w:r w:rsidRPr="00446579">
        <w:rPr>
          <w:sz w:val="24"/>
          <w:szCs w:val="24"/>
        </w:rPr>
        <w:t xml:space="preserve"> </w:t>
      </w:r>
      <w:r w:rsidR="00C64E22" w:rsidRPr="00446579">
        <w:rPr>
          <w:sz w:val="24"/>
          <w:szCs w:val="24"/>
        </w:rPr>
        <w:t xml:space="preserve">final </w:t>
      </w:r>
      <w:r w:rsidRPr="00446579">
        <w:rPr>
          <w:sz w:val="24"/>
          <w:szCs w:val="24"/>
        </w:rPr>
        <w:t>manuscript.</w:t>
      </w:r>
      <w:r w:rsidR="00C65C85">
        <w:rPr>
          <w:sz w:val="24"/>
          <w:szCs w:val="24"/>
        </w:rPr>
        <w:t xml:space="preserve"> Authors and co-authors are also required to proof-read for accuracy and clarity. </w:t>
      </w:r>
      <w:r w:rsidRPr="00446579">
        <w:rPr>
          <w:sz w:val="24"/>
          <w:szCs w:val="24"/>
        </w:rPr>
        <w:t>To avoid conflicts and disputes</w:t>
      </w:r>
      <w:r w:rsidR="001059FB">
        <w:rPr>
          <w:sz w:val="24"/>
          <w:szCs w:val="24"/>
        </w:rPr>
        <w:t>,</w:t>
      </w:r>
      <w:r w:rsidRPr="00446579">
        <w:rPr>
          <w:sz w:val="24"/>
          <w:szCs w:val="24"/>
        </w:rPr>
        <w:t xml:space="preserve"> which </w:t>
      </w:r>
      <w:r w:rsidR="00C65C85">
        <w:rPr>
          <w:sz w:val="24"/>
          <w:szCs w:val="24"/>
        </w:rPr>
        <w:t xml:space="preserve">can </w:t>
      </w:r>
      <w:r w:rsidRPr="00446579">
        <w:rPr>
          <w:sz w:val="24"/>
          <w:szCs w:val="24"/>
        </w:rPr>
        <w:t xml:space="preserve">lead to delays, </w:t>
      </w:r>
      <w:r w:rsidR="0013752D" w:rsidRPr="00446579">
        <w:rPr>
          <w:sz w:val="24"/>
          <w:szCs w:val="24"/>
        </w:rPr>
        <w:t>it is important to establish</w:t>
      </w:r>
      <w:r w:rsidRPr="00446579">
        <w:rPr>
          <w:sz w:val="24"/>
          <w:szCs w:val="24"/>
        </w:rPr>
        <w:t xml:space="preserve"> authorship order </w:t>
      </w:r>
      <w:r w:rsidR="00EF6C75">
        <w:rPr>
          <w:sz w:val="24"/>
          <w:szCs w:val="24"/>
        </w:rPr>
        <w:t xml:space="preserve">when you start writing, </w:t>
      </w:r>
      <w:r w:rsidR="00C65C85">
        <w:rPr>
          <w:sz w:val="24"/>
          <w:szCs w:val="24"/>
        </w:rPr>
        <w:t xml:space="preserve">and </w:t>
      </w:r>
      <w:r w:rsidR="00EF6C75">
        <w:rPr>
          <w:sz w:val="24"/>
          <w:szCs w:val="24"/>
        </w:rPr>
        <w:t xml:space="preserve">to </w:t>
      </w:r>
      <w:r w:rsidR="00C65C85">
        <w:rPr>
          <w:sz w:val="24"/>
          <w:szCs w:val="24"/>
        </w:rPr>
        <w:t xml:space="preserve">have this formally agreed by </w:t>
      </w:r>
      <w:r w:rsidR="00EF6C75">
        <w:rPr>
          <w:sz w:val="24"/>
          <w:szCs w:val="24"/>
        </w:rPr>
        <w:t>everyone</w:t>
      </w:r>
      <w:r w:rsidR="00FC2118">
        <w:rPr>
          <w:sz w:val="24"/>
          <w:szCs w:val="24"/>
        </w:rPr>
        <w:t xml:space="preserve"> (Albarran and Pontin 2008</w:t>
      </w:r>
      <w:r w:rsidR="00C64E22" w:rsidRPr="00446579">
        <w:rPr>
          <w:sz w:val="24"/>
          <w:szCs w:val="24"/>
        </w:rPr>
        <w:t xml:space="preserve">, Graf </w:t>
      </w:r>
      <w:r w:rsidR="00C64E22" w:rsidRPr="00DC450F">
        <w:rPr>
          <w:i/>
          <w:sz w:val="24"/>
          <w:szCs w:val="24"/>
        </w:rPr>
        <w:t>et al</w:t>
      </w:r>
      <w:r w:rsidR="00C64E22" w:rsidRPr="00446579">
        <w:rPr>
          <w:sz w:val="24"/>
          <w:szCs w:val="24"/>
        </w:rPr>
        <w:t xml:space="preserve"> 2007</w:t>
      </w:r>
      <w:r w:rsidRPr="00446579">
        <w:rPr>
          <w:sz w:val="24"/>
          <w:szCs w:val="24"/>
        </w:rPr>
        <w:t xml:space="preserve">). This should follow </w:t>
      </w:r>
      <w:r w:rsidR="00961870">
        <w:rPr>
          <w:sz w:val="24"/>
          <w:szCs w:val="24"/>
        </w:rPr>
        <w:t>the conventions of the International Committee</w:t>
      </w:r>
      <w:r w:rsidRPr="00446579">
        <w:rPr>
          <w:sz w:val="24"/>
          <w:szCs w:val="24"/>
        </w:rPr>
        <w:t xml:space="preserve"> </w:t>
      </w:r>
      <w:r w:rsidR="00FC2118">
        <w:rPr>
          <w:sz w:val="24"/>
          <w:szCs w:val="24"/>
        </w:rPr>
        <w:t>of Medical Journal Editors (</w:t>
      </w:r>
      <w:r w:rsidR="00961870">
        <w:rPr>
          <w:sz w:val="24"/>
          <w:szCs w:val="24"/>
        </w:rPr>
        <w:t xml:space="preserve">ICMJE </w:t>
      </w:r>
      <w:r w:rsidR="00FC2118">
        <w:rPr>
          <w:sz w:val="24"/>
          <w:szCs w:val="24"/>
        </w:rPr>
        <w:t>2017)</w:t>
      </w:r>
      <w:r w:rsidRPr="00446579">
        <w:rPr>
          <w:sz w:val="24"/>
          <w:szCs w:val="24"/>
        </w:rPr>
        <w:t xml:space="preserve"> rather than </w:t>
      </w:r>
      <w:r w:rsidR="001059FB">
        <w:rPr>
          <w:sz w:val="24"/>
          <w:szCs w:val="24"/>
        </w:rPr>
        <w:t xml:space="preserve">be </w:t>
      </w:r>
      <w:r w:rsidRPr="00446579">
        <w:rPr>
          <w:sz w:val="24"/>
          <w:szCs w:val="24"/>
        </w:rPr>
        <w:t>based on seniority of team members or institu</w:t>
      </w:r>
      <w:r w:rsidR="00C64E22" w:rsidRPr="00446579">
        <w:rPr>
          <w:sz w:val="24"/>
          <w:szCs w:val="24"/>
        </w:rPr>
        <w:t>tional traditions.</w:t>
      </w:r>
    </w:p>
    <w:p w14:paraId="3839FAD4" w14:textId="18337B9C" w:rsidR="00130EF6" w:rsidRPr="00446579" w:rsidRDefault="00C64E22" w:rsidP="00C64E22">
      <w:pPr>
        <w:spacing w:line="360" w:lineRule="auto"/>
        <w:jc w:val="both"/>
        <w:rPr>
          <w:sz w:val="24"/>
          <w:szCs w:val="24"/>
        </w:rPr>
      </w:pPr>
      <w:r w:rsidRPr="00446579">
        <w:rPr>
          <w:sz w:val="24"/>
          <w:szCs w:val="24"/>
        </w:rPr>
        <w:t>As highlighted in Table 1, some journals may require that lead authors detail the contribution of each co-author</w:t>
      </w:r>
      <w:r w:rsidR="001059FB">
        <w:rPr>
          <w:sz w:val="24"/>
          <w:szCs w:val="24"/>
        </w:rPr>
        <w:t xml:space="preserve"> (as a percentage)</w:t>
      </w:r>
      <w:r w:rsidRPr="00446579">
        <w:rPr>
          <w:sz w:val="24"/>
          <w:szCs w:val="24"/>
        </w:rPr>
        <w:t>, alongside</w:t>
      </w:r>
      <w:r w:rsidR="00C65C85">
        <w:rPr>
          <w:sz w:val="24"/>
          <w:szCs w:val="24"/>
        </w:rPr>
        <w:t xml:space="preserve"> a</w:t>
      </w:r>
      <w:r w:rsidRPr="00446579">
        <w:rPr>
          <w:sz w:val="24"/>
          <w:szCs w:val="24"/>
        </w:rPr>
        <w:t xml:space="preserve"> declaration that there </w:t>
      </w:r>
      <w:r w:rsidR="00C65C85">
        <w:rPr>
          <w:sz w:val="24"/>
          <w:szCs w:val="24"/>
        </w:rPr>
        <w:t>are</w:t>
      </w:r>
      <w:r w:rsidRPr="00446579">
        <w:rPr>
          <w:sz w:val="24"/>
          <w:szCs w:val="24"/>
        </w:rPr>
        <w:t xml:space="preserve"> no conflict</w:t>
      </w:r>
      <w:r w:rsidR="00C65C85">
        <w:rPr>
          <w:sz w:val="24"/>
          <w:szCs w:val="24"/>
        </w:rPr>
        <w:t>s of interest</w:t>
      </w:r>
      <w:r w:rsidRPr="00446579">
        <w:rPr>
          <w:sz w:val="24"/>
          <w:szCs w:val="24"/>
        </w:rPr>
        <w:t xml:space="preserve"> and the manusc</w:t>
      </w:r>
      <w:r w:rsidR="00C65C85">
        <w:rPr>
          <w:sz w:val="24"/>
          <w:szCs w:val="24"/>
        </w:rPr>
        <w:t xml:space="preserve">ript has </w:t>
      </w:r>
      <w:r w:rsidR="009345F1">
        <w:rPr>
          <w:sz w:val="24"/>
          <w:szCs w:val="24"/>
        </w:rPr>
        <w:t xml:space="preserve">not been </w:t>
      </w:r>
      <w:r w:rsidR="00C65C85">
        <w:rPr>
          <w:sz w:val="24"/>
          <w:szCs w:val="24"/>
        </w:rPr>
        <w:t>simultaneously submitted to another journal</w:t>
      </w:r>
      <w:r w:rsidRPr="00446579">
        <w:rPr>
          <w:sz w:val="24"/>
          <w:szCs w:val="24"/>
        </w:rPr>
        <w:t>. Authors</w:t>
      </w:r>
      <w:r w:rsidR="00C65C85">
        <w:rPr>
          <w:sz w:val="24"/>
          <w:szCs w:val="24"/>
        </w:rPr>
        <w:t xml:space="preserve"> and co-authors</w:t>
      </w:r>
      <w:r w:rsidRPr="00446579">
        <w:rPr>
          <w:sz w:val="24"/>
          <w:szCs w:val="24"/>
        </w:rPr>
        <w:t xml:space="preserve"> </w:t>
      </w:r>
      <w:r w:rsidR="00C65C85">
        <w:rPr>
          <w:sz w:val="24"/>
          <w:szCs w:val="24"/>
        </w:rPr>
        <w:t xml:space="preserve">are ultimately the </w:t>
      </w:r>
      <w:r w:rsidRPr="00446579">
        <w:rPr>
          <w:sz w:val="24"/>
          <w:szCs w:val="24"/>
        </w:rPr>
        <w:t>guarantors for the</w:t>
      </w:r>
      <w:r w:rsidR="00C65C85">
        <w:rPr>
          <w:sz w:val="24"/>
          <w:szCs w:val="24"/>
        </w:rPr>
        <w:t xml:space="preserve"> whole</w:t>
      </w:r>
      <w:r w:rsidRPr="00446579">
        <w:rPr>
          <w:sz w:val="24"/>
          <w:szCs w:val="24"/>
        </w:rPr>
        <w:t xml:space="preserve"> content and</w:t>
      </w:r>
      <w:r w:rsidR="001059FB">
        <w:rPr>
          <w:sz w:val="24"/>
          <w:szCs w:val="24"/>
        </w:rPr>
        <w:t>,</w:t>
      </w:r>
      <w:r w:rsidRPr="00446579">
        <w:rPr>
          <w:sz w:val="24"/>
          <w:szCs w:val="24"/>
        </w:rPr>
        <w:t xml:space="preserve"> as such</w:t>
      </w:r>
      <w:r w:rsidR="001059FB">
        <w:rPr>
          <w:sz w:val="24"/>
          <w:szCs w:val="24"/>
        </w:rPr>
        <w:t>,</w:t>
      </w:r>
      <w:r w:rsidRPr="00446579">
        <w:rPr>
          <w:sz w:val="24"/>
          <w:szCs w:val="24"/>
        </w:rPr>
        <w:t xml:space="preserve"> </w:t>
      </w:r>
      <w:r w:rsidR="00C65C85">
        <w:rPr>
          <w:sz w:val="24"/>
          <w:szCs w:val="24"/>
        </w:rPr>
        <w:t>responsible and accountable if there is</w:t>
      </w:r>
      <w:r w:rsidRPr="00446579">
        <w:rPr>
          <w:sz w:val="24"/>
          <w:szCs w:val="24"/>
        </w:rPr>
        <w:t xml:space="preserve"> any evidence of fabrication, fal</w:t>
      </w:r>
      <w:r w:rsidR="00C65C85">
        <w:rPr>
          <w:sz w:val="24"/>
          <w:szCs w:val="24"/>
        </w:rPr>
        <w:t xml:space="preserve">sification </w:t>
      </w:r>
      <w:r w:rsidR="001059FB">
        <w:rPr>
          <w:sz w:val="24"/>
          <w:szCs w:val="24"/>
        </w:rPr>
        <w:t xml:space="preserve">or </w:t>
      </w:r>
      <w:r w:rsidR="00C65C85">
        <w:rPr>
          <w:sz w:val="24"/>
          <w:szCs w:val="24"/>
        </w:rPr>
        <w:t>plagiarism</w:t>
      </w:r>
      <w:r w:rsidRPr="00446579">
        <w:rPr>
          <w:sz w:val="24"/>
          <w:szCs w:val="24"/>
        </w:rPr>
        <w:t>.</w:t>
      </w:r>
      <w:r w:rsidR="00C65C85">
        <w:rPr>
          <w:sz w:val="24"/>
          <w:szCs w:val="24"/>
        </w:rPr>
        <w:t xml:space="preserve"> </w:t>
      </w:r>
    </w:p>
    <w:p w14:paraId="2358780D" w14:textId="77777777" w:rsidR="0013752D" w:rsidRDefault="00DC450F" w:rsidP="00130EF6">
      <w:pPr>
        <w:pStyle w:val="ListParagraph"/>
        <w:numPr>
          <w:ilvl w:val="0"/>
          <w:numId w:val="1"/>
        </w:numPr>
        <w:spacing w:line="360" w:lineRule="auto"/>
        <w:jc w:val="both"/>
        <w:rPr>
          <w:b/>
          <w:sz w:val="24"/>
          <w:szCs w:val="24"/>
        </w:rPr>
      </w:pPr>
      <w:r>
        <w:rPr>
          <w:b/>
          <w:sz w:val="24"/>
          <w:szCs w:val="24"/>
        </w:rPr>
        <w:t xml:space="preserve">How do I manage my time </w:t>
      </w:r>
      <w:r w:rsidR="000729D6">
        <w:rPr>
          <w:b/>
          <w:sz w:val="24"/>
          <w:szCs w:val="24"/>
        </w:rPr>
        <w:t xml:space="preserve">for </w:t>
      </w:r>
      <w:r>
        <w:rPr>
          <w:b/>
          <w:sz w:val="24"/>
          <w:szCs w:val="24"/>
        </w:rPr>
        <w:t>writing productively</w:t>
      </w:r>
      <w:r w:rsidR="00130EF6" w:rsidRPr="00130EF6">
        <w:rPr>
          <w:b/>
          <w:sz w:val="24"/>
          <w:szCs w:val="24"/>
        </w:rPr>
        <w:t>?</w:t>
      </w:r>
    </w:p>
    <w:p w14:paraId="140246D1" w14:textId="32522727" w:rsidR="00CD19AB" w:rsidRDefault="00CD19AB" w:rsidP="00CD19AB">
      <w:pPr>
        <w:spacing w:line="360" w:lineRule="auto"/>
        <w:jc w:val="both"/>
        <w:rPr>
          <w:sz w:val="24"/>
          <w:szCs w:val="24"/>
        </w:rPr>
      </w:pPr>
      <w:r>
        <w:rPr>
          <w:sz w:val="24"/>
          <w:szCs w:val="24"/>
        </w:rPr>
        <w:t xml:space="preserve">Finding a doable and realistic work plan that </w:t>
      </w:r>
      <w:r w:rsidR="00EF6C75">
        <w:rPr>
          <w:sz w:val="24"/>
          <w:szCs w:val="24"/>
        </w:rPr>
        <w:t>can</w:t>
      </w:r>
      <w:r>
        <w:rPr>
          <w:sz w:val="24"/>
          <w:szCs w:val="24"/>
        </w:rPr>
        <w:t xml:space="preserve"> be embedded as part of regular activities is</w:t>
      </w:r>
      <w:r w:rsidR="009345F1">
        <w:rPr>
          <w:sz w:val="24"/>
          <w:szCs w:val="24"/>
        </w:rPr>
        <w:t xml:space="preserve"> more likely to lead to success</w:t>
      </w:r>
      <w:r>
        <w:rPr>
          <w:sz w:val="24"/>
          <w:szCs w:val="24"/>
        </w:rPr>
        <w:t>. V</w:t>
      </w:r>
      <w:r w:rsidR="00594BA9">
        <w:rPr>
          <w:sz w:val="24"/>
          <w:szCs w:val="24"/>
        </w:rPr>
        <w:t>iew</w:t>
      </w:r>
      <w:r>
        <w:rPr>
          <w:sz w:val="24"/>
          <w:szCs w:val="24"/>
        </w:rPr>
        <w:t>ing</w:t>
      </w:r>
      <w:r w:rsidR="00594BA9">
        <w:rPr>
          <w:sz w:val="24"/>
          <w:szCs w:val="24"/>
        </w:rPr>
        <w:t xml:space="preserve"> the </w:t>
      </w:r>
      <w:r w:rsidR="008D6BA1">
        <w:rPr>
          <w:sz w:val="24"/>
          <w:szCs w:val="24"/>
        </w:rPr>
        <w:t xml:space="preserve">overall writing </w:t>
      </w:r>
      <w:r w:rsidR="00594BA9">
        <w:rPr>
          <w:sz w:val="24"/>
          <w:szCs w:val="24"/>
        </w:rPr>
        <w:t>task as a proj</w:t>
      </w:r>
      <w:r w:rsidR="008D6BA1">
        <w:rPr>
          <w:sz w:val="24"/>
          <w:szCs w:val="24"/>
        </w:rPr>
        <w:t>ect</w:t>
      </w:r>
      <w:r>
        <w:rPr>
          <w:sz w:val="24"/>
          <w:szCs w:val="24"/>
        </w:rPr>
        <w:t xml:space="preserve"> plan</w:t>
      </w:r>
      <w:r w:rsidR="001059FB">
        <w:rPr>
          <w:sz w:val="24"/>
          <w:szCs w:val="24"/>
        </w:rPr>
        <w:t>,</w:t>
      </w:r>
      <w:r w:rsidR="008D6BA1">
        <w:rPr>
          <w:sz w:val="24"/>
          <w:szCs w:val="24"/>
        </w:rPr>
        <w:t xml:space="preserve"> where core </w:t>
      </w:r>
      <w:r w:rsidR="00594BA9">
        <w:rPr>
          <w:sz w:val="24"/>
          <w:szCs w:val="24"/>
        </w:rPr>
        <w:t>writing</w:t>
      </w:r>
      <w:r w:rsidR="008D6BA1">
        <w:rPr>
          <w:sz w:val="24"/>
          <w:szCs w:val="24"/>
        </w:rPr>
        <w:t xml:space="preserve"> </w:t>
      </w:r>
      <w:r w:rsidR="00594BA9">
        <w:rPr>
          <w:sz w:val="24"/>
          <w:szCs w:val="24"/>
        </w:rPr>
        <w:t>activities</w:t>
      </w:r>
      <w:r w:rsidR="008D6BA1">
        <w:rPr>
          <w:sz w:val="24"/>
          <w:szCs w:val="24"/>
        </w:rPr>
        <w:t xml:space="preserve"> are reduced </w:t>
      </w:r>
      <w:r w:rsidR="00594BA9">
        <w:rPr>
          <w:sz w:val="24"/>
          <w:szCs w:val="24"/>
        </w:rPr>
        <w:t>to bite-size chucks</w:t>
      </w:r>
      <w:r w:rsidR="008D6BA1">
        <w:rPr>
          <w:sz w:val="24"/>
          <w:szCs w:val="24"/>
        </w:rPr>
        <w:t xml:space="preserve"> with a deadline against each</w:t>
      </w:r>
      <w:r w:rsidR="00594BA9">
        <w:rPr>
          <w:sz w:val="24"/>
          <w:szCs w:val="24"/>
        </w:rPr>
        <w:t>,</w:t>
      </w:r>
      <w:r w:rsidR="008D6BA1">
        <w:rPr>
          <w:sz w:val="24"/>
          <w:szCs w:val="24"/>
        </w:rPr>
        <w:t xml:space="preserve"> </w:t>
      </w:r>
      <w:r>
        <w:rPr>
          <w:sz w:val="24"/>
          <w:szCs w:val="24"/>
        </w:rPr>
        <w:t>can translate the</w:t>
      </w:r>
      <w:r w:rsidR="00594BA9">
        <w:rPr>
          <w:sz w:val="24"/>
          <w:szCs w:val="24"/>
        </w:rPr>
        <w:t xml:space="preserve"> process</w:t>
      </w:r>
      <w:r w:rsidR="008D6BA1">
        <w:rPr>
          <w:sz w:val="24"/>
          <w:szCs w:val="24"/>
        </w:rPr>
        <w:t xml:space="preserve"> of completing the manuscript</w:t>
      </w:r>
      <w:r>
        <w:rPr>
          <w:sz w:val="24"/>
          <w:szCs w:val="24"/>
        </w:rPr>
        <w:t xml:space="preserve"> into a</w:t>
      </w:r>
      <w:r w:rsidR="00594BA9">
        <w:rPr>
          <w:sz w:val="24"/>
          <w:szCs w:val="24"/>
        </w:rPr>
        <w:t xml:space="preserve"> realistic and manageable</w:t>
      </w:r>
      <w:r>
        <w:rPr>
          <w:sz w:val="24"/>
          <w:szCs w:val="24"/>
        </w:rPr>
        <w:t xml:space="preserve"> aim</w:t>
      </w:r>
      <w:r w:rsidR="009345F1">
        <w:rPr>
          <w:sz w:val="24"/>
          <w:szCs w:val="24"/>
        </w:rPr>
        <w:t xml:space="preserve"> and minimise anxiety</w:t>
      </w:r>
      <w:r w:rsidR="00594BA9">
        <w:rPr>
          <w:sz w:val="24"/>
          <w:szCs w:val="24"/>
        </w:rPr>
        <w:t xml:space="preserve">. </w:t>
      </w:r>
      <w:r w:rsidR="00B13C23">
        <w:rPr>
          <w:sz w:val="24"/>
          <w:szCs w:val="24"/>
        </w:rPr>
        <w:t>Table 2 provides an example</w:t>
      </w:r>
      <w:r w:rsidR="00FC2118">
        <w:rPr>
          <w:sz w:val="24"/>
          <w:szCs w:val="24"/>
        </w:rPr>
        <w:t xml:space="preserve"> of</w:t>
      </w:r>
      <w:r w:rsidR="00B13C23">
        <w:rPr>
          <w:sz w:val="24"/>
          <w:szCs w:val="24"/>
        </w:rPr>
        <w:t xml:space="preserve"> a 12</w:t>
      </w:r>
      <w:r w:rsidR="001059FB">
        <w:rPr>
          <w:sz w:val="24"/>
          <w:szCs w:val="24"/>
        </w:rPr>
        <w:t>-</w:t>
      </w:r>
      <w:r w:rsidR="00B13C23">
        <w:rPr>
          <w:sz w:val="24"/>
          <w:szCs w:val="24"/>
        </w:rPr>
        <w:t>week</w:t>
      </w:r>
      <w:r w:rsidR="00794148">
        <w:rPr>
          <w:sz w:val="24"/>
          <w:szCs w:val="24"/>
        </w:rPr>
        <w:t xml:space="preserve"> writing schedule</w:t>
      </w:r>
      <w:r w:rsidR="00B13C23">
        <w:rPr>
          <w:sz w:val="24"/>
          <w:szCs w:val="24"/>
        </w:rPr>
        <w:t xml:space="preserve"> </w:t>
      </w:r>
      <w:r w:rsidR="00FC2118">
        <w:rPr>
          <w:sz w:val="24"/>
          <w:szCs w:val="24"/>
        </w:rPr>
        <w:t xml:space="preserve">(Belcher 2009) </w:t>
      </w:r>
      <w:r w:rsidR="00794148">
        <w:rPr>
          <w:sz w:val="24"/>
          <w:szCs w:val="24"/>
        </w:rPr>
        <w:t xml:space="preserve">enabling </w:t>
      </w:r>
      <w:r w:rsidR="00794148">
        <w:rPr>
          <w:sz w:val="24"/>
          <w:szCs w:val="24"/>
        </w:rPr>
        <w:lastRenderedPageBreak/>
        <w:t>a</w:t>
      </w:r>
      <w:r w:rsidR="00B13C23">
        <w:rPr>
          <w:sz w:val="24"/>
          <w:szCs w:val="24"/>
        </w:rPr>
        <w:t xml:space="preserve"> manuscript to be developed incrementally with specific focused activities to be completed on a weekly basis</w:t>
      </w:r>
      <w:r w:rsidR="00FC2118">
        <w:rPr>
          <w:sz w:val="24"/>
          <w:szCs w:val="24"/>
        </w:rPr>
        <w:t>.</w:t>
      </w:r>
      <w:r w:rsidR="001059FB" w:rsidRPr="001059FB">
        <w:rPr>
          <w:sz w:val="24"/>
          <w:szCs w:val="24"/>
        </w:rPr>
        <w:t xml:space="preserve"> </w:t>
      </w:r>
      <w:r w:rsidR="001059FB">
        <w:rPr>
          <w:sz w:val="24"/>
          <w:szCs w:val="24"/>
        </w:rPr>
        <w:t xml:space="preserve">Clearly, knowing what you plan to write about will depend on understanding the issues, background reading and the points you wish to convey in a particular section.  </w:t>
      </w:r>
      <w:r w:rsidR="00E47A4F">
        <w:rPr>
          <w:sz w:val="24"/>
          <w:szCs w:val="24"/>
        </w:rPr>
        <w:t xml:space="preserve">  </w:t>
      </w:r>
    </w:p>
    <w:p w14:paraId="24319B58" w14:textId="0A19C1CD" w:rsidR="00130EF6" w:rsidRPr="00A92059" w:rsidRDefault="00B13C23" w:rsidP="000729D6">
      <w:pPr>
        <w:spacing w:line="360" w:lineRule="auto"/>
        <w:jc w:val="both"/>
        <w:rPr>
          <w:sz w:val="24"/>
          <w:szCs w:val="24"/>
        </w:rPr>
      </w:pPr>
      <w:r>
        <w:rPr>
          <w:sz w:val="24"/>
          <w:szCs w:val="24"/>
        </w:rPr>
        <w:t>Productivity</w:t>
      </w:r>
      <w:r w:rsidR="00CD19AB">
        <w:rPr>
          <w:sz w:val="24"/>
          <w:szCs w:val="24"/>
        </w:rPr>
        <w:t xml:space="preserve"> and max</w:t>
      </w:r>
      <w:r w:rsidR="00BE4F66">
        <w:rPr>
          <w:sz w:val="24"/>
          <w:szCs w:val="24"/>
        </w:rPr>
        <w:t>imising precious time available can also be achieved by writing</w:t>
      </w:r>
      <w:r w:rsidR="00E87827">
        <w:rPr>
          <w:sz w:val="24"/>
          <w:szCs w:val="24"/>
        </w:rPr>
        <w:t xml:space="preserve"> not more than</w:t>
      </w:r>
      <w:r w:rsidR="008D6BA1">
        <w:rPr>
          <w:sz w:val="24"/>
          <w:szCs w:val="24"/>
        </w:rPr>
        <w:t xml:space="preserve"> 500 words at a time</w:t>
      </w:r>
      <w:r w:rsidR="001059FB">
        <w:rPr>
          <w:sz w:val="24"/>
          <w:szCs w:val="24"/>
        </w:rPr>
        <w:t>, perhaps</w:t>
      </w:r>
      <w:r w:rsidR="00BE4F66">
        <w:rPr>
          <w:sz w:val="24"/>
          <w:szCs w:val="24"/>
        </w:rPr>
        <w:t xml:space="preserve"> with aim of completing</w:t>
      </w:r>
      <w:r w:rsidR="008D6BA1">
        <w:rPr>
          <w:sz w:val="24"/>
          <w:szCs w:val="24"/>
        </w:rPr>
        <w:t xml:space="preserve"> a specific section</w:t>
      </w:r>
      <w:r w:rsidR="00E87827">
        <w:rPr>
          <w:sz w:val="24"/>
          <w:szCs w:val="24"/>
        </w:rPr>
        <w:t xml:space="preserve"> </w:t>
      </w:r>
      <w:r w:rsidR="00CD19AB">
        <w:rPr>
          <w:sz w:val="24"/>
          <w:szCs w:val="24"/>
        </w:rPr>
        <w:t>(</w:t>
      </w:r>
      <w:r w:rsidR="00FC2118">
        <w:rPr>
          <w:sz w:val="24"/>
          <w:szCs w:val="24"/>
        </w:rPr>
        <w:t xml:space="preserve">Holland and </w:t>
      </w:r>
      <w:r w:rsidR="00CD19AB">
        <w:rPr>
          <w:sz w:val="24"/>
          <w:szCs w:val="24"/>
        </w:rPr>
        <w:t>Wats</w:t>
      </w:r>
      <w:r w:rsidR="00FC2118">
        <w:rPr>
          <w:sz w:val="24"/>
          <w:szCs w:val="24"/>
        </w:rPr>
        <w:t>on 2012</w:t>
      </w:r>
      <w:r w:rsidR="00CD19AB">
        <w:rPr>
          <w:sz w:val="24"/>
          <w:szCs w:val="24"/>
        </w:rPr>
        <w:t>)</w:t>
      </w:r>
      <w:r w:rsidR="008D6BA1">
        <w:rPr>
          <w:sz w:val="24"/>
          <w:szCs w:val="24"/>
        </w:rPr>
        <w:t xml:space="preserve">. </w:t>
      </w:r>
      <w:r w:rsidR="00BE4F66">
        <w:rPr>
          <w:sz w:val="24"/>
          <w:szCs w:val="24"/>
        </w:rPr>
        <w:t>D</w:t>
      </w:r>
      <w:r w:rsidR="00E87827">
        <w:rPr>
          <w:sz w:val="24"/>
          <w:szCs w:val="24"/>
        </w:rPr>
        <w:t>edicated</w:t>
      </w:r>
      <w:r w:rsidR="008D6BA1">
        <w:rPr>
          <w:sz w:val="24"/>
          <w:szCs w:val="24"/>
        </w:rPr>
        <w:t xml:space="preserve"> writing</w:t>
      </w:r>
      <w:r w:rsidR="00BE4F66">
        <w:rPr>
          <w:sz w:val="24"/>
          <w:szCs w:val="24"/>
        </w:rPr>
        <w:t xml:space="preserve"> activity </w:t>
      </w:r>
      <w:r w:rsidR="0088357D">
        <w:rPr>
          <w:sz w:val="24"/>
          <w:szCs w:val="24"/>
        </w:rPr>
        <w:t>encourages focused thinking</w:t>
      </w:r>
      <w:r w:rsidR="001059FB">
        <w:rPr>
          <w:sz w:val="24"/>
          <w:szCs w:val="24"/>
        </w:rPr>
        <w:t>;</w:t>
      </w:r>
      <w:r w:rsidR="00BE4F66">
        <w:rPr>
          <w:sz w:val="24"/>
          <w:szCs w:val="24"/>
        </w:rPr>
        <w:t xml:space="preserve"> fluency</w:t>
      </w:r>
      <w:r w:rsidR="0088357D">
        <w:rPr>
          <w:sz w:val="24"/>
          <w:szCs w:val="24"/>
        </w:rPr>
        <w:t xml:space="preserve"> and confidence</w:t>
      </w:r>
      <w:r w:rsidR="00BE4F66">
        <w:rPr>
          <w:sz w:val="24"/>
          <w:szCs w:val="24"/>
        </w:rPr>
        <w:t xml:space="preserve"> can be enhanced by </w:t>
      </w:r>
      <w:r w:rsidR="00EF6C75">
        <w:rPr>
          <w:sz w:val="24"/>
          <w:szCs w:val="24"/>
        </w:rPr>
        <w:t>doing this</w:t>
      </w:r>
      <w:r w:rsidR="00BE4F66">
        <w:rPr>
          <w:sz w:val="24"/>
          <w:szCs w:val="24"/>
        </w:rPr>
        <w:t xml:space="preserve"> on a regular basis</w:t>
      </w:r>
      <w:r w:rsidR="008D6BA1">
        <w:rPr>
          <w:sz w:val="24"/>
          <w:szCs w:val="24"/>
        </w:rPr>
        <w:t xml:space="preserve">. </w:t>
      </w:r>
      <w:r w:rsidR="00E87827">
        <w:rPr>
          <w:sz w:val="24"/>
          <w:szCs w:val="24"/>
        </w:rPr>
        <w:t>Another technique</w:t>
      </w:r>
      <w:r w:rsidR="00BE4F66">
        <w:rPr>
          <w:sz w:val="24"/>
          <w:szCs w:val="24"/>
        </w:rPr>
        <w:t xml:space="preserve"> </w:t>
      </w:r>
      <w:r w:rsidR="00E87827">
        <w:rPr>
          <w:sz w:val="24"/>
          <w:szCs w:val="24"/>
        </w:rPr>
        <w:t>involves writing for</w:t>
      </w:r>
      <w:r w:rsidR="00BE4F66">
        <w:rPr>
          <w:sz w:val="24"/>
          <w:szCs w:val="24"/>
        </w:rPr>
        <w:t xml:space="preserve"> up to 20 minutes and stopping </w:t>
      </w:r>
      <w:r w:rsidR="001059FB">
        <w:rPr>
          <w:sz w:val="24"/>
          <w:szCs w:val="24"/>
        </w:rPr>
        <w:t xml:space="preserve">to a pre-set </w:t>
      </w:r>
      <w:r w:rsidR="00BE4F66">
        <w:rPr>
          <w:sz w:val="24"/>
          <w:szCs w:val="24"/>
        </w:rPr>
        <w:t>alarm. Once the alarm has gone off</w:t>
      </w:r>
      <w:r w:rsidR="00E87827">
        <w:rPr>
          <w:sz w:val="24"/>
          <w:szCs w:val="24"/>
        </w:rPr>
        <w:t xml:space="preserve">, stop for a five minute break and then reset the </w:t>
      </w:r>
      <w:r w:rsidR="001059FB">
        <w:rPr>
          <w:sz w:val="24"/>
          <w:szCs w:val="24"/>
        </w:rPr>
        <w:t>alarm</w:t>
      </w:r>
      <w:r w:rsidR="00E87827">
        <w:rPr>
          <w:sz w:val="24"/>
          <w:szCs w:val="24"/>
        </w:rPr>
        <w:t xml:space="preserve"> for another 20 minutes and repeat for three to four cycles</w:t>
      </w:r>
      <w:r w:rsidR="009345F1">
        <w:rPr>
          <w:sz w:val="24"/>
          <w:szCs w:val="24"/>
        </w:rPr>
        <w:t>, this is a practice  adopted from</w:t>
      </w:r>
      <w:r w:rsidR="001059FB">
        <w:rPr>
          <w:sz w:val="24"/>
          <w:szCs w:val="24"/>
        </w:rPr>
        <w:t xml:space="preserve"> the ‘Pomodoro technique’</w:t>
      </w:r>
      <w:r w:rsidR="009345F1">
        <w:rPr>
          <w:sz w:val="24"/>
          <w:szCs w:val="24"/>
        </w:rPr>
        <w:t>(Cirillo 2006</w:t>
      </w:r>
      <w:r w:rsidR="001059FB">
        <w:rPr>
          <w:sz w:val="24"/>
          <w:szCs w:val="24"/>
        </w:rPr>
        <w:t>)</w:t>
      </w:r>
      <w:r w:rsidR="00E87827">
        <w:rPr>
          <w:sz w:val="24"/>
          <w:szCs w:val="24"/>
        </w:rPr>
        <w:t xml:space="preserve">. Both these approaches encourage </w:t>
      </w:r>
      <w:r w:rsidR="001059FB">
        <w:rPr>
          <w:sz w:val="24"/>
          <w:szCs w:val="24"/>
        </w:rPr>
        <w:t xml:space="preserve">the </w:t>
      </w:r>
      <w:r w:rsidR="00E87827">
        <w:rPr>
          <w:sz w:val="24"/>
          <w:szCs w:val="24"/>
        </w:rPr>
        <w:t>concentrat</w:t>
      </w:r>
      <w:r w:rsidR="001059FB">
        <w:rPr>
          <w:sz w:val="24"/>
          <w:szCs w:val="24"/>
        </w:rPr>
        <w:t>ion</w:t>
      </w:r>
      <w:r w:rsidR="00E87827">
        <w:rPr>
          <w:sz w:val="24"/>
          <w:szCs w:val="24"/>
        </w:rPr>
        <w:t xml:space="preserve"> of short bursts </w:t>
      </w:r>
      <w:r w:rsidR="001059FB">
        <w:rPr>
          <w:sz w:val="24"/>
          <w:szCs w:val="24"/>
        </w:rPr>
        <w:t xml:space="preserve">of </w:t>
      </w:r>
      <w:r w:rsidR="00E87827">
        <w:rPr>
          <w:sz w:val="24"/>
          <w:szCs w:val="24"/>
        </w:rPr>
        <w:t>writing</w:t>
      </w:r>
      <w:r w:rsidR="00DC450F">
        <w:rPr>
          <w:sz w:val="24"/>
          <w:szCs w:val="24"/>
        </w:rPr>
        <w:t xml:space="preserve"> </w:t>
      </w:r>
      <w:r w:rsidR="001059FB">
        <w:rPr>
          <w:sz w:val="24"/>
          <w:szCs w:val="24"/>
        </w:rPr>
        <w:t xml:space="preserve">which </w:t>
      </w:r>
      <w:r w:rsidR="00DC450F">
        <w:rPr>
          <w:sz w:val="24"/>
          <w:szCs w:val="24"/>
        </w:rPr>
        <w:t>promote</w:t>
      </w:r>
      <w:r w:rsidR="001059FB">
        <w:rPr>
          <w:sz w:val="24"/>
          <w:szCs w:val="24"/>
        </w:rPr>
        <w:t>s</w:t>
      </w:r>
      <w:r w:rsidR="00DC450F">
        <w:rPr>
          <w:sz w:val="24"/>
          <w:szCs w:val="24"/>
        </w:rPr>
        <w:t xml:space="preserve"> </w:t>
      </w:r>
      <w:r w:rsidR="001059FB">
        <w:rPr>
          <w:sz w:val="24"/>
          <w:szCs w:val="24"/>
        </w:rPr>
        <w:t xml:space="preserve">the </w:t>
      </w:r>
      <w:r w:rsidR="00DC450F">
        <w:rPr>
          <w:sz w:val="24"/>
          <w:szCs w:val="24"/>
        </w:rPr>
        <w:t>clarity, coherence and accessibility of your work. Finally, after each episode of writing, l</w:t>
      </w:r>
      <w:r w:rsidR="006F0AEF">
        <w:rPr>
          <w:sz w:val="24"/>
          <w:szCs w:val="24"/>
        </w:rPr>
        <w:t>eave</w:t>
      </w:r>
      <w:r w:rsidR="008D6BA1">
        <w:rPr>
          <w:sz w:val="24"/>
          <w:szCs w:val="24"/>
        </w:rPr>
        <w:t xml:space="preserve"> </w:t>
      </w:r>
      <w:r w:rsidR="001059FB">
        <w:rPr>
          <w:sz w:val="24"/>
          <w:szCs w:val="24"/>
        </w:rPr>
        <w:t xml:space="preserve">yourself </w:t>
      </w:r>
      <w:r w:rsidR="008D6BA1">
        <w:rPr>
          <w:sz w:val="24"/>
          <w:szCs w:val="24"/>
        </w:rPr>
        <w:t>instructions on wh</w:t>
      </w:r>
      <w:r w:rsidR="00DC450F">
        <w:rPr>
          <w:sz w:val="24"/>
          <w:szCs w:val="24"/>
        </w:rPr>
        <w:t>at aspects you will</w:t>
      </w:r>
      <w:r w:rsidR="008D6BA1">
        <w:rPr>
          <w:sz w:val="24"/>
          <w:szCs w:val="24"/>
        </w:rPr>
        <w:t xml:space="preserve"> </w:t>
      </w:r>
      <w:r w:rsidR="00DC450F">
        <w:rPr>
          <w:sz w:val="24"/>
          <w:szCs w:val="24"/>
        </w:rPr>
        <w:t>deal</w:t>
      </w:r>
      <w:r w:rsidR="008D6BA1">
        <w:rPr>
          <w:sz w:val="24"/>
          <w:szCs w:val="24"/>
        </w:rPr>
        <w:t xml:space="preserve"> </w:t>
      </w:r>
      <w:r w:rsidR="00DC450F">
        <w:rPr>
          <w:sz w:val="24"/>
          <w:szCs w:val="24"/>
        </w:rPr>
        <w:t xml:space="preserve">with </w:t>
      </w:r>
      <w:r w:rsidR="001059FB">
        <w:rPr>
          <w:sz w:val="24"/>
          <w:szCs w:val="24"/>
        </w:rPr>
        <w:t xml:space="preserve">during </w:t>
      </w:r>
      <w:r w:rsidR="00DC450F">
        <w:rPr>
          <w:sz w:val="24"/>
          <w:szCs w:val="24"/>
        </w:rPr>
        <w:t>the next scheduled period</w:t>
      </w:r>
      <w:r w:rsidR="006F0AEF">
        <w:rPr>
          <w:sz w:val="24"/>
          <w:szCs w:val="24"/>
        </w:rPr>
        <w:t>, this</w:t>
      </w:r>
      <w:r w:rsidR="008D6BA1">
        <w:rPr>
          <w:sz w:val="24"/>
          <w:szCs w:val="24"/>
        </w:rPr>
        <w:t xml:space="preserve"> </w:t>
      </w:r>
      <w:r w:rsidR="006F0AEF">
        <w:rPr>
          <w:sz w:val="24"/>
          <w:szCs w:val="24"/>
        </w:rPr>
        <w:t>promotes</w:t>
      </w:r>
      <w:r w:rsidR="008D6BA1">
        <w:rPr>
          <w:sz w:val="24"/>
          <w:szCs w:val="24"/>
        </w:rPr>
        <w:t xml:space="preserve"> continuity of thinking</w:t>
      </w:r>
      <w:r w:rsidR="00054418">
        <w:rPr>
          <w:sz w:val="24"/>
          <w:szCs w:val="24"/>
        </w:rPr>
        <w:t xml:space="preserve"> and </w:t>
      </w:r>
      <w:r w:rsidR="006F0AEF">
        <w:rPr>
          <w:sz w:val="24"/>
          <w:szCs w:val="24"/>
        </w:rPr>
        <w:t>reminds you of writing tasks to be completed</w:t>
      </w:r>
      <w:r w:rsidR="00054418">
        <w:rPr>
          <w:sz w:val="24"/>
          <w:szCs w:val="24"/>
        </w:rPr>
        <w:t xml:space="preserve">. </w:t>
      </w:r>
      <w:r w:rsidR="00DC450F">
        <w:rPr>
          <w:sz w:val="24"/>
          <w:szCs w:val="24"/>
        </w:rPr>
        <w:t>It is a truism that the more you read, the better you develop your writing voice, and the more you write, the more competent and effective you become in writing. Making writing part of your regular day, regardless of what this involves, does promote confidence.</w:t>
      </w:r>
      <w:r w:rsidR="00574209">
        <w:rPr>
          <w:sz w:val="24"/>
          <w:szCs w:val="24"/>
        </w:rPr>
        <w:t xml:space="preserve"> </w:t>
      </w:r>
      <w:r w:rsidR="00574209" w:rsidRPr="00FC2118">
        <w:rPr>
          <w:color w:val="000000" w:themeColor="text1"/>
          <w:sz w:val="24"/>
          <w:szCs w:val="24"/>
        </w:rPr>
        <w:t>Neal-Boylan (2016) suggests that for novice authors, collaborating with season</w:t>
      </w:r>
      <w:r w:rsidR="00FC2118" w:rsidRPr="00FC2118">
        <w:rPr>
          <w:color w:val="000000" w:themeColor="text1"/>
          <w:sz w:val="24"/>
          <w:szCs w:val="24"/>
        </w:rPr>
        <w:t>ed</w:t>
      </w:r>
      <w:r w:rsidR="00574209" w:rsidRPr="00FC2118">
        <w:rPr>
          <w:color w:val="000000" w:themeColor="text1"/>
          <w:sz w:val="24"/>
          <w:szCs w:val="24"/>
        </w:rPr>
        <w:t xml:space="preserve"> colleagues</w:t>
      </w:r>
      <w:r w:rsidR="00FC2118" w:rsidRPr="00FC2118">
        <w:rPr>
          <w:color w:val="000000" w:themeColor="text1"/>
          <w:sz w:val="24"/>
          <w:szCs w:val="24"/>
        </w:rPr>
        <w:t xml:space="preserve"> and allocating </w:t>
      </w:r>
      <w:r w:rsidR="00EF6C75">
        <w:rPr>
          <w:color w:val="000000" w:themeColor="text1"/>
          <w:sz w:val="24"/>
          <w:szCs w:val="24"/>
        </w:rPr>
        <w:t xml:space="preserve">specific </w:t>
      </w:r>
      <w:r w:rsidR="00FC2118" w:rsidRPr="00FC2118">
        <w:rPr>
          <w:color w:val="000000" w:themeColor="text1"/>
          <w:sz w:val="24"/>
          <w:szCs w:val="24"/>
        </w:rPr>
        <w:t xml:space="preserve">sections </w:t>
      </w:r>
      <w:r w:rsidR="00EF6C75">
        <w:rPr>
          <w:color w:val="000000" w:themeColor="text1"/>
          <w:sz w:val="24"/>
          <w:szCs w:val="24"/>
        </w:rPr>
        <w:t>within the</w:t>
      </w:r>
      <w:r w:rsidR="00EF6C75" w:rsidRPr="00FC2118">
        <w:rPr>
          <w:color w:val="000000" w:themeColor="text1"/>
          <w:sz w:val="24"/>
          <w:szCs w:val="24"/>
        </w:rPr>
        <w:t xml:space="preserve"> </w:t>
      </w:r>
      <w:r w:rsidR="00FC2118" w:rsidRPr="00FC2118">
        <w:rPr>
          <w:color w:val="000000" w:themeColor="text1"/>
          <w:sz w:val="24"/>
          <w:szCs w:val="24"/>
        </w:rPr>
        <w:t>team can also help with maximising expertise and resources.</w:t>
      </w:r>
    </w:p>
    <w:p w14:paraId="1E2151EB" w14:textId="77777777" w:rsidR="00FB71E7" w:rsidRPr="009D3DA1" w:rsidRDefault="000729D6" w:rsidP="0013752D">
      <w:pPr>
        <w:pStyle w:val="ListParagraph"/>
        <w:numPr>
          <w:ilvl w:val="0"/>
          <w:numId w:val="1"/>
        </w:numPr>
        <w:spacing w:line="360" w:lineRule="auto"/>
        <w:jc w:val="both"/>
        <w:rPr>
          <w:b/>
          <w:sz w:val="24"/>
          <w:szCs w:val="24"/>
        </w:rPr>
      </w:pPr>
      <w:r>
        <w:rPr>
          <w:b/>
          <w:sz w:val="24"/>
          <w:szCs w:val="24"/>
        </w:rPr>
        <w:t>How do</w:t>
      </w:r>
      <w:r w:rsidR="00130EF6">
        <w:rPr>
          <w:b/>
          <w:sz w:val="24"/>
          <w:szCs w:val="24"/>
        </w:rPr>
        <w:t xml:space="preserve"> I plan</w:t>
      </w:r>
      <w:r w:rsidR="009D3DA1" w:rsidRPr="009D3DA1">
        <w:rPr>
          <w:b/>
          <w:sz w:val="24"/>
          <w:szCs w:val="24"/>
        </w:rPr>
        <w:t xml:space="preserve"> </w:t>
      </w:r>
      <w:r w:rsidR="0013752D" w:rsidRPr="009D3DA1">
        <w:rPr>
          <w:b/>
          <w:sz w:val="24"/>
          <w:szCs w:val="24"/>
        </w:rPr>
        <w:t xml:space="preserve">the structure </w:t>
      </w:r>
      <w:r w:rsidR="00906C81">
        <w:rPr>
          <w:b/>
          <w:sz w:val="24"/>
          <w:szCs w:val="24"/>
        </w:rPr>
        <w:t>and</w:t>
      </w:r>
      <w:r w:rsidR="008A41C2">
        <w:rPr>
          <w:b/>
          <w:sz w:val="24"/>
          <w:szCs w:val="24"/>
        </w:rPr>
        <w:t xml:space="preserve"> focus</w:t>
      </w:r>
      <w:r w:rsidR="00906C81">
        <w:rPr>
          <w:b/>
          <w:sz w:val="24"/>
          <w:szCs w:val="24"/>
        </w:rPr>
        <w:t xml:space="preserve"> </w:t>
      </w:r>
      <w:r w:rsidR="008A41C2">
        <w:rPr>
          <w:b/>
          <w:sz w:val="24"/>
          <w:szCs w:val="24"/>
        </w:rPr>
        <w:t xml:space="preserve">writing the </w:t>
      </w:r>
      <w:r w:rsidR="00906C81">
        <w:rPr>
          <w:b/>
          <w:sz w:val="24"/>
          <w:szCs w:val="24"/>
        </w:rPr>
        <w:t xml:space="preserve">content </w:t>
      </w:r>
    </w:p>
    <w:p w14:paraId="48B70C76" w14:textId="0E1817B2" w:rsidR="00794148" w:rsidRPr="00A92059" w:rsidRDefault="00B5730F" w:rsidP="00B5730F">
      <w:pPr>
        <w:spacing w:line="360" w:lineRule="auto"/>
        <w:jc w:val="both"/>
        <w:rPr>
          <w:sz w:val="24"/>
          <w:szCs w:val="24"/>
        </w:rPr>
      </w:pPr>
      <w:r>
        <w:rPr>
          <w:sz w:val="24"/>
          <w:szCs w:val="24"/>
        </w:rPr>
        <w:t xml:space="preserve">Planning an outline structure or </w:t>
      </w:r>
      <w:r w:rsidR="001059FB">
        <w:rPr>
          <w:sz w:val="24"/>
          <w:szCs w:val="24"/>
        </w:rPr>
        <w:t xml:space="preserve">using a </w:t>
      </w:r>
      <w:r>
        <w:rPr>
          <w:sz w:val="24"/>
          <w:szCs w:val="24"/>
        </w:rPr>
        <w:t>m</w:t>
      </w:r>
      <w:r w:rsidR="009D3DA1">
        <w:rPr>
          <w:sz w:val="24"/>
          <w:szCs w:val="24"/>
        </w:rPr>
        <w:t>ind-map is a helpful way</w:t>
      </w:r>
      <w:r w:rsidR="00A41AFA">
        <w:rPr>
          <w:sz w:val="24"/>
          <w:szCs w:val="24"/>
        </w:rPr>
        <w:t xml:space="preserve"> to</w:t>
      </w:r>
      <w:r w:rsidR="009D3DA1">
        <w:rPr>
          <w:sz w:val="24"/>
          <w:szCs w:val="24"/>
        </w:rPr>
        <w:t xml:space="preserve"> </w:t>
      </w:r>
      <w:r>
        <w:rPr>
          <w:sz w:val="24"/>
          <w:szCs w:val="24"/>
        </w:rPr>
        <w:t>start organising your ideas and mak</w:t>
      </w:r>
      <w:r w:rsidR="00EF6C75">
        <w:rPr>
          <w:sz w:val="24"/>
          <w:szCs w:val="24"/>
        </w:rPr>
        <w:t>ing</w:t>
      </w:r>
      <w:r>
        <w:rPr>
          <w:sz w:val="24"/>
          <w:szCs w:val="24"/>
        </w:rPr>
        <w:t xml:space="preserve"> decisions about the balance and sha</w:t>
      </w:r>
      <w:r w:rsidR="00C65C85">
        <w:rPr>
          <w:sz w:val="24"/>
          <w:szCs w:val="24"/>
        </w:rPr>
        <w:t>pe of the</w:t>
      </w:r>
      <w:r w:rsidR="004249EF">
        <w:rPr>
          <w:sz w:val="24"/>
          <w:szCs w:val="24"/>
        </w:rPr>
        <w:t xml:space="preserve"> manuscript</w:t>
      </w:r>
      <w:r w:rsidR="001059FB">
        <w:rPr>
          <w:sz w:val="24"/>
          <w:szCs w:val="24"/>
        </w:rPr>
        <w:t>,</w:t>
      </w:r>
      <w:r w:rsidR="00CF645B">
        <w:rPr>
          <w:sz w:val="24"/>
          <w:szCs w:val="24"/>
        </w:rPr>
        <w:t xml:space="preserve"> as well as clarifying how the originality will be demonstrated</w:t>
      </w:r>
      <w:r w:rsidR="004249EF">
        <w:rPr>
          <w:sz w:val="24"/>
          <w:szCs w:val="24"/>
        </w:rPr>
        <w:t>.</w:t>
      </w:r>
      <w:r w:rsidR="00446579">
        <w:rPr>
          <w:sz w:val="24"/>
          <w:szCs w:val="24"/>
        </w:rPr>
        <w:t xml:space="preserve"> It is important</w:t>
      </w:r>
      <w:r w:rsidR="00CF645B">
        <w:rPr>
          <w:sz w:val="24"/>
          <w:szCs w:val="24"/>
        </w:rPr>
        <w:t xml:space="preserve"> to spend time reflecting on</w:t>
      </w:r>
      <w:r w:rsidR="00286978">
        <w:rPr>
          <w:sz w:val="24"/>
          <w:szCs w:val="24"/>
        </w:rPr>
        <w:t xml:space="preserve"> this </w:t>
      </w:r>
      <w:r w:rsidR="00446579">
        <w:rPr>
          <w:sz w:val="24"/>
          <w:szCs w:val="24"/>
        </w:rPr>
        <w:t>to</w:t>
      </w:r>
      <w:r w:rsidR="00286978">
        <w:rPr>
          <w:sz w:val="24"/>
          <w:szCs w:val="24"/>
        </w:rPr>
        <w:t xml:space="preserve"> ensure that the presentation of ideas</w:t>
      </w:r>
      <w:r w:rsidR="00446579">
        <w:rPr>
          <w:sz w:val="24"/>
          <w:szCs w:val="24"/>
        </w:rPr>
        <w:t xml:space="preserve"> and arguments </w:t>
      </w:r>
      <w:r w:rsidR="00286978">
        <w:rPr>
          <w:sz w:val="24"/>
          <w:szCs w:val="24"/>
        </w:rPr>
        <w:t>is engaging,</w:t>
      </w:r>
      <w:r w:rsidR="00794148">
        <w:rPr>
          <w:sz w:val="24"/>
          <w:szCs w:val="24"/>
        </w:rPr>
        <w:t xml:space="preserve"> </w:t>
      </w:r>
      <w:r w:rsidR="00CF645B">
        <w:rPr>
          <w:sz w:val="24"/>
          <w:szCs w:val="24"/>
        </w:rPr>
        <w:t xml:space="preserve">focused, </w:t>
      </w:r>
      <w:r w:rsidR="00794148">
        <w:rPr>
          <w:sz w:val="24"/>
          <w:szCs w:val="24"/>
        </w:rPr>
        <w:t>informativ</w:t>
      </w:r>
      <w:r w:rsidR="00EF6C75">
        <w:rPr>
          <w:sz w:val="24"/>
          <w:szCs w:val="24"/>
        </w:rPr>
        <w:t xml:space="preserve">e and </w:t>
      </w:r>
      <w:r w:rsidR="00CF645B">
        <w:rPr>
          <w:sz w:val="24"/>
          <w:szCs w:val="24"/>
        </w:rPr>
        <w:t>convincing</w:t>
      </w:r>
      <w:r w:rsidR="006F0AEF">
        <w:rPr>
          <w:sz w:val="24"/>
          <w:szCs w:val="24"/>
        </w:rPr>
        <w:t>, that</w:t>
      </w:r>
      <w:r w:rsidR="00CF645B">
        <w:rPr>
          <w:sz w:val="24"/>
          <w:szCs w:val="24"/>
        </w:rPr>
        <w:t xml:space="preserve"> relevance to the readership self-evident</w:t>
      </w:r>
      <w:r w:rsidR="006F0AEF">
        <w:rPr>
          <w:sz w:val="24"/>
          <w:szCs w:val="24"/>
        </w:rPr>
        <w:t xml:space="preserve"> and clear</w:t>
      </w:r>
      <w:r w:rsidR="00130EF6">
        <w:rPr>
          <w:sz w:val="24"/>
          <w:szCs w:val="24"/>
        </w:rPr>
        <w:t>.</w:t>
      </w:r>
      <w:r w:rsidR="00794148">
        <w:rPr>
          <w:sz w:val="24"/>
          <w:szCs w:val="24"/>
        </w:rPr>
        <w:t xml:space="preserve"> Achieving an appropriate </w:t>
      </w:r>
      <w:r w:rsidR="00427B94">
        <w:rPr>
          <w:sz w:val="24"/>
          <w:szCs w:val="24"/>
        </w:rPr>
        <w:t>balance of content is important</w:t>
      </w:r>
      <w:r w:rsidR="001059FB">
        <w:rPr>
          <w:sz w:val="24"/>
          <w:szCs w:val="24"/>
        </w:rPr>
        <w:t xml:space="preserve">; </w:t>
      </w:r>
      <w:r w:rsidR="00427B94">
        <w:rPr>
          <w:sz w:val="24"/>
          <w:szCs w:val="24"/>
        </w:rPr>
        <w:t>assigning a</w:t>
      </w:r>
      <w:r w:rsidR="00794148">
        <w:rPr>
          <w:sz w:val="24"/>
          <w:szCs w:val="24"/>
        </w:rPr>
        <w:t xml:space="preserve"> </w:t>
      </w:r>
      <w:r w:rsidR="00427B94">
        <w:rPr>
          <w:sz w:val="24"/>
          <w:szCs w:val="24"/>
        </w:rPr>
        <w:t xml:space="preserve">rough </w:t>
      </w:r>
      <w:r w:rsidR="00794148">
        <w:rPr>
          <w:sz w:val="24"/>
          <w:szCs w:val="24"/>
        </w:rPr>
        <w:t>word count for each section</w:t>
      </w:r>
      <w:r w:rsidR="001059FB">
        <w:rPr>
          <w:sz w:val="24"/>
          <w:szCs w:val="24"/>
        </w:rPr>
        <w:t xml:space="preserve"> </w:t>
      </w:r>
      <w:r w:rsidR="00427B94">
        <w:rPr>
          <w:sz w:val="24"/>
          <w:szCs w:val="24"/>
        </w:rPr>
        <w:t>encourages</w:t>
      </w:r>
      <w:r w:rsidR="00794148">
        <w:rPr>
          <w:sz w:val="24"/>
          <w:szCs w:val="24"/>
        </w:rPr>
        <w:t xml:space="preserve"> </w:t>
      </w:r>
      <w:r w:rsidR="00427B94">
        <w:rPr>
          <w:sz w:val="24"/>
          <w:szCs w:val="24"/>
        </w:rPr>
        <w:t xml:space="preserve">a more </w:t>
      </w:r>
      <w:r w:rsidR="00794148">
        <w:rPr>
          <w:sz w:val="24"/>
          <w:szCs w:val="24"/>
        </w:rPr>
        <w:t>concise,</w:t>
      </w:r>
      <w:r w:rsidR="00EE765D">
        <w:rPr>
          <w:sz w:val="24"/>
          <w:szCs w:val="24"/>
        </w:rPr>
        <w:t xml:space="preserve"> succinct</w:t>
      </w:r>
      <w:r w:rsidR="00427B94">
        <w:rPr>
          <w:sz w:val="24"/>
          <w:szCs w:val="24"/>
        </w:rPr>
        <w:t xml:space="preserve"> and </w:t>
      </w:r>
      <w:r w:rsidR="007D65B6">
        <w:rPr>
          <w:sz w:val="24"/>
          <w:szCs w:val="24"/>
        </w:rPr>
        <w:t>organised approach to communicating information</w:t>
      </w:r>
      <w:r w:rsidR="00794148">
        <w:rPr>
          <w:sz w:val="24"/>
          <w:szCs w:val="24"/>
        </w:rPr>
        <w:t xml:space="preserve">. A manuscript </w:t>
      </w:r>
      <w:r w:rsidR="0088357D">
        <w:rPr>
          <w:sz w:val="24"/>
          <w:szCs w:val="24"/>
        </w:rPr>
        <w:t>which over</w:t>
      </w:r>
      <w:r w:rsidR="00794148">
        <w:rPr>
          <w:sz w:val="24"/>
          <w:szCs w:val="24"/>
        </w:rPr>
        <w:t>-states the p</w:t>
      </w:r>
      <w:r w:rsidR="00EE765D">
        <w:rPr>
          <w:sz w:val="24"/>
          <w:szCs w:val="24"/>
        </w:rPr>
        <w:t xml:space="preserve">roblem </w:t>
      </w:r>
      <w:r w:rsidR="001059FB">
        <w:rPr>
          <w:sz w:val="24"/>
          <w:szCs w:val="24"/>
        </w:rPr>
        <w:t xml:space="preserve">under </w:t>
      </w:r>
      <w:r w:rsidR="00EE765D">
        <w:rPr>
          <w:sz w:val="24"/>
          <w:szCs w:val="24"/>
        </w:rPr>
        <w:lastRenderedPageBreak/>
        <w:t xml:space="preserve">investigation and </w:t>
      </w:r>
      <w:r w:rsidR="001059FB">
        <w:rPr>
          <w:sz w:val="24"/>
          <w:szCs w:val="24"/>
        </w:rPr>
        <w:t xml:space="preserve">has a long </w:t>
      </w:r>
      <w:r w:rsidR="00794148">
        <w:rPr>
          <w:sz w:val="24"/>
          <w:szCs w:val="24"/>
        </w:rPr>
        <w:t>critique of existing literature</w:t>
      </w:r>
      <w:r w:rsidR="00EE765D">
        <w:rPr>
          <w:sz w:val="24"/>
          <w:szCs w:val="24"/>
        </w:rPr>
        <w:t xml:space="preserve">, </w:t>
      </w:r>
      <w:r w:rsidR="001059FB">
        <w:rPr>
          <w:sz w:val="24"/>
          <w:szCs w:val="24"/>
        </w:rPr>
        <w:t xml:space="preserve">but </w:t>
      </w:r>
      <w:r w:rsidR="00EE765D">
        <w:rPr>
          <w:sz w:val="24"/>
          <w:szCs w:val="24"/>
        </w:rPr>
        <w:t>is accompanied by a short discussion</w:t>
      </w:r>
      <w:r w:rsidR="00794148">
        <w:rPr>
          <w:sz w:val="24"/>
          <w:szCs w:val="24"/>
        </w:rPr>
        <w:t xml:space="preserve"> is likely to compromise the overall </w:t>
      </w:r>
      <w:r w:rsidR="0088357D">
        <w:rPr>
          <w:sz w:val="24"/>
          <w:szCs w:val="24"/>
        </w:rPr>
        <w:t>balance and be</w:t>
      </w:r>
      <w:r w:rsidR="00CF645B">
        <w:rPr>
          <w:sz w:val="24"/>
          <w:szCs w:val="24"/>
        </w:rPr>
        <w:t xml:space="preserve"> rejected (Genaro 2016, Grove 2016). </w:t>
      </w:r>
      <w:r w:rsidR="00130EF6">
        <w:rPr>
          <w:sz w:val="24"/>
          <w:szCs w:val="24"/>
        </w:rPr>
        <w:t xml:space="preserve"> </w:t>
      </w:r>
      <w:r w:rsidR="001059FB">
        <w:rPr>
          <w:sz w:val="24"/>
          <w:szCs w:val="24"/>
        </w:rPr>
        <w:t xml:space="preserve">Whether </w:t>
      </w:r>
      <w:r w:rsidR="00130EF6">
        <w:rPr>
          <w:sz w:val="24"/>
          <w:szCs w:val="24"/>
        </w:rPr>
        <w:t>your manuscript is a qualitative</w:t>
      </w:r>
      <w:r w:rsidR="001059FB">
        <w:rPr>
          <w:sz w:val="24"/>
          <w:szCs w:val="24"/>
        </w:rPr>
        <w:t xml:space="preserve">, </w:t>
      </w:r>
      <w:r w:rsidR="00130EF6">
        <w:rPr>
          <w:sz w:val="24"/>
          <w:szCs w:val="24"/>
        </w:rPr>
        <w:t xml:space="preserve">quantitative </w:t>
      </w:r>
      <w:r w:rsidR="001059FB">
        <w:rPr>
          <w:sz w:val="24"/>
          <w:szCs w:val="24"/>
        </w:rPr>
        <w:t xml:space="preserve">or mixed methods </w:t>
      </w:r>
      <w:r w:rsidR="00130EF6">
        <w:rPr>
          <w:sz w:val="24"/>
          <w:szCs w:val="24"/>
        </w:rPr>
        <w:t xml:space="preserve">study or a systematic review of the literature, </w:t>
      </w:r>
      <w:r w:rsidR="001059FB">
        <w:rPr>
          <w:sz w:val="24"/>
          <w:szCs w:val="24"/>
        </w:rPr>
        <w:t xml:space="preserve">the </w:t>
      </w:r>
      <w:r w:rsidR="00130EF6">
        <w:rPr>
          <w:sz w:val="24"/>
          <w:szCs w:val="24"/>
        </w:rPr>
        <w:t>author guidelines of most</w:t>
      </w:r>
      <w:r w:rsidR="009D3DA1">
        <w:rPr>
          <w:sz w:val="24"/>
          <w:szCs w:val="24"/>
        </w:rPr>
        <w:t xml:space="preserve"> journal</w:t>
      </w:r>
      <w:r w:rsidR="00130EF6">
        <w:rPr>
          <w:sz w:val="24"/>
          <w:szCs w:val="24"/>
        </w:rPr>
        <w:t>s</w:t>
      </w:r>
      <w:r w:rsidR="009D3DA1">
        <w:rPr>
          <w:sz w:val="24"/>
          <w:szCs w:val="24"/>
        </w:rPr>
        <w:t xml:space="preserve"> </w:t>
      </w:r>
      <w:r w:rsidR="00130EF6">
        <w:rPr>
          <w:sz w:val="24"/>
          <w:szCs w:val="24"/>
        </w:rPr>
        <w:t>will</w:t>
      </w:r>
      <w:r w:rsidR="004249EF">
        <w:rPr>
          <w:sz w:val="24"/>
          <w:szCs w:val="24"/>
        </w:rPr>
        <w:t xml:space="preserve"> pr</w:t>
      </w:r>
      <w:r w:rsidR="00130EF6">
        <w:rPr>
          <w:sz w:val="24"/>
          <w:szCs w:val="24"/>
        </w:rPr>
        <w:t>ovide comprehensive advice on the use</w:t>
      </w:r>
      <w:r w:rsidR="004249EF">
        <w:rPr>
          <w:sz w:val="24"/>
          <w:szCs w:val="24"/>
        </w:rPr>
        <w:t xml:space="preserve"> </w:t>
      </w:r>
      <w:r w:rsidR="001059FB">
        <w:rPr>
          <w:sz w:val="24"/>
          <w:szCs w:val="24"/>
        </w:rPr>
        <w:t xml:space="preserve">of </w:t>
      </w:r>
      <w:r w:rsidR="004249EF">
        <w:rPr>
          <w:sz w:val="24"/>
          <w:szCs w:val="24"/>
        </w:rPr>
        <w:t>conventional headings and reporting me</w:t>
      </w:r>
      <w:r w:rsidR="001059FB">
        <w:rPr>
          <w:sz w:val="24"/>
          <w:szCs w:val="24"/>
        </w:rPr>
        <w:t>t</w:t>
      </w:r>
      <w:r w:rsidR="004249EF">
        <w:rPr>
          <w:sz w:val="24"/>
          <w:szCs w:val="24"/>
        </w:rPr>
        <w:t>hods (see Table 1).</w:t>
      </w:r>
      <w:r w:rsidR="00906C81">
        <w:rPr>
          <w:sz w:val="24"/>
          <w:szCs w:val="24"/>
        </w:rPr>
        <w:t xml:space="preserve"> </w:t>
      </w:r>
      <w:r w:rsidR="00130EF6">
        <w:rPr>
          <w:sz w:val="24"/>
          <w:szCs w:val="24"/>
        </w:rPr>
        <w:t>Some journals will also give guidance on how to structure</w:t>
      </w:r>
      <w:r w:rsidR="00794148">
        <w:rPr>
          <w:sz w:val="24"/>
          <w:szCs w:val="24"/>
        </w:rPr>
        <w:t xml:space="preserve"> other types of manuscripts for example case studies, audits and reflective pieces.</w:t>
      </w:r>
    </w:p>
    <w:p w14:paraId="2BDE929E" w14:textId="4D51C614" w:rsidR="00446579" w:rsidRDefault="00CF645B" w:rsidP="00B5730F">
      <w:pPr>
        <w:spacing w:line="360" w:lineRule="auto"/>
        <w:jc w:val="both"/>
        <w:rPr>
          <w:sz w:val="24"/>
          <w:szCs w:val="24"/>
        </w:rPr>
      </w:pPr>
      <w:r>
        <w:rPr>
          <w:sz w:val="24"/>
          <w:szCs w:val="24"/>
        </w:rPr>
        <w:t xml:space="preserve">Planning the </w:t>
      </w:r>
      <w:r w:rsidR="009413A8">
        <w:rPr>
          <w:sz w:val="24"/>
          <w:szCs w:val="24"/>
        </w:rPr>
        <w:t xml:space="preserve">possible </w:t>
      </w:r>
      <w:r>
        <w:rPr>
          <w:sz w:val="24"/>
          <w:szCs w:val="24"/>
        </w:rPr>
        <w:t>headings</w:t>
      </w:r>
      <w:r w:rsidR="009413A8">
        <w:rPr>
          <w:sz w:val="24"/>
          <w:szCs w:val="24"/>
        </w:rPr>
        <w:t xml:space="preserve"> of your manuscript</w:t>
      </w:r>
      <w:r>
        <w:rPr>
          <w:sz w:val="24"/>
          <w:szCs w:val="24"/>
        </w:rPr>
        <w:t xml:space="preserve"> (see</w:t>
      </w:r>
      <w:r w:rsidR="00906C81">
        <w:rPr>
          <w:sz w:val="24"/>
          <w:szCs w:val="24"/>
        </w:rPr>
        <w:t xml:space="preserve"> ta</w:t>
      </w:r>
      <w:r w:rsidR="00594BA9">
        <w:rPr>
          <w:sz w:val="24"/>
          <w:szCs w:val="24"/>
        </w:rPr>
        <w:t>ble 3</w:t>
      </w:r>
      <w:r>
        <w:rPr>
          <w:sz w:val="24"/>
          <w:szCs w:val="24"/>
        </w:rPr>
        <w:t xml:space="preserve">, </w:t>
      </w:r>
      <w:r w:rsidR="000729D6">
        <w:rPr>
          <w:sz w:val="24"/>
          <w:szCs w:val="24"/>
        </w:rPr>
        <w:t>left hand column)</w:t>
      </w:r>
      <w:r w:rsidR="009413A8">
        <w:rPr>
          <w:sz w:val="24"/>
          <w:szCs w:val="24"/>
        </w:rPr>
        <w:t xml:space="preserve"> can aid</w:t>
      </w:r>
      <w:r w:rsidR="00130EF6">
        <w:rPr>
          <w:sz w:val="24"/>
          <w:szCs w:val="24"/>
        </w:rPr>
        <w:t xml:space="preserve"> </w:t>
      </w:r>
      <w:r w:rsidR="002E2995">
        <w:rPr>
          <w:sz w:val="24"/>
          <w:szCs w:val="24"/>
        </w:rPr>
        <w:t>in determining</w:t>
      </w:r>
      <w:r w:rsidR="00FE1C76">
        <w:rPr>
          <w:sz w:val="24"/>
          <w:szCs w:val="24"/>
        </w:rPr>
        <w:t xml:space="preserve"> </w:t>
      </w:r>
      <w:r w:rsidR="000729D6">
        <w:rPr>
          <w:sz w:val="24"/>
          <w:szCs w:val="24"/>
        </w:rPr>
        <w:t xml:space="preserve">areas that </w:t>
      </w:r>
      <w:r w:rsidR="00FE1C76">
        <w:rPr>
          <w:sz w:val="24"/>
          <w:szCs w:val="24"/>
        </w:rPr>
        <w:t xml:space="preserve">must </w:t>
      </w:r>
      <w:r w:rsidR="002E2995">
        <w:rPr>
          <w:sz w:val="24"/>
          <w:szCs w:val="24"/>
        </w:rPr>
        <w:t xml:space="preserve">be </w:t>
      </w:r>
      <w:r w:rsidR="00FE1C76">
        <w:rPr>
          <w:sz w:val="24"/>
          <w:szCs w:val="24"/>
        </w:rPr>
        <w:t>address</w:t>
      </w:r>
      <w:r w:rsidR="002E2995">
        <w:rPr>
          <w:sz w:val="24"/>
          <w:szCs w:val="24"/>
        </w:rPr>
        <w:t>ed and for developing coherence and logical flow</w:t>
      </w:r>
      <w:r w:rsidR="00906C81">
        <w:rPr>
          <w:sz w:val="24"/>
          <w:szCs w:val="24"/>
        </w:rPr>
        <w:t xml:space="preserve">. As a way to </w:t>
      </w:r>
      <w:r w:rsidR="000729D6">
        <w:rPr>
          <w:sz w:val="24"/>
          <w:szCs w:val="24"/>
        </w:rPr>
        <w:t>start sketching your ideas use the headings in Table 3</w:t>
      </w:r>
      <w:r w:rsidR="00906C81">
        <w:rPr>
          <w:sz w:val="24"/>
          <w:szCs w:val="24"/>
        </w:rPr>
        <w:t xml:space="preserve">, and write two or three sentences for each to help </w:t>
      </w:r>
      <w:r w:rsidR="000729D6">
        <w:rPr>
          <w:sz w:val="24"/>
          <w:szCs w:val="24"/>
        </w:rPr>
        <w:t xml:space="preserve">you outline </w:t>
      </w:r>
      <w:r w:rsidR="009413A8">
        <w:rPr>
          <w:sz w:val="24"/>
          <w:szCs w:val="24"/>
        </w:rPr>
        <w:t>and decide on</w:t>
      </w:r>
      <w:r w:rsidR="000729D6">
        <w:rPr>
          <w:sz w:val="24"/>
          <w:szCs w:val="24"/>
        </w:rPr>
        <w:t xml:space="preserve"> content</w:t>
      </w:r>
      <w:r w:rsidR="00906C81">
        <w:rPr>
          <w:sz w:val="24"/>
          <w:szCs w:val="24"/>
        </w:rPr>
        <w:t>. Accessing previous papers from the target journal will you an indication of the preferred style.</w:t>
      </w:r>
      <w:r w:rsidR="002E2995">
        <w:rPr>
          <w:sz w:val="24"/>
          <w:szCs w:val="24"/>
        </w:rPr>
        <w:t xml:space="preserve">  The content needs to engage with the readership through its relevance, accessibility and the way discussion builds up into a rational, intelligent and articulate argument.  The right hand column provides a </w:t>
      </w:r>
      <w:r w:rsidR="00A70BAA">
        <w:rPr>
          <w:sz w:val="24"/>
          <w:szCs w:val="24"/>
        </w:rPr>
        <w:t>description of items that might be included</w:t>
      </w:r>
      <w:r w:rsidR="0071113E">
        <w:rPr>
          <w:sz w:val="24"/>
          <w:szCs w:val="24"/>
        </w:rPr>
        <w:t>,</w:t>
      </w:r>
      <w:r w:rsidR="00A70BAA">
        <w:rPr>
          <w:sz w:val="24"/>
          <w:szCs w:val="24"/>
        </w:rPr>
        <w:t xml:space="preserve"> depending on the type of paper being developed, this is particularly relevant if this includes reporting of a service improvement, </w:t>
      </w:r>
      <w:r w:rsidR="00237E86">
        <w:rPr>
          <w:sz w:val="24"/>
          <w:szCs w:val="24"/>
        </w:rPr>
        <w:t xml:space="preserve">an </w:t>
      </w:r>
      <w:r w:rsidR="00A70BAA">
        <w:rPr>
          <w:sz w:val="24"/>
          <w:szCs w:val="24"/>
        </w:rPr>
        <w:t xml:space="preserve">audit of practice, or a piece of research. The suggestions are offered as guidance and as pointers to begin </w:t>
      </w:r>
      <w:r w:rsidR="0071113E">
        <w:rPr>
          <w:sz w:val="24"/>
          <w:szCs w:val="24"/>
        </w:rPr>
        <w:t>thinking about what you want to say,</w:t>
      </w:r>
      <w:r w:rsidR="00A70BAA">
        <w:rPr>
          <w:sz w:val="24"/>
          <w:szCs w:val="24"/>
        </w:rPr>
        <w:t xml:space="preserve"> and how you will achieve this to promote interest.</w:t>
      </w:r>
      <w:r w:rsidR="002E2995">
        <w:rPr>
          <w:sz w:val="24"/>
          <w:szCs w:val="24"/>
        </w:rPr>
        <w:t xml:space="preserve"> </w:t>
      </w:r>
    </w:p>
    <w:p w14:paraId="14AB8F24" w14:textId="77777777" w:rsidR="00906C81" w:rsidRPr="00A70BAA" w:rsidRDefault="009413A8" w:rsidP="00A70BAA">
      <w:pPr>
        <w:pStyle w:val="ListParagraph"/>
        <w:numPr>
          <w:ilvl w:val="0"/>
          <w:numId w:val="1"/>
        </w:numPr>
        <w:spacing w:line="360" w:lineRule="auto"/>
        <w:jc w:val="both"/>
        <w:rPr>
          <w:sz w:val="24"/>
          <w:szCs w:val="24"/>
        </w:rPr>
      </w:pPr>
      <w:r w:rsidRPr="00A70BAA">
        <w:rPr>
          <w:sz w:val="24"/>
          <w:szCs w:val="24"/>
        </w:rPr>
        <w:t>Writing style</w:t>
      </w:r>
    </w:p>
    <w:p w14:paraId="149F2675" w14:textId="277C63EA" w:rsidR="00657595" w:rsidRDefault="00A70BAA" w:rsidP="00B5730F">
      <w:pPr>
        <w:spacing w:line="360" w:lineRule="auto"/>
        <w:jc w:val="both"/>
        <w:rPr>
          <w:sz w:val="24"/>
          <w:szCs w:val="24"/>
        </w:rPr>
      </w:pPr>
      <w:r>
        <w:rPr>
          <w:sz w:val="24"/>
          <w:szCs w:val="24"/>
        </w:rPr>
        <w:t>There is a notion amon</w:t>
      </w:r>
      <w:r w:rsidR="008A41C2">
        <w:rPr>
          <w:sz w:val="24"/>
          <w:szCs w:val="24"/>
        </w:rPr>
        <w:t>g those new to writing that they need ‘to</w:t>
      </w:r>
      <w:r>
        <w:rPr>
          <w:sz w:val="24"/>
          <w:szCs w:val="24"/>
        </w:rPr>
        <w:t xml:space="preserve"> develop an academic voice or style’ to get</w:t>
      </w:r>
      <w:r w:rsidR="008A41C2">
        <w:rPr>
          <w:sz w:val="24"/>
          <w:szCs w:val="24"/>
        </w:rPr>
        <w:t xml:space="preserve"> successfully</w:t>
      </w:r>
      <w:r>
        <w:rPr>
          <w:sz w:val="24"/>
          <w:szCs w:val="24"/>
        </w:rPr>
        <w:t xml:space="preserve"> pub</w:t>
      </w:r>
      <w:r w:rsidR="00C97F55">
        <w:rPr>
          <w:sz w:val="24"/>
          <w:szCs w:val="24"/>
        </w:rPr>
        <w:t>lished. The reality is that good writing is</w:t>
      </w:r>
      <w:r>
        <w:rPr>
          <w:sz w:val="24"/>
          <w:szCs w:val="24"/>
        </w:rPr>
        <w:t xml:space="preserve"> clear, simple, accessible, </w:t>
      </w:r>
      <w:r w:rsidR="00C97F55">
        <w:rPr>
          <w:sz w:val="24"/>
          <w:szCs w:val="24"/>
        </w:rPr>
        <w:t xml:space="preserve">interesting, </w:t>
      </w:r>
      <w:r>
        <w:rPr>
          <w:sz w:val="24"/>
          <w:szCs w:val="24"/>
        </w:rPr>
        <w:t>engaging and stimulating</w:t>
      </w:r>
      <w:r w:rsidR="00C97F55">
        <w:rPr>
          <w:sz w:val="24"/>
          <w:szCs w:val="24"/>
        </w:rPr>
        <w:t>.</w:t>
      </w:r>
      <w:r w:rsidR="00C91B55">
        <w:rPr>
          <w:sz w:val="24"/>
          <w:szCs w:val="24"/>
        </w:rPr>
        <w:t xml:space="preserve"> </w:t>
      </w:r>
      <w:r w:rsidR="0071113E">
        <w:rPr>
          <w:sz w:val="24"/>
          <w:szCs w:val="24"/>
        </w:rPr>
        <w:t>Make</w:t>
      </w:r>
      <w:r w:rsidR="009D1BBA">
        <w:rPr>
          <w:sz w:val="24"/>
          <w:szCs w:val="24"/>
        </w:rPr>
        <w:t xml:space="preserve"> the topic of discussion relevant and significant to </w:t>
      </w:r>
      <w:r w:rsidR="0071113E">
        <w:rPr>
          <w:sz w:val="24"/>
          <w:szCs w:val="24"/>
        </w:rPr>
        <w:t xml:space="preserve">your </w:t>
      </w:r>
      <w:r w:rsidR="009D1BBA">
        <w:rPr>
          <w:sz w:val="24"/>
          <w:szCs w:val="24"/>
        </w:rPr>
        <w:t>reader</w:t>
      </w:r>
      <w:r w:rsidR="0071113E">
        <w:rPr>
          <w:sz w:val="24"/>
          <w:szCs w:val="24"/>
        </w:rPr>
        <w:t>s and</w:t>
      </w:r>
      <w:r w:rsidR="009D1BBA">
        <w:rPr>
          <w:sz w:val="24"/>
          <w:szCs w:val="24"/>
        </w:rPr>
        <w:t xml:space="preserve"> hook</w:t>
      </w:r>
      <w:r w:rsidR="0071113E">
        <w:rPr>
          <w:sz w:val="24"/>
          <w:szCs w:val="24"/>
        </w:rPr>
        <w:t xml:space="preserve"> their</w:t>
      </w:r>
      <w:r w:rsidR="009D1BBA">
        <w:rPr>
          <w:sz w:val="24"/>
          <w:szCs w:val="24"/>
        </w:rPr>
        <w:t xml:space="preserve"> interest </w:t>
      </w:r>
      <w:r w:rsidR="0071113E">
        <w:rPr>
          <w:sz w:val="24"/>
          <w:szCs w:val="24"/>
        </w:rPr>
        <w:t>by</w:t>
      </w:r>
      <w:r w:rsidR="009D1BBA">
        <w:rPr>
          <w:sz w:val="24"/>
          <w:szCs w:val="24"/>
        </w:rPr>
        <w:t xml:space="preserve"> explaining the nature of the problem</w:t>
      </w:r>
      <w:r w:rsidR="0071113E">
        <w:rPr>
          <w:sz w:val="24"/>
          <w:szCs w:val="24"/>
        </w:rPr>
        <w:t xml:space="preserve">. </w:t>
      </w:r>
      <w:r w:rsidR="009D1BBA">
        <w:rPr>
          <w:sz w:val="24"/>
          <w:szCs w:val="24"/>
        </w:rPr>
        <w:t xml:space="preserve"> </w:t>
      </w:r>
      <w:r w:rsidR="0071113E">
        <w:rPr>
          <w:sz w:val="24"/>
          <w:szCs w:val="24"/>
        </w:rPr>
        <w:t>P</w:t>
      </w:r>
      <w:r w:rsidR="009D1BBA">
        <w:rPr>
          <w:sz w:val="24"/>
          <w:szCs w:val="24"/>
        </w:rPr>
        <w:t xml:space="preserve">resent evidence </w:t>
      </w:r>
      <w:r w:rsidR="0071113E">
        <w:rPr>
          <w:sz w:val="24"/>
          <w:szCs w:val="24"/>
        </w:rPr>
        <w:t xml:space="preserve">to show the </w:t>
      </w:r>
      <w:r w:rsidR="009D1BBA">
        <w:rPr>
          <w:sz w:val="24"/>
          <w:szCs w:val="24"/>
        </w:rPr>
        <w:t xml:space="preserve">scale and size of those affected and stress gaps in knowledge, skills and practice. Draw on current </w:t>
      </w:r>
      <w:r w:rsidR="00AA5122">
        <w:rPr>
          <w:sz w:val="24"/>
          <w:szCs w:val="24"/>
        </w:rPr>
        <w:t xml:space="preserve">and international sources </w:t>
      </w:r>
      <w:r w:rsidR="0071113E">
        <w:rPr>
          <w:sz w:val="24"/>
          <w:szCs w:val="24"/>
        </w:rPr>
        <w:t xml:space="preserve">to show that </w:t>
      </w:r>
      <w:r w:rsidR="00AA5122">
        <w:rPr>
          <w:sz w:val="24"/>
          <w:szCs w:val="24"/>
        </w:rPr>
        <w:t xml:space="preserve">the subject is contemporary and has significance beyond the United Kingdom. </w:t>
      </w:r>
      <w:r w:rsidR="0071113E">
        <w:rPr>
          <w:sz w:val="24"/>
          <w:szCs w:val="24"/>
        </w:rPr>
        <w:t>This might</w:t>
      </w:r>
      <w:r w:rsidR="00AA5122">
        <w:rPr>
          <w:sz w:val="24"/>
          <w:szCs w:val="24"/>
        </w:rPr>
        <w:t xml:space="preserve"> be particularly important if you are seeking to publish in a</w:t>
      </w:r>
      <w:r w:rsidR="0071113E">
        <w:rPr>
          <w:sz w:val="24"/>
          <w:szCs w:val="24"/>
        </w:rPr>
        <w:t>n</w:t>
      </w:r>
      <w:r w:rsidR="00AA5122">
        <w:rPr>
          <w:sz w:val="24"/>
          <w:szCs w:val="24"/>
        </w:rPr>
        <w:t xml:space="preserve"> international or European journal.</w:t>
      </w:r>
      <w:r w:rsidR="00C91B55">
        <w:rPr>
          <w:sz w:val="24"/>
          <w:szCs w:val="24"/>
        </w:rPr>
        <w:t xml:space="preserve"> Overall</w:t>
      </w:r>
      <w:r w:rsidR="0088357D">
        <w:rPr>
          <w:sz w:val="24"/>
          <w:szCs w:val="24"/>
        </w:rPr>
        <w:t>, as</w:t>
      </w:r>
      <w:r w:rsidR="00C91B55">
        <w:rPr>
          <w:sz w:val="24"/>
          <w:szCs w:val="24"/>
        </w:rPr>
        <w:t xml:space="preserve"> Belcher (2009) </w:t>
      </w:r>
      <w:r w:rsidR="0088357D">
        <w:rPr>
          <w:sz w:val="24"/>
          <w:szCs w:val="24"/>
        </w:rPr>
        <w:t>highlights</w:t>
      </w:r>
      <w:r w:rsidR="00AD4454">
        <w:rPr>
          <w:sz w:val="24"/>
          <w:szCs w:val="24"/>
        </w:rPr>
        <w:t>,</w:t>
      </w:r>
      <w:r w:rsidR="0088357D">
        <w:rPr>
          <w:sz w:val="24"/>
          <w:szCs w:val="24"/>
        </w:rPr>
        <w:t xml:space="preserve"> authors</w:t>
      </w:r>
      <w:r w:rsidR="00C91B55">
        <w:rPr>
          <w:sz w:val="24"/>
          <w:szCs w:val="24"/>
        </w:rPr>
        <w:t xml:space="preserve"> </w:t>
      </w:r>
      <w:r w:rsidR="0088357D">
        <w:rPr>
          <w:sz w:val="24"/>
          <w:szCs w:val="24"/>
        </w:rPr>
        <w:t>must demonstrate</w:t>
      </w:r>
      <w:r w:rsidR="00C91B55">
        <w:rPr>
          <w:sz w:val="24"/>
          <w:szCs w:val="24"/>
        </w:rPr>
        <w:t xml:space="preserve"> intellectual development, </w:t>
      </w:r>
      <w:r w:rsidR="0088357D">
        <w:rPr>
          <w:sz w:val="24"/>
          <w:szCs w:val="24"/>
        </w:rPr>
        <w:t>rigour and</w:t>
      </w:r>
      <w:r w:rsidR="00C91B55">
        <w:rPr>
          <w:sz w:val="24"/>
          <w:szCs w:val="24"/>
        </w:rPr>
        <w:t xml:space="preserve"> critical reasoning in the analysis of sources and data and </w:t>
      </w:r>
      <w:r w:rsidR="0071113E">
        <w:rPr>
          <w:sz w:val="24"/>
          <w:szCs w:val="24"/>
        </w:rPr>
        <w:t xml:space="preserve">in </w:t>
      </w:r>
      <w:r w:rsidR="00C91B55">
        <w:rPr>
          <w:sz w:val="24"/>
          <w:szCs w:val="24"/>
        </w:rPr>
        <w:t xml:space="preserve">communicating the implications </w:t>
      </w:r>
      <w:r w:rsidR="00C91B55">
        <w:rPr>
          <w:sz w:val="24"/>
          <w:szCs w:val="24"/>
        </w:rPr>
        <w:lastRenderedPageBreak/>
        <w:t>for readers.</w:t>
      </w:r>
      <w:r w:rsidR="0088357D">
        <w:rPr>
          <w:sz w:val="24"/>
          <w:szCs w:val="24"/>
        </w:rPr>
        <w:t xml:space="preserve"> Keeping a notebook with thoughts and ideas </w:t>
      </w:r>
      <w:r w:rsidR="0071113E">
        <w:rPr>
          <w:sz w:val="24"/>
          <w:szCs w:val="24"/>
        </w:rPr>
        <w:t xml:space="preserve">as you are planning and writing </w:t>
      </w:r>
      <w:r w:rsidR="0088357D">
        <w:rPr>
          <w:sz w:val="24"/>
          <w:szCs w:val="24"/>
        </w:rPr>
        <w:t>can be useful for storing points for discussion and analytical insights.</w:t>
      </w:r>
    </w:p>
    <w:p w14:paraId="4C5DDE2B" w14:textId="1A2E742E" w:rsidR="00FC2118" w:rsidRDefault="00C97F55" w:rsidP="00B5730F">
      <w:pPr>
        <w:spacing w:line="360" w:lineRule="auto"/>
        <w:jc w:val="both"/>
        <w:rPr>
          <w:sz w:val="24"/>
          <w:szCs w:val="24"/>
        </w:rPr>
      </w:pPr>
      <w:r>
        <w:rPr>
          <w:sz w:val="24"/>
          <w:szCs w:val="24"/>
        </w:rPr>
        <w:t xml:space="preserve">The process of reading </w:t>
      </w:r>
      <w:r w:rsidR="00294C13">
        <w:rPr>
          <w:sz w:val="24"/>
          <w:szCs w:val="24"/>
        </w:rPr>
        <w:t xml:space="preserve">will often </w:t>
      </w:r>
      <w:r w:rsidR="00A70BAA">
        <w:rPr>
          <w:sz w:val="24"/>
          <w:szCs w:val="24"/>
        </w:rPr>
        <w:t>provoke an emotional response</w:t>
      </w:r>
      <w:r w:rsidR="0071113E">
        <w:rPr>
          <w:sz w:val="24"/>
          <w:szCs w:val="24"/>
        </w:rPr>
        <w:t xml:space="preserve"> in your reader</w:t>
      </w:r>
      <w:r w:rsidR="00A70BAA">
        <w:rPr>
          <w:sz w:val="24"/>
          <w:szCs w:val="24"/>
        </w:rPr>
        <w:t xml:space="preserve"> (Scholes and Albarran 2014) and therefore</w:t>
      </w:r>
      <w:r>
        <w:rPr>
          <w:sz w:val="24"/>
          <w:szCs w:val="24"/>
        </w:rPr>
        <w:t xml:space="preserve"> it is important that </w:t>
      </w:r>
      <w:r w:rsidR="00294C13">
        <w:rPr>
          <w:sz w:val="24"/>
          <w:szCs w:val="24"/>
        </w:rPr>
        <w:t>in organising your material that it</w:t>
      </w:r>
      <w:r>
        <w:rPr>
          <w:sz w:val="24"/>
          <w:szCs w:val="24"/>
        </w:rPr>
        <w:t xml:space="preserve"> should flow well, be logical, inform, </w:t>
      </w:r>
      <w:r w:rsidR="00D9758E">
        <w:rPr>
          <w:sz w:val="24"/>
          <w:szCs w:val="24"/>
        </w:rPr>
        <w:t xml:space="preserve">and is </w:t>
      </w:r>
      <w:r>
        <w:rPr>
          <w:sz w:val="24"/>
          <w:szCs w:val="24"/>
        </w:rPr>
        <w:t>sense</w:t>
      </w:r>
      <w:r w:rsidR="00D9758E">
        <w:rPr>
          <w:sz w:val="24"/>
          <w:szCs w:val="24"/>
        </w:rPr>
        <w:t xml:space="preserve"> making</w:t>
      </w:r>
      <w:r>
        <w:rPr>
          <w:sz w:val="24"/>
          <w:szCs w:val="24"/>
        </w:rPr>
        <w:t xml:space="preserve">. </w:t>
      </w:r>
      <w:r w:rsidR="005A20D7">
        <w:rPr>
          <w:sz w:val="24"/>
          <w:szCs w:val="24"/>
        </w:rPr>
        <w:t>If your aim or purpose is un</w:t>
      </w:r>
      <w:r w:rsidR="00825A3D">
        <w:rPr>
          <w:sz w:val="24"/>
          <w:szCs w:val="24"/>
        </w:rPr>
        <w:t>clear</w:t>
      </w:r>
      <w:r w:rsidR="0071113E">
        <w:rPr>
          <w:sz w:val="24"/>
          <w:szCs w:val="24"/>
        </w:rPr>
        <w:t xml:space="preserve"> or </w:t>
      </w:r>
      <w:r w:rsidR="00294C13">
        <w:rPr>
          <w:sz w:val="24"/>
          <w:szCs w:val="24"/>
        </w:rPr>
        <w:t>the writing appears unimaginative,</w:t>
      </w:r>
      <w:r w:rsidR="005A20D7">
        <w:rPr>
          <w:sz w:val="24"/>
          <w:szCs w:val="24"/>
        </w:rPr>
        <w:t xml:space="preserve"> </w:t>
      </w:r>
      <w:r w:rsidR="00294C13">
        <w:rPr>
          <w:sz w:val="24"/>
          <w:szCs w:val="24"/>
        </w:rPr>
        <w:t>un</w:t>
      </w:r>
      <w:r w:rsidR="005A20D7">
        <w:rPr>
          <w:sz w:val="24"/>
          <w:szCs w:val="24"/>
        </w:rPr>
        <w:t>focus</w:t>
      </w:r>
      <w:r w:rsidR="00294C13">
        <w:rPr>
          <w:sz w:val="24"/>
          <w:szCs w:val="24"/>
        </w:rPr>
        <w:t>ed and</w:t>
      </w:r>
      <w:r w:rsidR="005A20D7">
        <w:rPr>
          <w:sz w:val="24"/>
          <w:szCs w:val="24"/>
        </w:rPr>
        <w:t xml:space="preserve"> </w:t>
      </w:r>
      <w:r w:rsidR="00294C13">
        <w:rPr>
          <w:sz w:val="24"/>
          <w:szCs w:val="24"/>
        </w:rPr>
        <w:t>pret</w:t>
      </w:r>
      <w:r w:rsidR="00EE765D">
        <w:rPr>
          <w:sz w:val="24"/>
          <w:szCs w:val="24"/>
        </w:rPr>
        <w:t xml:space="preserve">entious this will </w:t>
      </w:r>
      <w:r w:rsidR="00A86AE4">
        <w:rPr>
          <w:sz w:val="24"/>
          <w:szCs w:val="24"/>
        </w:rPr>
        <w:t>dishearten</w:t>
      </w:r>
      <w:r w:rsidR="005A20D7">
        <w:rPr>
          <w:sz w:val="24"/>
          <w:szCs w:val="24"/>
        </w:rPr>
        <w:t xml:space="preserve"> your intended readership</w:t>
      </w:r>
      <w:r w:rsidR="00825A3D">
        <w:rPr>
          <w:sz w:val="24"/>
          <w:szCs w:val="24"/>
        </w:rPr>
        <w:t xml:space="preserve">. As outlined in part I, </w:t>
      </w:r>
      <w:r w:rsidR="00294C13">
        <w:rPr>
          <w:sz w:val="24"/>
          <w:szCs w:val="24"/>
        </w:rPr>
        <w:t>undertaking preparatory work,</w:t>
      </w:r>
      <w:r w:rsidR="005A20D7">
        <w:rPr>
          <w:sz w:val="24"/>
          <w:szCs w:val="24"/>
        </w:rPr>
        <w:t xml:space="preserve"> </w:t>
      </w:r>
      <w:r w:rsidR="00825A3D">
        <w:rPr>
          <w:sz w:val="24"/>
          <w:szCs w:val="24"/>
        </w:rPr>
        <w:t>clarity of purpose</w:t>
      </w:r>
      <w:r w:rsidR="00294C13">
        <w:rPr>
          <w:sz w:val="24"/>
          <w:szCs w:val="24"/>
        </w:rPr>
        <w:t>, a defined target audience</w:t>
      </w:r>
      <w:r w:rsidR="00AD4454">
        <w:rPr>
          <w:sz w:val="24"/>
          <w:szCs w:val="24"/>
        </w:rPr>
        <w:t xml:space="preserve">, </w:t>
      </w:r>
      <w:r w:rsidR="00294C13">
        <w:rPr>
          <w:sz w:val="24"/>
          <w:szCs w:val="24"/>
        </w:rPr>
        <w:t xml:space="preserve">journal and take-away </w:t>
      </w:r>
      <w:r w:rsidR="005A20D7">
        <w:rPr>
          <w:sz w:val="24"/>
          <w:szCs w:val="24"/>
        </w:rPr>
        <w:t xml:space="preserve">message </w:t>
      </w:r>
      <w:r w:rsidR="00294C13">
        <w:rPr>
          <w:sz w:val="24"/>
          <w:szCs w:val="24"/>
        </w:rPr>
        <w:t>are pivotal to determining the style and sophistication of language. Importantly, c</w:t>
      </w:r>
      <w:r w:rsidR="00825A3D">
        <w:rPr>
          <w:sz w:val="24"/>
          <w:szCs w:val="24"/>
        </w:rPr>
        <w:t>onsistency with vocabulary choice</w:t>
      </w:r>
      <w:r w:rsidR="00294C13">
        <w:rPr>
          <w:sz w:val="24"/>
          <w:szCs w:val="24"/>
        </w:rPr>
        <w:t xml:space="preserve"> is advised</w:t>
      </w:r>
      <w:r w:rsidR="00825A3D">
        <w:rPr>
          <w:sz w:val="24"/>
          <w:szCs w:val="24"/>
        </w:rPr>
        <w:t>, this means that if using the term ‘nurse’ or ‘patient’</w:t>
      </w:r>
      <w:r w:rsidR="005A20D7">
        <w:rPr>
          <w:sz w:val="24"/>
          <w:szCs w:val="24"/>
        </w:rPr>
        <w:t xml:space="preserve"> apply these</w:t>
      </w:r>
      <w:r w:rsidR="00825A3D">
        <w:rPr>
          <w:sz w:val="24"/>
          <w:szCs w:val="24"/>
        </w:rPr>
        <w:t xml:space="preserve"> throug</w:t>
      </w:r>
      <w:r w:rsidR="005A20D7">
        <w:rPr>
          <w:sz w:val="24"/>
          <w:szCs w:val="24"/>
        </w:rPr>
        <w:t xml:space="preserve">hout </w:t>
      </w:r>
      <w:r w:rsidR="00294C13">
        <w:rPr>
          <w:sz w:val="24"/>
          <w:szCs w:val="24"/>
        </w:rPr>
        <w:t xml:space="preserve">and </w:t>
      </w:r>
      <w:r w:rsidR="00657595">
        <w:rPr>
          <w:sz w:val="24"/>
          <w:szCs w:val="24"/>
        </w:rPr>
        <w:t xml:space="preserve"> do not use</w:t>
      </w:r>
      <w:r w:rsidR="005A20D7">
        <w:rPr>
          <w:sz w:val="24"/>
          <w:szCs w:val="24"/>
        </w:rPr>
        <w:t xml:space="preserve"> </w:t>
      </w:r>
      <w:r w:rsidR="0071113E">
        <w:rPr>
          <w:sz w:val="24"/>
          <w:szCs w:val="24"/>
        </w:rPr>
        <w:t>‘</w:t>
      </w:r>
      <w:r w:rsidR="00657595">
        <w:rPr>
          <w:sz w:val="24"/>
          <w:szCs w:val="24"/>
        </w:rPr>
        <w:t>healthcare staff</w:t>
      </w:r>
      <w:r w:rsidR="0071113E">
        <w:rPr>
          <w:sz w:val="24"/>
          <w:szCs w:val="24"/>
        </w:rPr>
        <w:t>’</w:t>
      </w:r>
      <w:r w:rsidR="00657595">
        <w:rPr>
          <w:sz w:val="24"/>
          <w:szCs w:val="24"/>
        </w:rPr>
        <w:t xml:space="preserve">, </w:t>
      </w:r>
      <w:r w:rsidR="0071113E">
        <w:rPr>
          <w:sz w:val="24"/>
          <w:szCs w:val="24"/>
        </w:rPr>
        <w:t>‘</w:t>
      </w:r>
      <w:r w:rsidR="00657595">
        <w:rPr>
          <w:sz w:val="24"/>
          <w:szCs w:val="24"/>
        </w:rPr>
        <w:t>front-line workers</w:t>
      </w:r>
      <w:r w:rsidR="0071113E">
        <w:rPr>
          <w:sz w:val="24"/>
          <w:szCs w:val="24"/>
        </w:rPr>
        <w:t>’</w:t>
      </w:r>
      <w:r w:rsidR="00657595">
        <w:rPr>
          <w:sz w:val="24"/>
          <w:szCs w:val="24"/>
        </w:rPr>
        <w:t xml:space="preserve"> and either </w:t>
      </w:r>
      <w:r w:rsidR="0071113E">
        <w:rPr>
          <w:sz w:val="24"/>
          <w:szCs w:val="24"/>
        </w:rPr>
        <w:t>‘</w:t>
      </w:r>
      <w:r w:rsidR="00657595">
        <w:rPr>
          <w:sz w:val="24"/>
          <w:szCs w:val="24"/>
        </w:rPr>
        <w:t>service users</w:t>
      </w:r>
      <w:r w:rsidR="0071113E">
        <w:rPr>
          <w:sz w:val="24"/>
          <w:szCs w:val="24"/>
        </w:rPr>
        <w:t>’</w:t>
      </w:r>
      <w:r w:rsidR="00657595">
        <w:rPr>
          <w:sz w:val="24"/>
          <w:szCs w:val="24"/>
        </w:rPr>
        <w:t xml:space="preserve"> or </w:t>
      </w:r>
      <w:r w:rsidR="0071113E">
        <w:rPr>
          <w:sz w:val="24"/>
          <w:szCs w:val="24"/>
        </w:rPr>
        <w:t>‘</w:t>
      </w:r>
      <w:r w:rsidR="00657595">
        <w:rPr>
          <w:sz w:val="24"/>
          <w:szCs w:val="24"/>
        </w:rPr>
        <w:t>clients</w:t>
      </w:r>
      <w:r w:rsidR="0071113E">
        <w:rPr>
          <w:sz w:val="24"/>
          <w:szCs w:val="24"/>
        </w:rPr>
        <w:t>’</w:t>
      </w:r>
      <w:r w:rsidR="00657595">
        <w:rPr>
          <w:sz w:val="24"/>
          <w:szCs w:val="24"/>
        </w:rPr>
        <w:t xml:space="preserve"> </w:t>
      </w:r>
      <w:r w:rsidR="005A20D7">
        <w:rPr>
          <w:sz w:val="24"/>
          <w:szCs w:val="24"/>
        </w:rPr>
        <w:t>interchangeably</w:t>
      </w:r>
      <w:r w:rsidR="00825A3D">
        <w:rPr>
          <w:sz w:val="24"/>
          <w:szCs w:val="24"/>
        </w:rPr>
        <w:t xml:space="preserve">.  </w:t>
      </w:r>
      <w:r w:rsidR="00657595">
        <w:rPr>
          <w:sz w:val="24"/>
          <w:szCs w:val="24"/>
        </w:rPr>
        <w:t xml:space="preserve">Likewise, </w:t>
      </w:r>
      <w:r w:rsidR="00DA6530">
        <w:rPr>
          <w:sz w:val="24"/>
          <w:szCs w:val="24"/>
        </w:rPr>
        <w:t>be mindful to</w:t>
      </w:r>
      <w:r w:rsidR="00657595">
        <w:rPr>
          <w:sz w:val="24"/>
          <w:szCs w:val="24"/>
        </w:rPr>
        <w:t xml:space="preserve"> </w:t>
      </w:r>
      <w:r w:rsidR="00AD4454">
        <w:rPr>
          <w:sz w:val="24"/>
          <w:szCs w:val="24"/>
        </w:rPr>
        <w:t xml:space="preserve">steer clear of </w:t>
      </w:r>
      <w:r w:rsidR="00657595">
        <w:rPr>
          <w:sz w:val="24"/>
          <w:szCs w:val="24"/>
        </w:rPr>
        <w:t>jargon</w:t>
      </w:r>
      <w:r w:rsidR="00AD4454">
        <w:rPr>
          <w:sz w:val="24"/>
          <w:szCs w:val="24"/>
        </w:rPr>
        <w:t xml:space="preserve"> and </w:t>
      </w:r>
      <w:r w:rsidR="00657595">
        <w:rPr>
          <w:sz w:val="24"/>
          <w:szCs w:val="24"/>
        </w:rPr>
        <w:t xml:space="preserve">colloquialisms and </w:t>
      </w:r>
      <w:r w:rsidR="00AD4454">
        <w:rPr>
          <w:sz w:val="24"/>
          <w:szCs w:val="24"/>
        </w:rPr>
        <w:t xml:space="preserve">avoid </w:t>
      </w:r>
      <w:r w:rsidR="00657595">
        <w:rPr>
          <w:sz w:val="24"/>
          <w:szCs w:val="24"/>
        </w:rPr>
        <w:t>labelling</w:t>
      </w:r>
      <w:r w:rsidR="00DA6530">
        <w:rPr>
          <w:sz w:val="24"/>
          <w:szCs w:val="24"/>
        </w:rPr>
        <w:t xml:space="preserve"> patients by their condition and </w:t>
      </w:r>
      <w:r w:rsidR="00AD4454">
        <w:rPr>
          <w:sz w:val="24"/>
          <w:szCs w:val="24"/>
        </w:rPr>
        <w:t xml:space="preserve">with </w:t>
      </w:r>
      <w:r w:rsidR="00DA6530">
        <w:rPr>
          <w:sz w:val="24"/>
          <w:szCs w:val="24"/>
        </w:rPr>
        <w:t xml:space="preserve">outdated terms such ‘geriatric patients’ </w:t>
      </w:r>
      <w:r w:rsidR="00AD4454">
        <w:rPr>
          <w:sz w:val="24"/>
          <w:szCs w:val="24"/>
        </w:rPr>
        <w:t>or</w:t>
      </w:r>
      <w:r w:rsidR="00657595">
        <w:rPr>
          <w:sz w:val="24"/>
          <w:szCs w:val="24"/>
        </w:rPr>
        <w:t xml:space="preserve"> ‘bed-blockers’. Explaining abbreviations and specific terms is also relevant</w:t>
      </w:r>
      <w:r w:rsidR="00AD4454">
        <w:rPr>
          <w:sz w:val="24"/>
          <w:szCs w:val="24"/>
        </w:rPr>
        <w:t xml:space="preserve">; </w:t>
      </w:r>
      <w:r w:rsidR="00657595">
        <w:rPr>
          <w:sz w:val="24"/>
          <w:szCs w:val="24"/>
        </w:rPr>
        <w:t xml:space="preserve"> </w:t>
      </w:r>
      <w:r w:rsidR="00AD4454">
        <w:rPr>
          <w:sz w:val="24"/>
          <w:szCs w:val="24"/>
        </w:rPr>
        <w:t>although worldwide online</w:t>
      </w:r>
      <w:r w:rsidR="00657595">
        <w:rPr>
          <w:sz w:val="24"/>
          <w:szCs w:val="24"/>
        </w:rPr>
        <w:t xml:space="preserve"> </w:t>
      </w:r>
      <w:r w:rsidR="00AD4454">
        <w:rPr>
          <w:sz w:val="24"/>
          <w:szCs w:val="24"/>
        </w:rPr>
        <w:t xml:space="preserve">access to </w:t>
      </w:r>
      <w:r w:rsidR="00657595">
        <w:rPr>
          <w:sz w:val="24"/>
          <w:szCs w:val="24"/>
        </w:rPr>
        <w:t xml:space="preserve">journals is </w:t>
      </w:r>
      <w:r w:rsidR="00AD4454">
        <w:rPr>
          <w:sz w:val="24"/>
          <w:szCs w:val="24"/>
        </w:rPr>
        <w:t>common</w:t>
      </w:r>
      <w:r w:rsidR="00657595">
        <w:rPr>
          <w:sz w:val="24"/>
          <w:szCs w:val="24"/>
        </w:rPr>
        <w:t xml:space="preserve">, </w:t>
      </w:r>
      <w:r w:rsidR="000B257F">
        <w:rPr>
          <w:sz w:val="24"/>
          <w:szCs w:val="24"/>
        </w:rPr>
        <w:t xml:space="preserve">terms like </w:t>
      </w:r>
      <w:r w:rsidR="00657595">
        <w:rPr>
          <w:sz w:val="24"/>
          <w:szCs w:val="24"/>
        </w:rPr>
        <w:t xml:space="preserve">NICE (National Institute for </w:t>
      </w:r>
      <w:r w:rsidR="000B257F">
        <w:rPr>
          <w:sz w:val="24"/>
          <w:szCs w:val="24"/>
        </w:rPr>
        <w:t xml:space="preserve">Health and </w:t>
      </w:r>
      <w:r w:rsidR="00657595">
        <w:rPr>
          <w:sz w:val="24"/>
          <w:szCs w:val="24"/>
        </w:rPr>
        <w:t xml:space="preserve">Clinical Excellence), </w:t>
      </w:r>
      <w:r w:rsidR="000B257F">
        <w:rPr>
          <w:sz w:val="24"/>
          <w:szCs w:val="24"/>
        </w:rPr>
        <w:t>‘</w:t>
      </w:r>
      <w:r w:rsidR="00657595">
        <w:rPr>
          <w:sz w:val="24"/>
          <w:szCs w:val="24"/>
        </w:rPr>
        <w:t>NHS Trusts</w:t>
      </w:r>
      <w:r w:rsidR="000B257F">
        <w:rPr>
          <w:sz w:val="24"/>
          <w:szCs w:val="24"/>
        </w:rPr>
        <w:t>’</w:t>
      </w:r>
      <w:r w:rsidR="00657595">
        <w:rPr>
          <w:sz w:val="24"/>
          <w:szCs w:val="24"/>
        </w:rPr>
        <w:t xml:space="preserve"> and </w:t>
      </w:r>
      <w:r w:rsidR="000B257F">
        <w:rPr>
          <w:sz w:val="24"/>
          <w:szCs w:val="24"/>
        </w:rPr>
        <w:t>‘</w:t>
      </w:r>
      <w:r w:rsidR="00657595">
        <w:rPr>
          <w:sz w:val="24"/>
          <w:szCs w:val="24"/>
        </w:rPr>
        <w:t>Band 6 nurse</w:t>
      </w:r>
      <w:r w:rsidR="000B257F">
        <w:rPr>
          <w:sz w:val="24"/>
          <w:szCs w:val="24"/>
        </w:rPr>
        <w:t>’</w:t>
      </w:r>
      <w:r w:rsidR="00657595">
        <w:rPr>
          <w:sz w:val="24"/>
          <w:szCs w:val="24"/>
        </w:rPr>
        <w:t xml:space="preserve"> will mean very little to professionals outside the UK (Albarran and Pontin 2008). Attending to these minor issues will</w:t>
      </w:r>
      <w:r w:rsidR="000B257F">
        <w:rPr>
          <w:sz w:val="24"/>
          <w:szCs w:val="24"/>
        </w:rPr>
        <w:t xml:space="preserve"> make your paper more accessible for a wider audience</w:t>
      </w:r>
      <w:r w:rsidR="00657595">
        <w:rPr>
          <w:sz w:val="24"/>
          <w:szCs w:val="24"/>
        </w:rPr>
        <w:t xml:space="preserve">. </w:t>
      </w:r>
      <w:r w:rsidR="000B257F">
        <w:rPr>
          <w:sz w:val="24"/>
          <w:szCs w:val="24"/>
        </w:rPr>
        <w:t>S</w:t>
      </w:r>
      <w:r w:rsidR="00657595">
        <w:rPr>
          <w:sz w:val="24"/>
          <w:szCs w:val="24"/>
        </w:rPr>
        <w:t>ub-headings can be invaluable in sign-posting the introduction of new sections and shoul</w:t>
      </w:r>
      <w:r w:rsidR="00A86AE4">
        <w:rPr>
          <w:sz w:val="24"/>
          <w:szCs w:val="24"/>
        </w:rPr>
        <w:t xml:space="preserve">d be </w:t>
      </w:r>
      <w:r w:rsidR="0071113E">
        <w:rPr>
          <w:sz w:val="24"/>
          <w:szCs w:val="24"/>
        </w:rPr>
        <w:t xml:space="preserve">used </w:t>
      </w:r>
      <w:r w:rsidR="00A86AE4">
        <w:rPr>
          <w:sz w:val="24"/>
          <w:szCs w:val="24"/>
        </w:rPr>
        <w:t>in a balanced way</w:t>
      </w:r>
      <w:r w:rsidR="0071113E">
        <w:rPr>
          <w:sz w:val="24"/>
          <w:szCs w:val="24"/>
        </w:rPr>
        <w:t xml:space="preserve"> (and in keeping with the journal’s style guidance)</w:t>
      </w:r>
      <w:r w:rsidR="00A86AE4">
        <w:rPr>
          <w:sz w:val="24"/>
          <w:szCs w:val="24"/>
        </w:rPr>
        <w:t xml:space="preserve">. </w:t>
      </w:r>
      <w:r w:rsidR="00657595">
        <w:rPr>
          <w:sz w:val="24"/>
          <w:szCs w:val="24"/>
        </w:rPr>
        <w:t>Keeping sentences short and using punctuation appropriately is an effective way to communicate</w:t>
      </w:r>
      <w:r w:rsidR="000B257F">
        <w:rPr>
          <w:sz w:val="24"/>
          <w:szCs w:val="24"/>
        </w:rPr>
        <w:t xml:space="preserve">, </w:t>
      </w:r>
      <w:r w:rsidR="00657595">
        <w:rPr>
          <w:sz w:val="24"/>
          <w:szCs w:val="24"/>
        </w:rPr>
        <w:t>ensur</w:t>
      </w:r>
      <w:r w:rsidR="000B257F">
        <w:rPr>
          <w:sz w:val="24"/>
          <w:szCs w:val="24"/>
        </w:rPr>
        <w:t>ing</w:t>
      </w:r>
      <w:r w:rsidR="00657595">
        <w:rPr>
          <w:sz w:val="24"/>
          <w:szCs w:val="24"/>
        </w:rPr>
        <w:t xml:space="preserve"> readers remain interested as you persuasively construct and build your ideas and arguments.</w:t>
      </w:r>
    </w:p>
    <w:p w14:paraId="4820E52C" w14:textId="60E0082A" w:rsidR="00657595" w:rsidRPr="00AA5122" w:rsidRDefault="009345F1" w:rsidP="00B5730F">
      <w:pPr>
        <w:spacing w:line="360" w:lineRule="auto"/>
        <w:jc w:val="both"/>
        <w:rPr>
          <w:b/>
          <w:sz w:val="32"/>
          <w:szCs w:val="32"/>
        </w:rPr>
      </w:pPr>
      <w:r>
        <w:rPr>
          <w:b/>
          <w:sz w:val="32"/>
          <w:szCs w:val="32"/>
        </w:rPr>
        <w:t>Quality Control activity</w:t>
      </w:r>
    </w:p>
    <w:p w14:paraId="19E46A75" w14:textId="032BC0E9" w:rsidR="00555AB1" w:rsidRDefault="00AE623C" w:rsidP="00B5730F">
      <w:pPr>
        <w:spacing w:line="360" w:lineRule="auto"/>
        <w:jc w:val="both"/>
        <w:rPr>
          <w:sz w:val="24"/>
          <w:szCs w:val="24"/>
        </w:rPr>
      </w:pPr>
      <w:r>
        <w:rPr>
          <w:sz w:val="24"/>
          <w:szCs w:val="24"/>
        </w:rPr>
        <w:t xml:space="preserve">Once the </w:t>
      </w:r>
      <w:r w:rsidR="00FC2118">
        <w:rPr>
          <w:sz w:val="24"/>
          <w:szCs w:val="24"/>
        </w:rPr>
        <w:t>first draft is complete</w:t>
      </w:r>
      <w:r>
        <w:rPr>
          <w:sz w:val="24"/>
          <w:szCs w:val="24"/>
        </w:rPr>
        <w:t xml:space="preserve"> ess</w:t>
      </w:r>
      <w:r w:rsidR="006F0AEF">
        <w:rPr>
          <w:sz w:val="24"/>
          <w:szCs w:val="24"/>
        </w:rPr>
        <w:t>ential quality control checks must be performed</w:t>
      </w:r>
      <w:r>
        <w:rPr>
          <w:sz w:val="24"/>
          <w:szCs w:val="24"/>
        </w:rPr>
        <w:t>.  Going through</w:t>
      </w:r>
      <w:r w:rsidR="009648D2">
        <w:rPr>
          <w:sz w:val="24"/>
          <w:szCs w:val="24"/>
        </w:rPr>
        <w:t xml:space="preserve"> your manuscript </w:t>
      </w:r>
      <w:r w:rsidR="000B257F">
        <w:rPr>
          <w:sz w:val="24"/>
          <w:szCs w:val="24"/>
        </w:rPr>
        <w:t xml:space="preserve">carefully </w:t>
      </w:r>
      <w:r w:rsidR="001E73B2">
        <w:rPr>
          <w:sz w:val="24"/>
          <w:szCs w:val="24"/>
        </w:rPr>
        <w:t>and reading</w:t>
      </w:r>
      <w:r w:rsidR="000B257F">
        <w:rPr>
          <w:sz w:val="24"/>
          <w:szCs w:val="24"/>
        </w:rPr>
        <w:t xml:space="preserve"> it</w:t>
      </w:r>
      <w:r w:rsidR="001E73B2">
        <w:rPr>
          <w:sz w:val="24"/>
          <w:szCs w:val="24"/>
        </w:rPr>
        <w:t xml:space="preserve"> out-loud is valuable</w:t>
      </w:r>
      <w:r w:rsidR="009648D2">
        <w:rPr>
          <w:sz w:val="24"/>
          <w:szCs w:val="24"/>
        </w:rPr>
        <w:t xml:space="preserve"> in identifying poor grammar, punctuation, passages of repetition and inelegant phraseology</w:t>
      </w:r>
      <w:r w:rsidR="006F0AEF">
        <w:rPr>
          <w:sz w:val="24"/>
          <w:szCs w:val="24"/>
        </w:rPr>
        <w:t xml:space="preserve"> (Albarran and Pontin 2008)</w:t>
      </w:r>
      <w:r w:rsidR="009648D2">
        <w:rPr>
          <w:sz w:val="24"/>
          <w:szCs w:val="24"/>
        </w:rPr>
        <w:t xml:space="preserve">.  Editing, revising, refining and reducing irrelevant material or badly written text </w:t>
      </w:r>
      <w:r w:rsidR="008272D9">
        <w:rPr>
          <w:sz w:val="24"/>
          <w:szCs w:val="24"/>
        </w:rPr>
        <w:t>are</w:t>
      </w:r>
      <w:r w:rsidR="009648D2">
        <w:rPr>
          <w:sz w:val="24"/>
          <w:szCs w:val="24"/>
        </w:rPr>
        <w:t xml:space="preserve"> important quality control process</w:t>
      </w:r>
      <w:r w:rsidR="001E73B2">
        <w:rPr>
          <w:sz w:val="24"/>
          <w:szCs w:val="24"/>
        </w:rPr>
        <w:t>es</w:t>
      </w:r>
      <w:r w:rsidR="0071113E">
        <w:rPr>
          <w:sz w:val="24"/>
          <w:szCs w:val="24"/>
        </w:rPr>
        <w:t>; they</w:t>
      </w:r>
      <w:r w:rsidR="001E73B2">
        <w:rPr>
          <w:sz w:val="24"/>
          <w:szCs w:val="24"/>
        </w:rPr>
        <w:t xml:space="preserve"> </w:t>
      </w:r>
      <w:r w:rsidR="009648D2">
        <w:rPr>
          <w:sz w:val="24"/>
          <w:szCs w:val="24"/>
        </w:rPr>
        <w:t>enhance accessibility,</w:t>
      </w:r>
      <w:r w:rsidR="008272D9">
        <w:rPr>
          <w:sz w:val="24"/>
          <w:szCs w:val="24"/>
        </w:rPr>
        <w:t xml:space="preserve"> readability</w:t>
      </w:r>
      <w:r w:rsidR="009648D2">
        <w:rPr>
          <w:sz w:val="24"/>
          <w:szCs w:val="24"/>
        </w:rPr>
        <w:t xml:space="preserve"> </w:t>
      </w:r>
      <w:r w:rsidR="000B257F">
        <w:rPr>
          <w:sz w:val="24"/>
          <w:szCs w:val="24"/>
        </w:rPr>
        <w:t xml:space="preserve">and </w:t>
      </w:r>
      <w:r w:rsidR="009648D2">
        <w:rPr>
          <w:sz w:val="24"/>
          <w:szCs w:val="24"/>
        </w:rPr>
        <w:t>clarity,</w:t>
      </w:r>
      <w:r w:rsidR="000B257F">
        <w:rPr>
          <w:sz w:val="24"/>
          <w:szCs w:val="24"/>
        </w:rPr>
        <w:t xml:space="preserve"> </w:t>
      </w:r>
      <w:r w:rsidR="008272D9">
        <w:rPr>
          <w:sz w:val="24"/>
          <w:szCs w:val="24"/>
        </w:rPr>
        <w:t xml:space="preserve">and </w:t>
      </w:r>
      <w:r w:rsidR="000B257F">
        <w:rPr>
          <w:sz w:val="24"/>
          <w:szCs w:val="24"/>
        </w:rPr>
        <w:t xml:space="preserve">ensure </w:t>
      </w:r>
      <w:r w:rsidR="00A13626">
        <w:rPr>
          <w:sz w:val="24"/>
          <w:szCs w:val="24"/>
        </w:rPr>
        <w:t xml:space="preserve">that the content is both congruent with the journals’ aspirations and readership needs. If you are </w:t>
      </w:r>
      <w:r w:rsidR="006F0AEF">
        <w:rPr>
          <w:sz w:val="24"/>
          <w:szCs w:val="24"/>
        </w:rPr>
        <w:t>in a team, all co-authors must</w:t>
      </w:r>
      <w:r w:rsidR="00A13626">
        <w:rPr>
          <w:sz w:val="24"/>
          <w:szCs w:val="24"/>
        </w:rPr>
        <w:t xml:space="preserve"> contribute to these processes </w:t>
      </w:r>
      <w:r w:rsidR="00A13626">
        <w:rPr>
          <w:sz w:val="24"/>
          <w:szCs w:val="24"/>
        </w:rPr>
        <w:lastRenderedPageBreak/>
        <w:t>includ</w:t>
      </w:r>
      <w:r w:rsidR="0071113E">
        <w:rPr>
          <w:sz w:val="24"/>
          <w:szCs w:val="24"/>
        </w:rPr>
        <w:t>ing</w:t>
      </w:r>
      <w:r w:rsidR="00A13626">
        <w:rPr>
          <w:sz w:val="24"/>
          <w:szCs w:val="24"/>
        </w:rPr>
        <w:t xml:space="preserve"> improvements in relation to </w:t>
      </w:r>
      <w:r w:rsidR="0071113E">
        <w:rPr>
          <w:sz w:val="24"/>
          <w:szCs w:val="24"/>
        </w:rPr>
        <w:t>conten</w:t>
      </w:r>
      <w:r w:rsidR="006A0AC6">
        <w:rPr>
          <w:sz w:val="24"/>
          <w:szCs w:val="24"/>
        </w:rPr>
        <w:t>t</w:t>
      </w:r>
      <w:r w:rsidR="00A13626">
        <w:rPr>
          <w:sz w:val="24"/>
          <w:szCs w:val="24"/>
        </w:rPr>
        <w:t xml:space="preserve">, accuracy and </w:t>
      </w:r>
      <w:r w:rsidR="006A0AC6">
        <w:rPr>
          <w:sz w:val="24"/>
          <w:szCs w:val="24"/>
        </w:rPr>
        <w:t xml:space="preserve">the writing style </w:t>
      </w:r>
      <w:r w:rsidR="00A13626">
        <w:rPr>
          <w:sz w:val="24"/>
          <w:szCs w:val="24"/>
        </w:rPr>
        <w:t>of the draft. Their role as authors in this activity is essential. It is also good practice to invite a potential end-user who may be a member of the journal’s target audience</w:t>
      </w:r>
      <w:r w:rsidR="006A0AC6">
        <w:rPr>
          <w:sz w:val="24"/>
          <w:szCs w:val="24"/>
        </w:rPr>
        <w:t xml:space="preserve"> to review your work;</w:t>
      </w:r>
      <w:r w:rsidR="00A854A9">
        <w:rPr>
          <w:sz w:val="24"/>
          <w:szCs w:val="24"/>
        </w:rPr>
        <w:t xml:space="preserve"> getting their perspective may </w:t>
      </w:r>
      <w:r w:rsidR="001E73B2">
        <w:rPr>
          <w:sz w:val="24"/>
          <w:szCs w:val="24"/>
        </w:rPr>
        <w:t xml:space="preserve">illuminate </w:t>
      </w:r>
      <w:r w:rsidR="00A854A9">
        <w:rPr>
          <w:sz w:val="24"/>
          <w:szCs w:val="24"/>
        </w:rPr>
        <w:t>short-comings in terms of application of theory or in addressing the needs of the readership.</w:t>
      </w:r>
      <w:r w:rsidR="003223B0">
        <w:rPr>
          <w:sz w:val="24"/>
          <w:szCs w:val="24"/>
        </w:rPr>
        <w:t xml:space="preserve"> Finally, you may wish to engage the services of experts </w:t>
      </w:r>
      <w:r w:rsidR="0071113E">
        <w:rPr>
          <w:sz w:val="24"/>
          <w:szCs w:val="24"/>
        </w:rPr>
        <w:t>-</w:t>
      </w:r>
      <w:r w:rsidR="003223B0">
        <w:rPr>
          <w:sz w:val="24"/>
          <w:szCs w:val="24"/>
        </w:rPr>
        <w:t xml:space="preserve"> academics, researchers, clinicians </w:t>
      </w:r>
      <w:r w:rsidR="006A0AC6">
        <w:rPr>
          <w:sz w:val="24"/>
          <w:szCs w:val="24"/>
        </w:rPr>
        <w:t xml:space="preserve">or </w:t>
      </w:r>
      <w:r w:rsidR="003223B0">
        <w:rPr>
          <w:sz w:val="24"/>
          <w:szCs w:val="24"/>
        </w:rPr>
        <w:t>managers</w:t>
      </w:r>
      <w:r w:rsidR="0071113E">
        <w:rPr>
          <w:sz w:val="24"/>
          <w:szCs w:val="24"/>
        </w:rPr>
        <w:t xml:space="preserve"> -</w:t>
      </w:r>
      <w:r w:rsidR="003223B0">
        <w:rPr>
          <w:sz w:val="24"/>
          <w:szCs w:val="24"/>
        </w:rPr>
        <w:t xml:space="preserve"> and seek their input on clarity of meaning, accuracy of data o</w:t>
      </w:r>
      <w:r w:rsidR="001E73B2">
        <w:rPr>
          <w:sz w:val="24"/>
          <w:szCs w:val="24"/>
        </w:rPr>
        <w:t>r interpretation of</w:t>
      </w:r>
      <w:r w:rsidR="003223B0">
        <w:rPr>
          <w:sz w:val="24"/>
          <w:szCs w:val="24"/>
        </w:rPr>
        <w:t xml:space="preserve"> theory</w:t>
      </w:r>
      <w:r w:rsidR="0071113E">
        <w:rPr>
          <w:sz w:val="24"/>
          <w:szCs w:val="24"/>
        </w:rPr>
        <w:t>,</w:t>
      </w:r>
      <w:r w:rsidR="003223B0">
        <w:rPr>
          <w:sz w:val="24"/>
          <w:szCs w:val="24"/>
        </w:rPr>
        <w:t xml:space="preserve"> and the extent to which the manuscript presents a coherent and informed contribution.</w:t>
      </w:r>
    </w:p>
    <w:p w14:paraId="7F15F184" w14:textId="41579316" w:rsidR="00906C81" w:rsidRPr="00A92059" w:rsidRDefault="00555AB1" w:rsidP="00B5730F">
      <w:pPr>
        <w:spacing w:line="360" w:lineRule="auto"/>
        <w:jc w:val="both"/>
        <w:rPr>
          <w:sz w:val="24"/>
          <w:szCs w:val="24"/>
        </w:rPr>
      </w:pPr>
      <w:r>
        <w:rPr>
          <w:sz w:val="24"/>
          <w:szCs w:val="24"/>
        </w:rPr>
        <w:t>Once these processes have been completed, Webb (2007)</w:t>
      </w:r>
      <w:r w:rsidR="005E101C">
        <w:rPr>
          <w:sz w:val="24"/>
          <w:szCs w:val="24"/>
        </w:rPr>
        <w:t xml:space="preserve"> and Genaro (2016) recommend </w:t>
      </w:r>
      <w:r w:rsidR="00D27BB3">
        <w:rPr>
          <w:sz w:val="24"/>
          <w:szCs w:val="24"/>
        </w:rPr>
        <w:t>ensuring that the manuscript is formatted according to the</w:t>
      </w:r>
      <w:r w:rsidR="005E101C">
        <w:rPr>
          <w:sz w:val="24"/>
          <w:szCs w:val="24"/>
        </w:rPr>
        <w:t xml:space="preserve"> journal’s guidelines</w:t>
      </w:r>
      <w:r>
        <w:rPr>
          <w:sz w:val="24"/>
          <w:szCs w:val="24"/>
        </w:rPr>
        <w:t xml:space="preserve">. This will involve attending to clarity </w:t>
      </w:r>
      <w:r w:rsidR="005E101C">
        <w:rPr>
          <w:sz w:val="24"/>
          <w:szCs w:val="24"/>
        </w:rPr>
        <w:t xml:space="preserve">in the title, </w:t>
      </w:r>
      <w:r w:rsidR="00A86AE4">
        <w:rPr>
          <w:sz w:val="24"/>
          <w:szCs w:val="24"/>
        </w:rPr>
        <w:t xml:space="preserve">choosing key terms and words that reflect the essence of your manuscript, </w:t>
      </w:r>
      <w:r w:rsidR="006A0AC6">
        <w:rPr>
          <w:sz w:val="24"/>
          <w:szCs w:val="24"/>
        </w:rPr>
        <w:t xml:space="preserve">checking </w:t>
      </w:r>
      <w:r w:rsidR="005E101C">
        <w:rPr>
          <w:sz w:val="24"/>
          <w:szCs w:val="24"/>
        </w:rPr>
        <w:t xml:space="preserve">that </w:t>
      </w:r>
      <w:r>
        <w:rPr>
          <w:sz w:val="24"/>
          <w:szCs w:val="24"/>
        </w:rPr>
        <w:t>the abstract and main body</w:t>
      </w:r>
      <w:r w:rsidR="005E101C">
        <w:rPr>
          <w:sz w:val="24"/>
          <w:szCs w:val="24"/>
        </w:rPr>
        <w:t xml:space="preserve"> follow recommended house-style</w:t>
      </w:r>
      <w:r w:rsidR="00CA04CE">
        <w:rPr>
          <w:sz w:val="24"/>
          <w:szCs w:val="24"/>
        </w:rPr>
        <w:t xml:space="preserve">, </w:t>
      </w:r>
      <w:r w:rsidR="005E101C">
        <w:rPr>
          <w:sz w:val="24"/>
          <w:szCs w:val="24"/>
        </w:rPr>
        <w:t xml:space="preserve">the </w:t>
      </w:r>
      <w:r>
        <w:rPr>
          <w:sz w:val="24"/>
          <w:szCs w:val="24"/>
        </w:rPr>
        <w:t xml:space="preserve">referencing style is congruent with the journal’s guidance, and </w:t>
      </w:r>
      <w:r w:rsidR="006A0AC6">
        <w:rPr>
          <w:sz w:val="24"/>
          <w:szCs w:val="24"/>
        </w:rPr>
        <w:t xml:space="preserve">that </w:t>
      </w:r>
      <w:r>
        <w:rPr>
          <w:sz w:val="24"/>
          <w:szCs w:val="24"/>
        </w:rPr>
        <w:t xml:space="preserve">the layout and labelling of tables and figures </w:t>
      </w:r>
      <w:r w:rsidR="005E101C">
        <w:rPr>
          <w:sz w:val="24"/>
          <w:szCs w:val="24"/>
        </w:rPr>
        <w:t xml:space="preserve">conform </w:t>
      </w:r>
      <w:r w:rsidR="00A86AE4">
        <w:rPr>
          <w:sz w:val="24"/>
          <w:szCs w:val="24"/>
        </w:rPr>
        <w:t>to</w:t>
      </w:r>
      <w:r w:rsidR="005E101C">
        <w:rPr>
          <w:sz w:val="24"/>
          <w:szCs w:val="24"/>
        </w:rPr>
        <w:t xml:space="preserve"> the advice </w:t>
      </w:r>
      <w:r w:rsidR="00CA04CE">
        <w:rPr>
          <w:sz w:val="24"/>
          <w:szCs w:val="24"/>
        </w:rPr>
        <w:t xml:space="preserve">provided. </w:t>
      </w:r>
      <w:r w:rsidR="00F737FF">
        <w:rPr>
          <w:sz w:val="24"/>
          <w:szCs w:val="24"/>
        </w:rPr>
        <w:t xml:space="preserve">Evidence of data fabrication, falsification and plagiarism are examples professional misconduct, it is therefore important to that the integrity of the content stands up to peer-review scrutiny. </w:t>
      </w:r>
      <w:r>
        <w:rPr>
          <w:sz w:val="24"/>
          <w:szCs w:val="24"/>
        </w:rPr>
        <w:t>These finishing touches</w:t>
      </w:r>
      <w:r w:rsidR="005E101C">
        <w:rPr>
          <w:sz w:val="24"/>
          <w:szCs w:val="24"/>
        </w:rPr>
        <w:t xml:space="preserve"> are vital to assuring that your manuscript does not get rejected for failing to comply or invited to resubmit because the clinical summary, or relevance to practice were omitted.</w:t>
      </w:r>
    </w:p>
    <w:p w14:paraId="07DF4AAB" w14:textId="77777777" w:rsidR="00CA04CE" w:rsidRPr="00CA04CE" w:rsidRDefault="00CA04CE" w:rsidP="00B5730F">
      <w:pPr>
        <w:spacing w:line="360" w:lineRule="auto"/>
        <w:jc w:val="both"/>
        <w:rPr>
          <w:b/>
          <w:sz w:val="24"/>
          <w:szCs w:val="24"/>
        </w:rPr>
      </w:pPr>
      <w:r w:rsidRPr="00CA04CE">
        <w:rPr>
          <w:b/>
          <w:sz w:val="24"/>
          <w:szCs w:val="24"/>
        </w:rPr>
        <w:t>How do I submit and what happens next?</w:t>
      </w:r>
    </w:p>
    <w:p w14:paraId="1C404363" w14:textId="32C56386" w:rsidR="00B4180F" w:rsidRDefault="00CA04CE" w:rsidP="00B5730F">
      <w:pPr>
        <w:spacing w:line="360" w:lineRule="auto"/>
        <w:jc w:val="both"/>
        <w:rPr>
          <w:sz w:val="24"/>
          <w:szCs w:val="24"/>
        </w:rPr>
      </w:pPr>
      <w:r>
        <w:rPr>
          <w:sz w:val="24"/>
          <w:szCs w:val="24"/>
        </w:rPr>
        <w:t xml:space="preserve">Once you have conducted the final checks, collected </w:t>
      </w:r>
      <w:r w:rsidR="00B4180F">
        <w:rPr>
          <w:sz w:val="24"/>
          <w:szCs w:val="24"/>
        </w:rPr>
        <w:t xml:space="preserve">professional </w:t>
      </w:r>
      <w:r>
        <w:rPr>
          <w:sz w:val="24"/>
          <w:szCs w:val="24"/>
        </w:rPr>
        <w:t>qualifications</w:t>
      </w:r>
      <w:r w:rsidR="00B4180F">
        <w:rPr>
          <w:sz w:val="24"/>
          <w:szCs w:val="24"/>
        </w:rPr>
        <w:t xml:space="preserve">, </w:t>
      </w:r>
      <w:r w:rsidR="0071113E">
        <w:rPr>
          <w:sz w:val="24"/>
          <w:szCs w:val="24"/>
        </w:rPr>
        <w:t xml:space="preserve">job </w:t>
      </w:r>
      <w:r w:rsidR="00B4180F">
        <w:rPr>
          <w:sz w:val="24"/>
          <w:szCs w:val="24"/>
        </w:rPr>
        <w:t>titles</w:t>
      </w:r>
      <w:r>
        <w:rPr>
          <w:sz w:val="24"/>
          <w:szCs w:val="24"/>
        </w:rPr>
        <w:t xml:space="preserve"> and contact details of </w:t>
      </w:r>
      <w:r w:rsidR="006A0AC6">
        <w:rPr>
          <w:sz w:val="24"/>
          <w:szCs w:val="24"/>
        </w:rPr>
        <w:t xml:space="preserve">all </w:t>
      </w:r>
      <w:r>
        <w:rPr>
          <w:sz w:val="24"/>
          <w:szCs w:val="24"/>
        </w:rPr>
        <w:t xml:space="preserve">co-authors, </w:t>
      </w:r>
      <w:r w:rsidR="00B4180F">
        <w:rPr>
          <w:sz w:val="24"/>
          <w:szCs w:val="24"/>
        </w:rPr>
        <w:t xml:space="preserve">you will need to register and create an account with the target journal. This process will vary slightly </w:t>
      </w:r>
      <w:r w:rsidR="006A0AC6">
        <w:rPr>
          <w:sz w:val="24"/>
          <w:szCs w:val="24"/>
        </w:rPr>
        <w:t xml:space="preserve">for </w:t>
      </w:r>
      <w:r w:rsidR="00B4180F">
        <w:rPr>
          <w:sz w:val="24"/>
          <w:szCs w:val="24"/>
        </w:rPr>
        <w:t xml:space="preserve">different journals, but will </w:t>
      </w:r>
      <w:r w:rsidR="006A0AC6">
        <w:rPr>
          <w:sz w:val="24"/>
          <w:szCs w:val="24"/>
        </w:rPr>
        <w:t xml:space="preserve">usually </w:t>
      </w:r>
      <w:r w:rsidR="00B4180F">
        <w:rPr>
          <w:sz w:val="24"/>
          <w:szCs w:val="24"/>
        </w:rPr>
        <w:t>begin by uploading the title of the manuscript and details of all authors. Some journals may require the abstract,</w:t>
      </w:r>
      <w:r w:rsidR="00A86AE4">
        <w:rPr>
          <w:sz w:val="24"/>
          <w:szCs w:val="24"/>
        </w:rPr>
        <w:t xml:space="preserve"> key terms/words</w:t>
      </w:r>
      <w:r w:rsidR="00FC2118">
        <w:rPr>
          <w:sz w:val="24"/>
          <w:szCs w:val="24"/>
        </w:rPr>
        <w:t>, main</w:t>
      </w:r>
      <w:r w:rsidR="00B4180F">
        <w:rPr>
          <w:sz w:val="24"/>
          <w:szCs w:val="24"/>
        </w:rPr>
        <w:t xml:space="preserve"> body, references, figures and tables, and letter to the editor as separate items. In other instances, you may be required to copy and paste the abstract, main body and other elements into dedicated boxes. When all key information has been uploaded, a PDF file will be created with a reference number which will be assigned to your manuscri</w:t>
      </w:r>
      <w:r w:rsidR="006F0AEF">
        <w:rPr>
          <w:sz w:val="24"/>
          <w:szCs w:val="24"/>
        </w:rPr>
        <w:t>pt. Y</w:t>
      </w:r>
      <w:r w:rsidR="00B4180F">
        <w:rPr>
          <w:sz w:val="24"/>
          <w:szCs w:val="24"/>
        </w:rPr>
        <w:t>ou will need this</w:t>
      </w:r>
      <w:r w:rsidR="00A86AE4">
        <w:rPr>
          <w:sz w:val="24"/>
          <w:szCs w:val="24"/>
        </w:rPr>
        <w:t xml:space="preserve"> for future correspondence and</w:t>
      </w:r>
      <w:r w:rsidR="00B4180F">
        <w:rPr>
          <w:sz w:val="24"/>
          <w:szCs w:val="24"/>
        </w:rPr>
        <w:t xml:space="preserve"> to track the progress of your manuscript. Th</w:t>
      </w:r>
      <w:r w:rsidR="006A0AC6">
        <w:rPr>
          <w:sz w:val="24"/>
          <w:szCs w:val="24"/>
        </w:rPr>
        <w:t>is</w:t>
      </w:r>
      <w:r w:rsidR="00B4180F">
        <w:rPr>
          <w:sz w:val="24"/>
          <w:szCs w:val="24"/>
        </w:rPr>
        <w:t xml:space="preserve"> versi</w:t>
      </w:r>
      <w:r w:rsidR="00A86AE4">
        <w:rPr>
          <w:sz w:val="24"/>
          <w:szCs w:val="24"/>
        </w:rPr>
        <w:t xml:space="preserve">on of your manuscript will </w:t>
      </w:r>
      <w:r w:rsidR="006A0AC6">
        <w:rPr>
          <w:sz w:val="24"/>
          <w:szCs w:val="24"/>
        </w:rPr>
        <w:t xml:space="preserve">have usually </w:t>
      </w:r>
      <w:r w:rsidR="00A86AE4">
        <w:rPr>
          <w:sz w:val="24"/>
          <w:szCs w:val="24"/>
        </w:rPr>
        <w:t xml:space="preserve">all personal </w:t>
      </w:r>
      <w:r w:rsidR="00A86AE4">
        <w:rPr>
          <w:sz w:val="24"/>
          <w:szCs w:val="24"/>
        </w:rPr>
        <w:lastRenderedPageBreak/>
        <w:t>details of the author(s) removed</w:t>
      </w:r>
      <w:r w:rsidR="00B4180F">
        <w:rPr>
          <w:sz w:val="24"/>
          <w:szCs w:val="24"/>
        </w:rPr>
        <w:t xml:space="preserve"> to facilitate blind-peer-review</w:t>
      </w:r>
      <w:r w:rsidR="006A0AC6">
        <w:rPr>
          <w:sz w:val="24"/>
          <w:szCs w:val="24"/>
        </w:rPr>
        <w:t>, but this varies from journal to journal</w:t>
      </w:r>
      <w:r w:rsidR="00B4180F">
        <w:rPr>
          <w:sz w:val="24"/>
          <w:szCs w:val="24"/>
        </w:rPr>
        <w:t xml:space="preserve">. All co-authors </w:t>
      </w:r>
      <w:r w:rsidR="006A0AC6">
        <w:rPr>
          <w:sz w:val="24"/>
          <w:szCs w:val="24"/>
        </w:rPr>
        <w:t xml:space="preserve">may </w:t>
      </w:r>
      <w:r w:rsidR="00B4180F">
        <w:rPr>
          <w:sz w:val="24"/>
          <w:szCs w:val="24"/>
        </w:rPr>
        <w:t>receive an email with the reference number of the manuscript.</w:t>
      </w:r>
    </w:p>
    <w:p w14:paraId="6865E875" w14:textId="4959B76C" w:rsidR="00A86AE4" w:rsidRDefault="00B4180F" w:rsidP="00B5730F">
      <w:pPr>
        <w:spacing w:line="360" w:lineRule="auto"/>
        <w:jc w:val="both"/>
        <w:rPr>
          <w:sz w:val="24"/>
          <w:szCs w:val="24"/>
        </w:rPr>
      </w:pPr>
      <w:r>
        <w:rPr>
          <w:sz w:val="24"/>
          <w:szCs w:val="24"/>
        </w:rPr>
        <w:t>On receiving the manuscript,</w:t>
      </w:r>
      <w:r w:rsidR="006F0AEF">
        <w:rPr>
          <w:sz w:val="24"/>
          <w:szCs w:val="24"/>
        </w:rPr>
        <w:t xml:space="preserve"> </w:t>
      </w:r>
      <w:r>
        <w:rPr>
          <w:sz w:val="24"/>
          <w:szCs w:val="24"/>
        </w:rPr>
        <w:t>a preliminary review</w:t>
      </w:r>
      <w:r w:rsidR="00D27BB3">
        <w:rPr>
          <w:sz w:val="24"/>
          <w:szCs w:val="24"/>
        </w:rPr>
        <w:t xml:space="preserve"> will be conducted by the editor(s)</w:t>
      </w:r>
      <w:r>
        <w:rPr>
          <w:sz w:val="24"/>
          <w:szCs w:val="24"/>
        </w:rPr>
        <w:t xml:space="preserve"> </w:t>
      </w:r>
      <w:r w:rsidR="00A86AE4">
        <w:rPr>
          <w:sz w:val="24"/>
          <w:szCs w:val="24"/>
        </w:rPr>
        <w:t>and</w:t>
      </w:r>
      <w:r w:rsidR="006F0AEF">
        <w:rPr>
          <w:sz w:val="24"/>
          <w:szCs w:val="24"/>
        </w:rPr>
        <w:t xml:space="preserve"> based on the content</w:t>
      </w:r>
      <w:r>
        <w:rPr>
          <w:sz w:val="24"/>
          <w:szCs w:val="24"/>
        </w:rPr>
        <w:t xml:space="preserve"> two or more </w:t>
      </w:r>
      <w:r w:rsidR="00FA446D">
        <w:rPr>
          <w:sz w:val="24"/>
          <w:szCs w:val="24"/>
        </w:rPr>
        <w:t xml:space="preserve">subject </w:t>
      </w:r>
      <w:r w:rsidR="000B50E3">
        <w:rPr>
          <w:sz w:val="24"/>
          <w:szCs w:val="24"/>
        </w:rPr>
        <w:t>and/</w:t>
      </w:r>
      <w:r w:rsidR="00FA446D">
        <w:rPr>
          <w:sz w:val="24"/>
          <w:szCs w:val="24"/>
        </w:rPr>
        <w:t xml:space="preserve">or methodology </w:t>
      </w:r>
      <w:r w:rsidR="000B50E3">
        <w:rPr>
          <w:sz w:val="24"/>
          <w:szCs w:val="24"/>
        </w:rPr>
        <w:t>experts in the s</w:t>
      </w:r>
      <w:r w:rsidR="006F0AEF">
        <w:rPr>
          <w:sz w:val="24"/>
          <w:szCs w:val="24"/>
        </w:rPr>
        <w:t xml:space="preserve">ubject area </w:t>
      </w:r>
      <w:r w:rsidR="00D27BB3">
        <w:rPr>
          <w:sz w:val="24"/>
          <w:szCs w:val="24"/>
        </w:rPr>
        <w:t>will be appointed</w:t>
      </w:r>
      <w:r w:rsidR="006F0AEF">
        <w:rPr>
          <w:sz w:val="24"/>
          <w:szCs w:val="24"/>
        </w:rPr>
        <w:t xml:space="preserve"> to assess the quality of your</w:t>
      </w:r>
      <w:r>
        <w:rPr>
          <w:sz w:val="24"/>
          <w:szCs w:val="24"/>
        </w:rPr>
        <w:t xml:space="preserve"> ma</w:t>
      </w:r>
      <w:r w:rsidR="00FA446D">
        <w:rPr>
          <w:sz w:val="24"/>
          <w:szCs w:val="24"/>
        </w:rPr>
        <w:t>nuscript according to the journal’s</w:t>
      </w:r>
      <w:r>
        <w:rPr>
          <w:sz w:val="24"/>
          <w:szCs w:val="24"/>
        </w:rPr>
        <w:t xml:space="preserve"> criteria.</w:t>
      </w:r>
      <w:r w:rsidR="000B50E3">
        <w:rPr>
          <w:sz w:val="24"/>
          <w:szCs w:val="24"/>
        </w:rPr>
        <w:t xml:space="preserve"> </w:t>
      </w:r>
      <w:r w:rsidR="00A86AE4">
        <w:rPr>
          <w:sz w:val="24"/>
          <w:szCs w:val="24"/>
        </w:rPr>
        <w:t xml:space="preserve"> </w:t>
      </w:r>
      <w:r w:rsidR="000B50E3">
        <w:rPr>
          <w:sz w:val="24"/>
          <w:szCs w:val="24"/>
        </w:rPr>
        <w:t>W</w:t>
      </w:r>
      <w:r w:rsidR="00A86AE4">
        <w:rPr>
          <w:sz w:val="24"/>
          <w:szCs w:val="24"/>
        </w:rPr>
        <w:t>here it i</w:t>
      </w:r>
      <w:r w:rsidR="007115A4">
        <w:rPr>
          <w:sz w:val="24"/>
          <w:szCs w:val="24"/>
        </w:rPr>
        <w:t xml:space="preserve">s evident </w:t>
      </w:r>
      <w:r w:rsidR="00A86AE4">
        <w:rPr>
          <w:sz w:val="24"/>
          <w:szCs w:val="24"/>
        </w:rPr>
        <w:t>that the submission does not conform to journal’s guidelines</w:t>
      </w:r>
      <w:r w:rsidR="00D27BB3">
        <w:rPr>
          <w:sz w:val="24"/>
          <w:szCs w:val="24"/>
        </w:rPr>
        <w:t xml:space="preserve"> or if the content does not align with its scope and aims</w:t>
      </w:r>
      <w:r w:rsidR="006A0AC6">
        <w:rPr>
          <w:sz w:val="24"/>
          <w:szCs w:val="24"/>
        </w:rPr>
        <w:t xml:space="preserve">, </w:t>
      </w:r>
      <w:r w:rsidR="000B50E3">
        <w:rPr>
          <w:sz w:val="24"/>
          <w:szCs w:val="24"/>
        </w:rPr>
        <w:t xml:space="preserve"> it will be declined immediately</w:t>
      </w:r>
      <w:r w:rsidR="00A86AE4">
        <w:rPr>
          <w:sz w:val="24"/>
          <w:szCs w:val="24"/>
        </w:rPr>
        <w:t>.</w:t>
      </w:r>
    </w:p>
    <w:p w14:paraId="2893B2E3" w14:textId="7E4B4E45" w:rsidR="00FA446D" w:rsidRDefault="00B4180F" w:rsidP="00B5730F">
      <w:pPr>
        <w:spacing w:line="360" w:lineRule="auto"/>
        <w:jc w:val="both"/>
        <w:rPr>
          <w:sz w:val="24"/>
          <w:szCs w:val="24"/>
        </w:rPr>
      </w:pPr>
      <w:r>
        <w:rPr>
          <w:sz w:val="24"/>
          <w:szCs w:val="24"/>
        </w:rPr>
        <w:t xml:space="preserve"> </w:t>
      </w:r>
      <w:r w:rsidR="00FA446D">
        <w:rPr>
          <w:sz w:val="24"/>
          <w:szCs w:val="24"/>
        </w:rPr>
        <w:t>Reviewers</w:t>
      </w:r>
      <w:r w:rsidR="007115A4">
        <w:rPr>
          <w:sz w:val="24"/>
          <w:szCs w:val="24"/>
        </w:rPr>
        <w:t xml:space="preserve"> will be given a period of six to eight weeks </w:t>
      </w:r>
      <w:r w:rsidR="00FA446D">
        <w:rPr>
          <w:sz w:val="24"/>
          <w:szCs w:val="24"/>
        </w:rPr>
        <w:t>to assess the merits of your manuscript, in terms of whether it offers a novel contribution,</w:t>
      </w:r>
      <w:r w:rsidR="006A0AC6">
        <w:rPr>
          <w:sz w:val="24"/>
          <w:szCs w:val="24"/>
        </w:rPr>
        <w:t xml:space="preserve"> </w:t>
      </w:r>
      <w:r w:rsidR="00FA446D">
        <w:rPr>
          <w:sz w:val="24"/>
          <w:szCs w:val="24"/>
        </w:rPr>
        <w:t>is well developed, info</w:t>
      </w:r>
      <w:r w:rsidR="007115A4">
        <w:rPr>
          <w:sz w:val="24"/>
          <w:szCs w:val="24"/>
        </w:rPr>
        <w:t>rmative, balanced, current and relevant</w:t>
      </w:r>
      <w:r w:rsidR="00FA446D">
        <w:rPr>
          <w:sz w:val="24"/>
          <w:szCs w:val="24"/>
        </w:rPr>
        <w:t xml:space="preserve"> and the extent to which it relates to the journal’s aims and audience. Based on their assessment, reviewers will advise the editor as follows:</w:t>
      </w:r>
    </w:p>
    <w:p w14:paraId="454274E6" w14:textId="77777777" w:rsidR="00B4180F" w:rsidRDefault="00FA446D" w:rsidP="00FA446D">
      <w:pPr>
        <w:pStyle w:val="ListParagraph"/>
        <w:numPr>
          <w:ilvl w:val="0"/>
          <w:numId w:val="2"/>
        </w:numPr>
        <w:spacing w:line="360" w:lineRule="auto"/>
        <w:jc w:val="both"/>
        <w:rPr>
          <w:sz w:val="24"/>
          <w:szCs w:val="24"/>
        </w:rPr>
      </w:pPr>
      <w:r>
        <w:rPr>
          <w:sz w:val="24"/>
          <w:szCs w:val="24"/>
        </w:rPr>
        <w:t>Accept the paper without any chances</w:t>
      </w:r>
    </w:p>
    <w:p w14:paraId="218B6B81" w14:textId="77777777" w:rsidR="00FA446D" w:rsidRDefault="00FA446D" w:rsidP="00FA446D">
      <w:pPr>
        <w:pStyle w:val="ListParagraph"/>
        <w:numPr>
          <w:ilvl w:val="0"/>
          <w:numId w:val="2"/>
        </w:numPr>
        <w:spacing w:line="360" w:lineRule="auto"/>
        <w:jc w:val="both"/>
        <w:rPr>
          <w:sz w:val="24"/>
          <w:szCs w:val="24"/>
        </w:rPr>
      </w:pPr>
      <w:r>
        <w:rPr>
          <w:sz w:val="24"/>
          <w:szCs w:val="24"/>
        </w:rPr>
        <w:t>Minor changes are necessary</w:t>
      </w:r>
    </w:p>
    <w:p w14:paraId="7CA8066E" w14:textId="77777777" w:rsidR="00FA446D" w:rsidRDefault="00FA446D" w:rsidP="00FA446D">
      <w:pPr>
        <w:pStyle w:val="ListParagraph"/>
        <w:numPr>
          <w:ilvl w:val="0"/>
          <w:numId w:val="2"/>
        </w:numPr>
        <w:spacing w:line="360" w:lineRule="auto"/>
        <w:jc w:val="both"/>
        <w:rPr>
          <w:sz w:val="24"/>
          <w:szCs w:val="24"/>
        </w:rPr>
      </w:pPr>
      <w:r>
        <w:rPr>
          <w:sz w:val="24"/>
          <w:szCs w:val="24"/>
        </w:rPr>
        <w:t>Major changes are necessary</w:t>
      </w:r>
    </w:p>
    <w:p w14:paraId="550BB09B" w14:textId="77777777" w:rsidR="00FA446D" w:rsidRDefault="00FA446D" w:rsidP="00FA446D">
      <w:pPr>
        <w:pStyle w:val="ListParagraph"/>
        <w:numPr>
          <w:ilvl w:val="0"/>
          <w:numId w:val="2"/>
        </w:numPr>
        <w:spacing w:line="360" w:lineRule="auto"/>
        <w:jc w:val="both"/>
        <w:rPr>
          <w:sz w:val="24"/>
          <w:szCs w:val="24"/>
        </w:rPr>
      </w:pPr>
      <w:r>
        <w:rPr>
          <w:sz w:val="24"/>
          <w:szCs w:val="24"/>
        </w:rPr>
        <w:t>The paper is unsuitable for many reasons and should be rejected.</w:t>
      </w:r>
    </w:p>
    <w:p w14:paraId="404A6BA9" w14:textId="77777777" w:rsidR="00D9758E" w:rsidRDefault="00555AA4" w:rsidP="00555AA4">
      <w:pPr>
        <w:spacing w:line="360" w:lineRule="auto"/>
        <w:jc w:val="both"/>
        <w:rPr>
          <w:sz w:val="24"/>
          <w:szCs w:val="24"/>
        </w:rPr>
      </w:pPr>
      <w:r>
        <w:rPr>
          <w:sz w:val="24"/>
          <w:szCs w:val="24"/>
        </w:rPr>
        <w:t>Written feedback will be provided in the case of minor and major changes and if rejection is the final decision.</w:t>
      </w:r>
      <w:r w:rsidR="00410B4D">
        <w:rPr>
          <w:sz w:val="24"/>
          <w:szCs w:val="24"/>
        </w:rPr>
        <w:t xml:space="preserve"> </w:t>
      </w:r>
      <w:r w:rsidR="002E3C77">
        <w:rPr>
          <w:sz w:val="24"/>
          <w:szCs w:val="24"/>
        </w:rPr>
        <w:t>An outcome to resubmit for either minor or major changes should be viewed as positive and</w:t>
      </w:r>
      <w:r w:rsidR="006A0AC6">
        <w:rPr>
          <w:sz w:val="24"/>
          <w:szCs w:val="24"/>
        </w:rPr>
        <w:t>,</w:t>
      </w:r>
      <w:r w:rsidR="002E3C77">
        <w:rPr>
          <w:sz w:val="24"/>
          <w:szCs w:val="24"/>
        </w:rPr>
        <w:t xml:space="preserve"> although the feedback may appear daunting at first sight</w:t>
      </w:r>
      <w:r w:rsidR="006A0AC6">
        <w:rPr>
          <w:sz w:val="24"/>
          <w:szCs w:val="24"/>
        </w:rPr>
        <w:t>,</w:t>
      </w:r>
      <w:r w:rsidR="002E3C77">
        <w:rPr>
          <w:sz w:val="24"/>
          <w:szCs w:val="24"/>
        </w:rPr>
        <w:t xml:space="preserve"> do not be discouraged.  </w:t>
      </w:r>
      <w:r w:rsidR="00902510">
        <w:rPr>
          <w:sz w:val="24"/>
          <w:szCs w:val="24"/>
        </w:rPr>
        <w:t xml:space="preserve">The feedback is intended to strengthen the overall quality of the manuscript and comments are there to guide you to make specific aspects succinct, unambiguous and accurate.  </w:t>
      </w:r>
      <w:r w:rsidR="000B50E3">
        <w:rPr>
          <w:sz w:val="24"/>
          <w:szCs w:val="24"/>
        </w:rPr>
        <w:t xml:space="preserve"> </w:t>
      </w:r>
    </w:p>
    <w:p w14:paraId="0B9E9C52" w14:textId="2CAD9079" w:rsidR="00E627A7" w:rsidRDefault="00D27BB3" w:rsidP="00555AA4">
      <w:pPr>
        <w:spacing w:line="360" w:lineRule="auto"/>
        <w:jc w:val="both"/>
        <w:rPr>
          <w:sz w:val="24"/>
          <w:szCs w:val="24"/>
        </w:rPr>
      </w:pPr>
      <w:r>
        <w:rPr>
          <w:sz w:val="24"/>
          <w:szCs w:val="24"/>
        </w:rPr>
        <w:t xml:space="preserve">For </w:t>
      </w:r>
      <w:r w:rsidR="000B50E3">
        <w:rPr>
          <w:sz w:val="24"/>
          <w:szCs w:val="24"/>
        </w:rPr>
        <w:t>more objective</w:t>
      </w:r>
      <w:r w:rsidR="00D9758E">
        <w:rPr>
          <w:sz w:val="24"/>
          <w:szCs w:val="24"/>
        </w:rPr>
        <w:t xml:space="preserve"> appreciation</w:t>
      </w:r>
      <w:r>
        <w:rPr>
          <w:sz w:val="24"/>
          <w:szCs w:val="24"/>
        </w:rPr>
        <w:t xml:space="preserve"> of the feedback, return to it after a short break</w:t>
      </w:r>
      <w:r w:rsidR="002E3C77">
        <w:rPr>
          <w:sz w:val="24"/>
          <w:szCs w:val="24"/>
        </w:rPr>
        <w:t>.</w:t>
      </w:r>
      <w:r w:rsidR="00BE3B3A">
        <w:rPr>
          <w:sz w:val="24"/>
          <w:szCs w:val="24"/>
        </w:rPr>
        <w:t xml:space="preserve"> </w:t>
      </w:r>
      <w:r>
        <w:rPr>
          <w:sz w:val="24"/>
          <w:szCs w:val="24"/>
        </w:rPr>
        <w:t>L</w:t>
      </w:r>
      <w:r w:rsidR="00BE3B3A">
        <w:rPr>
          <w:sz w:val="24"/>
          <w:szCs w:val="24"/>
        </w:rPr>
        <w:t>ist all the points raised and</w:t>
      </w:r>
      <w:r>
        <w:rPr>
          <w:sz w:val="24"/>
          <w:szCs w:val="24"/>
        </w:rPr>
        <w:t xml:space="preserve"> provide an explanation on</w:t>
      </w:r>
      <w:r w:rsidR="00E47A4F">
        <w:rPr>
          <w:sz w:val="24"/>
          <w:szCs w:val="24"/>
        </w:rPr>
        <w:t xml:space="preserve"> how</w:t>
      </w:r>
      <w:r w:rsidR="00BE3B3A">
        <w:rPr>
          <w:sz w:val="24"/>
          <w:szCs w:val="24"/>
        </w:rPr>
        <w:t xml:space="preserve"> you have addressed </w:t>
      </w:r>
      <w:r w:rsidR="00E47A4F">
        <w:rPr>
          <w:sz w:val="24"/>
          <w:szCs w:val="24"/>
        </w:rPr>
        <w:t>these</w:t>
      </w:r>
      <w:r w:rsidR="000B50E3">
        <w:rPr>
          <w:sz w:val="24"/>
          <w:szCs w:val="24"/>
        </w:rPr>
        <w:t>,</w:t>
      </w:r>
      <w:r w:rsidR="00E47A4F">
        <w:rPr>
          <w:sz w:val="24"/>
          <w:szCs w:val="24"/>
        </w:rPr>
        <w:t xml:space="preserve"> referencing</w:t>
      </w:r>
      <w:r w:rsidR="00BE3B3A">
        <w:rPr>
          <w:sz w:val="24"/>
          <w:szCs w:val="24"/>
        </w:rPr>
        <w:t xml:space="preserve"> the page number in the text; this</w:t>
      </w:r>
      <w:r w:rsidR="000B50E3">
        <w:rPr>
          <w:sz w:val="24"/>
          <w:szCs w:val="24"/>
        </w:rPr>
        <w:t xml:space="preserve"> for example</w:t>
      </w:r>
      <w:r>
        <w:rPr>
          <w:sz w:val="24"/>
          <w:szCs w:val="24"/>
        </w:rPr>
        <w:t xml:space="preserve"> this</w:t>
      </w:r>
      <w:r w:rsidR="00BE3B3A">
        <w:rPr>
          <w:sz w:val="24"/>
          <w:szCs w:val="24"/>
        </w:rPr>
        <w:t xml:space="preserve"> might include either adding references</w:t>
      </w:r>
      <w:r w:rsidR="000B50E3">
        <w:rPr>
          <w:sz w:val="24"/>
          <w:szCs w:val="24"/>
        </w:rPr>
        <w:t>, condensing</w:t>
      </w:r>
      <w:r>
        <w:rPr>
          <w:sz w:val="24"/>
          <w:szCs w:val="24"/>
        </w:rPr>
        <w:t xml:space="preserve"> and clarifying a paragraph</w:t>
      </w:r>
      <w:r w:rsidR="00BE3B3A">
        <w:rPr>
          <w:sz w:val="24"/>
          <w:szCs w:val="24"/>
        </w:rPr>
        <w:t xml:space="preserve">, toning down the </w:t>
      </w:r>
      <w:r w:rsidR="00E47A4F">
        <w:rPr>
          <w:sz w:val="24"/>
          <w:szCs w:val="24"/>
        </w:rPr>
        <w:t xml:space="preserve">strength of the </w:t>
      </w:r>
      <w:r w:rsidR="0087699A">
        <w:rPr>
          <w:sz w:val="24"/>
          <w:szCs w:val="24"/>
        </w:rPr>
        <w:t>recommendations or performing</w:t>
      </w:r>
      <w:r>
        <w:rPr>
          <w:sz w:val="24"/>
          <w:szCs w:val="24"/>
        </w:rPr>
        <w:t xml:space="preserve"> further statistical analysis on</w:t>
      </w:r>
      <w:r w:rsidR="00BE3B3A">
        <w:rPr>
          <w:sz w:val="24"/>
          <w:szCs w:val="24"/>
        </w:rPr>
        <w:t xml:space="preserve"> </w:t>
      </w:r>
      <w:r w:rsidR="000B50E3">
        <w:rPr>
          <w:sz w:val="24"/>
          <w:szCs w:val="24"/>
        </w:rPr>
        <w:t>the data. You may be instructed</w:t>
      </w:r>
      <w:r w:rsidR="00BE3B3A">
        <w:rPr>
          <w:sz w:val="24"/>
          <w:szCs w:val="24"/>
        </w:rPr>
        <w:t xml:space="preserve"> to highlight</w:t>
      </w:r>
      <w:r w:rsidR="000B50E3">
        <w:rPr>
          <w:sz w:val="24"/>
          <w:szCs w:val="24"/>
        </w:rPr>
        <w:t xml:space="preserve"> </w:t>
      </w:r>
      <w:r w:rsidR="003006C4">
        <w:rPr>
          <w:sz w:val="24"/>
          <w:szCs w:val="24"/>
        </w:rPr>
        <w:t>changes made within the revised manuscript</w:t>
      </w:r>
      <w:r w:rsidR="000B50E3">
        <w:rPr>
          <w:sz w:val="24"/>
          <w:szCs w:val="24"/>
        </w:rPr>
        <w:t xml:space="preserve"> in red</w:t>
      </w:r>
      <w:r w:rsidR="006A0AC6">
        <w:rPr>
          <w:sz w:val="24"/>
          <w:szCs w:val="24"/>
        </w:rPr>
        <w:t xml:space="preserve"> or by using ‘track changes’ in </w:t>
      </w:r>
      <w:r w:rsidR="000658B8">
        <w:rPr>
          <w:sz w:val="24"/>
          <w:szCs w:val="24"/>
        </w:rPr>
        <w:t xml:space="preserve">Microsoft </w:t>
      </w:r>
      <w:r w:rsidR="006A0AC6">
        <w:rPr>
          <w:sz w:val="24"/>
          <w:szCs w:val="24"/>
        </w:rPr>
        <w:lastRenderedPageBreak/>
        <w:t>Word</w:t>
      </w:r>
      <w:r w:rsidR="00105441">
        <w:rPr>
          <w:sz w:val="24"/>
          <w:szCs w:val="24"/>
        </w:rPr>
        <w:t>.</w:t>
      </w:r>
      <w:r w:rsidR="00E627A7">
        <w:rPr>
          <w:sz w:val="24"/>
          <w:szCs w:val="24"/>
        </w:rPr>
        <w:t xml:space="preserve"> </w:t>
      </w:r>
      <w:r w:rsidR="006A0AC6">
        <w:rPr>
          <w:sz w:val="24"/>
          <w:szCs w:val="24"/>
        </w:rPr>
        <w:t xml:space="preserve"> </w:t>
      </w:r>
      <w:r w:rsidR="00E627A7">
        <w:rPr>
          <w:sz w:val="24"/>
          <w:szCs w:val="24"/>
        </w:rPr>
        <w:t>Avoid delaying</w:t>
      </w:r>
      <w:r w:rsidR="00105441">
        <w:rPr>
          <w:sz w:val="24"/>
          <w:szCs w:val="24"/>
        </w:rPr>
        <w:t xml:space="preserve"> responding to </w:t>
      </w:r>
      <w:r w:rsidR="00E627A7">
        <w:rPr>
          <w:sz w:val="24"/>
          <w:szCs w:val="24"/>
        </w:rPr>
        <w:t>reviewers’</w:t>
      </w:r>
      <w:r w:rsidR="00105441">
        <w:rPr>
          <w:sz w:val="24"/>
          <w:szCs w:val="24"/>
        </w:rPr>
        <w:t xml:space="preserve"> comment</w:t>
      </w:r>
      <w:r w:rsidR="00E627A7">
        <w:rPr>
          <w:sz w:val="24"/>
          <w:szCs w:val="24"/>
        </w:rPr>
        <w:t>s as</w:t>
      </w:r>
      <w:r w:rsidR="000658B8">
        <w:rPr>
          <w:sz w:val="24"/>
          <w:szCs w:val="24"/>
        </w:rPr>
        <w:t>,</w:t>
      </w:r>
      <w:r w:rsidR="00E627A7">
        <w:rPr>
          <w:sz w:val="24"/>
          <w:szCs w:val="24"/>
        </w:rPr>
        <w:t xml:space="preserve"> </w:t>
      </w:r>
      <w:r w:rsidR="006A0AC6">
        <w:rPr>
          <w:sz w:val="24"/>
          <w:szCs w:val="24"/>
        </w:rPr>
        <w:t xml:space="preserve">over </w:t>
      </w:r>
      <w:r w:rsidR="00E627A7">
        <w:rPr>
          <w:sz w:val="24"/>
          <w:szCs w:val="24"/>
        </w:rPr>
        <w:t>time</w:t>
      </w:r>
      <w:r w:rsidR="000658B8">
        <w:rPr>
          <w:sz w:val="24"/>
          <w:szCs w:val="24"/>
        </w:rPr>
        <w:t>,</w:t>
      </w:r>
      <w:r w:rsidR="00E627A7">
        <w:rPr>
          <w:sz w:val="24"/>
          <w:szCs w:val="24"/>
        </w:rPr>
        <w:t xml:space="preserve"> enthusiasm and momentum </w:t>
      </w:r>
      <w:r w:rsidR="006A0AC6">
        <w:rPr>
          <w:sz w:val="24"/>
          <w:szCs w:val="24"/>
        </w:rPr>
        <w:t xml:space="preserve">may </w:t>
      </w:r>
      <w:r w:rsidR="00E627A7">
        <w:rPr>
          <w:sz w:val="24"/>
          <w:szCs w:val="24"/>
        </w:rPr>
        <w:t>decline making revisions more onerous in terms of effort.</w:t>
      </w:r>
      <w:r w:rsidR="0087699A">
        <w:rPr>
          <w:sz w:val="24"/>
          <w:szCs w:val="24"/>
        </w:rPr>
        <w:t xml:space="preserve"> Engage co-authors or seek experienced colleagues in supporting you with this activity.</w:t>
      </w:r>
    </w:p>
    <w:p w14:paraId="5EDFB9BF" w14:textId="17B7DCC1" w:rsidR="00E627A7" w:rsidRDefault="00E627A7" w:rsidP="00555AA4">
      <w:pPr>
        <w:spacing w:line="360" w:lineRule="auto"/>
        <w:jc w:val="both"/>
        <w:rPr>
          <w:sz w:val="24"/>
          <w:szCs w:val="24"/>
        </w:rPr>
      </w:pPr>
      <w:r>
        <w:rPr>
          <w:sz w:val="24"/>
          <w:szCs w:val="24"/>
        </w:rPr>
        <w:t xml:space="preserve">An outcome of </w:t>
      </w:r>
      <w:r w:rsidR="0087699A">
        <w:rPr>
          <w:sz w:val="24"/>
          <w:szCs w:val="24"/>
        </w:rPr>
        <w:t>‘</w:t>
      </w:r>
      <w:r>
        <w:rPr>
          <w:sz w:val="24"/>
          <w:szCs w:val="24"/>
        </w:rPr>
        <w:t>accept</w:t>
      </w:r>
      <w:r w:rsidR="00D27BB3">
        <w:rPr>
          <w:sz w:val="24"/>
          <w:szCs w:val="24"/>
        </w:rPr>
        <w:t>’ will result</w:t>
      </w:r>
      <w:r w:rsidR="00A92059">
        <w:rPr>
          <w:sz w:val="24"/>
          <w:szCs w:val="24"/>
        </w:rPr>
        <w:t xml:space="preserve"> in</w:t>
      </w:r>
      <w:r w:rsidR="0087699A">
        <w:rPr>
          <w:sz w:val="24"/>
          <w:szCs w:val="24"/>
        </w:rPr>
        <w:t xml:space="preserve"> </w:t>
      </w:r>
      <w:r w:rsidR="00902510">
        <w:rPr>
          <w:sz w:val="24"/>
          <w:szCs w:val="24"/>
        </w:rPr>
        <w:t>email correspondence</w:t>
      </w:r>
      <w:r w:rsidR="0087699A">
        <w:rPr>
          <w:sz w:val="24"/>
          <w:szCs w:val="24"/>
        </w:rPr>
        <w:t xml:space="preserve"> from the publishers</w:t>
      </w:r>
      <w:r w:rsidR="00902510">
        <w:rPr>
          <w:sz w:val="24"/>
          <w:szCs w:val="24"/>
        </w:rPr>
        <w:t xml:space="preserve"> outlining the next stages, including submitting a copyright form which </w:t>
      </w:r>
      <w:r w:rsidR="00A92059">
        <w:rPr>
          <w:sz w:val="24"/>
          <w:szCs w:val="24"/>
        </w:rPr>
        <w:t xml:space="preserve">must be </w:t>
      </w:r>
      <w:r w:rsidR="00902510">
        <w:rPr>
          <w:sz w:val="24"/>
          <w:szCs w:val="24"/>
        </w:rPr>
        <w:t>complete</w:t>
      </w:r>
      <w:r w:rsidR="00A92059">
        <w:rPr>
          <w:sz w:val="24"/>
          <w:szCs w:val="24"/>
        </w:rPr>
        <w:t>d</w:t>
      </w:r>
      <w:r w:rsidR="00902510">
        <w:rPr>
          <w:sz w:val="24"/>
          <w:szCs w:val="24"/>
        </w:rPr>
        <w:t xml:space="preserve"> and return</w:t>
      </w:r>
      <w:r w:rsidR="00A92059">
        <w:rPr>
          <w:sz w:val="24"/>
          <w:szCs w:val="24"/>
        </w:rPr>
        <w:t>ed</w:t>
      </w:r>
      <w:r w:rsidR="00902510">
        <w:rPr>
          <w:sz w:val="24"/>
          <w:szCs w:val="24"/>
        </w:rPr>
        <w:t>.  In due course you will receive the proof of your pape</w:t>
      </w:r>
      <w:r w:rsidR="0087699A">
        <w:rPr>
          <w:sz w:val="24"/>
          <w:szCs w:val="24"/>
        </w:rPr>
        <w:t>r formatted in the journal’s house</w:t>
      </w:r>
      <w:r w:rsidR="00902510">
        <w:rPr>
          <w:sz w:val="24"/>
          <w:szCs w:val="24"/>
        </w:rPr>
        <w:t xml:space="preserve"> style; there may be some minor amendments </w:t>
      </w:r>
      <w:r w:rsidR="000658B8">
        <w:rPr>
          <w:sz w:val="24"/>
          <w:szCs w:val="24"/>
        </w:rPr>
        <w:t>such as alterations by the copy editor to improve</w:t>
      </w:r>
      <w:r w:rsidR="00902510">
        <w:rPr>
          <w:sz w:val="24"/>
          <w:szCs w:val="24"/>
        </w:rPr>
        <w:t xml:space="preserve"> the grammar, but there may </w:t>
      </w:r>
      <w:r w:rsidR="000658B8">
        <w:rPr>
          <w:sz w:val="24"/>
          <w:szCs w:val="24"/>
        </w:rPr>
        <w:t xml:space="preserve">also </w:t>
      </w:r>
      <w:r w:rsidR="00902510">
        <w:rPr>
          <w:sz w:val="24"/>
          <w:szCs w:val="24"/>
        </w:rPr>
        <w:t>be some questions about content or ref</w:t>
      </w:r>
      <w:r w:rsidR="0087699A">
        <w:rPr>
          <w:sz w:val="24"/>
          <w:szCs w:val="24"/>
        </w:rPr>
        <w:t>erencing which need correcting</w:t>
      </w:r>
      <w:r w:rsidR="00902510">
        <w:rPr>
          <w:sz w:val="24"/>
          <w:szCs w:val="24"/>
        </w:rPr>
        <w:t xml:space="preserve">. Once you have addressed the queries </w:t>
      </w:r>
      <w:r w:rsidR="00A92059">
        <w:rPr>
          <w:sz w:val="24"/>
          <w:szCs w:val="24"/>
        </w:rPr>
        <w:t xml:space="preserve">and returned the proof,  you </w:t>
      </w:r>
      <w:r w:rsidR="00902510">
        <w:rPr>
          <w:sz w:val="24"/>
          <w:szCs w:val="24"/>
        </w:rPr>
        <w:t xml:space="preserve">will </w:t>
      </w:r>
      <w:r w:rsidR="00A92059">
        <w:rPr>
          <w:sz w:val="24"/>
          <w:szCs w:val="24"/>
        </w:rPr>
        <w:t>receive</w:t>
      </w:r>
      <w:r w:rsidR="00D27BB3">
        <w:rPr>
          <w:sz w:val="24"/>
          <w:szCs w:val="24"/>
        </w:rPr>
        <w:t xml:space="preserve"> </w:t>
      </w:r>
      <w:r w:rsidR="00A92059">
        <w:rPr>
          <w:sz w:val="24"/>
          <w:szCs w:val="24"/>
        </w:rPr>
        <w:t>an electronic version which will also  b</w:t>
      </w:r>
      <w:r w:rsidR="00902510">
        <w:rPr>
          <w:sz w:val="24"/>
          <w:szCs w:val="24"/>
        </w:rPr>
        <w:t>e available on the j</w:t>
      </w:r>
      <w:r w:rsidR="00A92059">
        <w:rPr>
          <w:sz w:val="24"/>
          <w:szCs w:val="24"/>
        </w:rPr>
        <w:t>ournal’s web-pages</w:t>
      </w:r>
      <w:r w:rsidR="00902510">
        <w:rPr>
          <w:sz w:val="24"/>
          <w:szCs w:val="24"/>
        </w:rPr>
        <w:t>. At this stage, the online version</w:t>
      </w:r>
      <w:r w:rsidR="00AB6BD8">
        <w:rPr>
          <w:sz w:val="24"/>
          <w:szCs w:val="24"/>
        </w:rPr>
        <w:t xml:space="preserve"> can be cited by using the unique reference DOI, but it will not have </w:t>
      </w:r>
      <w:r w:rsidR="00A92059">
        <w:rPr>
          <w:sz w:val="24"/>
          <w:szCs w:val="24"/>
        </w:rPr>
        <w:t>an issue or volume</w:t>
      </w:r>
      <w:r w:rsidR="000658B8">
        <w:rPr>
          <w:sz w:val="24"/>
          <w:szCs w:val="24"/>
        </w:rPr>
        <w:t xml:space="preserve">; </w:t>
      </w:r>
      <w:r w:rsidR="00902510">
        <w:rPr>
          <w:sz w:val="24"/>
          <w:szCs w:val="24"/>
        </w:rPr>
        <w:t xml:space="preserve">this will happen once it appears in print. </w:t>
      </w:r>
      <w:r w:rsidR="00AB6BD8">
        <w:rPr>
          <w:sz w:val="24"/>
          <w:szCs w:val="24"/>
        </w:rPr>
        <w:t>In the event</w:t>
      </w:r>
      <w:r w:rsidR="000658B8">
        <w:rPr>
          <w:sz w:val="24"/>
          <w:szCs w:val="24"/>
        </w:rPr>
        <w:t xml:space="preserve"> that</w:t>
      </w:r>
      <w:r w:rsidR="00AB6BD8">
        <w:rPr>
          <w:sz w:val="24"/>
          <w:szCs w:val="24"/>
        </w:rPr>
        <w:t xml:space="preserve"> your manuscript is declined</w:t>
      </w:r>
      <w:r w:rsidR="00C91B55">
        <w:rPr>
          <w:sz w:val="24"/>
          <w:szCs w:val="24"/>
        </w:rPr>
        <w:t>, do not give up,</w:t>
      </w:r>
      <w:r w:rsidR="00AB6BD8">
        <w:rPr>
          <w:sz w:val="24"/>
          <w:szCs w:val="24"/>
        </w:rPr>
        <w:t xml:space="preserve"> make the necessary changes based on feedback received</w:t>
      </w:r>
      <w:r w:rsidR="006A0AC6">
        <w:rPr>
          <w:sz w:val="24"/>
          <w:szCs w:val="24"/>
        </w:rPr>
        <w:t>, re-format if necessary,</w:t>
      </w:r>
      <w:r w:rsidR="00AB6BD8">
        <w:rPr>
          <w:sz w:val="24"/>
          <w:szCs w:val="24"/>
        </w:rPr>
        <w:t xml:space="preserve"> and submit to your second choice journal</w:t>
      </w:r>
      <w:r w:rsidR="00C91B55">
        <w:rPr>
          <w:sz w:val="24"/>
          <w:szCs w:val="24"/>
        </w:rPr>
        <w:t xml:space="preserve"> (Clark and Thompson 2016)</w:t>
      </w:r>
      <w:r w:rsidR="00AB6BD8">
        <w:rPr>
          <w:sz w:val="24"/>
          <w:szCs w:val="24"/>
        </w:rPr>
        <w:t>.</w:t>
      </w:r>
    </w:p>
    <w:p w14:paraId="55A6A736" w14:textId="6464DB24" w:rsidR="00410B4D" w:rsidRPr="00A92059" w:rsidRDefault="00C326BE" w:rsidP="00555AA4">
      <w:pPr>
        <w:spacing w:line="360" w:lineRule="auto"/>
        <w:jc w:val="both"/>
        <w:rPr>
          <w:sz w:val="16"/>
          <w:szCs w:val="16"/>
        </w:rPr>
      </w:pPr>
      <w:r>
        <w:rPr>
          <w:sz w:val="24"/>
          <w:szCs w:val="24"/>
        </w:rPr>
        <w:t xml:space="preserve"> </w:t>
      </w:r>
      <w:r w:rsidR="00AB6BD8" w:rsidRPr="0087699A">
        <w:rPr>
          <w:b/>
          <w:sz w:val="24"/>
          <w:szCs w:val="24"/>
        </w:rPr>
        <w:t>Conclusion</w:t>
      </w:r>
    </w:p>
    <w:p w14:paraId="75699689" w14:textId="0518B23F" w:rsidR="004C7F0B" w:rsidRDefault="0087699A" w:rsidP="00555AA4">
      <w:pPr>
        <w:spacing w:line="360" w:lineRule="auto"/>
        <w:jc w:val="both"/>
        <w:rPr>
          <w:sz w:val="24"/>
          <w:szCs w:val="24"/>
        </w:rPr>
      </w:pPr>
      <w:r>
        <w:rPr>
          <w:sz w:val="24"/>
          <w:szCs w:val="24"/>
        </w:rPr>
        <w:t>Th</w:t>
      </w:r>
      <w:r w:rsidR="006A0AC6">
        <w:rPr>
          <w:sz w:val="24"/>
          <w:szCs w:val="24"/>
        </w:rPr>
        <w:t>is</w:t>
      </w:r>
      <w:r>
        <w:rPr>
          <w:sz w:val="24"/>
          <w:szCs w:val="24"/>
        </w:rPr>
        <w:t xml:space="preserve"> series of two papers </w:t>
      </w:r>
      <w:r w:rsidR="00A92059">
        <w:rPr>
          <w:sz w:val="24"/>
          <w:szCs w:val="24"/>
        </w:rPr>
        <w:t xml:space="preserve">has </w:t>
      </w:r>
      <w:r>
        <w:rPr>
          <w:sz w:val="24"/>
          <w:szCs w:val="24"/>
        </w:rPr>
        <w:t>provid</w:t>
      </w:r>
      <w:r w:rsidR="00A92059">
        <w:rPr>
          <w:sz w:val="24"/>
          <w:szCs w:val="24"/>
        </w:rPr>
        <w:t xml:space="preserve">ed </w:t>
      </w:r>
      <w:r>
        <w:rPr>
          <w:sz w:val="24"/>
          <w:szCs w:val="24"/>
        </w:rPr>
        <w:t>an introduction on how to plan and develop a writing strategy that will lead to publication in a target journal. The discussion has focused on three key stages</w:t>
      </w:r>
      <w:r w:rsidR="006A0AC6">
        <w:rPr>
          <w:sz w:val="24"/>
          <w:szCs w:val="24"/>
        </w:rPr>
        <w:t xml:space="preserve"> including</w:t>
      </w:r>
      <w:r>
        <w:rPr>
          <w:sz w:val="24"/>
          <w:szCs w:val="24"/>
        </w:rPr>
        <w:t xml:space="preserve"> undertaking preparatory background work, the writing phase and conducting quality control</w:t>
      </w:r>
      <w:r w:rsidR="00A92059">
        <w:rPr>
          <w:sz w:val="24"/>
          <w:szCs w:val="24"/>
        </w:rPr>
        <w:t xml:space="preserve"> activities</w:t>
      </w:r>
      <w:r w:rsidR="00A013CB">
        <w:rPr>
          <w:sz w:val="24"/>
          <w:szCs w:val="24"/>
        </w:rPr>
        <w:t>. W</w:t>
      </w:r>
      <w:r>
        <w:rPr>
          <w:sz w:val="24"/>
          <w:szCs w:val="24"/>
        </w:rPr>
        <w:t>ithin each</w:t>
      </w:r>
      <w:r w:rsidR="00A013CB">
        <w:rPr>
          <w:sz w:val="24"/>
          <w:szCs w:val="24"/>
        </w:rPr>
        <w:t xml:space="preserve"> stage,</w:t>
      </w:r>
      <w:r>
        <w:rPr>
          <w:sz w:val="24"/>
          <w:szCs w:val="24"/>
        </w:rPr>
        <w:t xml:space="preserve"> practical tips and</w:t>
      </w:r>
      <w:r w:rsidR="00A013CB">
        <w:rPr>
          <w:sz w:val="24"/>
          <w:szCs w:val="24"/>
        </w:rPr>
        <w:t xml:space="preserve"> </w:t>
      </w:r>
      <w:r>
        <w:rPr>
          <w:sz w:val="24"/>
          <w:szCs w:val="24"/>
        </w:rPr>
        <w:t xml:space="preserve">guidance </w:t>
      </w:r>
      <w:r w:rsidR="006A0AC6">
        <w:rPr>
          <w:sz w:val="24"/>
          <w:szCs w:val="24"/>
        </w:rPr>
        <w:t xml:space="preserve">have </w:t>
      </w:r>
      <w:r>
        <w:rPr>
          <w:sz w:val="24"/>
          <w:szCs w:val="24"/>
        </w:rPr>
        <w:t xml:space="preserve">been provided to </w:t>
      </w:r>
      <w:r w:rsidR="00A92059">
        <w:rPr>
          <w:sz w:val="24"/>
          <w:szCs w:val="24"/>
        </w:rPr>
        <w:t>enable novice authors increase</w:t>
      </w:r>
      <w:r>
        <w:rPr>
          <w:sz w:val="24"/>
          <w:szCs w:val="24"/>
        </w:rPr>
        <w:t xml:space="preserve"> their confidence and skills in</w:t>
      </w:r>
      <w:r w:rsidR="00A013CB">
        <w:rPr>
          <w:sz w:val="24"/>
          <w:szCs w:val="24"/>
        </w:rPr>
        <w:t xml:space="preserve"> developing a realistic, sustainable and achievable writing project plan</w:t>
      </w:r>
      <w:r w:rsidR="006A0AC6">
        <w:rPr>
          <w:sz w:val="24"/>
          <w:szCs w:val="24"/>
        </w:rPr>
        <w:t>,</w:t>
      </w:r>
      <w:r w:rsidR="00A013CB">
        <w:rPr>
          <w:sz w:val="24"/>
          <w:szCs w:val="24"/>
        </w:rPr>
        <w:t xml:space="preserve"> with</w:t>
      </w:r>
      <w:r w:rsidR="00A92059">
        <w:rPr>
          <w:sz w:val="24"/>
          <w:szCs w:val="24"/>
        </w:rPr>
        <w:t xml:space="preserve"> the</w:t>
      </w:r>
      <w:r w:rsidR="00A013CB">
        <w:rPr>
          <w:sz w:val="24"/>
          <w:szCs w:val="24"/>
        </w:rPr>
        <w:t xml:space="preserve"> aim of delivering a successful outcome of being published. </w:t>
      </w:r>
      <w:r>
        <w:rPr>
          <w:sz w:val="24"/>
          <w:szCs w:val="24"/>
        </w:rPr>
        <w:t xml:space="preserve"> </w:t>
      </w:r>
    </w:p>
    <w:p w14:paraId="6EC0F064" w14:textId="77777777" w:rsidR="004C7F0B" w:rsidRDefault="004C7F0B" w:rsidP="00555AA4">
      <w:pPr>
        <w:spacing w:line="360" w:lineRule="auto"/>
        <w:jc w:val="both"/>
        <w:rPr>
          <w:sz w:val="24"/>
          <w:szCs w:val="24"/>
        </w:rPr>
      </w:pPr>
    </w:p>
    <w:p w14:paraId="183ECDAE" w14:textId="77777777" w:rsidR="00A92059" w:rsidRDefault="00A92059" w:rsidP="00555AA4">
      <w:pPr>
        <w:spacing w:line="360" w:lineRule="auto"/>
        <w:jc w:val="both"/>
        <w:rPr>
          <w:sz w:val="24"/>
          <w:szCs w:val="24"/>
        </w:rPr>
      </w:pPr>
    </w:p>
    <w:p w14:paraId="3C653C51" w14:textId="77777777" w:rsidR="00A92059" w:rsidRDefault="00A92059" w:rsidP="00555AA4">
      <w:pPr>
        <w:spacing w:line="360" w:lineRule="auto"/>
        <w:jc w:val="both"/>
        <w:rPr>
          <w:sz w:val="24"/>
          <w:szCs w:val="24"/>
        </w:rPr>
      </w:pPr>
    </w:p>
    <w:p w14:paraId="12C7BA6F" w14:textId="77777777" w:rsidR="00A92059" w:rsidRDefault="00A92059" w:rsidP="00555AA4">
      <w:pPr>
        <w:spacing w:line="360" w:lineRule="auto"/>
        <w:jc w:val="both"/>
        <w:rPr>
          <w:sz w:val="24"/>
          <w:szCs w:val="24"/>
        </w:rPr>
      </w:pPr>
    </w:p>
    <w:p w14:paraId="478EE0EA" w14:textId="77777777" w:rsidR="00A92059" w:rsidRDefault="00A92059" w:rsidP="00555AA4">
      <w:pPr>
        <w:spacing w:line="360" w:lineRule="auto"/>
        <w:jc w:val="both"/>
        <w:rPr>
          <w:sz w:val="24"/>
          <w:szCs w:val="24"/>
        </w:rPr>
      </w:pPr>
    </w:p>
    <w:p w14:paraId="4F5741C8" w14:textId="77777777" w:rsidR="00A92059" w:rsidRDefault="00A92059" w:rsidP="00555AA4">
      <w:pPr>
        <w:spacing w:line="360" w:lineRule="auto"/>
        <w:jc w:val="both"/>
        <w:rPr>
          <w:sz w:val="24"/>
          <w:szCs w:val="24"/>
        </w:rPr>
      </w:pPr>
    </w:p>
    <w:p w14:paraId="0F5DD1D1" w14:textId="77777777" w:rsidR="004C7F0B" w:rsidRPr="000B50E3" w:rsidRDefault="004C7F0B" w:rsidP="00555AA4">
      <w:pPr>
        <w:spacing w:line="360" w:lineRule="auto"/>
        <w:jc w:val="both"/>
        <w:rPr>
          <w:b/>
          <w:sz w:val="24"/>
          <w:szCs w:val="24"/>
        </w:rPr>
      </w:pPr>
      <w:r w:rsidRPr="000B50E3">
        <w:rPr>
          <w:b/>
          <w:sz w:val="24"/>
          <w:szCs w:val="24"/>
        </w:rPr>
        <w:t>References</w:t>
      </w:r>
    </w:p>
    <w:p w14:paraId="1D46F0E8" w14:textId="77777777" w:rsidR="004C7F0B" w:rsidRPr="004C7F0B" w:rsidRDefault="004C7F0B" w:rsidP="004C7F0B">
      <w:pPr>
        <w:pBdr>
          <w:top w:val="none" w:sz="16" w:space="0" w:color="000000"/>
          <w:left w:val="none" w:sz="16" w:space="0" w:color="000000"/>
          <w:bottom w:val="none" w:sz="16" w:space="0" w:color="000000"/>
          <w:right w:val="none" w:sz="16" w:space="0" w:color="000000"/>
        </w:pBdr>
        <w:spacing w:after="0" w:line="240" w:lineRule="auto"/>
        <w:jc w:val="both"/>
        <w:rPr>
          <w:rFonts w:eastAsia="ヒラギノ角ゴ Pro W3" w:cstheme="minorHAnsi"/>
          <w:color w:val="000000"/>
          <w:sz w:val="24"/>
          <w:szCs w:val="24"/>
          <w:lang w:val="en-US"/>
        </w:rPr>
      </w:pPr>
      <w:r w:rsidRPr="004C7F0B">
        <w:rPr>
          <w:rFonts w:eastAsia="ヒラギノ角ゴ Pro W3" w:cstheme="minorHAnsi"/>
          <w:color w:val="000000"/>
          <w:sz w:val="24"/>
          <w:szCs w:val="24"/>
          <w:lang w:val="en-US"/>
        </w:rPr>
        <w:t xml:space="preserve">Albarran JW and Pontin D (2008) Getting published in peer-review journals, </w:t>
      </w:r>
      <w:r w:rsidRPr="000B50E3">
        <w:rPr>
          <w:rFonts w:eastAsia="ヒラギノ角ゴ Pro W3" w:cstheme="minorHAnsi"/>
          <w:i/>
          <w:color w:val="000000"/>
          <w:sz w:val="24"/>
          <w:szCs w:val="24"/>
          <w:lang w:val="en-US"/>
        </w:rPr>
        <w:t>British Journal of Cardiac Nursing</w:t>
      </w:r>
      <w:r w:rsidRPr="004C7F0B">
        <w:rPr>
          <w:rFonts w:eastAsia="ヒラギノ角ゴ Pro W3" w:cstheme="minorHAnsi"/>
          <w:color w:val="000000"/>
          <w:sz w:val="24"/>
          <w:szCs w:val="24"/>
          <w:lang w:val="en-US"/>
        </w:rPr>
        <w:t xml:space="preserve"> 3 (1): 117-120</w:t>
      </w:r>
    </w:p>
    <w:p w14:paraId="4594ADAD" w14:textId="77777777" w:rsidR="004C7F0B" w:rsidRPr="004C7F0B" w:rsidRDefault="004C7F0B" w:rsidP="004C7F0B">
      <w:pPr>
        <w:pBdr>
          <w:top w:val="none" w:sz="16" w:space="0" w:color="000000"/>
          <w:left w:val="none" w:sz="16" w:space="0" w:color="000000"/>
          <w:bottom w:val="none" w:sz="16" w:space="0" w:color="000000"/>
          <w:right w:val="none" w:sz="16" w:space="0" w:color="000000"/>
        </w:pBdr>
        <w:spacing w:after="0" w:line="240" w:lineRule="auto"/>
        <w:ind w:firstLine="720"/>
        <w:jc w:val="both"/>
        <w:rPr>
          <w:rFonts w:eastAsia="ヒラギノ角ゴ Pro W3" w:cstheme="minorHAnsi"/>
          <w:color w:val="000000"/>
          <w:sz w:val="24"/>
          <w:szCs w:val="24"/>
          <w:lang w:val="en-US"/>
        </w:rPr>
      </w:pPr>
    </w:p>
    <w:p w14:paraId="73D7A4EE" w14:textId="31838876" w:rsidR="004C7F0B" w:rsidRDefault="004C7F0B" w:rsidP="004C7F0B">
      <w:pPr>
        <w:pBdr>
          <w:top w:val="none" w:sz="16" w:space="0" w:color="000000"/>
          <w:left w:val="none" w:sz="16" w:space="0" w:color="000000"/>
          <w:bottom w:val="none" w:sz="16" w:space="0" w:color="000000"/>
          <w:right w:val="none" w:sz="16" w:space="0" w:color="000000"/>
        </w:pBdr>
        <w:spacing w:after="0" w:line="240" w:lineRule="auto"/>
        <w:jc w:val="both"/>
        <w:rPr>
          <w:rFonts w:eastAsia="ヒラギノ角ゴ Pro W3" w:cstheme="minorHAnsi"/>
          <w:color w:val="000000"/>
          <w:sz w:val="24"/>
          <w:szCs w:val="24"/>
          <w:lang w:val="en-US"/>
        </w:rPr>
      </w:pPr>
      <w:r w:rsidRPr="004C7F0B">
        <w:rPr>
          <w:rFonts w:eastAsia="ヒラギノ角ゴ Pro W3" w:cstheme="minorHAnsi"/>
          <w:color w:val="000000"/>
          <w:sz w:val="24"/>
          <w:szCs w:val="24"/>
          <w:lang w:val="en-US"/>
        </w:rPr>
        <w:t xml:space="preserve">Belcher WL (2009) </w:t>
      </w:r>
      <w:r w:rsidRPr="000B50E3">
        <w:rPr>
          <w:rFonts w:eastAsia="ヒラギノ角ゴ Pro W3" w:cstheme="minorHAnsi"/>
          <w:i/>
          <w:color w:val="000000"/>
          <w:sz w:val="24"/>
          <w:szCs w:val="24"/>
          <w:lang w:val="en-US"/>
        </w:rPr>
        <w:t>Writing your journal articles in 12 weeks: A guide to Academic publishing success</w:t>
      </w:r>
      <w:r w:rsidR="00A92059">
        <w:rPr>
          <w:rFonts w:eastAsia="ヒラギノ角ゴ Pro W3" w:cstheme="minorHAnsi"/>
          <w:color w:val="000000"/>
          <w:sz w:val="24"/>
          <w:szCs w:val="24"/>
          <w:lang w:val="en-US"/>
        </w:rPr>
        <w:t>, Sage,</w:t>
      </w:r>
      <w:r w:rsidRPr="004C7F0B">
        <w:rPr>
          <w:rFonts w:eastAsia="ヒラギノ角ゴ Pro W3" w:cstheme="minorHAnsi"/>
          <w:color w:val="000000"/>
          <w:sz w:val="24"/>
          <w:szCs w:val="24"/>
          <w:lang w:val="en-US"/>
        </w:rPr>
        <w:t xml:space="preserve"> Los Angeles</w:t>
      </w:r>
    </w:p>
    <w:p w14:paraId="61836827" w14:textId="77777777" w:rsidR="00A92059" w:rsidRDefault="00A92059" w:rsidP="004C7F0B">
      <w:pPr>
        <w:pBdr>
          <w:top w:val="none" w:sz="16" w:space="0" w:color="000000"/>
          <w:left w:val="none" w:sz="16" w:space="0" w:color="000000"/>
          <w:bottom w:val="none" w:sz="16" w:space="0" w:color="000000"/>
          <w:right w:val="none" w:sz="16" w:space="0" w:color="000000"/>
        </w:pBdr>
        <w:spacing w:after="0" w:line="240" w:lineRule="auto"/>
        <w:jc w:val="both"/>
        <w:rPr>
          <w:rFonts w:eastAsia="ヒラギノ角ゴ Pro W3" w:cstheme="minorHAnsi"/>
          <w:color w:val="000000"/>
          <w:sz w:val="24"/>
          <w:szCs w:val="24"/>
          <w:lang w:val="en-US"/>
        </w:rPr>
      </w:pPr>
    </w:p>
    <w:p w14:paraId="00E2D0E8" w14:textId="77777777" w:rsidR="00A92059" w:rsidRDefault="00A92059" w:rsidP="004C7F0B">
      <w:pPr>
        <w:pBdr>
          <w:top w:val="none" w:sz="16" w:space="0" w:color="000000"/>
          <w:left w:val="none" w:sz="16" w:space="0" w:color="000000"/>
          <w:bottom w:val="none" w:sz="16" w:space="0" w:color="000000"/>
          <w:right w:val="none" w:sz="16" w:space="0" w:color="000000"/>
        </w:pBdr>
        <w:spacing w:after="0" w:line="240" w:lineRule="auto"/>
        <w:jc w:val="both"/>
        <w:rPr>
          <w:rFonts w:eastAsia="ヒラギノ角ゴ Pro W3" w:cstheme="minorHAnsi"/>
          <w:color w:val="000000"/>
          <w:sz w:val="24"/>
          <w:szCs w:val="24"/>
          <w:lang w:val="en-US"/>
        </w:rPr>
      </w:pPr>
      <w:r>
        <w:rPr>
          <w:rFonts w:eastAsia="ヒラギノ角ゴ Pro W3" w:cstheme="minorHAnsi"/>
          <w:color w:val="000000"/>
          <w:sz w:val="24"/>
          <w:szCs w:val="24"/>
          <w:lang w:val="en-US"/>
        </w:rPr>
        <w:t xml:space="preserve">Cirillo F (2006) </w:t>
      </w:r>
      <w:r w:rsidRPr="00A92059">
        <w:rPr>
          <w:rFonts w:eastAsia="ヒラギノ角ゴ Pro W3" w:cstheme="minorHAnsi"/>
          <w:i/>
          <w:color w:val="000000"/>
          <w:sz w:val="24"/>
          <w:szCs w:val="24"/>
          <w:lang w:val="en-US"/>
        </w:rPr>
        <w:t>The Pomodoro Technique (The Pomodoro)</w:t>
      </w:r>
      <w:r>
        <w:rPr>
          <w:rFonts w:eastAsia="ヒラギノ角ゴ Pro W3" w:cstheme="minorHAnsi"/>
          <w:color w:val="000000"/>
          <w:sz w:val="24"/>
          <w:szCs w:val="24"/>
          <w:lang w:val="en-US"/>
        </w:rPr>
        <w:t xml:space="preserve"> </w:t>
      </w:r>
    </w:p>
    <w:p w14:paraId="093F797C" w14:textId="0C0FC45E" w:rsidR="00A92059" w:rsidRPr="004C7F0B" w:rsidRDefault="003752FA" w:rsidP="004C7F0B">
      <w:pPr>
        <w:pBdr>
          <w:top w:val="none" w:sz="16" w:space="0" w:color="000000"/>
          <w:left w:val="none" w:sz="16" w:space="0" w:color="000000"/>
          <w:bottom w:val="none" w:sz="16" w:space="0" w:color="000000"/>
          <w:right w:val="none" w:sz="16" w:space="0" w:color="000000"/>
        </w:pBdr>
        <w:spacing w:after="0" w:line="240" w:lineRule="auto"/>
        <w:jc w:val="both"/>
        <w:rPr>
          <w:rFonts w:eastAsia="ヒラギノ角ゴ Pro W3" w:cstheme="minorHAnsi"/>
          <w:color w:val="000000"/>
          <w:sz w:val="24"/>
          <w:szCs w:val="24"/>
          <w:lang w:val="en-US"/>
        </w:rPr>
      </w:pPr>
      <w:hyperlink r:id="rId7" w:history="1">
        <w:r w:rsidR="00A92059" w:rsidRPr="005808D4">
          <w:rPr>
            <w:rStyle w:val="Hyperlink"/>
            <w:rFonts w:eastAsia="ヒラギノ角ゴ Pro W3" w:cstheme="minorHAnsi"/>
            <w:sz w:val="24"/>
            <w:szCs w:val="24"/>
            <w:lang w:val="en-US"/>
          </w:rPr>
          <w:t>http://caps.ucsd.edu/Downloads/tx_forms/koch/pomodoro_handouts/ThePomodoroTechnique_v1-3.pdf</w:t>
        </w:r>
      </w:hyperlink>
      <w:r w:rsidR="00A92059">
        <w:rPr>
          <w:rFonts w:eastAsia="ヒラギノ角ゴ Pro W3" w:cstheme="minorHAnsi"/>
          <w:color w:val="000000"/>
          <w:sz w:val="24"/>
          <w:szCs w:val="24"/>
          <w:lang w:val="en-US"/>
        </w:rPr>
        <w:t xml:space="preserve"> (accessed 26th of March 2017)</w:t>
      </w:r>
    </w:p>
    <w:p w14:paraId="32DF2B8F" w14:textId="77777777" w:rsidR="004C7F0B" w:rsidRPr="004C7F0B" w:rsidRDefault="004C7F0B" w:rsidP="004C7F0B">
      <w:pPr>
        <w:pBdr>
          <w:top w:val="none" w:sz="16" w:space="0" w:color="000000"/>
          <w:left w:val="none" w:sz="16" w:space="0" w:color="000000"/>
          <w:bottom w:val="none" w:sz="16" w:space="0" w:color="000000"/>
          <w:right w:val="none" w:sz="16" w:space="0" w:color="000000"/>
        </w:pBdr>
        <w:spacing w:after="0" w:line="240" w:lineRule="auto"/>
        <w:ind w:firstLine="720"/>
        <w:jc w:val="both"/>
        <w:rPr>
          <w:rFonts w:eastAsia="ヒラギノ角ゴ Pro W3" w:cstheme="minorHAnsi"/>
          <w:color w:val="000000"/>
          <w:sz w:val="24"/>
          <w:szCs w:val="24"/>
          <w:lang w:val="en-US"/>
        </w:rPr>
      </w:pPr>
    </w:p>
    <w:p w14:paraId="3696D269" w14:textId="46999EEE" w:rsidR="004C7F0B" w:rsidRPr="004C7F0B" w:rsidRDefault="004C7F0B" w:rsidP="004C7F0B">
      <w:pPr>
        <w:pBdr>
          <w:top w:val="none" w:sz="16" w:space="0" w:color="000000"/>
          <w:left w:val="none" w:sz="16" w:space="0" w:color="000000"/>
          <w:bottom w:val="none" w:sz="16" w:space="0" w:color="000000"/>
          <w:right w:val="none" w:sz="16" w:space="0" w:color="000000"/>
        </w:pBdr>
        <w:spacing w:after="0" w:line="240" w:lineRule="auto"/>
        <w:jc w:val="both"/>
        <w:rPr>
          <w:rFonts w:eastAsia="ヒラギノ角ゴ Pro W3" w:cstheme="minorHAnsi"/>
          <w:color w:val="000000"/>
          <w:sz w:val="24"/>
          <w:szCs w:val="24"/>
          <w:lang w:val="en-US"/>
        </w:rPr>
      </w:pPr>
      <w:r w:rsidRPr="004C7F0B">
        <w:rPr>
          <w:rFonts w:eastAsia="ヒラギノ角ゴ Pro W3" w:cstheme="minorHAnsi"/>
          <w:color w:val="000000"/>
          <w:sz w:val="24"/>
          <w:szCs w:val="24"/>
          <w:lang w:val="en-US"/>
        </w:rPr>
        <w:t>Clark A and Thompson DR (2016) Five tips for writing qualitative research in High-impact jo</w:t>
      </w:r>
      <w:r w:rsidR="00A92059">
        <w:rPr>
          <w:rFonts w:eastAsia="ヒラギノ角ゴ Pro W3" w:cstheme="minorHAnsi"/>
          <w:color w:val="000000"/>
          <w:sz w:val="24"/>
          <w:szCs w:val="24"/>
          <w:lang w:val="en-US"/>
        </w:rPr>
        <w:t>urnals: Moving from #BMJnoQual,</w:t>
      </w:r>
      <w:r w:rsidRPr="004C7F0B">
        <w:rPr>
          <w:rFonts w:eastAsia="ヒラギノ角ゴ Pro W3" w:cstheme="minorHAnsi"/>
          <w:color w:val="000000"/>
          <w:sz w:val="24"/>
          <w:szCs w:val="24"/>
          <w:lang w:val="en-US"/>
        </w:rPr>
        <w:t xml:space="preserve">  </w:t>
      </w:r>
      <w:r w:rsidRPr="004C7F0B">
        <w:rPr>
          <w:rFonts w:eastAsia="ヒラギノ角ゴ Pro W3" w:cstheme="minorHAnsi"/>
          <w:i/>
          <w:color w:val="000000"/>
          <w:sz w:val="24"/>
          <w:szCs w:val="24"/>
          <w:lang w:val="en-US"/>
        </w:rPr>
        <w:t>International journal of qualitative methods</w:t>
      </w:r>
      <w:r w:rsidR="00A92059">
        <w:rPr>
          <w:rFonts w:eastAsia="ヒラギノ角ゴ Pro W3" w:cstheme="minorHAnsi"/>
          <w:color w:val="000000"/>
          <w:sz w:val="24"/>
          <w:szCs w:val="24"/>
          <w:lang w:val="en-US"/>
        </w:rPr>
        <w:t xml:space="preserve">, </w:t>
      </w:r>
      <w:r w:rsidRPr="004C7F0B">
        <w:rPr>
          <w:rFonts w:eastAsia="ヒラギノ角ゴ Pro W3" w:cstheme="minorHAnsi"/>
          <w:color w:val="000000"/>
          <w:sz w:val="24"/>
          <w:szCs w:val="24"/>
          <w:lang w:val="en-US"/>
        </w:rPr>
        <w:t xml:space="preserve"> 1-3: DOI: 10.1177/1609406916641250</w:t>
      </w:r>
    </w:p>
    <w:p w14:paraId="5312C83B" w14:textId="77777777" w:rsidR="004C7F0B" w:rsidRPr="004C7F0B" w:rsidRDefault="004C7F0B" w:rsidP="004C7F0B">
      <w:pPr>
        <w:pBdr>
          <w:top w:val="none" w:sz="16" w:space="0" w:color="000000"/>
          <w:left w:val="none" w:sz="16" w:space="0" w:color="000000"/>
          <w:bottom w:val="none" w:sz="16" w:space="0" w:color="000000"/>
          <w:right w:val="none" w:sz="16" w:space="0" w:color="000000"/>
        </w:pBdr>
        <w:spacing w:after="0" w:line="240" w:lineRule="auto"/>
        <w:ind w:firstLine="720"/>
        <w:jc w:val="both"/>
        <w:rPr>
          <w:rFonts w:eastAsia="ヒラギノ角ゴ Pro W3" w:cstheme="minorHAnsi"/>
          <w:color w:val="000000"/>
          <w:sz w:val="24"/>
          <w:szCs w:val="24"/>
          <w:lang w:val="en-US"/>
        </w:rPr>
      </w:pPr>
    </w:p>
    <w:p w14:paraId="12986138" w14:textId="77777777" w:rsidR="004C7F0B" w:rsidRPr="004C7F0B" w:rsidRDefault="004C7F0B" w:rsidP="004C7F0B">
      <w:pPr>
        <w:pBdr>
          <w:top w:val="none" w:sz="16" w:space="0" w:color="000000"/>
          <w:left w:val="none" w:sz="16" w:space="0" w:color="000000"/>
          <w:bottom w:val="none" w:sz="16" w:space="0" w:color="000000"/>
          <w:right w:val="none" w:sz="16" w:space="0" w:color="000000"/>
        </w:pBdr>
        <w:spacing w:after="0" w:line="240" w:lineRule="auto"/>
        <w:jc w:val="both"/>
        <w:rPr>
          <w:rFonts w:eastAsia="ヒラギノ角ゴ Pro W3" w:cstheme="minorHAnsi"/>
          <w:color w:val="000000"/>
          <w:sz w:val="24"/>
          <w:szCs w:val="24"/>
          <w:lang w:val="en-US"/>
        </w:rPr>
      </w:pPr>
      <w:r w:rsidRPr="004C7F0B">
        <w:rPr>
          <w:rFonts w:eastAsia="ヒラギノ角ゴ Pro W3" w:cstheme="minorHAnsi"/>
          <w:color w:val="000000"/>
          <w:sz w:val="24"/>
          <w:szCs w:val="24"/>
          <w:lang w:val="en-US"/>
        </w:rPr>
        <w:t xml:space="preserve">Cook R (2000) </w:t>
      </w:r>
      <w:r w:rsidRPr="004C7F0B">
        <w:rPr>
          <w:rFonts w:eastAsia="ヒラギノ角ゴ Pro W3" w:cstheme="minorHAnsi"/>
          <w:i/>
          <w:color w:val="000000"/>
          <w:sz w:val="24"/>
          <w:szCs w:val="24"/>
          <w:lang w:val="en-US"/>
        </w:rPr>
        <w:t xml:space="preserve">The writer’s manual: A step-by-step guide for nurses and other health professionals.  </w:t>
      </w:r>
      <w:r w:rsidRPr="004C7F0B">
        <w:rPr>
          <w:rFonts w:eastAsia="ヒラギノ角ゴ Pro W3" w:cstheme="minorHAnsi"/>
          <w:color w:val="000000"/>
          <w:sz w:val="24"/>
          <w:szCs w:val="24"/>
          <w:lang w:val="en-US"/>
        </w:rPr>
        <w:t>Radcliffe Medical Press, Oxford</w:t>
      </w:r>
    </w:p>
    <w:p w14:paraId="0BBD2B40" w14:textId="77777777" w:rsidR="004C7F0B" w:rsidRPr="004C7F0B" w:rsidRDefault="004C7F0B" w:rsidP="004C7F0B">
      <w:pPr>
        <w:pBdr>
          <w:top w:val="none" w:sz="16" w:space="0" w:color="000000"/>
          <w:left w:val="none" w:sz="16" w:space="0" w:color="000000"/>
          <w:bottom w:val="none" w:sz="16" w:space="0" w:color="000000"/>
          <w:right w:val="none" w:sz="16" w:space="0" w:color="000000"/>
        </w:pBdr>
        <w:spacing w:after="0" w:line="240" w:lineRule="auto"/>
        <w:ind w:firstLine="720"/>
        <w:jc w:val="both"/>
        <w:rPr>
          <w:rFonts w:eastAsia="ヒラギノ角ゴ Pro W3" w:cstheme="minorHAnsi"/>
          <w:color w:val="000000"/>
          <w:sz w:val="24"/>
          <w:szCs w:val="24"/>
          <w:lang w:val="en-US"/>
        </w:rPr>
      </w:pPr>
    </w:p>
    <w:p w14:paraId="7330DF88" w14:textId="77777777" w:rsidR="004C7F0B" w:rsidRDefault="004C7F0B" w:rsidP="004C7F0B">
      <w:pPr>
        <w:pBdr>
          <w:top w:val="none" w:sz="16" w:space="0" w:color="000000"/>
          <w:left w:val="none" w:sz="16" w:space="0" w:color="000000"/>
          <w:bottom w:val="none" w:sz="16" w:space="0" w:color="000000"/>
          <w:right w:val="none" w:sz="16" w:space="0" w:color="000000"/>
        </w:pBdr>
        <w:spacing w:after="0" w:line="240" w:lineRule="auto"/>
        <w:jc w:val="both"/>
        <w:rPr>
          <w:rFonts w:eastAsia="ヒラギノ角ゴ Pro W3" w:cstheme="minorHAnsi"/>
          <w:color w:val="000000"/>
          <w:sz w:val="24"/>
          <w:szCs w:val="24"/>
          <w:lang w:val="en-US"/>
        </w:rPr>
      </w:pPr>
      <w:r w:rsidRPr="004C7F0B">
        <w:rPr>
          <w:rFonts w:eastAsia="ヒラギノ角ゴ Pro W3" w:cstheme="minorHAnsi"/>
          <w:color w:val="000000"/>
          <w:sz w:val="24"/>
          <w:szCs w:val="24"/>
          <w:lang w:val="en-US"/>
        </w:rPr>
        <w:t xml:space="preserve">Gennaro S (2016) Mistakes to avoid in scientific writing, </w:t>
      </w:r>
      <w:r w:rsidRPr="004C7F0B">
        <w:rPr>
          <w:rFonts w:eastAsia="ヒラギノ角ゴ Pro W3" w:cstheme="minorHAnsi"/>
          <w:i/>
          <w:color w:val="000000"/>
          <w:sz w:val="24"/>
          <w:szCs w:val="24"/>
          <w:lang w:val="en-US"/>
        </w:rPr>
        <w:t>Journal of Nursing Scholarship</w:t>
      </w:r>
      <w:r w:rsidRPr="004C7F0B">
        <w:rPr>
          <w:rFonts w:eastAsia="ヒラギノ角ゴ Pro W3" w:cstheme="minorHAnsi"/>
          <w:color w:val="000000"/>
          <w:sz w:val="24"/>
          <w:szCs w:val="24"/>
          <w:lang w:val="en-US"/>
        </w:rPr>
        <w:t xml:space="preserve"> 48 (5):  435-436 </w:t>
      </w:r>
    </w:p>
    <w:p w14:paraId="61C93CBF" w14:textId="77777777" w:rsidR="00F737FF" w:rsidRDefault="00F737FF" w:rsidP="004C7F0B">
      <w:pPr>
        <w:pBdr>
          <w:top w:val="none" w:sz="16" w:space="0" w:color="000000"/>
          <w:left w:val="none" w:sz="16" w:space="0" w:color="000000"/>
          <w:bottom w:val="none" w:sz="16" w:space="0" w:color="000000"/>
          <w:right w:val="none" w:sz="16" w:space="0" w:color="000000"/>
        </w:pBdr>
        <w:spacing w:after="0" w:line="240" w:lineRule="auto"/>
        <w:jc w:val="both"/>
        <w:rPr>
          <w:rFonts w:eastAsia="ヒラギノ角ゴ Pro W3" w:cstheme="minorHAnsi"/>
          <w:color w:val="000000"/>
          <w:sz w:val="24"/>
          <w:szCs w:val="24"/>
          <w:lang w:val="en-US"/>
        </w:rPr>
      </w:pPr>
    </w:p>
    <w:p w14:paraId="6E361ECF" w14:textId="2B1D7F70" w:rsidR="00F737FF" w:rsidRPr="00F737FF" w:rsidRDefault="00F737FF" w:rsidP="004C7F0B">
      <w:pPr>
        <w:pBdr>
          <w:top w:val="none" w:sz="16" w:space="0" w:color="000000"/>
          <w:left w:val="none" w:sz="16" w:space="0" w:color="000000"/>
          <w:bottom w:val="none" w:sz="16" w:space="0" w:color="000000"/>
          <w:right w:val="none" w:sz="16" w:space="0" w:color="000000"/>
        </w:pBdr>
        <w:spacing w:after="0" w:line="240" w:lineRule="auto"/>
        <w:jc w:val="both"/>
        <w:rPr>
          <w:rFonts w:eastAsia="ヒラギノ角ゴ Pro W3" w:cstheme="minorHAnsi"/>
          <w:color w:val="000000"/>
          <w:sz w:val="24"/>
          <w:szCs w:val="24"/>
          <w:shd w:val="clear" w:color="auto" w:fill="FFFF00"/>
          <w:lang w:val="en-US"/>
        </w:rPr>
      </w:pPr>
      <w:r>
        <w:rPr>
          <w:rFonts w:eastAsia="ヒラギノ角ゴ Pro W3" w:cstheme="minorHAnsi"/>
          <w:color w:val="000000"/>
          <w:sz w:val="24"/>
          <w:szCs w:val="24"/>
          <w:lang w:val="en-US"/>
        </w:rPr>
        <w:t xml:space="preserve">Graf C, Wagner E, Bowman  A, Fiack S, Scott-Litcher D, and Robinson A (2007) Best practice guidelines on publication ethics: A publisher’s perspective, </w:t>
      </w:r>
      <w:r>
        <w:rPr>
          <w:rFonts w:eastAsia="ヒラギノ角ゴ Pro W3" w:cstheme="minorHAnsi"/>
          <w:i/>
          <w:color w:val="000000"/>
          <w:sz w:val="24"/>
          <w:szCs w:val="24"/>
          <w:lang w:val="en-US"/>
        </w:rPr>
        <w:t xml:space="preserve">International Journal of Clinical Practice </w:t>
      </w:r>
      <w:r>
        <w:rPr>
          <w:rFonts w:eastAsia="ヒラギノ角ゴ Pro W3" w:cstheme="minorHAnsi"/>
          <w:color w:val="000000"/>
          <w:sz w:val="24"/>
          <w:szCs w:val="24"/>
          <w:lang w:val="en-US"/>
        </w:rPr>
        <w:t>62 (s 152): 1-26</w:t>
      </w:r>
    </w:p>
    <w:p w14:paraId="34FC67D5" w14:textId="77777777" w:rsidR="004C7F0B" w:rsidRPr="004C7F0B" w:rsidRDefault="004C7F0B" w:rsidP="004C7F0B">
      <w:pPr>
        <w:pBdr>
          <w:top w:val="none" w:sz="16" w:space="0" w:color="000000"/>
          <w:left w:val="none" w:sz="16" w:space="0" w:color="000000"/>
          <w:bottom w:val="none" w:sz="16" w:space="0" w:color="000000"/>
          <w:right w:val="none" w:sz="16" w:space="0" w:color="000000"/>
        </w:pBdr>
        <w:spacing w:after="0" w:line="240" w:lineRule="auto"/>
        <w:ind w:firstLine="720"/>
        <w:jc w:val="both"/>
        <w:rPr>
          <w:rFonts w:eastAsia="ヒラギノ角ゴ Pro W3" w:cstheme="minorHAnsi"/>
          <w:color w:val="000000"/>
          <w:sz w:val="24"/>
          <w:szCs w:val="24"/>
          <w:lang w:val="en-US"/>
        </w:rPr>
      </w:pPr>
    </w:p>
    <w:p w14:paraId="522820EF" w14:textId="77777777" w:rsidR="004C7F0B" w:rsidRPr="004C7F0B" w:rsidRDefault="004C7F0B" w:rsidP="004C7F0B">
      <w:pPr>
        <w:pBdr>
          <w:top w:val="none" w:sz="16" w:space="0" w:color="000000"/>
          <w:left w:val="none" w:sz="16" w:space="0" w:color="000000"/>
          <w:bottom w:val="none" w:sz="16" w:space="0" w:color="000000"/>
          <w:right w:val="none" w:sz="16" w:space="0" w:color="000000"/>
        </w:pBdr>
        <w:spacing w:after="0" w:line="240" w:lineRule="auto"/>
        <w:jc w:val="both"/>
        <w:rPr>
          <w:rFonts w:eastAsia="ヒラギノ角ゴ Pro W3" w:cstheme="minorHAnsi"/>
          <w:color w:val="000000"/>
          <w:sz w:val="24"/>
          <w:szCs w:val="24"/>
          <w:lang w:val="en-US"/>
        </w:rPr>
      </w:pPr>
      <w:r w:rsidRPr="004C7F0B">
        <w:rPr>
          <w:rFonts w:eastAsia="ヒラギノ角ゴ Pro W3" w:cstheme="minorHAnsi"/>
          <w:color w:val="000000"/>
          <w:sz w:val="24"/>
          <w:szCs w:val="24"/>
          <w:lang w:val="en-US"/>
        </w:rPr>
        <w:t xml:space="preserve">Grove J (2016) Why are academic papers rejected by journals? </w:t>
      </w:r>
      <w:r w:rsidRPr="004C7F0B">
        <w:rPr>
          <w:rFonts w:eastAsia="ヒラギノ角ゴ Pro W3" w:cstheme="minorHAnsi"/>
          <w:i/>
          <w:color w:val="000000"/>
          <w:sz w:val="24"/>
          <w:szCs w:val="24"/>
          <w:lang w:val="en-US"/>
        </w:rPr>
        <w:t>Times Higher Education</w:t>
      </w:r>
      <w:r w:rsidRPr="004C7F0B">
        <w:rPr>
          <w:rFonts w:eastAsia="ヒラギノ角ゴ Pro W3" w:cstheme="minorHAnsi"/>
          <w:color w:val="000000"/>
          <w:sz w:val="24"/>
          <w:szCs w:val="24"/>
          <w:lang w:val="en-US"/>
        </w:rPr>
        <w:t>, pp 20 (20</w:t>
      </w:r>
      <w:r w:rsidRPr="004C7F0B">
        <w:rPr>
          <w:rFonts w:eastAsia="ヒラギノ角ゴ Pro W3" w:cstheme="minorHAnsi"/>
          <w:color w:val="000000"/>
          <w:sz w:val="24"/>
          <w:szCs w:val="24"/>
          <w:vertAlign w:val="superscript"/>
          <w:lang w:val="en-US"/>
        </w:rPr>
        <w:t>th</w:t>
      </w:r>
      <w:r w:rsidRPr="004C7F0B">
        <w:rPr>
          <w:rFonts w:eastAsia="ヒラギノ角ゴ Pro W3" w:cstheme="minorHAnsi"/>
          <w:color w:val="000000"/>
          <w:sz w:val="24"/>
          <w:szCs w:val="24"/>
          <w:lang w:val="en-US"/>
        </w:rPr>
        <w:t xml:space="preserve"> of September 2016)</w:t>
      </w:r>
    </w:p>
    <w:p w14:paraId="68844065" w14:textId="77777777" w:rsidR="004C7F0B" w:rsidRPr="004C7F0B" w:rsidRDefault="004C7F0B" w:rsidP="004C7F0B">
      <w:pPr>
        <w:pBdr>
          <w:top w:val="none" w:sz="16" w:space="0" w:color="000000"/>
          <w:left w:val="none" w:sz="16" w:space="0" w:color="000000"/>
          <w:bottom w:val="none" w:sz="16" w:space="0" w:color="000000"/>
          <w:right w:val="none" w:sz="16" w:space="0" w:color="000000"/>
        </w:pBdr>
        <w:spacing w:after="0" w:line="240" w:lineRule="auto"/>
        <w:ind w:firstLine="720"/>
        <w:jc w:val="both"/>
        <w:rPr>
          <w:rFonts w:eastAsia="ヒラギノ角ゴ Pro W3" w:cstheme="minorHAnsi"/>
          <w:color w:val="000000"/>
          <w:sz w:val="24"/>
          <w:szCs w:val="24"/>
          <w:lang w:val="en-US"/>
        </w:rPr>
      </w:pPr>
    </w:p>
    <w:p w14:paraId="34A75F26" w14:textId="77777777" w:rsidR="004C7F0B" w:rsidRPr="004C7F0B" w:rsidRDefault="004C7F0B" w:rsidP="004C7F0B">
      <w:pPr>
        <w:pBdr>
          <w:top w:val="none" w:sz="16" w:space="0" w:color="000000"/>
          <w:left w:val="none" w:sz="16" w:space="0" w:color="000000"/>
          <w:bottom w:val="none" w:sz="16" w:space="0" w:color="000000"/>
          <w:right w:val="none" w:sz="16" w:space="0" w:color="000000"/>
        </w:pBdr>
        <w:spacing w:after="0" w:line="240" w:lineRule="auto"/>
        <w:jc w:val="both"/>
        <w:rPr>
          <w:rFonts w:eastAsia="ヒラギノ角ゴ Pro W3" w:cstheme="minorHAnsi"/>
          <w:color w:val="000000"/>
          <w:sz w:val="24"/>
          <w:szCs w:val="24"/>
          <w:lang w:val="en-US"/>
        </w:rPr>
      </w:pPr>
      <w:r w:rsidRPr="004C7F0B">
        <w:rPr>
          <w:rFonts w:eastAsia="ヒラギノ角ゴ Pro W3" w:cstheme="minorHAnsi"/>
          <w:color w:val="000000"/>
          <w:sz w:val="24"/>
          <w:szCs w:val="24"/>
          <w:lang w:val="en-US"/>
        </w:rPr>
        <w:t xml:space="preserve">Hayhow R (2013) </w:t>
      </w:r>
      <w:r w:rsidRPr="000B50E3">
        <w:rPr>
          <w:rFonts w:eastAsia="ヒラギノ角ゴ Pro W3" w:cstheme="minorHAnsi"/>
          <w:i/>
          <w:color w:val="000000"/>
          <w:sz w:val="24"/>
          <w:szCs w:val="24"/>
          <w:lang w:val="en-US"/>
        </w:rPr>
        <w:t>Sharing findings</w:t>
      </w:r>
      <w:r w:rsidRPr="004C7F0B">
        <w:rPr>
          <w:rFonts w:eastAsia="ヒラギノ角ゴ Pro W3" w:cstheme="minorHAnsi"/>
          <w:color w:val="000000"/>
          <w:sz w:val="24"/>
          <w:szCs w:val="24"/>
          <w:lang w:val="en-US"/>
        </w:rPr>
        <w:t xml:space="preserve">, IN: Dobinson C and Wren Y (Eds) </w:t>
      </w:r>
      <w:r w:rsidRPr="000B50E3">
        <w:rPr>
          <w:rFonts w:eastAsia="ヒラギノ角ゴ Pro W3" w:cstheme="minorHAnsi"/>
          <w:i/>
          <w:color w:val="000000"/>
          <w:sz w:val="24"/>
          <w:szCs w:val="24"/>
          <w:lang w:val="en-US"/>
        </w:rPr>
        <w:t>Creating practice-based evidence: A guide for SLTs</w:t>
      </w:r>
      <w:r w:rsidRPr="004C7F0B">
        <w:rPr>
          <w:rFonts w:eastAsia="ヒラギノ角ゴ Pro W3" w:cstheme="minorHAnsi"/>
          <w:color w:val="000000"/>
          <w:sz w:val="24"/>
          <w:szCs w:val="24"/>
          <w:lang w:val="en-US"/>
        </w:rPr>
        <w:t>.  J&amp;R press Ltd, Guildford</w:t>
      </w:r>
    </w:p>
    <w:p w14:paraId="13FA0355" w14:textId="77777777" w:rsidR="004C7F0B" w:rsidRPr="004C7F0B" w:rsidRDefault="004C7F0B" w:rsidP="004C7F0B">
      <w:pPr>
        <w:pBdr>
          <w:top w:val="none" w:sz="16" w:space="0" w:color="000000"/>
          <w:left w:val="none" w:sz="16" w:space="0" w:color="000000"/>
          <w:bottom w:val="none" w:sz="16" w:space="0" w:color="000000"/>
          <w:right w:val="none" w:sz="16" w:space="0" w:color="000000"/>
        </w:pBdr>
        <w:spacing w:after="0" w:line="240" w:lineRule="auto"/>
        <w:ind w:firstLine="720"/>
        <w:jc w:val="both"/>
        <w:rPr>
          <w:rFonts w:eastAsia="ヒラギノ角ゴ Pro W3" w:cstheme="minorHAnsi"/>
          <w:color w:val="000000"/>
          <w:sz w:val="24"/>
          <w:szCs w:val="24"/>
          <w:lang w:val="en-US"/>
        </w:rPr>
      </w:pPr>
    </w:p>
    <w:p w14:paraId="795E9523" w14:textId="77777777" w:rsidR="004C7F0B" w:rsidRDefault="004C7F0B" w:rsidP="004C7F0B">
      <w:pPr>
        <w:pBdr>
          <w:top w:val="none" w:sz="16" w:space="0" w:color="000000"/>
          <w:left w:val="none" w:sz="16" w:space="0" w:color="000000"/>
          <w:bottom w:val="none" w:sz="16" w:space="0" w:color="000000"/>
          <w:right w:val="none" w:sz="16" w:space="0" w:color="000000"/>
        </w:pBdr>
        <w:spacing w:after="0" w:line="240" w:lineRule="auto"/>
        <w:jc w:val="both"/>
        <w:rPr>
          <w:rFonts w:eastAsia="ヒラギノ角ゴ Pro W3" w:cstheme="minorHAnsi"/>
          <w:color w:val="000000"/>
          <w:sz w:val="24"/>
          <w:szCs w:val="24"/>
          <w:lang w:val="en-US"/>
        </w:rPr>
      </w:pPr>
      <w:r w:rsidRPr="004C7F0B">
        <w:rPr>
          <w:rFonts w:eastAsia="ヒラギノ角ゴ Pro W3" w:cstheme="minorHAnsi"/>
          <w:color w:val="000000"/>
          <w:sz w:val="24"/>
          <w:szCs w:val="24"/>
          <w:lang w:val="en-US"/>
        </w:rPr>
        <w:t xml:space="preserve">Holland K and Watson R (2012) </w:t>
      </w:r>
      <w:r w:rsidRPr="00A92059">
        <w:rPr>
          <w:rFonts w:eastAsia="ヒラギノ角ゴ Pro W3" w:cstheme="minorHAnsi"/>
          <w:i/>
          <w:color w:val="000000"/>
          <w:sz w:val="24"/>
          <w:szCs w:val="24"/>
          <w:lang w:val="en-US"/>
        </w:rPr>
        <w:t>Writing for publication in Nursing and Healthcare: Getting it right</w:t>
      </w:r>
      <w:r w:rsidRPr="004C7F0B">
        <w:rPr>
          <w:rFonts w:eastAsia="ヒラギノ角ゴ Pro W3" w:cstheme="minorHAnsi"/>
          <w:color w:val="000000"/>
          <w:sz w:val="24"/>
          <w:szCs w:val="24"/>
          <w:lang w:val="en-US"/>
        </w:rPr>
        <w:t>. Wiley- Blackwell Publications: Oxford</w:t>
      </w:r>
    </w:p>
    <w:p w14:paraId="60F6D1B8" w14:textId="77777777" w:rsidR="00961870" w:rsidRDefault="00961870" w:rsidP="004C7F0B">
      <w:pPr>
        <w:pBdr>
          <w:top w:val="none" w:sz="16" w:space="0" w:color="000000"/>
          <w:left w:val="none" w:sz="16" w:space="0" w:color="000000"/>
          <w:bottom w:val="none" w:sz="16" w:space="0" w:color="000000"/>
          <w:right w:val="none" w:sz="16" w:space="0" w:color="000000"/>
        </w:pBdr>
        <w:spacing w:after="0" w:line="240" w:lineRule="auto"/>
        <w:jc w:val="both"/>
        <w:rPr>
          <w:rFonts w:eastAsia="ヒラギノ角ゴ Pro W3" w:cstheme="minorHAnsi"/>
          <w:color w:val="000000"/>
          <w:sz w:val="24"/>
          <w:szCs w:val="24"/>
          <w:lang w:val="en-US"/>
        </w:rPr>
      </w:pPr>
    </w:p>
    <w:p w14:paraId="35FA5241" w14:textId="77777777" w:rsidR="00961870" w:rsidRDefault="00961870" w:rsidP="00961870">
      <w:pPr>
        <w:pBdr>
          <w:top w:val="none" w:sz="16" w:space="0" w:color="000000"/>
          <w:left w:val="none" w:sz="16" w:space="0" w:color="000000"/>
          <w:bottom w:val="none" w:sz="16" w:space="0" w:color="000000"/>
          <w:right w:val="none" w:sz="16" w:space="0" w:color="000000"/>
        </w:pBdr>
        <w:spacing w:after="0" w:line="360" w:lineRule="auto"/>
        <w:jc w:val="both"/>
        <w:rPr>
          <w:rFonts w:eastAsia="ヒラギノ角ゴ Pro W3" w:cstheme="minorHAnsi"/>
          <w:color w:val="000000"/>
          <w:kern w:val="24"/>
          <w:sz w:val="24"/>
          <w:szCs w:val="24"/>
          <w:u w:val="single"/>
          <w:lang w:val="en-US"/>
        </w:rPr>
      </w:pPr>
      <w:r w:rsidRPr="00E77E7C">
        <w:rPr>
          <w:rFonts w:ascii="Times New Roman" w:eastAsia="ヒラギノ角ゴ Pro W3" w:hAnsi="Times New Roman" w:cs="Times New Roman"/>
          <w:color w:val="000000"/>
          <w:sz w:val="24"/>
          <w:szCs w:val="24"/>
          <w:lang w:val="en-US"/>
        </w:rPr>
        <w:t>I</w:t>
      </w:r>
      <w:r w:rsidRPr="00E77E7C">
        <w:rPr>
          <w:rFonts w:eastAsia="ヒラギノ角ゴ Pro W3" w:cstheme="minorHAnsi"/>
          <w:color w:val="000000"/>
          <w:sz w:val="24"/>
          <w:szCs w:val="24"/>
          <w:lang w:val="en-US"/>
        </w:rPr>
        <w:t>nternational Committee of Medical Journal Editors</w:t>
      </w:r>
      <w:r>
        <w:rPr>
          <w:rFonts w:eastAsia="ヒラギノ角ゴ Pro W3" w:cstheme="minorHAnsi"/>
          <w:color w:val="000000"/>
          <w:sz w:val="24"/>
          <w:szCs w:val="24"/>
          <w:lang w:val="en-US"/>
        </w:rPr>
        <w:t xml:space="preserve"> (2017)</w:t>
      </w:r>
      <w:r w:rsidRPr="00E77E7C">
        <w:rPr>
          <w:rFonts w:eastAsia="ヒラギノ角ゴ Pro W3" w:cstheme="minorHAnsi"/>
          <w:color w:val="000000"/>
          <w:sz w:val="24"/>
          <w:szCs w:val="24"/>
          <w:lang w:val="en-US"/>
        </w:rPr>
        <w:t xml:space="preserve"> </w:t>
      </w:r>
      <w:hyperlink r:id="rId8" w:history="1">
        <w:r w:rsidRPr="00E77E7C">
          <w:rPr>
            <w:rFonts w:eastAsia="ヒラギノ角ゴ Pro W3" w:cstheme="minorHAnsi"/>
            <w:color w:val="000000"/>
            <w:kern w:val="24"/>
            <w:sz w:val="24"/>
            <w:szCs w:val="24"/>
            <w:u w:val="single"/>
            <w:lang w:val="en-US"/>
          </w:rPr>
          <w:t>www.icmje.org/</w:t>
        </w:r>
      </w:hyperlink>
    </w:p>
    <w:p w14:paraId="77D8727B" w14:textId="268D21F5" w:rsidR="00961870" w:rsidRPr="004C7F0B" w:rsidRDefault="003752FA" w:rsidP="00961870">
      <w:pPr>
        <w:pBdr>
          <w:top w:val="none" w:sz="16" w:space="0" w:color="000000"/>
          <w:left w:val="none" w:sz="16" w:space="0" w:color="000000"/>
          <w:bottom w:val="none" w:sz="16" w:space="0" w:color="000000"/>
          <w:right w:val="none" w:sz="16" w:space="0" w:color="000000"/>
        </w:pBdr>
        <w:spacing w:after="0" w:line="360" w:lineRule="auto"/>
        <w:jc w:val="both"/>
        <w:rPr>
          <w:rFonts w:eastAsia="ヒラギノ角ゴ Pro W3" w:cstheme="minorHAnsi"/>
          <w:color w:val="000000"/>
          <w:sz w:val="24"/>
          <w:szCs w:val="24"/>
          <w:lang w:val="en-US"/>
        </w:rPr>
      </w:pPr>
      <w:hyperlink r:id="rId9" w:history="1">
        <w:r w:rsidR="00961870" w:rsidRPr="005C3435">
          <w:rPr>
            <w:rStyle w:val="Hyperlink"/>
            <w:rFonts w:eastAsia="ヒラギノ角ゴ Pro W3" w:cstheme="minorHAnsi"/>
            <w:sz w:val="24"/>
            <w:szCs w:val="24"/>
            <w:lang w:val="en-US"/>
          </w:rPr>
          <w:t>http://www.icmje.org/recommendations/browse/roles-and-responsibilities/defining-the-role-of-authors-and-contributors.html</w:t>
        </w:r>
      </w:hyperlink>
      <w:r w:rsidR="00961870">
        <w:rPr>
          <w:rFonts w:eastAsia="ヒラギノ角ゴ Pro W3" w:cstheme="minorHAnsi"/>
          <w:color w:val="000000"/>
          <w:sz w:val="24"/>
          <w:szCs w:val="24"/>
          <w:lang w:val="en-US"/>
        </w:rPr>
        <w:t xml:space="preserve"> (accessed 26th of March 2017)</w:t>
      </w:r>
    </w:p>
    <w:p w14:paraId="3C8C67EF" w14:textId="77777777" w:rsidR="004C7F0B" w:rsidRPr="004C7F0B" w:rsidRDefault="004C7F0B" w:rsidP="004C7F0B">
      <w:pPr>
        <w:pBdr>
          <w:top w:val="none" w:sz="16" w:space="0" w:color="000000"/>
          <w:left w:val="none" w:sz="16" w:space="0" w:color="000000"/>
          <w:bottom w:val="none" w:sz="16" w:space="0" w:color="000000"/>
          <w:right w:val="none" w:sz="16" w:space="0" w:color="000000"/>
        </w:pBdr>
        <w:spacing w:after="0" w:line="240" w:lineRule="auto"/>
        <w:ind w:firstLine="720"/>
        <w:jc w:val="both"/>
        <w:rPr>
          <w:rFonts w:eastAsia="ヒラギノ角ゴ Pro W3" w:cstheme="minorHAnsi"/>
          <w:color w:val="000000"/>
          <w:sz w:val="24"/>
          <w:szCs w:val="24"/>
          <w:lang w:val="en-US"/>
        </w:rPr>
      </w:pPr>
    </w:p>
    <w:p w14:paraId="717C1E5A" w14:textId="77777777" w:rsidR="004C7F0B" w:rsidRPr="004C7F0B" w:rsidRDefault="004C7F0B" w:rsidP="004C7F0B">
      <w:pPr>
        <w:pBdr>
          <w:top w:val="none" w:sz="16" w:space="0" w:color="000000"/>
          <w:left w:val="none" w:sz="16" w:space="0" w:color="000000"/>
          <w:bottom w:val="none" w:sz="16" w:space="0" w:color="000000"/>
          <w:right w:val="none" w:sz="16" w:space="0" w:color="000000"/>
        </w:pBdr>
        <w:spacing w:after="0" w:line="240" w:lineRule="auto"/>
        <w:jc w:val="both"/>
        <w:rPr>
          <w:rFonts w:eastAsia="ヒラギノ角ゴ Pro W3" w:cstheme="minorHAnsi"/>
          <w:color w:val="000000"/>
          <w:sz w:val="24"/>
          <w:szCs w:val="24"/>
          <w:lang w:val="en-US"/>
        </w:rPr>
      </w:pPr>
      <w:r w:rsidRPr="004C7F0B">
        <w:rPr>
          <w:rFonts w:eastAsia="ヒラギノ角ゴ Pro W3" w:cstheme="minorHAnsi"/>
          <w:color w:val="000000"/>
          <w:sz w:val="24"/>
          <w:szCs w:val="24"/>
          <w:lang w:val="en-US"/>
        </w:rPr>
        <w:t xml:space="preserve">Murray R (2013) </w:t>
      </w:r>
      <w:r w:rsidRPr="000B50E3">
        <w:rPr>
          <w:rFonts w:eastAsia="ヒラギノ角ゴ Pro W3" w:cstheme="minorHAnsi"/>
          <w:i/>
          <w:color w:val="000000"/>
          <w:sz w:val="24"/>
          <w:szCs w:val="24"/>
          <w:lang w:val="en-US"/>
        </w:rPr>
        <w:t>Writing for academic journals</w:t>
      </w:r>
      <w:r w:rsidRPr="004C7F0B">
        <w:rPr>
          <w:rFonts w:eastAsia="ヒラギノ角ゴ Pro W3" w:cstheme="minorHAnsi"/>
          <w:color w:val="000000"/>
          <w:sz w:val="24"/>
          <w:szCs w:val="24"/>
          <w:lang w:val="en-US"/>
        </w:rPr>
        <w:t>. (3</w:t>
      </w:r>
      <w:r w:rsidRPr="004C7F0B">
        <w:rPr>
          <w:rFonts w:eastAsia="ヒラギノ角ゴ Pro W3" w:cstheme="minorHAnsi"/>
          <w:color w:val="000000"/>
          <w:sz w:val="24"/>
          <w:szCs w:val="24"/>
          <w:vertAlign w:val="superscript"/>
          <w:lang w:val="en-US"/>
        </w:rPr>
        <w:t>rd</w:t>
      </w:r>
      <w:r w:rsidRPr="004C7F0B">
        <w:rPr>
          <w:rFonts w:eastAsia="ヒラギノ角ゴ Pro W3" w:cstheme="minorHAnsi"/>
          <w:color w:val="000000"/>
          <w:sz w:val="24"/>
          <w:szCs w:val="24"/>
          <w:lang w:val="en-US"/>
        </w:rPr>
        <w:t xml:space="preserve"> Edition) Open University Press, Maidenhead</w:t>
      </w:r>
    </w:p>
    <w:p w14:paraId="7FFE0CD0" w14:textId="77777777" w:rsidR="000B50E3" w:rsidRDefault="000B50E3" w:rsidP="000B50E3">
      <w:pPr>
        <w:pBdr>
          <w:top w:val="none" w:sz="16" w:space="0" w:color="000000"/>
          <w:left w:val="none" w:sz="16" w:space="0" w:color="000000"/>
          <w:bottom w:val="none" w:sz="16" w:space="0" w:color="000000"/>
          <w:right w:val="none" w:sz="16" w:space="0" w:color="000000"/>
        </w:pBdr>
        <w:spacing w:after="0" w:line="240" w:lineRule="auto"/>
        <w:jc w:val="both"/>
        <w:rPr>
          <w:rFonts w:eastAsia="ヒラギノ角ゴ Pro W3" w:cstheme="minorHAnsi"/>
          <w:color w:val="000000"/>
          <w:sz w:val="24"/>
          <w:szCs w:val="24"/>
          <w:lang w:val="en-US"/>
        </w:rPr>
      </w:pPr>
    </w:p>
    <w:p w14:paraId="0F5C8681" w14:textId="77777777" w:rsidR="00961870" w:rsidRDefault="00961870" w:rsidP="000B50E3">
      <w:pPr>
        <w:pBdr>
          <w:top w:val="none" w:sz="16" w:space="0" w:color="000000"/>
          <w:left w:val="none" w:sz="16" w:space="0" w:color="000000"/>
          <w:bottom w:val="none" w:sz="16" w:space="0" w:color="000000"/>
          <w:right w:val="none" w:sz="16" w:space="0" w:color="000000"/>
        </w:pBdr>
        <w:spacing w:after="0" w:line="240" w:lineRule="auto"/>
        <w:jc w:val="both"/>
        <w:rPr>
          <w:rFonts w:eastAsia="ヒラギノ角ゴ Pro W3" w:cstheme="minorHAnsi"/>
          <w:color w:val="000000"/>
          <w:sz w:val="24"/>
          <w:szCs w:val="24"/>
          <w:lang w:val="en-US"/>
        </w:rPr>
      </w:pPr>
    </w:p>
    <w:p w14:paraId="503E8F2F" w14:textId="77777777" w:rsidR="000B50E3" w:rsidRDefault="000B50E3" w:rsidP="000B50E3">
      <w:pPr>
        <w:pBdr>
          <w:top w:val="none" w:sz="16" w:space="0" w:color="000000"/>
          <w:left w:val="none" w:sz="16" w:space="0" w:color="000000"/>
          <w:bottom w:val="none" w:sz="16" w:space="0" w:color="000000"/>
          <w:right w:val="none" w:sz="16" w:space="0" w:color="000000"/>
        </w:pBdr>
        <w:spacing w:after="0" w:line="240" w:lineRule="auto"/>
        <w:jc w:val="both"/>
        <w:rPr>
          <w:rFonts w:eastAsia="ヒラギノ角ゴ Pro W3" w:cstheme="minorHAnsi"/>
          <w:color w:val="000000"/>
          <w:sz w:val="24"/>
          <w:szCs w:val="24"/>
          <w:lang w:val="en-US"/>
        </w:rPr>
      </w:pPr>
      <w:r>
        <w:rPr>
          <w:rFonts w:eastAsia="ヒラギノ角ゴ Pro W3" w:cstheme="minorHAnsi"/>
          <w:color w:val="000000"/>
          <w:sz w:val="24"/>
          <w:szCs w:val="24"/>
          <w:lang w:val="en-US"/>
        </w:rPr>
        <w:lastRenderedPageBreak/>
        <w:t xml:space="preserve">Neal-Boylan L (2016) Publish or perish </w:t>
      </w:r>
      <w:r>
        <w:rPr>
          <w:rFonts w:eastAsia="ヒラギノ角ゴ Pro W3" w:cstheme="minorHAnsi"/>
          <w:i/>
          <w:color w:val="000000"/>
          <w:sz w:val="24"/>
          <w:szCs w:val="24"/>
          <w:lang w:val="en-US"/>
        </w:rPr>
        <w:t xml:space="preserve">Nurse author and Editor </w:t>
      </w:r>
      <w:r>
        <w:rPr>
          <w:rFonts w:eastAsia="ヒラギノ角ゴ Pro W3" w:cstheme="minorHAnsi"/>
          <w:color w:val="000000"/>
          <w:sz w:val="24"/>
          <w:szCs w:val="24"/>
          <w:lang w:val="en-US"/>
        </w:rPr>
        <w:t>26 (1): 3</w:t>
      </w:r>
    </w:p>
    <w:p w14:paraId="0B07CF3A" w14:textId="77777777" w:rsidR="00574209" w:rsidRDefault="003752FA" w:rsidP="000B50E3">
      <w:pPr>
        <w:pBdr>
          <w:top w:val="none" w:sz="16" w:space="0" w:color="000000"/>
          <w:left w:val="none" w:sz="16" w:space="0" w:color="000000"/>
          <w:bottom w:val="none" w:sz="16" w:space="0" w:color="000000"/>
          <w:right w:val="none" w:sz="16" w:space="0" w:color="000000"/>
        </w:pBdr>
        <w:spacing w:after="0" w:line="240" w:lineRule="auto"/>
        <w:jc w:val="both"/>
        <w:rPr>
          <w:rFonts w:eastAsia="ヒラギノ角ゴ Pro W3" w:cstheme="minorHAnsi"/>
          <w:color w:val="000000"/>
          <w:sz w:val="24"/>
          <w:szCs w:val="24"/>
          <w:lang w:val="en-US"/>
        </w:rPr>
      </w:pPr>
      <w:hyperlink r:id="rId10" w:history="1">
        <w:r w:rsidR="000B50E3" w:rsidRPr="00A8705B">
          <w:rPr>
            <w:rStyle w:val="Hyperlink"/>
            <w:rFonts w:eastAsia="ヒラギノ角ゴ Pro W3" w:cstheme="minorHAnsi"/>
            <w:sz w:val="24"/>
            <w:szCs w:val="24"/>
            <w:lang w:val="en-US"/>
          </w:rPr>
          <w:t>http://naepub.com/authorship/2016-26-1-3/</w:t>
        </w:r>
      </w:hyperlink>
      <w:r w:rsidR="000B50E3">
        <w:rPr>
          <w:rFonts w:eastAsia="ヒラギノ角ゴ Pro W3" w:cstheme="minorHAnsi"/>
          <w:color w:val="000000"/>
          <w:sz w:val="24"/>
          <w:szCs w:val="24"/>
          <w:lang w:val="en-US"/>
        </w:rPr>
        <w:t xml:space="preserve"> (accessed 26</w:t>
      </w:r>
      <w:r w:rsidR="000B50E3" w:rsidRPr="00E11F1C">
        <w:rPr>
          <w:rFonts w:eastAsia="ヒラギノ角ゴ Pro W3" w:cstheme="minorHAnsi"/>
          <w:color w:val="000000"/>
          <w:sz w:val="24"/>
          <w:szCs w:val="24"/>
          <w:vertAlign w:val="superscript"/>
          <w:lang w:val="en-US"/>
        </w:rPr>
        <w:t>th</w:t>
      </w:r>
      <w:r w:rsidR="000B50E3">
        <w:rPr>
          <w:rFonts w:eastAsia="ヒラギノ角ゴ Pro W3" w:cstheme="minorHAnsi"/>
          <w:color w:val="000000"/>
          <w:sz w:val="24"/>
          <w:szCs w:val="24"/>
          <w:lang w:val="en-US"/>
        </w:rPr>
        <w:t xml:space="preserve"> of March 2017)</w:t>
      </w:r>
    </w:p>
    <w:p w14:paraId="45A58CAE" w14:textId="77777777" w:rsidR="00574209" w:rsidRPr="004C7F0B" w:rsidRDefault="00574209" w:rsidP="004C7F0B">
      <w:pPr>
        <w:pBdr>
          <w:top w:val="none" w:sz="16" w:space="0" w:color="000000"/>
          <w:left w:val="none" w:sz="16" w:space="0" w:color="000000"/>
          <w:bottom w:val="none" w:sz="16" w:space="0" w:color="000000"/>
          <w:right w:val="none" w:sz="16" w:space="0" w:color="000000"/>
        </w:pBdr>
        <w:spacing w:after="0" w:line="240" w:lineRule="auto"/>
        <w:ind w:firstLine="720"/>
        <w:jc w:val="both"/>
        <w:rPr>
          <w:rFonts w:eastAsia="ヒラギノ角ゴ Pro W3" w:cstheme="minorHAnsi"/>
          <w:color w:val="000000"/>
          <w:sz w:val="24"/>
          <w:szCs w:val="24"/>
          <w:lang w:val="en-US"/>
        </w:rPr>
      </w:pPr>
    </w:p>
    <w:p w14:paraId="1D4CEBA7" w14:textId="3F2AF642" w:rsidR="004C7F0B" w:rsidRDefault="004C7F0B" w:rsidP="00A92059">
      <w:pPr>
        <w:pBdr>
          <w:top w:val="none" w:sz="16" w:space="0" w:color="000000"/>
          <w:left w:val="none" w:sz="16" w:space="0" w:color="000000"/>
          <w:bottom w:val="none" w:sz="16" w:space="0" w:color="000000"/>
          <w:right w:val="none" w:sz="16" w:space="0" w:color="000000"/>
        </w:pBdr>
        <w:spacing w:after="0" w:line="240" w:lineRule="auto"/>
        <w:jc w:val="both"/>
        <w:rPr>
          <w:rFonts w:eastAsia="ヒラギノ角ゴ Pro W3" w:cstheme="minorHAnsi"/>
          <w:color w:val="000000"/>
          <w:sz w:val="24"/>
          <w:szCs w:val="24"/>
          <w:lang w:val="en-US"/>
        </w:rPr>
      </w:pPr>
      <w:r w:rsidRPr="004C7F0B">
        <w:rPr>
          <w:rFonts w:eastAsia="ヒラギノ角ゴ Pro W3" w:cstheme="minorHAnsi"/>
          <w:color w:val="000000"/>
          <w:sz w:val="24"/>
          <w:szCs w:val="24"/>
          <w:lang w:val="en-US"/>
        </w:rPr>
        <w:t>Scholes J and Albarran JW (2014) The emotional aspects of writing</w:t>
      </w:r>
      <w:r w:rsidR="00F737FF">
        <w:rPr>
          <w:rFonts w:eastAsia="ヒラギノ角ゴ Pro W3" w:cstheme="minorHAnsi"/>
          <w:color w:val="000000"/>
          <w:sz w:val="24"/>
          <w:szCs w:val="24"/>
          <w:lang w:val="en-US"/>
        </w:rPr>
        <w:t>,</w:t>
      </w:r>
      <w:r w:rsidRPr="004C7F0B">
        <w:rPr>
          <w:rFonts w:eastAsia="ヒラギノ角ゴ Pro W3" w:cstheme="minorHAnsi"/>
          <w:color w:val="000000"/>
          <w:sz w:val="24"/>
          <w:szCs w:val="24"/>
          <w:lang w:val="en-US"/>
        </w:rPr>
        <w:t xml:space="preserve"> </w:t>
      </w:r>
      <w:r w:rsidRPr="00F737FF">
        <w:rPr>
          <w:rFonts w:eastAsia="ヒラギノ角ゴ Pro W3" w:cstheme="minorHAnsi"/>
          <w:i/>
          <w:color w:val="000000"/>
          <w:sz w:val="24"/>
          <w:szCs w:val="24"/>
          <w:lang w:val="en-US"/>
        </w:rPr>
        <w:t>Nursing in Critical Care</w:t>
      </w:r>
      <w:r w:rsidRPr="004C7F0B">
        <w:rPr>
          <w:rFonts w:eastAsia="ヒラギノ角ゴ Pro W3" w:cstheme="minorHAnsi"/>
          <w:color w:val="000000"/>
          <w:sz w:val="24"/>
          <w:szCs w:val="24"/>
          <w:lang w:val="en-US"/>
        </w:rPr>
        <w:t xml:space="preserve"> 19 (6)</w:t>
      </w:r>
      <w:r w:rsidR="00F737FF">
        <w:rPr>
          <w:rFonts w:eastAsia="ヒラギノ角ゴ Pro W3" w:cstheme="minorHAnsi"/>
          <w:color w:val="000000"/>
          <w:sz w:val="24"/>
          <w:szCs w:val="24"/>
          <w:lang w:val="en-US"/>
        </w:rPr>
        <w:t>:</w:t>
      </w:r>
      <w:r w:rsidRPr="004C7F0B">
        <w:rPr>
          <w:rFonts w:eastAsia="ヒラギノ角ゴ Pro W3" w:cstheme="minorHAnsi"/>
          <w:color w:val="000000"/>
          <w:sz w:val="24"/>
          <w:szCs w:val="24"/>
          <w:lang w:val="en-US"/>
        </w:rPr>
        <w:t xml:space="preserve"> 270-271</w:t>
      </w:r>
    </w:p>
    <w:p w14:paraId="6879AA51" w14:textId="77777777" w:rsidR="00A92059" w:rsidRPr="00A92059" w:rsidRDefault="00A92059" w:rsidP="00A92059">
      <w:pPr>
        <w:pBdr>
          <w:top w:val="none" w:sz="16" w:space="0" w:color="000000"/>
          <w:left w:val="none" w:sz="16" w:space="0" w:color="000000"/>
          <w:bottom w:val="none" w:sz="16" w:space="0" w:color="000000"/>
          <w:right w:val="none" w:sz="16" w:space="0" w:color="000000"/>
        </w:pBdr>
        <w:spacing w:after="0" w:line="240" w:lineRule="auto"/>
        <w:jc w:val="both"/>
        <w:rPr>
          <w:rFonts w:eastAsia="ヒラギノ角ゴ Pro W3" w:cstheme="minorHAnsi"/>
          <w:color w:val="000000"/>
          <w:sz w:val="24"/>
          <w:szCs w:val="24"/>
          <w:lang w:val="en-US"/>
        </w:rPr>
      </w:pPr>
    </w:p>
    <w:p w14:paraId="2AF923EF" w14:textId="77777777" w:rsidR="004C7F0B" w:rsidRDefault="009A2E06" w:rsidP="000B50E3">
      <w:pPr>
        <w:spacing w:after="0" w:line="240" w:lineRule="auto"/>
        <w:jc w:val="both"/>
        <w:rPr>
          <w:sz w:val="24"/>
          <w:szCs w:val="24"/>
        </w:rPr>
      </w:pPr>
      <w:r>
        <w:rPr>
          <w:sz w:val="24"/>
          <w:szCs w:val="24"/>
        </w:rPr>
        <w:t xml:space="preserve">Webb C (2007) Top and tailing your article: The finishing touches, </w:t>
      </w:r>
      <w:r>
        <w:rPr>
          <w:i/>
          <w:sz w:val="24"/>
          <w:szCs w:val="24"/>
        </w:rPr>
        <w:t>Nurse &amp; Editor</w:t>
      </w:r>
      <w:r>
        <w:rPr>
          <w:sz w:val="24"/>
          <w:szCs w:val="24"/>
        </w:rPr>
        <w:t xml:space="preserve"> 17 (4)</w:t>
      </w:r>
    </w:p>
    <w:p w14:paraId="32E45F7E" w14:textId="77777777" w:rsidR="009A2E06" w:rsidRDefault="003752FA" w:rsidP="000B50E3">
      <w:pPr>
        <w:spacing w:after="0" w:line="240" w:lineRule="auto"/>
        <w:jc w:val="both"/>
        <w:rPr>
          <w:sz w:val="24"/>
          <w:szCs w:val="24"/>
        </w:rPr>
      </w:pPr>
      <w:hyperlink r:id="rId11" w:history="1">
        <w:r w:rsidR="009A2E06" w:rsidRPr="00A8705B">
          <w:rPr>
            <w:rStyle w:val="Hyperlink"/>
            <w:sz w:val="24"/>
            <w:szCs w:val="24"/>
          </w:rPr>
          <w:t>http://naepub.com/wp-content/uploads/2015/10/NAE-2007-17-4-2-Webb1.pdf</w:t>
        </w:r>
      </w:hyperlink>
      <w:r w:rsidR="000B50E3">
        <w:rPr>
          <w:rStyle w:val="Hyperlink"/>
          <w:sz w:val="24"/>
          <w:szCs w:val="24"/>
        </w:rPr>
        <w:t xml:space="preserve">  </w:t>
      </w:r>
    </w:p>
    <w:p w14:paraId="7E302C2D" w14:textId="77777777" w:rsidR="009A2E06" w:rsidRPr="009A2E06" w:rsidRDefault="000B50E3" w:rsidP="00555AA4">
      <w:pPr>
        <w:spacing w:line="360" w:lineRule="auto"/>
        <w:jc w:val="both"/>
        <w:rPr>
          <w:sz w:val="24"/>
          <w:szCs w:val="24"/>
        </w:rPr>
      </w:pPr>
      <w:r>
        <w:rPr>
          <w:sz w:val="24"/>
          <w:szCs w:val="24"/>
        </w:rPr>
        <w:t>(accessed 26</w:t>
      </w:r>
      <w:r w:rsidRPr="000B50E3">
        <w:rPr>
          <w:sz w:val="24"/>
          <w:szCs w:val="24"/>
          <w:vertAlign w:val="superscript"/>
        </w:rPr>
        <w:t>th</w:t>
      </w:r>
      <w:r>
        <w:rPr>
          <w:sz w:val="24"/>
          <w:szCs w:val="24"/>
        </w:rPr>
        <w:t xml:space="preserve"> of March 2017)</w:t>
      </w:r>
    </w:p>
    <w:p w14:paraId="191BBE86" w14:textId="77777777" w:rsidR="00FB71E7" w:rsidRDefault="00FB71E7"/>
    <w:p w14:paraId="5868DE0A" w14:textId="77777777" w:rsidR="00AA5122" w:rsidRDefault="00AA5122"/>
    <w:p w14:paraId="4A1B0AC9" w14:textId="77777777" w:rsidR="00AA5122" w:rsidRDefault="00AA5122"/>
    <w:p w14:paraId="0A79A31B" w14:textId="77777777" w:rsidR="00AA5122" w:rsidRPr="00AA5122" w:rsidRDefault="00AA5122">
      <w:pPr>
        <w:rPr>
          <w:sz w:val="24"/>
          <w:szCs w:val="24"/>
        </w:rPr>
      </w:pPr>
    </w:p>
    <w:sectPr w:rsidR="00AA5122" w:rsidRPr="00AA5122">
      <w:pgSz w:w="11906" w:h="16838"/>
      <w:pgMar w:top="1440" w:right="1440" w:bottom="1440" w:left="1440" w:header="708" w:footer="708" w:gutter="0"/>
      <w:cols w:space="708"/>
      <w:docGrid w:linePitch="360"/>
    </w:sectPr>
  </w:body>
</w:document>
</file>

<file path=word/commentsExtended.xml><?xml version="1.0" encoding="utf-8"?>
<w15:commentsEx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commentEx w15:paraId="2B3B1401" w15:done="0"/>
</w15:commentsEx>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ヒラギノ角ゴ Pro W3">
    <w:altName w:val="Times New Roman"/>
    <w:charset w:val="00"/>
    <w:family w:val="roman"/>
    <w:pitch w:val="default"/>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A0D25B4"/>
    <w:multiLevelType w:val="hybridMultilevel"/>
    <w:tmpl w:val="81982996"/>
    <w:lvl w:ilvl="0" w:tplc="08090001">
      <w:start w:val="1"/>
      <w:numFmt w:val="bullet"/>
      <w:lvlText w:val=""/>
      <w:lvlJc w:val="left"/>
      <w:pPr>
        <w:ind w:left="791" w:hanging="360"/>
      </w:pPr>
      <w:rPr>
        <w:rFonts w:ascii="Symbol" w:hAnsi="Symbol" w:hint="default"/>
      </w:rPr>
    </w:lvl>
    <w:lvl w:ilvl="1" w:tplc="08090003" w:tentative="1">
      <w:start w:val="1"/>
      <w:numFmt w:val="bullet"/>
      <w:lvlText w:val="o"/>
      <w:lvlJc w:val="left"/>
      <w:pPr>
        <w:ind w:left="1511" w:hanging="360"/>
      </w:pPr>
      <w:rPr>
        <w:rFonts w:ascii="Courier New" w:hAnsi="Courier New" w:cs="Courier New" w:hint="default"/>
      </w:rPr>
    </w:lvl>
    <w:lvl w:ilvl="2" w:tplc="08090005" w:tentative="1">
      <w:start w:val="1"/>
      <w:numFmt w:val="bullet"/>
      <w:lvlText w:val=""/>
      <w:lvlJc w:val="left"/>
      <w:pPr>
        <w:ind w:left="2231" w:hanging="360"/>
      </w:pPr>
      <w:rPr>
        <w:rFonts w:ascii="Wingdings" w:hAnsi="Wingdings" w:hint="default"/>
      </w:rPr>
    </w:lvl>
    <w:lvl w:ilvl="3" w:tplc="08090001" w:tentative="1">
      <w:start w:val="1"/>
      <w:numFmt w:val="bullet"/>
      <w:lvlText w:val=""/>
      <w:lvlJc w:val="left"/>
      <w:pPr>
        <w:ind w:left="2951" w:hanging="360"/>
      </w:pPr>
      <w:rPr>
        <w:rFonts w:ascii="Symbol" w:hAnsi="Symbol" w:hint="default"/>
      </w:rPr>
    </w:lvl>
    <w:lvl w:ilvl="4" w:tplc="08090003" w:tentative="1">
      <w:start w:val="1"/>
      <w:numFmt w:val="bullet"/>
      <w:lvlText w:val="o"/>
      <w:lvlJc w:val="left"/>
      <w:pPr>
        <w:ind w:left="3671" w:hanging="360"/>
      </w:pPr>
      <w:rPr>
        <w:rFonts w:ascii="Courier New" w:hAnsi="Courier New" w:cs="Courier New" w:hint="default"/>
      </w:rPr>
    </w:lvl>
    <w:lvl w:ilvl="5" w:tplc="08090005" w:tentative="1">
      <w:start w:val="1"/>
      <w:numFmt w:val="bullet"/>
      <w:lvlText w:val=""/>
      <w:lvlJc w:val="left"/>
      <w:pPr>
        <w:ind w:left="4391" w:hanging="360"/>
      </w:pPr>
      <w:rPr>
        <w:rFonts w:ascii="Wingdings" w:hAnsi="Wingdings" w:hint="default"/>
      </w:rPr>
    </w:lvl>
    <w:lvl w:ilvl="6" w:tplc="08090001" w:tentative="1">
      <w:start w:val="1"/>
      <w:numFmt w:val="bullet"/>
      <w:lvlText w:val=""/>
      <w:lvlJc w:val="left"/>
      <w:pPr>
        <w:ind w:left="5111" w:hanging="360"/>
      </w:pPr>
      <w:rPr>
        <w:rFonts w:ascii="Symbol" w:hAnsi="Symbol" w:hint="default"/>
      </w:rPr>
    </w:lvl>
    <w:lvl w:ilvl="7" w:tplc="08090003" w:tentative="1">
      <w:start w:val="1"/>
      <w:numFmt w:val="bullet"/>
      <w:lvlText w:val="o"/>
      <w:lvlJc w:val="left"/>
      <w:pPr>
        <w:ind w:left="5831" w:hanging="360"/>
      </w:pPr>
      <w:rPr>
        <w:rFonts w:ascii="Courier New" w:hAnsi="Courier New" w:cs="Courier New" w:hint="default"/>
      </w:rPr>
    </w:lvl>
    <w:lvl w:ilvl="8" w:tplc="08090005" w:tentative="1">
      <w:start w:val="1"/>
      <w:numFmt w:val="bullet"/>
      <w:lvlText w:val=""/>
      <w:lvlJc w:val="left"/>
      <w:pPr>
        <w:ind w:left="6551" w:hanging="360"/>
      </w:pPr>
      <w:rPr>
        <w:rFonts w:ascii="Wingdings" w:hAnsi="Wingdings" w:hint="default"/>
      </w:rPr>
    </w:lvl>
  </w:abstractNum>
  <w:abstractNum w:abstractNumId="1">
    <w:nsid w:val="727B2E4B"/>
    <w:multiLevelType w:val="hybridMultilevel"/>
    <w:tmpl w:val="62501220"/>
    <w:lvl w:ilvl="0" w:tplc="0809000B">
      <w:start w:val="1"/>
      <w:numFmt w:val="bullet"/>
      <w:lvlText w:val=""/>
      <w:lvlJc w:val="left"/>
      <w:pPr>
        <w:ind w:left="773" w:hanging="360"/>
      </w:pPr>
      <w:rPr>
        <w:rFonts w:ascii="Wingdings" w:hAnsi="Wingdings" w:hint="default"/>
      </w:rPr>
    </w:lvl>
    <w:lvl w:ilvl="1" w:tplc="08090003" w:tentative="1">
      <w:start w:val="1"/>
      <w:numFmt w:val="bullet"/>
      <w:lvlText w:val="o"/>
      <w:lvlJc w:val="left"/>
      <w:pPr>
        <w:ind w:left="1493" w:hanging="360"/>
      </w:pPr>
      <w:rPr>
        <w:rFonts w:ascii="Courier New" w:hAnsi="Courier New" w:cs="Courier New" w:hint="default"/>
      </w:rPr>
    </w:lvl>
    <w:lvl w:ilvl="2" w:tplc="08090005" w:tentative="1">
      <w:start w:val="1"/>
      <w:numFmt w:val="bullet"/>
      <w:lvlText w:val=""/>
      <w:lvlJc w:val="left"/>
      <w:pPr>
        <w:ind w:left="2213" w:hanging="360"/>
      </w:pPr>
      <w:rPr>
        <w:rFonts w:ascii="Wingdings" w:hAnsi="Wingdings" w:hint="default"/>
      </w:rPr>
    </w:lvl>
    <w:lvl w:ilvl="3" w:tplc="08090001" w:tentative="1">
      <w:start w:val="1"/>
      <w:numFmt w:val="bullet"/>
      <w:lvlText w:val=""/>
      <w:lvlJc w:val="left"/>
      <w:pPr>
        <w:ind w:left="2933" w:hanging="360"/>
      </w:pPr>
      <w:rPr>
        <w:rFonts w:ascii="Symbol" w:hAnsi="Symbol" w:hint="default"/>
      </w:rPr>
    </w:lvl>
    <w:lvl w:ilvl="4" w:tplc="08090003" w:tentative="1">
      <w:start w:val="1"/>
      <w:numFmt w:val="bullet"/>
      <w:lvlText w:val="o"/>
      <w:lvlJc w:val="left"/>
      <w:pPr>
        <w:ind w:left="3653" w:hanging="360"/>
      </w:pPr>
      <w:rPr>
        <w:rFonts w:ascii="Courier New" w:hAnsi="Courier New" w:cs="Courier New" w:hint="default"/>
      </w:rPr>
    </w:lvl>
    <w:lvl w:ilvl="5" w:tplc="08090005" w:tentative="1">
      <w:start w:val="1"/>
      <w:numFmt w:val="bullet"/>
      <w:lvlText w:val=""/>
      <w:lvlJc w:val="left"/>
      <w:pPr>
        <w:ind w:left="4373" w:hanging="360"/>
      </w:pPr>
      <w:rPr>
        <w:rFonts w:ascii="Wingdings" w:hAnsi="Wingdings" w:hint="default"/>
      </w:rPr>
    </w:lvl>
    <w:lvl w:ilvl="6" w:tplc="08090001" w:tentative="1">
      <w:start w:val="1"/>
      <w:numFmt w:val="bullet"/>
      <w:lvlText w:val=""/>
      <w:lvlJc w:val="left"/>
      <w:pPr>
        <w:ind w:left="5093" w:hanging="360"/>
      </w:pPr>
      <w:rPr>
        <w:rFonts w:ascii="Symbol" w:hAnsi="Symbol" w:hint="default"/>
      </w:rPr>
    </w:lvl>
    <w:lvl w:ilvl="7" w:tplc="08090003" w:tentative="1">
      <w:start w:val="1"/>
      <w:numFmt w:val="bullet"/>
      <w:lvlText w:val="o"/>
      <w:lvlJc w:val="left"/>
      <w:pPr>
        <w:ind w:left="5813" w:hanging="360"/>
      </w:pPr>
      <w:rPr>
        <w:rFonts w:ascii="Courier New" w:hAnsi="Courier New" w:cs="Courier New" w:hint="default"/>
      </w:rPr>
    </w:lvl>
    <w:lvl w:ilvl="8" w:tplc="08090005" w:tentative="1">
      <w:start w:val="1"/>
      <w:numFmt w:val="bullet"/>
      <w:lvlText w:val=""/>
      <w:lvlJc w:val="left"/>
      <w:pPr>
        <w:ind w:left="6533" w:hanging="360"/>
      </w:pPr>
      <w:rPr>
        <w:rFonts w:ascii="Wingdings" w:hAnsi="Wingdings" w:hint="default"/>
      </w:rPr>
    </w:lvl>
  </w:abstractNum>
  <w:num w:numId="1">
    <w:abstractNumId w:val="0"/>
  </w:num>
  <w:num w:numId="2">
    <w:abstractNumId w:val="1"/>
  </w:num>
</w:numbering>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Sally Dowling">
    <w15:presenceInfo w15:providerId="None" w15:userId="Sally Dowling"/>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2"/>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B71E7"/>
    <w:rsid w:val="00054418"/>
    <w:rsid w:val="000658B8"/>
    <w:rsid w:val="000729D6"/>
    <w:rsid w:val="000B257F"/>
    <w:rsid w:val="000B50E3"/>
    <w:rsid w:val="00105441"/>
    <w:rsid w:val="001059FB"/>
    <w:rsid w:val="0012474F"/>
    <w:rsid w:val="00130EF6"/>
    <w:rsid w:val="0013752D"/>
    <w:rsid w:val="001C124D"/>
    <w:rsid w:val="001E73B2"/>
    <w:rsid w:val="00237E86"/>
    <w:rsid w:val="002478C4"/>
    <w:rsid w:val="0028380A"/>
    <w:rsid w:val="00286978"/>
    <w:rsid w:val="00294C13"/>
    <w:rsid w:val="002E2995"/>
    <w:rsid w:val="002E3C77"/>
    <w:rsid w:val="003006C4"/>
    <w:rsid w:val="003223B0"/>
    <w:rsid w:val="003752FA"/>
    <w:rsid w:val="003F1B87"/>
    <w:rsid w:val="00410B4D"/>
    <w:rsid w:val="004249EF"/>
    <w:rsid w:val="00427B94"/>
    <w:rsid w:val="00446579"/>
    <w:rsid w:val="00490662"/>
    <w:rsid w:val="004C7F0B"/>
    <w:rsid w:val="00555AA4"/>
    <w:rsid w:val="00555AB1"/>
    <w:rsid w:val="00574209"/>
    <w:rsid w:val="0058782E"/>
    <w:rsid w:val="00594BA9"/>
    <w:rsid w:val="005A20D7"/>
    <w:rsid w:val="005C49B9"/>
    <w:rsid w:val="005E101C"/>
    <w:rsid w:val="00650B58"/>
    <w:rsid w:val="00657595"/>
    <w:rsid w:val="006A0AC6"/>
    <w:rsid w:val="006F0AEF"/>
    <w:rsid w:val="0071113E"/>
    <w:rsid w:val="007115A4"/>
    <w:rsid w:val="00794148"/>
    <w:rsid w:val="007D65B6"/>
    <w:rsid w:val="00825A3D"/>
    <w:rsid w:val="008272D9"/>
    <w:rsid w:val="0087699A"/>
    <w:rsid w:val="0088357D"/>
    <w:rsid w:val="008A41C2"/>
    <w:rsid w:val="008D6BA1"/>
    <w:rsid w:val="00902510"/>
    <w:rsid w:val="00906C81"/>
    <w:rsid w:val="009345F1"/>
    <w:rsid w:val="009413A8"/>
    <w:rsid w:val="00961870"/>
    <w:rsid w:val="009648D2"/>
    <w:rsid w:val="009A2E06"/>
    <w:rsid w:val="009D1BBA"/>
    <w:rsid w:val="009D3DA1"/>
    <w:rsid w:val="00A013CB"/>
    <w:rsid w:val="00A13626"/>
    <w:rsid w:val="00A41AFA"/>
    <w:rsid w:val="00A70BAA"/>
    <w:rsid w:val="00A854A9"/>
    <w:rsid w:val="00A86AE4"/>
    <w:rsid w:val="00A92059"/>
    <w:rsid w:val="00A97EBE"/>
    <w:rsid w:val="00AA5122"/>
    <w:rsid w:val="00AB6BD8"/>
    <w:rsid w:val="00AD4454"/>
    <w:rsid w:val="00AE623C"/>
    <w:rsid w:val="00B13C23"/>
    <w:rsid w:val="00B4180F"/>
    <w:rsid w:val="00B5730F"/>
    <w:rsid w:val="00B75DFB"/>
    <w:rsid w:val="00BE3B3A"/>
    <w:rsid w:val="00BE4F66"/>
    <w:rsid w:val="00C22FF5"/>
    <w:rsid w:val="00C326BE"/>
    <w:rsid w:val="00C64E22"/>
    <w:rsid w:val="00C65C85"/>
    <w:rsid w:val="00C91B55"/>
    <w:rsid w:val="00C97F55"/>
    <w:rsid w:val="00CA04CE"/>
    <w:rsid w:val="00CD19AB"/>
    <w:rsid w:val="00CF645B"/>
    <w:rsid w:val="00D27BB3"/>
    <w:rsid w:val="00D9758E"/>
    <w:rsid w:val="00DA6530"/>
    <w:rsid w:val="00DC450F"/>
    <w:rsid w:val="00DC47BB"/>
    <w:rsid w:val="00DE3292"/>
    <w:rsid w:val="00E24705"/>
    <w:rsid w:val="00E47A4F"/>
    <w:rsid w:val="00E627A7"/>
    <w:rsid w:val="00E87827"/>
    <w:rsid w:val="00EE765D"/>
    <w:rsid w:val="00EF6C75"/>
    <w:rsid w:val="00F26DC0"/>
    <w:rsid w:val="00F737FF"/>
    <w:rsid w:val="00FA446D"/>
    <w:rsid w:val="00FB71E7"/>
    <w:rsid w:val="00FC2118"/>
    <w:rsid w:val="00FE1C7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090F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B71E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22FF5"/>
    <w:pPr>
      <w:ind w:left="720"/>
      <w:contextualSpacing/>
    </w:pPr>
  </w:style>
  <w:style w:type="character" w:styleId="Hyperlink">
    <w:name w:val="Hyperlink"/>
    <w:basedOn w:val="DefaultParagraphFont"/>
    <w:uiPriority w:val="99"/>
    <w:unhideWhenUsed/>
    <w:rsid w:val="009A2E06"/>
    <w:rPr>
      <w:color w:val="0000FF" w:themeColor="hyperlink"/>
      <w:u w:val="single"/>
    </w:rPr>
  </w:style>
  <w:style w:type="paragraph" w:styleId="BalloonText">
    <w:name w:val="Balloon Text"/>
    <w:basedOn w:val="Normal"/>
    <w:link w:val="BalloonTextChar"/>
    <w:uiPriority w:val="99"/>
    <w:semiHidden/>
    <w:unhideWhenUsed/>
    <w:rsid w:val="001059FB"/>
    <w:pPr>
      <w:spacing w:after="0" w:line="240" w:lineRule="auto"/>
    </w:pPr>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1059FB"/>
    <w:rPr>
      <w:rFonts w:ascii="Times New Roman" w:hAnsi="Times New Roman" w:cs="Times New Roman"/>
      <w:sz w:val="18"/>
      <w:szCs w:val="18"/>
    </w:rPr>
  </w:style>
  <w:style w:type="character" w:styleId="CommentReference">
    <w:name w:val="annotation reference"/>
    <w:basedOn w:val="DefaultParagraphFont"/>
    <w:uiPriority w:val="99"/>
    <w:semiHidden/>
    <w:unhideWhenUsed/>
    <w:rsid w:val="001059FB"/>
    <w:rPr>
      <w:sz w:val="18"/>
      <w:szCs w:val="18"/>
    </w:rPr>
  </w:style>
  <w:style w:type="paragraph" w:styleId="CommentText">
    <w:name w:val="annotation text"/>
    <w:basedOn w:val="Normal"/>
    <w:link w:val="CommentTextChar"/>
    <w:uiPriority w:val="99"/>
    <w:semiHidden/>
    <w:unhideWhenUsed/>
    <w:rsid w:val="001059FB"/>
    <w:pPr>
      <w:spacing w:line="240" w:lineRule="auto"/>
    </w:pPr>
    <w:rPr>
      <w:sz w:val="24"/>
      <w:szCs w:val="24"/>
    </w:rPr>
  </w:style>
  <w:style w:type="character" w:customStyle="1" w:styleId="CommentTextChar">
    <w:name w:val="Comment Text Char"/>
    <w:basedOn w:val="DefaultParagraphFont"/>
    <w:link w:val="CommentText"/>
    <w:uiPriority w:val="99"/>
    <w:semiHidden/>
    <w:rsid w:val="001059FB"/>
    <w:rPr>
      <w:sz w:val="24"/>
      <w:szCs w:val="24"/>
    </w:rPr>
  </w:style>
  <w:style w:type="paragraph" w:styleId="CommentSubject">
    <w:name w:val="annotation subject"/>
    <w:basedOn w:val="CommentText"/>
    <w:next w:val="CommentText"/>
    <w:link w:val="CommentSubjectChar"/>
    <w:uiPriority w:val="99"/>
    <w:semiHidden/>
    <w:unhideWhenUsed/>
    <w:rsid w:val="001059FB"/>
    <w:rPr>
      <w:b/>
      <w:bCs/>
      <w:sz w:val="20"/>
      <w:szCs w:val="20"/>
    </w:rPr>
  </w:style>
  <w:style w:type="character" w:customStyle="1" w:styleId="CommentSubjectChar">
    <w:name w:val="Comment Subject Char"/>
    <w:basedOn w:val="CommentTextChar"/>
    <w:link w:val="CommentSubject"/>
    <w:uiPriority w:val="99"/>
    <w:semiHidden/>
    <w:rsid w:val="001059FB"/>
    <w:rPr>
      <w:b/>
      <w:b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B71E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22FF5"/>
    <w:pPr>
      <w:ind w:left="720"/>
      <w:contextualSpacing/>
    </w:pPr>
  </w:style>
  <w:style w:type="character" w:styleId="Hyperlink">
    <w:name w:val="Hyperlink"/>
    <w:basedOn w:val="DefaultParagraphFont"/>
    <w:uiPriority w:val="99"/>
    <w:unhideWhenUsed/>
    <w:rsid w:val="009A2E06"/>
    <w:rPr>
      <w:color w:val="0000FF" w:themeColor="hyperlink"/>
      <w:u w:val="single"/>
    </w:rPr>
  </w:style>
  <w:style w:type="paragraph" w:styleId="BalloonText">
    <w:name w:val="Balloon Text"/>
    <w:basedOn w:val="Normal"/>
    <w:link w:val="BalloonTextChar"/>
    <w:uiPriority w:val="99"/>
    <w:semiHidden/>
    <w:unhideWhenUsed/>
    <w:rsid w:val="001059FB"/>
    <w:pPr>
      <w:spacing w:after="0" w:line="240" w:lineRule="auto"/>
    </w:pPr>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1059FB"/>
    <w:rPr>
      <w:rFonts w:ascii="Times New Roman" w:hAnsi="Times New Roman" w:cs="Times New Roman"/>
      <w:sz w:val="18"/>
      <w:szCs w:val="18"/>
    </w:rPr>
  </w:style>
  <w:style w:type="character" w:styleId="CommentReference">
    <w:name w:val="annotation reference"/>
    <w:basedOn w:val="DefaultParagraphFont"/>
    <w:uiPriority w:val="99"/>
    <w:semiHidden/>
    <w:unhideWhenUsed/>
    <w:rsid w:val="001059FB"/>
    <w:rPr>
      <w:sz w:val="18"/>
      <w:szCs w:val="18"/>
    </w:rPr>
  </w:style>
  <w:style w:type="paragraph" w:styleId="CommentText">
    <w:name w:val="annotation text"/>
    <w:basedOn w:val="Normal"/>
    <w:link w:val="CommentTextChar"/>
    <w:uiPriority w:val="99"/>
    <w:semiHidden/>
    <w:unhideWhenUsed/>
    <w:rsid w:val="001059FB"/>
    <w:pPr>
      <w:spacing w:line="240" w:lineRule="auto"/>
    </w:pPr>
    <w:rPr>
      <w:sz w:val="24"/>
      <w:szCs w:val="24"/>
    </w:rPr>
  </w:style>
  <w:style w:type="character" w:customStyle="1" w:styleId="CommentTextChar">
    <w:name w:val="Comment Text Char"/>
    <w:basedOn w:val="DefaultParagraphFont"/>
    <w:link w:val="CommentText"/>
    <w:uiPriority w:val="99"/>
    <w:semiHidden/>
    <w:rsid w:val="001059FB"/>
    <w:rPr>
      <w:sz w:val="24"/>
      <w:szCs w:val="24"/>
    </w:rPr>
  </w:style>
  <w:style w:type="paragraph" w:styleId="CommentSubject">
    <w:name w:val="annotation subject"/>
    <w:basedOn w:val="CommentText"/>
    <w:next w:val="CommentText"/>
    <w:link w:val="CommentSubjectChar"/>
    <w:uiPriority w:val="99"/>
    <w:semiHidden/>
    <w:unhideWhenUsed/>
    <w:rsid w:val="001059FB"/>
    <w:rPr>
      <w:b/>
      <w:bCs/>
      <w:sz w:val="20"/>
      <w:szCs w:val="20"/>
    </w:rPr>
  </w:style>
  <w:style w:type="character" w:customStyle="1" w:styleId="CommentSubjectChar">
    <w:name w:val="Comment Subject Char"/>
    <w:basedOn w:val="CommentTextChar"/>
    <w:link w:val="CommentSubject"/>
    <w:uiPriority w:val="99"/>
    <w:semiHidden/>
    <w:rsid w:val="001059FB"/>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cmje.org/"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hyperlink" Target="http://caps.ucsd.edu/Downloads/tx_forms/koch/pomodoro_handouts/ThePomodoroTechnique_v1-3.pdf" TargetMode="Externa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naepub.com/wp-content/uploads/2015/10/NAE-2007-17-4-2-Webb1.pdf" TargetMode="External"/><Relationship Id="rId5" Type="http://schemas.openxmlformats.org/officeDocument/2006/relationships/settings" Target="settings.xml"/><Relationship Id="rId15" Type="http://schemas.microsoft.com/office/2011/relationships/commentsExtended" Target="commentsExtended.xml"/><Relationship Id="rId10" Type="http://schemas.openxmlformats.org/officeDocument/2006/relationships/hyperlink" Target="http://naepub.com/authorship/2016-26-1-3/" TargetMode="External"/><Relationship Id="rId4" Type="http://schemas.microsoft.com/office/2007/relationships/stylesWithEffects" Target="stylesWithEffects.xml"/><Relationship Id="rId9" Type="http://schemas.openxmlformats.org/officeDocument/2006/relationships/hyperlink" Target="http://www.icmje.org/recommendations/browse/roles-and-responsibilities/defining-the-role-of-authors-and-contributors.html" TargetMode="External"/><Relationship Id="rId14" Type="http://schemas.microsoft.com/office/2011/relationships/people" Target="peop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15F8096-6D5D-44C6-92F7-C9584DF0F1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11</Pages>
  <Words>3001</Words>
  <Characters>17110</Characters>
  <Application>Microsoft Office Word</Application>
  <DocSecurity>0</DocSecurity>
  <Lines>142</Lines>
  <Paragraphs>40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20071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John</dc:creator>
  <cp:lastModifiedBy>John</cp:lastModifiedBy>
  <cp:revision>2</cp:revision>
  <dcterms:created xsi:type="dcterms:W3CDTF">2017-03-29T10:08:00Z</dcterms:created>
  <dcterms:modified xsi:type="dcterms:W3CDTF">2017-03-29T10:08:00Z</dcterms:modified>
</cp:coreProperties>
</file>