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8F34C" w14:textId="77777777" w:rsidR="00E576ED" w:rsidRPr="00D1432D" w:rsidRDefault="00D1432D" w:rsidP="00D1432D">
      <w:pPr>
        <w:jc w:val="right"/>
      </w:pPr>
      <w:bookmarkStart w:id="0" w:name="_GoBack"/>
      <w:bookmarkEnd w:id="0"/>
      <w:r>
        <w:t>Running Head: Protocol</w:t>
      </w:r>
      <w:r w:rsidRPr="00D1432D">
        <w:t xml:space="preserve"> </w:t>
      </w:r>
      <w:r>
        <w:t xml:space="preserve">on </w:t>
      </w:r>
      <w:r w:rsidRPr="00D1432D">
        <w:t>Systematic Review of Elder Abuse</w:t>
      </w:r>
      <w:r>
        <w:t xml:space="preserve"> Prevalence Studies</w:t>
      </w:r>
    </w:p>
    <w:p w14:paraId="6E8A9F32" w14:textId="77777777" w:rsidR="00E576ED" w:rsidRDefault="00E576ED" w:rsidP="00CD492B">
      <w:pPr>
        <w:jc w:val="center"/>
        <w:rPr>
          <w:b/>
        </w:rPr>
      </w:pPr>
    </w:p>
    <w:p w14:paraId="570A3347" w14:textId="77777777" w:rsidR="00CD492B" w:rsidRDefault="00D1432D" w:rsidP="00DD59BA">
      <w:pPr>
        <w:spacing w:line="480" w:lineRule="auto"/>
        <w:rPr>
          <w:b/>
        </w:rPr>
      </w:pPr>
      <w:r>
        <w:rPr>
          <w:b/>
        </w:rPr>
        <w:t xml:space="preserve">Title: </w:t>
      </w:r>
      <w:r w:rsidR="00445440" w:rsidRPr="00075598">
        <w:t>A</w:t>
      </w:r>
      <w:r w:rsidR="00455602">
        <w:rPr>
          <w:b/>
        </w:rPr>
        <w:t xml:space="preserve"> </w:t>
      </w:r>
      <w:r w:rsidR="00705784" w:rsidRPr="00D1432D">
        <w:t>Research Protocol</w:t>
      </w:r>
      <w:r>
        <w:t xml:space="preserve"> </w:t>
      </w:r>
      <w:r w:rsidR="00455602">
        <w:t xml:space="preserve">to Guide the </w:t>
      </w:r>
      <w:r w:rsidR="00C735A6" w:rsidRPr="00D1432D">
        <w:t>Systematic Review and Meta-A</w:t>
      </w:r>
      <w:r w:rsidR="00CD492B" w:rsidRPr="00D1432D">
        <w:t>nalysis</w:t>
      </w:r>
      <w:r w:rsidR="00705784" w:rsidRPr="00D1432D">
        <w:t xml:space="preserve"> of Elder Abuse Prevalence Studies</w:t>
      </w:r>
    </w:p>
    <w:p w14:paraId="3D5E1D35" w14:textId="2001998A" w:rsidR="00263AD3" w:rsidRPr="002B3F5C" w:rsidRDefault="00263AD3" w:rsidP="00DD59BA">
      <w:pPr>
        <w:spacing w:line="480" w:lineRule="auto"/>
        <w:rPr>
          <w:b/>
        </w:rPr>
      </w:pPr>
      <w:r>
        <w:rPr>
          <w:b/>
        </w:rPr>
        <w:t>ABSTRACT</w:t>
      </w:r>
    </w:p>
    <w:p w14:paraId="5E93621A" w14:textId="1A68DD94" w:rsidR="00AB0488" w:rsidRDefault="004C56D3" w:rsidP="00FE5D23">
      <w:pPr>
        <w:spacing w:line="480" w:lineRule="auto"/>
      </w:pPr>
      <w:r>
        <w:t xml:space="preserve">Elder </w:t>
      </w:r>
      <w:r w:rsidR="00974C00">
        <w:t>abuse</w:t>
      </w:r>
      <w:r w:rsidR="0082231E">
        <w:t xml:space="preserve"> </w:t>
      </w:r>
      <w:r>
        <w:t>is a</w:t>
      </w:r>
      <w:r w:rsidR="0082231E">
        <w:t xml:space="preserve">n important public health and </w:t>
      </w:r>
      <w:r>
        <w:t>human rights issue</w:t>
      </w:r>
      <w:r w:rsidR="0082231E">
        <w:t xml:space="preserve">. Yet its </w:t>
      </w:r>
      <w:r>
        <w:t xml:space="preserve">true extent </w:t>
      </w:r>
      <w:r w:rsidR="0082231E">
        <w:t>is not well understood</w:t>
      </w:r>
      <w:r>
        <w:t xml:space="preserve">. To address this, </w:t>
      </w:r>
      <w:r w:rsidR="000A49B9">
        <w:t>we</w:t>
      </w:r>
      <w:r w:rsidR="00706851">
        <w:t xml:space="preserve"> will conduct</w:t>
      </w:r>
      <w:r w:rsidR="000A49B9">
        <w:t xml:space="preserve"> </w:t>
      </w:r>
      <w:r w:rsidR="00706851">
        <w:t>a</w:t>
      </w:r>
      <w:r>
        <w:t xml:space="preserve"> systematic review and meta-analysis </w:t>
      </w:r>
      <w:r w:rsidR="002C571F">
        <w:t xml:space="preserve">of </w:t>
      </w:r>
      <w:r>
        <w:t xml:space="preserve">elder </w:t>
      </w:r>
      <w:r w:rsidR="00DB3CB0">
        <w:t xml:space="preserve">abuse </w:t>
      </w:r>
      <w:r>
        <w:t>prevalence studies</w:t>
      </w:r>
      <w:r w:rsidR="002C571F">
        <w:t xml:space="preserve"> </w:t>
      </w:r>
      <w:r w:rsidR="00706851">
        <w:t xml:space="preserve">from </w:t>
      </w:r>
      <w:r w:rsidR="002C571F">
        <w:t xml:space="preserve">around the </w:t>
      </w:r>
      <w:r w:rsidR="00AB0488">
        <w:t>world</w:t>
      </w:r>
      <w:r>
        <w:t xml:space="preserve">. </w:t>
      </w:r>
      <w:r w:rsidR="00706851">
        <w:t>This protocol describes the</w:t>
      </w:r>
      <w:r w:rsidR="002C571F">
        <w:t xml:space="preserve"> </w:t>
      </w:r>
      <w:r w:rsidR="00706851">
        <w:t>methodological approach</w:t>
      </w:r>
      <w:r w:rsidR="005102B6">
        <w:t xml:space="preserve"> </w:t>
      </w:r>
      <w:r w:rsidR="0082231E">
        <w:t xml:space="preserve">to be adopted </w:t>
      </w:r>
      <w:r w:rsidR="005102B6">
        <w:t xml:space="preserve">for </w:t>
      </w:r>
      <w:r w:rsidR="00642DAE">
        <w:t xml:space="preserve">conducting </w:t>
      </w:r>
      <w:r w:rsidR="000372CE">
        <w:t xml:space="preserve">this </w:t>
      </w:r>
      <w:r w:rsidR="005102B6">
        <w:t>systematic review and meta-analysis</w:t>
      </w:r>
      <w:r w:rsidR="00E00BB0">
        <w:t>.</w:t>
      </w:r>
      <w:r w:rsidR="00706851">
        <w:t xml:space="preserve"> </w:t>
      </w:r>
      <w:r w:rsidR="008D6002">
        <w:t xml:space="preserve">In particular, the protocol describes the </w:t>
      </w:r>
      <w:r w:rsidR="00E00BB0">
        <w:t xml:space="preserve">search strategies and </w:t>
      </w:r>
      <w:r w:rsidR="0082231E">
        <w:t xml:space="preserve">eligibility </w:t>
      </w:r>
      <w:r w:rsidR="00E00BB0">
        <w:t xml:space="preserve">criteria to </w:t>
      </w:r>
      <w:r w:rsidR="0082231E">
        <w:t xml:space="preserve">be used to </w:t>
      </w:r>
      <w:r w:rsidR="00E00BB0">
        <w:t xml:space="preserve">identify and select </w:t>
      </w:r>
      <w:r w:rsidR="0082231E">
        <w:t xml:space="preserve">studies and </w:t>
      </w:r>
      <w:r w:rsidR="008D6002">
        <w:t xml:space="preserve">how data </w:t>
      </w:r>
      <w:r w:rsidR="00642DAE">
        <w:t xml:space="preserve">from the selected studies </w:t>
      </w:r>
      <w:r w:rsidR="008D6002">
        <w:t>will be extracted</w:t>
      </w:r>
      <w:r w:rsidR="00AB0488">
        <w:t xml:space="preserve"> </w:t>
      </w:r>
      <w:r w:rsidR="00642DAE">
        <w:t>for analysis</w:t>
      </w:r>
      <w:r w:rsidR="00AB0488">
        <w:t xml:space="preserve">. </w:t>
      </w:r>
      <w:r w:rsidR="00642DAE">
        <w:t>T</w:t>
      </w:r>
      <w:r w:rsidR="00AB0488">
        <w:t xml:space="preserve">he protocol </w:t>
      </w:r>
      <w:r w:rsidR="00E00BB0">
        <w:t>also describes the</w:t>
      </w:r>
      <w:r w:rsidR="00AB0488">
        <w:t xml:space="preserve"> analytical approach </w:t>
      </w:r>
      <w:r w:rsidR="0082231E">
        <w:t xml:space="preserve">that will be used to calculate </w:t>
      </w:r>
      <w:r w:rsidR="00AB0488">
        <w:t>pool</w:t>
      </w:r>
      <w:r w:rsidR="00FE5D23">
        <w:t>ed</w:t>
      </w:r>
      <w:r w:rsidR="00AB0488">
        <w:t xml:space="preserve"> prevalence estimates</w:t>
      </w:r>
      <w:r w:rsidR="00642DAE">
        <w:t xml:space="preserve"> </w:t>
      </w:r>
      <w:r w:rsidR="00E00BB0">
        <w:t xml:space="preserve">and discusses the use of meta-regression to </w:t>
      </w:r>
      <w:r w:rsidR="00075598">
        <w:t xml:space="preserve">assess </w:t>
      </w:r>
      <w:r w:rsidR="00E00BB0">
        <w:t xml:space="preserve">how studies’ characteristics influence the </w:t>
      </w:r>
      <w:r w:rsidR="00075598">
        <w:t xml:space="preserve">prevalence estimates. </w:t>
      </w:r>
      <w:r w:rsidR="00075598">
        <w:rPr>
          <w:rFonts w:ascii="Times" w:eastAsiaTheme="minorEastAsia" w:hAnsi="Times" w:cs="Times"/>
          <w:szCs w:val="24"/>
          <w:lang w:val="en-US" w:eastAsia="ja-JP"/>
        </w:rPr>
        <w:t xml:space="preserve">This protocol </w:t>
      </w:r>
      <w:r w:rsidR="0082231E">
        <w:rPr>
          <w:rFonts w:ascii="Times" w:eastAsiaTheme="minorEastAsia" w:hAnsi="Times" w:cs="Times"/>
          <w:szCs w:val="24"/>
          <w:lang w:val="en-US" w:eastAsia="ja-JP"/>
        </w:rPr>
        <w:t xml:space="preserve">conforms to the </w:t>
      </w:r>
      <w:r w:rsidR="00075598">
        <w:rPr>
          <w:rFonts w:ascii="Times" w:eastAsiaTheme="minorEastAsia" w:hAnsi="Times" w:cs="Times"/>
          <w:szCs w:val="24"/>
          <w:lang w:val="en-US" w:eastAsia="ja-JP"/>
        </w:rPr>
        <w:t xml:space="preserve">Preferred Reporting Items for Systematic reviews and Meta-Analysis </w:t>
      </w:r>
      <w:r w:rsidR="0082231E">
        <w:rPr>
          <w:rFonts w:ascii="Times" w:eastAsiaTheme="minorEastAsia" w:hAnsi="Times" w:cs="Times"/>
          <w:szCs w:val="24"/>
          <w:lang w:val="en-US" w:eastAsia="ja-JP"/>
        </w:rPr>
        <w:t xml:space="preserve">– or PRISMA – guidelines </w:t>
      </w:r>
      <w:r w:rsidR="00E00BB0">
        <w:rPr>
          <w:rFonts w:ascii="Times" w:eastAsiaTheme="minorEastAsia" w:hAnsi="Times" w:cs="Times"/>
          <w:szCs w:val="24"/>
          <w:lang w:val="en-US" w:eastAsia="ja-JP"/>
        </w:rPr>
        <w:t xml:space="preserve">and </w:t>
      </w:r>
      <w:r w:rsidR="007C2FD8">
        <w:rPr>
          <w:rFonts w:ascii="Times" w:eastAsiaTheme="minorEastAsia" w:hAnsi="Times" w:cs="Times"/>
          <w:szCs w:val="24"/>
          <w:lang w:val="en-US" w:eastAsia="ja-JP"/>
        </w:rPr>
        <w:t>has been</w:t>
      </w:r>
      <w:r w:rsidR="00075598">
        <w:rPr>
          <w:rFonts w:ascii="Times" w:eastAsiaTheme="minorEastAsia" w:hAnsi="Times" w:cs="Times"/>
          <w:szCs w:val="24"/>
          <w:lang w:val="en-US" w:eastAsia="ja-JP"/>
        </w:rPr>
        <w:t xml:space="preserve"> </w:t>
      </w:r>
      <w:r w:rsidR="00075598">
        <w:t xml:space="preserve">registered </w:t>
      </w:r>
      <w:r w:rsidR="00E00BB0">
        <w:t>with</w:t>
      </w:r>
      <w:r w:rsidR="00075598">
        <w:t xml:space="preserve"> </w:t>
      </w:r>
      <w:r w:rsidR="00B01E98">
        <w:t xml:space="preserve">the </w:t>
      </w:r>
      <w:r w:rsidR="00075598">
        <w:t>PROSPERO International Prospective</w:t>
      </w:r>
      <w:r w:rsidR="00E00BB0">
        <w:t xml:space="preserve"> Register of systematic reviews.</w:t>
      </w:r>
    </w:p>
    <w:p w14:paraId="055E1A4D" w14:textId="1F37612C" w:rsidR="00C93E5D" w:rsidRDefault="00C93E5D" w:rsidP="00FE5D23">
      <w:pPr>
        <w:spacing w:line="480" w:lineRule="auto"/>
      </w:pPr>
      <w:r w:rsidRPr="00D1432D">
        <w:rPr>
          <w:b/>
        </w:rPr>
        <w:t>Keywords:</w:t>
      </w:r>
      <w:r>
        <w:t xml:space="preserve"> Research Protocols, Elder Abuse, Elder Mistreatment, Prevalence, Systematic Review, Meta-analysis</w:t>
      </w:r>
    </w:p>
    <w:p w14:paraId="0DC4CEA3" w14:textId="1653BA25" w:rsidR="004D1148" w:rsidRPr="004D1148" w:rsidRDefault="004D1148" w:rsidP="00DD59BA">
      <w:pPr>
        <w:spacing w:line="480" w:lineRule="auto"/>
        <w:rPr>
          <w:b/>
        </w:rPr>
      </w:pPr>
      <w:r w:rsidRPr="004D1148">
        <w:rPr>
          <w:b/>
        </w:rPr>
        <w:t>RÉSUMÉ</w:t>
      </w:r>
    </w:p>
    <w:p w14:paraId="0C7498C7" w14:textId="08E91DD1" w:rsidR="00FE5D23" w:rsidRPr="004D1148" w:rsidRDefault="004D1148" w:rsidP="000372CE">
      <w:pPr>
        <w:spacing w:line="480" w:lineRule="auto"/>
        <w:rPr>
          <w:szCs w:val="24"/>
        </w:rPr>
      </w:pPr>
      <w:r w:rsidRPr="004D1148">
        <w:rPr>
          <w:rFonts w:eastAsiaTheme="minorEastAsia"/>
          <w:color w:val="1A1A1A"/>
          <w:szCs w:val="24"/>
          <w:lang w:val="en-US" w:eastAsia="ja-JP"/>
        </w:rPr>
        <w:t xml:space="preserve">La maltraitance des personnes âgées est </w:t>
      </w:r>
      <w:r w:rsidR="00FE5D23">
        <w:rPr>
          <w:rFonts w:eastAsiaTheme="minorEastAsia"/>
          <w:color w:val="1A1A1A"/>
          <w:szCs w:val="24"/>
          <w:lang w:val="en-US" w:eastAsia="ja-JP"/>
        </w:rPr>
        <w:t>un important problème de santé publique et de droits de l’homme. Néanmoins</w:t>
      </w:r>
      <w:r w:rsidR="000372CE">
        <w:rPr>
          <w:rFonts w:eastAsiaTheme="minorEastAsia"/>
          <w:color w:val="1A1A1A"/>
          <w:szCs w:val="24"/>
          <w:lang w:val="en-US" w:eastAsia="ja-JP"/>
        </w:rPr>
        <w:t>,</w:t>
      </w:r>
      <w:r w:rsidR="00FE5D23">
        <w:rPr>
          <w:rFonts w:eastAsiaTheme="minorEastAsia"/>
          <w:color w:val="1A1A1A"/>
          <w:szCs w:val="24"/>
          <w:lang w:val="en-US" w:eastAsia="ja-JP"/>
        </w:rPr>
        <w:t xml:space="preserve"> notre connaissance de la veritable ampleur du phénomène demeure limitée. </w:t>
      </w:r>
      <w:r w:rsidRPr="004D1148">
        <w:rPr>
          <w:rFonts w:eastAsiaTheme="minorEastAsia"/>
          <w:color w:val="1A1A1A"/>
          <w:szCs w:val="24"/>
          <w:lang w:val="en-US" w:eastAsia="ja-JP"/>
        </w:rPr>
        <w:t>Pour y remédier, nous allons procéder à une revue systématique et une méta-analyse de</w:t>
      </w:r>
      <w:r w:rsidR="00FE5D23">
        <w:rPr>
          <w:rFonts w:eastAsiaTheme="minorEastAsia"/>
          <w:color w:val="1A1A1A"/>
          <w:szCs w:val="24"/>
          <w:lang w:val="en-US" w:eastAsia="ja-JP"/>
        </w:rPr>
        <w:t>s</w:t>
      </w:r>
      <w:r w:rsidRPr="004D1148">
        <w:rPr>
          <w:rFonts w:eastAsiaTheme="minorEastAsia"/>
          <w:color w:val="1A1A1A"/>
          <w:szCs w:val="24"/>
          <w:lang w:val="en-US" w:eastAsia="ja-JP"/>
        </w:rPr>
        <w:t xml:space="preserve"> études de </w:t>
      </w:r>
      <w:r w:rsidR="00FE5D23">
        <w:rPr>
          <w:rFonts w:eastAsiaTheme="minorEastAsia"/>
          <w:color w:val="1A1A1A"/>
          <w:szCs w:val="24"/>
          <w:lang w:val="en-US" w:eastAsia="ja-JP"/>
        </w:rPr>
        <w:t xml:space="preserve">prevalence de la maltraitance des </w:t>
      </w:r>
      <w:r w:rsidR="00FE5D23">
        <w:rPr>
          <w:rFonts w:eastAsiaTheme="minorEastAsia"/>
          <w:color w:val="1A1A1A"/>
          <w:szCs w:val="24"/>
          <w:lang w:val="en-US" w:eastAsia="ja-JP"/>
        </w:rPr>
        <w:lastRenderedPageBreak/>
        <w:t>personnes âgées</w:t>
      </w:r>
      <w:r w:rsidRPr="004D1148">
        <w:rPr>
          <w:rFonts w:eastAsiaTheme="minorEastAsia"/>
          <w:color w:val="1A1A1A"/>
          <w:szCs w:val="24"/>
          <w:lang w:val="en-US" w:eastAsia="ja-JP"/>
        </w:rPr>
        <w:t xml:space="preserve"> dans le monde entier. Ce protocole décrit l'approche méthodologique </w:t>
      </w:r>
      <w:r w:rsidR="00FE5D23">
        <w:rPr>
          <w:rFonts w:eastAsiaTheme="minorEastAsia"/>
          <w:color w:val="1A1A1A"/>
          <w:szCs w:val="24"/>
          <w:lang w:val="en-US" w:eastAsia="ja-JP"/>
        </w:rPr>
        <w:t xml:space="preserve">qui sera adoptée </w:t>
      </w:r>
      <w:r w:rsidRPr="004D1148">
        <w:rPr>
          <w:rFonts w:eastAsiaTheme="minorEastAsia"/>
          <w:color w:val="1A1A1A"/>
          <w:szCs w:val="24"/>
          <w:lang w:val="en-US" w:eastAsia="ja-JP"/>
        </w:rPr>
        <w:t xml:space="preserve">pour la réalisation de la revue systématique et de la méta-analyse. En particulier, le protocole décrit le développement des stratégies de recherche et des critères pour identifier et sélectionner les études de prévalence ainsi que la façon dont les données des études sélectionnées seront extraites pour l’analyse. Le protocole décrit également l'approche analytique </w:t>
      </w:r>
      <w:r w:rsidR="00FE5D23">
        <w:rPr>
          <w:rFonts w:eastAsiaTheme="minorEastAsia"/>
          <w:color w:val="1A1A1A"/>
          <w:szCs w:val="24"/>
          <w:lang w:val="en-US" w:eastAsia="ja-JP"/>
        </w:rPr>
        <w:t>qui sera utilisée pou</w:t>
      </w:r>
      <w:r w:rsidR="000372CE">
        <w:rPr>
          <w:rFonts w:eastAsiaTheme="minorEastAsia"/>
          <w:color w:val="1A1A1A"/>
          <w:szCs w:val="24"/>
          <w:lang w:val="en-US" w:eastAsia="ja-JP"/>
        </w:rPr>
        <w:t>r</w:t>
      </w:r>
      <w:r w:rsidR="00FE5D23">
        <w:rPr>
          <w:rFonts w:eastAsiaTheme="minorEastAsia"/>
          <w:color w:val="1A1A1A"/>
          <w:szCs w:val="24"/>
          <w:lang w:val="en-US" w:eastAsia="ja-JP"/>
        </w:rPr>
        <w:t xml:space="preserve"> calculer les estimations</w:t>
      </w:r>
      <w:r w:rsidRPr="004D1148">
        <w:rPr>
          <w:rFonts w:eastAsiaTheme="minorEastAsia"/>
          <w:color w:val="1A1A1A"/>
          <w:szCs w:val="24"/>
          <w:lang w:val="en-US" w:eastAsia="ja-JP"/>
        </w:rPr>
        <w:t xml:space="preserve"> </w:t>
      </w:r>
      <w:r w:rsidR="00FE5D23">
        <w:rPr>
          <w:rFonts w:eastAsiaTheme="minorEastAsia"/>
          <w:color w:val="1A1A1A"/>
          <w:szCs w:val="24"/>
          <w:lang w:val="en-US" w:eastAsia="ja-JP"/>
        </w:rPr>
        <w:t xml:space="preserve">de prevalence </w:t>
      </w:r>
      <w:r w:rsidRPr="004D1148">
        <w:rPr>
          <w:rFonts w:eastAsiaTheme="minorEastAsia"/>
          <w:color w:val="1A1A1A"/>
          <w:szCs w:val="24"/>
          <w:lang w:val="en-US" w:eastAsia="ja-JP"/>
        </w:rPr>
        <w:t>et l'utilisation de méta-régression pour évaluer la façon dont les caractéristiques des études influence</w:t>
      </w:r>
      <w:r w:rsidR="00FE5D23">
        <w:rPr>
          <w:rFonts w:eastAsiaTheme="minorEastAsia"/>
          <w:color w:val="1A1A1A"/>
          <w:szCs w:val="24"/>
          <w:lang w:val="en-US" w:eastAsia="ja-JP"/>
        </w:rPr>
        <w:t>nt</w:t>
      </w:r>
      <w:r w:rsidRPr="004D1148">
        <w:rPr>
          <w:rFonts w:eastAsiaTheme="minorEastAsia"/>
          <w:color w:val="1A1A1A"/>
          <w:szCs w:val="24"/>
          <w:lang w:val="en-US" w:eastAsia="ja-JP"/>
        </w:rPr>
        <w:t xml:space="preserve"> les estimations de la prévalence. Ce protocole </w:t>
      </w:r>
      <w:r w:rsidR="00FE5D23">
        <w:rPr>
          <w:rFonts w:eastAsiaTheme="minorEastAsia"/>
          <w:color w:val="1A1A1A"/>
          <w:szCs w:val="24"/>
          <w:lang w:val="en-US" w:eastAsia="ja-JP"/>
        </w:rPr>
        <w:t>est conforme au “</w:t>
      </w:r>
      <w:r w:rsidR="00FE5D23">
        <w:rPr>
          <w:rFonts w:ascii="Times" w:eastAsiaTheme="minorEastAsia" w:hAnsi="Times" w:cs="Times"/>
          <w:szCs w:val="24"/>
          <w:lang w:val="en-US" w:eastAsia="ja-JP"/>
        </w:rPr>
        <w:t xml:space="preserve">Preferred Reporting Items for Systematic reviews and Meta-Analysis” – ou PRISMA – et </w:t>
      </w:r>
      <w:r w:rsidRPr="004D1148">
        <w:rPr>
          <w:rFonts w:eastAsiaTheme="minorEastAsia"/>
          <w:color w:val="1A1A1A"/>
          <w:szCs w:val="24"/>
          <w:lang w:val="en-US" w:eastAsia="ja-JP"/>
        </w:rPr>
        <w:t>a été enregistré auprès d</w:t>
      </w:r>
      <w:r w:rsidR="00FE5D23">
        <w:rPr>
          <w:rFonts w:eastAsiaTheme="minorEastAsia"/>
          <w:color w:val="1A1A1A"/>
          <w:szCs w:val="24"/>
          <w:lang w:val="en-US" w:eastAsia="ja-JP"/>
        </w:rPr>
        <w:t>u registre</w:t>
      </w:r>
      <w:r w:rsidRPr="004D1148">
        <w:rPr>
          <w:rFonts w:eastAsiaTheme="minorEastAsia"/>
          <w:color w:val="1A1A1A"/>
          <w:szCs w:val="24"/>
          <w:lang w:val="en-US" w:eastAsia="ja-JP"/>
        </w:rPr>
        <w:t xml:space="preserve"> </w:t>
      </w:r>
      <w:r w:rsidR="00FE5D23">
        <w:rPr>
          <w:rFonts w:eastAsiaTheme="minorEastAsia"/>
          <w:color w:val="1A1A1A"/>
          <w:szCs w:val="24"/>
          <w:lang w:val="en-US" w:eastAsia="ja-JP"/>
        </w:rPr>
        <w:t xml:space="preserve">de revues systématique </w:t>
      </w:r>
      <w:r w:rsidRPr="004D1148">
        <w:rPr>
          <w:rFonts w:eastAsiaTheme="minorEastAsia"/>
          <w:color w:val="1A1A1A"/>
          <w:szCs w:val="24"/>
          <w:lang w:val="en-US" w:eastAsia="ja-JP"/>
        </w:rPr>
        <w:t>PROSPERO International Prospective Register.</w:t>
      </w:r>
    </w:p>
    <w:p w14:paraId="308972F5" w14:textId="6205C9DC" w:rsidR="004D1148" w:rsidRPr="005047E6" w:rsidRDefault="00D1432D" w:rsidP="00DD59BA">
      <w:pPr>
        <w:spacing w:line="480" w:lineRule="auto"/>
      </w:pPr>
      <w:r w:rsidRPr="00D1432D">
        <w:rPr>
          <w:b/>
        </w:rPr>
        <w:t>Keywords:</w:t>
      </w:r>
      <w:r>
        <w:t xml:space="preserve"> Protocol</w:t>
      </w:r>
      <w:r w:rsidR="00C93E5D">
        <w:t>e</w:t>
      </w:r>
      <w:r>
        <w:t xml:space="preserve">, </w:t>
      </w:r>
      <w:r w:rsidR="00C93E5D">
        <w:rPr>
          <w:rFonts w:eastAsiaTheme="minorEastAsia"/>
          <w:color w:val="1A1A1A"/>
          <w:szCs w:val="24"/>
          <w:lang w:val="en-US" w:eastAsia="ja-JP"/>
        </w:rPr>
        <w:t>La M</w:t>
      </w:r>
      <w:r w:rsidR="00C93E5D" w:rsidRPr="004D1148">
        <w:rPr>
          <w:rFonts w:eastAsiaTheme="minorEastAsia"/>
          <w:color w:val="1A1A1A"/>
          <w:szCs w:val="24"/>
          <w:lang w:val="en-US" w:eastAsia="ja-JP"/>
        </w:rPr>
        <w:t>altraitance</w:t>
      </w:r>
      <w:r>
        <w:t xml:space="preserve">, </w:t>
      </w:r>
      <w:r w:rsidR="00C93E5D">
        <w:t>Prévalence</w:t>
      </w:r>
      <w:r>
        <w:t xml:space="preserve">, </w:t>
      </w:r>
      <w:r w:rsidR="00C93E5D">
        <w:rPr>
          <w:rFonts w:eastAsiaTheme="minorEastAsia"/>
          <w:color w:val="1A1A1A"/>
          <w:szCs w:val="24"/>
          <w:lang w:val="en-US" w:eastAsia="ja-JP"/>
        </w:rPr>
        <w:t>La Revue S</w:t>
      </w:r>
      <w:r w:rsidR="00C93E5D" w:rsidRPr="004D1148">
        <w:rPr>
          <w:rFonts w:eastAsiaTheme="minorEastAsia"/>
          <w:color w:val="1A1A1A"/>
          <w:szCs w:val="24"/>
          <w:lang w:val="en-US" w:eastAsia="ja-JP"/>
        </w:rPr>
        <w:t>ystématique</w:t>
      </w:r>
      <w:r>
        <w:t xml:space="preserve">, </w:t>
      </w:r>
      <w:r w:rsidR="00C93E5D">
        <w:rPr>
          <w:rFonts w:eastAsiaTheme="minorEastAsia"/>
          <w:color w:val="1A1A1A"/>
          <w:szCs w:val="24"/>
          <w:lang w:val="en-US" w:eastAsia="ja-JP"/>
        </w:rPr>
        <w:t>M</w:t>
      </w:r>
      <w:r w:rsidR="00C93E5D" w:rsidRPr="004D1148">
        <w:rPr>
          <w:rFonts w:eastAsiaTheme="minorEastAsia"/>
          <w:color w:val="1A1A1A"/>
          <w:szCs w:val="24"/>
          <w:lang w:val="en-US" w:eastAsia="ja-JP"/>
        </w:rPr>
        <w:t>éta-analyse</w:t>
      </w:r>
    </w:p>
    <w:p w14:paraId="1FEEA546" w14:textId="77777777" w:rsidR="00CD492B" w:rsidRPr="002B3F5C" w:rsidRDefault="00CD492B" w:rsidP="00D1432D">
      <w:pPr>
        <w:spacing w:line="480" w:lineRule="auto"/>
        <w:rPr>
          <w:b/>
        </w:rPr>
      </w:pPr>
      <w:r>
        <w:rPr>
          <w:b/>
        </w:rPr>
        <w:t>INTRODUCTION</w:t>
      </w:r>
    </w:p>
    <w:p w14:paraId="1D38C4F1" w14:textId="5D06FB6A" w:rsidR="009E1242" w:rsidRDefault="0078266A" w:rsidP="000372CE">
      <w:pPr>
        <w:spacing w:line="480" w:lineRule="auto"/>
        <w:ind w:firstLine="720"/>
      </w:pPr>
      <w:r w:rsidRPr="00F8488E">
        <w:t>Elder abuse</w:t>
      </w:r>
      <w:r w:rsidR="009E1242">
        <w:t xml:space="preserve">– </w:t>
      </w:r>
      <w:r>
        <w:t xml:space="preserve">sometimes </w:t>
      </w:r>
      <w:r w:rsidR="000372CE">
        <w:t xml:space="preserve">also </w:t>
      </w:r>
      <w:r>
        <w:t>term</w:t>
      </w:r>
      <w:r w:rsidR="009E1242">
        <w:t>ed</w:t>
      </w:r>
      <w:r>
        <w:t xml:space="preserve"> elder mistreatment</w:t>
      </w:r>
      <w:r w:rsidR="009E1242">
        <w:t xml:space="preserve"> –</w:t>
      </w:r>
      <w:r>
        <w:t xml:space="preserve"> </w:t>
      </w:r>
      <w:r w:rsidRPr="00F8488E">
        <w:t xml:space="preserve">is a </w:t>
      </w:r>
      <w:r>
        <w:t xml:space="preserve">serious </w:t>
      </w:r>
      <w:r w:rsidRPr="00F8488E">
        <w:t xml:space="preserve">global </w:t>
      </w:r>
      <w:r w:rsidR="009E1242">
        <w:t xml:space="preserve">human rights and public health </w:t>
      </w:r>
      <w:r>
        <w:t>problem</w:t>
      </w:r>
      <w:r w:rsidR="009E1242">
        <w:t xml:space="preserve"> that requires urgent action (WHO, </w:t>
      </w:r>
      <w:r w:rsidRPr="00F8488E">
        <w:t>2002)</w:t>
      </w:r>
      <w:r w:rsidR="009E1242">
        <w:t xml:space="preserve">. </w:t>
      </w:r>
      <w:r w:rsidR="000372CE">
        <w:t>F</w:t>
      </w:r>
      <w:r w:rsidR="00511510">
        <w:t>ive major</w:t>
      </w:r>
      <w:r w:rsidR="003335A7">
        <w:t xml:space="preserve"> sub-types</w:t>
      </w:r>
      <w:r w:rsidR="000372CE">
        <w:t xml:space="preserve"> are generally recognized</w:t>
      </w:r>
      <w:r w:rsidR="003335A7">
        <w:t xml:space="preserve">: psychological, physical, sexual, </w:t>
      </w:r>
      <w:r w:rsidR="000372CE">
        <w:t xml:space="preserve">and </w:t>
      </w:r>
      <w:r w:rsidR="003335A7">
        <w:t xml:space="preserve">financial </w:t>
      </w:r>
      <w:r w:rsidR="00511510">
        <w:t xml:space="preserve">abuse </w:t>
      </w:r>
      <w:r w:rsidR="003335A7">
        <w:t>and neglect</w:t>
      </w:r>
      <w:r w:rsidR="00511510">
        <w:t xml:space="preserve">. </w:t>
      </w:r>
      <w:r w:rsidR="009E1242">
        <w:t>D</w:t>
      </w:r>
      <w:r w:rsidR="009E1242" w:rsidRPr="00F8488E">
        <w:t xml:space="preserve">espite </w:t>
      </w:r>
      <w:r w:rsidR="009E1242">
        <w:t xml:space="preserve">receiving increasing attention in recent decades, the field is still in its infancy (Walsh &amp; Yon, 2012). </w:t>
      </w:r>
      <w:r w:rsidR="00F12ADA">
        <w:t xml:space="preserve">Although there is no consensus on the definition of elder abuse, it is generally defined as </w:t>
      </w:r>
      <w:r w:rsidR="00A817EC">
        <w:t>“a single, or repeated act, or lack of appropriate action, occurring within any relationship where there is an expectation of trust which causes harm or distress to an older person” (WHO, 2002, p. 3).</w:t>
      </w:r>
      <w:r w:rsidR="0029455A">
        <w:t xml:space="preserve"> </w:t>
      </w:r>
      <w:r w:rsidR="009E1242">
        <w:t xml:space="preserve">It is estimated that </w:t>
      </w:r>
      <w:r w:rsidR="00FC46B0">
        <w:t xml:space="preserve">roughly </w:t>
      </w:r>
      <w:r w:rsidR="009E1242">
        <w:t>1 in 10 older people experience abuse</w:t>
      </w:r>
      <w:r w:rsidR="000F076F">
        <w:t xml:space="preserve"> </w:t>
      </w:r>
      <w:r w:rsidR="009E1242">
        <w:t xml:space="preserve">every month and </w:t>
      </w:r>
      <w:r w:rsidR="00EC4EC1">
        <w:t>the rates may</w:t>
      </w:r>
      <w:r w:rsidR="000372CE">
        <w:t xml:space="preserve"> </w:t>
      </w:r>
      <w:r w:rsidR="00EC4EC1">
        <w:t xml:space="preserve">be higher </w:t>
      </w:r>
      <w:r w:rsidR="00EC4EC1">
        <w:lastRenderedPageBreak/>
        <w:t xml:space="preserve">for those living </w:t>
      </w:r>
      <w:r w:rsidR="000372CE">
        <w:t xml:space="preserve">in </w:t>
      </w:r>
      <w:r w:rsidR="00EC4EC1">
        <w:t>institution</w:t>
      </w:r>
      <w:r w:rsidR="000372CE">
        <w:t>al</w:t>
      </w:r>
      <w:r w:rsidR="00EC4EC1">
        <w:t xml:space="preserve"> </w:t>
      </w:r>
      <w:r w:rsidR="00502178">
        <w:t>settings</w:t>
      </w:r>
      <w:r w:rsidR="009E1242">
        <w:t xml:space="preserve">. </w:t>
      </w:r>
      <w:r w:rsidR="00EC4EC1">
        <w:t xml:space="preserve">The predicted rates for elder abuse may increase </w:t>
      </w:r>
      <w:r w:rsidR="009E1242">
        <w:t xml:space="preserve">as </w:t>
      </w:r>
      <w:r w:rsidR="00EC4EC1">
        <w:t xml:space="preserve">more and more </w:t>
      </w:r>
      <w:r w:rsidR="009E1242">
        <w:t xml:space="preserve">countries </w:t>
      </w:r>
      <w:r w:rsidR="00EC4EC1">
        <w:t xml:space="preserve">experience </w:t>
      </w:r>
      <w:r w:rsidR="009E1242">
        <w:t>population</w:t>
      </w:r>
      <w:r w:rsidR="00EC4EC1">
        <w:t xml:space="preserve"> aging</w:t>
      </w:r>
      <w:r w:rsidR="00A36E95">
        <w:t xml:space="preserve"> </w:t>
      </w:r>
      <w:r w:rsidR="009E1242">
        <w:t>(WHO, 2016).</w:t>
      </w:r>
    </w:p>
    <w:p w14:paraId="2243A54D" w14:textId="38FD17A5" w:rsidR="009E1242" w:rsidRDefault="009E1242" w:rsidP="000372CE">
      <w:pPr>
        <w:spacing w:line="480" w:lineRule="auto"/>
        <w:ind w:firstLine="720"/>
      </w:pPr>
      <w:r>
        <w:t>Elder abuse can result in serious consequences including physical injuries (</w:t>
      </w:r>
      <w:r w:rsidR="00767438">
        <w:t xml:space="preserve">Lachs &amp; Pillemer, 2004; </w:t>
      </w:r>
      <w:r>
        <w:t>Mouton &amp; Espino, 1999), intense emotional and psychological distress (</w:t>
      </w:r>
      <w:r w:rsidR="00B3362E">
        <w:t xml:space="preserve">Comijs et al., 1999; </w:t>
      </w:r>
      <w:r>
        <w:t>Weeks &amp; LeBlanc, 2011), decline in cognitive functioning (Dong, Simon, Beck &amp; Evans, 2013), financial devastation</w:t>
      </w:r>
      <w:r w:rsidR="000372CE">
        <w:t>,</w:t>
      </w:r>
      <w:r>
        <w:t xml:space="preserve"> as well as the loss of family solidarity and trust (Pillemer, Connolly, Breckman, Spreng, Lachs, 2015). Elder abuse not only affects the victims but also the family and the larger society. These negative health, economic and social outcomes can further exacerbate existing illness leading to the increased risk for institutionalization, hospitalization, morbidity and mortality (</w:t>
      </w:r>
      <w:r w:rsidR="000372CE">
        <w:t>Baker, 2007; Baker et al., 2009</w:t>
      </w:r>
      <w:r w:rsidR="00F407D6">
        <w:t>;</w:t>
      </w:r>
      <w:r w:rsidR="000372CE">
        <w:t xml:space="preserve"> </w:t>
      </w:r>
      <w:r>
        <w:t xml:space="preserve">Dong &amp; Simon, 2013; </w:t>
      </w:r>
      <w:r w:rsidR="000372CE">
        <w:t>Dong et al., 2009;</w:t>
      </w:r>
      <w:r w:rsidR="000372CE" w:rsidRPr="000372CE">
        <w:t xml:space="preserve"> </w:t>
      </w:r>
      <w:r w:rsidR="000372CE">
        <w:t>Lachs, William, O’Brien, Pillemer, 1998</w:t>
      </w:r>
      <w:r w:rsidR="002A7983">
        <w:t>;</w:t>
      </w:r>
      <w:r w:rsidR="000372CE">
        <w:t xml:space="preserve"> </w:t>
      </w:r>
      <w:r>
        <w:t>Schofield, Powers, Loxton, 2013).</w:t>
      </w:r>
    </w:p>
    <w:p w14:paraId="43EEF04B" w14:textId="018E10B2" w:rsidR="001B61A1" w:rsidRDefault="00196CA4" w:rsidP="000372CE">
      <w:pPr>
        <w:spacing w:line="480" w:lineRule="auto"/>
        <w:ind w:firstLine="720"/>
      </w:pPr>
      <w:r>
        <w:t xml:space="preserve">Despite </w:t>
      </w:r>
      <w:r w:rsidR="00034BF0">
        <w:t xml:space="preserve">the </w:t>
      </w:r>
      <w:r w:rsidR="009E1242">
        <w:t>prevalence and serious consequences</w:t>
      </w:r>
      <w:r w:rsidR="00034BF0">
        <w:t xml:space="preserve"> of elder abuse, there are major gaps in the field</w:t>
      </w:r>
      <w:r w:rsidR="0078266A">
        <w:t xml:space="preserve">. </w:t>
      </w:r>
      <w:r w:rsidR="000F076F">
        <w:t xml:space="preserve">For instance, </w:t>
      </w:r>
      <w:r w:rsidR="00192C9B">
        <w:t xml:space="preserve">the lack of </w:t>
      </w:r>
      <w:r w:rsidR="00034BF0">
        <w:t xml:space="preserve">consensus on the definition of elder abuse </w:t>
      </w:r>
      <w:r w:rsidR="00192C9B">
        <w:t xml:space="preserve">has </w:t>
      </w:r>
      <w:r w:rsidR="00034BF0">
        <w:t>le</w:t>
      </w:r>
      <w:r w:rsidR="00192C9B">
        <w:t>d</w:t>
      </w:r>
      <w:r w:rsidR="00034BF0">
        <w:t xml:space="preserve"> to </w:t>
      </w:r>
      <w:r w:rsidR="0078266A">
        <w:t>measurement challenges</w:t>
      </w:r>
      <w:r w:rsidR="000372CE">
        <w:t>,</w:t>
      </w:r>
      <w:r w:rsidR="0078266A">
        <w:t xml:space="preserve"> </w:t>
      </w:r>
      <w:r w:rsidR="00A435E4">
        <w:t>which</w:t>
      </w:r>
      <w:r w:rsidR="0078266A">
        <w:t xml:space="preserve"> </w:t>
      </w:r>
      <w:r w:rsidR="00034BF0">
        <w:t>ha</w:t>
      </w:r>
      <w:r w:rsidR="00192C9B">
        <w:t>s</w:t>
      </w:r>
      <w:r w:rsidR="00034BF0">
        <w:t xml:space="preserve"> </w:t>
      </w:r>
      <w:r w:rsidR="0078266A">
        <w:t>resulted in inconsisten</w:t>
      </w:r>
      <w:r w:rsidR="00A435E4">
        <w:t xml:space="preserve">t prevalence estimates. </w:t>
      </w:r>
      <w:r w:rsidR="000F076F">
        <w:t xml:space="preserve">There are currently few reliable </w:t>
      </w:r>
      <w:r w:rsidR="00E552B8">
        <w:t xml:space="preserve">and consistent </w:t>
      </w:r>
      <w:r w:rsidR="000F076F">
        <w:t xml:space="preserve">global, regional, and country-level prevalence estimates. </w:t>
      </w:r>
      <w:r w:rsidR="00A435E4">
        <w:t xml:space="preserve">Such </w:t>
      </w:r>
      <w:r w:rsidR="000F076F">
        <w:t xml:space="preserve">gaps and </w:t>
      </w:r>
      <w:r w:rsidR="00A435E4">
        <w:t>inconsistencies ultimately hinder</w:t>
      </w:r>
      <w:r w:rsidR="0078266A">
        <w:t xml:space="preserve"> the development of effective intervention programs. </w:t>
      </w:r>
      <w:r w:rsidR="00CD492B">
        <w:t>To address</w:t>
      </w:r>
      <w:r w:rsidR="0066348E">
        <w:t xml:space="preserve"> the need for </w:t>
      </w:r>
      <w:r w:rsidR="000A49B9">
        <w:t>prevalence</w:t>
      </w:r>
      <w:r w:rsidR="000F076F">
        <w:t xml:space="preserve"> estimates</w:t>
      </w:r>
      <w:r w:rsidR="00CD492B">
        <w:t xml:space="preserve">, we </w:t>
      </w:r>
      <w:r w:rsidR="00A435E4">
        <w:t xml:space="preserve">will </w:t>
      </w:r>
      <w:r w:rsidR="00365E8C">
        <w:t>conduct a</w:t>
      </w:r>
      <w:r w:rsidR="00CD492B">
        <w:t xml:space="preserve"> </w:t>
      </w:r>
      <w:r w:rsidR="00EF2317">
        <w:t>systematic review</w:t>
      </w:r>
      <w:r w:rsidR="00CD492B">
        <w:t xml:space="preserve"> and meta-analysis</w:t>
      </w:r>
      <w:r w:rsidR="003B48F9">
        <w:t xml:space="preserve"> of elder abuse prevalence studies</w:t>
      </w:r>
      <w:r w:rsidR="0066348E">
        <w:t xml:space="preserve">. </w:t>
      </w:r>
      <w:r w:rsidR="00C64188">
        <w:t>T</w:t>
      </w:r>
      <w:r w:rsidR="0066348E">
        <w:t xml:space="preserve">he meta-analysis </w:t>
      </w:r>
      <w:r w:rsidR="00C64188">
        <w:t xml:space="preserve">will </w:t>
      </w:r>
      <w:r w:rsidR="0066348E">
        <w:t>allow us</w:t>
      </w:r>
      <w:r w:rsidR="00CD492B">
        <w:t xml:space="preserve"> to </w:t>
      </w:r>
      <w:r w:rsidR="009469C1">
        <w:t xml:space="preserve">better </w:t>
      </w:r>
      <w:r w:rsidR="000F076F">
        <w:t>estimate</w:t>
      </w:r>
      <w:r w:rsidR="00C64188">
        <w:t xml:space="preserve"> </w:t>
      </w:r>
      <w:r w:rsidR="00CD492B">
        <w:t xml:space="preserve">the </w:t>
      </w:r>
      <w:r w:rsidR="0066348E">
        <w:t xml:space="preserve">prevalence of </w:t>
      </w:r>
      <w:r w:rsidR="00E92196">
        <w:t xml:space="preserve">elder </w:t>
      </w:r>
      <w:r w:rsidR="000F076F">
        <w:t>abuse</w:t>
      </w:r>
      <w:r w:rsidR="0066348E">
        <w:t xml:space="preserve"> </w:t>
      </w:r>
      <w:r w:rsidR="00C64188">
        <w:t xml:space="preserve">and </w:t>
      </w:r>
      <w:r w:rsidR="0066348E">
        <w:t xml:space="preserve">to </w:t>
      </w:r>
      <w:r w:rsidR="00CD492B">
        <w:t xml:space="preserve">investigate </w:t>
      </w:r>
      <w:r>
        <w:t xml:space="preserve">how studies’ characteristics such as </w:t>
      </w:r>
      <w:r w:rsidR="007A778F">
        <w:t>sample and procedural moderators</w:t>
      </w:r>
      <w:r w:rsidR="00CD492B">
        <w:t xml:space="preserve"> </w:t>
      </w:r>
      <w:r w:rsidR="00C64188">
        <w:t xml:space="preserve">(e.g., </w:t>
      </w:r>
      <w:r w:rsidR="00243C6D">
        <w:t xml:space="preserve">gender, geographical region, </w:t>
      </w:r>
      <w:r w:rsidR="000372CE">
        <w:t xml:space="preserve">method of </w:t>
      </w:r>
      <w:r w:rsidR="00E070D3">
        <w:t>measurement</w:t>
      </w:r>
      <w:r w:rsidR="00C64188">
        <w:t>)</w:t>
      </w:r>
      <w:r w:rsidR="009469C1">
        <w:t xml:space="preserve"> </w:t>
      </w:r>
      <w:r>
        <w:t>can influence the prevalence estimates</w:t>
      </w:r>
      <w:r w:rsidR="00CD492B">
        <w:t>.</w:t>
      </w:r>
      <w:r w:rsidR="00A435E4">
        <w:t xml:space="preserve"> </w:t>
      </w:r>
      <w:r w:rsidR="003B48F9">
        <w:t xml:space="preserve">To accomplish this, a rigorous and comprehensive methodology is </w:t>
      </w:r>
      <w:r w:rsidR="00430E39">
        <w:t>crucial</w:t>
      </w:r>
      <w:r w:rsidR="003B48F9">
        <w:t xml:space="preserve"> to </w:t>
      </w:r>
      <w:r w:rsidR="003B48F9">
        <w:lastRenderedPageBreak/>
        <w:t xml:space="preserve">identify relevant studies. </w:t>
      </w:r>
      <w:r w:rsidR="00A435E4">
        <w:t>This research protocol describes the method</w:t>
      </w:r>
      <w:r w:rsidR="007A778F">
        <w:t xml:space="preserve"> which will be used to perform the searches, select relevant studies, appraise their quality, and analyse and synthesize the findings for </w:t>
      </w:r>
      <w:r w:rsidR="000A49B9">
        <w:t xml:space="preserve">the systematic review and meta-analysis of elder </w:t>
      </w:r>
      <w:r w:rsidR="00361FE6">
        <w:t xml:space="preserve">abuse </w:t>
      </w:r>
      <w:r w:rsidR="000A49B9">
        <w:t xml:space="preserve">prevalence studies. </w:t>
      </w:r>
    </w:p>
    <w:p w14:paraId="552A1B79" w14:textId="77777777" w:rsidR="009228DD" w:rsidRPr="009E7122" w:rsidRDefault="009228DD" w:rsidP="00D1432D">
      <w:pPr>
        <w:spacing w:line="480" w:lineRule="auto"/>
        <w:rPr>
          <w:b/>
        </w:rPr>
      </w:pPr>
      <w:r w:rsidRPr="009E7122">
        <w:rPr>
          <w:b/>
        </w:rPr>
        <w:t>Rationale</w:t>
      </w:r>
    </w:p>
    <w:p w14:paraId="4B6CCBFF" w14:textId="1EBB8E97" w:rsidR="00794098" w:rsidRDefault="00BD0387" w:rsidP="00894BAF">
      <w:pPr>
        <w:spacing w:line="480" w:lineRule="auto"/>
        <w:ind w:firstLine="720"/>
      </w:pPr>
      <w:r>
        <w:t xml:space="preserve">The importance of examining elder </w:t>
      </w:r>
      <w:r w:rsidR="003D0C64">
        <w:t xml:space="preserve">abuse </w:t>
      </w:r>
      <w:r>
        <w:t xml:space="preserve">is highlighted in </w:t>
      </w:r>
      <w:r w:rsidR="00ED5874">
        <w:t>t</w:t>
      </w:r>
      <w:r w:rsidR="00AF3160">
        <w:t>arget</w:t>
      </w:r>
      <w:r w:rsidR="00ED5874">
        <w:t>s</w:t>
      </w:r>
      <w:r w:rsidR="00AF3160">
        <w:t xml:space="preserve"> 5.2 and 16.2 of </w:t>
      </w:r>
      <w:r w:rsidR="002D2708">
        <w:t xml:space="preserve">the 17 Sustainable Development Goals </w:t>
      </w:r>
      <w:r w:rsidR="00AF3160">
        <w:t>(SDGs)</w:t>
      </w:r>
      <w:r w:rsidR="0056156E">
        <w:t xml:space="preserve">, which </w:t>
      </w:r>
      <w:r w:rsidR="00ED5874">
        <w:t xml:space="preserve">were </w:t>
      </w:r>
      <w:r w:rsidR="002D2708">
        <w:t>ado</w:t>
      </w:r>
      <w:r w:rsidR="00AF3160">
        <w:t>pted by the United Nations</w:t>
      </w:r>
      <w:r w:rsidR="007A778F">
        <w:t xml:space="preserve"> General Assembly </w:t>
      </w:r>
      <w:r w:rsidR="0056156E">
        <w:t xml:space="preserve">in </w:t>
      </w:r>
      <w:r w:rsidR="007A778F">
        <w:t>September</w:t>
      </w:r>
      <w:r w:rsidR="00430E39">
        <w:t xml:space="preserve"> </w:t>
      </w:r>
      <w:r w:rsidR="0056156E">
        <w:t>2015</w:t>
      </w:r>
      <w:r w:rsidR="00AF3160">
        <w:t xml:space="preserve">. These targets call for the elimination of violence against women and </w:t>
      </w:r>
      <w:r w:rsidR="0056156E">
        <w:t>for a significant redu</w:t>
      </w:r>
      <w:r w:rsidR="008B3BD3">
        <w:t>ction in all forms of violence</w:t>
      </w:r>
      <w:r w:rsidR="00ED5874">
        <w:t>,</w:t>
      </w:r>
      <w:r w:rsidR="008B3BD3">
        <w:t xml:space="preserve"> including elder </w:t>
      </w:r>
      <w:r w:rsidR="003D0C64">
        <w:t>abuse</w:t>
      </w:r>
      <w:r w:rsidR="008B3BD3">
        <w:t>. Recently, the World Health Organization</w:t>
      </w:r>
      <w:r w:rsidR="00B45AA4">
        <w:t>-led</w:t>
      </w:r>
      <w:r w:rsidR="008B3BD3">
        <w:t xml:space="preserve"> (WHO)</w:t>
      </w:r>
      <w:r w:rsidR="00430E39">
        <w:t xml:space="preserve"> </w:t>
      </w:r>
      <w:r w:rsidR="00B45AA4">
        <w:t xml:space="preserve">Violence Prevention Alliance carried out a research priority setting exercise for all forms of interpersonal violence, including elder </w:t>
      </w:r>
      <w:r w:rsidR="0025621E">
        <w:t>abuse</w:t>
      </w:r>
      <w:r w:rsidR="008B3BD3">
        <w:t>.</w:t>
      </w:r>
      <w:r w:rsidR="00890F74">
        <w:t xml:space="preserve"> </w:t>
      </w:r>
      <w:r w:rsidR="00B3362E">
        <w:t>It was found</w:t>
      </w:r>
      <w:r w:rsidR="00970B81">
        <w:t xml:space="preserve"> that</w:t>
      </w:r>
      <w:r w:rsidR="00890F74">
        <w:t xml:space="preserve"> </w:t>
      </w:r>
      <w:r w:rsidR="00F75477">
        <w:t xml:space="preserve">“describing the nature, magnitude, distribution, &amp; consequences of violence” </w:t>
      </w:r>
      <w:r w:rsidR="00970B81">
        <w:t xml:space="preserve">was </w:t>
      </w:r>
      <w:r w:rsidR="00777C04">
        <w:t xml:space="preserve">the most important </w:t>
      </w:r>
      <w:r w:rsidR="00970B81">
        <w:t>priority for elder abuse and neglect</w:t>
      </w:r>
      <w:r w:rsidR="00794098">
        <w:t xml:space="preserve"> (Mikton et al., </w:t>
      </w:r>
      <w:r w:rsidR="000372CE">
        <w:t>in press</w:t>
      </w:r>
      <w:r w:rsidR="00F32B08">
        <w:t>)</w:t>
      </w:r>
      <w:r w:rsidR="00970B81">
        <w:t>.</w:t>
      </w:r>
      <w:r w:rsidR="00DA3840" w:rsidRPr="00DA3840">
        <w:t xml:space="preserve"> </w:t>
      </w:r>
      <w:r w:rsidR="00DA3840">
        <w:t xml:space="preserve">Moreover, the lack of research </w:t>
      </w:r>
      <w:r w:rsidR="00D37C77">
        <w:t xml:space="preserve">and action </w:t>
      </w:r>
      <w:r w:rsidR="00DA3840">
        <w:t xml:space="preserve">on elder </w:t>
      </w:r>
      <w:r w:rsidR="003D0C64">
        <w:t xml:space="preserve">abuse </w:t>
      </w:r>
      <w:r w:rsidR="0029023F">
        <w:t xml:space="preserve">was highlighted in </w:t>
      </w:r>
      <w:r w:rsidR="00DA3840">
        <w:t xml:space="preserve">WHO’s </w:t>
      </w:r>
      <w:r w:rsidR="00DA3840" w:rsidRPr="00330CD2">
        <w:rPr>
          <w:i/>
        </w:rPr>
        <w:t>Global Status Report on Violence Prevention</w:t>
      </w:r>
      <w:r w:rsidR="00DA3840" w:rsidRPr="00DA3840">
        <w:t>,</w:t>
      </w:r>
      <w:r w:rsidR="00DA3840">
        <w:t xml:space="preserve"> which surveyed 133 countries to identify gaps in national responses to violence. This report revealed that 41% of countries have national plans to address elder abuse</w:t>
      </w:r>
      <w:r w:rsidR="00FC46B0">
        <w:t>,</w:t>
      </w:r>
      <w:r w:rsidR="00DA3840">
        <w:t xml:space="preserve"> whereas only 17% have conducted surveys to assess the extent of the problem (WHO, 2014). </w:t>
      </w:r>
    </w:p>
    <w:p w14:paraId="27DAC3B7" w14:textId="35273042" w:rsidR="003A3A01" w:rsidRPr="00B45AA4" w:rsidRDefault="007C3475" w:rsidP="00D1432D">
      <w:pPr>
        <w:spacing w:line="480" w:lineRule="auto"/>
        <w:ind w:firstLine="720"/>
      </w:pPr>
      <w:r>
        <w:t xml:space="preserve">Similarly, in the United States, </w:t>
      </w:r>
      <w:r w:rsidR="0029023F">
        <w:t xml:space="preserve">the 2015 White House Conference on Aging identified </w:t>
      </w:r>
      <w:r w:rsidR="008340F3">
        <w:t xml:space="preserve">elder </w:t>
      </w:r>
      <w:r w:rsidR="003D0C64">
        <w:t xml:space="preserve">abuse </w:t>
      </w:r>
      <w:r w:rsidR="0029023F">
        <w:t>as one of four major priorities on aging issues (Pillemer et al., 2015). In addition, the</w:t>
      </w:r>
      <w:r>
        <w:t xml:space="preserve"> </w:t>
      </w:r>
      <w:r w:rsidR="0029023F">
        <w:t xml:space="preserve">U.S. </w:t>
      </w:r>
      <w:r>
        <w:t xml:space="preserve">Department of Justice conducted a survey </w:t>
      </w:r>
      <w:r w:rsidR="00016F10">
        <w:t>of</w:t>
      </w:r>
      <w:r w:rsidR="006E7E00">
        <w:t xml:space="preserve"> experts to rank and </w:t>
      </w:r>
      <w:r>
        <w:t xml:space="preserve">prioritize the most salient gaps in knowledge on elder </w:t>
      </w:r>
      <w:r w:rsidR="003D0C64">
        <w:t>abuse</w:t>
      </w:r>
      <w:r w:rsidR="006E7E00">
        <w:t>. It was found that</w:t>
      </w:r>
      <w:r>
        <w:t xml:space="preserve"> “definitions and measurement” </w:t>
      </w:r>
      <w:r w:rsidR="006E7E00">
        <w:t xml:space="preserve">was </w:t>
      </w:r>
      <w:r>
        <w:t xml:space="preserve">the </w:t>
      </w:r>
      <w:r w:rsidR="006E7E00">
        <w:t xml:space="preserve">most frequently selected gap by both the research </w:t>
      </w:r>
      <w:r w:rsidR="006E7E00">
        <w:lastRenderedPageBreak/>
        <w:t xml:space="preserve">and practice </w:t>
      </w:r>
      <w:r w:rsidR="00F32B08">
        <w:t>expert communities</w:t>
      </w:r>
      <w:r w:rsidR="006E7E00">
        <w:t xml:space="preserve"> (</w:t>
      </w:r>
      <w:r w:rsidR="00EE5E16">
        <w:t>Stahl</w:t>
      </w:r>
      <w:r w:rsidR="006E7E00">
        <w:t xml:space="preserve">, 2015). </w:t>
      </w:r>
      <w:r w:rsidR="0029023F">
        <w:t xml:space="preserve">These findings are </w:t>
      </w:r>
      <w:r w:rsidR="00306773">
        <w:t xml:space="preserve">also </w:t>
      </w:r>
      <w:r w:rsidR="0029023F">
        <w:t>consistent with the</w:t>
      </w:r>
      <w:r w:rsidR="00306773">
        <w:t xml:space="preserve"> U.S.</w:t>
      </w:r>
      <w:r w:rsidR="0029023F">
        <w:t xml:space="preserve"> Elder Justice </w:t>
      </w:r>
      <w:r w:rsidR="00B133D8">
        <w:t>Roadmap, which</w:t>
      </w:r>
      <w:r w:rsidR="0029023F">
        <w:t xml:space="preserve"> identified ‘research’ as one of three key domains to reduce the risk of elder </w:t>
      </w:r>
      <w:r w:rsidR="003D0C64">
        <w:t xml:space="preserve">abuse </w:t>
      </w:r>
      <w:r w:rsidR="0029023F">
        <w:t>(</w:t>
      </w:r>
      <w:r w:rsidR="0029023F" w:rsidRPr="00B45AA4">
        <w:rPr>
          <w:rFonts w:ascii="Times" w:eastAsiaTheme="minorEastAsia" w:hAnsi="Times" w:cs="Times"/>
          <w:szCs w:val="24"/>
          <w:lang w:val="en-US" w:eastAsia="ja-JP"/>
        </w:rPr>
        <w:t>U.S. Department of Justice and Department of Health and Human Resources, 2014</w:t>
      </w:r>
      <w:r w:rsidR="0029023F" w:rsidRPr="00B45AA4">
        <w:t>)</w:t>
      </w:r>
      <w:r w:rsidR="001D005B">
        <w:t>.</w:t>
      </w:r>
      <w:r w:rsidR="001D005B" w:rsidRPr="001D005B">
        <w:t xml:space="preserve"> </w:t>
      </w:r>
      <w:r w:rsidR="001D005B">
        <w:t>In Canada, over 90% of Canadians reported that addressing elder abuse is the most important intervention</w:t>
      </w:r>
      <w:r w:rsidR="00894BAF">
        <w:t xml:space="preserve">s in the field of aging </w:t>
      </w:r>
      <w:r w:rsidR="001D005B">
        <w:t xml:space="preserve"> for governments (Government of Canada, 2015).</w:t>
      </w:r>
    </w:p>
    <w:p w14:paraId="0E93014D" w14:textId="3B732EDD" w:rsidR="00336E28" w:rsidRDefault="00CD492B" w:rsidP="00894BAF">
      <w:pPr>
        <w:spacing w:line="480" w:lineRule="auto"/>
        <w:ind w:firstLine="720"/>
      </w:pPr>
      <w:r>
        <w:t xml:space="preserve">Understanding </w:t>
      </w:r>
      <w:r w:rsidR="00EF30E2">
        <w:t>the</w:t>
      </w:r>
      <w:r>
        <w:t xml:space="preserve"> magnitude </w:t>
      </w:r>
      <w:r w:rsidR="00EF30E2">
        <w:t xml:space="preserve">of elder </w:t>
      </w:r>
      <w:r w:rsidR="003D0C64">
        <w:t xml:space="preserve">abuse </w:t>
      </w:r>
      <w:r>
        <w:t xml:space="preserve">is </w:t>
      </w:r>
      <w:r w:rsidR="00693E70">
        <w:t xml:space="preserve">an important step </w:t>
      </w:r>
      <w:r>
        <w:t xml:space="preserve">in the public health approach to violence prevention. </w:t>
      </w:r>
      <w:r w:rsidR="00336E28">
        <w:t>However, t</w:t>
      </w:r>
      <w:r>
        <w:t xml:space="preserve">he continued lack of consensus in defining and measuring elder </w:t>
      </w:r>
      <w:r w:rsidR="00D71AE3">
        <w:t>abuse has</w:t>
      </w:r>
      <w:r>
        <w:t xml:space="preserve"> resulted in wide variation</w:t>
      </w:r>
      <w:r w:rsidR="00E634EF">
        <w:t>s</w:t>
      </w:r>
      <w:r>
        <w:t xml:space="preserve"> in </w:t>
      </w:r>
      <w:r w:rsidR="00B133D8">
        <w:t>reported prevalence</w:t>
      </w:r>
      <w:r w:rsidR="00D14BCD">
        <w:t xml:space="preserve"> </w:t>
      </w:r>
      <w:r>
        <w:t xml:space="preserve">rates of </w:t>
      </w:r>
      <w:r w:rsidR="001472CA">
        <w:t>abuse</w:t>
      </w:r>
      <w:r w:rsidRPr="00F8488E">
        <w:t>.</w:t>
      </w:r>
      <w:r>
        <w:t xml:space="preserve"> For example, national </w:t>
      </w:r>
      <w:r w:rsidR="00384F59">
        <w:t xml:space="preserve">estimates </w:t>
      </w:r>
      <w:r>
        <w:t xml:space="preserve">of </w:t>
      </w:r>
      <w:r w:rsidR="00384F59">
        <w:t xml:space="preserve">one-year </w:t>
      </w:r>
      <w:r w:rsidR="003D0C64">
        <w:t xml:space="preserve">abuse </w:t>
      </w:r>
      <w:r w:rsidR="00384F59">
        <w:t xml:space="preserve">prevalence </w:t>
      </w:r>
      <w:r>
        <w:t xml:space="preserve">varied from lows of 2.6% in the United Kingdom (O’Keeffe et al., 2007) and 4% in Canada </w:t>
      </w:r>
      <w:r w:rsidRPr="00F8488E">
        <w:rPr>
          <w:bCs/>
        </w:rPr>
        <w:t>(Podnieks, Pillemer, Nicholson</w:t>
      </w:r>
      <w:r>
        <w:rPr>
          <w:bCs/>
        </w:rPr>
        <w:t>, Shillington, &amp; Frizzel, 1990)</w:t>
      </w:r>
      <w:r w:rsidRPr="00F8488E">
        <w:rPr>
          <w:bCs/>
        </w:rPr>
        <w:t xml:space="preserve"> </w:t>
      </w:r>
      <w:r>
        <w:t xml:space="preserve">to </w:t>
      </w:r>
      <w:r w:rsidRPr="00F8488E">
        <w:t>high</w:t>
      </w:r>
      <w:r>
        <w:t>s</w:t>
      </w:r>
      <w:r w:rsidRPr="00F8488E">
        <w:t xml:space="preserve"> of </w:t>
      </w:r>
      <w:r>
        <w:t xml:space="preserve">14% in India (Chokkanathan &amp; Lee, 2005) and </w:t>
      </w:r>
      <w:r w:rsidRPr="00F8488E">
        <w:t>18</w:t>
      </w:r>
      <w:r>
        <w:t>.4</w:t>
      </w:r>
      <w:r w:rsidRPr="00F8488E">
        <w:t>% in Israel (Lowenstein, Eisikovits, Band-Winterstein, &amp; Enosh, 2009)</w:t>
      </w:r>
      <w:r>
        <w:t xml:space="preserve">. Similarly, the limited number of studies on elder </w:t>
      </w:r>
      <w:r w:rsidR="003D0C64">
        <w:t xml:space="preserve">abuse </w:t>
      </w:r>
      <w:r>
        <w:t xml:space="preserve">in institutional settings has shown </w:t>
      </w:r>
      <w:r w:rsidR="00FD1A42">
        <w:t xml:space="preserve">wide </w:t>
      </w:r>
      <w:r>
        <w:t>variability in prevalence estimates</w:t>
      </w:r>
      <w:r w:rsidR="00336E28">
        <w:t xml:space="preserve"> (Ogioni, Liperoti, Landi, Soldato, Bernabei, &amp; Onder, 2007</w:t>
      </w:r>
      <w:r w:rsidR="00FD1A42">
        <w:t xml:space="preserve">; </w:t>
      </w:r>
      <w:r w:rsidR="00336E28">
        <w:t>Ramsey-Klawsnik, Teaster, Mendiondo, Marcum, &amp; Abner, 2008).</w:t>
      </w:r>
      <w:r w:rsidR="00D264BE">
        <w:t xml:space="preserve"> These estimates may also </w:t>
      </w:r>
      <w:r w:rsidR="00D56167">
        <w:t>vary</w:t>
      </w:r>
      <w:r w:rsidR="00D264BE">
        <w:t xml:space="preserve"> according to types of institutions </w:t>
      </w:r>
      <w:r w:rsidR="00D56167">
        <w:t xml:space="preserve">such as </w:t>
      </w:r>
      <w:r w:rsidR="00D264BE">
        <w:t xml:space="preserve">nursing homes </w:t>
      </w:r>
      <w:r w:rsidR="00D56167">
        <w:t xml:space="preserve">and </w:t>
      </w:r>
      <w:r w:rsidR="00D264BE">
        <w:t xml:space="preserve">long-term care facilities </w:t>
      </w:r>
      <w:r w:rsidR="00D56167">
        <w:t xml:space="preserve">or the </w:t>
      </w:r>
      <w:r w:rsidR="00D264BE">
        <w:t xml:space="preserve">nature of the abuse </w:t>
      </w:r>
      <w:r w:rsidR="00D56167">
        <w:t>such as</w:t>
      </w:r>
      <w:r w:rsidR="00D264BE">
        <w:t xml:space="preserve"> residents-to-resi</w:t>
      </w:r>
      <w:r w:rsidR="00D56167">
        <w:t>dents, family-to-residents or</w:t>
      </w:r>
      <w:r w:rsidR="00D264BE">
        <w:t xml:space="preserve"> staff-to-residents </w:t>
      </w:r>
      <w:r w:rsidR="00D56167">
        <w:t>abuse (McDonald et al., 2012)</w:t>
      </w:r>
      <w:r w:rsidR="00D264BE">
        <w:t>.</w:t>
      </w:r>
    </w:p>
    <w:p w14:paraId="6FA76F65" w14:textId="41E1E379" w:rsidR="00C80C74" w:rsidRDefault="00CD492B" w:rsidP="00894BAF">
      <w:pPr>
        <w:spacing w:line="480" w:lineRule="auto"/>
        <w:ind w:firstLine="720"/>
      </w:pPr>
      <w:r>
        <w:t>To date</w:t>
      </w:r>
      <w:r w:rsidR="00384F59">
        <w:t>,</w:t>
      </w:r>
      <w:r>
        <w:t xml:space="preserve"> only a handful of systematic reviews exist to quantify and synthesize elder abuse </w:t>
      </w:r>
      <w:r w:rsidR="00384F59">
        <w:t xml:space="preserve">prevalence </w:t>
      </w:r>
      <w:r>
        <w:t xml:space="preserve">studies. </w:t>
      </w:r>
      <w:r w:rsidR="002A1CD3">
        <w:t>However, t</w:t>
      </w:r>
      <w:r w:rsidR="00D3702F">
        <w:t>hese</w:t>
      </w:r>
      <w:r w:rsidR="00D71AE3">
        <w:t xml:space="preserve"> reviews</w:t>
      </w:r>
      <w:r w:rsidR="00D3702F">
        <w:t xml:space="preserve"> </w:t>
      </w:r>
      <w:r w:rsidR="002A1CD3">
        <w:t xml:space="preserve">only </w:t>
      </w:r>
      <w:r w:rsidR="00D3702F">
        <w:t xml:space="preserve">provided narrative synthesis </w:t>
      </w:r>
      <w:r w:rsidR="002A1CD3">
        <w:t>and</w:t>
      </w:r>
      <w:r w:rsidR="00D71AE3">
        <w:t xml:space="preserve"> </w:t>
      </w:r>
      <w:r w:rsidR="002A1CD3">
        <w:t xml:space="preserve">did not </w:t>
      </w:r>
      <w:r w:rsidR="009B01FF">
        <w:t>employ</w:t>
      </w:r>
      <w:r w:rsidR="002A1CD3">
        <w:t xml:space="preserve"> sufficient</w:t>
      </w:r>
      <w:r w:rsidR="00D3702F">
        <w:t xml:space="preserve"> methodological rigor in estimating prevalence rates. </w:t>
      </w:r>
      <w:r w:rsidR="00896C5F">
        <w:lastRenderedPageBreak/>
        <w:t>Moreover, i</w:t>
      </w:r>
      <w:r w:rsidR="00CD3AB7">
        <w:t xml:space="preserve">ndividual studies are often </w:t>
      </w:r>
      <w:r w:rsidR="00C362EE">
        <w:t xml:space="preserve">identified </w:t>
      </w:r>
      <w:r w:rsidR="00CD3AB7">
        <w:t xml:space="preserve">as best </w:t>
      </w:r>
      <w:r w:rsidR="00AB404F">
        <w:t>evidence</w:t>
      </w:r>
      <w:r w:rsidR="00CD3AB7">
        <w:t xml:space="preserve"> for prevalence estimate. For example, in their review, Cooper, Selwood and Livingston (2008) identified Oh and Colleagues’</w:t>
      </w:r>
      <w:r w:rsidR="00AB404F">
        <w:t xml:space="preserve"> (2006) estimate</w:t>
      </w:r>
      <w:r w:rsidR="00CD3AB7">
        <w:t xml:space="preserve"> of </w:t>
      </w:r>
      <w:r>
        <w:t xml:space="preserve">1 in 17, or 6%, </w:t>
      </w:r>
      <w:r w:rsidR="00CD3AB7">
        <w:t xml:space="preserve">as </w:t>
      </w:r>
      <w:r w:rsidR="00AB404F">
        <w:t xml:space="preserve">best evidence for abuse </w:t>
      </w:r>
      <w:r>
        <w:t xml:space="preserve">in the past month. </w:t>
      </w:r>
      <w:r w:rsidR="00AB404F">
        <w:t xml:space="preserve">Given the wide range of studies with varying prevalence estimates, </w:t>
      </w:r>
      <w:r w:rsidR="00896C5F">
        <w:t xml:space="preserve">however, </w:t>
      </w:r>
      <w:r w:rsidR="00AB404F">
        <w:t>a general range of 1 in 10</w:t>
      </w:r>
      <w:r w:rsidR="00726518">
        <w:t xml:space="preserve"> older people in the past year</w:t>
      </w:r>
      <w:r w:rsidR="00AB404F">
        <w:t xml:space="preserve"> has been </w:t>
      </w:r>
      <w:r w:rsidR="00726518">
        <w:t>used as an unofficial</w:t>
      </w:r>
      <w:r w:rsidR="00AB404F">
        <w:t xml:space="preserve"> </w:t>
      </w:r>
      <w:r w:rsidR="00726518">
        <w:t>estimate for global elder abuse prevalence rate (Burnes et al., 2015</w:t>
      </w:r>
      <w:r w:rsidR="00894BAF">
        <w:t>; WHO, 2016</w:t>
      </w:r>
      <w:r w:rsidR="00726518">
        <w:t xml:space="preserve">). </w:t>
      </w:r>
    </w:p>
    <w:p w14:paraId="4E641050" w14:textId="6B4DA9B8" w:rsidR="00B45AA4" w:rsidRDefault="00C80C74" w:rsidP="00894BAF">
      <w:pPr>
        <w:spacing w:line="480" w:lineRule="auto"/>
        <w:ind w:firstLine="720"/>
      </w:pPr>
      <w:r>
        <w:t xml:space="preserve">Similarly, Dong (2015) conducted </w:t>
      </w:r>
      <w:r w:rsidR="00B9548D">
        <w:t xml:space="preserve">a small-scale systematic review of prevalence studies and grouped estimates by continents. These rates provided insights </w:t>
      </w:r>
      <w:r w:rsidR="00894BAF">
        <w:t>int</w:t>
      </w:r>
      <w:r w:rsidR="00E070D3">
        <w:t>o</w:t>
      </w:r>
      <w:r w:rsidR="00896C5F">
        <w:t xml:space="preserve"> </w:t>
      </w:r>
      <w:r w:rsidR="00CD492B">
        <w:t xml:space="preserve">geographical differences </w:t>
      </w:r>
      <w:r w:rsidR="00B9548D">
        <w:t>in</w:t>
      </w:r>
      <w:r w:rsidR="00B45AA4">
        <w:t xml:space="preserve"> </w:t>
      </w:r>
      <w:r w:rsidR="00CD492B">
        <w:t xml:space="preserve">prevalence rates </w:t>
      </w:r>
      <w:r w:rsidR="00B9548D">
        <w:t>which</w:t>
      </w:r>
      <w:r w:rsidR="00B45AA4">
        <w:t xml:space="preserve"> </w:t>
      </w:r>
      <w:r w:rsidR="00B9548D">
        <w:t xml:space="preserve">ranged </w:t>
      </w:r>
      <w:r w:rsidR="00CD492B">
        <w:t xml:space="preserve">as high as </w:t>
      </w:r>
      <w:r w:rsidR="00A835E0">
        <w:t xml:space="preserve">36% in Asia (Wu et al., 2012), </w:t>
      </w:r>
      <w:r w:rsidR="00CD492B">
        <w:t>44% in Africa</w:t>
      </w:r>
      <w:r w:rsidR="00181A72">
        <w:t xml:space="preserve"> (Abdel Rahman &amp; Gaafary, 2012)</w:t>
      </w:r>
      <w:r w:rsidR="00CD492B">
        <w:t>, a</w:t>
      </w:r>
      <w:r w:rsidR="009403AE">
        <w:t>nd 61% in Europe (</w:t>
      </w:r>
      <w:r w:rsidR="00181A72">
        <w:t>Ajdukovic, Ogresta, Rusac, 2009</w:t>
      </w:r>
      <w:r w:rsidR="009403AE">
        <w:t xml:space="preserve">). </w:t>
      </w:r>
      <w:r w:rsidR="001472CA">
        <w:t>These variations</w:t>
      </w:r>
      <w:r w:rsidR="00901C90">
        <w:t>, which</w:t>
      </w:r>
      <w:r w:rsidR="001472CA">
        <w:t xml:space="preserve"> may </w:t>
      </w:r>
      <w:r w:rsidR="00901C90">
        <w:t xml:space="preserve">stem from </w:t>
      </w:r>
      <w:r w:rsidR="00E94C65">
        <w:t>cultural</w:t>
      </w:r>
      <w:r w:rsidR="00C15DEE">
        <w:t>, social</w:t>
      </w:r>
      <w:r w:rsidR="00E94C65">
        <w:t xml:space="preserve"> </w:t>
      </w:r>
      <w:r w:rsidR="00C15DEE">
        <w:t>or methodological differences</w:t>
      </w:r>
      <w:r w:rsidR="00901C90">
        <w:t>,</w:t>
      </w:r>
      <w:r w:rsidR="00C15DEE">
        <w:t xml:space="preserve"> further </w:t>
      </w:r>
      <w:r w:rsidR="00CD492B">
        <w:t xml:space="preserve">underscore the need </w:t>
      </w:r>
      <w:r w:rsidR="00B64DB7">
        <w:t xml:space="preserve">and importance of </w:t>
      </w:r>
      <w:r w:rsidR="00CD492B">
        <w:t xml:space="preserve">meta-analysis. </w:t>
      </w:r>
      <w:r w:rsidR="007A18B1">
        <w:t>We aim to disentangle the wide variation</w:t>
      </w:r>
      <w:r w:rsidR="000540C1">
        <w:t>s</w:t>
      </w:r>
      <w:r w:rsidR="007A18B1">
        <w:t xml:space="preserve"> in prevalence estimates by investigating the </w:t>
      </w:r>
      <w:r w:rsidR="006E7E27">
        <w:t xml:space="preserve">influence of studies’ </w:t>
      </w:r>
      <w:r w:rsidR="00EA7B65">
        <w:t xml:space="preserve">sample and procedural moderators  </w:t>
      </w:r>
      <w:r w:rsidR="006E7E27">
        <w:t xml:space="preserve">(e.g. </w:t>
      </w:r>
      <w:r w:rsidR="00EA7B65">
        <w:t xml:space="preserve">gender, geographical region, </w:t>
      </w:r>
      <w:r w:rsidR="00894BAF">
        <w:t>method of measurement</w:t>
      </w:r>
      <w:r w:rsidR="006E7E27">
        <w:t xml:space="preserve">) on elder abuse. </w:t>
      </w:r>
    </w:p>
    <w:p w14:paraId="52DAD4B3" w14:textId="3CAF39C5" w:rsidR="00912A2D" w:rsidRDefault="00101EE9" w:rsidP="00894BAF">
      <w:pPr>
        <w:spacing w:line="480" w:lineRule="auto"/>
        <w:ind w:firstLine="720"/>
      </w:pPr>
      <w:r>
        <w:t>Despite the existence of some systematic reviews</w:t>
      </w:r>
      <w:r w:rsidR="007A18B1">
        <w:t xml:space="preserve">, </w:t>
      </w:r>
      <w:r w:rsidR="00894BAF">
        <w:t xml:space="preserve">to the authors’ knowledge, </w:t>
      </w:r>
      <w:r w:rsidR="007A18B1">
        <w:t xml:space="preserve">this </w:t>
      </w:r>
      <w:r w:rsidR="007B2C20">
        <w:t xml:space="preserve">research </w:t>
      </w:r>
      <w:r w:rsidR="00B9548D">
        <w:t xml:space="preserve">will be </w:t>
      </w:r>
      <w:r w:rsidR="007A18B1">
        <w:t xml:space="preserve">the first of its kind to use meta-analysis </w:t>
      </w:r>
      <w:r w:rsidR="008C415F">
        <w:t>o</w:t>
      </w:r>
      <w:r w:rsidR="001B439F">
        <w:t xml:space="preserve">n elder </w:t>
      </w:r>
      <w:r w:rsidR="003D0C64">
        <w:t>abuse</w:t>
      </w:r>
      <w:r w:rsidR="00896C5F">
        <w:t xml:space="preserve"> research.</w:t>
      </w:r>
      <w:r w:rsidR="007A18B1">
        <w:t xml:space="preserve"> </w:t>
      </w:r>
      <w:r w:rsidR="00415C9A">
        <w:t>Rather than</w:t>
      </w:r>
      <w:r w:rsidR="002E55D8">
        <w:t xml:space="preserve"> conducting </w:t>
      </w:r>
      <w:r w:rsidR="00894BAF">
        <w:t xml:space="preserve">a </w:t>
      </w:r>
      <w:r w:rsidR="002E55D8">
        <w:t xml:space="preserve">narrative synthesis, which is </w:t>
      </w:r>
      <w:r w:rsidR="00894BAF">
        <w:t>prone to bias</w:t>
      </w:r>
      <w:r w:rsidR="002E55D8">
        <w:t>, m</w:t>
      </w:r>
      <w:r w:rsidR="00517548">
        <w:t xml:space="preserve">eta-analysis </w:t>
      </w:r>
      <w:r w:rsidR="00894BAF">
        <w:t>has</w:t>
      </w:r>
      <w:r w:rsidR="004664CD">
        <w:t xml:space="preserve"> the advantage of using</w:t>
      </w:r>
      <w:r w:rsidR="00517548">
        <w:t xml:space="preserve"> statistical methods to synthesize </w:t>
      </w:r>
      <w:r w:rsidR="004664CD">
        <w:t>estimates from the</w:t>
      </w:r>
      <w:r w:rsidR="00517548">
        <w:t xml:space="preserve"> selected studies</w:t>
      </w:r>
      <w:r w:rsidR="004664CD">
        <w:t xml:space="preserve">. </w:t>
      </w:r>
      <w:r w:rsidR="00894BAF">
        <w:t>One of t</w:t>
      </w:r>
      <w:r w:rsidR="002E55D8">
        <w:t>he goal</w:t>
      </w:r>
      <w:r w:rsidR="00896C5F">
        <w:t>s</w:t>
      </w:r>
      <w:r w:rsidR="002E55D8">
        <w:t xml:space="preserve"> of a statistical synthesis is to examine how prevalence estimat</w:t>
      </w:r>
      <w:r w:rsidR="00B3651F">
        <w:t>e</w:t>
      </w:r>
      <w:r w:rsidR="004F75D9">
        <w:t>s</w:t>
      </w:r>
      <w:r w:rsidR="00B3651F">
        <w:t xml:space="preserve"> var</w:t>
      </w:r>
      <w:r w:rsidR="004F75D9">
        <w:t>y</w:t>
      </w:r>
      <w:r w:rsidR="00B3651F">
        <w:t xml:space="preserve"> </w:t>
      </w:r>
      <w:r w:rsidR="002E55D8">
        <w:t xml:space="preserve">from one study to </w:t>
      </w:r>
      <w:r w:rsidR="00B3651F">
        <w:t>another</w:t>
      </w:r>
      <w:r w:rsidR="002E55D8">
        <w:t xml:space="preserve">. In other words, </w:t>
      </w:r>
      <w:r w:rsidR="00896C5F">
        <w:t xml:space="preserve">meta-analysis </w:t>
      </w:r>
      <w:r w:rsidR="002E55D8">
        <w:t xml:space="preserve">provides </w:t>
      </w:r>
      <w:r w:rsidR="00704347">
        <w:t xml:space="preserve">a </w:t>
      </w:r>
      <w:r w:rsidR="002E55D8">
        <w:t xml:space="preserve">degree of consistency </w:t>
      </w:r>
      <w:r w:rsidR="00704347">
        <w:t xml:space="preserve"> </w:t>
      </w:r>
      <w:r w:rsidR="0018758E">
        <w:t xml:space="preserve">by </w:t>
      </w:r>
      <w:r w:rsidR="000B02F2">
        <w:t>quantifying</w:t>
      </w:r>
      <w:r w:rsidR="00704347">
        <w:t xml:space="preserve"> </w:t>
      </w:r>
      <w:r w:rsidR="007010A9">
        <w:t>the extent of the variation (</w:t>
      </w:r>
      <w:r w:rsidR="0047126E">
        <w:t>Borenstein, Hedges, Higgins, Rothstein,</w:t>
      </w:r>
      <w:r w:rsidR="0047126E" w:rsidRPr="0091431E">
        <w:t xml:space="preserve"> </w:t>
      </w:r>
      <w:r w:rsidR="00912A2D" w:rsidRPr="0091431E">
        <w:t>2009</w:t>
      </w:r>
      <w:r w:rsidR="007010A9">
        <w:t>).</w:t>
      </w:r>
      <w:r w:rsidR="00092768">
        <w:t xml:space="preserve"> </w:t>
      </w:r>
    </w:p>
    <w:p w14:paraId="1BCB4556" w14:textId="699378D7" w:rsidR="001D0932" w:rsidRDefault="00EA7B65" w:rsidP="00894BAF">
      <w:pPr>
        <w:spacing w:line="480" w:lineRule="auto"/>
        <w:ind w:firstLine="720"/>
      </w:pPr>
      <w:r>
        <w:lastRenderedPageBreak/>
        <w:t xml:space="preserve">While it remains unclear </w:t>
      </w:r>
      <w:r w:rsidR="00F111AA">
        <w:t>how sample and procedural moderators can explain differences in prevalence estimates for elder abuse, findings from meta-analy</w:t>
      </w:r>
      <w:r w:rsidR="00894BAF">
        <w:t xml:space="preserve">tical </w:t>
      </w:r>
      <w:r w:rsidR="00F111AA">
        <w:t xml:space="preserve">studies on childhood </w:t>
      </w:r>
      <w:r w:rsidR="00145E7F">
        <w:t xml:space="preserve">sexual </w:t>
      </w:r>
      <w:r w:rsidR="00F111AA">
        <w:t>abuse have indicated that studies using random sampling</w:t>
      </w:r>
      <w:r w:rsidR="00AE040F">
        <w:t>, compared to convenien</w:t>
      </w:r>
      <w:r w:rsidR="00894BAF">
        <w:t>ce</w:t>
      </w:r>
      <w:r w:rsidR="00AE040F">
        <w:t xml:space="preserve"> sampling,</w:t>
      </w:r>
      <w:r w:rsidR="00F111AA">
        <w:t xml:space="preserve"> as well </w:t>
      </w:r>
      <w:r w:rsidR="0018758E">
        <w:t xml:space="preserve">as </w:t>
      </w:r>
      <w:r w:rsidR="00894BAF">
        <w:t xml:space="preserve">those with </w:t>
      </w:r>
      <w:r w:rsidR="00F111AA">
        <w:t>large</w:t>
      </w:r>
      <w:r w:rsidR="00AE040F">
        <w:t>r</w:t>
      </w:r>
      <w:r w:rsidR="00F111AA">
        <w:t xml:space="preserve"> sample size</w:t>
      </w:r>
      <w:r w:rsidR="00AB5B00">
        <w:t>s</w:t>
      </w:r>
      <w:r w:rsidR="00AE040F">
        <w:t>, compared to smaller ones,</w:t>
      </w:r>
      <w:r w:rsidR="00F111AA">
        <w:t xml:space="preserve"> </w:t>
      </w:r>
      <w:r w:rsidR="00AB5B00">
        <w:t xml:space="preserve">are more likely to </w:t>
      </w:r>
      <w:r w:rsidR="00894BAF">
        <w:t xml:space="preserve">produce </w:t>
      </w:r>
      <w:r w:rsidR="00AB5B00">
        <w:t>low</w:t>
      </w:r>
      <w:r w:rsidR="00287F54">
        <w:t>er</w:t>
      </w:r>
      <w:r w:rsidR="00F111AA">
        <w:t xml:space="preserve"> prevalence estimates (</w:t>
      </w:r>
      <w:r w:rsidR="00894BAF">
        <w:t xml:space="preserve">Goldman &amp; Padayachi, 2000; </w:t>
      </w:r>
      <w:r w:rsidR="00F111AA">
        <w:t>Stoltenborgh, Bakermans-Kranenburg, &amp; Van IJzendoorn, 2013; Stoltenborgh, Van IJzendoorn, Euser, &amp; Bakermans-Kranenburg, 2011).</w:t>
      </w:r>
      <w:r>
        <w:t xml:space="preserve"> </w:t>
      </w:r>
      <w:r w:rsidR="00145E7F">
        <w:t xml:space="preserve">The use of meta-analysis has been effective for providing </w:t>
      </w:r>
      <w:r w:rsidR="00894BAF">
        <w:t xml:space="preserve">estimates of </w:t>
      </w:r>
      <w:r w:rsidR="00145E7F">
        <w:t>prevalence and risk of physical and sexual violence for adults with disabilities (Hughes et al., 2012) and children with disabilities (Jones et al., 2012). Likewise, pooled prevalence estimate</w:t>
      </w:r>
      <w:r w:rsidR="001D0932">
        <w:t>s</w:t>
      </w:r>
      <w:r w:rsidR="00145E7F">
        <w:t xml:space="preserve"> for </w:t>
      </w:r>
      <w:r w:rsidR="001D0932">
        <w:t>neglect (Stoltenborgh et al., 2013) and emotional abuse (Stoltenborgh, Bakermans-Kranenburg, Alink, &amp; Van IJzendoorn, 2012) have been conducted for childhood abuse.</w:t>
      </w:r>
      <w:r w:rsidR="00287F54">
        <w:t xml:space="preserve"> </w:t>
      </w:r>
      <w:r w:rsidR="0018758E">
        <w:t>Similarly the use of m</w:t>
      </w:r>
      <w:r w:rsidR="00287F54">
        <w:t>eta-analysis can be applied to advance the field of elder abuse</w:t>
      </w:r>
      <w:r w:rsidR="009B01FF">
        <w:t xml:space="preserve"> research</w:t>
      </w:r>
      <w:r w:rsidR="00287F54">
        <w:t xml:space="preserve">. </w:t>
      </w:r>
    </w:p>
    <w:p w14:paraId="434B6926" w14:textId="2BAED58F" w:rsidR="00BE05FC" w:rsidRDefault="007A18B1" w:rsidP="00DA6D24">
      <w:pPr>
        <w:spacing w:line="480" w:lineRule="auto"/>
        <w:ind w:firstLine="720"/>
      </w:pPr>
      <w:r>
        <w:t xml:space="preserve">Findings from this </w:t>
      </w:r>
      <w:r w:rsidR="00E21C5F">
        <w:t xml:space="preserve">research </w:t>
      </w:r>
      <w:r>
        <w:t xml:space="preserve">can provide valuable insights </w:t>
      </w:r>
      <w:r w:rsidR="00894BAF">
        <w:t>into</w:t>
      </w:r>
      <w:r>
        <w:t xml:space="preserve"> measuring and monitoring </w:t>
      </w:r>
      <w:r w:rsidR="00DA1709">
        <w:t>elder abuse</w:t>
      </w:r>
      <w:r>
        <w:t>.</w:t>
      </w:r>
      <w:r w:rsidR="006B4291" w:rsidRPr="006B4291">
        <w:t xml:space="preserve"> </w:t>
      </w:r>
      <w:r w:rsidR="006B4291">
        <w:t>Th</w:t>
      </w:r>
      <w:r w:rsidR="00CE0CE8">
        <w:t xml:space="preserve">e goal of the </w:t>
      </w:r>
      <w:r w:rsidR="006B4291">
        <w:t xml:space="preserve">systematic review and meta-analysis </w:t>
      </w:r>
      <w:r w:rsidR="00CE0CE8">
        <w:t>is</w:t>
      </w:r>
      <w:r w:rsidR="006B4291">
        <w:t xml:space="preserve"> to provide a comprehensive synthesis of existing </w:t>
      </w:r>
      <w:r w:rsidR="001B439F">
        <w:t xml:space="preserve">prevalence </w:t>
      </w:r>
      <w:r w:rsidR="006B4291">
        <w:t>studies on elder abuse</w:t>
      </w:r>
      <w:r w:rsidR="006B4291" w:rsidRPr="00FD4226">
        <w:t>.</w:t>
      </w:r>
      <w:r w:rsidR="00BE05FC" w:rsidRPr="00FD4226">
        <w:t xml:space="preserve"> </w:t>
      </w:r>
      <w:r w:rsidR="00B45AA4">
        <w:t xml:space="preserve">Better estimates of prevalence can contribute to achieving the elder abuse-related targets of the SDGs and help address the </w:t>
      </w:r>
      <w:r w:rsidR="00BE05FC" w:rsidRPr="00FD4226">
        <w:t>research</w:t>
      </w:r>
      <w:r w:rsidR="003A3A01" w:rsidRPr="00FD4226">
        <w:t xml:space="preserve"> priorities </w:t>
      </w:r>
      <w:r w:rsidR="00B45AA4">
        <w:t xml:space="preserve">identified by </w:t>
      </w:r>
      <w:r w:rsidR="00BE05FC" w:rsidRPr="00FD4226">
        <w:t>the WHO and the U</w:t>
      </w:r>
      <w:r w:rsidR="001B439F">
        <w:t>.</w:t>
      </w:r>
      <w:r w:rsidR="00BE05FC" w:rsidRPr="00FD4226">
        <w:t>S</w:t>
      </w:r>
      <w:r w:rsidR="001B439F">
        <w:t>.</w:t>
      </w:r>
      <w:r w:rsidR="00BE05FC" w:rsidRPr="00FD4226">
        <w:t xml:space="preserve"> </w:t>
      </w:r>
      <w:r w:rsidR="00004A76">
        <w:t>Government</w:t>
      </w:r>
      <w:r w:rsidR="009A6065">
        <w:t xml:space="preserve">. Given the </w:t>
      </w:r>
      <w:r w:rsidR="00DA6D24">
        <w:t xml:space="preserve">potential </w:t>
      </w:r>
      <w:r w:rsidR="009A6065">
        <w:t xml:space="preserve">importance of </w:t>
      </w:r>
      <w:r w:rsidR="00DA6D24">
        <w:t>such a</w:t>
      </w:r>
      <w:r w:rsidR="009A6065">
        <w:t xml:space="preserve"> systematic review and meta-analysis, this protocol provides an in-depth description of the </w:t>
      </w:r>
      <w:r w:rsidR="00D77502">
        <w:t xml:space="preserve">research objectives as well as the </w:t>
      </w:r>
      <w:r w:rsidR="009A6065">
        <w:t>methodological and analytical approaches</w:t>
      </w:r>
      <w:r w:rsidR="00B45AA4">
        <w:t xml:space="preserve"> that will be used</w:t>
      </w:r>
      <w:r w:rsidR="009A6065">
        <w:t xml:space="preserve"> to </w:t>
      </w:r>
      <w:r w:rsidR="00B45AA4">
        <w:t>identify, appraise,</w:t>
      </w:r>
      <w:r w:rsidR="009A6065">
        <w:t xml:space="preserve"> and synthesize the relevant prevalence studies</w:t>
      </w:r>
      <w:r w:rsidR="003A3A01" w:rsidRPr="00FD4226">
        <w:t>.</w:t>
      </w:r>
    </w:p>
    <w:p w14:paraId="3F0DB25E" w14:textId="77777777" w:rsidR="00193137" w:rsidRPr="009E7122" w:rsidRDefault="00C062CF" w:rsidP="00D1432D">
      <w:pPr>
        <w:spacing w:line="480" w:lineRule="auto"/>
        <w:rPr>
          <w:b/>
        </w:rPr>
      </w:pPr>
      <w:r w:rsidRPr="009E7122">
        <w:rPr>
          <w:b/>
        </w:rPr>
        <w:t>Objectives</w:t>
      </w:r>
    </w:p>
    <w:p w14:paraId="0B8098A4" w14:textId="77777777" w:rsidR="00CE0CE8" w:rsidRDefault="00CE0CE8" w:rsidP="00D1432D">
      <w:pPr>
        <w:spacing w:line="480" w:lineRule="auto"/>
      </w:pPr>
      <w:r>
        <w:lastRenderedPageBreak/>
        <w:t xml:space="preserve">The objectives </w:t>
      </w:r>
      <w:r w:rsidR="00B82658">
        <w:t xml:space="preserve">of this study </w:t>
      </w:r>
      <w:r>
        <w:t xml:space="preserve">are: </w:t>
      </w:r>
    </w:p>
    <w:p w14:paraId="5F6C92E9" w14:textId="578CA09B" w:rsidR="006661E7" w:rsidRDefault="00671877" w:rsidP="00DA6D24">
      <w:pPr>
        <w:pStyle w:val="ListParagraph"/>
        <w:numPr>
          <w:ilvl w:val="0"/>
          <w:numId w:val="15"/>
        </w:numPr>
        <w:spacing w:line="480" w:lineRule="auto"/>
      </w:pPr>
      <w:r>
        <w:t>To conduct a syst</w:t>
      </w:r>
      <w:r w:rsidR="00F174F8">
        <w:t xml:space="preserve">ematic review and meta-analysis </w:t>
      </w:r>
      <w:r w:rsidR="00CE0CE8">
        <w:t xml:space="preserve">that will </w:t>
      </w:r>
      <w:r w:rsidR="00DA6D24">
        <w:t xml:space="preserve">improve on current </w:t>
      </w:r>
      <w:r>
        <w:t xml:space="preserve"> </w:t>
      </w:r>
      <w:r w:rsidR="008436B4">
        <w:t>estimate</w:t>
      </w:r>
      <w:r w:rsidR="00DA6D24">
        <w:t>s of</w:t>
      </w:r>
      <w:r w:rsidR="008436B4">
        <w:t xml:space="preserve"> </w:t>
      </w:r>
      <w:r>
        <w:t xml:space="preserve">the prevalence of elder </w:t>
      </w:r>
      <w:r w:rsidR="003D0C64">
        <w:t xml:space="preserve">abuse </w:t>
      </w:r>
      <w:r>
        <w:t>and its sub-types</w:t>
      </w:r>
      <w:r w:rsidR="008436B4">
        <w:t xml:space="preserve">, and </w:t>
      </w:r>
    </w:p>
    <w:p w14:paraId="634CCB7C" w14:textId="31919D93" w:rsidR="006661E7" w:rsidRDefault="008436B4" w:rsidP="00B84D4B">
      <w:pPr>
        <w:pStyle w:val="ListParagraph"/>
        <w:numPr>
          <w:ilvl w:val="0"/>
          <w:numId w:val="15"/>
        </w:numPr>
        <w:spacing w:line="480" w:lineRule="auto"/>
      </w:pPr>
      <w:r>
        <w:t>To e</w:t>
      </w:r>
      <w:r w:rsidR="0034705F">
        <w:t xml:space="preserve">xamine the influence of </w:t>
      </w:r>
      <w:r w:rsidR="00307E51">
        <w:t xml:space="preserve">studies’ </w:t>
      </w:r>
      <w:r w:rsidR="00B84D4B">
        <w:t xml:space="preserve">sample and procedural </w:t>
      </w:r>
      <w:r w:rsidR="00307E51">
        <w:t>characteristics o</w:t>
      </w:r>
      <w:r w:rsidR="000E1A24">
        <w:t>n prevalence estimates</w:t>
      </w:r>
      <w:r w:rsidR="00671877">
        <w:t>.</w:t>
      </w:r>
    </w:p>
    <w:p w14:paraId="142741E5" w14:textId="77777777" w:rsidR="00671877" w:rsidRPr="009E7122" w:rsidRDefault="000E1A24" w:rsidP="00D1432D">
      <w:pPr>
        <w:spacing w:line="480" w:lineRule="auto"/>
        <w:rPr>
          <w:b/>
        </w:rPr>
      </w:pPr>
      <w:r w:rsidRPr="009E7122">
        <w:rPr>
          <w:b/>
        </w:rPr>
        <w:t>Review Questions</w:t>
      </w:r>
    </w:p>
    <w:p w14:paraId="4117AC9B" w14:textId="3DC6B907" w:rsidR="008A468B" w:rsidRPr="00EE5E16" w:rsidRDefault="008A468B" w:rsidP="00D1432D">
      <w:pPr>
        <w:spacing w:line="480" w:lineRule="auto"/>
      </w:pPr>
      <w:r w:rsidRPr="00EE5E16">
        <w:t xml:space="preserve">The </w:t>
      </w:r>
      <w:r w:rsidR="000E38B4">
        <w:t xml:space="preserve">systematic </w:t>
      </w:r>
      <w:r w:rsidRPr="00EE5E16">
        <w:t>review</w:t>
      </w:r>
      <w:r w:rsidR="00B31E3B">
        <w:t xml:space="preserve"> and meta-an</w:t>
      </w:r>
      <w:r w:rsidR="000E38B4">
        <w:t>a</w:t>
      </w:r>
      <w:r w:rsidR="00B31E3B">
        <w:t>l</w:t>
      </w:r>
      <w:r w:rsidR="000E38B4">
        <w:t>ysis</w:t>
      </w:r>
      <w:r w:rsidRPr="00EE5E16">
        <w:t xml:space="preserve"> will seek to address the following main research questions.</w:t>
      </w:r>
    </w:p>
    <w:p w14:paraId="44459BE9" w14:textId="7CA3C6B5" w:rsidR="000E1A24" w:rsidRPr="00EE5E16" w:rsidRDefault="00671877" w:rsidP="00DA6D24">
      <w:pPr>
        <w:pStyle w:val="ListParagraph"/>
        <w:numPr>
          <w:ilvl w:val="0"/>
          <w:numId w:val="12"/>
        </w:numPr>
        <w:spacing w:line="480" w:lineRule="auto"/>
      </w:pPr>
      <w:r w:rsidRPr="00EE5E16">
        <w:t xml:space="preserve">What are the prevalence estimates for elder </w:t>
      </w:r>
      <w:r w:rsidR="003D0C64">
        <w:t>abuse</w:t>
      </w:r>
      <w:r w:rsidR="003D0C64" w:rsidRPr="00EE5E16">
        <w:t xml:space="preserve"> </w:t>
      </w:r>
      <w:r w:rsidRPr="00EE5E16">
        <w:t>and its sub-types in both community and institutional populations at th</w:t>
      </w:r>
      <w:r w:rsidR="008436B4">
        <w:t>re</w:t>
      </w:r>
      <w:r w:rsidRPr="00EE5E16">
        <w:t xml:space="preserve">e </w:t>
      </w:r>
      <w:r w:rsidR="008436B4">
        <w:t xml:space="preserve">levels: </w:t>
      </w:r>
      <w:r w:rsidRPr="00EE5E16">
        <w:t>global</w:t>
      </w:r>
      <w:r w:rsidR="00DA6D24">
        <w:t>ly</w:t>
      </w:r>
      <w:r w:rsidRPr="00EE5E16">
        <w:t>, region</w:t>
      </w:r>
      <w:r w:rsidR="00DA6D24">
        <w:t xml:space="preserve">ally (using </w:t>
      </w:r>
      <w:r w:rsidR="00DA6D24" w:rsidRPr="00EE5E16">
        <w:t>World Health Organization</w:t>
      </w:r>
      <w:r w:rsidR="00DA6D24">
        <w:t>-defined regions)</w:t>
      </w:r>
      <w:r w:rsidRPr="00EE5E16">
        <w:t xml:space="preserve">, and </w:t>
      </w:r>
      <w:r w:rsidR="00DA6D24">
        <w:t>nationally</w:t>
      </w:r>
      <w:r w:rsidR="000E1A24" w:rsidRPr="00EE5E16">
        <w:t>?</w:t>
      </w:r>
    </w:p>
    <w:p w14:paraId="3D7B1F2C" w14:textId="317F7F5C" w:rsidR="00671877" w:rsidRPr="00EE5E16" w:rsidRDefault="00671877" w:rsidP="00D1432D">
      <w:pPr>
        <w:pStyle w:val="ListParagraph"/>
        <w:numPr>
          <w:ilvl w:val="0"/>
          <w:numId w:val="12"/>
        </w:numPr>
        <w:spacing w:line="480" w:lineRule="auto"/>
      </w:pPr>
      <w:r w:rsidRPr="00EE5E16">
        <w:t xml:space="preserve">What are the characteristics of the </w:t>
      </w:r>
      <w:r w:rsidR="003A518B">
        <w:t>studies</w:t>
      </w:r>
      <w:r w:rsidR="003A518B" w:rsidRPr="00EE5E16">
        <w:t xml:space="preserve"> </w:t>
      </w:r>
      <w:r w:rsidRPr="00EE5E16">
        <w:t>and methods that are associated with prevalence rates in community settings?</w:t>
      </w:r>
    </w:p>
    <w:p w14:paraId="3767B98B" w14:textId="77777777" w:rsidR="0064705B" w:rsidRPr="0064705B" w:rsidRDefault="0064705B" w:rsidP="00D1432D">
      <w:pPr>
        <w:spacing w:line="480" w:lineRule="auto"/>
        <w:rPr>
          <w:b/>
        </w:rPr>
      </w:pPr>
      <w:r>
        <w:rPr>
          <w:b/>
        </w:rPr>
        <w:t>METHOD</w:t>
      </w:r>
    </w:p>
    <w:p w14:paraId="2145EC2E" w14:textId="6C688B8D" w:rsidR="00FB2A0F" w:rsidRDefault="00A72B22" w:rsidP="00D1432D">
      <w:pPr>
        <w:spacing w:line="480" w:lineRule="auto"/>
      </w:pPr>
      <w:r w:rsidRPr="00A72B22">
        <w:t xml:space="preserve">This review </w:t>
      </w:r>
      <w:r>
        <w:t>protocol has been published in the PROSPERO International Prospective Register of systematic reviews (</w:t>
      </w:r>
      <w:hyperlink r:id="rId9" w:history="1">
        <w:r w:rsidRPr="00DF7E3B">
          <w:rPr>
            <w:rStyle w:val="Hyperlink"/>
          </w:rPr>
          <w:t>www.crd.york.ac.uk/PROSPERO</w:t>
        </w:r>
      </w:hyperlink>
      <w:r>
        <w:t xml:space="preserve">), </w:t>
      </w:r>
      <w:r w:rsidR="00FB2A0F">
        <w:t>registration number CRD4201502919</w:t>
      </w:r>
      <w:r w:rsidR="003E4C86">
        <w:t>7</w:t>
      </w:r>
      <w:r w:rsidR="00FB2A0F">
        <w:t>. The protocol is reported according to the Preferred Reporting Items for Systematic reviews and Meta-Analyses Protocol (PRISMA-P</w:t>
      </w:r>
      <w:r w:rsidR="007967D3">
        <w:t>;</w:t>
      </w:r>
      <w:r w:rsidR="00DA6D24">
        <w:t xml:space="preserve"> </w:t>
      </w:r>
      <w:r w:rsidR="00FB2A0F">
        <w:t xml:space="preserve">Moher, Liberati, Tetzlaff, Altman, </w:t>
      </w:r>
      <w:r w:rsidR="007967D3">
        <w:t xml:space="preserve">&amp; </w:t>
      </w:r>
      <w:r w:rsidR="007967D3" w:rsidRPr="00295DDC">
        <w:t>The PRISMA Group</w:t>
      </w:r>
      <w:r w:rsidR="007967D3">
        <w:t xml:space="preserve">, </w:t>
      </w:r>
      <w:r w:rsidR="00FB2A0F">
        <w:t xml:space="preserve">2009; Shamseer et al., 2015). </w:t>
      </w:r>
    </w:p>
    <w:p w14:paraId="12825CA8" w14:textId="695AD7CA" w:rsidR="00617C17" w:rsidRPr="009E7122" w:rsidRDefault="00617C17" w:rsidP="00D1432D">
      <w:pPr>
        <w:spacing w:line="480" w:lineRule="auto"/>
        <w:rPr>
          <w:b/>
        </w:rPr>
      </w:pPr>
      <w:r w:rsidRPr="009E7122">
        <w:rPr>
          <w:b/>
        </w:rPr>
        <w:t xml:space="preserve">Eligibility </w:t>
      </w:r>
      <w:r w:rsidR="007967D3">
        <w:rPr>
          <w:b/>
        </w:rPr>
        <w:t>C</w:t>
      </w:r>
      <w:r w:rsidRPr="009E7122">
        <w:rPr>
          <w:b/>
        </w:rPr>
        <w:t>riteria</w:t>
      </w:r>
    </w:p>
    <w:p w14:paraId="2E29587F" w14:textId="502FAF9A" w:rsidR="00432EFA" w:rsidRDefault="00EE3895" w:rsidP="00DA6D24">
      <w:pPr>
        <w:spacing w:line="480" w:lineRule="auto"/>
        <w:ind w:firstLine="720"/>
      </w:pPr>
      <w:r>
        <w:t xml:space="preserve">This </w:t>
      </w:r>
      <w:r w:rsidR="008E2F0D">
        <w:t xml:space="preserve">protocol </w:t>
      </w:r>
      <w:r w:rsidR="00A9721C">
        <w:t xml:space="preserve">will identify studies </w:t>
      </w:r>
      <w:r w:rsidR="008873C9">
        <w:t>on elder abuse</w:t>
      </w:r>
      <w:r w:rsidR="00DA6D24">
        <w:t xml:space="preserve"> prevalence</w:t>
      </w:r>
      <w:r w:rsidR="008873C9">
        <w:t xml:space="preserve"> published </w:t>
      </w:r>
      <w:r w:rsidR="00A9721C">
        <w:t xml:space="preserve">from inception to December 2015 in both the community and institutional settings. </w:t>
      </w:r>
      <w:r w:rsidR="00DA6D24">
        <w:t xml:space="preserve">To ensure it is as up-to-date as possible, relevant studies identified through Google alert after searches </w:t>
      </w:r>
      <w:r w:rsidR="00DA6D24">
        <w:lastRenderedPageBreak/>
        <w:t xml:space="preserve">are completed will also be included. </w:t>
      </w:r>
      <w:r w:rsidR="00A25891">
        <w:t xml:space="preserve">All studies that meet the listed eligibility criteria will be selected for further review and synthesis. </w:t>
      </w:r>
      <w:r w:rsidR="00432EFA">
        <w:t xml:space="preserve">If </w:t>
      </w:r>
      <w:r w:rsidR="007967D3">
        <w:t xml:space="preserve">multiple </w:t>
      </w:r>
      <w:r w:rsidR="00432EFA">
        <w:t xml:space="preserve">publications reported on the </w:t>
      </w:r>
      <w:r w:rsidR="00DA6D24">
        <w:t xml:space="preserve">same </w:t>
      </w:r>
      <w:r w:rsidR="00B84D4B">
        <w:t>study</w:t>
      </w:r>
      <w:r w:rsidR="00432EFA">
        <w:t xml:space="preserve">, the publication that provided the maximum </w:t>
      </w:r>
      <w:r w:rsidR="0034705F">
        <w:t xml:space="preserve">amount of </w:t>
      </w:r>
      <w:r w:rsidR="00432EFA">
        <w:t xml:space="preserve">data </w:t>
      </w:r>
      <w:r>
        <w:t>will be</w:t>
      </w:r>
      <w:r w:rsidR="00432EFA">
        <w:t xml:space="preserve"> included in the meta-analysis.</w:t>
      </w:r>
    </w:p>
    <w:p w14:paraId="0334D436" w14:textId="7FBE6FE2" w:rsidR="00660561" w:rsidRDefault="00660561" w:rsidP="00B84D4B">
      <w:pPr>
        <w:spacing w:line="480" w:lineRule="auto"/>
        <w:ind w:firstLine="720"/>
      </w:pPr>
      <w:r>
        <w:t xml:space="preserve">Although </w:t>
      </w:r>
      <w:r w:rsidR="0034705F">
        <w:t xml:space="preserve">many </w:t>
      </w:r>
      <w:r>
        <w:t xml:space="preserve">developed countries have </w:t>
      </w:r>
      <w:r w:rsidR="007967D3">
        <w:t xml:space="preserve">used </w:t>
      </w:r>
      <w:r>
        <w:t>the chronological age of 65</w:t>
      </w:r>
      <w:r w:rsidR="00B84D4B">
        <w:t xml:space="preserve"> and above</w:t>
      </w:r>
      <w:r>
        <w:t xml:space="preserve"> </w:t>
      </w:r>
      <w:r w:rsidR="007967D3">
        <w:t xml:space="preserve">to define </w:t>
      </w:r>
      <w:r>
        <w:t>an older person</w:t>
      </w:r>
      <w:r w:rsidR="007967D3">
        <w:t>,</w:t>
      </w:r>
      <w:r>
        <w:t xml:space="preserve"> this </w:t>
      </w:r>
      <w:r w:rsidR="008E2F0D">
        <w:t xml:space="preserve">protocol </w:t>
      </w:r>
      <w:r>
        <w:t>will use the United Nations agreed cut-off</w:t>
      </w:r>
      <w:r w:rsidR="000D30D7">
        <w:t xml:space="preserve"> </w:t>
      </w:r>
      <w:r>
        <w:t xml:space="preserve">age of 60 years and over for an older person (WHO, 2015). Moreover, the </w:t>
      </w:r>
      <w:r w:rsidR="00996BE9">
        <w:t xml:space="preserve">protocol </w:t>
      </w:r>
      <w:r>
        <w:t>will not place</w:t>
      </w:r>
      <w:r w:rsidR="00DA6D24">
        <w:t xml:space="preserve"> any</w:t>
      </w:r>
      <w:r w:rsidR="00A513C2">
        <w:t xml:space="preserve"> language restriction in the e</w:t>
      </w:r>
      <w:r w:rsidR="00302BBD">
        <w:t>ligibility criteria</w:t>
      </w:r>
      <w:r w:rsidR="0034705F">
        <w:t>,</w:t>
      </w:r>
      <w:r w:rsidR="007967D3">
        <w:t xml:space="preserve"> </w:t>
      </w:r>
      <w:r w:rsidR="0034705F">
        <w:t>t</w:t>
      </w:r>
      <w:r w:rsidR="00573EAA">
        <w:t xml:space="preserve">hereby maximizing the number of prevalence studies on elder abuse. </w:t>
      </w:r>
      <w:r w:rsidR="00A513C2">
        <w:t xml:space="preserve">Additional criteria </w:t>
      </w:r>
      <w:r w:rsidR="00302BBD">
        <w:t>to be conside</w:t>
      </w:r>
      <w:r w:rsidR="007A361E">
        <w:t>red for selecting studies in this</w:t>
      </w:r>
      <w:r w:rsidR="00302BBD">
        <w:t xml:space="preserve"> </w:t>
      </w:r>
      <w:r w:rsidR="00FA17B1">
        <w:t xml:space="preserve">research will </w:t>
      </w:r>
      <w:r w:rsidR="00302BBD">
        <w:t>include:</w:t>
      </w:r>
    </w:p>
    <w:p w14:paraId="1CBDC774" w14:textId="42D7097F" w:rsidR="0079006D" w:rsidRPr="00392921" w:rsidRDefault="00EE4E23" w:rsidP="00D1432D">
      <w:pPr>
        <w:spacing w:line="480" w:lineRule="auto"/>
        <w:rPr>
          <w:u w:val="single"/>
        </w:rPr>
      </w:pPr>
      <w:r w:rsidRPr="009E7122">
        <w:rPr>
          <w:u w:val="single"/>
        </w:rPr>
        <w:t>Inclusion Criteri</w:t>
      </w:r>
      <w:r w:rsidR="007675AE">
        <w:rPr>
          <w:u w:val="single"/>
        </w:rPr>
        <w:t>a</w:t>
      </w:r>
    </w:p>
    <w:p w14:paraId="139AC4E0" w14:textId="6BF5970B" w:rsidR="00EE4E23" w:rsidRPr="00EE4E23" w:rsidRDefault="00C45B4A" w:rsidP="00D17721">
      <w:pPr>
        <w:pStyle w:val="ListParagraph"/>
        <w:numPr>
          <w:ilvl w:val="0"/>
          <w:numId w:val="18"/>
        </w:numPr>
        <w:spacing w:line="480" w:lineRule="auto"/>
      </w:pPr>
      <w:r>
        <w:t>C</w:t>
      </w:r>
      <w:r w:rsidR="00EE4E23" w:rsidRPr="00EE4E23">
        <w:t xml:space="preserve">ommunity samples using cross-sectional, case control, or cohort (including longitudinal) designs that provide </w:t>
      </w:r>
      <w:r w:rsidRPr="00EE4E23">
        <w:t xml:space="preserve">estimates </w:t>
      </w:r>
      <w:r>
        <w:t xml:space="preserve">of elder </w:t>
      </w:r>
      <w:r w:rsidR="003D0C64">
        <w:t xml:space="preserve">abuse </w:t>
      </w:r>
      <w:r>
        <w:t xml:space="preserve">prevalence </w:t>
      </w:r>
      <w:r w:rsidRPr="00EE4E23">
        <w:t xml:space="preserve">at </w:t>
      </w:r>
      <w:r>
        <w:t xml:space="preserve">a </w:t>
      </w:r>
      <w:r w:rsidR="00EE4E23" w:rsidRPr="00EE4E23">
        <w:t xml:space="preserve">national </w:t>
      </w:r>
      <w:r>
        <w:t xml:space="preserve">or </w:t>
      </w:r>
      <w:r w:rsidR="00EE4E23" w:rsidRPr="00EE4E23">
        <w:t xml:space="preserve">sub-national </w:t>
      </w:r>
      <w:r>
        <w:t xml:space="preserve">level </w:t>
      </w:r>
      <w:r w:rsidR="00EE4E23" w:rsidRPr="00EE4E23">
        <w:t>(e.g.</w:t>
      </w:r>
      <w:r>
        <w:t>,</w:t>
      </w:r>
      <w:r w:rsidR="00EE4E23" w:rsidRPr="00EE4E23">
        <w:t xml:space="preserve"> state, province, counties, districts and large cities [except in the U</w:t>
      </w:r>
      <w:r w:rsidR="007675AE">
        <w:t>.</w:t>
      </w:r>
      <w:r w:rsidR="00EE4E23" w:rsidRPr="00EE4E23">
        <w:t>S</w:t>
      </w:r>
      <w:r w:rsidR="007675AE">
        <w:t>.</w:t>
      </w:r>
      <w:r>
        <w:t>,</w:t>
      </w:r>
      <w:r w:rsidR="00EE4E23" w:rsidRPr="00EE4E23">
        <w:t xml:space="preserve"> where states are the smallest unit of data considered</w:t>
      </w:r>
      <w:r w:rsidR="007675AE">
        <w:t>, due to large number of prevalence studies</w:t>
      </w:r>
      <w:r w:rsidR="00B84D4B">
        <w:t xml:space="preserve"> and our aim of estimating national, rather than sub-national, level prevalence.</w:t>
      </w:r>
      <w:r w:rsidR="00EE4E23" w:rsidRPr="00EE4E23">
        <w:t>]); </w:t>
      </w:r>
    </w:p>
    <w:p w14:paraId="337F8AAF" w14:textId="09C99E81" w:rsidR="00EE4E23" w:rsidRPr="00EE4E23" w:rsidRDefault="00C45B4A" w:rsidP="00D17721">
      <w:pPr>
        <w:pStyle w:val="ListParagraph"/>
        <w:numPr>
          <w:ilvl w:val="0"/>
          <w:numId w:val="18"/>
        </w:numPr>
        <w:spacing w:line="480" w:lineRule="auto"/>
      </w:pPr>
      <w:r>
        <w:t>A</w:t>
      </w:r>
      <w:r w:rsidR="00EE4E23" w:rsidRPr="00EE4E23">
        <w:t xml:space="preserve">dministrative (or service-based) data </w:t>
      </w:r>
      <w:r>
        <w:t>that</w:t>
      </w:r>
      <w:r w:rsidRPr="00EE4E23">
        <w:t xml:space="preserve"> </w:t>
      </w:r>
      <w:r w:rsidR="00EE4E23" w:rsidRPr="00EE4E23">
        <w:t xml:space="preserve">provide estimates </w:t>
      </w:r>
      <w:r>
        <w:t xml:space="preserve">of elder </w:t>
      </w:r>
      <w:r w:rsidR="003D0C64">
        <w:t xml:space="preserve">abuse </w:t>
      </w:r>
      <w:r>
        <w:t xml:space="preserve">prevalence </w:t>
      </w:r>
      <w:r w:rsidR="00EE4E23" w:rsidRPr="00EE4E23">
        <w:t xml:space="preserve">at </w:t>
      </w:r>
      <w:r>
        <w:t xml:space="preserve">a </w:t>
      </w:r>
      <w:r w:rsidR="00EE4E23" w:rsidRPr="00EE4E23">
        <w:t xml:space="preserve">national </w:t>
      </w:r>
      <w:r>
        <w:t xml:space="preserve">or </w:t>
      </w:r>
      <w:r w:rsidR="00EE4E23" w:rsidRPr="00EE4E23">
        <w:t xml:space="preserve">sub-national level (e.g. state, province, state, country, district, large city, clinics, emergency department and other social/health services) with samples </w:t>
      </w:r>
      <w:r w:rsidR="00BE359E">
        <w:t>at least</w:t>
      </w:r>
      <w:r w:rsidR="00EE4E23" w:rsidRPr="00EE4E23">
        <w:t xml:space="preserve"> 20 people; </w:t>
      </w:r>
      <w:r>
        <w:t>or</w:t>
      </w:r>
    </w:p>
    <w:p w14:paraId="3EF83617" w14:textId="55B5FD2D" w:rsidR="00EE4E23" w:rsidRDefault="002069CC" w:rsidP="00D17721">
      <w:pPr>
        <w:pStyle w:val="ListParagraph"/>
        <w:numPr>
          <w:ilvl w:val="0"/>
          <w:numId w:val="18"/>
        </w:numPr>
        <w:spacing w:line="480" w:lineRule="auto"/>
      </w:pPr>
      <w:r>
        <w:lastRenderedPageBreak/>
        <w:t>Any s</w:t>
      </w:r>
      <w:r w:rsidR="00C45B4A">
        <w:t xml:space="preserve">amples </w:t>
      </w:r>
      <w:r w:rsidR="00EE4E23" w:rsidRPr="00EE4E23">
        <w:t>in institutional settings (such as residential care and nursing facilities) that provide prevalence estimates at any national and sub-national level (e.g. state, province, state, country, district, large city).</w:t>
      </w:r>
    </w:p>
    <w:p w14:paraId="533FD404" w14:textId="77777777" w:rsidR="006E035B" w:rsidRPr="00392921" w:rsidRDefault="00EE4E23" w:rsidP="00D1432D">
      <w:pPr>
        <w:spacing w:line="480" w:lineRule="auto"/>
        <w:rPr>
          <w:u w:val="single"/>
        </w:rPr>
      </w:pPr>
      <w:r w:rsidRPr="009E7122">
        <w:rPr>
          <w:u w:val="single"/>
        </w:rPr>
        <w:t>Exclusion Criteria</w:t>
      </w:r>
    </w:p>
    <w:p w14:paraId="52B5781E" w14:textId="4FDA1C60" w:rsidR="00EE4E23" w:rsidRPr="00EE4E23" w:rsidRDefault="00B84D4B" w:rsidP="00B84D4B">
      <w:pPr>
        <w:pStyle w:val="ListParagraph"/>
        <w:numPr>
          <w:ilvl w:val="0"/>
          <w:numId w:val="7"/>
        </w:numPr>
        <w:spacing w:line="480" w:lineRule="auto"/>
      </w:pPr>
      <w:r>
        <w:t>Reviews (narrative and systematic,</w:t>
      </w:r>
      <w:r w:rsidR="00432EFA">
        <w:t xml:space="preserve"> </w:t>
      </w:r>
      <w:r w:rsidR="00EE4E23" w:rsidRPr="00EE4E23">
        <w:t>conference proceedings, case reports, qualitative studies, editorials</w:t>
      </w:r>
      <w:r w:rsidR="00432EFA">
        <w:t>, opinion papers, and letters</w:t>
      </w:r>
      <w:r w:rsidR="002069CC">
        <w:t>)</w:t>
      </w:r>
      <w:r w:rsidR="00EE4E23" w:rsidRPr="00EE4E23">
        <w:t>;</w:t>
      </w:r>
    </w:p>
    <w:p w14:paraId="16CDE880" w14:textId="0CB75EC3" w:rsidR="00EE4E23" w:rsidRPr="00EE4E23" w:rsidRDefault="00EE4E23" w:rsidP="00D1432D">
      <w:pPr>
        <w:pStyle w:val="ListParagraph"/>
        <w:numPr>
          <w:ilvl w:val="0"/>
          <w:numId w:val="7"/>
        </w:numPr>
        <w:spacing w:line="480" w:lineRule="auto"/>
      </w:pPr>
      <w:r w:rsidRPr="00EE4E23">
        <w:t>Studies focusing exclusively on elder self-neglect or homicide;</w:t>
      </w:r>
      <w:r w:rsidR="0091444E" w:rsidRPr="0091444E">
        <w:t xml:space="preserve"> </w:t>
      </w:r>
      <w:r w:rsidR="0091444E">
        <w:t>and</w:t>
      </w:r>
    </w:p>
    <w:p w14:paraId="745D228E" w14:textId="507075FE" w:rsidR="00EE4E23" w:rsidRPr="00EE4E23" w:rsidRDefault="00EE4E23" w:rsidP="00D1432D">
      <w:pPr>
        <w:pStyle w:val="ListParagraph"/>
        <w:numPr>
          <w:ilvl w:val="0"/>
          <w:numId w:val="7"/>
        </w:numPr>
        <w:spacing w:line="480" w:lineRule="auto"/>
      </w:pPr>
      <w:r w:rsidRPr="00EE4E23">
        <w:t xml:space="preserve">Studies focusing on </w:t>
      </w:r>
      <w:r w:rsidR="00740614">
        <w:t xml:space="preserve">a </w:t>
      </w:r>
      <w:r w:rsidRPr="00EE4E23">
        <w:t>very specific sub-population (e.g.</w:t>
      </w:r>
      <w:r w:rsidR="00740614">
        <w:t>,</w:t>
      </w:r>
      <w:r w:rsidRPr="00EE4E23">
        <w:t xml:space="preserve"> abuse among people with </w:t>
      </w:r>
      <w:r w:rsidR="00740614">
        <w:t xml:space="preserve">a </w:t>
      </w:r>
      <w:r w:rsidRPr="00EE4E23">
        <w:t>specify disability/condition or sp</w:t>
      </w:r>
      <w:r w:rsidR="00432EFA">
        <w:t xml:space="preserve">ecific occupational groups); </w:t>
      </w:r>
    </w:p>
    <w:p w14:paraId="09432111" w14:textId="3FAE816A" w:rsidR="009C69C2" w:rsidRPr="009E7122" w:rsidRDefault="009C69C2" w:rsidP="00D1432D">
      <w:pPr>
        <w:spacing w:line="480" w:lineRule="auto"/>
        <w:rPr>
          <w:b/>
        </w:rPr>
      </w:pPr>
      <w:r w:rsidRPr="009E7122">
        <w:rPr>
          <w:b/>
        </w:rPr>
        <w:t xml:space="preserve">Information </w:t>
      </w:r>
      <w:r w:rsidR="00740614">
        <w:rPr>
          <w:b/>
        </w:rPr>
        <w:t>S</w:t>
      </w:r>
      <w:r w:rsidRPr="009E7122">
        <w:rPr>
          <w:b/>
        </w:rPr>
        <w:t>ources</w:t>
      </w:r>
    </w:p>
    <w:p w14:paraId="6F583947" w14:textId="07977FF9" w:rsidR="00103164" w:rsidRDefault="009C69C2" w:rsidP="00B84D4B">
      <w:pPr>
        <w:spacing w:line="480" w:lineRule="auto"/>
        <w:ind w:firstLine="720"/>
      </w:pPr>
      <w:r w:rsidRPr="00F27DB8">
        <w:t xml:space="preserve">A </w:t>
      </w:r>
      <w:r w:rsidR="00E63078">
        <w:t>comprehensive</w:t>
      </w:r>
      <w:r w:rsidRPr="00F27DB8">
        <w:t xml:space="preserve"> search strategy </w:t>
      </w:r>
      <w:r>
        <w:t xml:space="preserve">will be utilized </w:t>
      </w:r>
      <w:r w:rsidRPr="00F27DB8">
        <w:t>to find both pub</w:t>
      </w:r>
      <w:r>
        <w:t>lished and unpublished studies</w:t>
      </w:r>
      <w:r w:rsidR="00740614">
        <w:t xml:space="preserve"> using both </w:t>
      </w:r>
      <w:r w:rsidR="00A25891">
        <w:t xml:space="preserve">bibliographic databases and </w:t>
      </w:r>
      <w:r w:rsidR="00740614">
        <w:t>the “</w:t>
      </w:r>
      <w:r w:rsidR="00A25891">
        <w:t>grey literature</w:t>
      </w:r>
      <w:r w:rsidR="00740614">
        <w:t>”</w:t>
      </w:r>
      <w:r w:rsidR="00A25891">
        <w:t xml:space="preserve">. The search strategy was developed </w:t>
      </w:r>
      <w:r w:rsidR="00B7738F">
        <w:t>based on</w:t>
      </w:r>
      <w:r w:rsidR="00A25891">
        <w:t xml:space="preserve"> </w:t>
      </w:r>
      <w:r w:rsidR="00822B39">
        <w:t xml:space="preserve">examining </w:t>
      </w:r>
      <w:r w:rsidR="00A25891">
        <w:t xml:space="preserve">existing systematic reviews of elder </w:t>
      </w:r>
      <w:r w:rsidR="003D0C64">
        <w:t xml:space="preserve">abuse </w:t>
      </w:r>
      <w:r w:rsidR="00A25891">
        <w:t xml:space="preserve">and other </w:t>
      </w:r>
      <w:r w:rsidR="00740614">
        <w:t xml:space="preserve">types of </w:t>
      </w:r>
      <w:r w:rsidR="00B84D4B">
        <w:t xml:space="preserve">interpersonal </w:t>
      </w:r>
      <w:r w:rsidR="00A25891">
        <w:t>violence</w:t>
      </w:r>
      <w:r w:rsidR="00740614">
        <w:t>,</w:t>
      </w:r>
      <w:r w:rsidR="00A25891">
        <w:t xml:space="preserve"> including childhood abuse and intimate partner violence </w:t>
      </w:r>
      <w:r w:rsidR="00AA3474">
        <w:t xml:space="preserve">to identify relevant bibliographic databases and </w:t>
      </w:r>
      <w:r w:rsidR="00B7738F">
        <w:t>search terms</w:t>
      </w:r>
      <w:r w:rsidR="00740614">
        <w:t>.</w:t>
      </w:r>
      <w:r w:rsidR="00B7738F">
        <w:t xml:space="preserve"> </w:t>
      </w:r>
      <w:r w:rsidR="00740614">
        <w:t xml:space="preserve">Additional search terms were included in </w:t>
      </w:r>
      <w:r w:rsidR="00B7738F">
        <w:t>consultation with an information specialist</w:t>
      </w:r>
      <w:r w:rsidR="00FF7578">
        <w:t xml:space="preserve"> (librarian</w:t>
      </w:r>
      <w:r w:rsidR="00A25891">
        <w:t xml:space="preserve">) at the </w:t>
      </w:r>
      <w:r w:rsidR="00A84FC4">
        <w:t>WHO</w:t>
      </w:r>
      <w:r w:rsidR="00A25891">
        <w:t xml:space="preserve"> </w:t>
      </w:r>
      <w:r w:rsidR="00740614">
        <w:t xml:space="preserve">who has </w:t>
      </w:r>
      <w:r w:rsidR="00822B39">
        <w:t xml:space="preserve">extensive </w:t>
      </w:r>
      <w:r w:rsidR="00A25891">
        <w:t xml:space="preserve">experience in systematic reviews. </w:t>
      </w:r>
    </w:p>
    <w:p w14:paraId="269A4A29" w14:textId="47D7387F" w:rsidR="00FF692A" w:rsidRDefault="00AA3474" w:rsidP="00D1432D">
      <w:pPr>
        <w:spacing w:line="480" w:lineRule="auto"/>
        <w:ind w:firstLine="720"/>
      </w:pPr>
      <w:r>
        <w:t xml:space="preserve">The search </w:t>
      </w:r>
      <w:r w:rsidR="00FF692A">
        <w:t>strategy was developed</w:t>
      </w:r>
      <w:r w:rsidR="00946DE5">
        <w:t>, finalized</w:t>
      </w:r>
      <w:r w:rsidR="00FF692A">
        <w:t xml:space="preserve"> and adapted for each database with a combination of free text and controlled vocabulary keywords</w:t>
      </w:r>
      <w:r w:rsidR="00740614">
        <w:t>,</w:t>
      </w:r>
      <w:r w:rsidR="00FF692A">
        <w:t xml:space="preserve"> including the following terms: </w:t>
      </w:r>
      <w:r w:rsidR="00FF692A">
        <w:rPr>
          <w:i/>
        </w:rPr>
        <w:t xml:space="preserve">older adults; frail elderly; elderly; seniors; elder abuse; elder neglect; elder mistreatment; elder maltreatment; domestic violence; </w:t>
      </w:r>
      <w:r w:rsidR="002069CC">
        <w:rPr>
          <w:i/>
        </w:rPr>
        <w:t xml:space="preserve">intimate partner violence; </w:t>
      </w:r>
      <w:r w:rsidR="00FF692A">
        <w:rPr>
          <w:i/>
        </w:rPr>
        <w:t xml:space="preserve">abuse; violence; aggression; harmful behavior; anger; </w:t>
      </w:r>
      <w:r w:rsidR="00EB1362">
        <w:rPr>
          <w:i/>
        </w:rPr>
        <w:t xml:space="preserve">rape; </w:t>
      </w:r>
      <w:r w:rsidR="00FF692A">
        <w:rPr>
          <w:i/>
        </w:rPr>
        <w:t xml:space="preserve">hostility; </w:t>
      </w:r>
      <w:r w:rsidR="00EB1362">
        <w:rPr>
          <w:i/>
        </w:rPr>
        <w:t xml:space="preserve">conflict; </w:t>
      </w:r>
      <w:r w:rsidR="002069CC">
        <w:rPr>
          <w:i/>
        </w:rPr>
        <w:t xml:space="preserve">verbal abuse; physical abuse; sexual abuse; emotional abuse; patient abuse; </w:t>
      </w:r>
      <w:r w:rsidR="00FF692A">
        <w:rPr>
          <w:i/>
        </w:rPr>
        <w:t xml:space="preserve">prevalence; incidence; </w:t>
      </w:r>
      <w:r w:rsidR="00FF692A">
        <w:rPr>
          <w:i/>
        </w:rPr>
        <w:lastRenderedPageBreak/>
        <w:t>epidemiology; nursing homes; assisted living; residential care institutions; residential facilities</w:t>
      </w:r>
      <w:r w:rsidR="00EB1362">
        <w:rPr>
          <w:i/>
        </w:rPr>
        <w:t>; health facilities; skilled nursing facilities</w:t>
      </w:r>
      <w:r w:rsidR="00FF692A">
        <w:t>.</w:t>
      </w:r>
      <w:r w:rsidR="003B4FBB">
        <w:t xml:space="preserve"> </w:t>
      </w:r>
      <w:r w:rsidR="006C10EC">
        <w:t>Grey literature search</w:t>
      </w:r>
      <w:r w:rsidR="00DA6D24">
        <w:t>es</w:t>
      </w:r>
      <w:r w:rsidR="006C10EC">
        <w:t xml:space="preserve"> will be conducted using the above keywords using Google. Search results of the first 20 pages of Google will be reviewed and screened for eligibility. </w:t>
      </w:r>
    </w:p>
    <w:p w14:paraId="081BD9FE" w14:textId="4399A16F" w:rsidR="006E035B" w:rsidRDefault="00084B0E" w:rsidP="00D1432D">
      <w:pPr>
        <w:spacing w:line="480" w:lineRule="auto"/>
        <w:rPr>
          <w:u w:val="single"/>
        </w:rPr>
      </w:pPr>
      <w:r w:rsidRPr="009E7122">
        <w:rPr>
          <w:u w:val="single"/>
        </w:rPr>
        <w:t xml:space="preserve">Identifying research evidence based </w:t>
      </w:r>
      <w:r w:rsidR="00C76DAC">
        <w:rPr>
          <w:u w:val="single"/>
        </w:rPr>
        <w:t xml:space="preserve">on a </w:t>
      </w:r>
      <w:r w:rsidRPr="009E7122">
        <w:rPr>
          <w:u w:val="single"/>
        </w:rPr>
        <w:t>four-step search strategy</w:t>
      </w:r>
    </w:p>
    <w:p w14:paraId="2F86A99C" w14:textId="3E7CD765" w:rsidR="004B7BBE" w:rsidRPr="004B7BBE" w:rsidRDefault="004B7BBE" w:rsidP="00F73E81">
      <w:pPr>
        <w:spacing w:line="480" w:lineRule="auto"/>
      </w:pPr>
      <w:r>
        <w:t xml:space="preserve">This </w:t>
      </w:r>
      <w:r w:rsidR="00583F96">
        <w:t xml:space="preserve">protocol </w:t>
      </w:r>
      <w:r>
        <w:t xml:space="preserve">aims to </w:t>
      </w:r>
      <w:r w:rsidR="00D70DDE">
        <w:t xml:space="preserve">comprehensively </w:t>
      </w:r>
      <w:r>
        <w:t xml:space="preserve">identify elder abuse prevalence studies </w:t>
      </w:r>
      <w:r w:rsidR="00972F30">
        <w:t xml:space="preserve">based </w:t>
      </w:r>
      <w:r>
        <w:t xml:space="preserve">in the community and </w:t>
      </w:r>
      <w:r w:rsidR="00813A38">
        <w:t xml:space="preserve">in </w:t>
      </w:r>
      <w:r>
        <w:t xml:space="preserve">institutional settings. To accomplish this, the </w:t>
      </w:r>
      <w:r w:rsidR="00583F96">
        <w:t xml:space="preserve">protocol </w:t>
      </w:r>
      <w:r>
        <w:t>will employ a four-step search strategy</w:t>
      </w:r>
      <w:r w:rsidR="00DA1648">
        <w:t xml:space="preserve"> </w:t>
      </w:r>
      <w:r w:rsidR="00F73E81">
        <w:t xml:space="preserve">encompassing </w:t>
      </w:r>
      <w:r w:rsidR="00DA1648">
        <w:t>academic bibliograph</w:t>
      </w:r>
      <w:r w:rsidR="00F73E81">
        <w:t>ies</w:t>
      </w:r>
      <w:r w:rsidR="00DA1648">
        <w:t xml:space="preserve"> to Internet searches as well as consultations with experts:</w:t>
      </w:r>
    </w:p>
    <w:p w14:paraId="5C259252" w14:textId="5C3C6213" w:rsidR="00E24295" w:rsidRDefault="00084B0E" w:rsidP="00E65320">
      <w:pPr>
        <w:pStyle w:val="ListParagraph"/>
        <w:numPr>
          <w:ilvl w:val="0"/>
          <w:numId w:val="16"/>
        </w:numPr>
        <w:spacing w:line="480" w:lineRule="auto"/>
      </w:pPr>
      <w:r>
        <w:t xml:space="preserve">Studies will be identified using a predefined </w:t>
      </w:r>
      <w:r w:rsidR="00E65320">
        <w:t xml:space="preserve">search </w:t>
      </w:r>
      <w:r w:rsidRPr="009231D7">
        <w:t>strategy (see online supplementary appendix)</w:t>
      </w:r>
      <w:r w:rsidR="00813A38" w:rsidRPr="009231D7">
        <w:t>.</w:t>
      </w:r>
      <w:r w:rsidR="00813A38">
        <w:t xml:space="preserve">  To comprehensively </w:t>
      </w:r>
      <w:r w:rsidR="00813A38" w:rsidRPr="00084B0E">
        <w:t xml:space="preserve">identify studies </w:t>
      </w:r>
      <w:r w:rsidR="00E231DE">
        <w:t xml:space="preserve">published </w:t>
      </w:r>
      <w:r w:rsidR="00813A38">
        <w:t xml:space="preserve">from inception </w:t>
      </w:r>
      <w:r w:rsidR="00E231DE">
        <w:t xml:space="preserve">(i.e. 1980s) </w:t>
      </w:r>
      <w:r w:rsidR="00813A38">
        <w:t>to</w:t>
      </w:r>
      <w:r w:rsidR="00813A38" w:rsidRPr="00084B0E">
        <w:t xml:space="preserve"> </w:t>
      </w:r>
      <w:r w:rsidR="00F73E81">
        <w:t xml:space="preserve">the </w:t>
      </w:r>
      <w:r w:rsidR="00813A38">
        <w:t>present</w:t>
      </w:r>
      <w:r w:rsidR="00813A38" w:rsidRPr="00084B0E">
        <w:t xml:space="preserve"> that reported prevalence estimates of abuse and ne</w:t>
      </w:r>
      <w:r w:rsidR="00813A38">
        <w:t xml:space="preserve">glect against older adults, the search will include the following </w:t>
      </w:r>
      <w:r>
        <w:t>bibliographic databases</w:t>
      </w:r>
      <w:r w:rsidR="00813A38">
        <w:t>:</w:t>
      </w:r>
      <w:r w:rsidR="00E65320">
        <w:t xml:space="preserve"> </w:t>
      </w:r>
      <w:r w:rsidRPr="00084B0E">
        <w:t xml:space="preserve">PubMed (1966-); PsycINFO (1806-); </w:t>
      </w:r>
      <w:r w:rsidR="00FF692A">
        <w:t xml:space="preserve">CINAHL (1982-); EMBASE (1974-); </w:t>
      </w:r>
      <w:r w:rsidRPr="00084B0E">
        <w:t xml:space="preserve">MEDLINE via OVID (1946-); Sociological Abstracts (1952-); ERIC (1966-); AgeLine (1978-); Social Work Abstracts (1965-); International Bibliography of the Social Sciences (1987-); Social Services Abstracts (1979-); ProQuest Criminal Justice (1981-); ASSIA (1987-); Dissertations &amp; Theses Full Text; Dissertations &amp; Theses Global </w:t>
      </w:r>
    </w:p>
    <w:p w14:paraId="286B4D06" w14:textId="77777777" w:rsidR="00E24295" w:rsidRDefault="00E24295" w:rsidP="00E65320">
      <w:pPr>
        <w:pStyle w:val="ListParagraph"/>
        <w:numPr>
          <w:ilvl w:val="0"/>
          <w:numId w:val="16"/>
        </w:numPr>
        <w:spacing w:line="480" w:lineRule="auto"/>
      </w:pPr>
      <w:r>
        <w:t>S</w:t>
      </w:r>
      <w:r w:rsidR="00084B0E" w:rsidRPr="00084B0E">
        <w:t xml:space="preserve">creening </w:t>
      </w:r>
      <w:r w:rsidR="00531365">
        <w:t>will be performed on the</w:t>
      </w:r>
      <w:r>
        <w:t xml:space="preserve"> </w:t>
      </w:r>
      <w:r w:rsidR="00084B0E" w:rsidRPr="00084B0E">
        <w:t>reference lists of retrieved articles, dissertations and other reviews on elder abuse</w:t>
      </w:r>
      <w:r>
        <w:t xml:space="preserve"> </w:t>
      </w:r>
      <w:r w:rsidR="00246C7A">
        <w:t xml:space="preserve">and neglect </w:t>
      </w:r>
      <w:r>
        <w:t xml:space="preserve">for relevant studies based on the </w:t>
      </w:r>
      <w:r w:rsidR="00415CB6">
        <w:t xml:space="preserve">above </w:t>
      </w:r>
      <w:r>
        <w:t>eligibility criteria</w:t>
      </w:r>
      <w:r w:rsidR="00084B0E" w:rsidRPr="00084B0E">
        <w:t xml:space="preserve">; </w:t>
      </w:r>
    </w:p>
    <w:p w14:paraId="3776B4F9" w14:textId="3DFDDEE4" w:rsidR="00E24295" w:rsidRDefault="00E24295" w:rsidP="00F73E81">
      <w:pPr>
        <w:pStyle w:val="ListParagraph"/>
        <w:numPr>
          <w:ilvl w:val="0"/>
          <w:numId w:val="16"/>
        </w:numPr>
        <w:spacing w:line="480" w:lineRule="auto"/>
      </w:pPr>
      <w:r>
        <w:lastRenderedPageBreak/>
        <w:t>S</w:t>
      </w:r>
      <w:r w:rsidR="00084B0E" w:rsidRPr="00084B0E">
        <w:t xml:space="preserve">earching </w:t>
      </w:r>
      <w:r w:rsidR="000B4069">
        <w:t xml:space="preserve">of </w:t>
      </w:r>
      <w:r w:rsidR="00084B0E" w:rsidRPr="00084B0E">
        <w:t xml:space="preserve">web-based platforms </w:t>
      </w:r>
      <w:r w:rsidR="00415CB6">
        <w:t xml:space="preserve">for studies using the above keywords </w:t>
      </w:r>
      <w:r w:rsidR="00B84D4B">
        <w:t>in</w:t>
      </w:r>
      <w:r w:rsidR="00B84D4B" w:rsidRPr="00084B0E">
        <w:t xml:space="preserve"> </w:t>
      </w:r>
      <w:r w:rsidR="00084B0E" w:rsidRPr="00084B0E">
        <w:t xml:space="preserve">specialized journal on elder </w:t>
      </w:r>
      <w:r w:rsidR="003D0C64">
        <w:t>abuse</w:t>
      </w:r>
      <w:r w:rsidR="003D0C64" w:rsidRPr="00084B0E">
        <w:t xml:space="preserve"> </w:t>
      </w:r>
      <w:r w:rsidR="00084B0E" w:rsidRPr="00084B0E">
        <w:t xml:space="preserve">such as </w:t>
      </w:r>
      <w:r w:rsidR="00084B0E" w:rsidRPr="00455E1A">
        <w:rPr>
          <w:i/>
        </w:rPr>
        <w:t>the Journal of Elder Abuse &amp; Neglect</w:t>
      </w:r>
      <w:r w:rsidR="00084B0E" w:rsidRPr="00084B0E">
        <w:t xml:space="preserve"> (JEAN)</w:t>
      </w:r>
      <w:r w:rsidR="00415CB6">
        <w:t xml:space="preserve"> and Google </w:t>
      </w:r>
      <w:r w:rsidR="00531365">
        <w:t xml:space="preserve">search </w:t>
      </w:r>
      <w:r w:rsidR="00415CB6">
        <w:t>for grey literature</w:t>
      </w:r>
      <w:r w:rsidR="00415CB6" w:rsidRPr="00084B0E">
        <w:t xml:space="preserve"> </w:t>
      </w:r>
      <w:r w:rsidR="00084B0E" w:rsidRPr="00084B0E">
        <w:t xml:space="preserve">as well as </w:t>
      </w:r>
      <w:r w:rsidR="00415CB6">
        <w:t>using the</w:t>
      </w:r>
      <w:r w:rsidR="00084B0E" w:rsidRPr="00084B0E">
        <w:t xml:space="preserve"> </w:t>
      </w:r>
      <w:r w:rsidR="005A66B9">
        <w:t xml:space="preserve">WHO </w:t>
      </w:r>
      <w:r w:rsidR="00084B0E" w:rsidRPr="00084B0E">
        <w:t>Global Health Library</w:t>
      </w:r>
      <w:r w:rsidR="00415CB6">
        <w:t xml:space="preserve"> </w:t>
      </w:r>
      <w:r w:rsidR="00531365">
        <w:t>for</w:t>
      </w:r>
      <w:r w:rsidR="00415CB6">
        <w:t xml:space="preserve"> scientific literature in developed and developing countries in different languages. The Library consist of several </w:t>
      </w:r>
      <w:r w:rsidR="00F73E81">
        <w:t xml:space="preserve">regional databases </w:t>
      </w:r>
      <w:r w:rsidR="00895E8D">
        <w:t>i</w:t>
      </w:r>
      <w:r w:rsidR="00415CB6">
        <w:t>ncluding</w:t>
      </w:r>
      <w:r w:rsidR="00084B0E" w:rsidRPr="00084B0E">
        <w:t>: African Index Medicus (AIM), Latin-American and Caribbean Health Sciences Literature (LILACS), Index Medicus for the Eastern Mediterranean Region (IMEMR), Index Medicus for South-East Asia Region (IMSEAR), and Western Pacific Region Index Medicus (WPRIM</w:t>
      </w:r>
      <w:r>
        <w:t>); and</w:t>
      </w:r>
    </w:p>
    <w:p w14:paraId="60098D78" w14:textId="69F87FAE" w:rsidR="00084B0E" w:rsidRDefault="005517A4" w:rsidP="00E65320">
      <w:pPr>
        <w:pStyle w:val="ListParagraph"/>
        <w:numPr>
          <w:ilvl w:val="0"/>
          <w:numId w:val="16"/>
        </w:numPr>
        <w:spacing w:line="480" w:lineRule="auto"/>
      </w:pPr>
      <w:r>
        <w:t>Email c</w:t>
      </w:r>
      <w:r w:rsidR="00084B0E" w:rsidRPr="00084B0E">
        <w:t xml:space="preserve">onsultations </w:t>
      </w:r>
      <w:r w:rsidR="00531365">
        <w:t xml:space="preserve">will be conducted </w:t>
      </w:r>
      <w:r w:rsidR="00084B0E" w:rsidRPr="00084B0E">
        <w:t xml:space="preserve">with experts </w:t>
      </w:r>
      <w:r w:rsidR="005A66B9">
        <w:t>in the area of</w:t>
      </w:r>
      <w:r w:rsidR="00084B0E" w:rsidRPr="00084B0E">
        <w:t xml:space="preserve"> </w:t>
      </w:r>
      <w:r w:rsidR="00807B08">
        <w:t xml:space="preserve">elder </w:t>
      </w:r>
      <w:r w:rsidR="003D0C64">
        <w:t xml:space="preserve">abuse </w:t>
      </w:r>
      <w:r w:rsidR="00807B08">
        <w:t xml:space="preserve">and other </w:t>
      </w:r>
      <w:r w:rsidR="00084B0E" w:rsidRPr="00084B0E">
        <w:t>interpersonal violence</w:t>
      </w:r>
      <w:r w:rsidR="007A6CE7">
        <w:t xml:space="preserve"> </w:t>
      </w:r>
      <w:r w:rsidR="00807B08">
        <w:t xml:space="preserve">in each of the </w:t>
      </w:r>
      <w:r w:rsidR="005A66B9">
        <w:t xml:space="preserve">six </w:t>
      </w:r>
      <w:r w:rsidR="00807B08">
        <w:t xml:space="preserve">WHO regions </w:t>
      </w:r>
      <w:r w:rsidR="005A66B9">
        <w:t xml:space="preserve">(i.e. African, Americas, South-East Asia, Europe, Eastern Mediterranean, and Western Pacific) </w:t>
      </w:r>
      <w:r w:rsidR="00807B08">
        <w:t>as well as with</w:t>
      </w:r>
      <w:r w:rsidR="00084B0E" w:rsidRPr="00084B0E">
        <w:t xml:space="preserve"> the regional representatives of the International Network for the Prevention of Elder Abuse (INPEA) in Africa, Asia, Europe, Latin America &amp; Caribbean, Middle East</w:t>
      </w:r>
      <w:r w:rsidR="00531365">
        <w:t xml:space="preserve"> &amp; North Africa, and North America and </w:t>
      </w:r>
      <w:r w:rsidR="00084B0E" w:rsidRPr="00084B0E">
        <w:t>Oceania.</w:t>
      </w:r>
      <w:r w:rsidR="00531365">
        <w:t xml:space="preserve"> </w:t>
      </w:r>
      <w:r w:rsidR="00B32C79">
        <w:t>We plan to contact and follow up with a maximum of three email attempts</w:t>
      </w:r>
      <w:r w:rsidR="00D30EFA">
        <w:t xml:space="preserve"> to the experts</w:t>
      </w:r>
      <w:r w:rsidR="00B32C79">
        <w:t xml:space="preserve">. </w:t>
      </w:r>
      <w:r w:rsidR="00813A38">
        <w:t>Additional s</w:t>
      </w:r>
      <w:r w:rsidR="00531365">
        <w:t xml:space="preserve">tudies identified through these consultations will also be screened according to the eligibility criteria. </w:t>
      </w:r>
    </w:p>
    <w:p w14:paraId="69852CB4" w14:textId="77777777" w:rsidR="00084B0E" w:rsidRPr="009E7122" w:rsidRDefault="00B3646F" w:rsidP="00D1432D">
      <w:pPr>
        <w:spacing w:line="480" w:lineRule="auto"/>
        <w:rPr>
          <w:b/>
        </w:rPr>
      </w:pPr>
      <w:r w:rsidRPr="009E7122">
        <w:rPr>
          <w:b/>
        </w:rPr>
        <w:t>Study records</w:t>
      </w:r>
    </w:p>
    <w:p w14:paraId="3510D5C0" w14:textId="77777777" w:rsidR="009C69C2" w:rsidRPr="009E7122" w:rsidRDefault="00B3646F" w:rsidP="00D1432D">
      <w:pPr>
        <w:spacing w:line="480" w:lineRule="auto"/>
        <w:rPr>
          <w:u w:val="single"/>
        </w:rPr>
      </w:pPr>
      <w:r w:rsidRPr="009E7122">
        <w:rPr>
          <w:u w:val="single"/>
        </w:rPr>
        <w:t>Data management</w:t>
      </w:r>
    </w:p>
    <w:p w14:paraId="61E4F0DA" w14:textId="048FC649" w:rsidR="009E7122" w:rsidRPr="009E7122" w:rsidRDefault="009E7122" w:rsidP="00967675">
      <w:pPr>
        <w:spacing w:line="480" w:lineRule="auto"/>
        <w:ind w:firstLine="720"/>
      </w:pPr>
      <w:r w:rsidRPr="009E7122">
        <w:t xml:space="preserve">All </w:t>
      </w:r>
      <w:r w:rsidR="00802E29">
        <w:t xml:space="preserve">bibliographic </w:t>
      </w:r>
      <w:r w:rsidR="006A0470">
        <w:t xml:space="preserve">database </w:t>
      </w:r>
      <w:r w:rsidRPr="009E7122">
        <w:t xml:space="preserve">citations retrieved using the search strategy will be imported into Endnote (Endnote X7, Thomson Reuters, San Francisco, CA) </w:t>
      </w:r>
      <w:r w:rsidR="00967675">
        <w:t xml:space="preserve">to manage and delete </w:t>
      </w:r>
      <w:r w:rsidR="006A0470" w:rsidRPr="00802E29">
        <w:t>duplicat</w:t>
      </w:r>
      <w:r w:rsidR="006A0470">
        <w:t xml:space="preserve">e </w:t>
      </w:r>
      <w:r w:rsidR="006A0470" w:rsidRPr="00802E29">
        <w:t>records</w:t>
      </w:r>
      <w:r w:rsidRPr="009E7122">
        <w:t xml:space="preserve">. </w:t>
      </w:r>
      <w:r w:rsidR="00802E29">
        <w:t xml:space="preserve">Studies retrieved from </w:t>
      </w:r>
      <w:r w:rsidR="006A0470">
        <w:t xml:space="preserve">reference lists of retrieved articles, </w:t>
      </w:r>
      <w:r w:rsidR="00802E29">
        <w:lastRenderedPageBreak/>
        <w:t>Google se</w:t>
      </w:r>
      <w:r w:rsidR="006A0470">
        <w:t>arch, Global Health Library and experts</w:t>
      </w:r>
      <w:r w:rsidR="00813A38">
        <w:t>’</w:t>
      </w:r>
      <w:r w:rsidR="006A0470">
        <w:t xml:space="preserve"> consultations will be entered into Microsoft Excel </w:t>
      </w:r>
      <w:r w:rsidR="00BF753E">
        <w:t>spread sheet</w:t>
      </w:r>
      <w:r w:rsidR="00864067">
        <w:t xml:space="preserve"> for de</w:t>
      </w:r>
      <w:r w:rsidR="00CC48D6">
        <w:t>-</w:t>
      </w:r>
      <w:r w:rsidR="00864067">
        <w:t xml:space="preserve">duplication and screening. </w:t>
      </w:r>
    </w:p>
    <w:p w14:paraId="26F8CDB0" w14:textId="77777777" w:rsidR="009E7122" w:rsidRPr="009E7122" w:rsidRDefault="009E7122" w:rsidP="00D1432D">
      <w:pPr>
        <w:spacing w:line="480" w:lineRule="auto"/>
        <w:rPr>
          <w:u w:val="single"/>
        </w:rPr>
      </w:pPr>
      <w:r>
        <w:rPr>
          <w:u w:val="single"/>
        </w:rPr>
        <w:t>Selection process</w:t>
      </w:r>
    </w:p>
    <w:p w14:paraId="31F7A165" w14:textId="30C736E6" w:rsidR="009E7122" w:rsidRPr="00802E29" w:rsidRDefault="00A03877" w:rsidP="00D1432D">
      <w:pPr>
        <w:spacing w:line="480" w:lineRule="auto"/>
      </w:pPr>
      <w:r>
        <w:tab/>
        <w:t xml:space="preserve">Screening will be performed in two stages: screening of titles and abstracts followed by </w:t>
      </w:r>
      <w:r w:rsidR="003B4FBB">
        <w:t xml:space="preserve">the retrieval and </w:t>
      </w:r>
      <w:r>
        <w:t>screening of full text articles using the inclusion and exclusion criteria</w:t>
      </w:r>
      <w:r w:rsidR="00934624">
        <w:t>.</w:t>
      </w:r>
      <w:r>
        <w:t xml:space="preserve"> </w:t>
      </w:r>
      <w:r w:rsidR="00934624">
        <w:t>We will contact the study authors</w:t>
      </w:r>
      <w:r w:rsidR="00D941BD">
        <w:t xml:space="preserve"> </w:t>
      </w:r>
      <w:r w:rsidR="00934624">
        <w:t xml:space="preserve">for full text articles </w:t>
      </w:r>
      <w:r w:rsidR="00D941BD">
        <w:t xml:space="preserve">with the maximum of three attempts </w:t>
      </w:r>
      <w:r w:rsidR="00813A38">
        <w:t xml:space="preserve">for any articles </w:t>
      </w:r>
      <w:r w:rsidR="00D941BD">
        <w:t xml:space="preserve">that </w:t>
      </w:r>
      <w:r w:rsidR="00A10B1D">
        <w:t>we</w:t>
      </w:r>
      <w:r w:rsidR="00934624">
        <w:t xml:space="preserve"> </w:t>
      </w:r>
      <w:r w:rsidR="00813A38">
        <w:t xml:space="preserve">are </w:t>
      </w:r>
      <w:r w:rsidR="00934624">
        <w:t xml:space="preserve">unable to retrieve. </w:t>
      </w:r>
      <w:r w:rsidR="00CC48D6">
        <w:t>Throughout the screening</w:t>
      </w:r>
      <w:r w:rsidR="003B4FBB">
        <w:t xml:space="preserve"> process</w:t>
      </w:r>
      <w:r w:rsidR="00CC48D6">
        <w:t>, two</w:t>
      </w:r>
      <w:r w:rsidR="00C26360">
        <w:t xml:space="preserve"> </w:t>
      </w:r>
      <w:r w:rsidR="006C55E9">
        <w:t xml:space="preserve">primary </w:t>
      </w:r>
      <w:r w:rsidR="00CC48D6">
        <w:t xml:space="preserve">independent reviewers will assess the articles. </w:t>
      </w:r>
      <w:r w:rsidR="009E7122" w:rsidRPr="00802E29">
        <w:t xml:space="preserve">Any disagreements that arise between the reviewers will be resolved through discussion, or with a third reviewer. Cohen’s Kappa will be used to test for inter-rater reliability. </w:t>
      </w:r>
      <w:r w:rsidR="000F400C">
        <w:t>Data will be analysed using the Statistical Package for Social Sciences (SPPS</w:t>
      </w:r>
      <w:r w:rsidR="00D5243E">
        <w:t xml:space="preserve"> Statistics 21</w:t>
      </w:r>
      <w:r w:rsidR="000F400C">
        <w:t>)</w:t>
      </w:r>
      <w:r w:rsidR="00A72B22">
        <w:t>. Moreover, n</w:t>
      </w:r>
      <w:r w:rsidR="009E7122" w:rsidRPr="00802E29">
        <w:t>on-eligible articles will be excluded and reasons for exclusion will be recorded.</w:t>
      </w:r>
      <w:r>
        <w:t xml:space="preserve"> A flow chart will be used to trace the overall process.</w:t>
      </w:r>
    </w:p>
    <w:p w14:paraId="03F76BF9" w14:textId="77777777" w:rsidR="00010EB3" w:rsidRPr="009E7122" w:rsidRDefault="00010EB3" w:rsidP="00D1432D">
      <w:pPr>
        <w:spacing w:line="480" w:lineRule="auto"/>
        <w:rPr>
          <w:u w:val="single"/>
        </w:rPr>
      </w:pPr>
      <w:r>
        <w:rPr>
          <w:u w:val="single"/>
        </w:rPr>
        <w:t>Data collection</w:t>
      </w:r>
      <w:r w:rsidR="006E7DD2">
        <w:rPr>
          <w:u w:val="single"/>
        </w:rPr>
        <w:t xml:space="preserve"> process</w:t>
      </w:r>
    </w:p>
    <w:p w14:paraId="45F5DF7C" w14:textId="1B9B7DF1" w:rsidR="00432EFA" w:rsidRDefault="00EE060A" w:rsidP="00D1432D">
      <w:pPr>
        <w:spacing w:line="480" w:lineRule="auto"/>
        <w:ind w:firstLine="720"/>
      </w:pPr>
      <w:r w:rsidRPr="00802E29">
        <w:t>Two reviewers will extract data from the selected studies</w:t>
      </w:r>
      <w:r w:rsidR="00C43895" w:rsidRPr="00802E29">
        <w:t xml:space="preserve">. </w:t>
      </w:r>
      <w:r w:rsidR="006E430B">
        <w:t>The first reviewer will</w:t>
      </w:r>
      <w:r w:rsidR="006C257F">
        <w:t xml:space="preserve"> extract all the articles </w:t>
      </w:r>
      <w:r>
        <w:t xml:space="preserve">(i.e. 100%) </w:t>
      </w:r>
      <w:r w:rsidR="006C257F">
        <w:t xml:space="preserve">while the second reviewer </w:t>
      </w:r>
      <w:r w:rsidR="007E00F1">
        <w:t xml:space="preserve">will crosscheck </w:t>
      </w:r>
      <w:r w:rsidR="00967675">
        <w:t>all articles</w:t>
      </w:r>
      <w:r w:rsidR="00030875">
        <w:t xml:space="preserve"> </w:t>
      </w:r>
      <w:r w:rsidR="007E00F1">
        <w:t xml:space="preserve">for accuracy and </w:t>
      </w:r>
      <w:r w:rsidR="005B4515">
        <w:t xml:space="preserve">independently </w:t>
      </w:r>
      <w:r w:rsidR="006C257F">
        <w:t xml:space="preserve">extract </w:t>
      </w:r>
      <w:r w:rsidR="000C02E8">
        <w:t>20</w:t>
      </w:r>
      <w:r w:rsidR="006C257F">
        <w:t xml:space="preserve">% of </w:t>
      </w:r>
      <w:r w:rsidR="007E00F1">
        <w:t xml:space="preserve">all the </w:t>
      </w:r>
      <w:r w:rsidR="006C257F">
        <w:t>articles</w:t>
      </w:r>
      <w:r w:rsidR="005A0733">
        <w:t xml:space="preserve">. </w:t>
      </w:r>
      <w:r w:rsidR="00787831">
        <w:t xml:space="preserve">Disagreements will be resolved by discussion between the reviewers or with a third reviewer. </w:t>
      </w:r>
      <w:r w:rsidR="005924D5">
        <w:t xml:space="preserve">Since the </w:t>
      </w:r>
      <w:r w:rsidR="00105562">
        <w:t xml:space="preserve">protocol </w:t>
      </w:r>
      <w:r w:rsidR="005924D5">
        <w:t xml:space="preserve">will explore how </w:t>
      </w:r>
      <w:r w:rsidR="00E84CB9">
        <w:t xml:space="preserve">studies’ </w:t>
      </w:r>
      <w:r w:rsidR="005924D5">
        <w:t xml:space="preserve">procedural moderators such as definitions and measurements of elder </w:t>
      </w:r>
      <w:r w:rsidR="003D0C64">
        <w:t xml:space="preserve">abuse </w:t>
      </w:r>
      <w:r w:rsidR="005924D5">
        <w:t>influence prevalence estimates</w:t>
      </w:r>
      <w:r w:rsidR="00813A38">
        <w:t>,</w:t>
      </w:r>
      <w:r w:rsidR="005924D5">
        <w:t xml:space="preserve"> this </w:t>
      </w:r>
      <w:r w:rsidR="00A86BFD">
        <w:t xml:space="preserve">protocol </w:t>
      </w:r>
      <w:r w:rsidR="005924D5">
        <w:t>will extract</w:t>
      </w:r>
      <w:r w:rsidR="00432EFA" w:rsidRPr="005924D5">
        <w:t xml:space="preserve"> the definitions used in the studies under consideration</w:t>
      </w:r>
      <w:r w:rsidR="00367A07">
        <w:t xml:space="preserve"> and</w:t>
      </w:r>
      <w:r w:rsidR="00432EFA" w:rsidRPr="005924D5">
        <w:t xml:space="preserve"> assess how closely they match the </w:t>
      </w:r>
      <w:r w:rsidR="002D1E69">
        <w:t xml:space="preserve">five major </w:t>
      </w:r>
      <w:r w:rsidR="00432EFA" w:rsidRPr="005924D5">
        <w:t xml:space="preserve">sub-types </w:t>
      </w:r>
      <w:r w:rsidR="005924D5">
        <w:t>of abuse</w:t>
      </w:r>
      <w:r w:rsidR="0083474A">
        <w:t xml:space="preserve"> based on the definitions from </w:t>
      </w:r>
      <w:r w:rsidR="00A22D32">
        <w:t xml:space="preserve">the </w:t>
      </w:r>
      <w:r w:rsidR="0083474A">
        <w:t>Centers for Disease Control and Prevention (CDC)</w:t>
      </w:r>
      <w:r w:rsidR="00432EFA" w:rsidRPr="005924D5">
        <w:t xml:space="preserve">.  </w:t>
      </w:r>
    </w:p>
    <w:p w14:paraId="4AE89611" w14:textId="6591DEC2" w:rsidR="00562FB5" w:rsidRDefault="00562FB5" w:rsidP="00967675">
      <w:pPr>
        <w:spacing w:line="480" w:lineRule="auto"/>
        <w:ind w:firstLine="720"/>
      </w:pPr>
      <w:r w:rsidRPr="00562FB5">
        <w:lastRenderedPageBreak/>
        <w:t xml:space="preserve">The </w:t>
      </w:r>
      <w:r w:rsidR="0083474A">
        <w:t>CDC</w:t>
      </w:r>
      <w:r w:rsidR="0057751B">
        <w:t xml:space="preserve"> (2015</w:t>
      </w:r>
      <w:r w:rsidRPr="00562FB5">
        <w:t>) defined each of these as follows: Psychological/emotional abuse refers to “behaviors that harm an elder’s self-worth or emotional well</w:t>
      </w:r>
      <w:r w:rsidR="00E4169D">
        <w:t>-</w:t>
      </w:r>
      <w:r w:rsidRPr="00562FB5">
        <w:t>being. Examples include name calling, scaring, embarrassing, destroying property, or not letting the elder see friends and family.” Physical abuse refers to “when an elder is injured as a result of hitting, kicking, pushing, slapping, burning, or other show of force.” Sexual abuse “involves forcing an elder to take part in a sexual act when the elder does not or cannot consent.” Financial abuse is defined as “illegally misusing an elder’s money, property, or assets”. Neglect is defined as the “failure to meet an elder’s basic needs. These needs include food, housing, clothing, and medical care.”</w:t>
      </w:r>
      <w:r w:rsidR="009948FD">
        <w:t xml:space="preserve"> Where possible and if there are enough studies, we will calculate prevalence estimates of other forms of elder abuse.</w:t>
      </w:r>
    </w:p>
    <w:p w14:paraId="048B8273" w14:textId="2F3EBAD9" w:rsidR="00834A4E" w:rsidRDefault="00C5474E" w:rsidP="00967675">
      <w:pPr>
        <w:spacing w:line="480" w:lineRule="auto"/>
        <w:ind w:firstLine="720"/>
      </w:pPr>
      <w:r>
        <w:t>Two</w:t>
      </w:r>
      <w:r w:rsidR="00834A4E">
        <w:t xml:space="preserve"> </w:t>
      </w:r>
      <w:r w:rsidR="006D4CE6">
        <w:t xml:space="preserve">separate </w:t>
      </w:r>
      <w:r w:rsidR="00834A4E">
        <w:t>data extraction</w:t>
      </w:r>
      <w:r>
        <w:t xml:space="preserve"> strategies</w:t>
      </w:r>
      <w:r w:rsidR="00834A4E">
        <w:t xml:space="preserve"> for the review </w:t>
      </w:r>
      <w:r w:rsidR="000C02E8">
        <w:t>were</w:t>
      </w:r>
      <w:r w:rsidR="00834A4E">
        <w:t xml:space="preserve"> developed based on </w:t>
      </w:r>
      <w:r>
        <w:t>similar</w:t>
      </w:r>
      <w:r w:rsidR="00834A4E">
        <w:t xml:space="preserve"> strategies from existing systematic reviews of elder </w:t>
      </w:r>
      <w:r w:rsidR="003D0C64">
        <w:t xml:space="preserve">abuse </w:t>
      </w:r>
      <w:r w:rsidR="00834A4E">
        <w:t xml:space="preserve">as well as other types of </w:t>
      </w:r>
      <w:r w:rsidR="00967675">
        <w:t xml:space="preserve">interpersonal </w:t>
      </w:r>
      <w:r w:rsidR="00834A4E">
        <w:t>viole</w:t>
      </w:r>
      <w:r w:rsidR="006F0F46">
        <w:t>nce.</w:t>
      </w:r>
      <w:r w:rsidR="006D4CE6">
        <w:t xml:space="preserve"> In particular, given the differences in abuse settings, </w:t>
      </w:r>
      <w:r w:rsidR="00967675">
        <w:t xml:space="preserve">separate </w:t>
      </w:r>
      <w:r w:rsidR="006D4CE6">
        <w:t>d</w:t>
      </w:r>
      <w:r w:rsidR="00834A4E">
        <w:t xml:space="preserve">ata extraction strategies </w:t>
      </w:r>
      <w:r w:rsidR="006F0F46">
        <w:t>were</w:t>
      </w:r>
      <w:r w:rsidR="00834A4E">
        <w:t xml:space="preserve"> created for abuse in </w:t>
      </w:r>
      <w:r>
        <w:t xml:space="preserve">the </w:t>
      </w:r>
      <w:r w:rsidR="00834A4E">
        <w:t xml:space="preserve">community and </w:t>
      </w:r>
      <w:r>
        <w:t xml:space="preserve">the </w:t>
      </w:r>
      <w:r w:rsidR="00834A4E">
        <w:t xml:space="preserve">institutional settings. </w:t>
      </w:r>
      <w:r w:rsidR="006F0F46">
        <w:t xml:space="preserve">In addition, glossaries </w:t>
      </w:r>
      <w:r w:rsidR="00E84CB9">
        <w:t>were</w:t>
      </w:r>
      <w:r>
        <w:t xml:space="preserve"> developed to explain </w:t>
      </w:r>
      <w:r w:rsidR="006D4CE6">
        <w:t xml:space="preserve">the types of data being extracted. </w:t>
      </w:r>
      <w:r w:rsidR="00834A4E">
        <w:t xml:space="preserve">Both strategies </w:t>
      </w:r>
      <w:r w:rsidR="006D4CE6">
        <w:t>will be pilot tested and refined based on selected studies that met the eligibility criteria.</w:t>
      </w:r>
    </w:p>
    <w:p w14:paraId="7718268D" w14:textId="77777777" w:rsidR="006E7DD2" w:rsidRPr="006E7DD2" w:rsidRDefault="006E7DD2" w:rsidP="00D1432D">
      <w:pPr>
        <w:spacing w:line="480" w:lineRule="auto"/>
        <w:rPr>
          <w:b/>
        </w:rPr>
      </w:pPr>
      <w:r>
        <w:rPr>
          <w:b/>
        </w:rPr>
        <w:t>Data items</w:t>
      </w:r>
    </w:p>
    <w:p w14:paraId="0E5D7083" w14:textId="47724072" w:rsidR="003D2AAE" w:rsidRDefault="00C43895" w:rsidP="00F73E81">
      <w:pPr>
        <w:spacing w:line="480" w:lineRule="auto"/>
        <w:ind w:firstLine="720"/>
      </w:pPr>
      <w:r w:rsidRPr="00802E29">
        <w:t xml:space="preserve">We will extract three main categories of data: </w:t>
      </w:r>
      <w:r w:rsidR="00E4169D">
        <w:t xml:space="preserve">1) </w:t>
      </w:r>
      <w:r w:rsidRPr="00802E29">
        <w:t xml:space="preserve">characteristics of the samples; </w:t>
      </w:r>
      <w:r w:rsidR="00E4169D">
        <w:t xml:space="preserve">2) </w:t>
      </w:r>
      <w:r w:rsidRPr="00802E29">
        <w:t xml:space="preserve">procedural and methodological characteristics of </w:t>
      </w:r>
      <w:r w:rsidR="00813A38">
        <w:t xml:space="preserve">each </w:t>
      </w:r>
      <w:r w:rsidRPr="00802E29">
        <w:t>study;</w:t>
      </w:r>
      <w:r w:rsidR="00E4169D">
        <w:t xml:space="preserve"> 3) </w:t>
      </w:r>
      <w:r w:rsidR="00A2734D">
        <w:t xml:space="preserve">prevalence estimates for </w:t>
      </w:r>
      <w:r w:rsidR="00967675">
        <w:t xml:space="preserve">any </w:t>
      </w:r>
      <w:r w:rsidR="00A2734D">
        <w:t xml:space="preserve">elder </w:t>
      </w:r>
      <w:r w:rsidR="0025621E">
        <w:t xml:space="preserve">abuse </w:t>
      </w:r>
      <w:r w:rsidR="00A2734D">
        <w:t xml:space="preserve">and </w:t>
      </w:r>
      <w:r w:rsidR="00813A38">
        <w:t xml:space="preserve">each </w:t>
      </w:r>
      <w:r w:rsidR="00A2734D">
        <w:t>sub</w:t>
      </w:r>
      <w:r w:rsidR="00F73E81">
        <w:t>-</w:t>
      </w:r>
      <w:r w:rsidR="00A2734D">
        <w:t>type</w:t>
      </w:r>
      <w:r w:rsidR="00F73E81">
        <w:t xml:space="preserve"> of elder abuse</w:t>
      </w:r>
      <w:r w:rsidR="00473822">
        <w:t>. For both community and institutional settings, d</w:t>
      </w:r>
      <w:r w:rsidRPr="00802E29">
        <w:t xml:space="preserve">ata </w:t>
      </w:r>
      <w:r w:rsidR="00473822">
        <w:t xml:space="preserve">being </w:t>
      </w:r>
      <w:r w:rsidRPr="00802E29">
        <w:t xml:space="preserve">extracted will include, geographical location </w:t>
      </w:r>
      <w:r w:rsidR="00473822">
        <w:t>and region</w:t>
      </w:r>
      <w:r w:rsidR="008418B7">
        <w:t>al</w:t>
      </w:r>
      <w:r w:rsidR="00473822">
        <w:t xml:space="preserve"> classification </w:t>
      </w:r>
      <w:r w:rsidRPr="00802E29">
        <w:t xml:space="preserve">of </w:t>
      </w:r>
      <w:r w:rsidR="00473822">
        <w:t>the studies</w:t>
      </w:r>
      <w:r w:rsidR="00967675">
        <w:t xml:space="preserve"> (according to WHO regions)</w:t>
      </w:r>
      <w:r w:rsidRPr="00802E29">
        <w:t xml:space="preserve">; </w:t>
      </w:r>
      <w:r w:rsidR="00473822">
        <w:t>country</w:t>
      </w:r>
      <w:r w:rsidR="008418B7">
        <w:t>’s</w:t>
      </w:r>
      <w:r w:rsidR="00473822">
        <w:t xml:space="preserve"> income classification</w:t>
      </w:r>
      <w:r w:rsidR="00967675">
        <w:t xml:space="preserve"> </w:t>
      </w:r>
      <w:r w:rsidR="00967675">
        <w:lastRenderedPageBreak/>
        <w:t>(according to the World Bank classification)</w:t>
      </w:r>
      <w:r w:rsidR="00473822">
        <w:t>; geographic settings (i.e. urban, rural and etc</w:t>
      </w:r>
      <w:r w:rsidR="00323E9C">
        <w:t>.</w:t>
      </w:r>
      <w:r w:rsidR="00473822">
        <w:t>); racial/ethnicities; age; types of abusers; gender distribution; definition of abuse; number of items assessi</w:t>
      </w:r>
      <w:r w:rsidR="00DE666A">
        <w:t xml:space="preserve">ng </w:t>
      </w:r>
      <w:r w:rsidR="003D0C64">
        <w:t>abuse</w:t>
      </w:r>
      <w:r w:rsidR="00DE666A">
        <w:t xml:space="preserve">; prevalence period; type of instrument/measurement used to assess </w:t>
      </w:r>
      <w:r w:rsidR="003D0C64">
        <w:t xml:space="preserve">abuse </w:t>
      </w:r>
      <w:r w:rsidR="00DE666A">
        <w:t xml:space="preserve">(i.e. standardized measurement or self-developed); evidence of reliability and/or validity of the measurement instrument; method of data collection (e.g. face-to-face interview, telephone interview, dossier, and informant reports); context in which </w:t>
      </w:r>
      <w:r w:rsidR="00115A83">
        <w:t xml:space="preserve">the </w:t>
      </w:r>
      <w:r w:rsidR="00DE666A">
        <w:t>instrument</w:t>
      </w:r>
      <w:r w:rsidR="00115A83">
        <w:t>(</w:t>
      </w:r>
      <w:r w:rsidR="00DE666A">
        <w:t>s</w:t>
      </w:r>
      <w:r w:rsidR="00115A83">
        <w:t>)</w:t>
      </w:r>
      <w:r w:rsidR="00DE666A">
        <w:t xml:space="preserve"> was administered; person reporting abuse (i.e. victims or informant); unit of analysis (i.e. older person, staff and etc</w:t>
      </w:r>
      <w:r w:rsidR="00323E9C">
        <w:t>.</w:t>
      </w:r>
      <w:r w:rsidR="00DE666A">
        <w:t xml:space="preserve">); sampling procedures (e.g. randomized vs. convenience sampling); sample size; response rate; study design (e.g. retrospective, prospective and mixture of the design); year of publication; type of publication (e.g. journal, dissertation and </w:t>
      </w:r>
      <w:r w:rsidR="00323E9C">
        <w:t>etc.</w:t>
      </w:r>
      <w:r w:rsidR="00DE666A">
        <w:t>)</w:t>
      </w:r>
      <w:r w:rsidR="008418B7">
        <w:t xml:space="preserve"> and language of the </w:t>
      </w:r>
      <w:r w:rsidR="007124A9">
        <w:t xml:space="preserve">selected </w:t>
      </w:r>
      <w:r w:rsidR="008418B7">
        <w:t xml:space="preserve">studies. </w:t>
      </w:r>
    </w:p>
    <w:p w14:paraId="38DA09FF" w14:textId="051F4390" w:rsidR="00A2734D" w:rsidRDefault="008418B7" w:rsidP="003D2AAE">
      <w:pPr>
        <w:spacing w:line="480" w:lineRule="auto"/>
        <w:ind w:firstLine="720"/>
      </w:pPr>
      <w:r>
        <w:t xml:space="preserve">For institutional settings, additional data will be extracted including: presence </w:t>
      </w:r>
      <w:r w:rsidR="00323E9C">
        <w:t xml:space="preserve">and types </w:t>
      </w:r>
      <w:r>
        <w:t xml:space="preserve">of cognitive and physical impairments </w:t>
      </w:r>
      <w:r w:rsidR="00323E9C">
        <w:t>as well as</w:t>
      </w:r>
      <w:r>
        <w:t xml:space="preserve"> facility size (i.e. small [less than 60 beds], large [more than 60 beds]). </w:t>
      </w:r>
      <w:r w:rsidR="006B23F9">
        <w:t xml:space="preserve">Moreover, since not all eligible studies will have all the relevant data for extraction, we plan to contact the corresponding authors to request missing information with a maximum of three email attempts. </w:t>
      </w:r>
      <w:r w:rsidR="006B23F9" w:rsidRPr="00802E29">
        <w:t xml:space="preserve">Where possible, and if necessary, </w:t>
      </w:r>
      <w:r w:rsidR="006B23F9">
        <w:t xml:space="preserve">additional analyses </w:t>
      </w:r>
      <w:r w:rsidR="00E4169D">
        <w:t xml:space="preserve">will </w:t>
      </w:r>
      <w:r w:rsidR="006B23F9">
        <w:t xml:space="preserve">be performed </w:t>
      </w:r>
      <w:r w:rsidR="006B23F9" w:rsidRPr="00802E29">
        <w:t>to aid review and analyses.</w:t>
      </w:r>
      <w:r w:rsidR="006B23F9">
        <w:t xml:space="preserve"> Included in the data extraction strategy is the assessment </w:t>
      </w:r>
      <w:r w:rsidR="005E747E">
        <w:t>for risk of bias</w:t>
      </w:r>
      <w:r w:rsidR="006B23F9">
        <w:t>. This will be accomplished by utilizing</w:t>
      </w:r>
      <w:r w:rsidR="005E747E">
        <w:t xml:space="preserve"> standardized assessment tool (see section on risk of bias in individual studies). </w:t>
      </w:r>
    </w:p>
    <w:p w14:paraId="1FBE4A63" w14:textId="77777777" w:rsidR="00327AFB" w:rsidRDefault="0059148E" w:rsidP="00D1432D">
      <w:pPr>
        <w:spacing w:line="480" w:lineRule="auto"/>
      </w:pPr>
      <w:r>
        <w:rPr>
          <w:b/>
        </w:rPr>
        <w:t>Outcomes and prioritization</w:t>
      </w:r>
    </w:p>
    <w:p w14:paraId="62388E21" w14:textId="77777777" w:rsidR="0059148E" w:rsidRPr="00142DA4" w:rsidRDefault="00142DA4" w:rsidP="00D1432D">
      <w:pPr>
        <w:spacing w:line="480" w:lineRule="auto"/>
        <w:rPr>
          <w:u w:val="single"/>
        </w:rPr>
      </w:pPr>
      <w:r w:rsidRPr="00142DA4">
        <w:rPr>
          <w:u w:val="single"/>
        </w:rPr>
        <w:t>Primary outcomes</w:t>
      </w:r>
    </w:p>
    <w:p w14:paraId="2F95B9B0" w14:textId="7958221A" w:rsidR="0025621E" w:rsidRDefault="00D715F5" w:rsidP="00D1432D">
      <w:pPr>
        <w:spacing w:line="480" w:lineRule="auto"/>
      </w:pPr>
      <w:r w:rsidRPr="00142DA4">
        <w:lastRenderedPageBreak/>
        <w:t xml:space="preserve">There are three primary outcomes for this </w:t>
      </w:r>
      <w:r w:rsidR="008F03CD">
        <w:t>research</w:t>
      </w:r>
      <w:r w:rsidR="0025621E">
        <w:t>, which contribute to identifying gaps in the availability of prevalence data by region, country and type of abuse</w:t>
      </w:r>
      <w:r w:rsidRPr="00142DA4">
        <w:t>:</w:t>
      </w:r>
      <w:r w:rsidR="0025621E" w:rsidRPr="0025621E">
        <w:t xml:space="preserve"> </w:t>
      </w:r>
    </w:p>
    <w:p w14:paraId="6B1BD8F9" w14:textId="6842CABF" w:rsidR="00D715F5" w:rsidRPr="00142DA4" w:rsidRDefault="00FA6AB4" w:rsidP="00D1432D">
      <w:pPr>
        <w:pStyle w:val="ListParagraph"/>
        <w:numPr>
          <w:ilvl w:val="0"/>
          <w:numId w:val="10"/>
        </w:numPr>
        <w:spacing w:line="480" w:lineRule="auto"/>
      </w:pPr>
      <w:r>
        <w:t>Gl</w:t>
      </w:r>
      <w:r w:rsidR="00D715F5" w:rsidRPr="00142DA4">
        <w:t xml:space="preserve">obal, regional, and country-level prevalence estimates for elder </w:t>
      </w:r>
      <w:r w:rsidR="003D0C64">
        <w:t>abuse</w:t>
      </w:r>
      <w:r w:rsidR="003D0C64" w:rsidRPr="00142DA4">
        <w:t xml:space="preserve"> </w:t>
      </w:r>
      <w:r w:rsidR="00D715F5" w:rsidRPr="00142DA4">
        <w:t>and its sub-types – psychological/emotion, physical, sexual, and financial abuse and neglect – in the community among women and men aged 60 years and older.</w:t>
      </w:r>
    </w:p>
    <w:p w14:paraId="265FAAB1" w14:textId="41A168EB" w:rsidR="00D715F5" w:rsidRPr="00142DA4" w:rsidRDefault="00D715F5" w:rsidP="00D1432D">
      <w:pPr>
        <w:pStyle w:val="ListParagraph"/>
        <w:numPr>
          <w:ilvl w:val="0"/>
          <w:numId w:val="10"/>
        </w:numPr>
        <w:spacing w:line="480" w:lineRule="auto"/>
      </w:pPr>
      <w:r w:rsidRPr="00142DA4">
        <w:t xml:space="preserve">Global, regional, and country-level prevalence and incidence estimates for elder </w:t>
      </w:r>
      <w:r w:rsidR="003D0C64">
        <w:t>abuse</w:t>
      </w:r>
      <w:r w:rsidR="003D0C64" w:rsidRPr="00142DA4">
        <w:t xml:space="preserve"> </w:t>
      </w:r>
      <w:r w:rsidRPr="00142DA4">
        <w:t>and its sub-types – psychological/emotion, physical, sexual, and financial abuse and neglect – in the institutions among women and men aged 60 years and older.</w:t>
      </w:r>
    </w:p>
    <w:p w14:paraId="3F2400DF" w14:textId="1B6F9F3E" w:rsidR="002F3B19" w:rsidRDefault="00D715F5" w:rsidP="00F73E81">
      <w:pPr>
        <w:pStyle w:val="ListParagraph"/>
        <w:numPr>
          <w:ilvl w:val="0"/>
          <w:numId w:val="10"/>
        </w:numPr>
        <w:spacing w:line="480" w:lineRule="auto"/>
      </w:pPr>
      <w:r w:rsidRPr="00142DA4">
        <w:t>Examination of associations between sample characteristics (e.g. geographical settings, location, and gender distribution) and procedural and methodological factors (e.g. prevalence period, response rates, methods of data collection, sample size, sampling procedure)</w:t>
      </w:r>
      <w:r w:rsidR="00F73E81">
        <w:t xml:space="preserve"> and </w:t>
      </w:r>
      <w:r w:rsidRPr="00142DA4">
        <w:t>the pre</w:t>
      </w:r>
      <w:r w:rsidR="00142DA4">
        <w:t>valence estimates</w:t>
      </w:r>
      <w:r w:rsidR="00F73E81">
        <w:t xml:space="preserve"> of prevalence of elder abuse</w:t>
      </w:r>
      <w:r w:rsidR="00142DA4">
        <w:t>.</w:t>
      </w:r>
    </w:p>
    <w:p w14:paraId="63424A2B" w14:textId="77777777" w:rsidR="00D715F5" w:rsidRPr="00142DA4" w:rsidRDefault="00D715F5" w:rsidP="00D1432D">
      <w:pPr>
        <w:spacing w:line="480" w:lineRule="auto"/>
        <w:rPr>
          <w:u w:val="single"/>
        </w:rPr>
      </w:pPr>
      <w:r w:rsidRPr="00142DA4">
        <w:rPr>
          <w:u w:val="single"/>
        </w:rPr>
        <w:t>Secondary outcomes</w:t>
      </w:r>
    </w:p>
    <w:p w14:paraId="012447B0" w14:textId="559F2CDF" w:rsidR="00D715F5" w:rsidRDefault="00D715F5" w:rsidP="00D1432D">
      <w:pPr>
        <w:spacing w:line="480" w:lineRule="auto"/>
        <w:ind w:firstLine="720"/>
      </w:pPr>
      <w:r w:rsidRPr="00142DA4">
        <w:t>Where available, secondary outcomes for this review will include prevalence estimates for sub-groups such as racial/ethnic minorities and abuse by type of perpetrator (</w:t>
      </w:r>
      <w:r w:rsidR="00115A83">
        <w:t>e.g.</w:t>
      </w:r>
      <w:r w:rsidR="00236C1C">
        <w:t xml:space="preserve">, </w:t>
      </w:r>
      <w:r w:rsidRPr="00142DA4">
        <w:t xml:space="preserve">adult children, spouses). </w:t>
      </w:r>
    </w:p>
    <w:p w14:paraId="67DEEC46" w14:textId="77777777" w:rsidR="00746390" w:rsidRPr="003260FB" w:rsidRDefault="009C2171" w:rsidP="00D1432D">
      <w:pPr>
        <w:spacing w:line="480" w:lineRule="auto"/>
        <w:rPr>
          <w:b/>
        </w:rPr>
      </w:pPr>
      <w:r w:rsidRPr="009C2171">
        <w:rPr>
          <w:b/>
        </w:rPr>
        <w:t>Risk of bias in individual studies</w:t>
      </w:r>
    </w:p>
    <w:p w14:paraId="6E1B2241" w14:textId="243CBC48" w:rsidR="00A62DE8" w:rsidRDefault="0091431E" w:rsidP="0091431E">
      <w:pPr>
        <w:spacing w:line="480" w:lineRule="auto"/>
        <w:ind w:firstLine="720"/>
      </w:pPr>
      <w:r>
        <w:t>An assessment of r</w:t>
      </w:r>
      <w:r w:rsidR="00225771" w:rsidRPr="009C2171">
        <w:t>isk of bias will be incorporated into our analysis</w:t>
      </w:r>
      <w:r w:rsidR="00364169">
        <w:t xml:space="preserve">. </w:t>
      </w:r>
      <w:r w:rsidR="008D0A53">
        <w:t xml:space="preserve">By assessing the quality of the studies that will be included in the meta-analysis, we can assess the strength of the body of evidence on prevalence estimates. </w:t>
      </w:r>
      <w:r w:rsidR="00364169">
        <w:t>In particular,</w:t>
      </w:r>
      <w:r w:rsidR="00225771" w:rsidRPr="009C2171">
        <w:t xml:space="preserve"> information relating to bias will be extracted from each study</w:t>
      </w:r>
      <w:r w:rsidR="00225771">
        <w:t xml:space="preserve"> during the data </w:t>
      </w:r>
      <w:r>
        <w:t>extraction process</w:t>
      </w:r>
      <w:r w:rsidR="00225771" w:rsidRPr="009C2171">
        <w:t xml:space="preserve">. </w:t>
      </w:r>
      <w:r w:rsidR="00364169">
        <w:t>This</w:t>
      </w:r>
      <w:r w:rsidR="00225771">
        <w:t xml:space="preserve"> </w:t>
      </w:r>
      <w:r w:rsidR="00364169">
        <w:lastRenderedPageBreak/>
        <w:t>assessment will follow the s</w:t>
      </w:r>
      <w:r w:rsidR="00225771">
        <w:t xml:space="preserve">ame procedure with </w:t>
      </w:r>
      <w:r w:rsidR="001240F1">
        <w:t xml:space="preserve">the </w:t>
      </w:r>
      <w:r w:rsidR="00364169">
        <w:t xml:space="preserve">data collection process where disagreements will be resolved by discussion between the reviewers or with a third reviewer. </w:t>
      </w:r>
      <w:r w:rsidR="00CE1EF9">
        <w:t xml:space="preserve">To facilitate the </w:t>
      </w:r>
      <w:r w:rsidR="002A3B9B">
        <w:t>appraisal</w:t>
      </w:r>
      <w:r w:rsidR="00CE1EF9">
        <w:t xml:space="preserve"> of possible risk of bias, we will </w:t>
      </w:r>
      <w:r w:rsidR="00873DD2">
        <w:t>use</w:t>
      </w:r>
      <w:r w:rsidR="00CE1EF9">
        <w:t xml:space="preserve"> </w:t>
      </w:r>
      <w:r w:rsidR="00225771" w:rsidRPr="009C2171">
        <w:t xml:space="preserve">the </w:t>
      </w:r>
      <w:r w:rsidR="00225771" w:rsidRPr="00364169">
        <w:rPr>
          <w:i/>
        </w:rPr>
        <w:t>Risk of Bias Tool</w:t>
      </w:r>
      <w:r w:rsidR="00225771" w:rsidRPr="009C2171">
        <w:t xml:space="preserve"> developed by Hoy and Colleagues (2012)</w:t>
      </w:r>
      <w:r w:rsidR="00873DD2">
        <w:t>. Th</w:t>
      </w:r>
      <w:r w:rsidR="001240F1">
        <w:t>is</w:t>
      </w:r>
      <w:r w:rsidR="00873DD2">
        <w:t xml:space="preserve"> tool</w:t>
      </w:r>
      <w:r w:rsidR="00CE1EF9">
        <w:t xml:space="preserve"> was</w:t>
      </w:r>
      <w:r w:rsidR="00225771" w:rsidRPr="009C2171">
        <w:t xml:space="preserve"> </w:t>
      </w:r>
      <w:r w:rsidR="00873DD2">
        <w:t xml:space="preserve">developed </w:t>
      </w:r>
      <w:r w:rsidR="00CE1EF9">
        <w:t>specifically to assess</w:t>
      </w:r>
      <w:r w:rsidR="00225771" w:rsidRPr="009C2171">
        <w:t xml:space="preserve"> the risk of bias </w:t>
      </w:r>
      <w:r w:rsidR="00873DD2">
        <w:t>for</w:t>
      </w:r>
      <w:r w:rsidR="00225771" w:rsidRPr="009C2171">
        <w:t xml:space="preserve"> population-based prevalence studies. </w:t>
      </w:r>
    </w:p>
    <w:p w14:paraId="21FE0157" w14:textId="77777777" w:rsidR="00225771" w:rsidRDefault="00225771" w:rsidP="00D1432D">
      <w:pPr>
        <w:spacing w:line="480" w:lineRule="auto"/>
        <w:ind w:firstLine="720"/>
      </w:pPr>
      <w:r w:rsidRPr="009C2171">
        <w:t xml:space="preserve">The tool </w:t>
      </w:r>
      <w:r w:rsidR="00E82113">
        <w:t>will assess</w:t>
      </w:r>
      <w:r w:rsidRPr="009C2171">
        <w:t xml:space="preserve"> the study </w:t>
      </w:r>
      <w:r w:rsidR="00C34C45">
        <w:t xml:space="preserve">methodological </w:t>
      </w:r>
      <w:r w:rsidRPr="009C2171">
        <w:t>quality in terms of both external and internal validity by examining whether the study’s:</w:t>
      </w:r>
    </w:p>
    <w:p w14:paraId="28862579" w14:textId="77777777" w:rsidR="00E82113" w:rsidRPr="00D1432D" w:rsidRDefault="00E82113" w:rsidP="00D1432D">
      <w:pPr>
        <w:spacing w:line="480" w:lineRule="auto"/>
        <w:rPr>
          <w:u w:val="single"/>
        </w:rPr>
      </w:pPr>
      <w:r w:rsidRPr="00D1432D">
        <w:rPr>
          <w:u w:val="single"/>
        </w:rPr>
        <w:t>External Validity</w:t>
      </w:r>
    </w:p>
    <w:p w14:paraId="3D5855A5" w14:textId="77777777" w:rsidR="00225771" w:rsidRDefault="00225771" w:rsidP="00D1432D">
      <w:pPr>
        <w:pStyle w:val="ListParagraph"/>
        <w:numPr>
          <w:ilvl w:val="0"/>
          <w:numId w:val="11"/>
        </w:numPr>
        <w:spacing w:line="480" w:lineRule="auto"/>
      </w:pPr>
      <w:r w:rsidRPr="009C2171">
        <w:t>target population is a close representation of the intended population;</w:t>
      </w:r>
    </w:p>
    <w:p w14:paraId="00DA67BF" w14:textId="77777777" w:rsidR="00225771" w:rsidRDefault="00225771" w:rsidP="00D1432D">
      <w:pPr>
        <w:pStyle w:val="ListParagraph"/>
        <w:numPr>
          <w:ilvl w:val="0"/>
          <w:numId w:val="11"/>
        </w:numPr>
        <w:spacing w:line="480" w:lineRule="auto"/>
      </w:pPr>
      <w:r w:rsidRPr="009C2171">
        <w:t xml:space="preserve">sampling frame is a true or close representation of the target population; </w:t>
      </w:r>
    </w:p>
    <w:p w14:paraId="55CAC4D4" w14:textId="77777777" w:rsidR="00225771" w:rsidRPr="009C2171" w:rsidRDefault="00225771" w:rsidP="00D1432D">
      <w:pPr>
        <w:pStyle w:val="ListParagraph"/>
        <w:numPr>
          <w:ilvl w:val="0"/>
          <w:numId w:val="11"/>
        </w:numPr>
        <w:spacing w:line="480" w:lineRule="auto"/>
      </w:pPr>
      <w:r w:rsidRPr="009C2171">
        <w:t>sample is selected through some form of random selection (e.g. simple random sampling, stratified random sampling, cluster sampling, and systematic sampling);</w:t>
      </w:r>
    </w:p>
    <w:p w14:paraId="5EEDECEE" w14:textId="77777777" w:rsidR="00225771" w:rsidRDefault="00225771" w:rsidP="00D1432D">
      <w:pPr>
        <w:pStyle w:val="ListParagraph"/>
        <w:numPr>
          <w:ilvl w:val="0"/>
          <w:numId w:val="11"/>
        </w:numPr>
        <w:spacing w:line="480" w:lineRule="auto"/>
      </w:pPr>
      <w:r w:rsidRPr="009C2171">
        <w:t>non-response bias is addressed; </w:t>
      </w:r>
    </w:p>
    <w:p w14:paraId="68A74BB0" w14:textId="77777777" w:rsidR="00E82113" w:rsidRPr="00D1432D" w:rsidRDefault="00E82113" w:rsidP="00D1432D">
      <w:pPr>
        <w:spacing w:line="480" w:lineRule="auto"/>
        <w:rPr>
          <w:u w:val="single"/>
        </w:rPr>
      </w:pPr>
      <w:r w:rsidRPr="00D1432D">
        <w:rPr>
          <w:u w:val="single"/>
        </w:rPr>
        <w:t>Internal Validity</w:t>
      </w:r>
    </w:p>
    <w:p w14:paraId="750F87FC" w14:textId="2E71F385" w:rsidR="00225771" w:rsidRDefault="00225771" w:rsidP="00D1432D">
      <w:pPr>
        <w:pStyle w:val="ListParagraph"/>
        <w:numPr>
          <w:ilvl w:val="0"/>
          <w:numId w:val="11"/>
        </w:numPr>
        <w:spacing w:line="480" w:lineRule="auto"/>
      </w:pPr>
      <w:r w:rsidRPr="009C2171">
        <w:t xml:space="preserve">data </w:t>
      </w:r>
      <w:r w:rsidR="00115A83">
        <w:t>are</w:t>
      </w:r>
      <w:r w:rsidRPr="009C2171">
        <w:t xml:space="preserve"> collected from subjects or via proxy; </w:t>
      </w:r>
    </w:p>
    <w:p w14:paraId="6FE0C1B6" w14:textId="77777777" w:rsidR="00225771" w:rsidRDefault="00225771" w:rsidP="00D1432D">
      <w:pPr>
        <w:pStyle w:val="ListParagraph"/>
        <w:numPr>
          <w:ilvl w:val="0"/>
          <w:numId w:val="11"/>
        </w:numPr>
        <w:spacing w:line="480" w:lineRule="auto"/>
      </w:pPr>
      <w:r w:rsidRPr="009C2171">
        <w:t>operational definitions are clearly defined (i.e. how abuse and measured); </w:t>
      </w:r>
    </w:p>
    <w:p w14:paraId="1C744401" w14:textId="77777777" w:rsidR="00225771" w:rsidRDefault="00225771" w:rsidP="00D1432D">
      <w:pPr>
        <w:pStyle w:val="ListParagraph"/>
        <w:numPr>
          <w:ilvl w:val="0"/>
          <w:numId w:val="11"/>
        </w:numPr>
        <w:spacing w:line="480" w:lineRule="auto"/>
      </w:pPr>
      <w:r w:rsidRPr="009C2171">
        <w:t xml:space="preserve">instrument(s) that measured the parameter of interest shown to have reliability and validity; </w:t>
      </w:r>
    </w:p>
    <w:p w14:paraId="33618898" w14:textId="77777777" w:rsidR="00225771" w:rsidRDefault="00225771" w:rsidP="00D1432D">
      <w:pPr>
        <w:pStyle w:val="ListParagraph"/>
        <w:numPr>
          <w:ilvl w:val="0"/>
          <w:numId w:val="11"/>
        </w:numPr>
        <w:spacing w:line="480" w:lineRule="auto"/>
      </w:pPr>
      <w:r w:rsidRPr="009C2171">
        <w:t>data collection methodology is consistently applied to all subjects; </w:t>
      </w:r>
    </w:p>
    <w:p w14:paraId="3FC20BD5" w14:textId="77777777" w:rsidR="00225771" w:rsidRDefault="00225771" w:rsidP="00D1432D">
      <w:pPr>
        <w:pStyle w:val="ListParagraph"/>
        <w:numPr>
          <w:ilvl w:val="0"/>
          <w:numId w:val="11"/>
        </w:numPr>
        <w:spacing w:line="480" w:lineRule="auto"/>
      </w:pPr>
      <w:r w:rsidRPr="009C2171">
        <w:t>length of the shortest prevalence period is appropriate; and </w:t>
      </w:r>
    </w:p>
    <w:p w14:paraId="124CB157" w14:textId="77777777" w:rsidR="006E035B" w:rsidRDefault="00225771" w:rsidP="00D1432D">
      <w:pPr>
        <w:pStyle w:val="ListParagraph"/>
        <w:numPr>
          <w:ilvl w:val="0"/>
          <w:numId w:val="11"/>
        </w:numPr>
        <w:spacing w:line="480" w:lineRule="auto"/>
      </w:pPr>
      <w:r w:rsidRPr="009C2171">
        <w:t>numerator(s) and denominator(s) are appropriate.</w:t>
      </w:r>
    </w:p>
    <w:p w14:paraId="233C0A9C" w14:textId="2E0794B3" w:rsidR="00A62DE8" w:rsidRDefault="00B9097D" w:rsidP="00D1432D">
      <w:pPr>
        <w:spacing w:line="480" w:lineRule="auto"/>
      </w:pPr>
      <w:r>
        <w:t>Furthermore, t</w:t>
      </w:r>
      <w:r w:rsidR="006E035B">
        <w:t xml:space="preserve">o </w:t>
      </w:r>
      <w:r w:rsidR="00B400B4">
        <w:t>evaluate</w:t>
      </w:r>
      <w:r w:rsidR="006E035B">
        <w:t xml:space="preserve"> the risk of bias</w:t>
      </w:r>
      <w:r w:rsidR="00115A83">
        <w:t>,</w:t>
      </w:r>
      <w:r w:rsidR="006E035B">
        <w:t xml:space="preserve"> reviewers </w:t>
      </w:r>
      <w:r w:rsidR="000C63B1">
        <w:t xml:space="preserve">will </w:t>
      </w:r>
      <w:r w:rsidR="00B400B4">
        <w:t>assess</w:t>
      </w:r>
      <w:r w:rsidR="006E035B">
        <w:t xml:space="preserve"> </w:t>
      </w:r>
      <w:r w:rsidR="00B400B4">
        <w:t xml:space="preserve">and rate each of the </w:t>
      </w:r>
      <w:r w:rsidR="002B4362">
        <w:t>above 10</w:t>
      </w:r>
      <w:r w:rsidR="00B400B4">
        <w:t xml:space="preserve"> items into two dichotomous </w:t>
      </w:r>
      <w:r>
        <w:t>ratings</w:t>
      </w:r>
      <w:r w:rsidR="00B400B4">
        <w:t xml:space="preserve">: low or high risk. </w:t>
      </w:r>
      <w:r w:rsidR="000C63B1">
        <w:t xml:space="preserve">The procedures undertaken to </w:t>
      </w:r>
      <w:r w:rsidR="000C63B1">
        <w:lastRenderedPageBreak/>
        <w:t xml:space="preserve">assess each item for each study </w:t>
      </w:r>
      <w:r w:rsidR="00274F85">
        <w:t>were</w:t>
      </w:r>
      <w:r w:rsidR="000C63B1">
        <w:t xml:space="preserve"> described in the glossaries</w:t>
      </w:r>
      <w:r w:rsidR="00274F85">
        <w:t xml:space="preserve">. Each item </w:t>
      </w:r>
      <w:r w:rsidR="00740626">
        <w:t xml:space="preserve">will be </w:t>
      </w:r>
      <w:r w:rsidR="000C63B1">
        <w:t>rated</w:t>
      </w:r>
      <w:r w:rsidR="003E448D">
        <w:t xml:space="preserve"> as </w:t>
      </w:r>
      <w:r w:rsidR="00740626">
        <w:t>“</w:t>
      </w:r>
      <w:r w:rsidR="00225771" w:rsidRPr="009C2171">
        <w:t>low risk</w:t>
      </w:r>
      <w:r w:rsidR="00740626">
        <w:t>”</w:t>
      </w:r>
      <w:r w:rsidR="00225771" w:rsidRPr="009C2171">
        <w:t xml:space="preserve"> </w:t>
      </w:r>
      <w:r w:rsidR="000C63B1">
        <w:t xml:space="preserve">or “high risk” </w:t>
      </w:r>
      <w:r w:rsidR="00225771" w:rsidRPr="009C2171">
        <w:t>of bias</w:t>
      </w:r>
      <w:r w:rsidR="000C63B1">
        <w:t>.</w:t>
      </w:r>
      <w:r w:rsidR="003E448D">
        <w:t xml:space="preserve"> </w:t>
      </w:r>
      <w:r w:rsidR="000C63B1">
        <w:t xml:space="preserve">Low risk will be rated </w:t>
      </w:r>
      <w:r w:rsidR="003E448D">
        <w:t>if information is not available or unclear</w:t>
      </w:r>
      <w:r w:rsidR="002B4362">
        <w:t xml:space="preserve"> in the individual studies</w:t>
      </w:r>
      <w:r w:rsidR="00740626">
        <w:t xml:space="preserve">. </w:t>
      </w:r>
      <w:r w:rsidR="000C63B1">
        <w:t>In particular, “</w:t>
      </w:r>
      <w:r w:rsidR="00740626">
        <w:t>low risk”</w:t>
      </w:r>
      <w:r w:rsidR="00225771" w:rsidRPr="009C2171">
        <w:t xml:space="preserve"> indicates that further research is very unlikely to change the confidence of the estimates whereas </w:t>
      </w:r>
      <w:r w:rsidR="002B4362">
        <w:t>“</w:t>
      </w:r>
      <w:r w:rsidR="00225771" w:rsidRPr="009C2171">
        <w:t>high risk</w:t>
      </w:r>
      <w:r w:rsidR="002B4362">
        <w:t>”</w:t>
      </w:r>
      <w:r w:rsidR="00225771" w:rsidRPr="009C2171">
        <w:t xml:space="preserve"> indicates that further research is very likely to change the estimate.</w:t>
      </w:r>
      <w:r w:rsidR="002B4362">
        <w:t xml:space="preserve"> </w:t>
      </w:r>
    </w:p>
    <w:p w14:paraId="516FB865" w14:textId="6568F73F" w:rsidR="00225771" w:rsidRDefault="002B4362" w:rsidP="00D1432D">
      <w:pPr>
        <w:spacing w:line="480" w:lineRule="auto"/>
        <w:ind w:firstLine="720"/>
      </w:pPr>
      <w:r>
        <w:t xml:space="preserve">Given the expected wide variations in methodology of elder </w:t>
      </w:r>
      <w:r w:rsidR="003D0C64">
        <w:t xml:space="preserve">abuse </w:t>
      </w:r>
      <w:r>
        <w:t>studies, we will not consider each item in the risk of bias assessment</w:t>
      </w:r>
      <w:r w:rsidR="000E534F">
        <w:t xml:space="preserve"> independently but will assign an overall score to provide the overall strength of evidence. The overall score is calculated by adding all the items rated as </w:t>
      </w:r>
      <w:r w:rsidR="00AE1176">
        <w:t>“</w:t>
      </w:r>
      <w:r w:rsidR="000E534F">
        <w:t>low risk</w:t>
      </w:r>
      <w:r w:rsidR="00AE1176">
        <w:t>”</w:t>
      </w:r>
      <w:r w:rsidR="000E534F">
        <w:t>, thus, higher score</w:t>
      </w:r>
      <w:r w:rsidR="00A62DE8">
        <w:t>s</w:t>
      </w:r>
      <w:r w:rsidR="000E534F">
        <w:t xml:space="preserve"> will indicate </w:t>
      </w:r>
      <w:r w:rsidR="00A62DE8">
        <w:t>lower risk of bias and stronger methodological quality</w:t>
      </w:r>
      <w:r w:rsidR="00AE1176">
        <w:t>.</w:t>
      </w:r>
    </w:p>
    <w:p w14:paraId="4601DD99" w14:textId="77777777" w:rsidR="00746390" w:rsidRPr="00276B6C" w:rsidRDefault="009C2171" w:rsidP="00D1432D">
      <w:pPr>
        <w:spacing w:line="480" w:lineRule="auto"/>
        <w:rPr>
          <w:b/>
        </w:rPr>
      </w:pPr>
      <w:r w:rsidRPr="009C2171">
        <w:rPr>
          <w:b/>
        </w:rPr>
        <w:t>Data synthesis</w:t>
      </w:r>
    </w:p>
    <w:p w14:paraId="509F076E" w14:textId="2EC02063" w:rsidR="00B5691A" w:rsidRDefault="00AD726E" w:rsidP="00A32723">
      <w:pPr>
        <w:spacing w:line="480" w:lineRule="auto"/>
      </w:pPr>
      <w:r>
        <w:t>To address the main review questions, d</w:t>
      </w:r>
      <w:r w:rsidR="00746390">
        <w:t>ata will be synthesized in two phases</w:t>
      </w:r>
      <w:r w:rsidR="0091431E">
        <w:t>.</w:t>
      </w:r>
      <w:r w:rsidR="00746390">
        <w:t xml:space="preserve"> </w:t>
      </w:r>
      <w:r w:rsidR="000D11A0">
        <w:t>Phase 1 will</w:t>
      </w:r>
      <w:r w:rsidR="00276B6C">
        <w:t xml:space="preserve"> answer the first </w:t>
      </w:r>
      <w:r w:rsidR="00276B6C" w:rsidRPr="00D1432D">
        <w:t>question “</w:t>
      </w:r>
      <w:r w:rsidR="00274F85" w:rsidRPr="00EE5E16">
        <w:t xml:space="preserve">What are the prevalence estimates for elder </w:t>
      </w:r>
      <w:r w:rsidR="003D0C64">
        <w:t>abuse</w:t>
      </w:r>
      <w:r w:rsidR="003D0C64" w:rsidRPr="00EE5E16">
        <w:t xml:space="preserve"> </w:t>
      </w:r>
      <w:r w:rsidR="00274F85" w:rsidRPr="00EE5E16">
        <w:t xml:space="preserve">and its sub-types in both community and institutional populations </w:t>
      </w:r>
      <w:r w:rsidR="00274F85">
        <w:t xml:space="preserve">and </w:t>
      </w:r>
      <w:r w:rsidR="00274F85" w:rsidRPr="00EE5E16">
        <w:t>at th</w:t>
      </w:r>
      <w:r w:rsidR="00274F85">
        <w:t>re</w:t>
      </w:r>
      <w:r w:rsidR="00274F85" w:rsidRPr="00EE5E16">
        <w:t xml:space="preserve">e </w:t>
      </w:r>
      <w:r w:rsidR="00274F85">
        <w:t xml:space="preserve">levels: </w:t>
      </w:r>
      <w:r w:rsidR="00274F85" w:rsidRPr="00EE5E16">
        <w:t>global</w:t>
      </w:r>
      <w:r w:rsidR="00F73E81">
        <w:t>ly</w:t>
      </w:r>
      <w:r w:rsidR="00274F85" w:rsidRPr="00EE5E16">
        <w:t xml:space="preserve"> region</w:t>
      </w:r>
      <w:r w:rsidR="00F73E81">
        <w:t>ally (WHO regions), and nationally</w:t>
      </w:r>
      <w:r w:rsidR="00274F85" w:rsidRPr="00EE5E16">
        <w:t>?</w:t>
      </w:r>
      <w:r w:rsidR="00276B6C" w:rsidRPr="00D1432D">
        <w:t>”</w:t>
      </w:r>
      <w:r w:rsidR="000D11A0" w:rsidRPr="00D1432D">
        <w:t xml:space="preserve"> In this phase, we will provide</w:t>
      </w:r>
      <w:r w:rsidR="000D11A0" w:rsidRPr="009C2171">
        <w:t xml:space="preserve"> a descriptive overview and analysis of the characteristics of the selected studies. </w:t>
      </w:r>
      <w:r w:rsidR="00FE7B32">
        <w:t>The selected studies will be further classified in meaning</w:t>
      </w:r>
      <w:r w:rsidR="009A6D8A">
        <w:t>ful</w:t>
      </w:r>
      <w:r w:rsidR="00FE7B32">
        <w:t xml:space="preserve"> way</w:t>
      </w:r>
      <w:r w:rsidR="00C53385">
        <w:t>s</w:t>
      </w:r>
      <w:r w:rsidR="00FE7B32">
        <w:t xml:space="preserve"> in order to avoid </w:t>
      </w:r>
      <w:r w:rsidR="000A0CE2">
        <w:t>bias</w:t>
      </w:r>
      <w:r w:rsidR="00F73E81">
        <w:t>ed</w:t>
      </w:r>
      <w:r w:rsidR="000A0CE2">
        <w:t xml:space="preserve"> results due to the </w:t>
      </w:r>
      <w:r w:rsidR="00FE7B32">
        <w:t xml:space="preserve">grouping </w:t>
      </w:r>
      <w:r w:rsidR="000A0CE2">
        <w:t xml:space="preserve">of vastly different </w:t>
      </w:r>
      <w:r w:rsidR="00FE7B32">
        <w:t xml:space="preserve">studies </w:t>
      </w:r>
      <w:r w:rsidR="000A0CE2">
        <w:t xml:space="preserve">(i.e. different prevalence periods (e.g. past year, past month, lifetime and etc.) </w:t>
      </w:r>
      <w:r w:rsidR="009A6D8A">
        <w:t>with</w:t>
      </w:r>
      <w:r w:rsidR="000A0CE2">
        <w:t xml:space="preserve"> </w:t>
      </w:r>
      <w:r w:rsidR="00C53385">
        <w:t xml:space="preserve">different </w:t>
      </w:r>
      <w:r w:rsidR="000A0CE2">
        <w:t xml:space="preserve">population groups (e.g. </w:t>
      </w:r>
      <w:r w:rsidR="00FE7B32">
        <w:t xml:space="preserve">studies </w:t>
      </w:r>
      <w:r w:rsidR="000A0CE2">
        <w:t xml:space="preserve">involving older adults with mental capacity issues such as </w:t>
      </w:r>
      <w:r w:rsidR="00FE7B32">
        <w:t>dementia). To obtain the poo</w:t>
      </w:r>
      <w:r w:rsidR="000A0CE2">
        <w:t xml:space="preserve">led prevalence estimates, </w:t>
      </w:r>
      <w:r w:rsidR="00896598">
        <w:t>w</w:t>
      </w:r>
      <w:r w:rsidR="0091431E" w:rsidRPr="0091431E">
        <w:t xml:space="preserve">e will </w:t>
      </w:r>
      <w:r w:rsidR="00FE7B32">
        <w:t>use</w:t>
      </w:r>
      <w:r w:rsidR="00912090">
        <w:t xml:space="preserve"> raw proportions</w:t>
      </w:r>
      <w:r w:rsidR="00FE7B32">
        <w:t xml:space="preserve"> of abuse rates from each study. Furthermore, </w:t>
      </w:r>
      <w:r w:rsidR="00912090">
        <w:t xml:space="preserve">the proportion of abused older adults will be transformed into a logit event rate effect size with a corresponding standard error (Lipsey &amp; Wilson, 2001). The pooled estimates will </w:t>
      </w:r>
      <w:r w:rsidR="00912090">
        <w:lastRenderedPageBreak/>
        <w:t xml:space="preserve">be calculated using </w:t>
      </w:r>
      <w:r w:rsidR="00330492">
        <w:t>DerSimonian and Laird’s (1986) method</w:t>
      </w:r>
      <w:r w:rsidR="00330492" w:rsidRPr="0091431E">
        <w:t xml:space="preserve"> </w:t>
      </w:r>
      <w:r w:rsidR="00F73E81">
        <w:t>for</w:t>
      </w:r>
      <w:r w:rsidR="00330492">
        <w:t xml:space="preserve"> </w:t>
      </w:r>
      <w:r w:rsidR="0091431E" w:rsidRPr="0091431E">
        <w:t>random-, rather than fixed-, effects model</w:t>
      </w:r>
      <w:r w:rsidR="00F73E81">
        <w:t>s,</w:t>
      </w:r>
      <w:r w:rsidR="0091431E" w:rsidRPr="0091431E">
        <w:t xml:space="preserve"> given it is likely that the true effect –</w:t>
      </w:r>
      <w:r w:rsidR="0091431E">
        <w:t xml:space="preserve"> </w:t>
      </w:r>
      <w:r w:rsidR="0091431E" w:rsidRPr="0091431E">
        <w:t>or prevalence rate in this case – varies from study to study (Borenstein et al.</w:t>
      </w:r>
      <w:r w:rsidR="0091431E">
        <w:t xml:space="preserve">, </w:t>
      </w:r>
      <w:r w:rsidR="0091431E" w:rsidRPr="0091431E">
        <w:t>2009)</w:t>
      </w:r>
      <w:r w:rsidR="0091431E">
        <w:t xml:space="preserve">. </w:t>
      </w:r>
      <w:r w:rsidR="00912090" w:rsidRPr="00067F5D">
        <w:t xml:space="preserve">The </w:t>
      </w:r>
      <w:r w:rsidR="00912090">
        <w:t>meta-analyses in this protocol will be performed using Comprehensive Meta-Analysis (CMA 3.9) program (Borenstein, Rothstein, &amp; Cohen, 2005).</w:t>
      </w:r>
    </w:p>
    <w:p w14:paraId="7FECE06C" w14:textId="6779D710" w:rsidR="00F0181F" w:rsidRDefault="00A51AC8" w:rsidP="00D1432D">
      <w:pPr>
        <w:spacing w:line="480" w:lineRule="auto"/>
        <w:ind w:firstLine="720"/>
      </w:pPr>
      <w:r>
        <w:t>This</w:t>
      </w:r>
      <w:r w:rsidR="009A6D8A">
        <w:t xml:space="preserve"> review will</w:t>
      </w:r>
      <w:r>
        <w:t xml:space="preserve"> </w:t>
      </w:r>
      <w:r w:rsidR="009A6D8A">
        <w:t>calculate</w:t>
      </w:r>
      <w:r>
        <w:t xml:space="preserve"> the </w:t>
      </w:r>
      <w:r w:rsidR="009A6D8A">
        <w:t xml:space="preserve">pooled </w:t>
      </w:r>
      <w:r>
        <w:t xml:space="preserve">estimates and the 95% confidence intervals </w:t>
      </w:r>
      <w:r w:rsidR="00137EF5">
        <w:t xml:space="preserve">(CIs) </w:t>
      </w:r>
      <w:r>
        <w:t xml:space="preserve">among </w:t>
      </w:r>
      <w:r w:rsidR="000D11A0">
        <w:t xml:space="preserve">studies </w:t>
      </w:r>
      <w:r w:rsidR="00AC3EB6">
        <w:t>sharing</w:t>
      </w:r>
      <w:r w:rsidR="000D11A0">
        <w:t xml:space="preserve"> similar</w:t>
      </w:r>
      <w:r>
        <w:t xml:space="preserve"> characteristics, which w</w:t>
      </w:r>
      <w:r w:rsidR="000D11A0">
        <w:t xml:space="preserve">ill be </w:t>
      </w:r>
      <w:r w:rsidR="000D11A0" w:rsidRPr="009C2171">
        <w:t xml:space="preserve">structured around the target population, </w:t>
      </w:r>
      <w:r w:rsidR="00AC3EB6">
        <w:t xml:space="preserve">age groups, gender, </w:t>
      </w:r>
      <w:r w:rsidR="007D3077">
        <w:t xml:space="preserve">prevalence period, </w:t>
      </w:r>
      <w:r w:rsidR="00AC3EB6">
        <w:t xml:space="preserve">community versus institutional settings, </w:t>
      </w:r>
      <w:r w:rsidR="000D11A0" w:rsidRPr="009C2171">
        <w:t xml:space="preserve">quality of studies, and </w:t>
      </w:r>
      <w:r w:rsidR="00AC3EB6">
        <w:t>others</w:t>
      </w:r>
      <w:r w:rsidR="000D11A0">
        <w:t>.</w:t>
      </w:r>
      <w:r w:rsidR="000D11A0" w:rsidRPr="009C2171">
        <w:t xml:space="preserve"> </w:t>
      </w:r>
      <w:r w:rsidR="00337C36">
        <w:t>Where possible we will break down pr</w:t>
      </w:r>
      <w:r w:rsidR="005C7DDC">
        <w:t>evalence estimate</w:t>
      </w:r>
      <w:r w:rsidR="00AD726E">
        <w:t>s</w:t>
      </w:r>
      <w:r w:rsidR="005C7DDC">
        <w:t xml:space="preserve"> by gender and</w:t>
      </w:r>
      <w:r w:rsidR="005C7DDC" w:rsidRPr="00067F5D">
        <w:t xml:space="preserve"> will consider non-overlapping CIs as indication of statis</w:t>
      </w:r>
      <w:r w:rsidR="00A45611">
        <w:t xml:space="preserve">tically significant differences. </w:t>
      </w:r>
      <w:r w:rsidR="00F0181F">
        <w:t>Although, the strength of meta-analysis lies in the number of</w:t>
      </w:r>
      <w:r w:rsidR="005C7DDC">
        <w:t xml:space="preserve"> studies included in the analysi</w:t>
      </w:r>
      <w:r w:rsidR="00A73F43">
        <w:t xml:space="preserve">s, a study that </w:t>
      </w:r>
      <w:r w:rsidR="00F0181F">
        <w:t>examin</w:t>
      </w:r>
      <w:r w:rsidR="005C7DDC">
        <w:t>es</w:t>
      </w:r>
      <w:r w:rsidR="00F0181F">
        <w:t xml:space="preserve"> the characteristics of meta-analyses across discipline</w:t>
      </w:r>
      <w:r w:rsidR="005C7DDC">
        <w:t>s</w:t>
      </w:r>
      <w:r w:rsidR="00F0181F">
        <w:t xml:space="preserve"> found that the median number of studies included in meta-analysis is three (Davey, Turner, Clarke, &amp; Higgins, 2011).</w:t>
      </w:r>
    </w:p>
    <w:p w14:paraId="07451E8F" w14:textId="088320EF" w:rsidR="00ED47CE" w:rsidRPr="00067F5D" w:rsidRDefault="00FB2584">
      <w:pPr>
        <w:spacing w:line="480" w:lineRule="auto"/>
      </w:pPr>
      <w:r>
        <w:t>To determine the extent of variation between the selected studies, t</w:t>
      </w:r>
      <w:r w:rsidRPr="009C2171">
        <w:t>ests of heterogeneity will be performed</w:t>
      </w:r>
      <w:r w:rsidR="00CB264B">
        <w:t xml:space="preserve">. </w:t>
      </w:r>
      <w:r w:rsidR="00AD726E">
        <w:t xml:space="preserve">The </w:t>
      </w:r>
      <w:r w:rsidR="00CB264B">
        <w:t>Q-statistic</w:t>
      </w:r>
      <w:r w:rsidRPr="009C2171">
        <w:t xml:space="preserve"> </w:t>
      </w:r>
      <w:r w:rsidR="00CB264B">
        <w:t xml:space="preserve">provides </w:t>
      </w:r>
      <w:r w:rsidR="00044FFE">
        <w:t>a test of the null hypothesis that all studies share a common effect size</w:t>
      </w:r>
      <w:r w:rsidR="00C53385">
        <w:t xml:space="preserve"> </w:t>
      </w:r>
      <w:r w:rsidR="00B5691A">
        <w:t>(Borenstein</w:t>
      </w:r>
      <w:r w:rsidR="0047126E">
        <w:t xml:space="preserve"> et al.</w:t>
      </w:r>
      <w:r w:rsidR="00B5691A">
        <w:t>, 2009)</w:t>
      </w:r>
      <w:r w:rsidR="00044FFE">
        <w:t xml:space="preserve">. Moreover, </w:t>
      </w:r>
      <w:r w:rsidR="00044FFE" w:rsidRPr="00606B6C">
        <w:t>to</w:t>
      </w:r>
      <w:r w:rsidR="00044FFE">
        <w:t xml:space="preserve"> measure the proportion of the observed variance that reflects true effect sizes rather than sampling error we will use</w:t>
      </w:r>
      <w:r w:rsidRPr="009C2171">
        <w:t xml:space="preserve"> Higgins (I</w:t>
      </w:r>
      <w:r>
        <w:rPr>
          <w:szCs w:val="24"/>
          <w:vertAlign w:val="superscript"/>
        </w:rPr>
        <w:t>2</w:t>
      </w:r>
      <w:r w:rsidRPr="009C2171">
        <w:t>) stat</w:t>
      </w:r>
      <w:r>
        <w:t>istic, reported as a percentage</w:t>
      </w:r>
      <w:r w:rsidR="00350563">
        <w:t xml:space="preserve"> </w:t>
      </w:r>
      <w:r w:rsidR="00F65DAD">
        <w:t xml:space="preserve">(Higgins, Thompson, Deeks, &amp;Altman, 2003). </w:t>
      </w:r>
      <w:r w:rsidR="00C53385">
        <w:t>The</w:t>
      </w:r>
      <w:r w:rsidR="00606B6C">
        <w:t xml:space="preserve"> </w:t>
      </w:r>
      <w:r w:rsidR="00606B6C" w:rsidRPr="009C2171">
        <w:t>I</w:t>
      </w:r>
      <w:r w:rsidR="00606B6C">
        <w:rPr>
          <w:szCs w:val="24"/>
          <w:vertAlign w:val="superscript"/>
        </w:rPr>
        <w:t>2</w:t>
      </w:r>
      <w:r w:rsidR="00606B6C">
        <w:t xml:space="preserve"> </w:t>
      </w:r>
      <w:r w:rsidR="003A43B0">
        <w:t>statistics will</w:t>
      </w:r>
      <w:r w:rsidR="00A45611">
        <w:t xml:space="preserve"> </w:t>
      </w:r>
      <w:r w:rsidR="00606B6C">
        <w:t>tells us what proportion of variance would remain if sampling error were removed</w:t>
      </w:r>
      <w:r w:rsidR="00F65DAD">
        <w:t>.</w:t>
      </w:r>
      <w:r w:rsidR="00044FFE">
        <w:t xml:space="preserve"> </w:t>
      </w:r>
      <w:r w:rsidR="00CB264B">
        <w:t xml:space="preserve">Higgins and Colleagues (2003) provided tentative benchmarks for </w:t>
      </w:r>
      <w:r w:rsidR="00CB264B" w:rsidRPr="009C2171">
        <w:t>I</w:t>
      </w:r>
      <w:r w:rsidR="00CB264B">
        <w:rPr>
          <w:szCs w:val="24"/>
          <w:vertAlign w:val="superscript"/>
        </w:rPr>
        <w:t>2</w:t>
      </w:r>
      <w:r w:rsidR="00CB264B">
        <w:t xml:space="preserve"> where values </w:t>
      </w:r>
      <w:r w:rsidR="00B5691A">
        <w:t>below</w:t>
      </w:r>
      <w:r w:rsidR="00CB264B">
        <w:t xml:space="preserve"> 25% might be considered as low, 50-75% as moderate and above 75% as high.</w:t>
      </w:r>
      <w:r w:rsidR="00FC4F76">
        <w:t xml:space="preserve"> </w:t>
      </w:r>
      <w:r w:rsidR="003A43B0">
        <w:t>Moreover</w:t>
      </w:r>
      <w:r w:rsidR="00C53385">
        <w:t>, s</w:t>
      </w:r>
      <w:r w:rsidR="00FC4F76">
        <w:t xml:space="preserve">ince </w:t>
      </w:r>
      <w:r w:rsidR="00FC4F76" w:rsidRPr="00606B6C">
        <w:t>I</w:t>
      </w:r>
      <w:r w:rsidR="00FC4F76" w:rsidRPr="00606B6C">
        <w:rPr>
          <w:szCs w:val="24"/>
          <w:vertAlign w:val="superscript"/>
        </w:rPr>
        <w:t>2</w:t>
      </w:r>
      <w:r w:rsidR="00FC4F76" w:rsidRPr="00606B6C">
        <w:t xml:space="preserve"> </w:t>
      </w:r>
      <w:r w:rsidR="00FC4F76">
        <w:t xml:space="preserve">does not provide absolute </w:t>
      </w:r>
      <w:r w:rsidR="00FC4F76">
        <w:lastRenderedPageBreak/>
        <w:t xml:space="preserve">dispersion </w:t>
      </w:r>
      <w:r w:rsidR="007C5953">
        <w:t>of variance, we will estimate Τ</w:t>
      </w:r>
      <w:r w:rsidR="007C5953" w:rsidRPr="00C55038">
        <w:rPr>
          <w:szCs w:val="24"/>
          <w:vertAlign w:val="superscript"/>
        </w:rPr>
        <w:t>2</w:t>
      </w:r>
      <w:r w:rsidR="007C5953">
        <w:t xml:space="preserve"> </w:t>
      </w:r>
      <w:r w:rsidR="00C55038">
        <w:t xml:space="preserve">to measure the actual dispersion of variance </w:t>
      </w:r>
      <w:r w:rsidR="00082347">
        <w:t>using</w:t>
      </w:r>
      <w:r w:rsidR="00C55038">
        <w:t xml:space="preserve"> the observed effects.</w:t>
      </w:r>
      <w:r w:rsidR="00B5691A">
        <w:t xml:space="preserve"> </w:t>
      </w:r>
    </w:p>
    <w:p w14:paraId="01B217C3" w14:textId="2DB75630" w:rsidR="00AF59C2" w:rsidRPr="00D1432D" w:rsidRDefault="00D71C33" w:rsidP="00D1432D">
      <w:pPr>
        <w:spacing w:line="480" w:lineRule="auto"/>
        <w:ind w:firstLine="720"/>
      </w:pPr>
      <w:r>
        <w:t>In p</w:t>
      </w:r>
      <w:r w:rsidR="000D11A0">
        <w:t>hase 2</w:t>
      </w:r>
      <w:r>
        <w:t>, we</w:t>
      </w:r>
      <w:r w:rsidR="000D11A0">
        <w:t xml:space="preserve"> </w:t>
      </w:r>
      <w:r w:rsidR="00E4522A">
        <w:t xml:space="preserve">will </w:t>
      </w:r>
      <w:r w:rsidR="003A43B0">
        <w:t xml:space="preserve">address </w:t>
      </w:r>
      <w:r w:rsidR="000D11A0" w:rsidRPr="00D1432D">
        <w:t xml:space="preserve">the second </w:t>
      </w:r>
      <w:r w:rsidR="00AF59C2" w:rsidRPr="00D1432D">
        <w:t xml:space="preserve">review </w:t>
      </w:r>
      <w:r w:rsidR="000D11A0" w:rsidRPr="00D1432D">
        <w:t xml:space="preserve">question “What are the characteristics of the populations and methods that are associated with prevalence rates in the community settings?” </w:t>
      </w:r>
      <w:r w:rsidR="003A43B0">
        <w:t>by</w:t>
      </w:r>
      <w:r w:rsidR="000D11A0" w:rsidRPr="00D1432D">
        <w:t xml:space="preserve"> conduct</w:t>
      </w:r>
      <w:r w:rsidR="003A43B0">
        <w:t>ing</w:t>
      </w:r>
      <w:r w:rsidR="000D11A0" w:rsidRPr="00D1432D">
        <w:t xml:space="preserve"> meta-regression </w:t>
      </w:r>
      <w:r w:rsidR="003A43B0">
        <w:t xml:space="preserve">analyses </w:t>
      </w:r>
      <w:r w:rsidR="000D11A0" w:rsidRPr="00D1432D">
        <w:t>to investigate the influence of sample characteristics as well as methodological and procedural characteristics on the prevalence estimates of elder abuse</w:t>
      </w:r>
      <w:r w:rsidR="003525AB" w:rsidRPr="00D1432D">
        <w:t xml:space="preserve"> and neglect</w:t>
      </w:r>
      <w:r w:rsidR="000D11A0" w:rsidRPr="00D1432D">
        <w:t xml:space="preserve">. </w:t>
      </w:r>
    </w:p>
    <w:p w14:paraId="2D6106A0" w14:textId="6B946E09" w:rsidR="00076C55" w:rsidRDefault="000D11A0">
      <w:pPr>
        <w:spacing w:line="480" w:lineRule="auto"/>
        <w:ind w:firstLine="720"/>
      </w:pPr>
      <w:r w:rsidRPr="009C2171">
        <w:t xml:space="preserve">These </w:t>
      </w:r>
      <w:r w:rsidR="00AF59C2">
        <w:t xml:space="preserve">characteristics (i.e. </w:t>
      </w:r>
      <w:r w:rsidR="00A837AC">
        <w:t>moderators</w:t>
      </w:r>
      <w:r w:rsidR="00AF59C2">
        <w:t>)</w:t>
      </w:r>
      <w:r w:rsidRPr="009C2171">
        <w:t xml:space="preserve"> may include gender distribution, methods of data collection, sample size, </w:t>
      </w:r>
      <w:r w:rsidR="00D91594">
        <w:t xml:space="preserve">research quality </w:t>
      </w:r>
      <w:r w:rsidRPr="009C2171">
        <w:t>and sampling procedure.</w:t>
      </w:r>
      <w:r w:rsidR="00137EF5">
        <w:t xml:space="preserve"> </w:t>
      </w:r>
      <w:r w:rsidR="008D0C5E">
        <w:t>We will select random-</w:t>
      </w:r>
      <w:r w:rsidR="004A44EA">
        <w:t>effects model</w:t>
      </w:r>
      <w:r w:rsidR="00C04C68">
        <w:t>s</w:t>
      </w:r>
      <w:r w:rsidR="004A44EA">
        <w:t xml:space="preserve"> and assign weight</w:t>
      </w:r>
      <w:r w:rsidR="008D0C5E">
        <w:t>s</w:t>
      </w:r>
      <w:r w:rsidR="004A44EA">
        <w:t xml:space="preserve"> to each study as well as calculating R</w:t>
      </w:r>
      <w:r w:rsidR="004A44EA" w:rsidRPr="004A44EA">
        <w:rPr>
          <w:szCs w:val="24"/>
          <w:vertAlign w:val="superscript"/>
        </w:rPr>
        <w:t>2</w:t>
      </w:r>
      <w:r w:rsidR="004A44EA">
        <w:t xml:space="preserve"> to quantify the proportion of variance explained by the moderators. </w:t>
      </w:r>
      <w:r w:rsidR="00EE0D39">
        <w:t xml:space="preserve">As is true for regression analyses for primary studies, meta-regression analyses need a large ratio of studies to covariates. It is generally recommended </w:t>
      </w:r>
      <w:r w:rsidR="00AD726E">
        <w:t xml:space="preserve">to have </w:t>
      </w:r>
      <w:r w:rsidR="00EE0D39">
        <w:t xml:space="preserve">a ratio of at least 10 for each </w:t>
      </w:r>
      <w:r w:rsidR="00AB613F">
        <w:t>covariate/</w:t>
      </w:r>
      <w:r w:rsidR="000214B7">
        <w:t>moderator</w:t>
      </w:r>
      <w:r w:rsidR="00096435">
        <w:t xml:space="preserve"> (Borenstein et al., 2009).</w:t>
      </w:r>
      <w:r w:rsidR="00EE0D39">
        <w:t xml:space="preserve"> For this </w:t>
      </w:r>
      <w:r w:rsidR="003057C5">
        <w:t>protocol</w:t>
      </w:r>
      <w:r w:rsidR="00EE0D39">
        <w:t>, a</w:t>
      </w:r>
      <w:r w:rsidR="00C92C7C">
        <w:t xml:space="preserve"> p-</w:t>
      </w:r>
      <w:r w:rsidR="00C92C7C" w:rsidRPr="00C92C7C">
        <w:t xml:space="preserve">value </w:t>
      </w:r>
      <w:r w:rsidR="00C92C7C">
        <w:t xml:space="preserve">of </w:t>
      </w:r>
      <w:r w:rsidR="00C92C7C" w:rsidRPr="00C92C7C">
        <w:t xml:space="preserve">less than 0.05 will be considered significant for </w:t>
      </w:r>
      <w:r w:rsidR="00C92C7C">
        <w:t>moderators</w:t>
      </w:r>
      <w:r w:rsidR="00C92C7C" w:rsidRPr="00C92C7C">
        <w:t xml:space="preserve"> that predicted </w:t>
      </w:r>
      <w:r w:rsidR="00C92C7C">
        <w:t xml:space="preserve">prevalence estimates. </w:t>
      </w:r>
    </w:p>
    <w:p w14:paraId="7E47EBEE" w14:textId="77777777" w:rsidR="009C2171" w:rsidRPr="00076C55" w:rsidRDefault="00BA65D1" w:rsidP="00D1432D">
      <w:pPr>
        <w:spacing w:line="480" w:lineRule="auto"/>
      </w:pPr>
      <w:r w:rsidRPr="00BA65D1">
        <w:rPr>
          <w:b/>
        </w:rPr>
        <w:t>Meta-bias(es)</w:t>
      </w:r>
    </w:p>
    <w:p w14:paraId="4A3A41D6" w14:textId="1DB0898B" w:rsidR="00311AB0" w:rsidRDefault="00311AB0" w:rsidP="00FA0359">
      <w:pPr>
        <w:spacing w:line="480" w:lineRule="auto"/>
        <w:ind w:firstLine="720"/>
      </w:pPr>
      <w:r>
        <w:t xml:space="preserve">In addition to the academic database searches and to reduce the risk for publication bias, </w:t>
      </w:r>
      <w:r w:rsidR="003415ED">
        <w:t>w</w:t>
      </w:r>
      <w:r w:rsidR="001F6205">
        <w:t>e</w:t>
      </w:r>
      <w:r w:rsidR="00C04C68">
        <w:t xml:space="preserve"> will</w:t>
      </w:r>
      <w:r w:rsidR="001F6205">
        <w:t xml:space="preserve"> </w:t>
      </w:r>
      <w:r>
        <w:t>incorporate</w:t>
      </w:r>
      <w:r w:rsidR="001F6205">
        <w:t xml:space="preserve"> non-peer review</w:t>
      </w:r>
      <w:r w:rsidR="00C04C68">
        <w:t>ed</w:t>
      </w:r>
      <w:r w:rsidR="001F6205">
        <w:t xml:space="preserve"> s</w:t>
      </w:r>
      <w:r w:rsidR="00074169">
        <w:t xml:space="preserve">tudies </w:t>
      </w:r>
      <w:r w:rsidR="00C04C68">
        <w:t>(i.e. grey literature</w:t>
      </w:r>
      <w:r w:rsidR="00D07F39">
        <w:t>, government and technical reports</w:t>
      </w:r>
      <w:r w:rsidR="00C04C68">
        <w:t>)</w:t>
      </w:r>
      <w:r w:rsidR="00054D7C">
        <w:t xml:space="preserve"> and we will also </w:t>
      </w:r>
      <w:r w:rsidR="003415ED">
        <w:t>broaden</w:t>
      </w:r>
      <w:r>
        <w:t xml:space="preserve"> the</w:t>
      </w:r>
      <w:r w:rsidR="003415ED">
        <w:t xml:space="preserve"> literature search using G</w:t>
      </w:r>
      <w:r w:rsidR="009716CA">
        <w:t xml:space="preserve">oogle and experts consultations. To assess </w:t>
      </w:r>
      <w:r w:rsidR="00781AEF">
        <w:t xml:space="preserve">evidence </w:t>
      </w:r>
      <w:r w:rsidR="00054D7C">
        <w:t xml:space="preserve">of </w:t>
      </w:r>
      <w:r w:rsidR="00074169" w:rsidRPr="009C2171">
        <w:t>publication bias</w:t>
      </w:r>
      <w:r w:rsidR="009716CA">
        <w:t>, visual inspection of</w:t>
      </w:r>
      <w:r w:rsidR="00074169" w:rsidRPr="009C2171">
        <w:t xml:space="preserve"> the funnel plots </w:t>
      </w:r>
      <w:r w:rsidR="009716CA">
        <w:t xml:space="preserve">will be conducted </w:t>
      </w:r>
      <w:r w:rsidR="00074169" w:rsidRPr="009C2171">
        <w:t xml:space="preserve">followed by Duval and Tweedie’s </w:t>
      </w:r>
      <w:r w:rsidR="00074169" w:rsidRPr="004A2FAB">
        <w:rPr>
          <w:i/>
        </w:rPr>
        <w:t>Trim and Fill</w:t>
      </w:r>
      <w:r w:rsidR="00074169" w:rsidRPr="009C2171">
        <w:t xml:space="preserve"> </w:t>
      </w:r>
      <w:r w:rsidR="00C04C68">
        <w:t xml:space="preserve">method </w:t>
      </w:r>
      <w:r w:rsidR="00074169" w:rsidRPr="009C2171">
        <w:t>to assess the degree of bias and its impact on the findings</w:t>
      </w:r>
      <w:r w:rsidR="00074169">
        <w:t>.</w:t>
      </w:r>
      <w:r>
        <w:t xml:space="preserve"> </w:t>
      </w:r>
      <w:r w:rsidR="00057368">
        <w:t xml:space="preserve">The funnel plot will be plotted with effect size on the </w:t>
      </w:r>
      <w:r w:rsidR="00934D4B">
        <w:t>X-axis and the sample size on the Y-</w:t>
      </w:r>
      <w:r w:rsidR="00057368">
        <w:t xml:space="preserve">axis. </w:t>
      </w:r>
      <w:r>
        <w:t xml:space="preserve">An </w:t>
      </w:r>
      <w:r>
        <w:lastRenderedPageBreak/>
        <w:t>asymmetric distribution of studies around the mean effect size will provide the first indication of the presence of publication bias (Borenstein et al., 2009; Light &amp; Pillemer, 1984).</w:t>
      </w:r>
    </w:p>
    <w:p w14:paraId="7790F3DD" w14:textId="716BA5DE" w:rsidR="004A2FAB" w:rsidRDefault="004A2FAB" w:rsidP="00D1432D">
      <w:pPr>
        <w:spacing w:line="480" w:lineRule="auto"/>
        <w:ind w:firstLine="720"/>
      </w:pPr>
      <w:r>
        <w:t>To determine whether the</w:t>
      </w:r>
      <w:r w:rsidR="00FD2E98">
        <w:t xml:space="preserve"> observed effect is attributed to </w:t>
      </w:r>
      <w:r w:rsidR="00DB0B5E">
        <w:t>bias</w:t>
      </w:r>
      <w:r w:rsidR="00FD2E98">
        <w:t xml:space="preserve">, we </w:t>
      </w:r>
      <w:r>
        <w:t xml:space="preserve">will use the </w:t>
      </w:r>
      <w:r w:rsidRPr="004A2FAB">
        <w:rPr>
          <w:i/>
        </w:rPr>
        <w:t>Trim and Fill</w:t>
      </w:r>
      <w:r w:rsidRPr="009C2171">
        <w:t xml:space="preserve"> </w:t>
      </w:r>
      <w:r w:rsidR="00C04C68">
        <w:t xml:space="preserve">method </w:t>
      </w:r>
      <w:r>
        <w:t xml:space="preserve">to remove </w:t>
      </w:r>
      <w:r w:rsidR="00733856">
        <w:t xml:space="preserve">extreme </w:t>
      </w:r>
      <w:r w:rsidR="007354CA">
        <w:t>outliers (i.e.</w:t>
      </w:r>
      <w:r>
        <w:t xml:space="preserve"> small studies</w:t>
      </w:r>
      <w:r w:rsidR="007354CA">
        <w:t>)</w:t>
      </w:r>
      <w:r>
        <w:t xml:space="preserve"> from the funnel plot and re-compute the effect size until the funnel plot is symmetric thereby correcting the bias (Duval &amp; Tweedie, 2000a, 2000b).</w:t>
      </w:r>
      <w:r w:rsidR="007354CA">
        <w:t xml:space="preserve"> This approach is advantageous because computer programs that incorporate </w:t>
      </w:r>
      <w:r w:rsidR="00C04C68">
        <w:t xml:space="preserve">the </w:t>
      </w:r>
      <w:r w:rsidR="007354CA" w:rsidRPr="007354CA">
        <w:rPr>
          <w:i/>
        </w:rPr>
        <w:t>Trim and Fill</w:t>
      </w:r>
      <w:r w:rsidR="007354CA">
        <w:t xml:space="preserve"> </w:t>
      </w:r>
      <w:r w:rsidR="00C04C68">
        <w:t xml:space="preserve">method </w:t>
      </w:r>
      <w:r w:rsidR="007354CA">
        <w:t>to adjust for bias are able to create funnel plot</w:t>
      </w:r>
      <w:r w:rsidR="00635E02">
        <w:t>s</w:t>
      </w:r>
      <w:r w:rsidR="007354CA">
        <w:t xml:space="preserve"> that include both original and the imputed studies, thus, allowing researchers to </w:t>
      </w:r>
      <w:r w:rsidR="0027157F">
        <w:t xml:space="preserve">compare and contrast </w:t>
      </w:r>
      <w:r w:rsidR="00504702">
        <w:t xml:space="preserve">whether </w:t>
      </w:r>
      <w:r w:rsidR="0027157F">
        <w:t xml:space="preserve">the </w:t>
      </w:r>
      <w:r w:rsidR="007354CA">
        <w:t>observed effect is attributed to publication bias (Borenstein et al., 2009)</w:t>
      </w:r>
      <w:r w:rsidR="00520CA9">
        <w:t>.</w:t>
      </w:r>
    </w:p>
    <w:p w14:paraId="333C420A" w14:textId="77777777" w:rsidR="008629E2" w:rsidRPr="008629E2" w:rsidRDefault="00242FC7" w:rsidP="00D1432D">
      <w:pPr>
        <w:spacing w:line="480" w:lineRule="auto"/>
        <w:rPr>
          <w:b/>
        </w:rPr>
      </w:pPr>
      <w:r w:rsidRPr="008629E2">
        <w:rPr>
          <w:b/>
        </w:rPr>
        <w:t>Ethics and dissemination plans</w:t>
      </w:r>
    </w:p>
    <w:p w14:paraId="29BE3A4D" w14:textId="6EB4AC3A" w:rsidR="00242FC7" w:rsidRDefault="008629E2" w:rsidP="00D1432D">
      <w:pPr>
        <w:spacing w:line="480" w:lineRule="auto"/>
        <w:ind w:firstLine="720"/>
      </w:pPr>
      <w:r>
        <w:t>This</w:t>
      </w:r>
      <w:r w:rsidR="00242FC7" w:rsidRPr="008629E2">
        <w:t xml:space="preserve"> current systematic review </w:t>
      </w:r>
      <w:r>
        <w:t>will utilize data from existing publ</w:t>
      </w:r>
      <w:r w:rsidR="00242FC7" w:rsidRPr="008629E2">
        <w:t xml:space="preserve">ished </w:t>
      </w:r>
      <w:r>
        <w:t xml:space="preserve">and unpublished </w:t>
      </w:r>
      <w:r w:rsidR="00242FC7" w:rsidRPr="008629E2">
        <w:t>studies</w:t>
      </w:r>
      <w:r>
        <w:t>. Since these studies are available in the public domain</w:t>
      </w:r>
      <w:r w:rsidR="00635E02">
        <w:t>,</w:t>
      </w:r>
      <w:r w:rsidR="00242FC7" w:rsidRPr="008629E2">
        <w:t xml:space="preserve"> et</w:t>
      </w:r>
      <w:r>
        <w:t>hics approval is not a require</w:t>
      </w:r>
      <w:r w:rsidR="00242FC7" w:rsidRPr="008629E2">
        <w:t xml:space="preserve">ment. The results from this </w:t>
      </w:r>
      <w:r w:rsidR="002F5FAE">
        <w:t>protocol</w:t>
      </w:r>
      <w:r w:rsidR="002F5FAE" w:rsidRPr="008629E2">
        <w:t xml:space="preserve"> </w:t>
      </w:r>
      <w:r w:rsidR="00242FC7" w:rsidRPr="008629E2">
        <w:t xml:space="preserve">will be published in peer-review journals and as a PhD </w:t>
      </w:r>
      <w:r>
        <w:t>dissertation</w:t>
      </w:r>
      <w:r w:rsidR="00242FC7" w:rsidRPr="008629E2">
        <w:t xml:space="preserve"> at </w:t>
      </w:r>
      <w:r>
        <w:t xml:space="preserve">the </w:t>
      </w:r>
      <w:r w:rsidR="00635E02">
        <w:t xml:space="preserve">Leonard </w:t>
      </w:r>
      <w:r>
        <w:t>Davis School of Gerontology, University of Southern California</w:t>
      </w:r>
      <w:r w:rsidR="00242FC7" w:rsidRPr="008629E2">
        <w:t>. Findings will also b</w:t>
      </w:r>
      <w:r>
        <w:t xml:space="preserve">e presented at conferences and </w:t>
      </w:r>
      <w:r w:rsidR="00242FC7" w:rsidRPr="008629E2">
        <w:t xml:space="preserve">shared with relevant </w:t>
      </w:r>
      <w:r>
        <w:t xml:space="preserve">aging </w:t>
      </w:r>
      <w:r w:rsidR="00134B2F">
        <w:t>centers and institutes</w:t>
      </w:r>
      <w:r w:rsidR="00242FC7" w:rsidRPr="008629E2">
        <w:t>. We further plan to update the review over time as appropriate.</w:t>
      </w:r>
    </w:p>
    <w:p w14:paraId="01CF5D17" w14:textId="77777777" w:rsidR="007835E9" w:rsidRPr="00DD5C10" w:rsidRDefault="004A6FD3" w:rsidP="00D1432D">
      <w:pPr>
        <w:spacing w:line="480" w:lineRule="auto"/>
        <w:rPr>
          <w:b/>
        </w:rPr>
      </w:pPr>
      <w:r>
        <w:rPr>
          <w:b/>
        </w:rPr>
        <w:t>References</w:t>
      </w:r>
    </w:p>
    <w:p w14:paraId="31E53017" w14:textId="77777777" w:rsidR="00181A72" w:rsidRPr="00AD4759" w:rsidRDefault="00181A72" w:rsidP="00181A72">
      <w:pPr>
        <w:widowControl w:val="0"/>
        <w:autoSpaceDE w:val="0"/>
        <w:autoSpaceDN w:val="0"/>
        <w:adjustRightInd w:val="0"/>
        <w:spacing w:line="480" w:lineRule="auto"/>
        <w:ind w:left="567" w:hanging="567"/>
        <w:rPr>
          <w:rFonts w:eastAsiaTheme="minorEastAsia"/>
          <w:szCs w:val="24"/>
          <w:lang w:val="en-US" w:eastAsia="ja-JP"/>
        </w:rPr>
      </w:pPr>
      <w:r w:rsidRPr="00AD4759">
        <w:rPr>
          <w:rFonts w:eastAsiaTheme="minorEastAsia"/>
          <w:szCs w:val="24"/>
          <w:lang w:val="en-US" w:eastAsia="ja-JP"/>
        </w:rPr>
        <w:t>Abdel Rahman</w:t>
      </w:r>
      <w:r>
        <w:rPr>
          <w:rFonts w:eastAsiaTheme="minorEastAsia"/>
          <w:szCs w:val="24"/>
          <w:lang w:val="en-US" w:eastAsia="ja-JP"/>
        </w:rPr>
        <w:t>,</w:t>
      </w:r>
      <w:r w:rsidRPr="00AD4759">
        <w:rPr>
          <w:rFonts w:eastAsiaTheme="minorEastAsia"/>
          <w:szCs w:val="24"/>
          <w:lang w:val="en-US" w:eastAsia="ja-JP"/>
        </w:rPr>
        <w:t xml:space="preserve"> T</w:t>
      </w:r>
      <w:r>
        <w:rPr>
          <w:rFonts w:eastAsiaTheme="minorEastAsia"/>
          <w:szCs w:val="24"/>
          <w:lang w:val="en-US" w:eastAsia="ja-JP"/>
        </w:rPr>
        <w:t>.</w:t>
      </w:r>
      <w:r w:rsidRPr="00AD4759">
        <w:rPr>
          <w:rFonts w:eastAsiaTheme="minorEastAsia"/>
          <w:szCs w:val="24"/>
          <w:lang w:val="en-US" w:eastAsia="ja-JP"/>
        </w:rPr>
        <w:t>T</w:t>
      </w:r>
      <w:r>
        <w:rPr>
          <w:rFonts w:eastAsiaTheme="minorEastAsia"/>
          <w:szCs w:val="24"/>
          <w:lang w:val="en-US" w:eastAsia="ja-JP"/>
        </w:rPr>
        <w:t>.</w:t>
      </w:r>
      <w:r w:rsidRPr="00AD4759">
        <w:rPr>
          <w:rFonts w:eastAsiaTheme="minorEastAsia"/>
          <w:szCs w:val="24"/>
          <w:lang w:val="en-US" w:eastAsia="ja-JP"/>
        </w:rPr>
        <w:t xml:space="preserve">, </w:t>
      </w:r>
      <w:r>
        <w:rPr>
          <w:rFonts w:eastAsiaTheme="minorEastAsia"/>
          <w:szCs w:val="24"/>
          <w:lang w:val="en-US" w:eastAsia="ja-JP"/>
        </w:rPr>
        <w:t xml:space="preserve">&amp; </w:t>
      </w:r>
      <w:r w:rsidRPr="00AD4759">
        <w:rPr>
          <w:rFonts w:eastAsiaTheme="minorEastAsia"/>
          <w:szCs w:val="24"/>
          <w:lang w:val="en-US" w:eastAsia="ja-JP"/>
        </w:rPr>
        <w:t>El Gaafary</w:t>
      </w:r>
      <w:r>
        <w:rPr>
          <w:rFonts w:eastAsiaTheme="minorEastAsia"/>
          <w:szCs w:val="24"/>
          <w:lang w:val="en-US" w:eastAsia="ja-JP"/>
        </w:rPr>
        <w:t>,</w:t>
      </w:r>
      <w:r w:rsidRPr="00AD4759">
        <w:rPr>
          <w:rFonts w:eastAsiaTheme="minorEastAsia"/>
          <w:szCs w:val="24"/>
          <w:lang w:val="en-US" w:eastAsia="ja-JP"/>
        </w:rPr>
        <w:t xml:space="preserve"> M</w:t>
      </w:r>
      <w:r>
        <w:rPr>
          <w:rFonts w:eastAsiaTheme="minorEastAsia"/>
          <w:szCs w:val="24"/>
          <w:lang w:val="en-US" w:eastAsia="ja-JP"/>
        </w:rPr>
        <w:t xml:space="preserve">. </w:t>
      </w:r>
      <w:r w:rsidRPr="00AD4759">
        <w:rPr>
          <w:rFonts w:eastAsiaTheme="minorEastAsia"/>
          <w:szCs w:val="24"/>
          <w:lang w:val="en-US" w:eastAsia="ja-JP"/>
        </w:rPr>
        <w:t xml:space="preserve">M. </w:t>
      </w:r>
      <w:r>
        <w:rPr>
          <w:rFonts w:eastAsiaTheme="minorEastAsia"/>
          <w:szCs w:val="24"/>
          <w:lang w:val="en-US" w:eastAsia="ja-JP"/>
        </w:rPr>
        <w:t xml:space="preserve">(2012). </w:t>
      </w:r>
      <w:r w:rsidRPr="00AD4759">
        <w:rPr>
          <w:rFonts w:eastAsiaTheme="minorEastAsia"/>
          <w:szCs w:val="24"/>
          <w:lang w:val="en-US" w:eastAsia="ja-JP"/>
        </w:rPr>
        <w:t xml:space="preserve">Elder mistreatment in a rural area in Egypt. </w:t>
      </w:r>
      <w:r w:rsidRPr="00181A72">
        <w:rPr>
          <w:rFonts w:eastAsiaTheme="minorEastAsia"/>
          <w:i/>
          <w:szCs w:val="24"/>
          <w:lang w:val="en-US" w:eastAsia="ja-JP"/>
        </w:rPr>
        <w:t xml:space="preserve">Geriatr Gerontol Int, </w:t>
      </w:r>
      <w:r w:rsidRPr="00AD4759">
        <w:rPr>
          <w:rFonts w:eastAsiaTheme="minorEastAsia"/>
          <w:i/>
          <w:szCs w:val="24"/>
          <w:lang w:val="en-US" w:eastAsia="ja-JP"/>
        </w:rPr>
        <w:t>12</w:t>
      </w:r>
      <w:r w:rsidRPr="00181A72">
        <w:rPr>
          <w:rFonts w:eastAsiaTheme="minorEastAsia"/>
          <w:szCs w:val="24"/>
          <w:lang w:val="en-US" w:eastAsia="ja-JP"/>
        </w:rPr>
        <w:t>,</w:t>
      </w:r>
      <w:r>
        <w:rPr>
          <w:rFonts w:eastAsiaTheme="minorEastAsia"/>
          <w:szCs w:val="24"/>
          <w:lang w:val="en-US" w:eastAsia="ja-JP"/>
        </w:rPr>
        <w:t xml:space="preserve"> </w:t>
      </w:r>
      <w:r w:rsidRPr="00AD4759">
        <w:rPr>
          <w:rFonts w:eastAsiaTheme="minorEastAsia"/>
          <w:szCs w:val="24"/>
          <w:lang w:val="en-US" w:eastAsia="ja-JP"/>
        </w:rPr>
        <w:t>532–537.</w:t>
      </w:r>
    </w:p>
    <w:p w14:paraId="635AEA8E" w14:textId="1E206FD4" w:rsidR="00181A72" w:rsidRDefault="00181A72" w:rsidP="00181A72">
      <w:pPr>
        <w:widowControl w:val="0"/>
        <w:autoSpaceDE w:val="0"/>
        <w:autoSpaceDN w:val="0"/>
        <w:adjustRightInd w:val="0"/>
        <w:spacing w:line="480" w:lineRule="auto"/>
        <w:ind w:left="567" w:hanging="567"/>
        <w:rPr>
          <w:rFonts w:eastAsiaTheme="minorEastAsia"/>
          <w:szCs w:val="24"/>
          <w:lang w:val="en-US" w:eastAsia="ja-JP"/>
        </w:rPr>
      </w:pPr>
      <w:r w:rsidRPr="004F6BD0">
        <w:rPr>
          <w:rFonts w:eastAsiaTheme="minorEastAsia"/>
          <w:szCs w:val="24"/>
          <w:lang w:val="en-US" w:eastAsia="ja-JP"/>
        </w:rPr>
        <w:t>Ajdukovic</w:t>
      </w:r>
      <w:r>
        <w:rPr>
          <w:rFonts w:eastAsiaTheme="minorEastAsia"/>
          <w:szCs w:val="24"/>
          <w:lang w:val="en-US" w:eastAsia="ja-JP"/>
        </w:rPr>
        <w:t>,</w:t>
      </w:r>
      <w:r w:rsidRPr="004F6BD0">
        <w:rPr>
          <w:rFonts w:eastAsiaTheme="minorEastAsia"/>
          <w:szCs w:val="24"/>
          <w:lang w:val="en-US" w:eastAsia="ja-JP"/>
        </w:rPr>
        <w:t xml:space="preserve"> M</w:t>
      </w:r>
      <w:r>
        <w:rPr>
          <w:rFonts w:eastAsiaTheme="minorEastAsia"/>
          <w:szCs w:val="24"/>
          <w:lang w:val="en-US" w:eastAsia="ja-JP"/>
        </w:rPr>
        <w:t>.</w:t>
      </w:r>
      <w:r w:rsidRPr="004F6BD0">
        <w:rPr>
          <w:rFonts w:eastAsiaTheme="minorEastAsia"/>
          <w:szCs w:val="24"/>
          <w:lang w:val="en-US" w:eastAsia="ja-JP"/>
        </w:rPr>
        <w:t>, Ogresta</w:t>
      </w:r>
      <w:r>
        <w:rPr>
          <w:rFonts w:eastAsiaTheme="minorEastAsia"/>
          <w:szCs w:val="24"/>
          <w:lang w:val="en-US" w:eastAsia="ja-JP"/>
        </w:rPr>
        <w:t>,</w:t>
      </w:r>
      <w:r w:rsidRPr="004F6BD0">
        <w:rPr>
          <w:rFonts w:eastAsiaTheme="minorEastAsia"/>
          <w:szCs w:val="24"/>
          <w:lang w:val="en-US" w:eastAsia="ja-JP"/>
        </w:rPr>
        <w:t xml:space="preserve"> J</w:t>
      </w:r>
      <w:r>
        <w:rPr>
          <w:rFonts w:eastAsiaTheme="minorEastAsia"/>
          <w:szCs w:val="24"/>
          <w:lang w:val="en-US" w:eastAsia="ja-JP"/>
        </w:rPr>
        <w:t>.</w:t>
      </w:r>
      <w:r w:rsidRPr="004F6BD0">
        <w:rPr>
          <w:rFonts w:eastAsiaTheme="minorEastAsia"/>
          <w:szCs w:val="24"/>
          <w:lang w:val="en-US" w:eastAsia="ja-JP"/>
        </w:rPr>
        <w:t xml:space="preserve">, </w:t>
      </w:r>
      <w:r>
        <w:rPr>
          <w:rFonts w:eastAsiaTheme="minorEastAsia"/>
          <w:szCs w:val="24"/>
          <w:lang w:val="en-US" w:eastAsia="ja-JP"/>
        </w:rPr>
        <w:t xml:space="preserve">&amp; </w:t>
      </w:r>
      <w:r w:rsidRPr="004F6BD0">
        <w:rPr>
          <w:rFonts w:eastAsiaTheme="minorEastAsia"/>
          <w:szCs w:val="24"/>
          <w:lang w:val="en-US" w:eastAsia="ja-JP"/>
        </w:rPr>
        <w:t>Rusac</w:t>
      </w:r>
      <w:r>
        <w:rPr>
          <w:rFonts w:eastAsiaTheme="minorEastAsia"/>
          <w:szCs w:val="24"/>
          <w:lang w:val="en-US" w:eastAsia="ja-JP"/>
        </w:rPr>
        <w:t>,</w:t>
      </w:r>
      <w:r w:rsidRPr="004F6BD0">
        <w:rPr>
          <w:rFonts w:eastAsiaTheme="minorEastAsia"/>
          <w:szCs w:val="24"/>
          <w:lang w:val="en-US" w:eastAsia="ja-JP"/>
        </w:rPr>
        <w:t xml:space="preserve"> S. </w:t>
      </w:r>
      <w:r>
        <w:rPr>
          <w:rFonts w:eastAsiaTheme="minorEastAsia"/>
          <w:szCs w:val="24"/>
          <w:lang w:val="en-US" w:eastAsia="ja-JP"/>
        </w:rPr>
        <w:t xml:space="preserve">(2009). </w:t>
      </w:r>
      <w:r w:rsidRPr="004F6BD0">
        <w:rPr>
          <w:rFonts w:eastAsiaTheme="minorEastAsia"/>
          <w:szCs w:val="24"/>
          <w:lang w:val="en-US" w:eastAsia="ja-JP"/>
        </w:rPr>
        <w:t xml:space="preserve">Family violence and health among </w:t>
      </w:r>
      <w:r w:rsidRPr="004F6BD0">
        <w:rPr>
          <w:rFonts w:eastAsiaTheme="minorEastAsia"/>
          <w:szCs w:val="24"/>
          <w:lang w:val="en-US" w:eastAsia="ja-JP"/>
        </w:rPr>
        <w:lastRenderedPageBreak/>
        <w:t xml:space="preserve">elderly in Croatia. </w:t>
      </w:r>
      <w:r w:rsidRPr="004F6BD0">
        <w:rPr>
          <w:rFonts w:eastAsiaTheme="minorEastAsia"/>
          <w:i/>
          <w:szCs w:val="24"/>
          <w:lang w:val="en-US" w:eastAsia="ja-JP"/>
        </w:rPr>
        <w:t>J</w:t>
      </w:r>
      <w:r w:rsidRPr="00181A72">
        <w:rPr>
          <w:rFonts w:eastAsiaTheme="minorEastAsia"/>
          <w:i/>
          <w:szCs w:val="24"/>
          <w:lang w:val="en-US" w:eastAsia="ja-JP"/>
        </w:rPr>
        <w:t xml:space="preserve"> Aggression Maltreatment Trauma, </w:t>
      </w:r>
      <w:r w:rsidRPr="004F6BD0">
        <w:rPr>
          <w:rFonts w:eastAsiaTheme="minorEastAsia"/>
          <w:i/>
          <w:szCs w:val="24"/>
          <w:lang w:val="en-US" w:eastAsia="ja-JP"/>
        </w:rPr>
        <w:t>18</w:t>
      </w:r>
      <w:r w:rsidRPr="00181A72">
        <w:rPr>
          <w:rFonts w:eastAsiaTheme="minorEastAsia"/>
          <w:szCs w:val="24"/>
          <w:lang w:val="en-US" w:eastAsia="ja-JP"/>
        </w:rPr>
        <w:t xml:space="preserve">, </w:t>
      </w:r>
      <w:r w:rsidRPr="004F6BD0">
        <w:rPr>
          <w:rFonts w:eastAsiaTheme="minorEastAsia"/>
          <w:szCs w:val="24"/>
          <w:lang w:val="en-US" w:eastAsia="ja-JP"/>
        </w:rPr>
        <w:t>261–279.</w:t>
      </w:r>
    </w:p>
    <w:p w14:paraId="3CFE340E" w14:textId="28923B82" w:rsidR="002639C8" w:rsidRPr="002639C8" w:rsidRDefault="002639C8" w:rsidP="001454D7">
      <w:pPr>
        <w:spacing w:line="480" w:lineRule="auto"/>
        <w:ind w:left="567" w:hanging="567"/>
        <w:rPr>
          <w:szCs w:val="24"/>
        </w:rPr>
      </w:pPr>
      <w:r w:rsidRPr="002639C8">
        <w:rPr>
          <w:rFonts w:eastAsiaTheme="minorEastAsia"/>
          <w:szCs w:val="24"/>
          <w:lang w:val="en-US" w:eastAsia="ja-JP"/>
        </w:rPr>
        <w:t xml:space="preserve">Baker, M. (2007). Elder mistreatment: risk, vulnerability, and early mortality. </w:t>
      </w:r>
      <w:r w:rsidRPr="002639C8">
        <w:rPr>
          <w:rFonts w:eastAsiaTheme="minorEastAsia"/>
          <w:i/>
          <w:szCs w:val="24"/>
          <w:lang w:val="en-US" w:eastAsia="ja-JP"/>
        </w:rPr>
        <w:t>Journal of American Psychiatric Nurses Association, 12</w:t>
      </w:r>
      <w:r>
        <w:rPr>
          <w:rFonts w:eastAsiaTheme="minorEastAsia"/>
          <w:i/>
          <w:szCs w:val="24"/>
          <w:lang w:val="en-US" w:eastAsia="ja-JP"/>
        </w:rPr>
        <w:t xml:space="preserve"> </w:t>
      </w:r>
      <w:r w:rsidRPr="002639C8">
        <w:rPr>
          <w:rFonts w:eastAsiaTheme="minorEastAsia"/>
          <w:szCs w:val="24"/>
          <w:lang w:val="en-US" w:eastAsia="ja-JP"/>
        </w:rPr>
        <w:t xml:space="preserve">(6), 313-321. </w:t>
      </w:r>
    </w:p>
    <w:p w14:paraId="03CCF08A" w14:textId="3DA87093" w:rsidR="002639C8" w:rsidRDefault="002639C8" w:rsidP="001454D7">
      <w:pPr>
        <w:spacing w:line="480" w:lineRule="auto"/>
        <w:ind w:left="567" w:hanging="567"/>
      </w:pPr>
      <w:r w:rsidRPr="002639C8">
        <w:rPr>
          <w:szCs w:val="24"/>
        </w:rPr>
        <w:t xml:space="preserve">Baker, M., LaCroix, A. Z., Wu, C., Cochrane, B. B. Wallace, R., Woods, N. (2009). Mortality risk associated with physical and verbal abuse in women aged 50-79. </w:t>
      </w:r>
      <w:r w:rsidRPr="002639C8">
        <w:rPr>
          <w:rFonts w:eastAsiaTheme="minorEastAsia"/>
          <w:i/>
          <w:color w:val="211A12"/>
          <w:szCs w:val="24"/>
          <w:lang w:val="en-US" w:eastAsia="ja-JP"/>
        </w:rPr>
        <w:t>Journal of the American Geriatrics Society, 57</w:t>
      </w:r>
      <w:r w:rsidRPr="002639C8">
        <w:rPr>
          <w:rFonts w:eastAsiaTheme="minorEastAsia"/>
          <w:color w:val="211A12"/>
          <w:szCs w:val="24"/>
          <w:lang w:val="en-US" w:eastAsia="ja-JP"/>
        </w:rPr>
        <w:t xml:space="preserve"> (10), 1799-809 </w:t>
      </w:r>
    </w:p>
    <w:p w14:paraId="0B32E8EA" w14:textId="77777777" w:rsidR="006B42D1" w:rsidRDefault="006B42D1" w:rsidP="002639C8">
      <w:pPr>
        <w:spacing w:line="480" w:lineRule="auto"/>
        <w:ind w:left="567" w:hanging="567"/>
      </w:pPr>
      <w:r>
        <w:t>Borenstein, M., Hedges, L. V., Higgins, J. P. T., &amp; Rothstein, H. R. (2009). Introduction to meta-analysis. West Sussex, UK: John Wiley &amp; Sons, Ltd.</w:t>
      </w:r>
    </w:p>
    <w:p w14:paraId="037E34E6" w14:textId="77777777" w:rsidR="00912090" w:rsidRPr="00912090" w:rsidRDefault="00912090" w:rsidP="00912090">
      <w:pPr>
        <w:spacing w:line="480" w:lineRule="auto"/>
        <w:ind w:left="567" w:hanging="567"/>
      </w:pPr>
      <w:r w:rsidRPr="00912090">
        <w:t>Borenstein, M., Rothstein, D., &amp; Cohen, J. (2005). Comprehensive meta-analysis: A computer program for research synthesis. [Computer software]. Englewood, NJ: Biostat.</w:t>
      </w:r>
    </w:p>
    <w:p w14:paraId="073F364C" w14:textId="77777777" w:rsidR="00726518" w:rsidRPr="00726518" w:rsidRDefault="00726518" w:rsidP="00726518">
      <w:pPr>
        <w:spacing w:line="480" w:lineRule="auto"/>
        <w:ind w:left="567" w:hanging="567"/>
      </w:pPr>
      <w:r w:rsidRPr="00726518">
        <w:t xml:space="preserve">Burnes, D., Pillemer, K., Caccamise, P.L., Mason, A., Henderson, C.R., Berman, J.,…Lachs, M.S. (2015). Prevalence of and risk factors for elder abuse and neglect in the community: A population-based study. </w:t>
      </w:r>
      <w:r w:rsidRPr="00A90D16">
        <w:rPr>
          <w:i/>
        </w:rPr>
        <w:t>Journal of the American Geriatric Society (JAGS), 63</w:t>
      </w:r>
      <w:r w:rsidRPr="00726518">
        <w:t>, 1906-1912. doi:10.1111/jgs.13601</w:t>
      </w:r>
    </w:p>
    <w:p w14:paraId="71E55C03" w14:textId="143C4DE3" w:rsidR="0057751B" w:rsidRDefault="0057751B" w:rsidP="002639C8">
      <w:pPr>
        <w:spacing w:line="480" w:lineRule="auto"/>
        <w:ind w:left="567" w:hanging="567"/>
      </w:pPr>
      <w:r>
        <w:t>Center for Disease Control. (2015). Elder abuse: Definition</w:t>
      </w:r>
      <w:r w:rsidR="00E32D00">
        <w:t>s</w:t>
      </w:r>
      <w:r>
        <w:t xml:space="preserve">. Online: </w:t>
      </w:r>
      <w:r w:rsidRPr="0057751B">
        <w:t>http://www.cdc.gov/violenceprevention/elderabuse/definitions.html</w:t>
      </w:r>
    </w:p>
    <w:p w14:paraId="3B1E1D45" w14:textId="77777777" w:rsidR="007F4E90" w:rsidRDefault="007F4E90" w:rsidP="002639C8">
      <w:pPr>
        <w:spacing w:line="480" w:lineRule="auto"/>
        <w:ind w:left="567" w:hanging="567"/>
      </w:pPr>
      <w:r w:rsidRPr="00E7549C">
        <w:t xml:space="preserve">Chokkanathan, </w:t>
      </w:r>
      <w:r>
        <w:t xml:space="preserve">S., Lee,. A. E. (2005). </w:t>
      </w:r>
      <w:r w:rsidRPr="00E7549C">
        <w:t xml:space="preserve">Elder mistreatment in urban </w:t>
      </w:r>
      <w:r>
        <w:t>India: a community based study.</w:t>
      </w:r>
      <w:r w:rsidRPr="00E7549C">
        <w:t xml:space="preserve"> </w:t>
      </w:r>
      <w:r w:rsidRPr="003B71A8">
        <w:rPr>
          <w:i/>
        </w:rPr>
        <w:t>Journal of Elder Abuse &amp; Neglect</w:t>
      </w:r>
      <w:r>
        <w:rPr>
          <w:i/>
        </w:rPr>
        <w:t>,</w:t>
      </w:r>
      <w:r w:rsidRPr="003B71A8">
        <w:rPr>
          <w:i/>
        </w:rPr>
        <w:t xml:space="preserve"> 17</w:t>
      </w:r>
      <w:r>
        <w:t>(2),</w:t>
      </w:r>
      <w:r w:rsidRPr="00E7549C">
        <w:t xml:space="preserve"> 45-61.</w:t>
      </w:r>
    </w:p>
    <w:p w14:paraId="0D55BCBF" w14:textId="77777777" w:rsidR="007F4E90" w:rsidRDefault="007F4E90" w:rsidP="002639C8">
      <w:pPr>
        <w:spacing w:line="480" w:lineRule="auto"/>
        <w:ind w:left="567" w:hanging="567"/>
      </w:pPr>
      <w:r w:rsidRPr="00E7549C">
        <w:t xml:space="preserve">Cooper, C., Selwood, A., Livingston, G. </w:t>
      </w:r>
      <w:r>
        <w:t xml:space="preserve">(2008). </w:t>
      </w:r>
      <w:r w:rsidRPr="00E7549C">
        <w:t>The prevalence of elder abuse an</w:t>
      </w:r>
      <w:r>
        <w:t>d neglect: a systematic review.</w:t>
      </w:r>
      <w:r w:rsidRPr="00E7549C">
        <w:t xml:space="preserve"> </w:t>
      </w:r>
      <w:r w:rsidRPr="003B71A8">
        <w:rPr>
          <w:i/>
        </w:rPr>
        <w:t>Age Ageing, 37</w:t>
      </w:r>
      <w:r>
        <w:t>(2),</w:t>
      </w:r>
      <w:r w:rsidRPr="00E7549C">
        <w:t xml:space="preserve"> 151-160.</w:t>
      </w:r>
    </w:p>
    <w:p w14:paraId="4D9664A0" w14:textId="77777777" w:rsidR="00FF6050" w:rsidRDefault="00FF6050" w:rsidP="00FF6050">
      <w:pPr>
        <w:pStyle w:val="FootnoteText"/>
        <w:spacing w:line="480" w:lineRule="auto"/>
        <w:ind w:left="567" w:hanging="567"/>
        <w:rPr>
          <w:rFonts w:ascii="Times New Roman" w:hAnsi="Times New Roman" w:cs="Times New Roman"/>
          <w:sz w:val="24"/>
          <w:szCs w:val="24"/>
        </w:rPr>
      </w:pPr>
      <w:r w:rsidRPr="002F5A05">
        <w:rPr>
          <w:rFonts w:ascii="Times New Roman" w:hAnsi="Times New Roman" w:cs="Times New Roman"/>
          <w:sz w:val="24"/>
          <w:szCs w:val="24"/>
        </w:rPr>
        <w:lastRenderedPageBreak/>
        <w:t xml:space="preserve">Comijs H, Penninx B, Knipscheer K, &amp; van Tilburg W. (1999). Psychological distress in victims of elder mistreatment: The effects of social support and coping. </w:t>
      </w:r>
      <w:r w:rsidRPr="002F5A05">
        <w:rPr>
          <w:rFonts w:ascii="Times New Roman" w:hAnsi="Times New Roman" w:cs="Times New Roman"/>
          <w:i/>
          <w:sz w:val="24"/>
          <w:szCs w:val="24"/>
        </w:rPr>
        <w:t>Journal of Gerontology: Psychological Sciences, 54</w:t>
      </w:r>
      <w:r w:rsidRPr="002F5A05">
        <w:rPr>
          <w:rFonts w:ascii="Times New Roman" w:hAnsi="Times New Roman" w:cs="Times New Roman"/>
          <w:sz w:val="24"/>
          <w:szCs w:val="24"/>
        </w:rPr>
        <w:t>(4), P240-P245.</w:t>
      </w:r>
    </w:p>
    <w:p w14:paraId="2D36AA07" w14:textId="77777777" w:rsidR="006628C0" w:rsidRPr="006628C0" w:rsidRDefault="006628C0" w:rsidP="002639C8">
      <w:pPr>
        <w:spacing w:line="480" w:lineRule="auto"/>
        <w:ind w:left="567" w:hanging="567"/>
      </w:pPr>
      <w:r>
        <w:t xml:space="preserve">Davey, J., Turner, R. M., Clarke, M. J., Higgins, J. P. T. (2011). </w:t>
      </w:r>
      <w:r w:rsidRPr="006628C0">
        <w:t>Characteristics of meta-analyses and their component studies in the Cochrane Database of Systematic Reviews</w:t>
      </w:r>
      <w:r>
        <w:t>: A</w:t>
      </w:r>
      <w:r w:rsidRPr="006628C0">
        <w:t xml:space="preserve"> cross-sectional, descriptive analysis</w:t>
      </w:r>
      <w:r>
        <w:t xml:space="preserve">. </w:t>
      </w:r>
      <w:r w:rsidRPr="006628C0">
        <w:rPr>
          <w:i/>
        </w:rPr>
        <w:t>BMC Medical Research Methodology, 11</w:t>
      </w:r>
      <w:r>
        <w:t xml:space="preserve">, </w:t>
      </w:r>
      <w:r w:rsidRPr="006628C0">
        <w:t>160</w:t>
      </w:r>
      <w:r>
        <w:t>-171.</w:t>
      </w:r>
    </w:p>
    <w:p w14:paraId="5B7F6866" w14:textId="4FC4085C" w:rsidR="00912090" w:rsidRPr="00912090" w:rsidRDefault="00912090" w:rsidP="00912090">
      <w:pPr>
        <w:spacing w:line="480" w:lineRule="auto"/>
        <w:ind w:left="567" w:hanging="567"/>
      </w:pPr>
      <w:r w:rsidRPr="00912090">
        <w:t>DerSimonian</w:t>
      </w:r>
      <w:r w:rsidR="00330492">
        <w:t>,</w:t>
      </w:r>
      <w:r w:rsidRPr="00912090">
        <w:t xml:space="preserve"> R, </w:t>
      </w:r>
      <w:r w:rsidR="00330492">
        <w:t xml:space="preserve">&amp; </w:t>
      </w:r>
      <w:r w:rsidRPr="00912090">
        <w:t>Laird</w:t>
      </w:r>
      <w:r w:rsidR="00330492">
        <w:t>,</w:t>
      </w:r>
      <w:r w:rsidRPr="00912090">
        <w:t xml:space="preserve"> N. </w:t>
      </w:r>
      <w:r w:rsidR="00330492">
        <w:t xml:space="preserve">(1986). </w:t>
      </w:r>
      <w:r w:rsidRPr="00912090">
        <w:t xml:space="preserve">Meta-analysis in clinical trials. </w:t>
      </w:r>
      <w:r w:rsidRPr="00330492">
        <w:rPr>
          <w:i/>
        </w:rPr>
        <w:t>Control Clin Trials 7</w:t>
      </w:r>
      <w:r w:rsidR="00330492">
        <w:t>,</w:t>
      </w:r>
      <w:r w:rsidRPr="00912090">
        <w:t xml:space="preserve"> 177–88. </w:t>
      </w:r>
    </w:p>
    <w:p w14:paraId="4C0130C1" w14:textId="0B8E3005" w:rsidR="002639C8" w:rsidRDefault="002639C8" w:rsidP="001454D7">
      <w:pPr>
        <w:spacing w:line="480" w:lineRule="auto"/>
        <w:ind w:left="567" w:hanging="567"/>
      </w:pPr>
      <w:r w:rsidRPr="003E42FA">
        <w:t>Dong X</w:t>
      </w:r>
      <w:r>
        <w:t xml:space="preserve"> &amp; Simon MA</w:t>
      </w:r>
      <w:r w:rsidRPr="003E42FA">
        <w:t>.</w:t>
      </w:r>
      <w:r>
        <w:t xml:space="preserve"> (</w:t>
      </w:r>
      <w:r w:rsidRPr="003E42FA">
        <w:t>201</w:t>
      </w:r>
      <w:r>
        <w:t>3</w:t>
      </w:r>
      <w:r w:rsidRPr="003E42FA">
        <w:t xml:space="preserve">). </w:t>
      </w:r>
      <w:r>
        <w:t xml:space="preserve">Elder abuse as a risk factor for hospitalization in older persons. </w:t>
      </w:r>
      <w:r>
        <w:rPr>
          <w:bCs/>
          <w:i/>
        </w:rPr>
        <w:t>JAMA Internal Medicine, 173</w:t>
      </w:r>
      <w:r>
        <w:t>(10), 153-162</w:t>
      </w:r>
    </w:p>
    <w:p w14:paraId="738B7183" w14:textId="77777777" w:rsidR="00FF6050" w:rsidRDefault="00FF6050" w:rsidP="00FF6050">
      <w:pPr>
        <w:spacing w:line="480" w:lineRule="auto"/>
        <w:ind w:left="567" w:hanging="567"/>
        <w:rPr>
          <w:rFonts w:eastAsiaTheme="minorEastAsia"/>
          <w:szCs w:val="24"/>
          <w:lang w:val="en-US" w:eastAsia="ja-JP"/>
        </w:rPr>
      </w:pPr>
      <w:r w:rsidRPr="00A579C8">
        <w:rPr>
          <w:szCs w:val="24"/>
        </w:rPr>
        <w:t xml:space="preserve">Dong, X., Simon, M., Beck, T., Evans, D. (2013). Decline in cognitive function and elder mistreatment: Findings from the Chicago health and aging project. </w:t>
      </w:r>
      <w:r w:rsidRPr="00A579C8">
        <w:rPr>
          <w:rFonts w:eastAsiaTheme="minorEastAsia"/>
          <w:i/>
          <w:iCs/>
          <w:szCs w:val="24"/>
          <w:lang w:val="en-US" w:eastAsia="ja-JP"/>
        </w:rPr>
        <w:t>American Journal of Geriatric Psychiatry</w:t>
      </w:r>
      <w:r w:rsidRPr="00A579C8">
        <w:rPr>
          <w:rFonts w:eastAsiaTheme="minorEastAsia"/>
          <w:szCs w:val="24"/>
          <w:lang w:val="en-US" w:eastAsia="ja-JP"/>
        </w:rPr>
        <w:t>, 22 (6), 598-605.</w:t>
      </w:r>
    </w:p>
    <w:p w14:paraId="64B84516" w14:textId="77777777" w:rsidR="002639C8" w:rsidRDefault="002639C8" w:rsidP="001454D7">
      <w:pPr>
        <w:spacing w:line="480" w:lineRule="auto"/>
        <w:ind w:left="567" w:hanging="567"/>
      </w:pPr>
      <w:r>
        <w:t>Dong</w:t>
      </w:r>
      <w:r w:rsidRPr="003E42FA">
        <w:t xml:space="preserve"> X, Simon M, Mendes de Leon C</w:t>
      </w:r>
      <w:r>
        <w:t>, et al.</w:t>
      </w:r>
      <w:r w:rsidRPr="003E42FA">
        <w:t xml:space="preserve"> (2009). Elder </w:t>
      </w:r>
      <w:r>
        <w:t>s</w:t>
      </w:r>
      <w:r w:rsidRPr="003E42FA">
        <w:t xml:space="preserve">elf-neglect and </w:t>
      </w:r>
      <w:r>
        <w:t>a</w:t>
      </w:r>
      <w:r w:rsidRPr="003E42FA">
        <w:t xml:space="preserve">buse and </w:t>
      </w:r>
      <w:r>
        <w:t>m</w:t>
      </w:r>
      <w:r w:rsidRPr="003E42FA">
        <w:t xml:space="preserve">ortality </w:t>
      </w:r>
      <w:r>
        <w:t>r</w:t>
      </w:r>
      <w:r w:rsidRPr="003E42FA">
        <w:t xml:space="preserve">isk in a </w:t>
      </w:r>
      <w:r>
        <w:t>c</w:t>
      </w:r>
      <w:r w:rsidRPr="003E42FA">
        <w:t>ommunity</w:t>
      </w:r>
      <w:r>
        <w:t>-d</w:t>
      </w:r>
      <w:r w:rsidRPr="003E42FA">
        <w:t xml:space="preserve">welling </w:t>
      </w:r>
      <w:r>
        <w:t>p</w:t>
      </w:r>
      <w:r w:rsidRPr="003E42FA">
        <w:t xml:space="preserve">opulation. </w:t>
      </w:r>
      <w:r>
        <w:rPr>
          <w:i/>
        </w:rPr>
        <w:t>JAMA,</w:t>
      </w:r>
      <w:r w:rsidRPr="003E42FA">
        <w:rPr>
          <w:i/>
        </w:rPr>
        <w:t xml:space="preserve"> 302</w:t>
      </w:r>
      <w:r>
        <w:t>(5), 517-526.</w:t>
      </w:r>
    </w:p>
    <w:p w14:paraId="2FDF131A" w14:textId="77777777" w:rsidR="00233DA2" w:rsidRDefault="00233DA2" w:rsidP="002639C8">
      <w:pPr>
        <w:spacing w:line="480" w:lineRule="auto"/>
        <w:ind w:left="567" w:hanging="567"/>
      </w:pPr>
      <w:r>
        <w:t xml:space="preserve">Duval, S., &amp; Tweedie, R. (2000a). A nonparametric ‘trim and fill’ method of accounting for publication bias in meta-analysis. </w:t>
      </w:r>
      <w:r w:rsidRPr="00233DA2">
        <w:rPr>
          <w:i/>
        </w:rPr>
        <w:t>Journal of the American Statistical Association, 95</w:t>
      </w:r>
      <w:r>
        <w:t>, 89-98.</w:t>
      </w:r>
    </w:p>
    <w:p w14:paraId="1BECAC22" w14:textId="77777777" w:rsidR="00233DA2" w:rsidRDefault="00233DA2" w:rsidP="002639C8">
      <w:pPr>
        <w:spacing w:line="480" w:lineRule="auto"/>
        <w:ind w:left="567" w:hanging="567"/>
      </w:pPr>
      <w:r>
        <w:t xml:space="preserve">Duval, S., &amp; Tweedie, R. (2000b). Trim and fill: A simple funnel-plot-based method of testing and adjusting for publication bias in meta-analysis. </w:t>
      </w:r>
      <w:r w:rsidRPr="00233DA2">
        <w:rPr>
          <w:i/>
        </w:rPr>
        <w:t>Biometrics, 56</w:t>
      </w:r>
      <w:r>
        <w:t>, 455-463.</w:t>
      </w:r>
    </w:p>
    <w:p w14:paraId="6194461A" w14:textId="77777777" w:rsidR="007F4E90" w:rsidRPr="00E7549C" w:rsidRDefault="007F4E90" w:rsidP="002639C8">
      <w:pPr>
        <w:spacing w:line="480" w:lineRule="auto"/>
        <w:ind w:left="567" w:hanging="567"/>
      </w:pPr>
      <w:r w:rsidRPr="00E7549C">
        <w:lastRenderedPageBreak/>
        <w:t>Goldman</w:t>
      </w:r>
      <w:r>
        <w:t>,</w:t>
      </w:r>
      <w:r w:rsidRPr="00E7549C">
        <w:t xml:space="preserve"> J</w:t>
      </w:r>
      <w:r>
        <w:t xml:space="preserve">. </w:t>
      </w:r>
      <w:r w:rsidRPr="00E7549C">
        <w:t>D</w:t>
      </w:r>
      <w:r>
        <w:t xml:space="preserve">. </w:t>
      </w:r>
      <w:r w:rsidRPr="00E7549C">
        <w:t>G</w:t>
      </w:r>
      <w:r>
        <w:t>.</w:t>
      </w:r>
      <w:r w:rsidRPr="00E7549C">
        <w:t>, Padayachi</w:t>
      </w:r>
      <w:r>
        <w:t>,</w:t>
      </w:r>
      <w:r w:rsidRPr="00E7549C">
        <w:t xml:space="preserve"> U</w:t>
      </w:r>
      <w:r>
        <w:t xml:space="preserve">. </w:t>
      </w:r>
      <w:r w:rsidRPr="00E7549C">
        <w:t>K</w:t>
      </w:r>
      <w:r>
        <w:t>.</w:t>
      </w:r>
      <w:r w:rsidRPr="00E7549C">
        <w:t xml:space="preserve"> (2000)</w:t>
      </w:r>
      <w:r>
        <w:t>.</w:t>
      </w:r>
      <w:r w:rsidRPr="00E7549C">
        <w:t xml:space="preserve"> Some methodological problems in estimating incidence and prevalence in child sexu</w:t>
      </w:r>
      <w:r>
        <w:t xml:space="preserve">al abuse research. </w:t>
      </w:r>
      <w:r w:rsidRPr="00E7549C">
        <w:rPr>
          <w:i/>
        </w:rPr>
        <w:t>J Sex Res, 37</w:t>
      </w:r>
      <w:r>
        <w:t xml:space="preserve">, </w:t>
      </w:r>
      <w:r w:rsidRPr="00E7549C">
        <w:t>305–314. doi:10.1080/0022449000 9552052</w:t>
      </w:r>
    </w:p>
    <w:p w14:paraId="53FEE3D9" w14:textId="19964BED" w:rsidR="001D005B" w:rsidRDefault="001D005B" w:rsidP="00D1432D">
      <w:pPr>
        <w:spacing w:line="480" w:lineRule="auto"/>
        <w:ind w:left="567" w:hanging="567"/>
      </w:pPr>
      <w:r>
        <w:t xml:space="preserve">Government of Canada. (2015). Elder abuse: It’s time to face the reality. Online: </w:t>
      </w:r>
      <w:r w:rsidRPr="001D005B">
        <w:t>http://www.seniors.gc.ca/eng/pie/eaa/elderabuse.shtml</w:t>
      </w:r>
    </w:p>
    <w:p w14:paraId="105244AA" w14:textId="77777777" w:rsidR="00606B6C" w:rsidRDefault="00606B6C" w:rsidP="00D1432D">
      <w:pPr>
        <w:spacing w:line="480" w:lineRule="auto"/>
        <w:ind w:left="567" w:hanging="567"/>
      </w:pPr>
      <w:r>
        <w:t xml:space="preserve">Higgins, J., Thompson, S. G., Deeks, J. J., &amp; Altman, D. G. (2003). Measuring inconsistency in meta-analyses. BMJ, 327, 557-560. </w:t>
      </w:r>
    </w:p>
    <w:p w14:paraId="3F20F2D8" w14:textId="77777777" w:rsidR="007F4E90" w:rsidRDefault="007F4E90" w:rsidP="00D1432D">
      <w:pPr>
        <w:spacing w:line="480" w:lineRule="auto"/>
        <w:ind w:left="567" w:hanging="567"/>
      </w:pPr>
      <w:r>
        <w:t xml:space="preserve">Hoy, D., Brooks, P., Woolf, A. </w:t>
      </w:r>
      <w:r w:rsidRPr="00E7549C">
        <w:t xml:space="preserve">(2012) Assessing risk of bias in prevalence studies: modification of an existing tool and evidence of interrater </w:t>
      </w:r>
      <w:r>
        <w:t>agreement.</w:t>
      </w:r>
      <w:r w:rsidRPr="00E7549C">
        <w:t xml:space="preserve"> </w:t>
      </w:r>
      <w:r w:rsidRPr="00E7549C">
        <w:rPr>
          <w:i/>
        </w:rPr>
        <w:t>Journal of clinical epidemiology, 65</w:t>
      </w:r>
      <w:r>
        <w:t xml:space="preserve">(9), </w:t>
      </w:r>
      <w:r w:rsidRPr="00E7549C">
        <w:t>934-939.</w:t>
      </w:r>
    </w:p>
    <w:p w14:paraId="21647661" w14:textId="5D015AA2" w:rsidR="001D0932" w:rsidRPr="001D0932" w:rsidRDefault="001D0932" w:rsidP="00D1432D">
      <w:pPr>
        <w:spacing w:line="480" w:lineRule="auto"/>
        <w:ind w:left="567" w:hanging="567"/>
      </w:pPr>
      <w:r>
        <w:t xml:space="preserve">Hughes, K., Bellis, M. A., Jones, L., et al. (2012). Prevalence and risk of violence against adults with disabilities: A systematic review and meta-analysis of observational studies. </w:t>
      </w:r>
      <w:r>
        <w:rPr>
          <w:i/>
        </w:rPr>
        <w:t>Lancet, 379</w:t>
      </w:r>
      <w:r>
        <w:t>, 1621-1629.</w:t>
      </w:r>
    </w:p>
    <w:p w14:paraId="458F01F4" w14:textId="24AFA303" w:rsidR="008D0130" w:rsidRPr="008D0130" w:rsidRDefault="001D0932" w:rsidP="008D0130">
      <w:pPr>
        <w:spacing w:line="480" w:lineRule="auto"/>
        <w:ind w:left="567" w:hanging="567"/>
      </w:pPr>
      <w:r>
        <w:t xml:space="preserve">Jones, L., Bellis, M. A., Wood, S., et al. (2012). Prevalence and risk of violence against children with disabilities: A systematic review and meta-analysis of observational studies. </w:t>
      </w:r>
      <w:r w:rsidRPr="008D0130">
        <w:rPr>
          <w:i/>
        </w:rPr>
        <w:t>Lancet,</w:t>
      </w:r>
      <w:r w:rsidRPr="008D0130">
        <w:t xml:space="preserve"> </w:t>
      </w:r>
      <w:r w:rsidR="008D0130">
        <w:t xml:space="preserve">online: </w:t>
      </w:r>
      <w:r w:rsidR="008D0130" w:rsidRPr="008D0130">
        <w:t>http://dx.doi.org/10.1016/S0140-6736(12)60692-8</w:t>
      </w:r>
    </w:p>
    <w:p w14:paraId="6E110E13" w14:textId="72187D6B" w:rsidR="007F4E90" w:rsidRPr="00E7549C" w:rsidRDefault="007F4E90" w:rsidP="00D1432D">
      <w:pPr>
        <w:spacing w:line="480" w:lineRule="auto"/>
        <w:ind w:left="567" w:hanging="567"/>
      </w:pPr>
      <w:r w:rsidRPr="00E7549C">
        <w:t xml:space="preserve">Lachs, M., </w:t>
      </w:r>
      <w:r w:rsidR="005D220A">
        <w:t>&amp;</w:t>
      </w:r>
      <w:r w:rsidR="005D220A" w:rsidRPr="00E7549C">
        <w:t xml:space="preserve"> </w:t>
      </w:r>
      <w:r w:rsidRPr="00E7549C">
        <w:t>Berman, J. 2011. Under the Radar: New York State Elder Abuse Prevalence Study. Self–Reported Prevalence and Documented Case Surveys: Final Report. New York: Lifespan of Greater Rochester, Inc., Weill Cornell Medical Center of Cornell University, and New York City Department for the Aging.</w:t>
      </w:r>
    </w:p>
    <w:p w14:paraId="20FE087D" w14:textId="00AD7DD8" w:rsidR="005D220A" w:rsidRPr="005D220A" w:rsidRDefault="005D220A" w:rsidP="001454D7">
      <w:pPr>
        <w:spacing w:line="480" w:lineRule="auto"/>
        <w:ind w:left="567" w:hanging="567"/>
      </w:pPr>
      <w:r>
        <w:t xml:space="preserve">Lachs, M. S., &amp; Pillemer, K. (2004). Elder abuse. </w:t>
      </w:r>
      <w:r>
        <w:rPr>
          <w:i/>
        </w:rPr>
        <w:t>The Lancet, 364</w:t>
      </w:r>
      <w:r>
        <w:t xml:space="preserve"> (9441), 1263-1272.</w:t>
      </w:r>
    </w:p>
    <w:p w14:paraId="6BBAF4C3" w14:textId="375A5F12" w:rsidR="002639C8" w:rsidRPr="002639C8" w:rsidRDefault="002639C8" w:rsidP="001454D7">
      <w:pPr>
        <w:spacing w:line="480" w:lineRule="auto"/>
        <w:ind w:left="567" w:hanging="567"/>
        <w:rPr>
          <w:rFonts w:eastAsiaTheme="minorEastAsia"/>
          <w:color w:val="211A12"/>
          <w:szCs w:val="24"/>
          <w:lang w:val="en-US" w:eastAsia="ja-JP"/>
        </w:rPr>
      </w:pPr>
      <w:r w:rsidRPr="003E42FA">
        <w:t>Lachs M</w:t>
      </w:r>
      <w:r w:rsidR="005D220A">
        <w:t xml:space="preserve">. </w:t>
      </w:r>
      <w:r w:rsidRPr="003E42FA">
        <w:t>S</w:t>
      </w:r>
      <w:r>
        <w:t>, William</w:t>
      </w:r>
      <w:r w:rsidRPr="003E42FA">
        <w:t xml:space="preserve"> CS, O’Brien S, &amp; Pillemer KA. (1998). The mortality of elder mistreatment. </w:t>
      </w:r>
      <w:r w:rsidRPr="003E42FA">
        <w:rPr>
          <w:i/>
        </w:rPr>
        <w:t>JAMA</w:t>
      </w:r>
      <w:r>
        <w:rPr>
          <w:i/>
        </w:rPr>
        <w:t>,</w:t>
      </w:r>
      <w:r w:rsidRPr="003E42FA">
        <w:rPr>
          <w:i/>
        </w:rPr>
        <w:t xml:space="preserve"> 280</w:t>
      </w:r>
      <w:r>
        <w:t>(5), 428-432</w:t>
      </w:r>
    </w:p>
    <w:p w14:paraId="1F55E54B" w14:textId="77777777" w:rsidR="00057368" w:rsidRDefault="00057368" w:rsidP="00D1432D">
      <w:pPr>
        <w:spacing w:line="480" w:lineRule="auto"/>
        <w:ind w:left="567" w:hanging="567"/>
      </w:pPr>
      <w:r>
        <w:lastRenderedPageBreak/>
        <w:t>Light, R. J., &amp; Pillemer, D. B. (1984). Summing up: The science of reviewing research. Cambridge, MA: Harvard University Press.</w:t>
      </w:r>
    </w:p>
    <w:p w14:paraId="381C65A0" w14:textId="77777777" w:rsidR="00912090" w:rsidRPr="00912090" w:rsidRDefault="00912090" w:rsidP="00912090">
      <w:pPr>
        <w:spacing w:line="480" w:lineRule="auto"/>
        <w:ind w:left="567" w:hanging="567"/>
      </w:pPr>
      <w:r w:rsidRPr="00912090">
        <w:t>Lipsey, M. W., &amp; Wilson, D. B. (2001). Practical meta-analysis. Thousand Oaks, CA: Sage.</w:t>
      </w:r>
    </w:p>
    <w:p w14:paraId="66A87CF5" w14:textId="52B4D15F" w:rsidR="00D56167" w:rsidRPr="00D56167" w:rsidRDefault="00D56167" w:rsidP="00D1432D">
      <w:pPr>
        <w:spacing w:line="480" w:lineRule="auto"/>
        <w:ind w:left="567" w:hanging="567"/>
      </w:pPr>
      <w:r>
        <w:t xml:space="preserve">McDonald, L., Beaulieu, M., Harbison, J., Hirst, S., Lowenstein, A., Podnieks, E., &amp; Wahl, J. (2012). Institutional abuse of older adults: What we know, what we need to know. </w:t>
      </w:r>
      <w:r>
        <w:rPr>
          <w:i/>
        </w:rPr>
        <w:t>Journal of Elder Abuse &amp; Neglect, 24</w:t>
      </w:r>
      <w:r>
        <w:t>(2), 138-160.</w:t>
      </w:r>
    </w:p>
    <w:p w14:paraId="3D4A216C" w14:textId="06BBEF7A" w:rsidR="00794098" w:rsidRDefault="00794098" w:rsidP="00D1432D">
      <w:pPr>
        <w:spacing w:line="480" w:lineRule="auto"/>
        <w:ind w:left="567" w:hanging="567"/>
      </w:pPr>
      <w:r w:rsidRPr="001D0932">
        <w:t>Mikton, C., Tanaka, M., Tomlinson, M., Streiner, D. L., Tonmyr, L., Lee, B., Fisher, J., Hegadoren, K.,  Evans, P. J., Wang, S.J., &amp; MacMillan, H. L</w:t>
      </w:r>
      <w:r>
        <w:t>. (</w:t>
      </w:r>
      <w:r w:rsidR="006D36BB">
        <w:t>In Press</w:t>
      </w:r>
      <w:r>
        <w:t xml:space="preserve">). Research priorities for violence prevention: A global modified Delphi study. Manuscript </w:t>
      </w:r>
      <w:r w:rsidR="00C70DC4">
        <w:t xml:space="preserve">accepted </w:t>
      </w:r>
      <w:r>
        <w:t>for publication.</w:t>
      </w:r>
    </w:p>
    <w:p w14:paraId="5FF10865" w14:textId="77777777" w:rsidR="00295DDC" w:rsidRDefault="00295DDC" w:rsidP="00D1432D">
      <w:pPr>
        <w:spacing w:line="480" w:lineRule="auto"/>
        <w:ind w:left="567" w:hanging="567"/>
      </w:pPr>
      <w:r w:rsidRPr="00295DDC">
        <w:t>Moher</w:t>
      </w:r>
      <w:r>
        <w:t>,</w:t>
      </w:r>
      <w:r w:rsidRPr="00295DDC">
        <w:t xml:space="preserve"> D</w:t>
      </w:r>
      <w:r>
        <w:t>.</w:t>
      </w:r>
      <w:r w:rsidRPr="00295DDC">
        <w:t>, Liberati</w:t>
      </w:r>
      <w:r>
        <w:t>,</w:t>
      </w:r>
      <w:r w:rsidRPr="00295DDC">
        <w:t xml:space="preserve"> A</w:t>
      </w:r>
      <w:r>
        <w:t>.</w:t>
      </w:r>
      <w:r w:rsidRPr="00295DDC">
        <w:t>, Tetzlaff</w:t>
      </w:r>
      <w:r>
        <w:t>,</w:t>
      </w:r>
      <w:r w:rsidRPr="00295DDC">
        <w:t xml:space="preserve"> J</w:t>
      </w:r>
      <w:r>
        <w:t>.</w:t>
      </w:r>
      <w:r w:rsidRPr="00295DDC">
        <w:t>, Altman</w:t>
      </w:r>
      <w:r>
        <w:t>,</w:t>
      </w:r>
      <w:r w:rsidRPr="00295DDC">
        <w:t xml:space="preserve"> D</w:t>
      </w:r>
      <w:r>
        <w:t xml:space="preserve">. </w:t>
      </w:r>
      <w:r w:rsidRPr="00295DDC">
        <w:t>G</w:t>
      </w:r>
      <w:r>
        <w:t>.</w:t>
      </w:r>
      <w:r w:rsidRPr="00295DDC">
        <w:t xml:space="preserve">, </w:t>
      </w:r>
      <w:r w:rsidR="007967D3">
        <w:t xml:space="preserve">&amp; </w:t>
      </w:r>
      <w:r w:rsidRPr="00295DDC">
        <w:t>The PRISMA Group</w:t>
      </w:r>
      <w:r>
        <w:t>.</w:t>
      </w:r>
      <w:r w:rsidRPr="00295DDC">
        <w:t xml:space="preserve"> (2009)</w:t>
      </w:r>
      <w:r>
        <w:t>. Preferred reporting items for systematic reviews and meta-analyses: The PRISMA s</w:t>
      </w:r>
      <w:r w:rsidR="00DB6BFB">
        <w:t xml:space="preserve">tatement. </w:t>
      </w:r>
      <w:r w:rsidR="00DB6BFB" w:rsidRPr="00DB6BFB">
        <w:rPr>
          <w:i/>
        </w:rPr>
        <w:t>PLoS Med, 6</w:t>
      </w:r>
      <w:r w:rsidR="00DB6BFB">
        <w:t>(7),</w:t>
      </w:r>
      <w:r w:rsidRPr="00295DDC">
        <w:t xml:space="preserve"> e1000097. doi:10.1371/journal.pmed.1000097</w:t>
      </w:r>
      <w:r w:rsidRPr="00E7549C">
        <w:t xml:space="preserve"> </w:t>
      </w:r>
    </w:p>
    <w:p w14:paraId="28B0D25B" w14:textId="77777777" w:rsidR="00FF6050" w:rsidRPr="00FF6050" w:rsidRDefault="00FF6050" w:rsidP="00FF6050">
      <w:pPr>
        <w:widowControl w:val="0"/>
        <w:tabs>
          <w:tab w:val="left" w:pos="220"/>
          <w:tab w:val="left" w:pos="720"/>
        </w:tabs>
        <w:autoSpaceDE w:val="0"/>
        <w:autoSpaceDN w:val="0"/>
        <w:adjustRightInd w:val="0"/>
        <w:spacing w:after="186" w:line="480" w:lineRule="auto"/>
        <w:ind w:left="567" w:hanging="567"/>
        <w:rPr>
          <w:rFonts w:eastAsiaTheme="minorEastAsia"/>
          <w:szCs w:val="24"/>
          <w:lang w:val="en-US" w:eastAsia="ja-JP"/>
        </w:rPr>
      </w:pPr>
      <w:r w:rsidRPr="00A368B0">
        <w:rPr>
          <w:rFonts w:eastAsiaTheme="minorEastAsia"/>
          <w:szCs w:val="24"/>
          <w:lang w:val="en-US" w:eastAsia="ja-JP"/>
        </w:rPr>
        <w:t>Mouton,</w:t>
      </w:r>
      <w:r>
        <w:rPr>
          <w:rFonts w:eastAsiaTheme="minorEastAsia"/>
          <w:szCs w:val="24"/>
          <w:lang w:val="en-US" w:eastAsia="ja-JP"/>
        </w:rPr>
        <w:t xml:space="preserve"> </w:t>
      </w:r>
      <w:r w:rsidRPr="00FF6050">
        <w:rPr>
          <w:rFonts w:eastAsiaTheme="minorEastAsia"/>
          <w:szCs w:val="24"/>
          <w:lang w:val="en-US" w:eastAsia="ja-JP"/>
        </w:rPr>
        <w:t>C</w:t>
      </w:r>
      <w:r>
        <w:rPr>
          <w:rFonts w:eastAsiaTheme="minorEastAsia"/>
          <w:szCs w:val="24"/>
          <w:lang w:val="en-US" w:eastAsia="ja-JP"/>
        </w:rPr>
        <w:t xml:space="preserve">. </w:t>
      </w:r>
      <w:r w:rsidRPr="00FF6050">
        <w:rPr>
          <w:rFonts w:eastAsiaTheme="minorEastAsia"/>
          <w:szCs w:val="24"/>
          <w:lang w:val="en-US" w:eastAsia="ja-JP"/>
        </w:rPr>
        <w:t>P</w:t>
      </w:r>
      <w:r>
        <w:rPr>
          <w:rFonts w:eastAsiaTheme="minorEastAsia"/>
          <w:szCs w:val="24"/>
          <w:lang w:val="en-US" w:eastAsia="ja-JP"/>
        </w:rPr>
        <w:t>.</w:t>
      </w:r>
      <w:r w:rsidRPr="00FF6050">
        <w:rPr>
          <w:rFonts w:eastAsiaTheme="minorEastAsia"/>
          <w:szCs w:val="24"/>
          <w:lang w:val="en-US" w:eastAsia="ja-JP"/>
        </w:rPr>
        <w:t xml:space="preserve">, </w:t>
      </w:r>
      <w:r>
        <w:rPr>
          <w:rFonts w:eastAsiaTheme="minorEastAsia"/>
          <w:szCs w:val="24"/>
          <w:lang w:val="en-US" w:eastAsia="ja-JP"/>
        </w:rPr>
        <w:t xml:space="preserve">&amp; </w:t>
      </w:r>
      <w:r w:rsidRPr="00FF6050">
        <w:rPr>
          <w:rFonts w:eastAsiaTheme="minorEastAsia"/>
          <w:szCs w:val="24"/>
          <w:lang w:val="en-US" w:eastAsia="ja-JP"/>
        </w:rPr>
        <w:t>Espino</w:t>
      </w:r>
      <w:r>
        <w:rPr>
          <w:rFonts w:eastAsiaTheme="minorEastAsia"/>
          <w:szCs w:val="24"/>
          <w:lang w:val="en-US" w:eastAsia="ja-JP"/>
        </w:rPr>
        <w:t>,</w:t>
      </w:r>
      <w:r w:rsidRPr="00FF6050">
        <w:rPr>
          <w:rFonts w:eastAsiaTheme="minorEastAsia"/>
          <w:szCs w:val="24"/>
          <w:lang w:val="en-US" w:eastAsia="ja-JP"/>
        </w:rPr>
        <w:t xml:space="preserve"> D</w:t>
      </w:r>
      <w:r>
        <w:rPr>
          <w:rFonts w:eastAsiaTheme="minorEastAsia"/>
          <w:szCs w:val="24"/>
          <w:lang w:val="en-US" w:eastAsia="ja-JP"/>
        </w:rPr>
        <w:t xml:space="preserve">. </w:t>
      </w:r>
      <w:r w:rsidRPr="00FF6050">
        <w:rPr>
          <w:rFonts w:eastAsiaTheme="minorEastAsia"/>
          <w:szCs w:val="24"/>
          <w:lang w:val="en-US" w:eastAsia="ja-JP"/>
        </w:rPr>
        <w:t xml:space="preserve">V. </w:t>
      </w:r>
      <w:r>
        <w:rPr>
          <w:rFonts w:eastAsiaTheme="minorEastAsia"/>
          <w:szCs w:val="24"/>
          <w:lang w:val="en-US" w:eastAsia="ja-JP"/>
        </w:rPr>
        <w:t xml:space="preserve">(1999). </w:t>
      </w:r>
      <w:r w:rsidRPr="00FF6050">
        <w:rPr>
          <w:rFonts w:eastAsiaTheme="minorEastAsia"/>
          <w:szCs w:val="24"/>
          <w:lang w:val="en-US" w:eastAsia="ja-JP"/>
        </w:rPr>
        <w:t xml:space="preserve">Health screening in older women. </w:t>
      </w:r>
      <w:r w:rsidRPr="00FF6050">
        <w:rPr>
          <w:rFonts w:eastAsiaTheme="minorEastAsia"/>
          <w:i/>
          <w:szCs w:val="24"/>
          <w:lang w:val="en-US" w:eastAsia="ja-JP"/>
        </w:rPr>
        <w:t>Am Fam Physician, 59</w:t>
      </w:r>
      <w:r w:rsidRPr="00A368B0">
        <w:rPr>
          <w:rFonts w:eastAsiaTheme="minorEastAsia"/>
          <w:szCs w:val="24"/>
          <w:lang w:val="en-US" w:eastAsia="ja-JP"/>
        </w:rPr>
        <w:t xml:space="preserve">, </w:t>
      </w:r>
      <w:r w:rsidRPr="00FF6050">
        <w:rPr>
          <w:rFonts w:eastAsiaTheme="minorEastAsia"/>
          <w:szCs w:val="24"/>
          <w:lang w:val="en-US" w:eastAsia="ja-JP"/>
        </w:rPr>
        <w:t xml:space="preserve">1835–1842. </w:t>
      </w:r>
    </w:p>
    <w:p w14:paraId="3CDBF491" w14:textId="77777777" w:rsidR="007F4E90" w:rsidRDefault="007F4E90" w:rsidP="00D1432D">
      <w:pPr>
        <w:spacing w:line="480" w:lineRule="auto"/>
        <w:ind w:left="567" w:hanging="567"/>
      </w:pPr>
      <w:r w:rsidRPr="00E7549C">
        <w:t>Ogioni, L., Liperoti, R., Landi, F., Soldato, M., Bernabei, R., Onder, G</w:t>
      </w:r>
      <w:r>
        <w:t xml:space="preserve">. (2007). </w:t>
      </w:r>
      <w:r w:rsidRPr="00E7549C">
        <w:t>Cross-sectional association between behavioral symptoms and potential elder abuse among subjects in home care in Italy: re</w:t>
      </w:r>
      <w:r>
        <w:t>sults from the Silvernet Study.</w:t>
      </w:r>
      <w:r w:rsidRPr="00E7549C">
        <w:t xml:space="preserve"> </w:t>
      </w:r>
      <w:r w:rsidRPr="003B71A8">
        <w:rPr>
          <w:i/>
        </w:rPr>
        <w:t>Am J Geriatr Psychiatry</w:t>
      </w:r>
      <w:r>
        <w:rPr>
          <w:i/>
        </w:rPr>
        <w:t>,</w:t>
      </w:r>
      <w:r w:rsidRPr="003B71A8">
        <w:rPr>
          <w:i/>
        </w:rPr>
        <w:t xml:space="preserve"> 15</w:t>
      </w:r>
      <w:r>
        <w:t>(1),</w:t>
      </w:r>
      <w:r w:rsidRPr="00E7549C">
        <w:t xml:space="preserve"> 70-78.</w:t>
      </w:r>
    </w:p>
    <w:p w14:paraId="5D422B67" w14:textId="3BE89E7B" w:rsidR="000E44C7" w:rsidRDefault="000E44C7" w:rsidP="00D1432D">
      <w:pPr>
        <w:spacing w:line="480" w:lineRule="auto"/>
        <w:ind w:left="567" w:hanging="567"/>
      </w:pPr>
      <w:r w:rsidRPr="00F8488E">
        <w:t xml:space="preserve">O’Keeffe, M., </w:t>
      </w:r>
      <w:r w:rsidR="00FC1AFA">
        <w:t>Hills, A., Doyle, M., McCreadie, C, Scholes, S., Constantine, R., Tinker, A, Manthorpe, J., Biggs, S., Erens, B</w:t>
      </w:r>
      <w:r w:rsidRPr="00F8488E">
        <w:t xml:space="preserve">. (2007). UK study of abuse and neglect of older people: Prevalence survey report. London: Department of health. Online: </w:t>
      </w:r>
      <w:hyperlink r:id="rId10" w:history="1">
        <w:r w:rsidR="00027F3E" w:rsidRPr="00DF7E3B">
          <w:rPr>
            <w:rStyle w:val="Hyperlink"/>
          </w:rPr>
          <w:t>http://www.natcen.ac.uk/media/308684/p2512-uk-elder-abuse-final-for-circulation.pdf</w:t>
        </w:r>
      </w:hyperlink>
    </w:p>
    <w:p w14:paraId="387BD49A" w14:textId="77777777" w:rsidR="00FF6050" w:rsidRDefault="00FF6050" w:rsidP="00FF6050">
      <w:pPr>
        <w:spacing w:line="480" w:lineRule="auto"/>
        <w:ind w:left="567" w:hanging="567"/>
        <w:rPr>
          <w:szCs w:val="22"/>
        </w:rPr>
      </w:pPr>
      <w:r w:rsidRPr="003E42FA">
        <w:rPr>
          <w:szCs w:val="22"/>
        </w:rPr>
        <w:t>Pillemer K, Connolly M</w:t>
      </w:r>
      <w:r>
        <w:rPr>
          <w:szCs w:val="22"/>
        </w:rPr>
        <w:t>T</w:t>
      </w:r>
      <w:r w:rsidRPr="003E42FA">
        <w:rPr>
          <w:szCs w:val="22"/>
        </w:rPr>
        <w:t xml:space="preserve">, Breckman R, </w:t>
      </w:r>
      <w:r>
        <w:rPr>
          <w:szCs w:val="22"/>
        </w:rPr>
        <w:t>Spreng, R. N., Lachs, M. S.</w:t>
      </w:r>
      <w:r w:rsidRPr="003E42FA">
        <w:rPr>
          <w:szCs w:val="22"/>
        </w:rPr>
        <w:t xml:space="preserve"> (2015). Elder mistreatment: Priorities for consideration by the </w:t>
      </w:r>
      <w:r>
        <w:rPr>
          <w:szCs w:val="22"/>
        </w:rPr>
        <w:t>W</w:t>
      </w:r>
      <w:r w:rsidRPr="003E42FA">
        <w:rPr>
          <w:szCs w:val="22"/>
        </w:rPr>
        <w:t xml:space="preserve">hite </w:t>
      </w:r>
      <w:r>
        <w:rPr>
          <w:szCs w:val="22"/>
        </w:rPr>
        <w:t>H</w:t>
      </w:r>
      <w:r w:rsidRPr="003E42FA">
        <w:rPr>
          <w:szCs w:val="22"/>
        </w:rPr>
        <w:t xml:space="preserve">ouse </w:t>
      </w:r>
      <w:r>
        <w:rPr>
          <w:szCs w:val="22"/>
        </w:rPr>
        <w:t>C</w:t>
      </w:r>
      <w:r w:rsidRPr="003E42FA">
        <w:rPr>
          <w:szCs w:val="22"/>
        </w:rPr>
        <w:t xml:space="preserve">onference on </w:t>
      </w:r>
      <w:r>
        <w:rPr>
          <w:szCs w:val="22"/>
        </w:rPr>
        <w:t>A</w:t>
      </w:r>
      <w:r w:rsidRPr="003E42FA">
        <w:rPr>
          <w:szCs w:val="22"/>
        </w:rPr>
        <w:t xml:space="preserve">ging. </w:t>
      </w:r>
      <w:r w:rsidRPr="00B05C0D">
        <w:rPr>
          <w:i/>
          <w:szCs w:val="22"/>
        </w:rPr>
        <w:t>The Gerontologist, 55</w:t>
      </w:r>
      <w:r>
        <w:rPr>
          <w:szCs w:val="22"/>
        </w:rPr>
        <w:t>(2), 320-327</w:t>
      </w:r>
    </w:p>
    <w:p w14:paraId="4E87E842" w14:textId="77777777" w:rsidR="00F90B71" w:rsidRDefault="00F90B71" w:rsidP="00D1432D">
      <w:pPr>
        <w:spacing w:line="480" w:lineRule="auto"/>
        <w:ind w:left="567" w:hanging="567"/>
      </w:pPr>
      <w:r w:rsidRPr="00F8488E">
        <w:t>Podnieks, E., Pillemer, K., Nicholson, J., Shillington, T., &amp; Frizzel, A. (1990). National survey on abuse of the elderly in Canada: Final report. Toronto, ON: Ryerson Polytechnical Institute.</w:t>
      </w:r>
    </w:p>
    <w:p w14:paraId="4EE5FDA6" w14:textId="77777777" w:rsidR="00027F3E" w:rsidRPr="00E7549C" w:rsidRDefault="00027F3E" w:rsidP="00D1432D">
      <w:pPr>
        <w:spacing w:line="480" w:lineRule="auto"/>
        <w:ind w:left="567" w:hanging="567"/>
      </w:pPr>
      <w:r w:rsidRPr="00E7549C">
        <w:t xml:space="preserve">Ramsey-Klawsnik, H., </w:t>
      </w:r>
      <w:r w:rsidR="00FC1AFA" w:rsidRPr="00E7549C">
        <w:t>Teaster, P. B., Mendiondo, M. S., Marcum, J. L., Abner, E. L</w:t>
      </w:r>
      <w:r w:rsidR="00E7549C">
        <w:t xml:space="preserve">. (2008). </w:t>
      </w:r>
      <w:r w:rsidRPr="00E7549C">
        <w:t>Sexual predators who target elders: findings from the first national study of s</w:t>
      </w:r>
      <w:r w:rsidR="00E7549C">
        <w:t>exual abuse in care facilities.</w:t>
      </w:r>
      <w:r w:rsidRPr="00E7549C">
        <w:t xml:space="preserve"> </w:t>
      </w:r>
      <w:r w:rsidRPr="00E7549C">
        <w:rPr>
          <w:i/>
        </w:rPr>
        <w:t>J Elder Abuse Negl 20</w:t>
      </w:r>
      <w:r w:rsidRPr="00E7549C">
        <w:t>(4): 353-376.</w:t>
      </w:r>
    </w:p>
    <w:p w14:paraId="597E4943" w14:textId="77777777" w:rsidR="00FF6050" w:rsidRPr="00FF6050" w:rsidRDefault="00FF6050" w:rsidP="00FF6050">
      <w:pPr>
        <w:spacing w:line="480" w:lineRule="auto"/>
        <w:ind w:left="567" w:hanging="567"/>
        <w:rPr>
          <w:rFonts w:eastAsiaTheme="minorEastAsia"/>
          <w:color w:val="262626"/>
          <w:szCs w:val="24"/>
          <w:lang w:val="en-US" w:eastAsia="ja-JP"/>
        </w:rPr>
      </w:pPr>
      <w:r w:rsidRPr="00FF6050">
        <w:rPr>
          <w:rFonts w:eastAsiaTheme="minorEastAsia"/>
          <w:color w:val="262626"/>
          <w:szCs w:val="24"/>
          <w:lang w:val="en-US" w:eastAsia="ja-JP"/>
        </w:rPr>
        <w:t>Schofield, M. J., Powers, J. R., &amp; Loxton, D. (2013). Mortality and disability outcomes of Self</w:t>
      </w:r>
      <w:r w:rsidRPr="00FF6050">
        <w:rPr>
          <w:rFonts w:ascii="Academy Engraved LET" w:eastAsiaTheme="minorEastAsia" w:hAnsi="Academy Engraved LET" w:cs="Academy Engraved LET"/>
          <w:color w:val="262626"/>
          <w:szCs w:val="24"/>
          <w:lang w:val="en-US" w:eastAsia="ja-JP"/>
        </w:rPr>
        <w:t>‐</w:t>
      </w:r>
      <w:r w:rsidRPr="00FF6050">
        <w:rPr>
          <w:rFonts w:eastAsiaTheme="minorEastAsia"/>
          <w:color w:val="262626"/>
          <w:szCs w:val="24"/>
          <w:lang w:val="en-US" w:eastAsia="ja-JP"/>
        </w:rPr>
        <w:t>Reported elder abuse: A 12</w:t>
      </w:r>
      <w:r w:rsidRPr="00FF6050">
        <w:rPr>
          <w:rFonts w:ascii="Academy Engraved LET" w:eastAsiaTheme="minorEastAsia" w:hAnsi="Academy Engraved LET" w:cs="Academy Engraved LET"/>
          <w:color w:val="262626"/>
          <w:szCs w:val="24"/>
          <w:lang w:val="en-US" w:eastAsia="ja-JP"/>
        </w:rPr>
        <w:t>‐</w:t>
      </w:r>
      <w:r w:rsidRPr="00FF6050">
        <w:rPr>
          <w:rFonts w:eastAsiaTheme="minorEastAsia"/>
          <w:color w:val="262626"/>
          <w:szCs w:val="24"/>
          <w:lang w:val="en-US" w:eastAsia="ja-JP"/>
        </w:rPr>
        <w:t>Year prospective investigation.</w:t>
      </w:r>
      <w:r w:rsidRPr="00FF6050">
        <w:rPr>
          <w:rFonts w:eastAsiaTheme="minorEastAsia"/>
          <w:i/>
          <w:iCs/>
          <w:color w:val="262626"/>
          <w:szCs w:val="24"/>
          <w:lang w:val="en-US" w:eastAsia="ja-JP"/>
        </w:rPr>
        <w:t xml:space="preserve"> Journal of the American Geriatrics Society, 61</w:t>
      </w:r>
      <w:r w:rsidRPr="00FF6050">
        <w:rPr>
          <w:rFonts w:eastAsiaTheme="minorEastAsia"/>
          <w:color w:val="262626"/>
          <w:szCs w:val="24"/>
          <w:lang w:val="en-US" w:eastAsia="ja-JP"/>
        </w:rPr>
        <w:t>(5), 679-685. doi:10.1111/jgs.12212</w:t>
      </w:r>
    </w:p>
    <w:p w14:paraId="6840A2B1" w14:textId="77777777" w:rsidR="00B57C31" w:rsidRPr="00B57C31" w:rsidRDefault="00B57C31" w:rsidP="00D1432D">
      <w:pPr>
        <w:spacing w:line="480" w:lineRule="auto"/>
        <w:ind w:left="567" w:hanging="567"/>
      </w:pPr>
      <w:r w:rsidRPr="00B57C31">
        <w:t>Shamseer</w:t>
      </w:r>
      <w:r>
        <w:t>,</w:t>
      </w:r>
      <w:r w:rsidRPr="00B57C31">
        <w:t xml:space="preserve"> L</w:t>
      </w:r>
      <w:r>
        <w:t>.</w:t>
      </w:r>
      <w:r w:rsidRPr="00B57C31">
        <w:t>, Moher</w:t>
      </w:r>
      <w:r>
        <w:t>,</w:t>
      </w:r>
      <w:r w:rsidRPr="00B57C31">
        <w:t xml:space="preserve"> D</w:t>
      </w:r>
      <w:r>
        <w:t>.</w:t>
      </w:r>
      <w:r w:rsidRPr="00B57C31">
        <w:t>, Clarke</w:t>
      </w:r>
      <w:r>
        <w:t>,</w:t>
      </w:r>
      <w:r w:rsidRPr="00B57C31">
        <w:t xml:space="preserve"> M</w:t>
      </w:r>
      <w:r>
        <w:t>.</w:t>
      </w:r>
      <w:r w:rsidRPr="00B57C31">
        <w:t>, Ghersi</w:t>
      </w:r>
      <w:r>
        <w:t>,</w:t>
      </w:r>
      <w:r w:rsidRPr="00B57C31">
        <w:t xml:space="preserve"> D</w:t>
      </w:r>
      <w:r>
        <w:t>.</w:t>
      </w:r>
      <w:r w:rsidRPr="00B57C31">
        <w:t>, Liberati</w:t>
      </w:r>
      <w:r>
        <w:t>,</w:t>
      </w:r>
      <w:r w:rsidRPr="00B57C31">
        <w:t xml:space="preserve"> A</w:t>
      </w:r>
      <w:r>
        <w:t>.</w:t>
      </w:r>
      <w:r w:rsidRPr="00B57C31">
        <w:t>, Petticrew</w:t>
      </w:r>
      <w:r>
        <w:t>,</w:t>
      </w:r>
      <w:r w:rsidRPr="00B57C31">
        <w:t xml:space="preserve"> M</w:t>
      </w:r>
      <w:r>
        <w:t>.</w:t>
      </w:r>
      <w:r w:rsidRPr="00B57C31">
        <w:t>, Shekelle</w:t>
      </w:r>
      <w:r>
        <w:t>,</w:t>
      </w:r>
      <w:r w:rsidRPr="00B57C31">
        <w:t xml:space="preserve"> P</w:t>
      </w:r>
      <w:r>
        <w:t>.</w:t>
      </w:r>
      <w:r w:rsidRPr="00B57C31">
        <w:t>, Stewart</w:t>
      </w:r>
      <w:r>
        <w:t>,</w:t>
      </w:r>
      <w:r w:rsidRPr="00B57C31">
        <w:t xml:space="preserve"> L</w:t>
      </w:r>
      <w:r>
        <w:t>.</w:t>
      </w:r>
      <w:r w:rsidRPr="00B57C31">
        <w:t xml:space="preserve">, PRISMA-P Group. </w:t>
      </w:r>
      <w:r>
        <w:t xml:space="preserve">(2015). </w:t>
      </w:r>
      <w:r w:rsidRPr="00B57C31">
        <w:t xml:space="preserve">Preferred reporting items for systematic review and meta-analysis protocols (PRISMA-P) 2015: elaboration and explanation. </w:t>
      </w:r>
      <w:r w:rsidRPr="00B57C31">
        <w:rPr>
          <w:i/>
        </w:rPr>
        <w:t>BMJ. 349</w:t>
      </w:r>
      <w:r>
        <w:t xml:space="preserve">(jan02 1), </w:t>
      </w:r>
      <w:r w:rsidRPr="00B57C31">
        <w:t>g7647.</w:t>
      </w:r>
    </w:p>
    <w:p w14:paraId="12AE54E4" w14:textId="77777777" w:rsidR="007F4E90" w:rsidRDefault="007F4E90" w:rsidP="00D1432D">
      <w:pPr>
        <w:spacing w:line="480" w:lineRule="auto"/>
        <w:ind w:left="567" w:hanging="567"/>
      </w:pPr>
      <w:r>
        <w:t xml:space="preserve">Stahl, S. (2015). Building consensus on research priorities in elder mistreatment. United States Department of Justice. Online: </w:t>
      </w:r>
      <w:hyperlink r:id="rId11" w:history="1">
        <w:r w:rsidRPr="00DF7E3B">
          <w:rPr>
            <w:rStyle w:val="Hyperlink"/>
          </w:rPr>
          <w:t>http://www.justice.gov/elderjustice/research/resources/Building_Consensus_On_Research_Priorities_In_Elder_Mistreatment.pdf</w:t>
        </w:r>
      </w:hyperlink>
      <w:r>
        <w:t xml:space="preserve"> </w:t>
      </w:r>
    </w:p>
    <w:p w14:paraId="6BAEA372" w14:textId="40F21034" w:rsidR="001D0932" w:rsidRPr="001D0932" w:rsidRDefault="001D0932" w:rsidP="0055485D">
      <w:pPr>
        <w:spacing w:line="480" w:lineRule="auto"/>
        <w:ind w:left="567" w:hanging="567"/>
      </w:pPr>
      <w:r w:rsidRPr="00E7549C">
        <w:lastRenderedPageBreak/>
        <w:t xml:space="preserve">Stoltenborgh, M., Bakermans-Kranenburg, M. J., </w:t>
      </w:r>
      <w:r>
        <w:t xml:space="preserve">Alink, L. R. A., </w:t>
      </w:r>
      <w:r w:rsidRPr="00E7549C">
        <w:t xml:space="preserve">Van IJzendoorn, M. H. </w:t>
      </w:r>
      <w:r>
        <w:t xml:space="preserve">(2012). The universality of childhood emotional abuse: A meta-analysis of worldwide prevalence. </w:t>
      </w:r>
      <w:r>
        <w:rPr>
          <w:i/>
        </w:rPr>
        <w:t>Journal of Aggression, Maltreatment &amp; Trauma, 21</w:t>
      </w:r>
      <w:r>
        <w:t>, 870-890. Doi: 10.1080/10926771.2012.708014</w:t>
      </w:r>
    </w:p>
    <w:p w14:paraId="01A5EEEF" w14:textId="295004F4" w:rsidR="00CA4D80" w:rsidRDefault="00CA4D80" w:rsidP="0055485D">
      <w:pPr>
        <w:spacing w:line="480" w:lineRule="auto"/>
        <w:ind w:left="567" w:hanging="567"/>
      </w:pPr>
      <w:r w:rsidRPr="00E7549C">
        <w:t xml:space="preserve">Stoltenborgh, M., Bakermans-Kranenburg, M. J., Van IJzendoorn, M. H. </w:t>
      </w:r>
      <w:r>
        <w:t>(</w:t>
      </w:r>
      <w:r w:rsidRPr="00E7549C">
        <w:t>2013</w:t>
      </w:r>
      <w:r>
        <w:t>)</w:t>
      </w:r>
      <w:r w:rsidRPr="00E7549C">
        <w:t xml:space="preserve">. The neglect of child neglect: A meta-analytic review of the prevalence of neglect. </w:t>
      </w:r>
      <w:r w:rsidRPr="00E7549C">
        <w:rPr>
          <w:i/>
        </w:rPr>
        <w:t>Soc Psychiatry Psychiatr Epidemiol, 48</w:t>
      </w:r>
      <w:r w:rsidRPr="00E7549C">
        <w:t>, 345-355.</w:t>
      </w:r>
    </w:p>
    <w:p w14:paraId="0E0EDBFB" w14:textId="498FB643" w:rsidR="00CA4D80" w:rsidRDefault="00CA4D80" w:rsidP="0055485D">
      <w:pPr>
        <w:spacing w:line="480" w:lineRule="auto"/>
        <w:ind w:left="567" w:hanging="567"/>
      </w:pPr>
      <w:r w:rsidRPr="00E7549C">
        <w:t>Stoltenborgh</w:t>
      </w:r>
      <w:r>
        <w:t>,</w:t>
      </w:r>
      <w:r w:rsidRPr="00E7549C">
        <w:t xml:space="preserve"> M</w:t>
      </w:r>
      <w:r>
        <w:t>.</w:t>
      </w:r>
      <w:r w:rsidRPr="00E7549C">
        <w:t>, Van IJzendoorn</w:t>
      </w:r>
      <w:r>
        <w:t>,</w:t>
      </w:r>
      <w:r w:rsidRPr="00E7549C">
        <w:t xml:space="preserve"> M</w:t>
      </w:r>
      <w:r>
        <w:t xml:space="preserve">. </w:t>
      </w:r>
      <w:r w:rsidRPr="00E7549C">
        <w:t>H</w:t>
      </w:r>
      <w:r>
        <w:t>.</w:t>
      </w:r>
      <w:r w:rsidRPr="00E7549C">
        <w:t>, Euser</w:t>
      </w:r>
      <w:r>
        <w:t>,</w:t>
      </w:r>
      <w:r w:rsidRPr="00E7549C">
        <w:t xml:space="preserve"> E</w:t>
      </w:r>
      <w:r>
        <w:t xml:space="preserve">. </w:t>
      </w:r>
      <w:r w:rsidRPr="00E7549C">
        <w:t>M</w:t>
      </w:r>
      <w:r>
        <w:t>., Bakermans-</w:t>
      </w:r>
      <w:r w:rsidRPr="00E7549C">
        <w:t>Kranenburg</w:t>
      </w:r>
      <w:r>
        <w:t>,</w:t>
      </w:r>
      <w:r w:rsidRPr="00E7549C">
        <w:t xml:space="preserve"> M</w:t>
      </w:r>
      <w:r>
        <w:t xml:space="preserve">. </w:t>
      </w:r>
      <w:r w:rsidRPr="00E7549C">
        <w:t>J</w:t>
      </w:r>
      <w:r>
        <w:t>.</w:t>
      </w:r>
      <w:r w:rsidRPr="00E7549C">
        <w:t xml:space="preserve"> (2011)</w:t>
      </w:r>
      <w:r>
        <w:t>.</w:t>
      </w:r>
      <w:r w:rsidRPr="00E7549C">
        <w:t xml:space="preserve"> A global pers</w:t>
      </w:r>
      <w:r>
        <w:t>pective on child sexual abuse: M</w:t>
      </w:r>
      <w:r w:rsidRPr="00E7549C">
        <w:t xml:space="preserve">eta-analysis of prevalence around the </w:t>
      </w:r>
      <w:r>
        <w:t xml:space="preserve">world. </w:t>
      </w:r>
      <w:r w:rsidRPr="00E7549C">
        <w:rPr>
          <w:i/>
        </w:rPr>
        <w:t>Child Maltreatment, 16</w:t>
      </w:r>
      <w:r>
        <w:t xml:space="preserve"> (2), 7</w:t>
      </w:r>
      <w:r w:rsidRPr="00E7549C">
        <w:t xml:space="preserve">9–101. doi:10.1177/1077559511403920 </w:t>
      </w:r>
    </w:p>
    <w:p w14:paraId="3AE847A5" w14:textId="41EB4D66" w:rsidR="003A6396" w:rsidRPr="003A6396" w:rsidRDefault="003A6396" w:rsidP="003A6396">
      <w:pPr>
        <w:widowControl w:val="0"/>
        <w:autoSpaceDE w:val="0"/>
        <w:autoSpaceDN w:val="0"/>
        <w:adjustRightInd w:val="0"/>
        <w:spacing w:line="480" w:lineRule="auto"/>
        <w:ind w:left="567" w:hanging="567"/>
        <w:rPr>
          <w:rFonts w:ascii="Times" w:eastAsiaTheme="minorEastAsia" w:hAnsi="Times" w:cs="Times"/>
          <w:szCs w:val="24"/>
          <w:lang w:val="en-US" w:eastAsia="ja-JP"/>
        </w:rPr>
      </w:pPr>
      <w:r>
        <w:rPr>
          <w:rFonts w:ascii="Times" w:eastAsiaTheme="minorEastAsia" w:hAnsi="Times" w:cs="Times"/>
          <w:sz w:val="22"/>
          <w:szCs w:val="22"/>
          <w:lang w:val="en-US" w:eastAsia="ja-JP"/>
        </w:rPr>
        <w:t xml:space="preserve">U. S. Department of Justice and Department of Health and Human Services. (2014). </w:t>
      </w:r>
      <w:r>
        <w:rPr>
          <w:rFonts w:ascii="Times" w:eastAsiaTheme="minorEastAsia" w:hAnsi="Times" w:cs="Times"/>
          <w:i/>
          <w:iCs/>
          <w:sz w:val="22"/>
          <w:szCs w:val="22"/>
          <w:lang w:val="en-US" w:eastAsia="ja-JP"/>
        </w:rPr>
        <w:t>The Elder Justice Roadmap</w:t>
      </w:r>
      <w:r>
        <w:rPr>
          <w:rFonts w:ascii="Times" w:eastAsiaTheme="minorEastAsia" w:hAnsi="Times" w:cs="Times"/>
          <w:sz w:val="22"/>
          <w:szCs w:val="22"/>
          <w:lang w:val="en-US" w:eastAsia="ja-JP"/>
        </w:rPr>
        <w:t xml:space="preserve">. Washington, DC: U. S. Department of Justice and Department of Health and Human Services. Retrieved from </w:t>
      </w:r>
      <w:r>
        <w:rPr>
          <w:rFonts w:ascii="Times" w:eastAsiaTheme="minorEastAsia" w:hAnsi="Times" w:cs="Times"/>
          <w:color w:val="0000FF"/>
          <w:sz w:val="22"/>
          <w:szCs w:val="22"/>
          <w:lang w:val="en-US" w:eastAsia="ja-JP"/>
        </w:rPr>
        <w:t>http://ncea.acl.gov/Library/ Gov_Report/docs/EJRP_Roadmap.pdf</w:t>
      </w:r>
    </w:p>
    <w:p w14:paraId="02CA5CCB" w14:textId="77777777" w:rsidR="00FF6050" w:rsidRDefault="00FF6050" w:rsidP="00FF6050">
      <w:pPr>
        <w:spacing w:line="480" w:lineRule="auto"/>
        <w:ind w:left="539" w:hanging="539"/>
      </w:pPr>
      <w:r w:rsidRPr="00B04B9C">
        <w:t>Week</w:t>
      </w:r>
      <w:r>
        <w:t>s, L. E., &amp; LeBlanc, K. (2011). An ecological synthesis of research on older women's experiences of intimate partner v</w:t>
      </w:r>
      <w:r w:rsidRPr="00B04B9C">
        <w:t>iolenc</w:t>
      </w:r>
      <w:r>
        <w:t xml:space="preserve">e, </w:t>
      </w:r>
      <w:r w:rsidRPr="00B04B9C">
        <w:rPr>
          <w:i/>
        </w:rPr>
        <w:t>Journal of Women &amp; Aging, 23</w:t>
      </w:r>
      <w:r>
        <w:t>(</w:t>
      </w:r>
      <w:r w:rsidRPr="00B04B9C">
        <w:t>4</w:t>
      </w:r>
      <w:r>
        <w:t>)</w:t>
      </w:r>
      <w:r w:rsidRPr="00B04B9C">
        <w:t>, 283-30</w:t>
      </w:r>
      <w:r>
        <w:t>.</w:t>
      </w:r>
    </w:p>
    <w:p w14:paraId="25C7E7AA" w14:textId="7F9807F9" w:rsidR="00F37BB6" w:rsidRDefault="00F37BB6" w:rsidP="00D1432D">
      <w:pPr>
        <w:spacing w:line="480" w:lineRule="auto"/>
        <w:ind w:left="567" w:hanging="567"/>
      </w:pPr>
      <w:r>
        <w:t>World Health Organization</w:t>
      </w:r>
      <w:r w:rsidR="00481C69">
        <w:t>.</w:t>
      </w:r>
      <w:r>
        <w:t xml:space="preserve"> (2016). Elder abuse. </w:t>
      </w:r>
      <w:r w:rsidRPr="00F8488E">
        <w:t xml:space="preserve">Geneva: World Health Organization. </w:t>
      </w:r>
      <w:r>
        <w:t xml:space="preserve">Online: </w:t>
      </w:r>
      <w:r w:rsidRPr="00F37BB6">
        <w:t>http://www.who.int/mediacentre/factsheets/fs357/en/</w:t>
      </w:r>
    </w:p>
    <w:p w14:paraId="44FB7A95" w14:textId="77777777" w:rsidR="00660561" w:rsidRDefault="00660561" w:rsidP="00D1432D">
      <w:pPr>
        <w:spacing w:line="480" w:lineRule="auto"/>
        <w:ind w:left="567" w:hanging="567"/>
      </w:pPr>
      <w:r>
        <w:t>World Health Organization</w:t>
      </w:r>
      <w:r w:rsidR="00481C69">
        <w:t>.</w:t>
      </w:r>
      <w:r>
        <w:t xml:space="preserve"> (2015). </w:t>
      </w:r>
      <w:r w:rsidRPr="00660561">
        <w:t>Definition of an older or elderly person</w:t>
      </w:r>
      <w:r>
        <w:t xml:space="preserve">. </w:t>
      </w:r>
      <w:r w:rsidR="001D1234" w:rsidRPr="00F8488E">
        <w:t xml:space="preserve">Geneva: World Health Organization. </w:t>
      </w:r>
      <w:r>
        <w:t xml:space="preserve">Online: </w:t>
      </w:r>
      <w:hyperlink r:id="rId12" w:history="1">
        <w:r w:rsidRPr="00DF7E3B">
          <w:rPr>
            <w:rStyle w:val="Hyperlink"/>
          </w:rPr>
          <w:t>http://www.who.int/healthinfo/survey/ageingdefnolder/en/</w:t>
        </w:r>
      </w:hyperlink>
    </w:p>
    <w:p w14:paraId="7E9A721A" w14:textId="77777777" w:rsidR="007F4E90" w:rsidRPr="00027537" w:rsidRDefault="007F4E90" w:rsidP="00D1432D">
      <w:pPr>
        <w:spacing w:line="480" w:lineRule="auto"/>
        <w:ind w:left="567" w:hanging="567"/>
        <w:rPr>
          <w:szCs w:val="24"/>
        </w:rPr>
      </w:pPr>
      <w:r>
        <w:rPr>
          <w:szCs w:val="24"/>
        </w:rPr>
        <w:lastRenderedPageBreak/>
        <w:t xml:space="preserve">World Health Organization. (2014). Global Status Report on Violence Prevention 2014. </w:t>
      </w:r>
      <w:r w:rsidR="001D1234" w:rsidRPr="00F8488E">
        <w:t xml:space="preserve">Geneva: World Health Organization. </w:t>
      </w:r>
      <w:r>
        <w:rPr>
          <w:szCs w:val="24"/>
        </w:rPr>
        <w:t xml:space="preserve">Online: </w:t>
      </w:r>
      <w:hyperlink r:id="rId13" w:history="1">
        <w:r w:rsidRPr="00DF7E3B">
          <w:rPr>
            <w:rStyle w:val="Hyperlink"/>
            <w:szCs w:val="24"/>
          </w:rPr>
          <w:t>http://www.who.int/violence_injury_prevention/violence/status_report/2014/en/</w:t>
        </w:r>
      </w:hyperlink>
      <w:r>
        <w:rPr>
          <w:szCs w:val="24"/>
        </w:rPr>
        <w:t xml:space="preserve"> </w:t>
      </w:r>
    </w:p>
    <w:p w14:paraId="061856B2" w14:textId="72DEDEE7" w:rsidR="00CD492B" w:rsidRDefault="007F4E90" w:rsidP="00D1432D">
      <w:pPr>
        <w:spacing w:line="480" w:lineRule="auto"/>
        <w:ind w:left="567" w:hanging="567"/>
        <w:rPr>
          <w:rStyle w:val="Hyperlink"/>
        </w:rPr>
      </w:pPr>
      <w:r w:rsidRPr="00F8488E">
        <w:t>World Health Organization</w:t>
      </w:r>
      <w:r w:rsidR="00481C69">
        <w:t>.</w:t>
      </w:r>
      <w:r w:rsidRPr="00F8488E">
        <w:t xml:space="preserve"> (2002). Missing voices. Geneva: World Health Organization. Online: </w:t>
      </w:r>
      <w:hyperlink r:id="rId14" w:history="1">
        <w:r w:rsidRPr="00F8488E">
          <w:rPr>
            <w:rStyle w:val="Hyperlink"/>
          </w:rPr>
          <w:t>www.who.int/ageing/projects/elder_abuse/missing_voices/en/</w:t>
        </w:r>
      </w:hyperlink>
    </w:p>
    <w:p w14:paraId="72EDEEEC" w14:textId="77777777" w:rsidR="006E7E27" w:rsidRPr="004F6BD0" w:rsidRDefault="006E7E27" w:rsidP="006E7E27">
      <w:pPr>
        <w:widowControl w:val="0"/>
        <w:autoSpaceDE w:val="0"/>
        <w:autoSpaceDN w:val="0"/>
        <w:adjustRightInd w:val="0"/>
        <w:spacing w:line="480" w:lineRule="auto"/>
        <w:ind w:left="567" w:hanging="567"/>
        <w:rPr>
          <w:rFonts w:eastAsiaTheme="minorEastAsia"/>
          <w:szCs w:val="24"/>
          <w:lang w:val="en-US" w:eastAsia="ja-JP"/>
        </w:rPr>
      </w:pPr>
      <w:r w:rsidRPr="004F6BD0">
        <w:rPr>
          <w:rFonts w:eastAsiaTheme="minorEastAsia"/>
          <w:szCs w:val="24"/>
          <w:lang w:val="en-US" w:eastAsia="ja-JP"/>
        </w:rPr>
        <w:t>Wu</w:t>
      </w:r>
      <w:r>
        <w:rPr>
          <w:rFonts w:eastAsiaTheme="minorEastAsia"/>
          <w:szCs w:val="24"/>
          <w:lang w:val="en-US" w:eastAsia="ja-JP"/>
        </w:rPr>
        <w:t>,</w:t>
      </w:r>
      <w:r w:rsidRPr="004F6BD0">
        <w:rPr>
          <w:rFonts w:eastAsiaTheme="minorEastAsia"/>
          <w:szCs w:val="24"/>
          <w:lang w:val="en-US" w:eastAsia="ja-JP"/>
        </w:rPr>
        <w:t xml:space="preserve"> L</w:t>
      </w:r>
      <w:r>
        <w:rPr>
          <w:rFonts w:eastAsiaTheme="minorEastAsia"/>
          <w:szCs w:val="24"/>
          <w:lang w:val="en-US" w:eastAsia="ja-JP"/>
        </w:rPr>
        <w:t>.</w:t>
      </w:r>
      <w:r w:rsidRPr="004F6BD0">
        <w:rPr>
          <w:rFonts w:eastAsiaTheme="minorEastAsia"/>
          <w:szCs w:val="24"/>
          <w:lang w:val="en-US" w:eastAsia="ja-JP"/>
        </w:rPr>
        <w:t>, Chen</w:t>
      </w:r>
      <w:r>
        <w:rPr>
          <w:rFonts w:eastAsiaTheme="minorEastAsia"/>
          <w:szCs w:val="24"/>
          <w:lang w:val="en-US" w:eastAsia="ja-JP"/>
        </w:rPr>
        <w:t>,</w:t>
      </w:r>
      <w:r w:rsidRPr="004F6BD0">
        <w:rPr>
          <w:rFonts w:eastAsiaTheme="minorEastAsia"/>
          <w:szCs w:val="24"/>
          <w:lang w:val="en-US" w:eastAsia="ja-JP"/>
        </w:rPr>
        <w:t xml:space="preserve"> H</w:t>
      </w:r>
      <w:r>
        <w:rPr>
          <w:rFonts w:eastAsiaTheme="minorEastAsia"/>
          <w:szCs w:val="24"/>
          <w:lang w:val="en-US" w:eastAsia="ja-JP"/>
        </w:rPr>
        <w:t>.</w:t>
      </w:r>
      <w:r w:rsidRPr="004F6BD0">
        <w:rPr>
          <w:rFonts w:eastAsiaTheme="minorEastAsia"/>
          <w:szCs w:val="24"/>
          <w:lang w:val="en-US" w:eastAsia="ja-JP"/>
        </w:rPr>
        <w:t>, Hu</w:t>
      </w:r>
      <w:r>
        <w:rPr>
          <w:rFonts w:eastAsiaTheme="minorEastAsia"/>
          <w:szCs w:val="24"/>
          <w:lang w:val="en-US" w:eastAsia="ja-JP"/>
        </w:rPr>
        <w:t>,</w:t>
      </w:r>
      <w:r w:rsidRPr="004F6BD0">
        <w:rPr>
          <w:rFonts w:eastAsiaTheme="minorEastAsia"/>
          <w:szCs w:val="24"/>
          <w:lang w:val="en-US" w:eastAsia="ja-JP"/>
        </w:rPr>
        <w:t xml:space="preserve"> Y</w:t>
      </w:r>
      <w:r>
        <w:rPr>
          <w:rFonts w:eastAsiaTheme="minorEastAsia"/>
          <w:szCs w:val="24"/>
          <w:lang w:val="en-US" w:eastAsia="ja-JP"/>
        </w:rPr>
        <w:t>.</w:t>
      </w:r>
      <w:r w:rsidRPr="004F6BD0">
        <w:rPr>
          <w:rFonts w:eastAsiaTheme="minorEastAsia"/>
          <w:szCs w:val="24"/>
          <w:lang w:val="en-US" w:eastAsia="ja-JP"/>
        </w:rPr>
        <w:t xml:space="preserve"> et al. </w:t>
      </w:r>
      <w:r>
        <w:rPr>
          <w:rFonts w:eastAsiaTheme="minorEastAsia"/>
          <w:szCs w:val="24"/>
          <w:lang w:val="en-US" w:eastAsia="ja-JP"/>
        </w:rPr>
        <w:t xml:space="preserve">(2012). </w:t>
      </w:r>
      <w:r w:rsidRPr="004F6BD0">
        <w:rPr>
          <w:rFonts w:eastAsiaTheme="minorEastAsia"/>
          <w:szCs w:val="24"/>
          <w:lang w:val="en-US" w:eastAsia="ja-JP"/>
        </w:rPr>
        <w:t xml:space="preserve">Prevalence and associated factors of elder mistreatment in a rural community in People’s Republic of China: A </w:t>
      </w:r>
      <w:r w:rsidRPr="00181A72">
        <w:rPr>
          <w:rFonts w:eastAsiaTheme="minorEastAsia"/>
          <w:szCs w:val="24"/>
          <w:lang w:val="en-US" w:eastAsia="ja-JP"/>
        </w:rPr>
        <w:t xml:space="preserve">cross-sectional study. </w:t>
      </w:r>
      <w:r w:rsidRPr="004F6BD0">
        <w:rPr>
          <w:rFonts w:eastAsiaTheme="minorEastAsia"/>
          <w:i/>
          <w:szCs w:val="24"/>
          <w:lang w:val="en-US" w:eastAsia="ja-JP"/>
        </w:rPr>
        <w:t>PLoS ONE, 7</w:t>
      </w:r>
      <w:r w:rsidRPr="004F6BD0">
        <w:rPr>
          <w:rFonts w:eastAsiaTheme="minorEastAsia"/>
          <w:szCs w:val="24"/>
          <w:lang w:val="en-US" w:eastAsia="ja-JP"/>
        </w:rPr>
        <w:t>e33857.</w:t>
      </w:r>
    </w:p>
    <w:p w14:paraId="6C898631" w14:textId="77777777" w:rsidR="006E7E27" w:rsidRDefault="006E7E27" w:rsidP="00D1432D">
      <w:pPr>
        <w:spacing w:line="480" w:lineRule="auto"/>
        <w:ind w:left="567" w:hanging="567"/>
      </w:pPr>
    </w:p>
    <w:p w14:paraId="6EC298E4" w14:textId="77777777" w:rsidR="00CD492B" w:rsidRDefault="00CD492B" w:rsidP="00D1432D">
      <w:pPr>
        <w:spacing w:line="480" w:lineRule="auto"/>
        <w:ind w:left="567" w:hanging="567"/>
      </w:pPr>
    </w:p>
    <w:sectPr w:rsidR="00CD492B" w:rsidSect="00F76348">
      <w:headerReference w:type="default" r:id="rId15"/>
      <w:footerReference w:type="even"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F605F" w14:textId="77777777" w:rsidR="001417B8" w:rsidRDefault="001417B8" w:rsidP="0035052F">
      <w:pPr>
        <w:spacing w:line="240" w:lineRule="auto"/>
      </w:pPr>
      <w:r>
        <w:separator/>
      </w:r>
    </w:p>
  </w:endnote>
  <w:endnote w:type="continuationSeparator" w:id="0">
    <w:p w14:paraId="696FFF5C" w14:textId="77777777" w:rsidR="001417B8" w:rsidRDefault="001417B8" w:rsidP="0035052F">
      <w:pPr>
        <w:spacing w:line="240" w:lineRule="auto"/>
      </w:pPr>
      <w:r>
        <w:continuationSeparator/>
      </w:r>
    </w:p>
  </w:endnote>
  <w:endnote w:type="continuationNotice" w:id="1">
    <w:p w14:paraId="24A361EC" w14:textId="77777777" w:rsidR="001417B8" w:rsidRDefault="001417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cademy Engraved LET">
    <w:altName w:val="Times New Roman"/>
    <w:charset w:val="00"/>
    <w:family w:val="auto"/>
    <w:pitch w:val="variable"/>
    <w:sig w:usb0="8000007F" w:usb1="4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ECCE" w14:textId="77777777" w:rsidR="006E16E7" w:rsidRDefault="006E16E7" w:rsidP="00350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A45C4" w14:textId="77777777" w:rsidR="006E16E7" w:rsidRDefault="006E16E7" w:rsidP="00350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1F227" w14:textId="76EC9E94" w:rsidR="006E16E7" w:rsidRDefault="006E16E7" w:rsidP="00350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77A">
      <w:rPr>
        <w:rStyle w:val="PageNumber"/>
        <w:noProof/>
      </w:rPr>
      <w:t>21</w:t>
    </w:r>
    <w:r>
      <w:rPr>
        <w:rStyle w:val="PageNumber"/>
      </w:rPr>
      <w:fldChar w:fldCharType="end"/>
    </w:r>
  </w:p>
  <w:p w14:paraId="61E38C0C" w14:textId="77777777" w:rsidR="006E16E7" w:rsidRDefault="006E16E7" w:rsidP="00350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BE42B" w14:textId="77777777" w:rsidR="001417B8" w:rsidRDefault="001417B8" w:rsidP="0035052F">
      <w:pPr>
        <w:spacing w:line="240" w:lineRule="auto"/>
      </w:pPr>
      <w:r>
        <w:separator/>
      </w:r>
    </w:p>
  </w:footnote>
  <w:footnote w:type="continuationSeparator" w:id="0">
    <w:p w14:paraId="18F4347C" w14:textId="77777777" w:rsidR="001417B8" w:rsidRDefault="001417B8" w:rsidP="0035052F">
      <w:pPr>
        <w:spacing w:line="240" w:lineRule="auto"/>
      </w:pPr>
      <w:r>
        <w:continuationSeparator/>
      </w:r>
    </w:p>
  </w:footnote>
  <w:footnote w:type="continuationNotice" w:id="1">
    <w:p w14:paraId="48A7FE58" w14:textId="77777777" w:rsidR="001417B8" w:rsidRDefault="001417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86EE" w14:textId="77777777" w:rsidR="00767438" w:rsidRDefault="0076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5742B1"/>
    <w:multiLevelType w:val="hybridMultilevel"/>
    <w:tmpl w:val="8510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D51BA"/>
    <w:multiLevelType w:val="hybridMultilevel"/>
    <w:tmpl w:val="DF9E6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80541"/>
    <w:multiLevelType w:val="hybridMultilevel"/>
    <w:tmpl w:val="50BC8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06D84"/>
    <w:multiLevelType w:val="hybridMultilevel"/>
    <w:tmpl w:val="3FCABC68"/>
    <w:lvl w:ilvl="0" w:tplc="C228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C0593"/>
    <w:multiLevelType w:val="hybridMultilevel"/>
    <w:tmpl w:val="2168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04A23"/>
    <w:multiLevelType w:val="hybridMultilevel"/>
    <w:tmpl w:val="CBC25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D3FD7"/>
    <w:multiLevelType w:val="hybridMultilevel"/>
    <w:tmpl w:val="CE50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D4E05"/>
    <w:multiLevelType w:val="hybridMultilevel"/>
    <w:tmpl w:val="1FFA1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86D94"/>
    <w:multiLevelType w:val="hybridMultilevel"/>
    <w:tmpl w:val="1FFA1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F2FBD"/>
    <w:multiLevelType w:val="hybridMultilevel"/>
    <w:tmpl w:val="5D920E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D37AA"/>
    <w:multiLevelType w:val="multilevel"/>
    <w:tmpl w:val="6FDA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DF642E"/>
    <w:multiLevelType w:val="hybridMultilevel"/>
    <w:tmpl w:val="F82E9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16D8F"/>
    <w:multiLevelType w:val="hybridMultilevel"/>
    <w:tmpl w:val="1FFA1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EB2836"/>
    <w:multiLevelType w:val="hybridMultilevel"/>
    <w:tmpl w:val="8FC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C35FE"/>
    <w:multiLevelType w:val="hybridMultilevel"/>
    <w:tmpl w:val="3710C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8F248C"/>
    <w:multiLevelType w:val="hybridMultilevel"/>
    <w:tmpl w:val="97BA5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0"/>
  </w:num>
  <w:num w:numId="4">
    <w:abstractNumId w:val="2"/>
  </w:num>
  <w:num w:numId="5">
    <w:abstractNumId w:val="11"/>
  </w:num>
  <w:num w:numId="6">
    <w:abstractNumId w:val="1"/>
  </w:num>
  <w:num w:numId="7">
    <w:abstractNumId w:val="4"/>
  </w:num>
  <w:num w:numId="8">
    <w:abstractNumId w:val="17"/>
  </w:num>
  <w:num w:numId="9">
    <w:abstractNumId w:val="13"/>
  </w:num>
  <w:num w:numId="10">
    <w:abstractNumId w:val="7"/>
  </w:num>
  <w:num w:numId="11">
    <w:abstractNumId w:val="8"/>
  </w:num>
  <w:num w:numId="12">
    <w:abstractNumId w:val="10"/>
  </w:num>
  <w:num w:numId="13">
    <w:abstractNumId w:val="14"/>
  </w:num>
  <w:num w:numId="14">
    <w:abstractNumId w:val="3"/>
  </w:num>
  <w:num w:numId="15">
    <w:abstractNumId w:val="16"/>
  </w:num>
  <w:num w:numId="16">
    <w:abstractNumId w:val="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2B"/>
    <w:rsid w:val="00003C8D"/>
    <w:rsid w:val="00004A76"/>
    <w:rsid w:val="00010EB3"/>
    <w:rsid w:val="000113A4"/>
    <w:rsid w:val="00016F10"/>
    <w:rsid w:val="000214B7"/>
    <w:rsid w:val="0002536F"/>
    <w:rsid w:val="00027F3E"/>
    <w:rsid w:val="00030875"/>
    <w:rsid w:val="00034BF0"/>
    <w:rsid w:val="000372CE"/>
    <w:rsid w:val="0003778C"/>
    <w:rsid w:val="00044FFE"/>
    <w:rsid w:val="00052989"/>
    <w:rsid w:val="00053698"/>
    <w:rsid w:val="00053B84"/>
    <w:rsid w:val="000540C1"/>
    <w:rsid w:val="00054D7C"/>
    <w:rsid w:val="000551EF"/>
    <w:rsid w:val="00057368"/>
    <w:rsid w:val="000650AE"/>
    <w:rsid w:val="00067E45"/>
    <w:rsid w:val="00067F5D"/>
    <w:rsid w:val="00074169"/>
    <w:rsid w:val="00075598"/>
    <w:rsid w:val="00076C55"/>
    <w:rsid w:val="00082347"/>
    <w:rsid w:val="00084B0E"/>
    <w:rsid w:val="00090D38"/>
    <w:rsid w:val="00091DE7"/>
    <w:rsid w:val="00092768"/>
    <w:rsid w:val="000931AD"/>
    <w:rsid w:val="00094CF2"/>
    <w:rsid w:val="00096435"/>
    <w:rsid w:val="0009739D"/>
    <w:rsid w:val="000A0CE2"/>
    <w:rsid w:val="000A49B9"/>
    <w:rsid w:val="000B02F2"/>
    <w:rsid w:val="000B4069"/>
    <w:rsid w:val="000B5F35"/>
    <w:rsid w:val="000C02E8"/>
    <w:rsid w:val="000C2A7A"/>
    <w:rsid w:val="000C5679"/>
    <w:rsid w:val="000C63B1"/>
    <w:rsid w:val="000D11A0"/>
    <w:rsid w:val="000D30D7"/>
    <w:rsid w:val="000D6A80"/>
    <w:rsid w:val="000E1A24"/>
    <w:rsid w:val="000E2811"/>
    <w:rsid w:val="000E38B4"/>
    <w:rsid w:val="000E44C7"/>
    <w:rsid w:val="000E534F"/>
    <w:rsid w:val="000F076F"/>
    <w:rsid w:val="000F400C"/>
    <w:rsid w:val="00101EE9"/>
    <w:rsid w:val="00103164"/>
    <w:rsid w:val="00103C1C"/>
    <w:rsid w:val="00105143"/>
    <w:rsid w:val="00105562"/>
    <w:rsid w:val="00105BB9"/>
    <w:rsid w:val="0011010F"/>
    <w:rsid w:val="001146F9"/>
    <w:rsid w:val="00115A83"/>
    <w:rsid w:val="001240F1"/>
    <w:rsid w:val="00130A7B"/>
    <w:rsid w:val="00130FC2"/>
    <w:rsid w:val="00134B2F"/>
    <w:rsid w:val="00137EF5"/>
    <w:rsid w:val="001417B8"/>
    <w:rsid w:val="00142DA4"/>
    <w:rsid w:val="00144392"/>
    <w:rsid w:val="001454D7"/>
    <w:rsid w:val="00145E7F"/>
    <w:rsid w:val="001472CA"/>
    <w:rsid w:val="001506AD"/>
    <w:rsid w:val="00151CB9"/>
    <w:rsid w:val="00170AD3"/>
    <w:rsid w:val="001715FA"/>
    <w:rsid w:val="0017577D"/>
    <w:rsid w:val="00176C92"/>
    <w:rsid w:val="00177688"/>
    <w:rsid w:val="001818CB"/>
    <w:rsid w:val="00181A72"/>
    <w:rsid w:val="001837C3"/>
    <w:rsid w:val="0018758E"/>
    <w:rsid w:val="00192694"/>
    <w:rsid w:val="001928DA"/>
    <w:rsid w:val="00192C9B"/>
    <w:rsid w:val="00193137"/>
    <w:rsid w:val="00196CA4"/>
    <w:rsid w:val="001A2D63"/>
    <w:rsid w:val="001B0F2B"/>
    <w:rsid w:val="001B439F"/>
    <w:rsid w:val="001B61A1"/>
    <w:rsid w:val="001B68A1"/>
    <w:rsid w:val="001C28D9"/>
    <w:rsid w:val="001C2A83"/>
    <w:rsid w:val="001C5AF2"/>
    <w:rsid w:val="001D005B"/>
    <w:rsid w:val="001D037F"/>
    <w:rsid w:val="001D0932"/>
    <w:rsid w:val="001D1234"/>
    <w:rsid w:val="001D7B5C"/>
    <w:rsid w:val="001F0F65"/>
    <w:rsid w:val="001F2A4F"/>
    <w:rsid w:val="001F6205"/>
    <w:rsid w:val="00204096"/>
    <w:rsid w:val="002069CC"/>
    <w:rsid w:val="002163C9"/>
    <w:rsid w:val="00224B75"/>
    <w:rsid w:val="00225771"/>
    <w:rsid w:val="00226F6F"/>
    <w:rsid w:val="00227CBC"/>
    <w:rsid w:val="00233DA2"/>
    <w:rsid w:val="00236C1C"/>
    <w:rsid w:val="0024143A"/>
    <w:rsid w:val="0024263C"/>
    <w:rsid w:val="00242FC7"/>
    <w:rsid w:val="00243C6D"/>
    <w:rsid w:val="00246C7A"/>
    <w:rsid w:val="002514C7"/>
    <w:rsid w:val="00251995"/>
    <w:rsid w:val="0025450A"/>
    <w:rsid w:val="00254D2C"/>
    <w:rsid w:val="00255F40"/>
    <w:rsid w:val="0025621E"/>
    <w:rsid w:val="002639C8"/>
    <w:rsid w:val="00263AD3"/>
    <w:rsid w:val="0027157F"/>
    <w:rsid w:val="00274F85"/>
    <w:rsid w:val="00276B6C"/>
    <w:rsid w:val="002814F3"/>
    <w:rsid w:val="0028315A"/>
    <w:rsid w:val="00283249"/>
    <w:rsid w:val="00287F54"/>
    <w:rsid w:val="0029023F"/>
    <w:rsid w:val="00293837"/>
    <w:rsid w:val="0029455A"/>
    <w:rsid w:val="00295DDC"/>
    <w:rsid w:val="002A1CD3"/>
    <w:rsid w:val="002A3B9B"/>
    <w:rsid w:val="002A40CC"/>
    <w:rsid w:val="002A4741"/>
    <w:rsid w:val="002A56E6"/>
    <w:rsid w:val="002A7983"/>
    <w:rsid w:val="002B4362"/>
    <w:rsid w:val="002C1F57"/>
    <w:rsid w:val="002C571F"/>
    <w:rsid w:val="002C75B1"/>
    <w:rsid w:val="002D1E69"/>
    <w:rsid w:val="002D2708"/>
    <w:rsid w:val="002D5713"/>
    <w:rsid w:val="002D57C5"/>
    <w:rsid w:val="002E1CF7"/>
    <w:rsid w:val="002E2AD2"/>
    <w:rsid w:val="002E55D8"/>
    <w:rsid w:val="002F3B19"/>
    <w:rsid w:val="002F5FAE"/>
    <w:rsid w:val="00302BBD"/>
    <w:rsid w:val="003057C5"/>
    <w:rsid w:val="00306773"/>
    <w:rsid w:val="00306B23"/>
    <w:rsid w:val="00307E51"/>
    <w:rsid w:val="00311AB0"/>
    <w:rsid w:val="00323E9C"/>
    <w:rsid w:val="003260FB"/>
    <w:rsid w:val="00326503"/>
    <w:rsid w:val="00327AFB"/>
    <w:rsid w:val="00330492"/>
    <w:rsid w:val="00330CD2"/>
    <w:rsid w:val="003335A7"/>
    <w:rsid w:val="00336E28"/>
    <w:rsid w:val="00337C36"/>
    <w:rsid w:val="003415ED"/>
    <w:rsid w:val="00346EB5"/>
    <w:rsid w:val="0034705F"/>
    <w:rsid w:val="00347E5B"/>
    <w:rsid w:val="0035052F"/>
    <w:rsid w:val="00350563"/>
    <w:rsid w:val="0035144D"/>
    <w:rsid w:val="00351C62"/>
    <w:rsid w:val="003525AB"/>
    <w:rsid w:val="003613F0"/>
    <w:rsid w:val="00361FE6"/>
    <w:rsid w:val="003636A3"/>
    <w:rsid w:val="00364169"/>
    <w:rsid w:val="00365E8C"/>
    <w:rsid w:val="003676A3"/>
    <w:rsid w:val="00367A07"/>
    <w:rsid w:val="003722EB"/>
    <w:rsid w:val="003812DD"/>
    <w:rsid w:val="00384F59"/>
    <w:rsid w:val="00387462"/>
    <w:rsid w:val="003916BE"/>
    <w:rsid w:val="00392921"/>
    <w:rsid w:val="00392EEC"/>
    <w:rsid w:val="00397791"/>
    <w:rsid w:val="00397897"/>
    <w:rsid w:val="003A3A01"/>
    <w:rsid w:val="003A43B0"/>
    <w:rsid w:val="003A518B"/>
    <w:rsid w:val="003A5325"/>
    <w:rsid w:val="003A6396"/>
    <w:rsid w:val="003B0973"/>
    <w:rsid w:val="003B25C0"/>
    <w:rsid w:val="003B48F9"/>
    <w:rsid w:val="003B4FBB"/>
    <w:rsid w:val="003B71A8"/>
    <w:rsid w:val="003C06DF"/>
    <w:rsid w:val="003D0C64"/>
    <w:rsid w:val="003D2AAE"/>
    <w:rsid w:val="003D51C4"/>
    <w:rsid w:val="003E3F73"/>
    <w:rsid w:val="003E448D"/>
    <w:rsid w:val="003E4C86"/>
    <w:rsid w:val="003E6354"/>
    <w:rsid w:val="003F49F5"/>
    <w:rsid w:val="003F6F87"/>
    <w:rsid w:val="00402C39"/>
    <w:rsid w:val="00412676"/>
    <w:rsid w:val="00415C9A"/>
    <w:rsid w:val="00415CB6"/>
    <w:rsid w:val="00427123"/>
    <w:rsid w:val="00430E39"/>
    <w:rsid w:val="00432EFA"/>
    <w:rsid w:val="00444F90"/>
    <w:rsid w:val="00445440"/>
    <w:rsid w:val="00447E7B"/>
    <w:rsid w:val="00455602"/>
    <w:rsid w:val="00455E1A"/>
    <w:rsid w:val="004659BE"/>
    <w:rsid w:val="004664CD"/>
    <w:rsid w:val="0047126E"/>
    <w:rsid w:val="00473822"/>
    <w:rsid w:val="00474BB9"/>
    <w:rsid w:val="00474F00"/>
    <w:rsid w:val="004752E3"/>
    <w:rsid w:val="00481C69"/>
    <w:rsid w:val="00490F43"/>
    <w:rsid w:val="0049347A"/>
    <w:rsid w:val="004A2FAB"/>
    <w:rsid w:val="004A44EA"/>
    <w:rsid w:val="004A6FD3"/>
    <w:rsid w:val="004B432C"/>
    <w:rsid w:val="004B7BBE"/>
    <w:rsid w:val="004C56D3"/>
    <w:rsid w:val="004D1148"/>
    <w:rsid w:val="004D7677"/>
    <w:rsid w:val="004E4BAB"/>
    <w:rsid w:val="004F5A87"/>
    <w:rsid w:val="004F75D9"/>
    <w:rsid w:val="00502178"/>
    <w:rsid w:val="00504702"/>
    <w:rsid w:val="005047E6"/>
    <w:rsid w:val="00505C32"/>
    <w:rsid w:val="005102B6"/>
    <w:rsid w:val="00511510"/>
    <w:rsid w:val="00513240"/>
    <w:rsid w:val="005158F4"/>
    <w:rsid w:val="00517548"/>
    <w:rsid w:val="00520CA9"/>
    <w:rsid w:val="00522A6E"/>
    <w:rsid w:val="00531365"/>
    <w:rsid w:val="00540CF7"/>
    <w:rsid w:val="00545029"/>
    <w:rsid w:val="005517A4"/>
    <w:rsid w:val="0055485D"/>
    <w:rsid w:val="0056156E"/>
    <w:rsid w:val="00562FB5"/>
    <w:rsid w:val="00563560"/>
    <w:rsid w:val="00565A56"/>
    <w:rsid w:val="00572308"/>
    <w:rsid w:val="0057261A"/>
    <w:rsid w:val="0057329B"/>
    <w:rsid w:val="00573EAA"/>
    <w:rsid w:val="0057751B"/>
    <w:rsid w:val="00583F96"/>
    <w:rsid w:val="005877BF"/>
    <w:rsid w:val="00590508"/>
    <w:rsid w:val="0059148E"/>
    <w:rsid w:val="005924D5"/>
    <w:rsid w:val="005926DE"/>
    <w:rsid w:val="0059773F"/>
    <w:rsid w:val="005A0733"/>
    <w:rsid w:val="005A0F16"/>
    <w:rsid w:val="005A63C9"/>
    <w:rsid w:val="005A66B9"/>
    <w:rsid w:val="005B4515"/>
    <w:rsid w:val="005C0E03"/>
    <w:rsid w:val="005C4ED9"/>
    <w:rsid w:val="005C7DDC"/>
    <w:rsid w:val="005D072F"/>
    <w:rsid w:val="005D220A"/>
    <w:rsid w:val="005D3451"/>
    <w:rsid w:val="005D60AA"/>
    <w:rsid w:val="005E747E"/>
    <w:rsid w:val="00606A26"/>
    <w:rsid w:val="00606B6C"/>
    <w:rsid w:val="00617C17"/>
    <w:rsid w:val="00620057"/>
    <w:rsid w:val="0062227B"/>
    <w:rsid w:val="00635E02"/>
    <w:rsid w:val="00642DAE"/>
    <w:rsid w:val="0064705B"/>
    <w:rsid w:val="00651411"/>
    <w:rsid w:val="0065759A"/>
    <w:rsid w:val="00660452"/>
    <w:rsid w:val="00660561"/>
    <w:rsid w:val="00661542"/>
    <w:rsid w:val="006628C0"/>
    <w:rsid w:val="0066348E"/>
    <w:rsid w:val="006661E7"/>
    <w:rsid w:val="00667B41"/>
    <w:rsid w:val="00667FC8"/>
    <w:rsid w:val="00671877"/>
    <w:rsid w:val="00672525"/>
    <w:rsid w:val="00693E70"/>
    <w:rsid w:val="006A0470"/>
    <w:rsid w:val="006A0575"/>
    <w:rsid w:val="006B23F9"/>
    <w:rsid w:val="006B4291"/>
    <w:rsid w:val="006B42D1"/>
    <w:rsid w:val="006B49B4"/>
    <w:rsid w:val="006B6FA4"/>
    <w:rsid w:val="006C0204"/>
    <w:rsid w:val="006C05DA"/>
    <w:rsid w:val="006C10EC"/>
    <w:rsid w:val="006C1823"/>
    <w:rsid w:val="006C257F"/>
    <w:rsid w:val="006C55E9"/>
    <w:rsid w:val="006D36BB"/>
    <w:rsid w:val="006D4CE6"/>
    <w:rsid w:val="006E0338"/>
    <w:rsid w:val="006E035B"/>
    <w:rsid w:val="006E16E7"/>
    <w:rsid w:val="006E430B"/>
    <w:rsid w:val="006E534D"/>
    <w:rsid w:val="006E7DD2"/>
    <w:rsid w:val="006E7E00"/>
    <w:rsid w:val="006E7E27"/>
    <w:rsid w:val="006F0F46"/>
    <w:rsid w:val="007010A9"/>
    <w:rsid w:val="00704347"/>
    <w:rsid w:val="00705784"/>
    <w:rsid w:val="00706851"/>
    <w:rsid w:val="00706FC2"/>
    <w:rsid w:val="0071096D"/>
    <w:rsid w:val="007124A9"/>
    <w:rsid w:val="007177D5"/>
    <w:rsid w:val="00724B50"/>
    <w:rsid w:val="00726518"/>
    <w:rsid w:val="007309DA"/>
    <w:rsid w:val="00733856"/>
    <w:rsid w:val="007354CA"/>
    <w:rsid w:val="00740614"/>
    <w:rsid w:val="00740626"/>
    <w:rsid w:val="00745FAC"/>
    <w:rsid w:val="00746390"/>
    <w:rsid w:val="00751251"/>
    <w:rsid w:val="00767438"/>
    <w:rsid w:val="007675AE"/>
    <w:rsid w:val="00771F53"/>
    <w:rsid w:val="00777C04"/>
    <w:rsid w:val="00781AEF"/>
    <w:rsid w:val="0078266A"/>
    <w:rsid w:val="007835E9"/>
    <w:rsid w:val="00786C96"/>
    <w:rsid w:val="00787831"/>
    <w:rsid w:val="0079006D"/>
    <w:rsid w:val="00790A9C"/>
    <w:rsid w:val="00794098"/>
    <w:rsid w:val="00795250"/>
    <w:rsid w:val="007967D3"/>
    <w:rsid w:val="007A0B52"/>
    <w:rsid w:val="007A18B1"/>
    <w:rsid w:val="007A361E"/>
    <w:rsid w:val="007A5ED0"/>
    <w:rsid w:val="007A6CE7"/>
    <w:rsid w:val="007A778F"/>
    <w:rsid w:val="007B2C20"/>
    <w:rsid w:val="007C2FD8"/>
    <w:rsid w:val="007C3475"/>
    <w:rsid w:val="007C5953"/>
    <w:rsid w:val="007C616F"/>
    <w:rsid w:val="007D2CB0"/>
    <w:rsid w:val="007D3077"/>
    <w:rsid w:val="007E00F1"/>
    <w:rsid w:val="007F0D1E"/>
    <w:rsid w:val="007F1EAC"/>
    <w:rsid w:val="007F4E90"/>
    <w:rsid w:val="007F626E"/>
    <w:rsid w:val="007F679D"/>
    <w:rsid w:val="00802E29"/>
    <w:rsid w:val="0080408E"/>
    <w:rsid w:val="0080712B"/>
    <w:rsid w:val="00807550"/>
    <w:rsid w:val="00807B08"/>
    <w:rsid w:val="00813A38"/>
    <w:rsid w:val="0081637E"/>
    <w:rsid w:val="0082231E"/>
    <w:rsid w:val="00822B39"/>
    <w:rsid w:val="00825534"/>
    <w:rsid w:val="00826F8E"/>
    <w:rsid w:val="00827392"/>
    <w:rsid w:val="00827412"/>
    <w:rsid w:val="0083079B"/>
    <w:rsid w:val="008317AC"/>
    <w:rsid w:val="008317F0"/>
    <w:rsid w:val="008340F3"/>
    <w:rsid w:val="0083474A"/>
    <w:rsid w:val="00834A4E"/>
    <w:rsid w:val="00837D24"/>
    <w:rsid w:val="00841470"/>
    <w:rsid w:val="008418B7"/>
    <w:rsid w:val="008436B4"/>
    <w:rsid w:val="00855D1A"/>
    <w:rsid w:val="0085668C"/>
    <w:rsid w:val="008619F3"/>
    <w:rsid w:val="008629E2"/>
    <w:rsid w:val="00863726"/>
    <w:rsid w:val="00864067"/>
    <w:rsid w:val="00873DD2"/>
    <w:rsid w:val="008873C9"/>
    <w:rsid w:val="00890F74"/>
    <w:rsid w:val="00893CE6"/>
    <w:rsid w:val="00894BAF"/>
    <w:rsid w:val="00895474"/>
    <w:rsid w:val="008959EF"/>
    <w:rsid w:val="00895E8D"/>
    <w:rsid w:val="00896598"/>
    <w:rsid w:val="008968B9"/>
    <w:rsid w:val="00896C5F"/>
    <w:rsid w:val="00897861"/>
    <w:rsid w:val="008A1E38"/>
    <w:rsid w:val="008A468B"/>
    <w:rsid w:val="008A5187"/>
    <w:rsid w:val="008B3BD3"/>
    <w:rsid w:val="008B6040"/>
    <w:rsid w:val="008C415F"/>
    <w:rsid w:val="008D0130"/>
    <w:rsid w:val="008D0A53"/>
    <w:rsid w:val="008D0C5E"/>
    <w:rsid w:val="008D6002"/>
    <w:rsid w:val="008E2F0D"/>
    <w:rsid w:val="008E3B00"/>
    <w:rsid w:val="008F03CD"/>
    <w:rsid w:val="008F07BB"/>
    <w:rsid w:val="00901C90"/>
    <w:rsid w:val="009030ED"/>
    <w:rsid w:val="00912090"/>
    <w:rsid w:val="00912A2D"/>
    <w:rsid w:val="009135E2"/>
    <w:rsid w:val="0091431E"/>
    <w:rsid w:val="0091444E"/>
    <w:rsid w:val="009228DD"/>
    <w:rsid w:val="009231D7"/>
    <w:rsid w:val="00934624"/>
    <w:rsid w:val="00934D4B"/>
    <w:rsid w:val="00935216"/>
    <w:rsid w:val="009403AE"/>
    <w:rsid w:val="009469C1"/>
    <w:rsid w:val="00946DE5"/>
    <w:rsid w:val="009520BE"/>
    <w:rsid w:val="00956717"/>
    <w:rsid w:val="00956BA6"/>
    <w:rsid w:val="00965391"/>
    <w:rsid w:val="0096713B"/>
    <w:rsid w:val="00967675"/>
    <w:rsid w:val="00967741"/>
    <w:rsid w:val="00970B81"/>
    <w:rsid w:val="009716CA"/>
    <w:rsid w:val="00972F30"/>
    <w:rsid w:val="00974C00"/>
    <w:rsid w:val="00980C00"/>
    <w:rsid w:val="0098351F"/>
    <w:rsid w:val="00983C50"/>
    <w:rsid w:val="00983DF6"/>
    <w:rsid w:val="00990FC0"/>
    <w:rsid w:val="009948FD"/>
    <w:rsid w:val="00996BE9"/>
    <w:rsid w:val="009A6065"/>
    <w:rsid w:val="009A6D8A"/>
    <w:rsid w:val="009B01FF"/>
    <w:rsid w:val="009B0BC9"/>
    <w:rsid w:val="009B70E4"/>
    <w:rsid w:val="009C2171"/>
    <w:rsid w:val="009C69C2"/>
    <w:rsid w:val="009D559B"/>
    <w:rsid w:val="009E1242"/>
    <w:rsid w:val="009E7122"/>
    <w:rsid w:val="009F09BF"/>
    <w:rsid w:val="009F4203"/>
    <w:rsid w:val="00A01C5F"/>
    <w:rsid w:val="00A035B5"/>
    <w:rsid w:val="00A03877"/>
    <w:rsid w:val="00A06E97"/>
    <w:rsid w:val="00A10B1D"/>
    <w:rsid w:val="00A22D32"/>
    <w:rsid w:val="00A25891"/>
    <w:rsid w:val="00A2734D"/>
    <w:rsid w:val="00A30C4D"/>
    <w:rsid w:val="00A32723"/>
    <w:rsid w:val="00A33AE1"/>
    <w:rsid w:val="00A368B0"/>
    <w:rsid w:val="00A36E95"/>
    <w:rsid w:val="00A435E4"/>
    <w:rsid w:val="00A44215"/>
    <w:rsid w:val="00A45611"/>
    <w:rsid w:val="00A45E0F"/>
    <w:rsid w:val="00A47943"/>
    <w:rsid w:val="00A513C2"/>
    <w:rsid w:val="00A51AC8"/>
    <w:rsid w:val="00A579C8"/>
    <w:rsid w:val="00A62DE8"/>
    <w:rsid w:val="00A62E73"/>
    <w:rsid w:val="00A70032"/>
    <w:rsid w:val="00A72B22"/>
    <w:rsid w:val="00A73F43"/>
    <w:rsid w:val="00A75AC4"/>
    <w:rsid w:val="00A817EC"/>
    <w:rsid w:val="00A835E0"/>
    <w:rsid w:val="00A837AC"/>
    <w:rsid w:val="00A84FC4"/>
    <w:rsid w:val="00A85814"/>
    <w:rsid w:val="00A86BFD"/>
    <w:rsid w:val="00A90D16"/>
    <w:rsid w:val="00A95981"/>
    <w:rsid w:val="00A96989"/>
    <w:rsid w:val="00A9721C"/>
    <w:rsid w:val="00AA3014"/>
    <w:rsid w:val="00AA3474"/>
    <w:rsid w:val="00AA548F"/>
    <w:rsid w:val="00AB0488"/>
    <w:rsid w:val="00AB0558"/>
    <w:rsid w:val="00AB404F"/>
    <w:rsid w:val="00AB5B00"/>
    <w:rsid w:val="00AB613F"/>
    <w:rsid w:val="00AB75A9"/>
    <w:rsid w:val="00AC3EB6"/>
    <w:rsid w:val="00AD726E"/>
    <w:rsid w:val="00AE040F"/>
    <w:rsid w:val="00AE1176"/>
    <w:rsid w:val="00AE2F37"/>
    <w:rsid w:val="00AE50F7"/>
    <w:rsid w:val="00AF3160"/>
    <w:rsid w:val="00AF59C2"/>
    <w:rsid w:val="00AF5F1A"/>
    <w:rsid w:val="00B01E98"/>
    <w:rsid w:val="00B03B51"/>
    <w:rsid w:val="00B06858"/>
    <w:rsid w:val="00B0761A"/>
    <w:rsid w:val="00B12D0C"/>
    <w:rsid w:val="00B133D8"/>
    <w:rsid w:val="00B1581D"/>
    <w:rsid w:val="00B17B42"/>
    <w:rsid w:val="00B21934"/>
    <w:rsid w:val="00B31E3B"/>
    <w:rsid w:val="00B32C79"/>
    <w:rsid w:val="00B3362E"/>
    <w:rsid w:val="00B3646F"/>
    <w:rsid w:val="00B3651F"/>
    <w:rsid w:val="00B37476"/>
    <w:rsid w:val="00B37A98"/>
    <w:rsid w:val="00B400B4"/>
    <w:rsid w:val="00B4310D"/>
    <w:rsid w:val="00B45AA4"/>
    <w:rsid w:val="00B5201F"/>
    <w:rsid w:val="00B542CF"/>
    <w:rsid w:val="00B56884"/>
    <w:rsid w:val="00B5691A"/>
    <w:rsid w:val="00B577B4"/>
    <w:rsid w:val="00B57C31"/>
    <w:rsid w:val="00B57FDA"/>
    <w:rsid w:val="00B64DB7"/>
    <w:rsid w:val="00B7738F"/>
    <w:rsid w:val="00B80F87"/>
    <w:rsid w:val="00B82658"/>
    <w:rsid w:val="00B833C4"/>
    <w:rsid w:val="00B8426A"/>
    <w:rsid w:val="00B84D4B"/>
    <w:rsid w:val="00B9097D"/>
    <w:rsid w:val="00B9548D"/>
    <w:rsid w:val="00BA26C0"/>
    <w:rsid w:val="00BA4608"/>
    <w:rsid w:val="00BA4FEC"/>
    <w:rsid w:val="00BA65D1"/>
    <w:rsid w:val="00BA72AB"/>
    <w:rsid w:val="00BB21A1"/>
    <w:rsid w:val="00BD0387"/>
    <w:rsid w:val="00BD1425"/>
    <w:rsid w:val="00BD1767"/>
    <w:rsid w:val="00BE05FC"/>
    <w:rsid w:val="00BE359E"/>
    <w:rsid w:val="00BE7C08"/>
    <w:rsid w:val="00BF1367"/>
    <w:rsid w:val="00BF48AF"/>
    <w:rsid w:val="00BF753E"/>
    <w:rsid w:val="00C03B0D"/>
    <w:rsid w:val="00C04C68"/>
    <w:rsid w:val="00C062CF"/>
    <w:rsid w:val="00C10E82"/>
    <w:rsid w:val="00C15DEE"/>
    <w:rsid w:val="00C223ED"/>
    <w:rsid w:val="00C22504"/>
    <w:rsid w:val="00C24723"/>
    <w:rsid w:val="00C26360"/>
    <w:rsid w:val="00C31B80"/>
    <w:rsid w:val="00C32763"/>
    <w:rsid w:val="00C3477A"/>
    <w:rsid w:val="00C34C45"/>
    <w:rsid w:val="00C362EE"/>
    <w:rsid w:val="00C4096A"/>
    <w:rsid w:val="00C43895"/>
    <w:rsid w:val="00C45B4A"/>
    <w:rsid w:val="00C52373"/>
    <w:rsid w:val="00C53385"/>
    <w:rsid w:val="00C5474E"/>
    <w:rsid w:val="00C55038"/>
    <w:rsid w:val="00C6283B"/>
    <w:rsid w:val="00C64188"/>
    <w:rsid w:val="00C66582"/>
    <w:rsid w:val="00C70DC4"/>
    <w:rsid w:val="00C72C30"/>
    <w:rsid w:val="00C735A6"/>
    <w:rsid w:val="00C76DAC"/>
    <w:rsid w:val="00C80C74"/>
    <w:rsid w:val="00C8155B"/>
    <w:rsid w:val="00C87622"/>
    <w:rsid w:val="00C87C6C"/>
    <w:rsid w:val="00C90221"/>
    <w:rsid w:val="00C92C7C"/>
    <w:rsid w:val="00C93E5D"/>
    <w:rsid w:val="00C96C1A"/>
    <w:rsid w:val="00CA4D80"/>
    <w:rsid w:val="00CB264B"/>
    <w:rsid w:val="00CC2EDA"/>
    <w:rsid w:val="00CC48D6"/>
    <w:rsid w:val="00CD00CA"/>
    <w:rsid w:val="00CD238C"/>
    <w:rsid w:val="00CD3AB7"/>
    <w:rsid w:val="00CD492B"/>
    <w:rsid w:val="00CE0CE8"/>
    <w:rsid w:val="00CE1EF9"/>
    <w:rsid w:val="00CE7E6C"/>
    <w:rsid w:val="00CF71E1"/>
    <w:rsid w:val="00D017D3"/>
    <w:rsid w:val="00D026F5"/>
    <w:rsid w:val="00D02929"/>
    <w:rsid w:val="00D07F39"/>
    <w:rsid w:val="00D13CDB"/>
    <w:rsid w:val="00D141D0"/>
    <w:rsid w:val="00D1432D"/>
    <w:rsid w:val="00D147BB"/>
    <w:rsid w:val="00D14BCD"/>
    <w:rsid w:val="00D150F9"/>
    <w:rsid w:val="00D16606"/>
    <w:rsid w:val="00D17721"/>
    <w:rsid w:val="00D20BE6"/>
    <w:rsid w:val="00D2235D"/>
    <w:rsid w:val="00D264BE"/>
    <w:rsid w:val="00D30EFA"/>
    <w:rsid w:val="00D33715"/>
    <w:rsid w:val="00D3702F"/>
    <w:rsid w:val="00D37C77"/>
    <w:rsid w:val="00D42966"/>
    <w:rsid w:val="00D44739"/>
    <w:rsid w:val="00D4477D"/>
    <w:rsid w:val="00D45C48"/>
    <w:rsid w:val="00D5243E"/>
    <w:rsid w:val="00D5425B"/>
    <w:rsid w:val="00D56167"/>
    <w:rsid w:val="00D70DDE"/>
    <w:rsid w:val="00D71207"/>
    <w:rsid w:val="00D715F5"/>
    <w:rsid w:val="00D71AE3"/>
    <w:rsid w:val="00D71C33"/>
    <w:rsid w:val="00D74A76"/>
    <w:rsid w:val="00D74F19"/>
    <w:rsid w:val="00D77502"/>
    <w:rsid w:val="00D91594"/>
    <w:rsid w:val="00D93FAA"/>
    <w:rsid w:val="00D941BD"/>
    <w:rsid w:val="00D975F9"/>
    <w:rsid w:val="00DA1648"/>
    <w:rsid w:val="00DA1709"/>
    <w:rsid w:val="00DA1E0E"/>
    <w:rsid w:val="00DA3840"/>
    <w:rsid w:val="00DA4DC4"/>
    <w:rsid w:val="00DA6D24"/>
    <w:rsid w:val="00DA7153"/>
    <w:rsid w:val="00DA7854"/>
    <w:rsid w:val="00DA7A2B"/>
    <w:rsid w:val="00DB0B5E"/>
    <w:rsid w:val="00DB3CB0"/>
    <w:rsid w:val="00DB512D"/>
    <w:rsid w:val="00DB6BFB"/>
    <w:rsid w:val="00DC31FD"/>
    <w:rsid w:val="00DC7274"/>
    <w:rsid w:val="00DC79AC"/>
    <w:rsid w:val="00DD017D"/>
    <w:rsid w:val="00DD4AAD"/>
    <w:rsid w:val="00DD59BA"/>
    <w:rsid w:val="00DD5C10"/>
    <w:rsid w:val="00DD6BE6"/>
    <w:rsid w:val="00DE666A"/>
    <w:rsid w:val="00DF4753"/>
    <w:rsid w:val="00DF6510"/>
    <w:rsid w:val="00E00BB0"/>
    <w:rsid w:val="00E01584"/>
    <w:rsid w:val="00E06452"/>
    <w:rsid w:val="00E070D3"/>
    <w:rsid w:val="00E218BC"/>
    <w:rsid w:val="00E21C5F"/>
    <w:rsid w:val="00E231DE"/>
    <w:rsid w:val="00E24295"/>
    <w:rsid w:val="00E30474"/>
    <w:rsid w:val="00E32D00"/>
    <w:rsid w:val="00E3750A"/>
    <w:rsid w:val="00E4169D"/>
    <w:rsid w:val="00E4522A"/>
    <w:rsid w:val="00E509EC"/>
    <w:rsid w:val="00E5182F"/>
    <w:rsid w:val="00E552B8"/>
    <w:rsid w:val="00E576ED"/>
    <w:rsid w:val="00E62905"/>
    <w:rsid w:val="00E63078"/>
    <w:rsid w:val="00E634EF"/>
    <w:rsid w:val="00E65320"/>
    <w:rsid w:val="00E74362"/>
    <w:rsid w:val="00E7549C"/>
    <w:rsid w:val="00E76F7F"/>
    <w:rsid w:val="00E82113"/>
    <w:rsid w:val="00E8357E"/>
    <w:rsid w:val="00E84CB9"/>
    <w:rsid w:val="00E92196"/>
    <w:rsid w:val="00E94C65"/>
    <w:rsid w:val="00E9647C"/>
    <w:rsid w:val="00EA33D7"/>
    <w:rsid w:val="00EA5659"/>
    <w:rsid w:val="00EA7B65"/>
    <w:rsid w:val="00EB1362"/>
    <w:rsid w:val="00EB2A28"/>
    <w:rsid w:val="00EC37BF"/>
    <w:rsid w:val="00EC4EC1"/>
    <w:rsid w:val="00EC5EB1"/>
    <w:rsid w:val="00ED0A29"/>
    <w:rsid w:val="00ED2FB4"/>
    <w:rsid w:val="00ED310F"/>
    <w:rsid w:val="00ED47CE"/>
    <w:rsid w:val="00ED5874"/>
    <w:rsid w:val="00EE060A"/>
    <w:rsid w:val="00EE0D39"/>
    <w:rsid w:val="00EE2F58"/>
    <w:rsid w:val="00EE3895"/>
    <w:rsid w:val="00EE3F26"/>
    <w:rsid w:val="00EE4B6F"/>
    <w:rsid w:val="00EE4E23"/>
    <w:rsid w:val="00EE5549"/>
    <w:rsid w:val="00EE5E16"/>
    <w:rsid w:val="00EE5E74"/>
    <w:rsid w:val="00EE7333"/>
    <w:rsid w:val="00EE7A9D"/>
    <w:rsid w:val="00EF072A"/>
    <w:rsid w:val="00EF2317"/>
    <w:rsid w:val="00EF30E2"/>
    <w:rsid w:val="00EF50AE"/>
    <w:rsid w:val="00EF5CFB"/>
    <w:rsid w:val="00EF68FA"/>
    <w:rsid w:val="00EF7D5C"/>
    <w:rsid w:val="00F0181F"/>
    <w:rsid w:val="00F06189"/>
    <w:rsid w:val="00F10B97"/>
    <w:rsid w:val="00F111AA"/>
    <w:rsid w:val="00F12ADA"/>
    <w:rsid w:val="00F174F8"/>
    <w:rsid w:val="00F24287"/>
    <w:rsid w:val="00F27DB8"/>
    <w:rsid w:val="00F3276B"/>
    <w:rsid w:val="00F32B08"/>
    <w:rsid w:val="00F37BB6"/>
    <w:rsid w:val="00F407D6"/>
    <w:rsid w:val="00F552FF"/>
    <w:rsid w:val="00F56482"/>
    <w:rsid w:val="00F600E8"/>
    <w:rsid w:val="00F65DAD"/>
    <w:rsid w:val="00F671A9"/>
    <w:rsid w:val="00F70970"/>
    <w:rsid w:val="00F70ED1"/>
    <w:rsid w:val="00F721F9"/>
    <w:rsid w:val="00F73E81"/>
    <w:rsid w:val="00F75477"/>
    <w:rsid w:val="00F76348"/>
    <w:rsid w:val="00F76827"/>
    <w:rsid w:val="00F83F97"/>
    <w:rsid w:val="00F85F6E"/>
    <w:rsid w:val="00F861C9"/>
    <w:rsid w:val="00F90B71"/>
    <w:rsid w:val="00FA0359"/>
    <w:rsid w:val="00FA17B1"/>
    <w:rsid w:val="00FA5F44"/>
    <w:rsid w:val="00FA603A"/>
    <w:rsid w:val="00FA6AB4"/>
    <w:rsid w:val="00FB088B"/>
    <w:rsid w:val="00FB0AE4"/>
    <w:rsid w:val="00FB0DE7"/>
    <w:rsid w:val="00FB2584"/>
    <w:rsid w:val="00FB2A0F"/>
    <w:rsid w:val="00FC1AFA"/>
    <w:rsid w:val="00FC3B69"/>
    <w:rsid w:val="00FC40D2"/>
    <w:rsid w:val="00FC46B0"/>
    <w:rsid w:val="00FC4F76"/>
    <w:rsid w:val="00FD1A42"/>
    <w:rsid w:val="00FD21A7"/>
    <w:rsid w:val="00FD2E98"/>
    <w:rsid w:val="00FD4226"/>
    <w:rsid w:val="00FE47B7"/>
    <w:rsid w:val="00FE5D23"/>
    <w:rsid w:val="00FE7B32"/>
    <w:rsid w:val="00FF33FF"/>
    <w:rsid w:val="00FF5EFB"/>
    <w:rsid w:val="00FF6050"/>
    <w:rsid w:val="00FF692A"/>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79E94E"/>
  <w15:docId w15:val="{B8DC3EA7-CD78-4C4F-AEC9-D65D2B10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imes New Roman"/>
    <w:qFormat/>
    <w:rsid w:val="00CD492B"/>
    <w:pPr>
      <w:spacing w:line="300" w:lineRule="exact"/>
    </w:pPr>
    <w:rPr>
      <w:rFonts w:ascii="Times New Roman" w:eastAsia="Times New Roman" w:hAnsi="Times New Roman" w:cs="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ubHead">
    <w:name w:val="TableSubHead"/>
    <w:basedOn w:val="Normal"/>
    <w:rsid w:val="00CD492B"/>
    <w:pPr>
      <w:spacing w:before="120" w:line="240" w:lineRule="auto"/>
    </w:pPr>
    <w:rPr>
      <w:b/>
    </w:rPr>
  </w:style>
  <w:style w:type="paragraph" w:styleId="ListParagraph">
    <w:name w:val="List Paragraph"/>
    <w:basedOn w:val="Normal"/>
    <w:uiPriority w:val="34"/>
    <w:qFormat/>
    <w:rsid w:val="00B56884"/>
    <w:pPr>
      <w:ind w:left="720"/>
      <w:contextualSpacing/>
    </w:pPr>
  </w:style>
  <w:style w:type="character" w:styleId="CommentReference">
    <w:name w:val="annotation reference"/>
    <w:uiPriority w:val="99"/>
    <w:semiHidden/>
    <w:rsid w:val="00DA7A2B"/>
    <w:rPr>
      <w:rFonts w:cs="Times New Roman"/>
      <w:sz w:val="16"/>
    </w:rPr>
  </w:style>
  <w:style w:type="paragraph" w:styleId="CommentText">
    <w:name w:val="annotation text"/>
    <w:basedOn w:val="Normal"/>
    <w:link w:val="CommentTextChar"/>
    <w:uiPriority w:val="99"/>
    <w:semiHidden/>
    <w:rsid w:val="00DA7A2B"/>
    <w:pPr>
      <w:spacing w:line="240" w:lineRule="auto"/>
    </w:pPr>
    <w:rPr>
      <w:sz w:val="20"/>
      <w:lang w:val="en-US"/>
    </w:rPr>
  </w:style>
  <w:style w:type="character" w:customStyle="1" w:styleId="CommentTextChar">
    <w:name w:val="Comment Text Char"/>
    <w:basedOn w:val="DefaultParagraphFont"/>
    <w:link w:val="CommentText"/>
    <w:uiPriority w:val="99"/>
    <w:semiHidden/>
    <w:rsid w:val="00DA7A2B"/>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DA7A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A2B"/>
    <w:rPr>
      <w:rFonts w:ascii="Lucida Grande" w:eastAsia="Times New Roman" w:hAnsi="Lucida Grande" w:cs="Lucida Grande"/>
      <w:sz w:val="18"/>
      <w:szCs w:val="18"/>
      <w:lang w:val="en-GB" w:eastAsia="en-US"/>
    </w:rPr>
  </w:style>
  <w:style w:type="paragraph" w:styleId="NormalWeb">
    <w:name w:val="Normal (Web)"/>
    <w:basedOn w:val="Normal"/>
    <w:uiPriority w:val="99"/>
    <w:semiHidden/>
    <w:unhideWhenUsed/>
    <w:rsid w:val="0011010F"/>
    <w:pPr>
      <w:spacing w:before="100" w:beforeAutospacing="1" w:after="100" w:afterAutospacing="1" w:line="240" w:lineRule="auto"/>
    </w:pPr>
    <w:rPr>
      <w:rFonts w:ascii="Times" w:eastAsiaTheme="minorEastAsia" w:hAnsi="Times"/>
      <w:sz w:val="20"/>
      <w:lang w:val="en-US"/>
    </w:rPr>
  </w:style>
  <w:style w:type="table" w:styleId="TableGrid">
    <w:name w:val="Table Grid"/>
    <w:basedOn w:val="TableNormal"/>
    <w:uiPriority w:val="59"/>
    <w:rsid w:val="00F754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5052F"/>
    <w:pPr>
      <w:tabs>
        <w:tab w:val="center" w:pos="4320"/>
        <w:tab w:val="right" w:pos="8640"/>
      </w:tabs>
      <w:spacing w:line="240" w:lineRule="auto"/>
    </w:pPr>
  </w:style>
  <w:style w:type="character" w:customStyle="1" w:styleId="FooterChar">
    <w:name w:val="Footer Char"/>
    <w:basedOn w:val="DefaultParagraphFont"/>
    <w:link w:val="Footer"/>
    <w:uiPriority w:val="99"/>
    <w:rsid w:val="0035052F"/>
    <w:rPr>
      <w:rFonts w:ascii="Times New Roman" w:eastAsia="Times New Roman" w:hAnsi="Times New Roman" w:cs="Times New Roman"/>
      <w:szCs w:val="20"/>
      <w:lang w:val="en-GB" w:eastAsia="en-US"/>
    </w:rPr>
  </w:style>
  <w:style w:type="character" w:styleId="PageNumber">
    <w:name w:val="page number"/>
    <w:basedOn w:val="DefaultParagraphFont"/>
    <w:uiPriority w:val="99"/>
    <w:semiHidden/>
    <w:unhideWhenUsed/>
    <w:rsid w:val="0035052F"/>
  </w:style>
  <w:style w:type="paragraph" w:styleId="Header">
    <w:name w:val="header"/>
    <w:basedOn w:val="Normal"/>
    <w:link w:val="HeaderChar"/>
    <w:uiPriority w:val="99"/>
    <w:unhideWhenUsed/>
    <w:rsid w:val="00016F10"/>
    <w:pPr>
      <w:tabs>
        <w:tab w:val="center" w:pos="4320"/>
        <w:tab w:val="right" w:pos="8640"/>
      </w:tabs>
      <w:spacing w:line="240" w:lineRule="auto"/>
    </w:pPr>
  </w:style>
  <w:style w:type="character" w:customStyle="1" w:styleId="HeaderChar">
    <w:name w:val="Header Char"/>
    <w:basedOn w:val="DefaultParagraphFont"/>
    <w:link w:val="Header"/>
    <w:uiPriority w:val="99"/>
    <w:rsid w:val="00016F10"/>
    <w:rPr>
      <w:rFonts w:ascii="Times New Roman" w:eastAsia="Times New Roman" w:hAnsi="Times New Roman" w:cs="Times New Roman"/>
      <w:szCs w:val="20"/>
      <w:lang w:val="en-GB" w:eastAsia="en-US"/>
    </w:rPr>
  </w:style>
  <w:style w:type="character" w:styleId="Hyperlink">
    <w:name w:val="Hyperlink"/>
    <w:basedOn w:val="DefaultParagraphFont"/>
    <w:semiHidden/>
    <w:rsid w:val="000E44C7"/>
    <w:rPr>
      <w:color w:val="0000FF"/>
      <w:u w:val="single"/>
    </w:rPr>
  </w:style>
  <w:style w:type="paragraph" w:styleId="EndnoteText">
    <w:name w:val="endnote text"/>
    <w:basedOn w:val="Normal"/>
    <w:link w:val="EndnoteTextChar"/>
    <w:uiPriority w:val="99"/>
    <w:unhideWhenUsed/>
    <w:rsid w:val="00130A7B"/>
    <w:pPr>
      <w:spacing w:line="240" w:lineRule="auto"/>
    </w:pPr>
    <w:rPr>
      <w:rFonts w:ascii="Arial" w:hAnsi="Arial" w:cs="Arial"/>
      <w:szCs w:val="24"/>
    </w:rPr>
  </w:style>
  <w:style w:type="character" w:customStyle="1" w:styleId="EndnoteTextChar">
    <w:name w:val="Endnote Text Char"/>
    <w:basedOn w:val="DefaultParagraphFont"/>
    <w:link w:val="EndnoteText"/>
    <w:uiPriority w:val="99"/>
    <w:rsid w:val="00130A7B"/>
    <w:rPr>
      <w:rFonts w:ascii="Arial" w:eastAsia="Times New Roman" w:hAnsi="Arial" w:cs="Arial"/>
      <w:lang w:val="en-GB" w:eastAsia="en-US"/>
    </w:rPr>
  </w:style>
  <w:style w:type="character" w:styleId="EndnoteReference">
    <w:name w:val="endnote reference"/>
    <w:uiPriority w:val="99"/>
    <w:unhideWhenUsed/>
    <w:rsid w:val="00130A7B"/>
    <w:rPr>
      <w:rFonts w:cs="Times New Roman"/>
      <w:vertAlign w:val="superscript"/>
    </w:rPr>
  </w:style>
  <w:style w:type="paragraph" w:customStyle="1" w:styleId="TableTitle">
    <w:name w:val="TableTitle"/>
    <w:basedOn w:val="Normal"/>
    <w:rsid w:val="00130A7B"/>
  </w:style>
  <w:style w:type="paragraph" w:customStyle="1" w:styleId="TableHeader">
    <w:name w:val="TableHeader"/>
    <w:basedOn w:val="Normal"/>
    <w:rsid w:val="00130A7B"/>
    <w:pPr>
      <w:spacing w:before="120" w:line="240" w:lineRule="auto"/>
    </w:pPr>
    <w:rPr>
      <w:b/>
    </w:rPr>
  </w:style>
  <w:style w:type="paragraph" w:styleId="CommentSubject">
    <w:name w:val="annotation subject"/>
    <w:basedOn w:val="CommentText"/>
    <w:next w:val="CommentText"/>
    <w:link w:val="CommentSubjectChar"/>
    <w:uiPriority w:val="99"/>
    <w:semiHidden/>
    <w:unhideWhenUsed/>
    <w:rsid w:val="0066348E"/>
    <w:rPr>
      <w:b/>
      <w:bCs/>
      <w:lang w:val="en-GB"/>
    </w:rPr>
  </w:style>
  <w:style w:type="character" w:customStyle="1" w:styleId="CommentSubjectChar">
    <w:name w:val="Comment Subject Char"/>
    <w:basedOn w:val="CommentTextChar"/>
    <w:link w:val="CommentSubject"/>
    <w:uiPriority w:val="99"/>
    <w:semiHidden/>
    <w:rsid w:val="0066348E"/>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66348E"/>
    <w:rPr>
      <w:rFonts w:ascii="Times New Roman" w:eastAsia="Times New Roman" w:hAnsi="Times New Roman" w:cs="Times New Roman"/>
      <w:szCs w:val="20"/>
      <w:lang w:val="en-GB" w:eastAsia="en-US"/>
    </w:rPr>
  </w:style>
  <w:style w:type="paragraph" w:styleId="FootnoteText">
    <w:name w:val="footnote text"/>
    <w:basedOn w:val="Normal"/>
    <w:link w:val="FootnoteTextChar"/>
    <w:uiPriority w:val="99"/>
    <w:unhideWhenUsed/>
    <w:rsid w:val="00967741"/>
    <w:pPr>
      <w:spacing w:line="240" w:lineRule="auto"/>
    </w:pPr>
    <w:rPr>
      <w:rFonts w:ascii="Arial" w:eastAsiaTheme="minorHAnsi" w:hAnsi="Arial" w:cstheme="minorBidi"/>
      <w:sz w:val="20"/>
      <w:lang w:val="en-US"/>
    </w:rPr>
  </w:style>
  <w:style w:type="character" w:customStyle="1" w:styleId="FootnoteTextChar">
    <w:name w:val="Footnote Text Char"/>
    <w:basedOn w:val="DefaultParagraphFont"/>
    <w:link w:val="FootnoteText"/>
    <w:uiPriority w:val="99"/>
    <w:rsid w:val="00967741"/>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967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4496">
      <w:bodyDiv w:val="1"/>
      <w:marLeft w:val="0"/>
      <w:marRight w:val="0"/>
      <w:marTop w:val="0"/>
      <w:marBottom w:val="0"/>
      <w:divBdr>
        <w:top w:val="none" w:sz="0" w:space="0" w:color="auto"/>
        <w:left w:val="none" w:sz="0" w:space="0" w:color="auto"/>
        <w:bottom w:val="none" w:sz="0" w:space="0" w:color="auto"/>
        <w:right w:val="none" w:sz="0" w:space="0" w:color="auto"/>
      </w:divBdr>
    </w:div>
    <w:div w:id="1253470061">
      <w:bodyDiv w:val="1"/>
      <w:marLeft w:val="0"/>
      <w:marRight w:val="0"/>
      <w:marTop w:val="0"/>
      <w:marBottom w:val="0"/>
      <w:divBdr>
        <w:top w:val="none" w:sz="0" w:space="0" w:color="auto"/>
        <w:left w:val="none" w:sz="0" w:space="0" w:color="auto"/>
        <w:bottom w:val="none" w:sz="0" w:space="0" w:color="auto"/>
        <w:right w:val="none" w:sz="0" w:space="0" w:color="auto"/>
      </w:divBdr>
      <w:divsChild>
        <w:div w:id="150410563">
          <w:marLeft w:val="0"/>
          <w:marRight w:val="0"/>
          <w:marTop w:val="0"/>
          <w:marBottom w:val="0"/>
          <w:divBdr>
            <w:top w:val="none" w:sz="0" w:space="0" w:color="auto"/>
            <w:left w:val="none" w:sz="0" w:space="0" w:color="auto"/>
            <w:bottom w:val="none" w:sz="0" w:space="0" w:color="auto"/>
            <w:right w:val="none" w:sz="0" w:space="0" w:color="auto"/>
          </w:divBdr>
          <w:divsChild>
            <w:div w:id="343633030">
              <w:marLeft w:val="0"/>
              <w:marRight w:val="0"/>
              <w:marTop w:val="0"/>
              <w:marBottom w:val="0"/>
              <w:divBdr>
                <w:top w:val="none" w:sz="0" w:space="0" w:color="auto"/>
                <w:left w:val="none" w:sz="0" w:space="0" w:color="auto"/>
                <w:bottom w:val="none" w:sz="0" w:space="0" w:color="auto"/>
                <w:right w:val="none" w:sz="0" w:space="0" w:color="auto"/>
              </w:divBdr>
              <w:divsChild>
                <w:div w:id="2057316852">
                  <w:marLeft w:val="0"/>
                  <w:marRight w:val="0"/>
                  <w:marTop w:val="0"/>
                  <w:marBottom w:val="0"/>
                  <w:divBdr>
                    <w:top w:val="none" w:sz="0" w:space="0" w:color="auto"/>
                    <w:left w:val="none" w:sz="0" w:space="0" w:color="auto"/>
                    <w:bottom w:val="none" w:sz="0" w:space="0" w:color="auto"/>
                    <w:right w:val="none" w:sz="0" w:space="0" w:color="auto"/>
                  </w:divBdr>
                  <w:divsChild>
                    <w:div w:id="13504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17619">
      <w:bodyDiv w:val="1"/>
      <w:marLeft w:val="0"/>
      <w:marRight w:val="0"/>
      <w:marTop w:val="0"/>
      <w:marBottom w:val="0"/>
      <w:divBdr>
        <w:top w:val="none" w:sz="0" w:space="0" w:color="auto"/>
        <w:left w:val="none" w:sz="0" w:space="0" w:color="auto"/>
        <w:bottom w:val="none" w:sz="0" w:space="0" w:color="auto"/>
        <w:right w:val="none" w:sz="0" w:space="0" w:color="auto"/>
      </w:divBdr>
    </w:div>
    <w:div w:id="1473399786">
      <w:bodyDiv w:val="1"/>
      <w:marLeft w:val="0"/>
      <w:marRight w:val="0"/>
      <w:marTop w:val="0"/>
      <w:marBottom w:val="0"/>
      <w:divBdr>
        <w:top w:val="none" w:sz="0" w:space="0" w:color="auto"/>
        <w:left w:val="none" w:sz="0" w:space="0" w:color="auto"/>
        <w:bottom w:val="none" w:sz="0" w:space="0" w:color="auto"/>
        <w:right w:val="none" w:sz="0" w:space="0" w:color="auto"/>
      </w:divBdr>
      <w:divsChild>
        <w:div w:id="1817988844">
          <w:marLeft w:val="0"/>
          <w:marRight w:val="0"/>
          <w:marTop w:val="0"/>
          <w:marBottom w:val="0"/>
          <w:divBdr>
            <w:top w:val="none" w:sz="0" w:space="0" w:color="auto"/>
            <w:left w:val="none" w:sz="0" w:space="0" w:color="auto"/>
            <w:bottom w:val="none" w:sz="0" w:space="0" w:color="auto"/>
            <w:right w:val="none" w:sz="0" w:space="0" w:color="auto"/>
          </w:divBdr>
          <w:divsChild>
            <w:div w:id="1182206582">
              <w:marLeft w:val="0"/>
              <w:marRight w:val="0"/>
              <w:marTop w:val="0"/>
              <w:marBottom w:val="0"/>
              <w:divBdr>
                <w:top w:val="none" w:sz="0" w:space="0" w:color="auto"/>
                <w:left w:val="none" w:sz="0" w:space="0" w:color="auto"/>
                <w:bottom w:val="none" w:sz="0" w:space="0" w:color="auto"/>
                <w:right w:val="none" w:sz="0" w:space="0" w:color="auto"/>
              </w:divBdr>
              <w:divsChild>
                <w:div w:id="809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violence_injury_prevention/violence/status_report/2014/e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ho.int/healthinfo/survey/ageingdefnolder/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gov/elderjustice/research/resources/Building_Consensus_On_Research_Priorities_In_Elder_Mistreatment.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atcen.ac.uk/media/308684/p2512-uk-elder-abuse-final-for-circulation.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rd.york.ac.uk/PROSPERO" TargetMode="External"/><Relationship Id="rId14" Type="http://schemas.openxmlformats.org/officeDocument/2006/relationships/hyperlink" Target="http://www.who.int/ageing/projects/elder_abuse/missing_voic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9D6A5F9-837A-48D6-8C21-563A4B39413E}">
  <ds:schemaRefs>
    <ds:schemaRef ds:uri="http://schemas.openxmlformats.org/officeDocument/2006/bibliography"/>
  </ds:schemaRefs>
</ds:datastoreItem>
</file>

<file path=customXml/itemProps2.xml><?xml version="1.0" encoding="utf-8"?>
<ds:datastoreItem xmlns:ds="http://schemas.openxmlformats.org/officeDocument/2006/customXml" ds:itemID="{0ECAAB18-F510-4544-AA19-43F39B20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6925</Words>
  <Characters>39478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46311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Yongjie Yon</dc:creator>
  <cp:lastModifiedBy>Christopher Mikton</cp:lastModifiedBy>
  <cp:revision>17</cp:revision>
  <cp:lastPrinted>2016-02-25T15:01:00Z</cp:lastPrinted>
  <dcterms:created xsi:type="dcterms:W3CDTF">2016-06-16T08:38:00Z</dcterms:created>
  <dcterms:modified xsi:type="dcterms:W3CDTF">2016-10-11T09:47:00Z</dcterms:modified>
</cp:coreProperties>
</file>