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155A8" w14:textId="77777777" w:rsidR="000F0959" w:rsidRDefault="000F0959" w:rsidP="000F0959">
      <w:pPr>
        <w:jc w:val="center"/>
        <w:rPr>
          <w:rFonts w:ascii="Times New Roman" w:hAnsi="Times New Roman" w:cs="Times New Roman"/>
          <w:b/>
          <w:lang w:val="en-GB"/>
        </w:rPr>
      </w:pPr>
      <w:bookmarkStart w:id="0" w:name="_GoBack"/>
      <w:bookmarkEnd w:id="0"/>
      <w:r w:rsidRPr="0069412B">
        <w:rPr>
          <w:rFonts w:ascii="Times New Roman" w:hAnsi="Times New Roman" w:cs="Times New Roman"/>
          <w:b/>
          <w:lang w:val="en-GB"/>
        </w:rPr>
        <w:t xml:space="preserve">The Landscape of Leadership in </w:t>
      </w:r>
      <w:r>
        <w:rPr>
          <w:rFonts w:ascii="Times New Roman" w:hAnsi="Times New Roman" w:cs="Times New Roman"/>
          <w:b/>
          <w:lang w:val="en-GB"/>
        </w:rPr>
        <w:t>Environmental Governance</w:t>
      </w:r>
    </w:p>
    <w:p w14:paraId="015FB73F" w14:textId="77777777" w:rsidR="000F0959" w:rsidRPr="0069412B" w:rsidRDefault="000F0959" w:rsidP="000F0959">
      <w:pPr>
        <w:jc w:val="center"/>
        <w:rPr>
          <w:rFonts w:ascii="Times New Roman" w:hAnsi="Times New Roman" w:cs="Times New Roman"/>
          <w:b/>
          <w:lang w:val="en-GB"/>
        </w:rPr>
      </w:pPr>
    </w:p>
    <w:p w14:paraId="50059B9E"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lang w:val="en-GB"/>
        </w:rPr>
        <w:t>Louisa S Evans</w:t>
      </w:r>
      <w:r>
        <w:rPr>
          <w:rFonts w:ascii="Times New Roman" w:hAnsi="Times New Roman" w:cs="Times New Roman"/>
          <w:vertAlign w:val="superscript"/>
          <w:lang w:val="en-GB"/>
        </w:rPr>
        <w:t>1,2</w:t>
      </w:r>
      <w:r w:rsidRPr="0069412B">
        <w:rPr>
          <w:rFonts w:ascii="Times New Roman" w:hAnsi="Times New Roman" w:cs="Times New Roman"/>
          <w:vertAlign w:val="superscript"/>
          <w:lang w:val="en-GB"/>
        </w:rPr>
        <w:t>*</w:t>
      </w:r>
      <w:r w:rsidRPr="0069412B">
        <w:rPr>
          <w:rFonts w:ascii="Times New Roman" w:hAnsi="Times New Roman" w:cs="Times New Roman"/>
          <w:lang w:val="en-GB"/>
        </w:rPr>
        <w:t>, Philippa J Cohen</w:t>
      </w:r>
      <w:r>
        <w:rPr>
          <w:rFonts w:ascii="Times New Roman" w:hAnsi="Times New Roman" w:cs="Times New Roman"/>
          <w:vertAlign w:val="superscript"/>
          <w:lang w:val="en-GB"/>
        </w:rPr>
        <w:t>2,3*</w:t>
      </w:r>
      <w:r>
        <w:rPr>
          <w:rFonts w:ascii="Times New Roman" w:hAnsi="Times New Roman" w:cs="Times New Roman"/>
          <w:lang w:val="en-GB"/>
        </w:rPr>
        <w:t xml:space="preserve">, </w:t>
      </w:r>
      <w:r w:rsidRPr="0069412B">
        <w:rPr>
          <w:rFonts w:ascii="Times New Roman" w:hAnsi="Times New Roman" w:cs="Times New Roman"/>
          <w:lang w:val="en-GB"/>
        </w:rPr>
        <w:t>Peter Case</w:t>
      </w:r>
      <w:r w:rsidRPr="0069412B">
        <w:rPr>
          <w:rFonts w:ascii="Times New Roman" w:hAnsi="Times New Roman" w:cs="Times New Roman"/>
          <w:vertAlign w:val="superscript"/>
          <w:lang w:val="en-GB"/>
        </w:rPr>
        <w:t>4,5</w:t>
      </w:r>
      <w:r w:rsidRPr="0069412B">
        <w:rPr>
          <w:rFonts w:ascii="Times New Roman" w:hAnsi="Times New Roman" w:cs="Times New Roman"/>
          <w:lang w:val="en-GB"/>
        </w:rPr>
        <w:t>, Christina C Hicks</w:t>
      </w:r>
      <w:r w:rsidRPr="0069412B">
        <w:rPr>
          <w:rFonts w:ascii="Times New Roman" w:hAnsi="Times New Roman" w:cs="Times New Roman"/>
          <w:vertAlign w:val="superscript"/>
          <w:lang w:val="en-GB"/>
        </w:rPr>
        <w:t>2, 6</w:t>
      </w:r>
      <w:r w:rsidRPr="0069412B">
        <w:rPr>
          <w:rFonts w:ascii="Times New Roman" w:hAnsi="Times New Roman" w:cs="Times New Roman"/>
          <w:lang w:val="en-GB"/>
        </w:rPr>
        <w:t>, Murray Prideaux</w:t>
      </w:r>
      <w:r w:rsidRPr="0069412B">
        <w:rPr>
          <w:rFonts w:ascii="Times New Roman" w:hAnsi="Times New Roman" w:cs="Times New Roman"/>
          <w:vertAlign w:val="superscript"/>
          <w:lang w:val="en-GB"/>
        </w:rPr>
        <w:t>5</w:t>
      </w:r>
      <w:r w:rsidRPr="0069412B">
        <w:rPr>
          <w:rFonts w:ascii="Times New Roman" w:hAnsi="Times New Roman" w:cs="Times New Roman"/>
          <w:lang w:val="en-GB"/>
        </w:rPr>
        <w:t>, David J Mills</w:t>
      </w:r>
      <w:r w:rsidRPr="0069412B">
        <w:rPr>
          <w:rFonts w:ascii="Times New Roman" w:hAnsi="Times New Roman" w:cs="Times New Roman"/>
          <w:vertAlign w:val="superscript"/>
          <w:lang w:val="en-GB"/>
        </w:rPr>
        <w:t>1,</w:t>
      </w:r>
      <w:r w:rsidRPr="0069412B">
        <w:rPr>
          <w:rFonts w:ascii="Times New Roman" w:hAnsi="Times New Roman" w:cs="Times New Roman"/>
          <w:lang w:val="en-GB"/>
        </w:rPr>
        <w:t xml:space="preserve"> </w:t>
      </w:r>
      <w:r w:rsidRPr="0069412B">
        <w:rPr>
          <w:rFonts w:ascii="Times New Roman" w:hAnsi="Times New Roman" w:cs="Times New Roman"/>
          <w:vertAlign w:val="superscript"/>
          <w:lang w:val="en-GB"/>
        </w:rPr>
        <w:t>2</w:t>
      </w:r>
    </w:p>
    <w:p w14:paraId="022FCAEE" w14:textId="77777777" w:rsidR="000F0959" w:rsidRPr="0069412B" w:rsidRDefault="000F0959" w:rsidP="000F0959">
      <w:pPr>
        <w:rPr>
          <w:rFonts w:ascii="Times New Roman" w:hAnsi="Times New Roman" w:cs="Times New Roman"/>
          <w:lang w:val="en-GB"/>
        </w:rPr>
      </w:pPr>
    </w:p>
    <w:p w14:paraId="7E88B2D2"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 xml:space="preserve">1 </w:t>
      </w:r>
      <w:r w:rsidRPr="0069412B">
        <w:rPr>
          <w:rFonts w:ascii="Times New Roman" w:hAnsi="Times New Roman" w:cs="Times New Roman"/>
          <w:lang w:val="en-GB"/>
        </w:rPr>
        <w:t xml:space="preserve">Geography, College of Life and Environmental Sciences, University of Exeter </w:t>
      </w:r>
    </w:p>
    <w:p w14:paraId="5D41227E"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 xml:space="preserve">2 </w:t>
      </w:r>
      <w:r w:rsidRPr="0069412B">
        <w:rPr>
          <w:rFonts w:ascii="Times New Roman" w:hAnsi="Times New Roman" w:cs="Times New Roman"/>
          <w:lang w:val="en-GB"/>
        </w:rPr>
        <w:t>Australian Research Council Centre of Excellence for Coral Reef Studies, James Cook University</w:t>
      </w:r>
      <w:r w:rsidRPr="0069412B" w:rsidDel="00EC59C6">
        <w:rPr>
          <w:rFonts w:ascii="Times New Roman" w:hAnsi="Times New Roman" w:cs="Times New Roman"/>
          <w:lang w:val="en-GB"/>
        </w:rPr>
        <w:t xml:space="preserve"> </w:t>
      </w:r>
    </w:p>
    <w:p w14:paraId="26D52473"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3</w:t>
      </w:r>
      <w:r w:rsidRPr="0069412B">
        <w:rPr>
          <w:rFonts w:ascii="Times New Roman" w:hAnsi="Times New Roman" w:cs="Times New Roman"/>
          <w:lang w:val="en-GB"/>
        </w:rPr>
        <w:t xml:space="preserve"> WorldFish</w:t>
      </w:r>
    </w:p>
    <w:p w14:paraId="59E42019"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 xml:space="preserve">4 </w:t>
      </w:r>
      <w:r w:rsidRPr="0069412B">
        <w:rPr>
          <w:rFonts w:ascii="Times New Roman" w:hAnsi="Times New Roman" w:cs="Times New Roman"/>
          <w:lang w:val="en-GB"/>
        </w:rPr>
        <w:t>Bristol Business School, University of West England</w:t>
      </w:r>
    </w:p>
    <w:p w14:paraId="1FB0547F"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 xml:space="preserve">5 </w:t>
      </w:r>
      <w:r w:rsidRPr="0069412B">
        <w:rPr>
          <w:rFonts w:ascii="Times New Roman" w:hAnsi="Times New Roman" w:cs="Times New Roman"/>
          <w:lang w:val="en-GB"/>
        </w:rPr>
        <w:t>College of Business, Law and Governance, James Cook University</w:t>
      </w:r>
    </w:p>
    <w:p w14:paraId="4AA657D0"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vertAlign w:val="superscript"/>
          <w:lang w:val="en-GB"/>
        </w:rPr>
        <w:t xml:space="preserve">6 </w:t>
      </w:r>
      <w:r>
        <w:rPr>
          <w:rFonts w:ascii="Times New Roman" w:hAnsi="Times New Roman" w:cs="Times New Roman"/>
          <w:lang w:val="en-GB"/>
        </w:rPr>
        <w:t>Lancaster Environment Centre, Lancaster University, Lancaster, UK, LA1 4YQ</w:t>
      </w:r>
    </w:p>
    <w:p w14:paraId="6A83B1EF" w14:textId="77777777" w:rsidR="000F0959" w:rsidRPr="0069412B" w:rsidRDefault="000F0959" w:rsidP="000F0959">
      <w:pPr>
        <w:rPr>
          <w:rFonts w:ascii="Times New Roman" w:hAnsi="Times New Roman" w:cs="Times New Roman"/>
          <w:lang w:val="en-GB"/>
        </w:rPr>
      </w:pPr>
    </w:p>
    <w:p w14:paraId="594E02D4" w14:textId="77777777" w:rsidR="000F0959" w:rsidRPr="0069412B" w:rsidRDefault="000F0959" w:rsidP="000F0959">
      <w:pPr>
        <w:rPr>
          <w:rFonts w:ascii="Times New Roman" w:hAnsi="Times New Roman" w:cs="Times New Roman"/>
          <w:lang w:val="en-GB"/>
        </w:rPr>
      </w:pPr>
      <w:r w:rsidRPr="0069412B">
        <w:rPr>
          <w:rFonts w:ascii="Times New Roman" w:hAnsi="Times New Roman" w:cs="Times New Roman"/>
          <w:lang w:val="en-GB"/>
        </w:rPr>
        <w:t xml:space="preserve">* </w:t>
      </w:r>
      <w:r w:rsidRPr="0069412B">
        <w:rPr>
          <w:rFonts w:ascii="Times New Roman" w:hAnsi="Times New Roman" w:cs="Times New Roman"/>
          <w:b/>
          <w:lang w:val="en-GB"/>
        </w:rPr>
        <w:t>Corresponding authors</w:t>
      </w:r>
      <w:r w:rsidRPr="0069412B">
        <w:rPr>
          <w:rFonts w:ascii="Times New Roman" w:hAnsi="Times New Roman" w:cs="Times New Roman"/>
          <w:lang w:val="en-GB"/>
        </w:rPr>
        <w:t>: The first two authors contributed equally in leading development of the manuscript</w:t>
      </w:r>
    </w:p>
    <w:p w14:paraId="20CF532A" w14:textId="77777777" w:rsidR="000F0959" w:rsidRPr="0069412B" w:rsidRDefault="000F0959" w:rsidP="000F0959">
      <w:pPr>
        <w:jc w:val="both"/>
        <w:rPr>
          <w:rFonts w:ascii="Times New Roman" w:hAnsi="Times New Roman" w:cs="Times New Roman"/>
          <w:lang w:val="en-GB"/>
        </w:rPr>
      </w:pPr>
    </w:p>
    <w:p w14:paraId="4CB6250F" w14:textId="77777777" w:rsidR="000F0959" w:rsidRPr="0069412B" w:rsidRDefault="000F0959" w:rsidP="000F0959">
      <w:pPr>
        <w:jc w:val="both"/>
        <w:rPr>
          <w:rFonts w:ascii="Times New Roman" w:hAnsi="Times New Roman" w:cs="Times New Roman"/>
          <w:lang w:val="en-GB"/>
        </w:rPr>
      </w:pPr>
      <w:r w:rsidRPr="0069412B">
        <w:rPr>
          <w:rFonts w:ascii="Times New Roman" w:hAnsi="Times New Roman" w:cs="Times New Roman"/>
          <w:lang w:val="en-GB"/>
        </w:rPr>
        <w:t>Louisa S Evans</w:t>
      </w:r>
    </w:p>
    <w:p w14:paraId="02B89023" w14:textId="77777777" w:rsidR="000F0959" w:rsidRPr="0069412B" w:rsidRDefault="000F0959" w:rsidP="000F0959">
      <w:pPr>
        <w:pStyle w:val="FootnoteText"/>
        <w:rPr>
          <w:rFonts w:ascii="Times New Roman" w:hAnsi="Times New Roman" w:cs="Times New Roman"/>
          <w:sz w:val="24"/>
          <w:szCs w:val="24"/>
          <w:lang w:val="en-CA"/>
        </w:rPr>
      </w:pPr>
      <w:r w:rsidRPr="0069412B">
        <w:rPr>
          <w:rFonts w:ascii="Times New Roman" w:hAnsi="Times New Roman" w:cs="Times New Roman"/>
          <w:sz w:val="24"/>
          <w:szCs w:val="24"/>
        </w:rPr>
        <w:t>Geography, College of Life and Environmental</w:t>
      </w:r>
      <w:r>
        <w:rPr>
          <w:rFonts w:ascii="Times New Roman" w:hAnsi="Times New Roman" w:cs="Times New Roman"/>
          <w:sz w:val="24"/>
          <w:szCs w:val="24"/>
        </w:rPr>
        <w:t xml:space="preserve"> Sciences</w:t>
      </w:r>
      <w:r>
        <w:rPr>
          <w:rFonts w:ascii="Times New Roman" w:hAnsi="Times New Roman" w:cs="Times New Roman"/>
          <w:sz w:val="24"/>
          <w:szCs w:val="24"/>
        </w:rPr>
        <w:br/>
        <w:t>University of Exeter</w:t>
      </w:r>
    </w:p>
    <w:p w14:paraId="7D7E4077" w14:textId="77777777" w:rsidR="000F0959" w:rsidRDefault="000F0959" w:rsidP="000F0959">
      <w:pPr>
        <w:pStyle w:val="FootnoteText"/>
        <w:rPr>
          <w:rFonts w:ascii="Times New Roman" w:hAnsi="Times New Roman" w:cs="Times New Roman"/>
          <w:sz w:val="24"/>
          <w:szCs w:val="24"/>
        </w:rPr>
      </w:pPr>
      <w:r w:rsidRPr="0069412B">
        <w:rPr>
          <w:rFonts w:ascii="Times New Roman" w:hAnsi="Times New Roman" w:cs="Times New Roman"/>
          <w:sz w:val="24"/>
          <w:szCs w:val="24"/>
        </w:rPr>
        <w:t xml:space="preserve">Email: </w:t>
      </w:r>
      <w:hyperlink r:id="rId8" w:history="1">
        <w:r w:rsidRPr="0069412B">
          <w:rPr>
            <w:rStyle w:val="Hyperlink"/>
            <w:rFonts w:ascii="Times New Roman" w:hAnsi="Times New Roman" w:cs="Times New Roman"/>
            <w:sz w:val="24"/>
            <w:szCs w:val="24"/>
          </w:rPr>
          <w:t>Louisa.Evans@exeter.ac.uk</w:t>
        </w:r>
      </w:hyperlink>
      <w:r w:rsidRPr="0069412B">
        <w:rPr>
          <w:rFonts w:ascii="Times New Roman" w:hAnsi="Times New Roman" w:cs="Times New Roman"/>
          <w:sz w:val="24"/>
          <w:szCs w:val="24"/>
        </w:rPr>
        <w:t xml:space="preserve">  </w:t>
      </w:r>
    </w:p>
    <w:p w14:paraId="6F7C0672" w14:textId="77777777" w:rsidR="000F0959" w:rsidRPr="0069412B" w:rsidRDefault="000F0959" w:rsidP="000F0959">
      <w:pPr>
        <w:pStyle w:val="FootnoteText"/>
        <w:rPr>
          <w:rFonts w:ascii="Times New Roman" w:hAnsi="Times New Roman" w:cs="Times New Roman"/>
          <w:sz w:val="24"/>
          <w:szCs w:val="24"/>
        </w:rPr>
      </w:pPr>
    </w:p>
    <w:p w14:paraId="041045DE" w14:textId="77777777" w:rsidR="000F0959" w:rsidRPr="0069412B" w:rsidRDefault="000F0959" w:rsidP="000F0959">
      <w:pPr>
        <w:jc w:val="both"/>
        <w:rPr>
          <w:rFonts w:ascii="Times New Roman" w:hAnsi="Times New Roman" w:cs="Times New Roman"/>
          <w:lang w:val="en-GB"/>
        </w:rPr>
      </w:pPr>
      <w:r w:rsidRPr="0069412B">
        <w:rPr>
          <w:rFonts w:ascii="Times New Roman" w:hAnsi="Times New Roman" w:cs="Times New Roman"/>
          <w:lang w:val="en-GB"/>
        </w:rPr>
        <w:t>Philippa J Cohen</w:t>
      </w:r>
    </w:p>
    <w:p w14:paraId="7F551243" w14:textId="77777777" w:rsidR="000F0959" w:rsidRPr="0069412B" w:rsidRDefault="000F0959" w:rsidP="000F0959">
      <w:pPr>
        <w:rPr>
          <w:rFonts w:ascii="Times New Roman" w:hAnsi="Times New Roman" w:cs="Times New Roman"/>
          <w:color w:val="000000"/>
        </w:rPr>
      </w:pPr>
      <w:r w:rsidRPr="0069412B">
        <w:rPr>
          <w:rFonts w:ascii="Times New Roman" w:hAnsi="Times New Roman" w:cs="Times New Roman"/>
          <w:color w:val="000000"/>
        </w:rPr>
        <w:t>WorldFish</w:t>
      </w:r>
    </w:p>
    <w:p w14:paraId="7DAA9284" w14:textId="77777777" w:rsidR="000F0959" w:rsidRPr="0069412B" w:rsidRDefault="000F0959" w:rsidP="000F0959">
      <w:pPr>
        <w:rPr>
          <w:rFonts w:ascii="Times New Roman" w:hAnsi="Times New Roman" w:cs="Times New Roman"/>
        </w:rPr>
      </w:pPr>
      <w:r w:rsidRPr="0069412B">
        <w:rPr>
          <w:rFonts w:ascii="Times New Roman" w:hAnsi="Times New Roman" w:cs="Times New Roman"/>
        </w:rPr>
        <w:t>c/- Australian Research Council, Centre for Excellence for Coral Reef Studies</w:t>
      </w:r>
    </w:p>
    <w:p w14:paraId="13C3CDAA" w14:textId="77777777" w:rsidR="000F0959" w:rsidRPr="0069412B" w:rsidRDefault="000F0959" w:rsidP="000F0959">
      <w:pPr>
        <w:rPr>
          <w:rFonts w:ascii="Times New Roman" w:hAnsi="Times New Roman" w:cs="Times New Roman"/>
        </w:rPr>
      </w:pPr>
      <w:r w:rsidRPr="0069412B">
        <w:rPr>
          <w:rFonts w:ascii="Times New Roman" w:hAnsi="Times New Roman" w:cs="Times New Roman"/>
        </w:rPr>
        <w:t>James Cook University</w:t>
      </w:r>
    </w:p>
    <w:p w14:paraId="59B5A209" w14:textId="77777777" w:rsidR="000F0959" w:rsidRPr="0069412B" w:rsidRDefault="000F0959" w:rsidP="000F0959">
      <w:pPr>
        <w:rPr>
          <w:rFonts w:ascii="Times New Roman" w:hAnsi="Times New Roman" w:cs="Times New Roman"/>
        </w:rPr>
      </w:pPr>
      <w:r w:rsidRPr="0069412B">
        <w:rPr>
          <w:rFonts w:ascii="Times New Roman" w:hAnsi="Times New Roman" w:cs="Times New Roman"/>
        </w:rPr>
        <w:t xml:space="preserve">Email: </w:t>
      </w:r>
      <w:hyperlink r:id="rId9" w:history="1">
        <w:r w:rsidRPr="0069412B">
          <w:rPr>
            <w:rStyle w:val="Hyperlink"/>
            <w:rFonts w:ascii="Times New Roman" w:hAnsi="Times New Roman" w:cs="Times New Roman"/>
          </w:rPr>
          <w:t>p.cohen@cgiar.org</w:t>
        </w:r>
      </w:hyperlink>
      <w:r w:rsidRPr="0069412B">
        <w:rPr>
          <w:rFonts w:ascii="Times New Roman" w:hAnsi="Times New Roman" w:cs="Times New Roman"/>
        </w:rPr>
        <w:t xml:space="preserve"> </w:t>
      </w:r>
    </w:p>
    <w:p w14:paraId="281624B6" w14:textId="77777777" w:rsidR="000F0959" w:rsidRPr="0069412B" w:rsidRDefault="000F0959" w:rsidP="000F0959">
      <w:pPr>
        <w:jc w:val="both"/>
        <w:rPr>
          <w:rFonts w:ascii="Times New Roman" w:hAnsi="Times New Roman" w:cs="Times New Roman"/>
          <w:lang w:val="en-GB"/>
        </w:rPr>
      </w:pPr>
    </w:p>
    <w:p w14:paraId="748B341A" w14:textId="77777777" w:rsidR="000F0959" w:rsidRPr="0069412B" w:rsidRDefault="000F0959" w:rsidP="000F0959">
      <w:pPr>
        <w:jc w:val="both"/>
        <w:rPr>
          <w:rFonts w:ascii="Times New Roman" w:hAnsi="Times New Roman" w:cs="Times New Roman"/>
          <w:lang w:val="en-GB"/>
        </w:rPr>
      </w:pPr>
    </w:p>
    <w:p w14:paraId="1B5ACF6B" w14:textId="77777777" w:rsidR="000F0959" w:rsidRDefault="000F0959" w:rsidP="000F0959">
      <w:pPr>
        <w:outlineLvl w:val="0"/>
        <w:rPr>
          <w:rFonts w:ascii="Times New Roman" w:hAnsi="Times New Roman"/>
          <w:b/>
        </w:rPr>
      </w:pPr>
    </w:p>
    <w:p w14:paraId="05D40D06" w14:textId="77777777" w:rsidR="000F0959" w:rsidRDefault="000F0959" w:rsidP="000F0959">
      <w:pPr>
        <w:outlineLvl w:val="0"/>
        <w:rPr>
          <w:rFonts w:ascii="Times New Roman" w:hAnsi="Times New Roman"/>
          <w:b/>
        </w:rPr>
      </w:pPr>
    </w:p>
    <w:p w14:paraId="330447CB" w14:textId="77777777" w:rsidR="000F0959" w:rsidRDefault="000F0959" w:rsidP="000F0959">
      <w:pPr>
        <w:spacing w:line="480" w:lineRule="auto"/>
        <w:rPr>
          <w:rFonts w:ascii="Times New Roman" w:hAnsi="Times New Roman" w:cs="Times New Roman"/>
          <w:lang w:val="en-GB"/>
        </w:rPr>
      </w:pPr>
      <w:r>
        <w:rPr>
          <w:rFonts w:ascii="Times New Roman" w:hAnsi="Times New Roman" w:cs="Times New Roman"/>
          <w:lang w:val="en-GB"/>
        </w:rPr>
        <w:t>Keywords; coastal and marine g</w:t>
      </w:r>
      <w:r w:rsidRPr="00DC5EA0">
        <w:rPr>
          <w:rFonts w:ascii="Times New Roman" w:hAnsi="Times New Roman" w:cs="Times New Roman"/>
          <w:lang w:val="en-GB"/>
        </w:rPr>
        <w:t>overnance;</w:t>
      </w:r>
      <w:r>
        <w:rPr>
          <w:rFonts w:ascii="Times New Roman" w:hAnsi="Times New Roman" w:cs="Times New Roman"/>
          <w:lang w:val="en-GB"/>
        </w:rPr>
        <w:t xml:space="preserve"> b</w:t>
      </w:r>
      <w:r w:rsidRPr="00DC5EA0">
        <w:rPr>
          <w:rFonts w:ascii="Times New Roman" w:hAnsi="Times New Roman" w:cs="Times New Roman"/>
          <w:lang w:val="en-GB"/>
        </w:rPr>
        <w:t>iodiversity;</w:t>
      </w:r>
      <w:r>
        <w:rPr>
          <w:rFonts w:ascii="Times New Roman" w:hAnsi="Times New Roman" w:cs="Times New Roman"/>
          <w:lang w:val="en-GB"/>
        </w:rPr>
        <w:t xml:space="preserve"> f</w:t>
      </w:r>
      <w:r w:rsidRPr="00DC5EA0">
        <w:rPr>
          <w:rFonts w:ascii="Times New Roman" w:hAnsi="Times New Roman" w:cs="Times New Roman"/>
          <w:lang w:val="en-GB"/>
        </w:rPr>
        <w:t>isheries;</w:t>
      </w:r>
      <w:r>
        <w:rPr>
          <w:rFonts w:ascii="Times New Roman" w:hAnsi="Times New Roman" w:cs="Times New Roman"/>
          <w:lang w:val="en-GB"/>
        </w:rPr>
        <w:t xml:space="preserve"> food se</w:t>
      </w:r>
      <w:r w:rsidRPr="00DC5EA0">
        <w:rPr>
          <w:rFonts w:ascii="Times New Roman" w:hAnsi="Times New Roman" w:cs="Times New Roman"/>
          <w:lang w:val="en-GB"/>
        </w:rPr>
        <w:t>curity;</w:t>
      </w:r>
      <w:r>
        <w:rPr>
          <w:rFonts w:ascii="Times New Roman" w:hAnsi="Times New Roman" w:cs="Times New Roman"/>
          <w:lang w:val="en-GB"/>
        </w:rPr>
        <w:t xml:space="preserve"> </w:t>
      </w:r>
      <w:r w:rsidRPr="00DC5EA0">
        <w:rPr>
          <w:rFonts w:ascii="Times New Roman" w:hAnsi="Times New Roman" w:cs="Times New Roman"/>
          <w:lang w:val="en-GB"/>
        </w:rPr>
        <w:t>conservation;</w:t>
      </w:r>
      <w:r>
        <w:rPr>
          <w:rFonts w:ascii="Times New Roman" w:hAnsi="Times New Roman" w:cs="Times New Roman"/>
          <w:lang w:val="en-GB"/>
        </w:rPr>
        <w:t xml:space="preserve"> c</w:t>
      </w:r>
      <w:r w:rsidRPr="00DC5EA0">
        <w:rPr>
          <w:rFonts w:ascii="Times New Roman" w:hAnsi="Times New Roman" w:cs="Times New Roman"/>
          <w:lang w:val="en-GB"/>
        </w:rPr>
        <w:t>limate change</w:t>
      </w:r>
    </w:p>
    <w:p w14:paraId="3620D52A" w14:textId="77777777" w:rsidR="000F0959" w:rsidRDefault="000F0959" w:rsidP="005D7DCB">
      <w:pPr>
        <w:spacing w:line="480" w:lineRule="auto"/>
        <w:jc w:val="center"/>
        <w:rPr>
          <w:rFonts w:ascii="Times New Roman" w:hAnsi="Times New Roman" w:cs="Times New Roman"/>
          <w:b/>
          <w:sz w:val="32"/>
          <w:lang w:val="en-GB"/>
        </w:rPr>
      </w:pPr>
    </w:p>
    <w:p w14:paraId="7F72BCF6" w14:textId="77777777" w:rsidR="000F0959" w:rsidRDefault="000F0959" w:rsidP="005D7DCB">
      <w:pPr>
        <w:spacing w:line="480" w:lineRule="auto"/>
        <w:jc w:val="center"/>
        <w:rPr>
          <w:rFonts w:ascii="Times New Roman" w:hAnsi="Times New Roman" w:cs="Times New Roman"/>
          <w:b/>
          <w:sz w:val="32"/>
          <w:lang w:val="en-GB"/>
        </w:rPr>
      </w:pPr>
    </w:p>
    <w:p w14:paraId="4CF5B989" w14:textId="77777777" w:rsidR="000F0959" w:rsidRDefault="000F0959" w:rsidP="005D7DCB">
      <w:pPr>
        <w:spacing w:line="480" w:lineRule="auto"/>
        <w:jc w:val="center"/>
        <w:rPr>
          <w:rFonts w:ascii="Times New Roman" w:hAnsi="Times New Roman" w:cs="Times New Roman"/>
          <w:b/>
          <w:sz w:val="32"/>
          <w:lang w:val="en-GB"/>
        </w:rPr>
      </w:pPr>
    </w:p>
    <w:p w14:paraId="13B0D73C" w14:textId="77777777" w:rsidR="000F0959" w:rsidRDefault="000F0959" w:rsidP="005D7DCB">
      <w:pPr>
        <w:spacing w:line="480" w:lineRule="auto"/>
        <w:jc w:val="center"/>
        <w:rPr>
          <w:rFonts w:ascii="Times New Roman" w:hAnsi="Times New Roman" w:cs="Times New Roman"/>
          <w:b/>
          <w:sz w:val="32"/>
          <w:lang w:val="en-GB"/>
        </w:rPr>
      </w:pPr>
    </w:p>
    <w:p w14:paraId="5F7D89FB" w14:textId="77777777" w:rsidR="000F0959" w:rsidRDefault="000F0959" w:rsidP="005D7DCB">
      <w:pPr>
        <w:spacing w:line="480" w:lineRule="auto"/>
        <w:jc w:val="center"/>
        <w:rPr>
          <w:rFonts w:ascii="Times New Roman" w:hAnsi="Times New Roman" w:cs="Times New Roman"/>
          <w:b/>
          <w:sz w:val="32"/>
          <w:lang w:val="en-GB"/>
        </w:rPr>
      </w:pPr>
    </w:p>
    <w:p w14:paraId="2A986AE0" w14:textId="13A296BD" w:rsidR="00AF03FF" w:rsidRPr="007035A8" w:rsidRDefault="000D2EB1" w:rsidP="005D7DCB">
      <w:pPr>
        <w:spacing w:line="480" w:lineRule="auto"/>
        <w:jc w:val="center"/>
        <w:rPr>
          <w:rFonts w:ascii="Times New Roman" w:hAnsi="Times New Roman" w:cs="Times New Roman"/>
          <w:b/>
          <w:lang w:val="en-GB"/>
        </w:rPr>
      </w:pPr>
      <w:r>
        <w:rPr>
          <w:rFonts w:ascii="Times New Roman" w:hAnsi="Times New Roman" w:cs="Times New Roman"/>
          <w:b/>
          <w:sz w:val="32"/>
          <w:lang w:val="en-GB"/>
        </w:rPr>
        <w:lastRenderedPageBreak/>
        <w:t>INTRODUCTION</w:t>
      </w:r>
    </w:p>
    <w:p w14:paraId="5336B430" w14:textId="3772BDE2" w:rsidR="00F72DC2" w:rsidRPr="00BB57B8" w:rsidRDefault="00F72DC2" w:rsidP="005D7DCB">
      <w:pPr>
        <w:spacing w:line="480" w:lineRule="auto"/>
        <w:jc w:val="both"/>
        <w:rPr>
          <w:rFonts w:ascii="Times New Roman" w:hAnsi="Times New Roman" w:cs="Times New Roman"/>
        </w:rPr>
      </w:pPr>
      <w:r w:rsidRPr="00BB57B8">
        <w:rPr>
          <w:rFonts w:ascii="Times New Roman" w:hAnsi="Times New Roman" w:cs="Times New Roman"/>
        </w:rPr>
        <w:t xml:space="preserve">Recognition that current patterns of human behaviour will radically alter the Earth’s environment and impact negatively on human wellbeing (Myers 1996, </w:t>
      </w:r>
      <w:r w:rsidR="00690DBA" w:rsidRPr="00BB57B8">
        <w:rPr>
          <w:rFonts w:ascii="Times New Roman" w:hAnsi="Times New Roman" w:cs="Times New Roman"/>
        </w:rPr>
        <w:t xml:space="preserve">Steffen </w:t>
      </w:r>
      <w:r w:rsidR="002D3032" w:rsidRPr="00E7102E">
        <w:rPr>
          <w:rFonts w:ascii="Times New Roman" w:hAnsi="Times New Roman" w:cs="Times New Roman"/>
          <w:i/>
        </w:rPr>
        <w:t>et al.</w:t>
      </w:r>
      <w:r w:rsidR="00BB57B8">
        <w:rPr>
          <w:rFonts w:ascii="Times New Roman" w:hAnsi="Times New Roman" w:cs="Times New Roman"/>
        </w:rPr>
        <w:t xml:space="preserve"> </w:t>
      </w:r>
      <w:r w:rsidR="00690DBA" w:rsidRPr="00BB57B8">
        <w:rPr>
          <w:rFonts w:ascii="Times New Roman" w:hAnsi="Times New Roman" w:cs="Times New Roman"/>
        </w:rPr>
        <w:t>2015</w:t>
      </w:r>
      <w:r w:rsidR="003D1018" w:rsidRPr="00BB57B8">
        <w:rPr>
          <w:rFonts w:ascii="Times New Roman" w:hAnsi="Times New Roman" w:cs="Times New Roman"/>
        </w:rPr>
        <w:t xml:space="preserve">, </w:t>
      </w:r>
      <w:r w:rsidRPr="00BB57B8">
        <w:rPr>
          <w:rFonts w:ascii="Times New Roman" w:hAnsi="Times New Roman" w:cs="Times New Roman"/>
          <w:lang w:val="en-GB"/>
        </w:rPr>
        <w:t>World Resources Institute 2005)</w:t>
      </w:r>
      <w:r w:rsidRPr="00BB57B8">
        <w:rPr>
          <w:rFonts w:ascii="Times New Roman" w:hAnsi="Times New Roman" w:cs="Times New Roman"/>
        </w:rPr>
        <w:t xml:space="preserve"> has led to calls to </w:t>
      </w:r>
      <w:r w:rsidR="00E23148">
        <w:rPr>
          <w:rFonts w:ascii="Times New Roman" w:hAnsi="Times New Roman" w:cs="Times New Roman"/>
        </w:rPr>
        <w:t xml:space="preserve">substantially improve or even </w:t>
      </w:r>
      <w:r w:rsidRPr="00BB57B8">
        <w:rPr>
          <w:rFonts w:ascii="Times New Roman" w:hAnsi="Times New Roman" w:cs="Times New Roman"/>
        </w:rPr>
        <w:t xml:space="preserve">transform approaches to environmental governance (Kates </w:t>
      </w:r>
      <w:r w:rsidR="002D3032" w:rsidRPr="00E7102E">
        <w:rPr>
          <w:rFonts w:ascii="Times New Roman" w:hAnsi="Times New Roman" w:cs="Times New Roman"/>
          <w:i/>
        </w:rPr>
        <w:t>et al.</w:t>
      </w:r>
      <w:r w:rsidR="00BB57B8">
        <w:rPr>
          <w:rFonts w:ascii="Times New Roman" w:hAnsi="Times New Roman" w:cs="Times New Roman"/>
        </w:rPr>
        <w:t xml:space="preserve"> </w:t>
      </w:r>
      <w:r w:rsidRPr="00BB57B8">
        <w:rPr>
          <w:rFonts w:ascii="Times New Roman" w:hAnsi="Times New Roman" w:cs="Times New Roman"/>
        </w:rPr>
        <w:t xml:space="preserve">2012, </w:t>
      </w:r>
      <w:r w:rsidR="004C505A">
        <w:rPr>
          <w:rFonts w:ascii="Times New Roman" w:hAnsi="Times New Roman" w:cs="Times New Roman"/>
        </w:rPr>
        <w:t xml:space="preserve">O’Brien 2012, Brown 2013). In </w:t>
      </w:r>
      <w:r w:rsidR="00603A82">
        <w:rPr>
          <w:rFonts w:ascii="Times New Roman" w:hAnsi="Times New Roman" w:cs="Times New Roman"/>
        </w:rPr>
        <w:t>this</w:t>
      </w:r>
      <w:r w:rsidR="00FC0135" w:rsidRPr="00BB57B8">
        <w:rPr>
          <w:rFonts w:ascii="Times New Roman" w:hAnsi="Times New Roman" w:cs="Times New Roman"/>
        </w:rPr>
        <w:t xml:space="preserve"> </w:t>
      </w:r>
      <w:r w:rsidRPr="00BB57B8">
        <w:rPr>
          <w:rFonts w:ascii="Times New Roman" w:hAnsi="Times New Roman" w:cs="Times New Roman"/>
        </w:rPr>
        <w:t>context</w:t>
      </w:r>
      <w:r w:rsidR="00F30034" w:rsidRPr="00BB57B8">
        <w:rPr>
          <w:rFonts w:ascii="Times New Roman" w:hAnsi="Times New Roman" w:cs="Times New Roman"/>
        </w:rPr>
        <w:t>, transformation</w:t>
      </w:r>
      <w:r w:rsidR="001F1E1D" w:rsidRPr="00BB57B8">
        <w:rPr>
          <w:rFonts w:ascii="Times New Roman" w:hAnsi="Times New Roman" w:cs="Times New Roman"/>
        </w:rPr>
        <w:t xml:space="preserve"> often</w:t>
      </w:r>
      <w:r w:rsidRPr="00BB57B8">
        <w:rPr>
          <w:rFonts w:ascii="Times New Roman" w:hAnsi="Times New Roman" w:cs="Times New Roman"/>
        </w:rPr>
        <w:t xml:space="preserve"> </w:t>
      </w:r>
      <w:r w:rsidR="00F30034" w:rsidRPr="00BB57B8">
        <w:rPr>
          <w:rFonts w:ascii="Times New Roman" w:hAnsi="Times New Roman" w:cs="Times New Roman"/>
        </w:rPr>
        <w:t>refer</w:t>
      </w:r>
      <w:r w:rsidR="00B02265" w:rsidRPr="00BB57B8">
        <w:rPr>
          <w:rFonts w:ascii="Times New Roman" w:hAnsi="Times New Roman" w:cs="Times New Roman"/>
        </w:rPr>
        <w:t>s</w:t>
      </w:r>
      <w:r w:rsidR="00F30034" w:rsidRPr="00BB57B8">
        <w:rPr>
          <w:rFonts w:ascii="Times New Roman" w:hAnsi="Times New Roman" w:cs="Times New Roman"/>
        </w:rPr>
        <w:t xml:space="preserve"> to significant advances towards more integrated approaches at increasingly larger scales </w:t>
      </w:r>
      <w:r w:rsidR="0080433E" w:rsidRPr="00BB57B8">
        <w:rPr>
          <w:rFonts w:ascii="Times New Roman" w:hAnsi="Times New Roman" w:cs="Times New Roman"/>
        </w:rPr>
        <w:t xml:space="preserve">(Olsson </w:t>
      </w:r>
      <w:r w:rsidR="002D3032" w:rsidRPr="00E7102E">
        <w:rPr>
          <w:rFonts w:ascii="Times New Roman" w:hAnsi="Times New Roman" w:cs="Times New Roman"/>
          <w:i/>
        </w:rPr>
        <w:t>et al.</w:t>
      </w:r>
      <w:r w:rsidR="00BB57B8">
        <w:rPr>
          <w:rFonts w:ascii="Times New Roman" w:hAnsi="Times New Roman" w:cs="Times New Roman"/>
        </w:rPr>
        <w:t xml:space="preserve"> </w:t>
      </w:r>
      <w:r w:rsidR="0080433E" w:rsidRPr="00BB57B8">
        <w:rPr>
          <w:rFonts w:ascii="Times New Roman" w:hAnsi="Times New Roman" w:cs="Times New Roman"/>
        </w:rPr>
        <w:t xml:space="preserve">2008; Westley </w:t>
      </w:r>
      <w:r w:rsidR="002D3032" w:rsidRPr="00E7102E">
        <w:rPr>
          <w:rFonts w:ascii="Times New Roman" w:hAnsi="Times New Roman" w:cs="Times New Roman"/>
          <w:i/>
        </w:rPr>
        <w:t>et al.</w:t>
      </w:r>
      <w:r w:rsidR="00BB57B8">
        <w:rPr>
          <w:rFonts w:ascii="Times New Roman" w:hAnsi="Times New Roman" w:cs="Times New Roman"/>
        </w:rPr>
        <w:t xml:space="preserve"> </w:t>
      </w:r>
      <w:r w:rsidR="0080433E" w:rsidRPr="00BB57B8">
        <w:rPr>
          <w:rFonts w:ascii="Times New Roman" w:hAnsi="Times New Roman" w:cs="Times New Roman"/>
        </w:rPr>
        <w:t>2011</w:t>
      </w:r>
      <w:r w:rsidR="00F30034" w:rsidRPr="00BB57B8">
        <w:rPr>
          <w:rFonts w:ascii="Times New Roman" w:hAnsi="Times New Roman" w:cs="Times New Roman"/>
        </w:rPr>
        <w:t>), which in practice require</w:t>
      </w:r>
      <w:r w:rsidR="0080433E" w:rsidRPr="00BB57B8">
        <w:rPr>
          <w:rFonts w:ascii="Times New Roman" w:hAnsi="Times New Roman" w:cs="Times New Roman"/>
        </w:rPr>
        <w:t>s</w:t>
      </w:r>
      <w:r w:rsidR="00F30034" w:rsidRPr="00BB57B8">
        <w:rPr>
          <w:rFonts w:ascii="Times New Roman" w:hAnsi="Times New Roman" w:cs="Times New Roman"/>
        </w:rPr>
        <w:t xml:space="preserve"> the merging of objectives around conservation, development and climate change (see also the Sustainable Development Goals 2015).</w:t>
      </w:r>
    </w:p>
    <w:p w14:paraId="7152CFE6" w14:textId="77777777" w:rsidR="0080433E" w:rsidRPr="00BB57B8" w:rsidRDefault="0080433E" w:rsidP="005D7DCB">
      <w:pPr>
        <w:spacing w:line="480" w:lineRule="auto"/>
        <w:jc w:val="both"/>
        <w:rPr>
          <w:rFonts w:ascii="Times New Roman" w:hAnsi="Times New Roman" w:cs="Times New Roman"/>
        </w:rPr>
      </w:pPr>
    </w:p>
    <w:p w14:paraId="3BF611E8" w14:textId="020B08BE" w:rsidR="00CB1B53" w:rsidRDefault="00931016" w:rsidP="00CB1B53">
      <w:pPr>
        <w:spacing w:line="480" w:lineRule="auto"/>
        <w:jc w:val="both"/>
        <w:rPr>
          <w:rFonts w:ascii="Times New Roman" w:hAnsi="Times New Roman" w:cs="Times New Roman"/>
          <w:lang w:val="en-GB"/>
        </w:rPr>
      </w:pPr>
      <w:r w:rsidRPr="00BB57B8">
        <w:rPr>
          <w:rFonts w:ascii="Times New Roman" w:hAnsi="Times New Roman" w:cs="Times New Roman"/>
          <w:lang w:val="en-GB"/>
        </w:rPr>
        <w:t xml:space="preserve">The literature </w:t>
      </w:r>
      <w:r w:rsidR="0080433E" w:rsidRPr="00BB57B8">
        <w:rPr>
          <w:rFonts w:ascii="Times New Roman" w:hAnsi="Times New Roman" w:cs="Times New Roman"/>
          <w:lang w:val="en-GB"/>
        </w:rPr>
        <w:t>on environmental governance transformation is</w:t>
      </w:r>
      <w:r w:rsidR="003B43A5" w:rsidRPr="00BB57B8">
        <w:rPr>
          <w:rFonts w:ascii="Times New Roman" w:hAnsi="Times New Roman" w:cs="Times New Roman"/>
          <w:lang w:val="en-GB"/>
        </w:rPr>
        <w:t xml:space="preserve"> </w:t>
      </w:r>
      <w:r w:rsidRPr="00BB57B8">
        <w:rPr>
          <w:rFonts w:ascii="Times New Roman" w:hAnsi="Times New Roman" w:cs="Times New Roman"/>
          <w:lang w:val="en-GB"/>
        </w:rPr>
        <w:t xml:space="preserve">converging around a core set of factors that foster </w:t>
      </w:r>
      <w:r w:rsidR="00E23148">
        <w:rPr>
          <w:rFonts w:ascii="Times New Roman" w:hAnsi="Times New Roman" w:cs="Times New Roman"/>
          <w:lang w:val="en-GB"/>
        </w:rPr>
        <w:t>change processes</w:t>
      </w:r>
      <w:r w:rsidRPr="00BB57B8">
        <w:rPr>
          <w:rFonts w:ascii="Times New Roman" w:hAnsi="Times New Roman" w:cs="Times New Roman"/>
          <w:lang w:val="en-GB"/>
        </w:rPr>
        <w:t xml:space="preserve">, with leaders </w:t>
      </w:r>
      <w:r w:rsidR="0059702E" w:rsidRPr="00BB57B8">
        <w:rPr>
          <w:rFonts w:ascii="Times New Roman" w:hAnsi="Times New Roman" w:cs="Times New Roman"/>
          <w:lang w:val="en-GB"/>
        </w:rPr>
        <w:t>(or</w:t>
      </w:r>
      <w:r w:rsidRPr="00BB57B8">
        <w:rPr>
          <w:rFonts w:ascii="Times New Roman" w:hAnsi="Times New Roman" w:cs="Times New Roman"/>
          <w:lang w:val="en-GB"/>
        </w:rPr>
        <w:t xml:space="preserve"> entrepreneurs</w:t>
      </w:r>
      <w:r w:rsidR="0059702E" w:rsidRPr="00BB57B8">
        <w:rPr>
          <w:rFonts w:ascii="Times New Roman" w:hAnsi="Times New Roman" w:cs="Times New Roman"/>
          <w:lang w:val="en-GB"/>
        </w:rPr>
        <w:t>)</w:t>
      </w:r>
      <w:r w:rsidRPr="00BB57B8">
        <w:rPr>
          <w:rFonts w:ascii="Times New Roman" w:hAnsi="Times New Roman" w:cs="Times New Roman"/>
          <w:lang w:val="en-GB"/>
        </w:rPr>
        <w:t xml:space="preserve"> identified as </w:t>
      </w:r>
      <w:r w:rsidR="0059702E" w:rsidRPr="00BB57B8">
        <w:rPr>
          <w:rFonts w:ascii="Times New Roman" w:hAnsi="Times New Roman" w:cs="Times New Roman"/>
          <w:lang w:val="en-GB"/>
        </w:rPr>
        <w:t xml:space="preserve">one of </w:t>
      </w:r>
      <w:r w:rsidRPr="00BB57B8">
        <w:rPr>
          <w:rFonts w:ascii="Times New Roman" w:hAnsi="Times New Roman" w:cs="Times New Roman"/>
          <w:lang w:val="en-GB"/>
        </w:rPr>
        <w:t xml:space="preserve">the main </w:t>
      </w:r>
      <w:r w:rsidR="00451598" w:rsidRPr="00BB57B8">
        <w:rPr>
          <w:rFonts w:ascii="Times New Roman" w:hAnsi="Times New Roman" w:cs="Times New Roman"/>
          <w:lang w:val="en-GB"/>
        </w:rPr>
        <w:t>drivers</w:t>
      </w:r>
      <w:r w:rsidRPr="00BB57B8">
        <w:rPr>
          <w:rFonts w:ascii="Times New Roman" w:hAnsi="Times New Roman" w:cs="Times New Roman"/>
          <w:lang w:val="en-GB"/>
        </w:rPr>
        <w:t xml:space="preserve"> of </w:t>
      </w:r>
      <w:r w:rsidR="002508CE" w:rsidRPr="00BB57B8">
        <w:rPr>
          <w:rFonts w:ascii="Times New Roman" w:hAnsi="Times New Roman" w:cs="Times New Roman"/>
          <w:lang w:val="en-GB"/>
        </w:rPr>
        <w:t xml:space="preserve">significant </w:t>
      </w:r>
      <w:r w:rsidRPr="00BB57B8">
        <w:rPr>
          <w:rFonts w:ascii="Times New Roman" w:hAnsi="Times New Roman" w:cs="Times New Roman"/>
          <w:lang w:val="en-GB"/>
        </w:rPr>
        <w:t>change</w:t>
      </w:r>
      <w:r w:rsidR="009742DC" w:rsidRPr="00BB57B8">
        <w:rPr>
          <w:rFonts w:ascii="Times New Roman" w:hAnsi="Times New Roman" w:cs="Times New Roman"/>
          <w:lang w:val="en-GB"/>
        </w:rPr>
        <w:t xml:space="preserve"> (</w:t>
      </w:r>
      <w:r w:rsidR="009E6634" w:rsidRPr="00BB57B8">
        <w:rPr>
          <w:rFonts w:ascii="Times New Roman" w:hAnsi="Times New Roman" w:cs="Times New Roman"/>
          <w:lang w:val="en-GB"/>
        </w:rPr>
        <w:t xml:space="preserve">Scheffer </w:t>
      </w:r>
      <w:r w:rsidR="002D3032" w:rsidRPr="00E7102E">
        <w:rPr>
          <w:rFonts w:ascii="Times New Roman" w:hAnsi="Times New Roman" w:cs="Times New Roman"/>
          <w:i/>
          <w:lang w:val="en-GB"/>
        </w:rPr>
        <w:t>et al.</w:t>
      </w:r>
      <w:r w:rsidR="00BB57B8">
        <w:rPr>
          <w:rFonts w:ascii="Times New Roman" w:hAnsi="Times New Roman" w:cs="Times New Roman"/>
          <w:lang w:val="en-GB"/>
        </w:rPr>
        <w:t xml:space="preserve"> </w:t>
      </w:r>
      <w:r w:rsidR="009E6634" w:rsidRPr="00BB57B8">
        <w:rPr>
          <w:rFonts w:ascii="Times New Roman" w:hAnsi="Times New Roman" w:cs="Times New Roman"/>
          <w:lang w:val="en-GB"/>
        </w:rPr>
        <w:t>200</w:t>
      </w:r>
      <w:r w:rsidR="00370526" w:rsidRPr="00BB57B8">
        <w:rPr>
          <w:rFonts w:ascii="Times New Roman" w:hAnsi="Times New Roman" w:cs="Times New Roman"/>
          <w:lang w:val="en-GB"/>
        </w:rPr>
        <w:t>3</w:t>
      </w:r>
      <w:r w:rsidR="002D3032" w:rsidRPr="00BB57B8">
        <w:rPr>
          <w:rFonts w:ascii="Times New Roman" w:hAnsi="Times New Roman" w:cs="Times New Roman"/>
          <w:lang w:val="en-GB"/>
        </w:rPr>
        <w:t>;</w:t>
      </w:r>
      <w:r w:rsidR="000A6258" w:rsidRPr="00BB57B8">
        <w:rPr>
          <w:rFonts w:ascii="Times New Roman" w:hAnsi="Times New Roman" w:cs="Times New Roman"/>
          <w:lang w:val="en-GB"/>
        </w:rPr>
        <w:t xml:space="preserve"> Olsson </w:t>
      </w:r>
      <w:r w:rsidR="002D3032" w:rsidRPr="00E7102E">
        <w:rPr>
          <w:rFonts w:ascii="Times New Roman" w:hAnsi="Times New Roman" w:cs="Times New Roman"/>
          <w:i/>
          <w:lang w:val="en-GB"/>
        </w:rPr>
        <w:t>et al.</w:t>
      </w:r>
      <w:r w:rsidR="00BB57B8">
        <w:rPr>
          <w:rFonts w:ascii="Times New Roman" w:hAnsi="Times New Roman" w:cs="Times New Roman"/>
          <w:lang w:val="en-GB"/>
        </w:rPr>
        <w:t xml:space="preserve"> </w:t>
      </w:r>
      <w:r w:rsidR="00370526" w:rsidRPr="00BB57B8">
        <w:rPr>
          <w:rFonts w:ascii="Times New Roman" w:hAnsi="Times New Roman" w:cs="Times New Roman"/>
          <w:lang w:val="en-GB"/>
        </w:rPr>
        <w:t>2008</w:t>
      </w:r>
      <w:r w:rsidR="002D3032" w:rsidRPr="00BB57B8">
        <w:rPr>
          <w:rFonts w:ascii="Times New Roman" w:hAnsi="Times New Roman" w:cs="Times New Roman"/>
          <w:lang w:val="en-GB"/>
        </w:rPr>
        <w:t>;</w:t>
      </w:r>
      <w:r w:rsidR="000A6258" w:rsidRPr="00BB57B8">
        <w:rPr>
          <w:rFonts w:ascii="Times New Roman" w:hAnsi="Times New Roman" w:cs="Times New Roman"/>
          <w:lang w:val="en-GB"/>
        </w:rPr>
        <w:t xml:space="preserve"> Biggs </w:t>
      </w:r>
      <w:r w:rsidR="002D3032" w:rsidRPr="00E7102E">
        <w:rPr>
          <w:rFonts w:ascii="Times New Roman" w:hAnsi="Times New Roman" w:cs="Times New Roman"/>
          <w:i/>
          <w:lang w:val="en-GB"/>
        </w:rPr>
        <w:t>et al.</w:t>
      </w:r>
      <w:r w:rsidR="00BB57B8">
        <w:rPr>
          <w:rFonts w:ascii="Times New Roman" w:hAnsi="Times New Roman" w:cs="Times New Roman"/>
          <w:lang w:val="en-GB"/>
        </w:rPr>
        <w:t xml:space="preserve"> </w:t>
      </w:r>
      <w:r w:rsidR="000A6258" w:rsidRPr="00BB57B8">
        <w:rPr>
          <w:rFonts w:ascii="Times New Roman" w:hAnsi="Times New Roman" w:cs="Times New Roman"/>
          <w:lang w:val="en-GB"/>
        </w:rPr>
        <w:t>2010</w:t>
      </w:r>
      <w:r w:rsidR="002D3032" w:rsidRPr="00BB57B8">
        <w:rPr>
          <w:rFonts w:ascii="Times New Roman" w:hAnsi="Times New Roman" w:cs="Times New Roman"/>
          <w:lang w:val="en-GB"/>
        </w:rPr>
        <w:t>;</w:t>
      </w:r>
      <w:r w:rsidR="000A6258" w:rsidRPr="00BB57B8">
        <w:rPr>
          <w:rFonts w:ascii="Times New Roman" w:hAnsi="Times New Roman" w:cs="Times New Roman"/>
          <w:lang w:val="en-GB"/>
        </w:rPr>
        <w:t xml:space="preserve"> </w:t>
      </w:r>
      <w:r w:rsidR="009E6634" w:rsidRPr="00BB57B8">
        <w:rPr>
          <w:rFonts w:ascii="Times New Roman" w:hAnsi="Times New Roman" w:cs="Times New Roman"/>
          <w:lang w:val="en-GB"/>
        </w:rPr>
        <w:t xml:space="preserve">Westley </w:t>
      </w:r>
      <w:r w:rsidR="002D3032" w:rsidRPr="00E7102E">
        <w:rPr>
          <w:rFonts w:ascii="Times New Roman" w:hAnsi="Times New Roman" w:cs="Times New Roman"/>
          <w:i/>
          <w:lang w:val="en-GB"/>
        </w:rPr>
        <w:t>et al</w:t>
      </w:r>
      <w:r w:rsidR="002D3032" w:rsidRPr="00BB57B8">
        <w:rPr>
          <w:rFonts w:ascii="Times New Roman" w:hAnsi="Times New Roman" w:cs="Times New Roman"/>
          <w:lang w:val="en-GB"/>
        </w:rPr>
        <w:t>.</w:t>
      </w:r>
      <w:r w:rsidR="00BB57B8">
        <w:rPr>
          <w:rFonts w:ascii="Times New Roman" w:hAnsi="Times New Roman" w:cs="Times New Roman"/>
          <w:lang w:val="en-GB"/>
        </w:rPr>
        <w:t xml:space="preserve"> </w:t>
      </w:r>
      <w:r w:rsidR="009E6634" w:rsidRPr="00BB57B8">
        <w:rPr>
          <w:rFonts w:ascii="Times New Roman" w:hAnsi="Times New Roman" w:cs="Times New Roman"/>
          <w:lang w:val="en-GB"/>
        </w:rPr>
        <w:t>2011)</w:t>
      </w:r>
      <w:r w:rsidRPr="00BB57B8">
        <w:rPr>
          <w:rFonts w:ascii="Times New Roman" w:hAnsi="Times New Roman" w:cs="Times New Roman"/>
          <w:lang w:val="en-GB"/>
        </w:rPr>
        <w:t xml:space="preserve">. </w:t>
      </w:r>
      <w:r w:rsidR="00CB1B53">
        <w:rPr>
          <w:rFonts w:ascii="Times New Roman" w:hAnsi="Times New Roman" w:cs="Times New Roman"/>
          <w:lang w:val="en-GB"/>
        </w:rPr>
        <w:t xml:space="preserve">Often </w:t>
      </w:r>
      <w:r w:rsidR="00CB1B53" w:rsidRPr="00BB57B8">
        <w:rPr>
          <w:rFonts w:ascii="Times New Roman" w:hAnsi="Times New Roman" w:cs="Times New Roman"/>
          <w:lang w:val="en-GB"/>
        </w:rPr>
        <w:t xml:space="preserve">key individuals or ‘champions’ </w:t>
      </w:r>
      <w:r w:rsidR="00CB1B53">
        <w:rPr>
          <w:rFonts w:ascii="Times New Roman" w:hAnsi="Times New Roman" w:cs="Times New Roman"/>
          <w:lang w:val="en-GB"/>
        </w:rPr>
        <w:t xml:space="preserve">are identified, </w:t>
      </w:r>
      <w:r w:rsidR="00CB1B53" w:rsidRPr="00BB57B8">
        <w:rPr>
          <w:rFonts w:ascii="Times New Roman" w:hAnsi="Times New Roman" w:cs="Times New Roman"/>
          <w:lang w:val="en-GB"/>
        </w:rPr>
        <w:t xml:space="preserve">who by virtue of their positions (e.g., traditional village chief / City Mayor), personalities (e.g., charismatic) or competencies (e.g., networking skills) </w:t>
      </w:r>
      <w:r w:rsidR="00CB1B53">
        <w:rPr>
          <w:rFonts w:ascii="Times New Roman" w:hAnsi="Times New Roman" w:cs="Times New Roman"/>
          <w:lang w:val="en-GB"/>
        </w:rPr>
        <w:t>garner</w:t>
      </w:r>
      <w:r w:rsidR="00CB1B53" w:rsidRPr="00BB57B8">
        <w:rPr>
          <w:rFonts w:ascii="Times New Roman" w:hAnsi="Times New Roman" w:cs="Times New Roman"/>
          <w:lang w:val="en-GB"/>
        </w:rPr>
        <w:t xml:space="preserve"> the authority to drive environmental policy </w:t>
      </w:r>
      <w:r w:rsidR="00CB1B53">
        <w:rPr>
          <w:rFonts w:ascii="Times New Roman" w:hAnsi="Times New Roman" w:cs="Times New Roman"/>
          <w:lang w:val="en-GB"/>
        </w:rPr>
        <w:t xml:space="preserve">change </w:t>
      </w:r>
      <w:r w:rsidR="00CB1B53" w:rsidRPr="00BB57B8">
        <w:rPr>
          <w:rFonts w:ascii="Times New Roman" w:hAnsi="Times New Roman" w:cs="Times New Roman"/>
          <w:lang w:val="en-GB"/>
        </w:rPr>
        <w:t xml:space="preserve">and action (e.g., Manolis </w:t>
      </w:r>
      <w:r w:rsidR="00CB1B53" w:rsidRPr="00E7102E">
        <w:rPr>
          <w:rFonts w:ascii="Times New Roman" w:hAnsi="Times New Roman" w:cs="Times New Roman"/>
          <w:i/>
          <w:lang w:val="en-GB"/>
        </w:rPr>
        <w:t>et al.</w:t>
      </w:r>
      <w:r w:rsidR="00CB1B53">
        <w:rPr>
          <w:rFonts w:ascii="Times New Roman" w:hAnsi="Times New Roman" w:cs="Times New Roman"/>
          <w:lang w:val="en-GB"/>
        </w:rPr>
        <w:t xml:space="preserve"> </w:t>
      </w:r>
      <w:r w:rsidR="00CB1B53" w:rsidRPr="00BB57B8">
        <w:rPr>
          <w:rFonts w:ascii="Times New Roman" w:hAnsi="Times New Roman" w:cs="Times New Roman"/>
          <w:lang w:val="en-GB"/>
        </w:rPr>
        <w:t xml:space="preserve">2008; Black </w:t>
      </w:r>
      <w:r w:rsidR="00CB1B53" w:rsidRPr="00E7102E">
        <w:rPr>
          <w:rFonts w:ascii="Times New Roman" w:hAnsi="Times New Roman" w:cs="Times New Roman"/>
          <w:i/>
          <w:lang w:val="en-GB"/>
        </w:rPr>
        <w:t>et al.</w:t>
      </w:r>
      <w:r w:rsidR="00CB1B53">
        <w:rPr>
          <w:rFonts w:ascii="Times New Roman" w:hAnsi="Times New Roman" w:cs="Times New Roman"/>
          <w:lang w:val="en-GB"/>
        </w:rPr>
        <w:t xml:space="preserve"> </w:t>
      </w:r>
      <w:r w:rsidR="00CB1B53" w:rsidRPr="00BB57B8">
        <w:rPr>
          <w:rFonts w:ascii="Times New Roman" w:hAnsi="Times New Roman" w:cs="Times New Roman"/>
          <w:lang w:val="en-GB"/>
        </w:rPr>
        <w:t>2011</w:t>
      </w:r>
      <w:r w:rsidR="00CB1B53">
        <w:rPr>
          <w:rFonts w:ascii="Times New Roman" w:hAnsi="Times New Roman" w:cs="Times New Roman"/>
          <w:lang w:val="en-GB"/>
        </w:rPr>
        <w:t xml:space="preserve">; </w:t>
      </w:r>
      <w:r w:rsidR="00CB1B53" w:rsidRPr="00BB57B8">
        <w:rPr>
          <w:rFonts w:ascii="Times New Roman" w:hAnsi="Times New Roman" w:cs="Times New Roman"/>
          <w:lang w:val="en-GB"/>
        </w:rPr>
        <w:t xml:space="preserve">see review by Evans </w:t>
      </w:r>
      <w:r w:rsidR="00CB1B53" w:rsidRPr="00E7102E">
        <w:rPr>
          <w:rFonts w:ascii="Times New Roman" w:hAnsi="Times New Roman" w:cs="Times New Roman"/>
          <w:i/>
          <w:lang w:val="en-GB"/>
        </w:rPr>
        <w:t>et al.</w:t>
      </w:r>
      <w:r w:rsidR="00CB1B53">
        <w:rPr>
          <w:rFonts w:ascii="Times New Roman" w:hAnsi="Times New Roman" w:cs="Times New Roman"/>
          <w:lang w:val="en-GB"/>
        </w:rPr>
        <w:t xml:space="preserve"> </w:t>
      </w:r>
      <w:r w:rsidR="00CB1B53" w:rsidRPr="00BB57B8">
        <w:rPr>
          <w:rFonts w:ascii="Times New Roman" w:hAnsi="Times New Roman" w:cs="Times New Roman"/>
          <w:lang w:val="en-GB"/>
        </w:rPr>
        <w:t>2015).</w:t>
      </w:r>
      <w:r w:rsidR="00CB1B53">
        <w:rPr>
          <w:rFonts w:ascii="Times New Roman" w:hAnsi="Times New Roman" w:cs="Times New Roman"/>
          <w:lang w:val="en-GB"/>
        </w:rPr>
        <w:t xml:space="preserve"> For example, research on the transformation of the Great Barrier Reef Marine Park, Australia, focused almost exclusively on the leadership role of the Great Barrier Reef Marine Park Authority and its Chairperson (Olsson et al. 2008).</w:t>
      </w:r>
    </w:p>
    <w:p w14:paraId="7FC1C17F" w14:textId="77777777" w:rsidR="00CB1B53" w:rsidRDefault="00CB1B53" w:rsidP="005D7DCB">
      <w:pPr>
        <w:spacing w:line="480" w:lineRule="auto"/>
        <w:jc w:val="both"/>
        <w:rPr>
          <w:rFonts w:ascii="Times New Roman" w:hAnsi="Times New Roman" w:cs="Times New Roman"/>
          <w:lang w:val="en-GB"/>
        </w:rPr>
      </w:pPr>
    </w:p>
    <w:p w14:paraId="05CBE8D8" w14:textId="709A6BB6" w:rsidR="007462F3" w:rsidRDefault="007462F3" w:rsidP="007462F3">
      <w:pPr>
        <w:spacing w:line="480" w:lineRule="auto"/>
        <w:jc w:val="both"/>
        <w:rPr>
          <w:rFonts w:ascii="Times New Roman" w:hAnsi="Times New Roman" w:cs="Times New Roman"/>
          <w:lang w:val="en-GB"/>
        </w:rPr>
      </w:pPr>
      <w:r w:rsidRPr="00BB57B8">
        <w:rPr>
          <w:rFonts w:ascii="Times New Roman" w:hAnsi="Times New Roman" w:cs="Times New Roman"/>
          <w:lang w:val="en-GB"/>
        </w:rPr>
        <w:t xml:space="preserve">Emphasising the attributes of individual environmental leaders reflects notions of what is referred to in the field of leadership studies as heroic leadership (Case 2013). Such </w:t>
      </w:r>
      <w:r w:rsidRPr="00BB57B8">
        <w:rPr>
          <w:rFonts w:ascii="Times New Roman" w:hAnsi="Times New Roman" w:cs="Times New Roman"/>
          <w:lang w:val="en-GB"/>
        </w:rPr>
        <w:lastRenderedPageBreak/>
        <w:t xml:space="preserve">approaches focus on individual agency and </w:t>
      </w:r>
      <w:r w:rsidR="00603A82">
        <w:rPr>
          <w:rFonts w:ascii="Times New Roman" w:hAnsi="Times New Roman" w:cs="Times New Roman"/>
          <w:lang w:val="en-GB"/>
        </w:rPr>
        <w:t xml:space="preserve">can </w:t>
      </w:r>
      <w:r w:rsidRPr="00BB57B8">
        <w:rPr>
          <w:rFonts w:ascii="Times New Roman" w:hAnsi="Times New Roman" w:cs="Times New Roman"/>
          <w:lang w:val="en-GB"/>
        </w:rPr>
        <w:t xml:space="preserve">underplay the </w:t>
      </w:r>
      <w:r w:rsidR="00AC22D6">
        <w:rPr>
          <w:rFonts w:ascii="Times New Roman" w:hAnsi="Times New Roman" w:cs="Times New Roman"/>
          <w:lang w:val="en-GB"/>
        </w:rPr>
        <w:t xml:space="preserve">important </w:t>
      </w:r>
      <w:r w:rsidRPr="00BB57B8">
        <w:rPr>
          <w:rFonts w:ascii="Times New Roman" w:hAnsi="Times New Roman" w:cs="Times New Roman"/>
          <w:lang w:val="en-GB"/>
        </w:rPr>
        <w:t xml:space="preserve">institutional contexts that support the emergence of leaders as well as the potential for more distributed forms of leadership (Carroll </w:t>
      </w:r>
      <w:r w:rsidRPr="00E7102E">
        <w:rPr>
          <w:rFonts w:ascii="Times New Roman" w:hAnsi="Times New Roman" w:cs="Times New Roman"/>
          <w:i/>
          <w:lang w:val="en-GB"/>
        </w:rPr>
        <w:t>et al.</w:t>
      </w:r>
      <w:r>
        <w:rPr>
          <w:rFonts w:ascii="Times New Roman" w:hAnsi="Times New Roman" w:cs="Times New Roman"/>
          <w:lang w:val="en-GB"/>
        </w:rPr>
        <w:t xml:space="preserve"> </w:t>
      </w:r>
      <w:r w:rsidRPr="00BB57B8">
        <w:rPr>
          <w:rFonts w:ascii="Times New Roman" w:hAnsi="Times New Roman" w:cs="Times New Roman"/>
          <w:lang w:val="en-GB"/>
        </w:rPr>
        <w:t xml:space="preserve">2008; </w:t>
      </w:r>
      <w:r w:rsidR="00640344" w:rsidRPr="00BB57B8">
        <w:rPr>
          <w:rFonts w:ascii="Times New Roman" w:hAnsi="Times New Roman" w:cs="Times New Roman"/>
          <w:lang w:val="en-GB"/>
        </w:rPr>
        <w:t xml:space="preserve">Westley </w:t>
      </w:r>
      <w:r w:rsidR="00640344" w:rsidRPr="00E7102E">
        <w:rPr>
          <w:rFonts w:ascii="Times New Roman" w:hAnsi="Times New Roman" w:cs="Times New Roman"/>
          <w:i/>
          <w:lang w:val="en-GB"/>
        </w:rPr>
        <w:t>et al</w:t>
      </w:r>
      <w:r w:rsidR="00640344" w:rsidRPr="00BB57B8">
        <w:rPr>
          <w:rFonts w:ascii="Times New Roman" w:hAnsi="Times New Roman" w:cs="Times New Roman"/>
          <w:lang w:val="en-GB"/>
        </w:rPr>
        <w:t>.</w:t>
      </w:r>
      <w:r w:rsidR="00640344">
        <w:rPr>
          <w:rFonts w:ascii="Times New Roman" w:hAnsi="Times New Roman" w:cs="Times New Roman"/>
          <w:lang w:val="en-GB"/>
        </w:rPr>
        <w:t xml:space="preserve"> </w:t>
      </w:r>
      <w:r w:rsidR="00640344" w:rsidRPr="00BB57B8">
        <w:rPr>
          <w:rFonts w:ascii="Times New Roman" w:hAnsi="Times New Roman" w:cs="Times New Roman"/>
          <w:lang w:val="en-GB"/>
        </w:rPr>
        <w:t>2011</w:t>
      </w:r>
      <w:r w:rsidR="00640344">
        <w:rPr>
          <w:rFonts w:ascii="Times New Roman" w:hAnsi="Times New Roman" w:cs="Times New Roman"/>
          <w:lang w:val="en-GB"/>
        </w:rPr>
        <w:t xml:space="preserve">; </w:t>
      </w:r>
      <w:r w:rsidRPr="00BB57B8">
        <w:rPr>
          <w:rFonts w:ascii="Times New Roman" w:hAnsi="Times New Roman" w:cs="Times New Roman"/>
          <w:lang w:val="en-GB"/>
        </w:rPr>
        <w:t xml:space="preserve">Denis </w:t>
      </w:r>
      <w:r w:rsidRPr="00E7102E">
        <w:rPr>
          <w:rFonts w:ascii="Times New Roman" w:hAnsi="Times New Roman" w:cs="Times New Roman"/>
          <w:i/>
          <w:lang w:val="en-GB"/>
        </w:rPr>
        <w:t>et al.</w:t>
      </w:r>
      <w:r>
        <w:rPr>
          <w:rFonts w:ascii="Times New Roman" w:hAnsi="Times New Roman" w:cs="Times New Roman"/>
          <w:lang w:val="en-GB"/>
        </w:rPr>
        <w:t xml:space="preserve"> </w:t>
      </w:r>
      <w:r w:rsidRPr="00BB57B8">
        <w:rPr>
          <w:rFonts w:ascii="Times New Roman" w:hAnsi="Times New Roman" w:cs="Times New Roman"/>
          <w:lang w:val="en-GB"/>
        </w:rPr>
        <w:t>2012).</w:t>
      </w:r>
      <w:r>
        <w:rPr>
          <w:rFonts w:ascii="Times New Roman" w:hAnsi="Times New Roman" w:cs="Times New Roman"/>
          <w:lang w:val="en-GB"/>
        </w:rPr>
        <w:t xml:space="preserve"> Moreover, environmental </w:t>
      </w:r>
      <w:r w:rsidRPr="0069412B">
        <w:rPr>
          <w:rFonts w:ascii="Times New Roman" w:hAnsi="Times New Roman" w:cs="Times New Roman"/>
          <w:lang w:val="en-GB"/>
        </w:rPr>
        <w:t xml:space="preserve">research </w:t>
      </w:r>
      <w:r>
        <w:rPr>
          <w:rFonts w:ascii="Times New Roman" w:hAnsi="Times New Roman" w:cs="Times New Roman"/>
          <w:lang w:val="en-GB"/>
        </w:rPr>
        <w:t xml:space="preserve">on leadership </w:t>
      </w:r>
      <w:r w:rsidRPr="0069412B">
        <w:rPr>
          <w:rFonts w:ascii="Times New Roman" w:hAnsi="Times New Roman" w:cs="Times New Roman"/>
          <w:lang w:val="en-GB"/>
        </w:rPr>
        <w:t>tend</w:t>
      </w:r>
      <w:r>
        <w:rPr>
          <w:rFonts w:ascii="Times New Roman" w:hAnsi="Times New Roman" w:cs="Times New Roman"/>
          <w:lang w:val="en-GB"/>
        </w:rPr>
        <w:t>s</w:t>
      </w:r>
      <w:r w:rsidRPr="0069412B">
        <w:rPr>
          <w:rFonts w:ascii="Times New Roman" w:hAnsi="Times New Roman" w:cs="Times New Roman"/>
          <w:lang w:val="en-GB"/>
        </w:rPr>
        <w:t xml:space="preserve"> to view leaders</w:t>
      </w:r>
      <w:r>
        <w:rPr>
          <w:rFonts w:ascii="Times New Roman" w:hAnsi="Times New Roman" w:cs="Times New Roman"/>
          <w:lang w:val="en-GB"/>
        </w:rPr>
        <w:t xml:space="preserve"> in a positive or normative light,</w:t>
      </w:r>
      <w:r w:rsidRPr="0069412B">
        <w:rPr>
          <w:rFonts w:ascii="Times New Roman" w:hAnsi="Times New Roman" w:cs="Times New Roman"/>
          <w:lang w:val="en-GB"/>
        </w:rPr>
        <w:t xml:space="preserve"> as those </w:t>
      </w:r>
      <w:r>
        <w:rPr>
          <w:rFonts w:ascii="Times New Roman" w:hAnsi="Times New Roman" w:cs="Times New Roman"/>
          <w:lang w:val="en-GB"/>
        </w:rPr>
        <w:t>who</w:t>
      </w:r>
      <w:r w:rsidRPr="0069412B">
        <w:rPr>
          <w:rFonts w:ascii="Times New Roman" w:hAnsi="Times New Roman" w:cs="Times New Roman"/>
          <w:lang w:val="en-GB"/>
        </w:rPr>
        <w:t xml:space="preserve"> are aligned to </w:t>
      </w:r>
      <w:r>
        <w:rPr>
          <w:rFonts w:ascii="Times New Roman" w:hAnsi="Times New Roman" w:cs="Times New Roman"/>
          <w:lang w:val="en-GB"/>
        </w:rPr>
        <w:t xml:space="preserve">environmental governance and sustainability initiatives (Evans </w:t>
      </w:r>
      <w:r w:rsidRPr="00E7102E">
        <w:rPr>
          <w:rFonts w:ascii="Times New Roman" w:hAnsi="Times New Roman" w:cs="Times New Roman"/>
          <w:i/>
          <w:lang w:val="en-GB"/>
        </w:rPr>
        <w:t>et al.</w:t>
      </w:r>
      <w:r>
        <w:rPr>
          <w:rFonts w:ascii="Times New Roman" w:hAnsi="Times New Roman" w:cs="Times New Roman"/>
          <w:lang w:val="en-GB"/>
        </w:rPr>
        <w:t xml:space="preserve"> 2015; Case </w:t>
      </w:r>
      <w:r w:rsidRPr="00E7102E">
        <w:rPr>
          <w:rFonts w:ascii="Times New Roman" w:hAnsi="Times New Roman" w:cs="Times New Roman"/>
          <w:i/>
          <w:lang w:val="en-GB"/>
        </w:rPr>
        <w:t>et al.</w:t>
      </w:r>
      <w:r>
        <w:rPr>
          <w:rFonts w:ascii="Times New Roman" w:hAnsi="Times New Roman" w:cs="Times New Roman"/>
          <w:lang w:val="en-GB"/>
        </w:rPr>
        <w:t xml:space="preserve"> 2015)</w:t>
      </w:r>
      <w:r w:rsidRPr="0069412B">
        <w:rPr>
          <w:rFonts w:ascii="Times New Roman" w:hAnsi="Times New Roman" w:cs="Times New Roman"/>
          <w:lang w:val="en-GB"/>
        </w:rPr>
        <w:t>.</w:t>
      </w:r>
      <w:r w:rsidR="000937F7">
        <w:rPr>
          <w:rFonts w:ascii="Times New Roman" w:hAnsi="Times New Roman" w:cs="Times New Roman"/>
          <w:lang w:val="en-GB"/>
        </w:rPr>
        <w:t xml:space="preserve"> </w:t>
      </w:r>
      <w:r w:rsidRPr="0069412B">
        <w:rPr>
          <w:rFonts w:ascii="Times New Roman" w:hAnsi="Times New Roman" w:cs="Times New Roman"/>
          <w:lang w:val="en-GB"/>
        </w:rPr>
        <w:t xml:space="preserve">Relatively few studies </w:t>
      </w:r>
      <w:r w:rsidRPr="00BB57B8">
        <w:rPr>
          <w:rFonts w:ascii="Times New Roman" w:hAnsi="Times New Roman" w:cs="Times New Roman"/>
          <w:lang w:val="en-GB"/>
        </w:rPr>
        <w:t xml:space="preserve">emphasise the potential of leaders and leadership to intentionally (and legitimately) block, disrupt, or co-opt change processes, or inhibit change in a particular direction (for exceptions see Pahl-Wostl </w:t>
      </w:r>
      <w:r w:rsidRPr="00E7102E">
        <w:rPr>
          <w:rFonts w:ascii="Times New Roman" w:hAnsi="Times New Roman" w:cs="Times New Roman"/>
          <w:i/>
          <w:lang w:val="en-GB"/>
        </w:rPr>
        <w:t>et al.</w:t>
      </w:r>
      <w:r>
        <w:rPr>
          <w:rFonts w:ascii="Times New Roman" w:hAnsi="Times New Roman" w:cs="Times New Roman"/>
          <w:lang w:val="en-GB"/>
        </w:rPr>
        <w:t xml:space="preserve"> </w:t>
      </w:r>
      <w:r w:rsidRPr="00BB57B8">
        <w:rPr>
          <w:rFonts w:ascii="Times New Roman" w:hAnsi="Times New Roman" w:cs="Times New Roman"/>
          <w:lang w:val="en-GB"/>
        </w:rPr>
        <w:t xml:space="preserve">2007; Zulu 2008; Njaya </w:t>
      </w:r>
      <w:r w:rsidRPr="00E7102E">
        <w:rPr>
          <w:rFonts w:ascii="Times New Roman" w:hAnsi="Times New Roman" w:cs="Times New Roman"/>
          <w:i/>
          <w:lang w:val="en-GB"/>
        </w:rPr>
        <w:t>et al.</w:t>
      </w:r>
      <w:r>
        <w:rPr>
          <w:rFonts w:ascii="Times New Roman" w:hAnsi="Times New Roman" w:cs="Times New Roman"/>
          <w:lang w:val="en-GB"/>
        </w:rPr>
        <w:t xml:space="preserve"> </w:t>
      </w:r>
      <w:r w:rsidRPr="00BB57B8">
        <w:rPr>
          <w:rFonts w:ascii="Times New Roman" w:hAnsi="Times New Roman" w:cs="Times New Roman"/>
          <w:lang w:val="en-GB"/>
        </w:rPr>
        <w:t>2012). By this, we do not only mean the leadership enacted by environmental activists blocking or stalling the activities of big polluters, logging companies or developers (Houck 2010; Martinez-Alier 2014), we mean the leadership shown by community groups, user groups and industry groups, for example, who are involved in negotiating environmental outcomes</w:t>
      </w:r>
      <w:r>
        <w:rPr>
          <w:rFonts w:ascii="Times New Roman" w:hAnsi="Times New Roman" w:cs="Times New Roman"/>
          <w:lang w:val="en-GB"/>
        </w:rPr>
        <w:t xml:space="preserve">. </w:t>
      </w:r>
      <w:r w:rsidR="00717F6D">
        <w:rPr>
          <w:rFonts w:ascii="Times New Roman" w:hAnsi="Times New Roman" w:cs="Times New Roman"/>
          <w:lang w:val="en-GB"/>
        </w:rPr>
        <w:t xml:space="preserve">Such approaches to understanding the role of leadership in </w:t>
      </w:r>
      <w:r w:rsidR="00603A82">
        <w:rPr>
          <w:rFonts w:ascii="Times New Roman" w:hAnsi="Times New Roman" w:cs="Times New Roman"/>
          <w:lang w:val="en-GB"/>
        </w:rPr>
        <w:t>g</w:t>
      </w:r>
      <w:r w:rsidR="00717F6D">
        <w:rPr>
          <w:rFonts w:ascii="Times New Roman" w:hAnsi="Times New Roman" w:cs="Times New Roman"/>
          <w:lang w:val="en-GB"/>
        </w:rPr>
        <w:t>overnance transformation</w:t>
      </w:r>
      <w:r w:rsidR="00603A82">
        <w:rPr>
          <w:rFonts w:ascii="Times New Roman" w:hAnsi="Times New Roman" w:cs="Times New Roman"/>
          <w:lang w:val="en-GB"/>
        </w:rPr>
        <w:t>s</w:t>
      </w:r>
      <w:r w:rsidR="00717F6D">
        <w:rPr>
          <w:rFonts w:ascii="Times New Roman" w:hAnsi="Times New Roman" w:cs="Times New Roman"/>
          <w:lang w:val="en-GB"/>
        </w:rPr>
        <w:t xml:space="preserve"> </w:t>
      </w:r>
      <w:r w:rsidR="00AC22D6">
        <w:rPr>
          <w:rFonts w:ascii="Times New Roman" w:hAnsi="Times New Roman" w:cs="Times New Roman"/>
          <w:lang w:val="en-GB"/>
        </w:rPr>
        <w:t>arguably mis</w:t>
      </w:r>
      <w:r w:rsidR="00717F6D">
        <w:rPr>
          <w:rFonts w:ascii="Times New Roman" w:hAnsi="Times New Roman" w:cs="Times New Roman"/>
          <w:lang w:val="en-GB"/>
        </w:rPr>
        <w:t xml:space="preserve">represent the </w:t>
      </w:r>
      <w:r w:rsidR="00717F6D" w:rsidRPr="0069412B">
        <w:rPr>
          <w:rFonts w:ascii="Times New Roman" w:hAnsi="Times New Roman" w:cs="Times New Roman"/>
          <w:lang w:val="en-GB"/>
        </w:rPr>
        <w:t xml:space="preserve">complex and potentially contested </w:t>
      </w:r>
      <w:r w:rsidR="00717F6D">
        <w:rPr>
          <w:rFonts w:ascii="Times New Roman" w:hAnsi="Times New Roman" w:cs="Times New Roman"/>
          <w:lang w:val="en-GB"/>
        </w:rPr>
        <w:t>concepts of</w:t>
      </w:r>
      <w:r w:rsidR="00717F6D" w:rsidRPr="0069412B">
        <w:rPr>
          <w:rFonts w:ascii="Times New Roman" w:hAnsi="Times New Roman" w:cs="Times New Roman"/>
          <w:lang w:val="en-GB"/>
        </w:rPr>
        <w:t xml:space="preserve"> environmental governance </w:t>
      </w:r>
      <w:r w:rsidR="00717F6D">
        <w:rPr>
          <w:rFonts w:ascii="Times New Roman" w:hAnsi="Times New Roman" w:cs="Times New Roman"/>
          <w:lang w:val="en-GB"/>
        </w:rPr>
        <w:t>and sustainable development (Lélé 1991; Redclift 2005)</w:t>
      </w:r>
      <w:r w:rsidR="00717F6D" w:rsidRPr="0069412B">
        <w:rPr>
          <w:rFonts w:ascii="Times New Roman" w:hAnsi="Times New Roman" w:cs="Times New Roman"/>
          <w:lang w:val="en-GB"/>
        </w:rPr>
        <w:t>.</w:t>
      </w:r>
    </w:p>
    <w:p w14:paraId="364D8938" w14:textId="77777777" w:rsidR="00F9226C" w:rsidRDefault="00F9226C" w:rsidP="005D7DCB">
      <w:pPr>
        <w:spacing w:line="480" w:lineRule="auto"/>
        <w:jc w:val="both"/>
        <w:rPr>
          <w:rFonts w:ascii="Times New Roman" w:hAnsi="Times New Roman" w:cs="Times New Roman"/>
          <w:lang w:val="en-GB"/>
        </w:rPr>
      </w:pPr>
    </w:p>
    <w:p w14:paraId="3FC5B67C" w14:textId="641FB11C" w:rsidR="00EE3000" w:rsidRDefault="00431CD4" w:rsidP="000A7C56">
      <w:pPr>
        <w:spacing w:line="480" w:lineRule="auto"/>
        <w:jc w:val="both"/>
        <w:rPr>
          <w:rFonts w:ascii="Times New Roman" w:hAnsi="Times New Roman" w:cs="Times New Roman"/>
          <w:lang w:val="en-GB"/>
        </w:rPr>
      </w:pPr>
      <w:r>
        <w:rPr>
          <w:rFonts w:ascii="Times New Roman" w:hAnsi="Times New Roman" w:cs="Times New Roman"/>
          <w:lang w:val="en-GB"/>
        </w:rPr>
        <w:t>We bring</w:t>
      </w:r>
      <w:r w:rsidR="00D6038C">
        <w:rPr>
          <w:rFonts w:ascii="Times New Roman" w:hAnsi="Times New Roman" w:cs="Times New Roman"/>
          <w:lang w:val="en-GB"/>
        </w:rPr>
        <w:t xml:space="preserve"> new</w:t>
      </w:r>
      <w:r>
        <w:rPr>
          <w:rFonts w:ascii="Times New Roman" w:hAnsi="Times New Roman" w:cs="Times New Roman"/>
          <w:lang w:val="en-GB"/>
        </w:rPr>
        <w:t xml:space="preserve"> insights to environmental governance</w:t>
      </w:r>
      <w:r w:rsidR="00CF7F76">
        <w:rPr>
          <w:rFonts w:ascii="Times New Roman" w:hAnsi="Times New Roman" w:cs="Times New Roman"/>
          <w:lang w:val="en-GB"/>
        </w:rPr>
        <w:t xml:space="preserve"> research</w:t>
      </w:r>
      <w:r>
        <w:rPr>
          <w:rFonts w:ascii="Times New Roman" w:hAnsi="Times New Roman" w:cs="Times New Roman"/>
          <w:lang w:val="en-GB"/>
        </w:rPr>
        <w:t xml:space="preserve"> from leadership studies where there</w:t>
      </w:r>
      <w:r w:rsidR="00B82DF0">
        <w:rPr>
          <w:rFonts w:ascii="Times New Roman" w:hAnsi="Times New Roman" w:cs="Times New Roman"/>
          <w:lang w:val="en-GB"/>
        </w:rPr>
        <w:t xml:space="preserve"> is a growing recognition that </w:t>
      </w:r>
      <w:r w:rsidRPr="00431CD4">
        <w:rPr>
          <w:rFonts w:ascii="Times New Roman" w:hAnsi="Times New Roman" w:cs="Times New Roman"/>
          <w:lang w:val="en-GB"/>
        </w:rPr>
        <w:t xml:space="preserve">leadership is </w:t>
      </w:r>
      <w:r>
        <w:rPr>
          <w:rFonts w:ascii="Times New Roman" w:hAnsi="Times New Roman" w:cs="Times New Roman"/>
          <w:lang w:val="en-GB"/>
        </w:rPr>
        <w:t>a process that is enacted</w:t>
      </w:r>
      <w:r w:rsidR="00B82DF0">
        <w:rPr>
          <w:rFonts w:ascii="Times New Roman" w:hAnsi="Times New Roman" w:cs="Times New Roman"/>
          <w:lang w:val="en-GB"/>
        </w:rPr>
        <w:t xml:space="preserve"> </w:t>
      </w:r>
      <w:r>
        <w:rPr>
          <w:rFonts w:ascii="Times New Roman" w:hAnsi="Times New Roman" w:cs="Times New Roman"/>
          <w:lang w:val="en-GB"/>
        </w:rPr>
        <w:t xml:space="preserve">through </w:t>
      </w:r>
      <w:r w:rsidR="00B82DF0">
        <w:rPr>
          <w:rFonts w:ascii="Times New Roman" w:hAnsi="Times New Roman" w:cs="Times New Roman"/>
          <w:lang w:val="en-GB"/>
        </w:rPr>
        <w:t>a “</w:t>
      </w:r>
      <w:r>
        <w:rPr>
          <w:rFonts w:ascii="Times New Roman" w:hAnsi="Times New Roman" w:cs="Times New Roman"/>
          <w:lang w:val="en-GB"/>
        </w:rPr>
        <w:t xml:space="preserve">web of </w:t>
      </w:r>
      <w:r w:rsidR="001A76DF">
        <w:rPr>
          <w:rFonts w:ascii="Times New Roman" w:hAnsi="Times New Roman" w:cs="Times New Roman"/>
          <w:lang w:val="en-GB"/>
        </w:rPr>
        <w:t xml:space="preserve">interactions </w:t>
      </w:r>
      <w:r w:rsidR="002D3032">
        <w:rPr>
          <w:rFonts w:ascii="Times New Roman" w:hAnsi="Times New Roman" w:cs="Times New Roman"/>
          <w:lang w:val="en-GB"/>
        </w:rPr>
        <w:t>i</w:t>
      </w:r>
      <w:r>
        <w:rPr>
          <w:rFonts w:ascii="Times New Roman" w:hAnsi="Times New Roman" w:cs="Times New Roman"/>
          <w:lang w:val="en-GB"/>
        </w:rPr>
        <w:t>ncorporating both people and objects” (</w:t>
      </w:r>
      <w:r w:rsidRPr="00BB57B8">
        <w:rPr>
          <w:rFonts w:ascii="Times New Roman" w:hAnsi="Times New Roman" w:cs="Times New Roman"/>
          <w:lang w:val="en-GB"/>
        </w:rPr>
        <w:t xml:space="preserve">Hawkins </w:t>
      </w:r>
      <w:r w:rsidRPr="00E7102E">
        <w:rPr>
          <w:rFonts w:ascii="Times New Roman" w:hAnsi="Times New Roman" w:cs="Times New Roman"/>
          <w:i/>
          <w:lang w:val="en-GB"/>
        </w:rPr>
        <w:t>et al</w:t>
      </w:r>
      <w:r w:rsidR="002D3032" w:rsidRPr="00E7102E">
        <w:rPr>
          <w:rFonts w:ascii="Times New Roman" w:hAnsi="Times New Roman" w:cs="Times New Roman"/>
          <w:i/>
          <w:lang w:val="en-GB"/>
        </w:rPr>
        <w:t>.</w:t>
      </w:r>
      <w:r w:rsidRPr="00BB57B8">
        <w:rPr>
          <w:rFonts w:ascii="Times New Roman" w:hAnsi="Times New Roman" w:cs="Times New Roman"/>
          <w:lang w:val="en-GB"/>
        </w:rPr>
        <w:t xml:space="preserve"> 2015</w:t>
      </w:r>
      <w:r w:rsidR="003D1018" w:rsidRPr="00BB57B8">
        <w:rPr>
          <w:rFonts w:ascii="Times New Roman" w:hAnsi="Times New Roman" w:cs="Times New Roman"/>
          <w:lang w:val="en-GB"/>
        </w:rPr>
        <w:t>: 953</w:t>
      </w:r>
      <w:r w:rsidRPr="00BB57B8">
        <w:rPr>
          <w:rFonts w:ascii="Times New Roman" w:hAnsi="Times New Roman" w:cs="Times New Roman"/>
          <w:lang w:val="en-GB"/>
        </w:rPr>
        <w:t>).</w:t>
      </w:r>
      <w:r w:rsidR="00717F6D">
        <w:rPr>
          <w:rFonts w:ascii="Times New Roman" w:hAnsi="Times New Roman" w:cs="Times New Roman"/>
          <w:lang w:val="en-GB"/>
        </w:rPr>
        <w:t xml:space="preserve"> </w:t>
      </w:r>
      <w:r w:rsidR="00342319">
        <w:rPr>
          <w:rFonts w:ascii="Times New Roman" w:hAnsi="Times New Roman" w:cs="Times New Roman"/>
          <w:lang w:val="en-GB"/>
        </w:rPr>
        <w:t xml:space="preserve">Leadership is broadly defined as a process of influence resulting in shared direction and commitment (following Bolden </w:t>
      </w:r>
      <w:r w:rsidR="00342319" w:rsidRPr="00DA3E52">
        <w:rPr>
          <w:rFonts w:ascii="Times New Roman" w:hAnsi="Times New Roman" w:cs="Times New Roman"/>
          <w:i/>
          <w:lang w:val="en-GB"/>
        </w:rPr>
        <w:t>et al</w:t>
      </w:r>
      <w:r w:rsidR="00342319">
        <w:rPr>
          <w:rFonts w:ascii="Times New Roman" w:hAnsi="Times New Roman" w:cs="Times New Roman"/>
          <w:lang w:val="en-GB"/>
        </w:rPr>
        <w:t>. 2012</w:t>
      </w:r>
      <w:r w:rsidR="00DA3E52">
        <w:rPr>
          <w:rFonts w:ascii="Times New Roman" w:hAnsi="Times New Roman" w:cs="Times New Roman"/>
          <w:lang w:val="en-GB"/>
        </w:rPr>
        <w:t xml:space="preserve"> and </w:t>
      </w:r>
      <w:r w:rsidR="00DA3E52" w:rsidRPr="00BB57B8">
        <w:rPr>
          <w:rFonts w:ascii="Times" w:hAnsi="Times"/>
        </w:rPr>
        <w:t xml:space="preserve">Haslam </w:t>
      </w:r>
      <w:r w:rsidR="00DA3E52" w:rsidRPr="00E7102E">
        <w:rPr>
          <w:rFonts w:ascii="Times" w:hAnsi="Times"/>
          <w:i/>
        </w:rPr>
        <w:t>et al.</w:t>
      </w:r>
      <w:r w:rsidR="00DA3E52">
        <w:rPr>
          <w:rFonts w:ascii="Times" w:hAnsi="Times"/>
        </w:rPr>
        <w:t xml:space="preserve"> </w:t>
      </w:r>
      <w:r w:rsidR="00DA3E52" w:rsidRPr="00BB57B8">
        <w:rPr>
          <w:rFonts w:ascii="Times" w:hAnsi="Times"/>
        </w:rPr>
        <w:t>2011</w:t>
      </w:r>
      <w:r w:rsidR="00342319">
        <w:rPr>
          <w:rFonts w:ascii="Times New Roman" w:hAnsi="Times New Roman" w:cs="Times New Roman"/>
          <w:lang w:val="en-GB"/>
        </w:rPr>
        <w:t xml:space="preserve">). </w:t>
      </w:r>
      <w:r w:rsidR="00E010AB" w:rsidRPr="0069412B">
        <w:rPr>
          <w:rFonts w:ascii="Times New Roman" w:hAnsi="Times New Roman" w:cs="Times New Roman"/>
          <w:lang w:val="en-GB"/>
        </w:rPr>
        <w:t xml:space="preserve">To </w:t>
      </w:r>
      <w:r>
        <w:rPr>
          <w:rFonts w:ascii="Times New Roman" w:hAnsi="Times New Roman" w:cs="Times New Roman"/>
          <w:lang w:val="en-GB"/>
        </w:rPr>
        <w:t>illustrate what</w:t>
      </w:r>
      <w:r w:rsidR="00E010AB" w:rsidRPr="0069412B">
        <w:rPr>
          <w:rFonts w:ascii="Times New Roman" w:hAnsi="Times New Roman" w:cs="Times New Roman"/>
          <w:lang w:val="en-GB"/>
        </w:rPr>
        <w:t xml:space="preserve"> a more </w:t>
      </w:r>
      <w:r w:rsidR="004C5943">
        <w:rPr>
          <w:rFonts w:ascii="Times New Roman" w:hAnsi="Times New Roman" w:cs="Times New Roman"/>
          <w:lang w:val="en-GB"/>
        </w:rPr>
        <w:t>nuanced</w:t>
      </w:r>
      <w:r w:rsidR="00E010AB" w:rsidRPr="0069412B">
        <w:rPr>
          <w:rFonts w:ascii="Times New Roman" w:hAnsi="Times New Roman" w:cs="Times New Roman"/>
          <w:lang w:val="en-GB"/>
        </w:rPr>
        <w:t xml:space="preserve"> understanding</w:t>
      </w:r>
      <w:r>
        <w:rPr>
          <w:rFonts w:ascii="Times New Roman" w:hAnsi="Times New Roman" w:cs="Times New Roman"/>
          <w:lang w:val="en-GB"/>
        </w:rPr>
        <w:t xml:space="preserve"> of leadership can look like</w:t>
      </w:r>
      <w:r w:rsidR="00E010AB" w:rsidRPr="0069412B">
        <w:rPr>
          <w:rFonts w:ascii="Times New Roman" w:hAnsi="Times New Roman" w:cs="Times New Roman"/>
          <w:lang w:val="en-GB"/>
        </w:rPr>
        <w:t xml:space="preserve"> we </w:t>
      </w:r>
      <w:r w:rsidR="00B82DF0">
        <w:rPr>
          <w:rFonts w:ascii="Times New Roman" w:hAnsi="Times New Roman" w:cs="Times New Roman"/>
          <w:lang w:val="en-GB"/>
        </w:rPr>
        <w:t xml:space="preserve">employ a deliberately provocative </w:t>
      </w:r>
      <w:r w:rsidR="00B82DF0" w:rsidRPr="0069412B">
        <w:rPr>
          <w:rFonts w:ascii="Times New Roman" w:hAnsi="Times New Roman" w:cs="Times New Roman"/>
          <w:lang w:val="en-GB"/>
        </w:rPr>
        <w:t>analytical p</w:t>
      </w:r>
      <w:r w:rsidR="00B82DF0">
        <w:rPr>
          <w:rFonts w:ascii="Times New Roman" w:hAnsi="Times New Roman" w:cs="Times New Roman"/>
          <w:lang w:val="en-GB"/>
        </w:rPr>
        <w:t xml:space="preserve">erspective </w:t>
      </w:r>
      <w:r w:rsidR="00B82DF0" w:rsidRPr="0069412B">
        <w:rPr>
          <w:rFonts w:ascii="Times New Roman" w:hAnsi="Times New Roman" w:cs="Times New Roman"/>
          <w:lang w:val="en-GB"/>
        </w:rPr>
        <w:t xml:space="preserve">inspired by Actor Network Theory </w:t>
      </w:r>
      <w:r w:rsidR="00B82DF0">
        <w:rPr>
          <w:rFonts w:ascii="Times New Roman" w:hAnsi="Times New Roman" w:cs="Times New Roman"/>
          <w:lang w:val="en-GB"/>
        </w:rPr>
        <w:t>which</w:t>
      </w:r>
      <w:r w:rsidR="00B82DF0" w:rsidRPr="0069412B">
        <w:rPr>
          <w:rFonts w:ascii="Times New Roman" w:hAnsi="Times New Roman" w:cs="Times New Roman"/>
          <w:lang w:val="en-GB"/>
        </w:rPr>
        <w:t xml:space="preserve"> recognises</w:t>
      </w:r>
      <w:r w:rsidR="00B82DF0">
        <w:rPr>
          <w:rFonts w:ascii="Times New Roman" w:hAnsi="Times New Roman" w:cs="Times New Roman"/>
          <w:lang w:val="en-GB"/>
        </w:rPr>
        <w:t xml:space="preserve"> </w:t>
      </w:r>
      <w:r w:rsidR="00B82DF0">
        <w:rPr>
          <w:rFonts w:ascii="Times New Roman" w:hAnsi="Times New Roman" w:cs="Times New Roman"/>
          <w:lang w:val="en-GB"/>
        </w:rPr>
        <w:lastRenderedPageBreak/>
        <w:t>that</w:t>
      </w:r>
      <w:r w:rsidR="00B82DF0" w:rsidRPr="0069412B">
        <w:rPr>
          <w:rFonts w:ascii="Times New Roman" w:hAnsi="Times New Roman" w:cs="Times New Roman"/>
          <w:lang w:val="en-GB"/>
        </w:rPr>
        <w:t xml:space="preserve"> societal outcomes are shaped by relations among humans and non-human</w:t>
      </w:r>
      <w:r w:rsidR="00520111">
        <w:rPr>
          <w:rFonts w:ascii="Times New Roman" w:hAnsi="Times New Roman" w:cs="Times New Roman"/>
          <w:lang w:val="en-GB"/>
        </w:rPr>
        <w:t>, including discursive,</w:t>
      </w:r>
      <w:r w:rsidR="00B82DF0" w:rsidRPr="0069412B">
        <w:rPr>
          <w:rFonts w:ascii="Times New Roman" w:hAnsi="Times New Roman" w:cs="Times New Roman"/>
          <w:lang w:val="en-GB"/>
        </w:rPr>
        <w:t xml:space="preserve"> actants (Latour 2005</w:t>
      </w:r>
      <w:r w:rsidR="00D313FA">
        <w:rPr>
          <w:rFonts w:ascii="Times New Roman" w:hAnsi="Times New Roman" w:cs="Times New Roman"/>
          <w:lang w:val="en-GB"/>
        </w:rPr>
        <w:t>;</w:t>
      </w:r>
      <w:r w:rsidR="00B82DF0" w:rsidRPr="0069412B">
        <w:rPr>
          <w:rFonts w:ascii="Times New Roman" w:hAnsi="Times New Roman" w:cs="Times New Roman"/>
          <w:lang w:val="en-GB"/>
        </w:rPr>
        <w:t xml:space="preserve"> Dwiartama </w:t>
      </w:r>
      <w:r w:rsidR="00B82DF0">
        <w:rPr>
          <w:rFonts w:ascii="Times New Roman" w:hAnsi="Times New Roman" w:cs="Times New Roman"/>
          <w:lang w:val="en-GB"/>
        </w:rPr>
        <w:t>and</w:t>
      </w:r>
      <w:r w:rsidR="00B82DF0" w:rsidRPr="0069412B">
        <w:rPr>
          <w:rFonts w:ascii="Times New Roman" w:hAnsi="Times New Roman" w:cs="Times New Roman"/>
          <w:lang w:val="en-GB"/>
        </w:rPr>
        <w:t xml:space="preserve"> Rosin 2014</w:t>
      </w:r>
      <w:r w:rsidR="00D313FA">
        <w:rPr>
          <w:rFonts w:ascii="Times New Roman" w:hAnsi="Times New Roman" w:cs="Times New Roman"/>
          <w:lang w:val="en-GB"/>
        </w:rPr>
        <w:t xml:space="preserve"> and see discussion for detailed examples</w:t>
      </w:r>
      <w:r w:rsidR="00B82DF0" w:rsidRPr="0069412B">
        <w:rPr>
          <w:rFonts w:ascii="Times New Roman" w:hAnsi="Times New Roman" w:cs="Times New Roman"/>
          <w:lang w:val="en-GB"/>
        </w:rPr>
        <w:t>).</w:t>
      </w:r>
      <w:r w:rsidR="00B82DF0">
        <w:rPr>
          <w:rFonts w:ascii="Times New Roman" w:hAnsi="Times New Roman" w:cs="Times New Roman"/>
          <w:lang w:val="en-GB"/>
        </w:rPr>
        <w:t xml:space="preserve"> We </w:t>
      </w:r>
      <w:r w:rsidR="00C23BF9" w:rsidRPr="0069412B">
        <w:rPr>
          <w:rFonts w:ascii="Times New Roman" w:hAnsi="Times New Roman" w:cs="Times New Roman"/>
          <w:lang w:val="en-GB"/>
        </w:rPr>
        <w:t>report on</w:t>
      </w:r>
      <w:r w:rsidR="00F758A6">
        <w:rPr>
          <w:rFonts w:ascii="Times New Roman" w:hAnsi="Times New Roman" w:cs="Times New Roman"/>
          <w:lang w:val="en-GB"/>
        </w:rPr>
        <w:t xml:space="preserve"> an empirical </w:t>
      </w:r>
      <w:r w:rsidR="00E010AB" w:rsidRPr="0069412B">
        <w:rPr>
          <w:rFonts w:ascii="Times New Roman" w:hAnsi="Times New Roman" w:cs="Times New Roman"/>
          <w:lang w:val="en-GB"/>
        </w:rPr>
        <w:t>study of</w:t>
      </w:r>
      <w:r w:rsidR="004C5943">
        <w:rPr>
          <w:rFonts w:ascii="Times New Roman" w:hAnsi="Times New Roman" w:cs="Times New Roman"/>
          <w:lang w:val="en-GB"/>
        </w:rPr>
        <w:t xml:space="preserve"> </w:t>
      </w:r>
      <w:r w:rsidR="004C5943" w:rsidRPr="0069412B">
        <w:rPr>
          <w:rFonts w:ascii="Times New Roman" w:hAnsi="Times New Roman" w:cs="Times New Roman"/>
          <w:lang w:val="en-GB"/>
        </w:rPr>
        <w:t>Solomon Islands</w:t>
      </w:r>
      <w:r w:rsidR="004C5943">
        <w:rPr>
          <w:rFonts w:ascii="Times New Roman" w:hAnsi="Times New Roman" w:cs="Times New Roman"/>
          <w:lang w:val="en-GB"/>
        </w:rPr>
        <w:t>’ engagement with the multi-national, multi-objective Coral Triangle Initiative on Coral Reefs</w:t>
      </w:r>
      <w:r w:rsidR="00162D79">
        <w:rPr>
          <w:rFonts w:ascii="Times New Roman" w:hAnsi="Times New Roman" w:cs="Times New Roman"/>
          <w:lang w:val="en-GB"/>
        </w:rPr>
        <w:t>,</w:t>
      </w:r>
      <w:r w:rsidR="004C5943">
        <w:rPr>
          <w:rFonts w:ascii="Times New Roman" w:hAnsi="Times New Roman" w:cs="Times New Roman"/>
          <w:lang w:val="en-GB"/>
        </w:rPr>
        <w:t xml:space="preserve"> Fisheries and Food Security (CTI), an initiative that</w:t>
      </w:r>
      <w:r w:rsidR="00D02606" w:rsidRPr="004C5943">
        <w:rPr>
          <w:rFonts w:ascii="Times New Roman" w:hAnsi="Times New Roman" w:cs="Times New Roman"/>
          <w:lang w:val="en-GB"/>
        </w:rPr>
        <w:t xml:space="preserve"> </w:t>
      </w:r>
      <w:r w:rsidR="004C5943">
        <w:rPr>
          <w:rFonts w:ascii="Times New Roman" w:hAnsi="Times New Roman" w:cs="Times New Roman"/>
          <w:lang w:val="en-GB"/>
        </w:rPr>
        <w:t>is</w:t>
      </w:r>
      <w:r w:rsidR="00D02606" w:rsidRPr="004C5943">
        <w:rPr>
          <w:rFonts w:ascii="Times New Roman" w:hAnsi="Times New Roman" w:cs="Times New Roman"/>
          <w:lang w:val="en-GB"/>
        </w:rPr>
        <w:t xml:space="preserve"> labelled as potentially</w:t>
      </w:r>
      <w:r w:rsidR="00644821" w:rsidRPr="004C5943">
        <w:rPr>
          <w:rFonts w:ascii="Times New Roman" w:hAnsi="Times New Roman" w:cs="Times New Roman"/>
          <w:lang w:val="en-GB"/>
        </w:rPr>
        <w:t xml:space="preserve"> </w:t>
      </w:r>
      <w:r w:rsidR="00E010AB" w:rsidRPr="004C5943">
        <w:rPr>
          <w:rFonts w:ascii="Times New Roman" w:hAnsi="Times New Roman" w:cs="Times New Roman"/>
          <w:lang w:val="en-GB"/>
        </w:rPr>
        <w:t>transformative</w:t>
      </w:r>
      <w:r w:rsidR="006F5F97" w:rsidRPr="0069412B">
        <w:rPr>
          <w:rFonts w:ascii="Times New Roman" w:hAnsi="Times New Roman" w:cs="Times New Roman"/>
          <w:lang w:val="en-GB"/>
        </w:rPr>
        <w:t xml:space="preserve">. We </w:t>
      </w:r>
      <w:r w:rsidR="009C46A1" w:rsidRPr="0069412B">
        <w:rPr>
          <w:rFonts w:ascii="Times New Roman" w:hAnsi="Times New Roman" w:cs="Times New Roman"/>
          <w:lang w:val="en-GB"/>
        </w:rPr>
        <w:t>aim</w:t>
      </w:r>
      <w:r w:rsidR="00EC6E5B" w:rsidRPr="0069412B">
        <w:rPr>
          <w:rFonts w:ascii="Times New Roman" w:hAnsi="Times New Roman" w:cs="Times New Roman"/>
          <w:lang w:val="en-GB"/>
        </w:rPr>
        <w:t>ed</w:t>
      </w:r>
      <w:r w:rsidR="009C46A1" w:rsidRPr="0069412B">
        <w:rPr>
          <w:rFonts w:ascii="Times New Roman" w:hAnsi="Times New Roman" w:cs="Times New Roman"/>
          <w:lang w:val="en-GB"/>
        </w:rPr>
        <w:t xml:space="preserve"> to understand how different actors perceive leadership </w:t>
      </w:r>
      <w:r w:rsidR="004A28DC" w:rsidRPr="0069412B">
        <w:rPr>
          <w:rFonts w:ascii="Times New Roman" w:hAnsi="Times New Roman" w:cs="Times New Roman"/>
          <w:lang w:val="en-GB"/>
        </w:rPr>
        <w:t xml:space="preserve">for improved environmental governance in </w:t>
      </w:r>
      <w:r w:rsidR="004C5943">
        <w:rPr>
          <w:rFonts w:ascii="Times New Roman" w:hAnsi="Times New Roman" w:cs="Times New Roman"/>
          <w:lang w:val="en-GB"/>
        </w:rPr>
        <w:t xml:space="preserve">Solomon Islands in </w:t>
      </w:r>
      <w:r w:rsidR="004A28DC" w:rsidRPr="0069412B">
        <w:rPr>
          <w:rFonts w:ascii="Times New Roman" w:hAnsi="Times New Roman" w:cs="Times New Roman"/>
          <w:lang w:val="en-GB"/>
        </w:rPr>
        <w:t xml:space="preserve">practice. </w:t>
      </w:r>
      <w:r w:rsidR="00175D3A" w:rsidRPr="0069412B">
        <w:rPr>
          <w:rFonts w:ascii="Times New Roman" w:hAnsi="Times New Roman" w:cs="Times New Roman"/>
          <w:lang w:val="en-GB"/>
        </w:rPr>
        <w:t>First, w</w:t>
      </w:r>
      <w:r w:rsidR="00222AB5" w:rsidRPr="0069412B">
        <w:rPr>
          <w:rFonts w:ascii="Times New Roman" w:hAnsi="Times New Roman" w:cs="Times New Roman"/>
          <w:lang w:val="en-GB"/>
        </w:rPr>
        <w:t xml:space="preserve">e </w:t>
      </w:r>
      <w:r w:rsidR="00082738" w:rsidRPr="0069412B">
        <w:rPr>
          <w:rFonts w:ascii="Times New Roman" w:hAnsi="Times New Roman" w:cs="Times New Roman"/>
          <w:lang w:val="en-GB"/>
        </w:rPr>
        <w:t>determine whether</w:t>
      </w:r>
      <w:r w:rsidR="0093252D">
        <w:rPr>
          <w:rFonts w:ascii="Times New Roman" w:hAnsi="Times New Roman" w:cs="Times New Roman"/>
          <w:lang w:val="en-GB"/>
        </w:rPr>
        <w:t xml:space="preserve"> </w:t>
      </w:r>
      <w:r w:rsidR="00082738" w:rsidRPr="0069412B">
        <w:rPr>
          <w:rFonts w:ascii="Times New Roman" w:hAnsi="Times New Roman" w:cs="Times New Roman"/>
          <w:lang w:val="en-GB"/>
        </w:rPr>
        <w:t>there are sources of leadership</w:t>
      </w:r>
      <w:r w:rsidR="0093252D">
        <w:rPr>
          <w:rFonts w:ascii="Times New Roman" w:hAnsi="Times New Roman" w:cs="Times New Roman"/>
          <w:lang w:val="en-GB"/>
        </w:rPr>
        <w:t xml:space="preserve"> </w:t>
      </w:r>
      <w:r w:rsidR="008E68E8" w:rsidRPr="00342319">
        <w:rPr>
          <w:rFonts w:ascii="Times New Roman" w:hAnsi="Times New Roman" w:cs="Times New Roman"/>
          <w:i/>
          <w:lang w:val="en-GB"/>
        </w:rPr>
        <w:t>in addition</w:t>
      </w:r>
      <w:r w:rsidR="008E68E8">
        <w:rPr>
          <w:rFonts w:ascii="Times New Roman" w:hAnsi="Times New Roman" w:cs="Times New Roman"/>
          <w:lang w:val="en-GB"/>
        </w:rPr>
        <w:t xml:space="preserve"> to</w:t>
      </w:r>
      <w:r w:rsidR="00CB4B53" w:rsidRPr="0069412B">
        <w:rPr>
          <w:rFonts w:ascii="Times New Roman" w:hAnsi="Times New Roman" w:cs="Times New Roman"/>
          <w:lang w:val="en-GB"/>
        </w:rPr>
        <w:t xml:space="preserve"> key individuals</w:t>
      </w:r>
      <w:r w:rsidR="008E68E8">
        <w:rPr>
          <w:rFonts w:ascii="Times New Roman" w:hAnsi="Times New Roman" w:cs="Times New Roman"/>
          <w:lang w:val="en-GB"/>
        </w:rPr>
        <w:t xml:space="preserve"> and organisations</w:t>
      </w:r>
      <w:r w:rsidR="00EB0499" w:rsidRPr="0069412B">
        <w:rPr>
          <w:rFonts w:ascii="Times New Roman" w:hAnsi="Times New Roman" w:cs="Times New Roman"/>
          <w:lang w:val="en-GB"/>
        </w:rPr>
        <w:t>.</w:t>
      </w:r>
      <w:r w:rsidR="00CB4B53" w:rsidRPr="0069412B">
        <w:rPr>
          <w:rFonts w:ascii="Times New Roman" w:hAnsi="Times New Roman" w:cs="Times New Roman"/>
          <w:lang w:val="en-GB"/>
        </w:rPr>
        <w:t xml:space="preserve"> </w:t>
      </w:r>
      <w:r w:rsidR="006F5F97" w:rsidRPr="0069412B">
        <w:rPr>
          <w:rFonts w:ascii="Times New Roman" w:hAnsi="Times New Roman" w:cs="Times New Roman"/>
          <w:lang w:val="en-GB"/>
        </w:rPr>
        <w:t xml:space="preserve">We investigate the potential of organisations, policy and legislative instruments, and ideologies </w:t>
      </w:r>
      <w:r w:rsidR="0064347B">
        <w:rPr>
          <w:rFonts w:ascii="Times New Roman" w:hAnsi="Times New Roman" w:cs="Times New Roman"/>
          <w:lang w:val="en-GB"/>
        </w:rPr>
        <w:t xml:space="preserve">or discourses </w:t>
      </w:r>
      <w:r w:rsidR="006F5F97" w:rsidRPr="0069412B">
        <w:rPr>
          <w:rFonts w:ascii="Times New Roman" w:hAnsi="Times New Roman" w:cs="Times New Roman"/>
          <w:lang w:val="en-GB"/>
        </w:rPr>
        <w:t xml:space="preserve">to enact leadership by influencing governance outcomes. </w:t>
      </w:r>
      <w:r w:rsidR="00175D3A" w:rsidRPr="0069412B">
        <w:rPr>
          <w:rFonts w:ascii="Times New Roman" w:hAnsi="Times New Roman" w:cs="Times New Roman"/>
          <w:lang w:val="en-GB"/>
        </w:rPr>
        <w:t>Second, w</w:t>
      </w:r>
      <w:r w:rsidR="00222AB5" w:rsidRPr="0069412B">
        <w:rPr>
          <w:rFonts w:ascii="Times New Roman" w:hAnsi="Times New Roman" w:cs="Times New Roman"/>
          <w:lang w:val="en-GB"/>
        </w:rPr>
        <w:t xml:space="preserve">e </w:t>
      </w:r>
      <w:r w:rsidR="007477ED" w:rsidRPr="0069412B">
        <w:rPr>
          <w:rFonts w:ascii="Times New Roman" w:hAnsi="Times New Roman" w:cs="Times New Roman"/>
          <w:lang w:val="en-GB"/>
        </w:rPr>
        <w:t>establish</w:t>
      </w:r>
      <w:r w:rsidR="005203B4" w:rsidRPr="0069412B">
        <w:rPr>
          <w:rFonts w:ascii="Times New Roman" w:hAnsi="Times New Roman" w:cs="Times New Roman"/>
          <w:lang w:val="en-GB"/>
        </w:rPr>
        <w:t xml:space="preserve"> how</w:t>
      </w:r>
      <w:r w:rsidR="00FE38BA" w:rsidRPr="0069412B">
        <w:rPr>
          <w:rFonts w:ascii="Times New Roman" w:hAnsi="Times New Roman" w:cs="Times New Roman"/>
          <w:lang w:val="en-GB"/>
        </w:rPr>
        <w:t xml:space="preserve"> </w:t>
      </w:r>
      <w:r w:rsidR="00EE42CA" w:rsidRPr="0069412B">
        <w:rPr>
          <w:rFonts w:ascii="Times New Roman" w:hAnsi="Times New Roman" w:cs="Times New Roman"/>
          <w:lang w:val="en-GB"/>
        </w:rPr>
        <w:t xml:space="preserve">leadership </w:t>
      </w:r>
      <w:r w:rsidR="00222AB5" w:rsidRPr="0069412B">
        <w:rPr>
          <w:rFonts w:ascii="Times New Roman" w:hAnsi="Times New Roman" w:cs="Times New Roman"/>
          <w:lang w:val="en-GB"/>
        </w:rPr>
        <w:t>var</w:t>
      </w:r>
      <w:r w:rsidR="0093252D">
        <w:rPr>
          <w:rFonts w:ascii="Times New Roman" w:hAnsi="Times New Roman" w:cs="Times New Roman"/>
          <w:lang w:val="en-GB"/>
        </w:rPr>
        <w:t>ies</w:t>
      </w:r>
      <w:r w:rsidR="00222AB5" w:rsidRPr="0069412B">
        <w:rPr>
          <w:rFonts w:ascii="Times New Roman" w:hAnsi="Times New Roman" w:cs="Times New Roman"/>
          <w:lang w:val="en-GB"/>
        </w:rPr>
        <w:t xml:space="preserve"> </w:t>
      </w:r>
      <w:r w:rsidR="0093252D">
        <w:rPr>
          <w:rFonts w:ascii="Times New Roman" w:hAnsi="Times New Roman" w:cs="Times New Roman"/>
          <w:lang w:val="en-GB"/>
        </w:rPr>
        <w:t>across</w:t>
      </w:r>
      <w:r w:rsidR="0093252D" w:rsidRPr="0069412B">
        <w:rPr>
          <w:rFonts w:ascii="Times New Roman" w:hAnsi="Times New Roman" w:cs="Times New Roman"/>
          <w:lang w:val="en-GB"/>
        </w:rPr>
        <w:t xml:space="preserve"> </w:t>
      </w:r>
      <w:r w:rsidR="005203B4" w:rsidRPr="0069412B">
        <w:rPr>
          <w:rFonts w:ascii="Times New Roman" w:hAnsi="Times New Roman" w:cs="Times New Roman"/>
          <w:lang w:val="en-GB"/>
        </w:rPr>
        <w:t xml:space="preserve">three </w:t>
      </w:r>
      <w:r w:rsidR="007477ED" w:rsidRPr="0069412B">
        <w:rPr>
          <w:rFonts w:ascii="Times New Roman" w:hAnsi="Times New Roman" w:cs="Times New Roman"/>
          <w:lang w:val="en-GB"/>
        </w:rPr>
        <w:t>different</w:t>
      </w:r>
      <w:r w:rsidR="004C5943">
        <w:rPr>
          <w:rFonts w:ascii="Times New Roman" w:hAnsi="Times New Roman" w:cs="Times New Roman"/>
          <w:lang w:val="en-GB"/>
        </w:rPr>
        <w:t>, potentially contested</w:t>
      </w:r>
      <w:r w:rsidR="007477ED" w:rsidRPr="0069412B">
        <w:rPr>
          <w:rFonts w:ascii="Times New Roman" w:hAnsi="Times New Roman" w:cs="Times New Roman"/>
          <w:lang w:val="en-GB"/>
        </w:rPr>
        <w:t xml:space="preserve"> </w:t>
      </w:r>
      <w:r w:rsidR="00566A5D" w:rsidRPr="0069412B">
        <w:rPr>
          <w:rFonts w:ascii="Times New Roman" w:hAnsi="Times New Roman" w:cs="Times New Roman"/>
          <w:lang w:val="en-GB"/>
        </w:rPr>
        <w:t xml:space="preserve">CTI </w:t>
      </w:r>
      <w:r w:rsidR="00CA23E2" w:rsidRPr="0069412B">
        <w:rPr>
          <w:rFonts w:ascii="Times New Roman" w:hAnsi="Times New Roman" w:cs="Times New Roman"/>
          <w:lang w:val="en-GB"/>
        </w:rPr>
        <w:t>goals</w:t>
      </w:r>
      <w:r w:rsidR="00BC69EA">
        <w:rPr>
          <w:rFonts w:ascii="Times New Roman" w:hAnsi="Times New Roman" w:cs="Times New Roman"/>
          <w:lang w:val="en-GB"/>
        </w:rPr>
        <w:t xml:space="preserve"> – food security, biodiversity conservation and climate change adaptation – </w:t>
      </w:r>
      <w:r w:rsidR="005203B4" w:rsidRPr="0069412B">
        <w:rPr>
          <w:rFonts w:ascii="Times New Roman" w:hAnsi="Times New Roman" w:cs="Times New Roman"/>
          <w:lang w:val="en-GB"/>
        </w:rPr>
        <w:t xml:space="preserve">that </w:t>
      </w:r>
      <w:r w:rsidR="004C5943">
        <w:rPr>
          <w:rFonts w:ascii="Times New Roman" w:hAnsi="Times New Roman" w:cs="Times New Roman"/>
          <w:lang w:val="en-GB"/>
        </w:rPr>
        <w:t xml:space="preserve">in combination are expected to </w:t>
      </w:r>
      <w:r w:rsidR="005203B4" w:rsidRPr="0069412B">
        <w:rPr>
          <w:rFonts w:ascii="Times New Roman" w:hAnsi="Times New Roman" w:cs="Times New Roman"/>
          <w:lang w:val="en-GB"/>
        </w:rPr>
        <w:t>contribute to</w:t>
      </w:r>
      <w:r w:rsidR="00175D3A" w:rsidRPr="0069412B">
        <w:rPr>
          <w:rFonts w:ascii="Times New Roman" w:hAnsi="Times New Roman" w:cs="Times New Roman"/>
          <w:lang w:val="en-GB"/>
        </w:rPr>
        <w:t xml:space="preserve"> </w:t>
      </w:r>
      <w:r w:rsidR="005203B4" w:rsidRPr="0069412B">
        <w:rPr>
          <w:rFonts w:ascii="Times New Roman" w:hAnsi="Times New Roman" w:cs="Times New Roman"/>
          <w:lang w:val="en-GB"/>
        </w:rPr>
        <w:t xml:space="preserve">improved </w:t>
      </w:r>
      <w:r w:rsidR="00474E97" w:rsidRPr="0069412B">
        <w:rPr>
          <w:rFonts w:ascii="Times New Roman" w:hAnsi="Times New Roman" w:cs="Times New Roman"/>
          <w:lang w:val="en-GB"/>
        </w:rPr>
        <w:t>environmental governance</w:t>
      </w:r>
      <w:r w:rsidR="00446490" w:rsidRPr="0069412B">
        <w:rPr>
          <w:rFonts w:ascii="Times New Roman" w:hAnsi="Times New Roman" w:cs="Times New Roman"/>
          <w:lang w:val="en-GB"/>
        </w:rPr>
        <w:t xml:space="preserve">. </w:t>
      </w:r>
      <w:r w:rsidR="00175D3A" w:rsidRPr="0069412B">
        <w:rPr>
          <w:rFonts w:ascii="Times New Roman" w:hAnsi="Times New Roman" w:cs="Times New Roman"/>
          <w:lang w:val="en-GB"/>
        </w:rPr>
        <w:t xml:space="preserve">Third, </w:t>
      </w:r>
      <w:r w:rsidR="00703F8F" w:rsidRPr="0069412B">
        <w:rPr>
          <w:rFonts w:ascii="Times New Roman" w:hAnsi="Times New Roman" w:cs="Times New Roman"/>
          <w:lang w:val="en-GB"/>
        </w:rPr>
        <w:t>we determine</w:t>
      </w:r>
      <w:r w:rsidR="0093252D">
        <w:rPr>
          <w:rFonts w:ascii="Times New Roman" w:hAnsi="Times New Roman" w:cs="Times New Roman"/>
          <w:lang w:val="en-GB"/>
        </w:rPr>
        <w:t xml:space="preserve"> </w:t>
      </w:r>
      <w:r w:rsidR="00703F8F" w:rsidRPr="0069412B">
        <w:rPr>
          <w:rFonts w:ascii="Times New Roman" w:hAnsi="Times New Roman" w:cs="Times New Roman"/>
          <w:lang w:val="en-GB"/>
        </w:rPr>
        <w:t xml:space="preserve">whether </w:t>
      </w:r>
      <w:r w:rsidR="00E97133" w:rsidRPr="0069412B">
        <w:rPr>
          <w:rFonts w:ascii="Times New Roman" w:hAnsi="Times New Roman" w:cs="Times New Roman"/>
          <w:lang w:val="en-GB"/>
        </w:rPr>
        <w:t xml:space="preserve">leadership </w:t>
      </w:r>
      <w:r w:rsidR="00C74CF1">
        <w:rPr>
          <w:rFonts w:ascii="Times New Roman" w:hAnsi="Times New Roman" w:cs="Times New Roman"/>
          <w:lang w:val="en-GB"/>
        </w:rPr>
        <w:t xml:space="preserve">can also </w:t>
      </w:r>
      <w:r w:rsidR="00E97133" w:rsidRPr="0069412B">
        <w:rPr>
          <w:rFonts w:ascii="Times New Roman" w:hAnsi="Times New Roman" w:cs="Times New Roman"/>
          <w:lang w:val="en-GB"/>
        </w:rPr>
        <w:t xml:space="preserve">disrupt or stall progress towards </w:t>
      </w:r>
      <w:r w:rsidR="007477ED" w:rsidRPr="0069412B">
        <w:rPr>
          <w:rFonts w:ascii="Times New Roman" w:hAnsi="Times New Roman" w:cs="Times New Roman"/>
          <w:lang w:val="en-GB"/>
        </w:rPr>
        <w:t xml:space="preserve">improved environmental governance </w:t>
      </w:r>
      <w:r w:rsidR="00E97133" w:rsidRPr="0069412B">
        <w:rPr>
          <w:rFonts w:ascii="Times New Roman" w:hAnsi="Times New Roman" w:cs="Times New Roman"/>
          <w:lang w:val="en-GB"/>
        </w:rPr>
        <w:t>outcomes.</w:t>
      </w:r>
      <w:r w:rsidR="00342319">
        <w:rPr>
          <w:rFonts w:ascii="Times New Roman" w:hAnsi="Times New Roman" w:cs="Times New Roman"/>
          <w:lang w:val="en-GB"/>
        </w:rPr>
        <w:t xml:space="preserve"> </w:t>
      </w:r>
      <w:r w:rsidR="00342319" w:rsidRPr="00CA73C7">
        <w:rPr>
          <w:rFonts w:ascii="Times New Roman" w:hAnsi="Times New Roman" w:cs="Times New Roman"/>
          <w:lang w:val="en-GB"/>
        </w:rPr>
        <w:t xml:space="preserve">This paper aims to open up a broader debate about leadership research in environmental sciences – the empirical </w:t>
      </w:r>
      <w:r w:rsidR="00CA73C7">
        <w:rPr>
          <w:rFonts w:ascii="Times New Roman" w:hAnsi="Times New Roman" w:cs="Times New Roman"/>
          <w:lang w:val="en-GB"/>
        </w:rPr>
        <w:t xml:space="preserve">approach and </w:t>
      </w:r>
      <w:r w:rsidR="00342319" w:rsidRPr="00CA73C7">
        <w:rPr>
          <w:rFonts w:ascii="Times New Roman" w:hAnsi="Times New Roman" w:cs="Times New Roman"/>
          <w:lang w:val="en-GB"/>
        </w:rPr>
        <w:t xml:space="preserve">evidence </w:t>
      </w:r>
      <w:r w:rsidR="005B4C97">
        <w:rPr>
          <w:rFonts w:ascii="Times New Roman" w:hAnsi="Times New Roman" w:cs="Times New Roman"/>
          <w:lang w:val="en-GB"/>
        </w:rPr>
        <w:t>are</w:t>
      </w:r>
      <w:r w:rsidR="00342319" w:rsidRPr="00CA73C7">
        <w:rPr>
          <w:rFonts w:ascii="Times New Roman" w:hAnsi="Times New Roman" w:cs="Times New Roman"/>
          <w:lang w:val="en-GB"/>
        </w:rPr>
        <w:t xml:space="preserve"> illu</w:t>
      </w:r>
      <w:r w:rsidR="000A7C56">
        <w:rPr>
          <w:rFonts w:ascii="Times New Roman" w:hAnsi="Times New Roman" w:cs="Times New Roman"/>
          <w:lang w:val="en-GB"/>
        </w:rPr>
        <w:t>strative rather than definitive.</w:t>
      </w:r>
    </w:p>
    <w:p w14:paraId="25CCAAE2" w14:textId="77777777" w:rsidR="000A7C56" w:rsidRDefault="000A7C56" w:rsidP="000A7C56">
      <w:pPr>
        <w:spacing w:line="480" w:lineRule="auto"/>
        <w:jc w:val="both"/>
        <w:rPr>
          <w:rFonts w:ascii="Times New Roman" w:hAnsi="Times New Roman" w:cs="Times New Roman"/>
          <w:lang w:val="en-GB"/>
        </w:rPr>
      </w:pPr>
    </w:p>
    <w:p w14:paraId="6BCED777" w14:textId="77777777" w:rsidR="000A7C56" w:rsidRDefault="000A7C56" w:rsidP="000A7C56">
      <w:pPr>
        <w:spacing w:line="480" w:lineRule="auto"/>
        <w:jc w:val="both"/>
        <w:rPr>
          <w:rFonts w:ascii="Times New Roman" w:hAnsi="Times New Roman" w:cs="Times New Roman"/>
          <w:b/>
          <w:sz w:val="32"/>
          <w:lang w:val="en-GB"/>
        </w:rPr>
      </w:pPr>
    </w:p>
    <w:p w14:paraId="6931F1A5" w14:textId="6527B7DE" w:rsidR="00AF03FF" w:rsidRPr="007035A8" w:rsidRDefault="000D2EB1" w:rsidP="005D7DCB">
      <w:pPr>
        <w:spacing w:line="480" w:lineRule="auto"/>
        <w:jc w:val="center"/>
        <w:rPr>
          <w:rFonts w:ascii="Times New Roman" w:hAnsi="Times New Roman" w:cs="Times New Roman"/>
          <w:b/>
          <w:sz w:val="32"/>
          <w:lang w:val="en-GB"/>
        </w:rPr>
      </w:pPr>
      <w:r>
        <w:rPr>
          <w:rFonts w:ascii="Times New Roman" w:hAnsi="Times New Roman" w:cs="Times New Roman"/>
          <w:b/>
          <w:sz w:val="32"/>
          <w:lang w:val="en-GB"/>
        </w:rPr>
        <w:t>METHODS</w:t>
      </w:r>
    </w:p>
    <w:p w14:paraId="72032AD0" w14:textId="77777777" w:rsidR="00B25E19" w:rsidRPr="0069412B" w:rsidRDefault="00B25E19" w:rsidP="005D7DCB">
      <w:pPr>
        <w:spacing w:line="480" w:lineRule="auto"/>
        <w:jc w:val="both"/>
        <w:rPr>
          <w:rFonts w:ascii="Times New Roman" w:hAnsi="Times New Roman" w:cs="Times New Roman"/>
          <w:lang w:val="en-GB"/>
        </w:rPr>
      </w:pPr>
    </w:p>
    <w:p w14:paraId="3A325D13" w14:textId="5E1E511F" w:rsidR="00B25E19" w:rsidRPr="000D2EB1" w:rsidRDefault="002629FB" w:rsidP="005D7DCB">
      <w:pPr>
        <w:spacing w:line="480" w:lineRule="auto"/>
        <w:jc w:val="both"/>
        <w:rPr>
          <w:rFonts w:ascii="Times New Roman" w:hAnsi="Times New Roman" w:cs="Times New Roman"/>
          <w:b/>
          <w:lang w:val="en-GB"/>
        </w:rPr>
      </w:pPr>
      <w:r w:rsidRPr="000D2EB1">
        <w:rPr>
          <w:rFonts w:ascii="Times New Roman" w:hAnsi="Times New Roman" w:cs="Times New Roman"/>
          <w:b/>
          <w:lang w:val="en-GB"/>
        </w:rPr>
        <w:t>Case-study</w:t>
      </w:r>
    </w:p>
    <w:p w14:paraId="0F613EFD" w14:textId="0DE6A4AE" w:rsidR="00E63FC1" w:rsidRDefault="00254890" w:rsidP="00E63FC1">
      <w:pPr>
        <w:spacing w:line="480" w:lineRule="auto"/>
        <w:jc w:val="both"/>
        <w:rPr>
          <w:rFonts w:ascii="Times New Roman" w:hAnsi="Times New Roman" w:cs="Times New Roman"/>
          <w:lang w:val="en-GB"/>
        </w:rPr>
      </w:pPr>
      <w:r>
        <w:rPr>
          <w:rFonts w:ascii="Times New Roman" w:hAnsi="Times New Roman" w:cs="Times New Roman"/>
          <w:lang w:val="en-GB"/>
        </w:rPr>
        <w:t xml:space="preserve">We selected the Solomon Islands’ engagement with the </w:t>
      </w:r>
      <w:r w:rsidRPr="0069412B">
        <w:rPr>
          <w:rFonts w:ascii="Times New Roman" w:hAnsi="Times New Roman" w:cs="Times New Roman"/>
          <w:lang w:val="en-GB"/>
        </w:rPr>
        <w:t>Coral Triangle Initiative on Coral Ree</w:t>
      </w:r>
      <w:r w:rsidR="00D64A85">
        <w:rPr>
          <w:rFonts w:ascii="Times New Roman" w:hAnsi="Times New Roman" w:cs="Times New Roman"/>
          <w:lang w:val="en-GB"/>
        </w:rPr>
        <w:t>fs, Fisheries and Food Security</w:t>
      </w:r>
      <w:r>
        <w:rPr>
          <w:rFonts w:ascii="Times New Roman" w:hAnsi="Times New Roman" w:cs="Times New Roman"/>
          <w:lang w:val="en-GB"/>
        </w:rPr>
        <w:t xml:space="preserve"> as our </w:t>
      </w:r>
      <w:r w:rsidR="005345B9">
        <w:rPr>
          <w:rFonts w:ascii="Times New Roman" w:hAnsi="Times New Roman" w:cs="Times New Roman"/>
          <w:lang w:val="en-GB"/>
        </w:rPr>
        <w:t xml:space="preserve">illustrative </w:t>
      </w:r>
      <w:r>
        <w:rPr>
          <w:rFonts w:ascii="Times New Roman" w:hAnsi="Times New Roman" w:cs="Times New Roman"/>
          <w:lang w:val="en-GB"/>
        </w:rPr>
        <w:t xml:space="preserve">case-study. The CTI </w:t>
      </w:r>
      <w:r w:rsidR="00711557">
        <w:rPr>
          <w:rFonts w:ascii="Times New Roman" w:hAnsi="Times New Roman" w:cs="Times New Roman"/>
          <w:lang w:val="en-GB"/>
        </w:rPr>
        <w:t xml:space="preserve">is a regional </w:t>
      </w:r>
      <w:r w:rsidR="00711557">
        <w:rPr>
          <w:rFonts w:ascii="Times New Roman" w:hAnsi="Times New Roman" w:cs="Times New Roman"/>
          <w:lang w:val="en-GB"/>
        </w:rPr>
        <w:lastRenderedPageBreak/>
        <w:t xml:space="preserve">partnership </w:t>
      </w:r>
      <w:r w:rsidR="00711557" w:rsidRPr="00711557">
        <w:rPr>
          <w:rFonts w:ascii="Times New Roman" w:hAnsi="Times New Roman" w:cs="Times New Roman"/>
          <w:lang w:val="en-GB"/>
        </w:rPr>
        <w:t>between Malaysia,</w:t>
      </w:r>
      <w:r w:rsidR="00711557">
        <w:rPr>
          <w:rFonts w:ascii="Times New Roman" w:hAnsi="Times New Roman" w:cs="Times New Roman"/>
          <w:lang w:val="en-GB"/>
        </w:rPr>
        <w:t xml:space="preserve"> </w:t>
      </w:r>
      <w:r w:rsidR="00711557" w:rsidRPr="00711557">
        <w:rPr>
          <w:rFonts w:ascii="Times New Roman" w:hAnsi="Times New Roman" w:cs="Times New Roman"/>
          <w:lang w:val="en-GB"/>
        </w:rPr>
        <w:t>Philippines, Indonesia, Timor-Leste, Papua New Guinea and Solomon</w:t>
      </w:r>
      <w:r w:rsidR="00711557">
        <w:rPr>
          <w:rFonts w:ascii="Times New Roman" w:hAnsi="Times New Roman" w:cs="Times New Roman"/>
          <w:lang w:val="en-GB"/>
        </w:rPr>
        <w:t xml:space="preserve"> Islands launched in 2009. It is funded by USAID in collaboration with WWF, The Nature Conservancy and Conservation International, the Global Environment Facility through </w:t>
      </w:r>
      <w:r w:rsidR="000361C1">
        <w:rPr>
          <w:rFonts w:ascii="Times New Roman" w:hAnsi="Times New Roman" w:cs="Times New Roman"/>
          <w:lang w:val="en-GB"/>
        </w:rPr>
        <w:t xml:space="preserve">the </w:t>
      </w:r>
      <w:r w:rsidR="00711557">
        <w:rPr>
          <w:rFonts w:ascii="Times New Roman" w:hAnsi="Times New Roman" w:cs="Times New Roman"/>
          <w:lang w:val="en-GB"/>
        </w:rPr>
        <w:t xml:space="preserve">Asian Development Bank, and </w:t>
      </w:r>
      <w:r w:rsidR="008A2A38">
        <w:rPr>
          <w:rFonts w:ascii="Times New Roman" w:hAnsi="Times New Roman" w:cs="Times New Roman"/>
          <w:lang w:val="en-GB"/>
        </w:rPr>
        <w:t>Australian Aid</w:t>
      </w:r>
      <w:r w:rsidR="00711557">
        <w:rPr>
          <w:rFonts w:ascii="Times New Roman" w:hAnsi="Times New Roman" w:cs="Times New Roman"/>
          <w:lang w:val="en-GB"/>
        </w:rPr>
        <w:t xml:space="preserve">. The CTI member states have </w:t>
      </w:r>
      <w:r w:rsidR="00711557" w:rsidRPr="00711557">
        <w:rPr>
          <w:rFonts w:ascii="Times New Roman" w:hAnsi="Times New Roman" w:cs="Times New Roman"/>
          <w:lang w:val="en-GB"/>
        </w:rPr>
        <w:t xml:space="preserve">committed to </w:t>
      </w:r>
      <w:r w:rsidR="001D6AB0" w:rsidRPr="00711557">
        <w:rPr>
          <w:rFonts w:ascii="Times New Roman" w:hAnsi="Times New Roman" w:cs="Times New Roman"/>
          <w:lang w:val="en-GB"/>
        </w:rPr>
        <w:t xml:space="preserve">five </w:t>
      </w:r>
      <w:r w:rsidR="001D6AB0">
        <w:rPr>
          <w:rFonts w:ascii="Times New Roman" w:hAnsi="Times New Roman" w:cs="Times New Roman"/>
          <w:lang w:val="en-GB"/>
        </w:rPr>
        <w:t xml:space="preserve">goals with the explicit ambition </w:t>
      </w:r>
      <w:r w:rsidR="000361C1">
        <w:rPr>
          <w:rFonts w:ascii="Times New Roman" w:hAnsi="Times New Roman" w:cs="Times New Roman"/>
          <w:lang w:val="en-GB"/>
        </w:rPr>
        <w:t>of</w:t>
      </w:r>
      <w:r w:rsidR="001D6AB0">
        <w:rPr>
          <w:rFonts w:ascii="Times New Roman" w:hAnsi="Times New Roman" w:cs="Times New Roman"/>
          <w:lang w:val="en-GB"/>
        </w:rPr>
        <w:t xml:space="preserve"> </w:t>
      </w:r>
      <w:r w:rsidR="001D6AB0" w:rsidRPr="000361C1">
        <w:rPr>
          <w:rFonts w:ascii="Times New Roman" w:hAnsi="Times New Roman" w:cs="Times New Roman"/>
          <w:lang w:val="en-GB"/>
        </w:rPr>
        <w:t>transform</w:t>
      </w:r>
      <w:r w:rsidR="000361C1" w:rsidRPr="000361C1">
        <w:rPr>
          <w:rFonts w:ascii="Times New Roman" w:hAnsi="Times New Roman" w:cs="Times New Roman"/>
          <w:lang w:val="en-GB"/>
        </w:rPr>
        <w:t>ing</w:t>
      </w:r>
      <w:r w:rsidR="001D6AB0" w:rsidRPr="000361C1">
        <w:rPr>
          <w:rFonts w:ascii="Times New Roman" w:hAnsi="Times New Roman" w:cs="Times New Roman"/>
          <w:lang w:val="en-GB"/>
        </w:rPr>
        <w:t xml:space="preserve"> </w:t>
      </w:r>
      <w:r w:rsidR="001D6AB0">
        <w:rPr>
          <w:rFonts w:ascii="Times New Roman" w:hAnsi="Times New Roman" w:cs="Times New Roman"/>
          <w:lang w:val="en-GB"/>
        </w:rPr>
        <w:t>coastal and marine governance in the region (see Fidelman et al. 2012; Fidelman et al. 201</w:t>
      </w:r>
      <w:r w:rsidR="00171712">
        <w:rPr>
          <w:rFonts w:ascii="Times New Roman" w:hAnsi="Times New Roman" w:cs="Times New Roman"/>
          <w:lang w:val="en-GB"/>
        </w:rPr>
        <w:t>4</w:t>
      </w:r>
      <w:r w:rsidR="001D6AB0">
        <w:rPr>
          <w:rFonts w:ascii="Times New Roman" w:hAnsi="Times New Roman" w:cs="Times New Roman"/>
          <w:lang w:val="en-GB"/>
        </w:rPr>
        <w:t xml:space="preserve"> for more detailed information). The CTI is now established</w:t>
      </w:r>
      <w:r w:rsidR="001D6AB0" w:rsidRPr="0069412B">
        <w:rPr>
          <w:rFonts w:ascii="Times New Roman" w:hAnsi="Times New Roman" w:cs="Times New Roman"/>
          <w:lang w:val="en-GB"/>
        </w:rPr>
        <w:t xml:space="preserve"> </w:t>
      </w:r>
      <w:r w:rsidR="001D6AB0">
        <w:rPr>
          <w:rFonts w:ascii="Times New Roman" w:hAnsi="Times New Roman" w:cs="Times New Roman"/>
          <w:lang w:val="en-GB"/>
        </w:rPr>
        <w:t xml:space="preserve">and supports many new investments and activities aimed at integrating multiple objectives around conservation, development and climate change. It, therefore, provides </w:t>
      </w:r>
      <w:r w:rsidR="00F44B70">
        <w:rPr>
          <w:rFonts w:ascii="Times New Roman" w:hAnsi="Times New Roman" w:cs="Times New Roman"/>
          <w:lang w:val="en-GB"/>
        </w:rPr>
        <w:t>a rich context to examine processes of influence and integration, in order to highlight the multiple facets</w:t>
      </w:r>
      <w:r w:rsidR="001D6AB0">
        <w:rPr>
          <w:rFonts w:ascii="Times New Roman" w:hAnsi="Times New Roman" w:cs="Times New Roman"/>
          <w:lang w:val="en-GB"/>
        </w:rPr>
        <w:t xml:space="preserve"> of leadership, broadly defined</w:t>
      </w:r>
      <w:r w:rsidR="00F44B70">
        <w:rPr>
          <w:rFonts w:ascii="Times New Roman" w:hAnsi="Times New Roman" w:cs="Times New Roman"/>
          <w:lang w:val="en-GB"/>
        </w:rPr>
        <w:t xml:space="preserve">. </w:t>
      </w:r>
    </w:p>
    <w:p w14:paraId="09122752" w14:textId="77777777" w:rsidR="00E63FC1" w:rsidRDefault="00E63FC1" w:rsidP="00E63FC1">
      <w:pPr>
        <w:spacing w:line="480" w:lineRule="auto"/>
        <w:jc w:val="both"/>
        <w:rPr>
          <w:rFonts w:ascii="Times New Roman" w:hAnsi="Times New Roman" w:cs="Times New Roman"/>
          <w:lang w:val="en-GB"/>
        </w:rPr>
      </w:pPr>
    </w:p>
    <w:p w14:paraId="65F9A299" w14:textId="1FE3C458" w:rsidR="00E63FC1" w:rsidRDefault="000844E9" w:rsidP="00E63FC1">
      <w:pPr>
        <w:spacing w:line="480" w:lineRule="auto"/>
        <w:jc w:val="both"/>
        <w:rPr>
          <w:rFonts w:ascii="Times New Roman" w:hAnsi="Times New Roman" w:cs="Times New Roman"/>
          <w:lang w:val="en-GB"/>
        </w:rPr>
      </w:pPr>
      <w:r>
        <w:rPr>
          <w:rFonts w:ascii="Times New Roman" w:hAnsi="Times New Roman" w:cs="Times New Roman"/>
          <w:lang w:val="en-GB"/>
        </w:rPr>
        <w:t>We conduct</w:t>
      </w:r>
      <w:r w:rsidR="00936E13">
        <w:rPr>
          <w:rFonts w:ascii="Times New Roman" w:hAnsi="Times New Roman" w:cs="Times New Roman"/>
          <w:lang w:val="en-GB"/>
        </w:rPr>
        <w:t>ed</w:t>
      </w:r>
      <w:r>
        <w:rPr>
          <w:rFonts w:ascii="Times New Roman" w:hAnsi="Times New Roman" w:cs="Times New Roman"/>
          <w:lang w:val="en-GB"/>
        </w:rPr>
        <w:t xml:space="preserve"> our research in </w:t>
      </w:r>
      <w:r w:rsidR="002C654C" w:rsidRPr="0069412B">
        <w:rPr>
          <w:rFonts w:ascii="Times New Roman" w:hAnsi="Times New Roman" w:cs="Times New Roman"/>
          <w:lang w:val="en-GB"/>
        </w:rPr>
        <w:t>Solomon Islands</w:t>
      </w:r>
      <w:r w:rsidR="003D1018">
        <w:rPr>
          <w:rFonts w:ascii="Times New Roman" w:hAnsi="Times New Roman" w:cs="Times New Roman"/>
          <w:lang w:val="en-GB"/>
        </w:rPr>
        <w:t>,</w:t>
      </w:r>
      <w:r w:rsidR="002C654C" w:rsidRPr="0069412B">
        <w:rPr>
          <w:rFonts w:ascii="Times New Roman" w:hAnsi="Times New Roman" w:cs="Times New Roman"/>
          <w:lang w:val="en-GB"/>
        </w:rPr>
        <w:t xml:space="preserve"> one of </w:t>
      </w:r>
      <w:r w:rsidR="00B35107" w:rsidRPr="0069412B">
        <w:rPr>
          <w:rFonts w:ascii="Times New Roman" w:hAnsi="Times New Roman" w:cs="Times New Roman"/>
          <w:lang w:val="en-GB"/>
        </w:rPr>
        <w:t xml:space="preserve">the </w:t>
      </w:r>
      <w:r w:rsidR="002C654C" w:rsidRPr="0069412B">
        <w:rPr>
          <w:rFonts w:ascii="Times New Roman" w:hAnsi="Times New Roman" w:cs="Times New Roman"/>
          <w:lang w:val="en-GB"/>
        </w:rPr>
        <w:t xml:space="preserve">six CTI member states </w:t>
      </w:r>
      <w:r w:rsidR="003D1018">
        <w:rPr>
          <w:rFonts w:ascii="Times New Roman" w:hAnsi="Times New Roman" w:cs="Times New Roman"/>
          <w:lang w:val="en-GB"/>
        </w:rPr>
        <w:t>in which we have</w:t>
      </w:r>
      <w:r>
        <w:rPr>
          <w:rFonts w:ascii="Times New Roman" w:hAnsi="Times New Roman" w:cs="Times New Roman"/>
          <w:lang w:val="en-GB"/>
        </w:rPr>
        <w:t xml:space="preserve"> established research connections</w:t>
      </w:r>
      <w:r w:rsidR="00EE27E9" w:rsidRPr="0069412B">
        <w:rPr>
          <w:rFonts w:ascii="Times New Roman" w:hAnsi="Times New Roman" w:cs="Times New Roman"/>
          <w:lang w:val="en-GB"/>
        </w:rPr>
        <w:t xml:space="preserve">. </w:t>
      </w:r>
      <w:r w:rsidR="00E63FC1">
        <w:rPr>
          <w:rFonts w:ascii="Times New Roman" w:hAnsi="Times New Roman" w:cs="Times New Roman"/>
          <w:lang w:val="en-GB"/>
        </w:rPr>
        <w:t>In Solomon Islands a multi-agency</w:t>
      </w:r>
      <w:r w:rsidR="00E63FC1" w:rsidRPr="0069412B">
        <w:rPr>
          <w:rFonts w:ascii="Times New Roman" w:hAnsi="Times New Roman" w:cs="Times New Roman"/>
          <w:lang w:val="en-GB"/>
        </w:rPr>
        <w:t xml:space="preserve"> National Coordinating Committee (NCC) has responsibilities for monitoring, implementing and coordinating the CTI activities in-country</w:t>
      </w:r>
      <w:r w:rsidR="00E63FC1" w:rsidRPr="00A77681">
        <w:rPr>
          <w:rFonts w:ascii="Times New Roman" w:hAnsi="Times New Roman" w:cs="Times New Roman"/>
          <w:lang w:val="en-GB"/>
        </w:rPr>
        <w:t xml:space="preserve">. </w:t>
      </w:r>
      <w:r w:rsidR="001C21F7">
        <w:rPr>
          <w:rFonts w:ascii="Times New Roman" w:hAnsi="Times New Roman" w:cs="Times New Roman"/>
          <w:lang w:val="en-GB"/>
        </w:rPr>
        <w:t xml:space="preserve">It is co-chaired by the </w:t>
      </w:r>
      <w:r w:rsidR="001C21F7" w:rsidRPr="0069412B">
        <w:rPr>
          <w:rFonts w:ascii="Times New Roman" w:hAnsi="Times New Roman" w:cs="Times New Roman"/>
          <w:lang w:val="en-GB"/>
        </w:rPr>
        <w:t xml:space="preserve">Environment, Conservation, Disaster Management and Meteorology </w:t>
      </w:r>
      <w:r w:rsidR="001C21F7">
        <w:rPr>
          <w:rFonts w:ascii="Times New Roman" w:hAnsi="Times New Roman" w:cs="Times New Roman"/>
          <w:lang w:val="en-GB"/>
        </w:rPr>
        <w:t>and</w:t>
      </w:r>
      <w:r w:rsidR="001C21F7" w:rsidRPr="0069412B">
        <w:rPr>
          <w:rFonts w:ascii="Times New Roman" w:hAnsi="Times New Roman" w:cs="Times New Roman"/>
          <w:lang w:val="en-GB"/>
        </w:rPr>
        <w:t xml:space="preserve"> the Ministry o</w:t>
      </w:r>
      <w:r w:rsidR="001C21F7">
        <w:rPr>
          <w:rFonts w:ascii="Times New Roman" w:hAnsi="Times New Roman" w:cs="Times New Roman"/>
          <w:lang w:val="en-GB"/>
        </w:rPr>
        <w:t xml:space="preserve">f Fisheries of Marine Resources. </w:t>
      </w:r>
      <w:r w:rsidR="00E63FC1" w:rsidRPr="00A77681">
        <w:rPr>
          <w:rFonts w:ascii="Times New Roman" w:hAnsi="Times New Roman" w:cs="Times New Roman"/>
          <w:lang w:val="en-GB"/>
        </w:rPr>
        <w:t>The NCC can be considered as a governance network (</w:t>
      </w:r>
      <w:r w:rsidR="00E63FC1" w:rsidRPr="00A77681">
        <w:rPr>
          <w:rFonts w:ascii="Times New Roman" w:hAnsi="Times New Roman" w:cs="Times New Roman"/>
          <w:i/>
          <w:lang w:val="en-GB"/>
        </w:rPr>
        <w:t>sensu</w:t>
      </w:r>
      <w:r w:rsidR="00E63FC1" w:rsidRPr="00A77681">
        <w:rPr>
          <w:rFonts w:ascii="Times New Roman" w:hAnsi="Times New Roman" w:cs="Times New Roman"/>
          <w:lang w:val="en-GB"/>
        </w:rPr>
        <w:t xml:space="preserve"> </w:t>
      </w:r>
      <w:r w:rsidR="00E63FC1" w:rsidRPr="00BB57B8">
        <w:rPr>
          <w:rFonts w:ascii="Times New Roman" w:hAnsi="Times New Roman" w:cs="Times New Roman"/>
          <w:lang w:val="en-GB"/>
        </w:rPr>
        <w:t xml:space="preserve">Newig </w:t>
      </w:r>
      <w:r w:rsidR="00E63FC1" w:rsidRPr="00E7102E">
        <w:rPr>
          <w:rFonts w:ascii="Times New Roman" w:hAnsi="Times New Roman" w:cs="Times New Roman"/>
          <w:i/>
          <w:lang w:val="en-GB"/>
        </w:rPr>
        <w:t>et al.</w:t>
      </w:r>
      <w:r w:rsidR="00E63FC1" w:rsidRPr="00A77681">
        <w:rPr>
          <w:rFonts w:ascii="Times New Roman" w:hAnsi="Times New Roman" w:cs="Times New Roman"/>
          <w:lang w:val="en-GB"/>
        </w:rPr>
        <w:t xml:space="preserve"> 2010), or a field-policy or organizational leadership network (</w:t>
      </w:r>
      <w:r w:rsidR="00E63FC1" w:rsidRPr="00A77681">
        <w:rPr>
          <w:rFonts w:ascii="Times New Roman" w:hAnsi="Times New Roman" w:cs="Times New Roman"/>
          <w:i/>
          <w:lang w:val="en-GB"/>
        </w:rPr>
        <w:t>sensu</w:t>
      </w:r>
      <w:r w:rsidR="00E63FC1" w:rsidRPr="00A77681">
        <w:rPr>
          <w:rFonts w:ascii="Times New Roman" w:hAnsi="Times New Roman" w:cs="Times New Roman"/>
          <w:lang w:val="en-GB"/>
        </w:rPr>
        <w:t xml:space="preserve"> Hoppe </w:t>
      </w:r>
      <w:r w:rsidR="00E63FC1">
        <w:rPr>
          <w:rFonts w:ascii="Times New Roman" w:hAnsi="Times New Roman" w:cs="Times New Roman"/>
          <w:lang w:val="en-GB"/>
        </w:rPr>
        <w:t>and</w:t>
      </w:r>
      <w:r w:rsidR="00E63FC1" w:rsidRPr="00A77681">
        <w:rPr>
          <w:rFonts w:ascii="Times New Roman" w:hAnsi="Times New Roman" w:cs="Times New Roman"/>
          <w:lang w:val="en-GB"/>
        </w:rPr>
        <w:t xml:space="preserve"> Reinelt 2010), in that </w:t>
      </w:r>
      <w:r w:rsidR="00E63FC1">
        <w:rPr>
          <w:rFonts w:ascii="Times New Roman" w:hAnsi="Times New Roman" w:cs="Times New Roman"/>
          <w:lang w:val="en-GB"/>
        </w:rPr>
        <w:t xml:space="preserve">it </w:t>
      </w:r>
      <w:r w:rsidR="00E63FC1" w:rsidRPr="00A77681">
        <w:rPr>
          <w:rFonts w:ascii="Times New Roman" w:hAnsi="Times New Roman" w:cs="Times New Roman"/>
          <w:lang w:val="en-GB"/>
        </w:rPr>
        <w:t xml:space="preserve">was deliberately formed (rather than emergent) to align resources and </w:t>
      </w:r>
      <w:r w:rsidR="005B7891">
        <w:rPr>
          <w:rFonts w:ascii="Times New Roman" w:hAnsi="Times New Roman" w:cs="Times New Roman"/>
          <w:lang w:val="en-GB"/>
        </w:rPr>
        <w:t>co-ordinate activities</w:t>
      </w:r>
      <w:r w:rsidR="00E63FC1" w:rsidRPr="00A77681">
        <w:rPr>
          <w:rFonts w:ascii="Times New Roman" w:hAnsi="Times New Roman" w:cs="Times New Roman"/>
          <w:lang w:val="en-GB"/>
        </w:rPr>
        <w:t xml:space="preserve"> to address </w:t>
      </w:r>
      <w:r w:rsidR="00E63FC1">
        <w:rPr>
          <w:rFonts w:ascii="Times New Roman" w:hAnsi="Times New Roman" w:cs="Times New Roman"/>
          <w:lang w:val="en-GB"/>
        </w:rPr>
        <w:t xml:space="preserve">the </w:t>
      </w:r>
      <w:r w:rsidR="00E63FC1" w:rsidRPr="00A77681">
        <w:rPr>
          <w:rFonts w:ascii="Times New Roman" w:hAnsi="Times New Roman" w:cs="Times New Roman"/>
          <w:lang w:val="en-GB"/>
        </w:rPr>
        <w:t>common goals</w:t>
      </w:r>
      <w:r w:rsidR="00E63FC1">
        <w:rPr>
          <w:rFonts w:ascii="Times New Roman" w:hAnsi="Times New Roman" w:cs="Times New Roman"/>
          <w:lang w:val="en-GB"/>
        </w:rPr>
        <w:t xml:space="preserve"> of the CTI</w:t>
      </w:r>
      <w:r w:rsidR="00E63FC1" w:rsidRPr="00A77681">
        <w:rPr>
          <w:rFonts w:ascii="Times New Roman" w:hAnsi="Times New Roman" w:cs="Times New Roman"/>
          <w:lang w:val="en-GB"/>
        </w:rPr>
        <w:t>.</w:t>
      </w:r>
      <w:r w:rsidR="00E63FC1">
        <w:rPr>
          <w:rFonts w:ascii="Times New Roman" w:hAnsi="Times New Roman" w:cs="Times New Roman"/>
          <w:lang w:val="en-GB"/>
        </w:rPr>
        <w:t xml:space="preserve"> </w:t>
      </w:r>
    </w:p>
    <w:p w14:paraId="3DAE5D73" w14:textId="77777777" w:rsidR="00E63FC1" w:rsidRDefault="00E63FC1" w:rsidP="00E63FC1">
      <w:pPr>
        <w:spacing w:line="480" w:lineRule="auto"/>
        <w:jc w:val="both"/>
        <w:rPr>
          <w:rFonts w:ascii="Times New Roman" w:hAnsi="Times New Roman" w:cs="Times New Roman"/>
          <w:lang w:val="en-GB"/>
        </w:rPr>
      </w:pPr>
    </w:p>
    <w:p w14:paraId="6E971911" w14:textId="77777777" w:rsidR="00E63FC1" w:rsidRPr="000D2EB1" w:rsidRDefault="00E63FC1" w:rsidP="00E63FC1">
      <w:pPr>
        <w:spacing w:line="480" w:lineRule="auto"/>
        <w:jc w:val="both"/>
        <w:rPr>
          <w:rFonts w:ascii="Times New Roman" w:hAnsi="Times New Roman" w:cs="Times New Roman"/>
          <w:b/>
          <w:lang w:val="en-GB"/>
        </w:rPr>
      </w:pPr>
      <w:r w:rsidRPr="000D2EB1">
        <w:rPr>
          <w:rFonts w:ascii="Times New Roman" w:hAnsi="Times New Roman" w:cs="Times New Roman"/>
          <w:b/>
          <w:lang w:val="en-GB"/>
        </w:rPr>
        <w:t>Data collection</w:t>
      </w:r>
    </w:p>
    <w:p w14:paraId="4ECFB372" w14:textId="3629EB91" w:rsidR="00DF74C7" w:rsidRDefault="00315488" w:rsidP="00DF74C7">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We conducted </w:t>
      </w:r>
      <w:r w:rsidRPr="0069412B">
        <w:rPr>
          <w:rFonts w:ascii="Times New Roman" w:hAnsi="Times New Roman" w:cs="Times New Roman"/>
          <w:lang w:val="en-GB"/>
        </w:rPr>
        <w:t>face-to-face</w:t>
      </w:r>
      <w:r>
        <w:rPr>
          <w:rFonts w:ascii="Times New Roman" w:hAnsi="Times New Roman" w:cs="Times New Roman"/>
          <w:lang w:val="en-GB"/>
        </w:rPr>
        <w:t xml:space="preserve"> expert interviews with </w:t>
      </w:r>
      <w:r w:rsidR="00CD5BDE">
        <w:rPr>
          <w:rFonts w:ascii="Times New Roman" w:hAnsi="Times New Roman" w:cs="Times New Roman"/>
          <w:lang w:val="en-GB"/>
        </w:rPr>
        <w:t xml:space="preserve">the </w:t>
      </w:r>
      <w:r w:rsidR="00B83FF9">
        <w:rPr>
          <w:rFonts w:ascii="Times New Roman" w:hAnsi="Times New Roman" w:cs="Times New Roman"/>
          <w:lang w:val="en-GB"/>
        </w:rPr>
        <w:t xml:space="preserve">named </w:t>
      </w:r>
      <w:r>
        <w:rPr>
          <w:rFonts w:ascii="Times New Roman" w:hAnsi="Times New Roman" w:cs="Times New Roman"/>
          <w:lang w:val="en-GB"/>
        </w:rPr>
        <w:t>representative</w:t>
      </w:r>
      <w:r w:rsidR="00CD5BDE">
        <w:rPr>
          <w:rFonts w:ascii="Times New Roman" w:hAnsi="Times New Roman" w:cs="Times New Roman"/>
          <w:lang w:val="en-GB"/>
        </w:rPr>
        <w:t>s</w:t>
      </w:r>
      <w:r>
        <w:rPr>
          <w:rFonts w:ascii="Times New Roman" w:hAnsi="Times New Roman" w:cs="Times New Roman"/>
          <w:lang w:val="en-GB"/>
        </w:rPr>
        <w:t xml:space="preserve"> of organisations that are members of the Solomon Islands </w:t>
      </w:r>
      <w:r w:rsidR="00B12F6F">
        <w:rPr>
          <w:rFonts w:ascii="Times New Roman" w:hAnsi="Times New Roman" w:cs="Times New Roman"/>
          <w:lang w:val="en-GB"/>
        </w:rPr>
        <w:t>National Co-ordinating Committee (NCC)</w:t>
      </w:r>
      <w:r>
        <w:rPr>
          <w:rFonts w:ascii="Times New Roman" w:hAnsi="Times New Roman" w:cs="Times New Roman"/>
          <w:lang w:val="en-GB"/>
        </w:rPr>
        <w:t xml:space="preserve">. </w:t>
      </w:r>
      <w:r w:rsidRPr="004C5943">
        <w:rPr>
          <w:rFonts w:ascii="Times New Roman" w:hAnsi="Times New Roman" w:cs="Times New Roman"/>
          <w:lang w:val="en-GB"/>
        </w:rPr>
        <w:t xml:space="preserve">We aimed to </w:t>
      </w:r>
      <w:r>
        <w:rPr>
          <w:rFonts w:ascii="Times New Roman" w:hAnsi="Times New Roman" w:cs="Times New Roman"/>
          <w:lang w:val="en-GB"/>
        </w:rPr>
        <w:t>survey</w:t>
      </w:r>
      <w:r w:rsidRPr="004C5943">
        <w:rPr>
          <w:rFonts w:ascii="Times New Roman" w:hAnsi="Times New Roman" w:cs="Times New Roman"/>
          <w:lang w:val="en-GB"/>
        </w:rPr>
        <w:t xml:space="preserve"> </w:t>
      </w:r>
      <w:r>
        <w:rPr>
          <w:rFonts w:ascii="Times New Roman" w:hAnsi="Times New Roman" w:cs="Times New Roman"/>
          <w:lang w:val="en-GB"/>
        </w:rPr>
        <w:t>all NCC member organisations</w:t>
      </w:r>
      <w:r w:rsidRPr="004C5943">
        <w:rPr>
          <w:rFonts w:ascii="Times New Roman" w:hAnsi="Times New Roman" w:cs="Times New Roman"/>
          <w:lang w:val="en-GB"/>
        </w:rPr>
        <w:t>.</w:t>
      </w:r>
      <w:r w:rsidR="00CD5BDE" w:rsidRPr="00CD5BDE">
        <w:rPr>
          <w:rFonts w:ascii="Times New Roman" w:hAnsi="Times New Roman" w:cs="Times New Roman"/>
          <w:lang w:val="en-GB"/>
        </w:rPr>
        <w:t xml:space="preserve"> </w:t>
      </w:r>
      <w:r w:rsidR="00CD5BDE" w:rsidRPr="0069412B">
        <w:rPr>
          <w:rFonts w:ascii="Times New Roman" w:hAnsi="Times New Roman" w:cs="Times New Roman"/>
          <w:lang w:val="en-GB"/>
        </w:rPr>
        <w:t xml:space="preserve">The Chair of the Solomon Islands NCC provided the names of </w:t>
      </w:r>
      <w:r w:rsidR="00CD5BDE">
        <w:rPr>
          <w:rFonts w:ascii="Times New Roman" w:hAnsi="Times New Roman" w:cs="Times New Roman"/>
          <w:lang w:val="en-GB"/>
        </w:rPr>
        <w:t xml:space="preserve">the </w:t>
      </w:r>
      <w:r w:rsidR="00CD5BDE" w:rsidRPr="0069412B">
        <w:rPr>
          <w:rFonts w:ascii="Times New Roman" w:hAnsi="Times New Roman" w:cs="Times New Roman"/>
          <w:lang w:val="en-GB"/>
        </w:rPr>
        <w:t>1</w:t>
      </w:r>
      <w:r w:rsidR="00CD5BDE">
        <w:rPr>
          <w:rFonts w:ascii="Times New Roman" w:hAnsi="Times New Roman" w:cs="Times New Roman"/>
          <w:lang w:val="en-GB"/>
        </w:rPr>
        <w:t>7</w:t>
      </w:r>
      <w:r w:rsidR="00CD5BDE" w:rsidRPr="0069412B">
        <w:rPr>
          <w:rFonts w:ascii="Times New Roman" w:hAnsi="Times New Roman" w:cs="Times New Roman"/>
          <w:lang w:val="en-GB"/>
        </w:rPr>
        <w:t xml:space="preserve"> experts who were </w:t>
      </w:r>
      <w:r w:rsidR="00CD5BDE">
        <w:rPr>
          <w:rFonts w:ascii="Times New Roman" w:hAnsi="Times New Roman" w:cs="Times New Roman"/>
          <w:lang w:val="en-GB"/>
        </w:rPr>
        <w:t xml:space="preserve">the </w:t>
      </w:r>
      <w:r w:rsidR="00CD5BDE" w:rsidRPr="0069412B">
        <w:rPr>
          <w:rFonts w:ascii="Times New Roman" w:hAnsi="Times New Roman" w:cs="Times New Roman"/>
          <w:lang w:val="en-GB"/>
        </w:rPr>
        <w:t>regular attendees of NCC meetings</w:t>
      </w:r>
      <w:r w:rsidR="00CD5BDE">
        <w:rPr>
          <w:rFonts w:ascii="Times New Roman" w:hAnsi="Times New Roman" w:cs="Times New Roman"/>
          <w:lang w:val="en-GB"/>
        </w:rPr>
        <w:t xml:space="preserve"> </w:t>
      </w:r>
      <w:r w:rsidR="00B83FF9">
        <w:rPr>
          <w:rFonts w:ascii="Times New Roman" w:hAnsi="Times New Roman" w:cs="Times New Roman"/>
          <w:lang w:val="en-GB"/>
        </w:rPr>
        <w:t>who act</w:t>
      </w:r>
      <w:r w:rsidR="008A2A38">
        <w:rPr>
          <w:rFonts w:ascii="Times New Roman" w:hAnsi="Times New Roman" w:cs="Times New Roman"/>
          <w:lang w:val="en-GB"/>
        </w:rPr>
        <w:t xml:space="preserve"> as representatives </w:t>
      </w:r>
      <w:r w:rsidR="00CD5BDE">
        <w:rPr>
          <w:rFonts w:ascii="Times New Roman" w:hAnsi="Times New Roman" w:cs="Times New Roman"/>
          <w:lang w:val="en-GB"/>
        </w:rPr>
        <w:t>of the NCC member organisations.</w:t>
      </w:r>
      <w:r w:rsidR="00CD5BDE" w:rsidRPr="0069412B">
        <w:rPr>
          <w:rFonts w:ascii="Times New Roman" w:hAnsi="Times New Roman" w:cs="Times New Roman"/>
          <w:lang w:val="en-GB"/>
        </w:rPr>
        <w:t xml:space="preserve"> In 2013 we interviewed 1</w:t>
      </w:r>
      <w:r w:rsidR="00CD5BDE">
        <w:rPr>
          <w:rFonts w:ascii="Times New Roman" w:hAnsi="Times New Roman" w:cs="Times New Roman"/>
          <w:lang w:val="en-GB"/>
        </w:rPr>
        <w:t>2</w:t>
      </w:r>
      <w:r w:rsidR="00CD5BDE" w:rsidRPr="0069412B">
        <w:rPr>
          <w:rFonts w:ascii="Times New Roman" w:hAnsi="Times New Roman" w:cs="Times New Roman"/>
          <w:lang w:val="en-GB"/>
        </w:rPr>
        <w:t xml:space="preserve"> </w:t>
      </w:r>
      <w:r w:rsidR="00CD5BDE">
        <w:rPr>
          <w:rFonts w:ascii="Times New Roman" w:hAnsi="Times New Roman" w:cs="Times New Roman"/>
          <w:lang w:val="en-GB"/>
        </w:rPr>
        <w:t xml:space="preserve">of these </w:t>
      </w:r>
      <w:r w:rsidR="00CD5BDE" w:rsidRPr="0069412B">
        <w:rPr>
          <w:rFonts w:ascii="Times New Roman" w:hAnsi="Times New Roman" w:cs="Times New Roman"/>
          <w:lang w:val="en-GB"/>
        </w:rPr>
        <w:t>experts; five were unavailable for interview.</w:t>
      </w:r>
      <w:r w:rsidR="00CD5BDE" w:rsidRPr="00CD5BDE">
        <w:rPr>
          <w:rFonts w:ascii="Times New Roman" w:hAnsi="Times New Roman" w:cs="Times New Roman"/>
          <w:lang w:val="en-GB"/>
        </w:rPr>
        <w:t xml:space="preserve"> </w:t>
      </w:r>
      <w:r w:rsidR="00CD5BDE">
        <w:rPr>
          <w:rFonts w:ascii="Times New Roman" w:hAnsi="Times New Roman" w:cs="Times New Roman"/>
          <w:lang w:val="en-GB"/>
        </w:rPr>
        <w:t xml:space="preserve">We asked </w:t>
      </w:r>
      <w:r w:rsidR="00CD5BDE" w:rsidRPr="0069412B">
        <w:rPr>
          <w:rFonts w:ascii="Times New Roman" w:hAnsi="Times New Roman" w:cs="Times New Roman"/>
          <w:lang w:val="en-GB"/>
        </w:rPr>
        <w:t xml:space="preserve">each respondent to represent the experiences of </w:t>
      </w:r>
      <w:r w:rsidR="00CD5BDE">
        <w:rPr>
          <w:rFonts w:ascii="Times New Roman" w:hAnsi="Times New Roman" w:cs="Times New Roman"/>
          <w:lang w:val="en-GB"/>
        </w:rPr>
        <w:t>their</w:t>
      </w:r>
      <w:r w:rsidR="00CD5BDE" w:rsidRPr="0069412B">
        <w:rPr>
          <w:rFonts w:ascii="Times New Roman" w:hAnsi="Times New Roman" w:cs="Times New Roman"/>
          <w:lang w:val="en-GB"/>
        </w:rPr>
        <w:t xml:space="preserve"> organisation.</w:t>
      </w:r>
      <w:r w:rsidR="00BB7468">
        <w:rPr>
          <w:rFonts w:ascii="Times New Roman" w:hAnsi="Times New Roman" w:cs="Times New Roman"/>
          <w:lang w:val="en-GB"/>
        </w:rPr>
        <w:t xml:space="preserve"> </w:t>
      </w:r>
      <w:r w:rsidR="00DF74C7" w:rsidRPr="0069412B">
        <w:rPr>
          <w:rFonts w:ascii="Times New Roman" w:hAnsi="Times New Roman" w:cs="Times New Roman"/>
          <w:lang w:val="en-GB"/>
        </w:rPr>
        <w:t xml:space="preserve">Our </w:t>
      </w:r>
      <w:r w:rsidR="00DF74C7">
        <w:rPr>
          <w:rFonts w:ascii="Times New Roman" w:hAnsi="Times New Roman" w:cs="Times New Roman"/>
          <w:lang w:val="en-GB"/>
        </w:rPr>
        <w:t xml:space="preserve">sampling </w:t>
      </w:r>
      <w:r w:rsidR="00DF74C7" w:rsidRPr="0069412B">
        <w:rPr>
          <w:rFonts w:ascii="Times New Roman" w:hAnsi="Times New Roman" w:cs="Times New Roman"/>
          <w:lang w:val="en-GB"/>
        </w:rPr>
        <w:t>approach is consistent with other research employing expert elicitation, network and participatory approaches (</w:t>
      </w:r>
      <w:r w:rsidR="00DF74C7">
        <w:rPr>
          <w:rFonts w:ascii="Times New Roman" w:hAnsi="Times New Roman" w:cs="Times New Roman"/>
          <w:lang w:val="en-GB"/>
        </w:rPr>
        <w:t xml:space="preserve">e.g., </w:t>
      </w:r>
      <w:r w:rsidR="00DF74C7" w:rsidRPr="0069412B">
        <w:rPr>
          <w:rFonts w:ascii="Times New Roman" w:hAnsi="Times New Roman" w:cs="Times New Roman"/>
          <w:lang w:val="en-GB"/>
        </w:rPr>
        <w:t xml:space="preserve">Cohen </w:t>
      </w:r>
      <w:r w:rsidR="00DF74C7" w:rsidRPr="00E7102E">
        <w:rPr>
          <w:rFonts w:ascii="Times New Roman" w:hAnsi="Times New Roman" w:cs="Times New Roman"/>
          <w:i/>
          <w:lang w:val="en-GB"/>
        </w:rPr>
        <w:t>et al.</w:t>
      </w:r>
      <w:r w:rsidR="00DF74C7">
        <w:rPr>
          <w:rFonts w:ascii="Times New Roman" w:hAnsi="Times New Roman" w:cs="Times New Roman"/>
          <w:lang w:val="en-GB"/>
        </w:rPr>
        <w:t xml:space="preserve"> </w:t>
      </w:r>
      <w:r w:rsidR="00DF74C7" w:rsidRPr="00BB57B8">
        <w:rPr>
          <w:rFonts w:ascii="Times New Roman" w:hAnsi="Times New Roman" w:cs="Times New Roman"/>
          <w:lang w:val="en-GB"/>
        </w:rPr>
        <w:t xml:space="preserve">2012; Game </w:t>
      </w:r>
      <w:r w:rsidR="00DF74C7" w:rsidRPr="00E7102E">
        <w:rPr>
          <w:rFonts w:ascii="Times New Roman" w:hAnsi="Times New Roman" w:cs="Times New Roman"/>
          <w:i/>
          <w:lang w:val="en-GB"/>
        </w:rPr>
        <w:t>et al.</w:t>
      </w:r>
      <w:r w:rsidR="00DF74C7">
        <w:rPr>
          <w:rFonts w:ascii="Times New Roman" w:hAnsi="Times New Roman" w:cs="Times New Roman"/>
          <w:lang w:val="en-GB"/>
        </w:rPr>
        <w:t xml:space="preserve"> </w:t>
      </w:r>
      <w:r w:rsidR="00DF74C7" w:rsidRPr="00BB57B8">
        <w:rPr>
          <w:rFonts w:ascii="Times New Roman" w:hAnsi="Times New Roman" w:cs="Times New Roman"/>
          <w:lang w:val="en-GB"/>
        </w:rPr>
        <w:t>2013</w:t>
      </w:r>
      <w:r w:rsidR="00DF74C7" w:rsidRPr="0069412B">
        <w:rPr>
          <w:rFonts w:ascii="Times New Roman" w:hAnsi="Times New Roman" w:cs="Times New Roman"/>
          <w:lang w:val="en-GB"/>
        </w:rPr>
        <w:t>)</w:t>
      </w:r>
      <w:r w:rsidR="00DF74C7">
        <w:rPr>
          <w:rFonts w:ascii="Times New Roman" w:hAnsi="Times New Roman" w:cs="Times New Roman"/>
          <w:lang w:val="en-GB"/>
        </w:rPr>
        <w:t xml:space="preserve"> and it aligns with methodological approaches in leadership studies (e.g., Mailhot et al. 2016)</w:t>
      </w:r>
    </w:p>
    <w:p w14:paraId="182993A6" w14:textId="77777777" w:rsidR="001C5837" w:rsidRDefault="001C5837" w:rsidP="00E63FC1">
      <w:pPr>
        <w:spacing w:line="480" w:lineRule="auto"/>
        <w:jc w:val="both"/>
        <w:rPr>
          <w:rFonts w:ascii="Times New Roman" w:hAnsi="Times New Roman" w:cs="Times New Roman"/>
          <w:lang w:val="en-GB"/>
        </w:rPr>
      </w:pPr>
    </w:p>
    <w:p w14:paraId="0191FEB0" w14:textId="3B407A67" w:rsidR="00C14210" w:rsidRDefault="00A43BF4" w:rsidP="00EF4788">
      <w:pPr>
        <w:spacing w:line="480" w:lineRule="auto"/>
        <w:jc w:val="both"/>
        <w:rPr>
          <w:rFonts w:ascii="Times New Roman" w:hAnsi="Times New Roman" w:cs="Times New Roman"/>
          <w:lang w:val="en-GB"/>
        </w:rPr>
      </w:pPr>
      <w:r>
        <w:rPr>
          <w:rFonts w:ascii="Times New Roman" w:hAnsi="Times New Roman" w:cs="Times New Roman"/>
          <w:lang w:val="en-GB"/>
        </w:rPr>
        <w:t>The fa</w:t>
      </w:r>
      <w:r w:rsidR="00587471">
        <w:rPr>
          <w:rFonts w:ascii="Times New Roman" w:hAnsi="Times New Roman" w:cs="Times New Roman"/>
          <w:lang w:val="en-GB"/>
        </w:rPr>
        <w:t>ce-to-face</w:t>
      </w:r>
      <w:r w:rsidR="00936E13">
        <w:rPr>
          <w:rFonts w:ascii="Times New Roman" w:hAnsi="Times New Roman" w:cs="Times New Roman"/>
          <w:lang w:val="en-GB"/>
        </w:rPr>
        <w:t xml:space="preserve"> expert</w:t>
      </w:r>
      <w:r w:rsidR="00587471">
        <w:rPr>
          <w:rFonts w:ascii="Times New Roman" w:hAnsi="Times New Roman" w:cs="Times New Roman"/>
          <w:lang w:val="en-GB"/>
        </w:rPr>
        <w:t xml:space="preserve"> interview </w:t>
      </w:r>
      <w:r w:rsidR="00385311">
        <w:rPr>
          <w:rFonts w:ascii="Times New Roman" w:hAnsi="Times New Roman" w:cs="Times New Roman"/>
          <w:lang w:val="en-GB"/>
        </w:rPr>
        <w:t>involved a</w:t>
      </w:r>
      <w:r>
        <w:rPr>
          <w:rFonts w:ascii="Times New Roman" w:hAnsi="Times New Roman" w:cs="Times New Roman"/>
          <w:lang w:val="en-GB"/>
        </w:rPr>
        <w:t xml:space="preserve"> </w:t>
      </w:r>
      <w:r w:rsidR="001028D0" w:rsidRPr="0069412B">
        <w:rPr>
          <w:rFonts w:ascii="Times New Roman" w:hAnsi="Times New Roman" w:cs="Times New Roman"/>
          <w:lang w:val="en-GB"/>
        </w:rPr>
        <w:t xml:space="preserve">participatory network </w:t>
      </w:r>
      <w:r w:rsidR="001028D0">
        <w:rPr>
          <w:rFonts w:ascii="Times New Roman" w:hAnsi="Times New Roman" w:cs="Times New Roman"/>
          <w:lang w:val="en-GB"/>
        </w:rPr>
        <w:t>mapping activity</w:t>
      </w:r>
      <w:r w:rsidR="001028D0" w:rsidRPr="00EF4788">
        <w:rPr>
          <w:rFonts w:ascii="Times New Roman" w:hAnsi="Times New Roman" w:cs="Times New Roman"/>
        </w:rPr>
        <w:t xml:space="preserve"> </w:t>
      </w:r>
      <w:r w:rsidR="001028D0">
        <w:rPr>
          <w:rFonts w:ascii="Times New Roman" w:hAnsi="Times New Roman" w:cs="Times New Roman"/>
        </w:rPr>
        <w:t xml:space="preserve">to map </w:t>
      </w:r>
      <w:r w:rsidR="001028D0" w:rsidRPr="0014569A">
        <w:rPr>
          <w:rFonts w:ascii="Times New Roman" w:hAnsi="Times New Roman" w:cs="Times New Roman"/>
        </w:rPr>
        <w:t>leadership influences on the respondents’ organization</w:t>
      </w:r>
      <w:r w:rsidR="00936E13">
        <w:rPr>
          <w:rFonts w:ascii="Times New Roman" w:hAnsi="Times New Roman" w:cs="Times New Roman"/>
        </w:rPr>
        <w:t>s</w:t>
      </w:r>
      <w:r w:rsidRPr="0069412B">
        <w:rPr>
          <w:rFonts w:ascii="Times New Roman" w:hAnsi="Times New Roman" w:cs="Times New Roman"/>
          <w:lang w:val="en-GB"/>
        </w:rPr>
        <w:t>.</w:t>
      </w:r>
      <w:r>
        <w:rPr>
          <w:rFonts w:ascii="Times New Roman" w:hAnsi="Times New Roman" w:cs="Times New Roman"/>
          <w:lang w:val="en-GB"/>
        </w:rPr>
        <w:t xml:space="preserve"> </w:t>
      </w:r>
      <w:r w:rsidR="0014569A">
        <w:rPr>
          <w:rFonts w:ascii="Times New Roman" w:hAnsi="Times New Roman" w:cs="Times New Roman"/>
          <w:lang w:val="en-GB"/>
        </w:rPr>
        <w:t>Fir</w:t>
      </w:r>
      <w:r w:rsidR="00D31E17">
        <w:rPr>
          <w:rFonts w:ascii="Times New Roman" w:hAnsi="Times New Roman" w:cs="Times New Roman"/>
          <w:lang w:val="en-GB"/>
        </w:rPr>
        <w:t>st</w:t>
      </w:r>
      <w:r w:rsidR="0014569A">
        <w:rPr>
          <w:rFonts w:ascii="Times New Roman" w:hAnsi="Times New Roman" w:cs="Times New Roman"/>
          <w:lang w:val="en-GB"/>
        </w:rPr>
        <w:t xml:space="preserve"> we asked</w:t>
      </w:r>
      <w:r w:rsidR="00CE007B" w:rsidRPr="0069412B">
        <w:rPr>
          <w:rFonts w:ascii="Times New Roman" w:hAnsi="Times New Roman" w:cs="Times New Roman"/>
          <w:lang w:val="en-GB"/>
        </w:rPr>
        <w:t xml:space="preserve"> respondent</w:t>
      </w:r>
      <w:r w:rsidR="00385311">
        <w:rPr>
          <w:rFonts w:ascii="Times New Roman" w:hAnsi="Times New Roman" w:cs="Times New Roman"/>
          <w:lang w:val="en-GB"/>
        </w:rPr>
        <w:t>s</w:t>
      </w:r>
      <w:r w:rsidR="00814D1E" w:rsidRPr="0069412B">
        <w:rPr>
          <w:rFonts w:ascii="Times New Roman" w:hAnsi="Times New Roman" w:cs="Times New Roman"/>
          <w:lang w:val="en-GB"/>
        </w:rPr>
        <w:t xml:space="preserve"> to identify</w:t>
      </w:r>
      <w:r w:rsidR="00CE007B" w:rsidRPr="0069412B">
        <w:rPr>
          <w:rFonts w:ascii="Times New Roman" w:hAnsi="Times New Roman" w:cs="Times New Roman"/>
          <w:lang w:val="en-GB"/>
        </w:rPr>
        <w:t xml:space="preserve"> “</w:t>
      </w:r>
      <w:r w:rsidR="00CE007B" w:rsidRPr="00936E13">
        <w:rPr>
          <w:rFonts w:ascii="Times New Roman" w:hAnsi="Times New Roman" w:cs="Times New Roman"/>
          <w:i/>
        </w:rPr>
        <w:t xml:space="preserve">Who </w:t>
      </w:r>
      <w:r w:rsidR="00CE007B" w:rsidRPr="00622407">
        <w:rPr>
          <w:rFonts w:ascii="Times New Roman" w:hAnsi="Times New Roman" w:cs="Times New Roman"/>
        </w:rPr>
        <w:t xml:space="preserve">and </w:t>
      </w:r>
      <w:r w:rsidR="00CE007B" w:rsidRPr="00936E13">
        <w:rPr>
          <w:rFonts w:ascii="Times New Roman" w:hAnsi="Times New Roman" w:cs="Times New Roman"/>
          <w:i/>
        </w:rPr>
        <w:t>what</w:t>
      </w:r>
      <w:r w:rsidR="00CE007B" w:rsidRPr="0069412B">
        <w:rPr>
          <w:rFonts w:ascii="Times New Roman" w:hAnsi="Times New Roman" w:cs="Times New Roman"/>
        </w:rPr>
        <w:t xml:space="preserve"> provides leadership</w:t>
      </w:r>
      <w:r w:rsidR="002954A4" w:rsidRPr="0069412B">
        <w:rPr>
          <w:rFonts w:ascii="Times New Roman" w:hAnsi="Times New Roman" w:cs="Times New Roman"/>
        </w:rPr>
        <w:t xml:space="preserve"> </w:t>
      </w:r>
      <w:r w:rsidR="00CE007B" w:rsidRPr="0069412B">
        <w:rPr>
          <w:rFonts w:ascii="Times New Roman" w:hAnsi="Times New Roman" w:cs="Times New Roman"/>
        </w:rPr>
        <w:t>in the work that your organisation does (</w:t>
      </w:r>
      <w:r w:rsidR="007E5A56" w:rsidRPr="0069412B">
        <w:rPr>
          <w:rFonts w:ascii="Times New Roman" w:hAnsi="Times New Roman" w:cs="Times New Roman"/>
        </w:rPr>
        <w:t>e.g.</w:t>
      </w:r>
      <w:r w:rsidR="00814D1E" w:rsidRPr="0069412B">
        <w:rPr>
          <w:rFonts w:ascii="Times New Roman" w:hAnsi="Times New Roman" w:cs="Times New Roman"/>
        </w:rPr>
        <w:t>,</w:t>
      </w:r>
      <w:r w:rsidR="00CE007B" w:rsidRPr="0069412B">
        <w:rPr>
          <w:rFonts w:ascii="Times New Roman" w:hAnsi="Times New Roman" w:cs="Times New Roman"/>
        </w:rPr>
        <w:t xml:space="preserve"> activities on the ground, polic</w:t>
      </w:r>
      <w:r w:rsidR="001D3765" w:rsidRPr="0069412B">
        <w:rPr>
          <w:rFonts w:ascii="Times New Roman" w:hAnsi="Times New Roman" w:cs="Times New Roman"/>
        </w:rPr>
        <w:t>ies</w:t>
      </w:r>
      <w:r w:rsidR="00CE007B" w:rsidRPr="0069412B">
        <w:rPr>
          <w:rFonts w:ascii="Times New Roman" w:hAnsi="Times New Roman" w:cs="Times New Roman"/>
        </w:rPr>
        <w:t xml:space="preserve"> you</w:t>
      </w:r>
      <w:r w:rsidR="001D3765" w:rsidRPr="0069412B">
        <w:rPr>
          <w:rFonts w:ascii="Times New Roman" w:hAnsi="Times New Roman" w:cs="Times New Roman"/>
        </w:rPr>
        <w:t>r organisation</w:t>
      </w:r>
      <w:r w:rsidR="00CE007B" w:rsidRPr="0069412B">
        <w:rPr>
          <w:rFonts w:ascii="Times New Roman" w:hAnsi="Times New Roman" w:cs="Times New Roman"/>
        </w:rPr>
        <w:t xml:space="preserve"> develop</w:t>
      </w:r>
      <w:r w:rsidR="001D3765" w:rsidRPr="0069412B">
        <w:rPr>
          <w:rFonts w:ascii="Times New Roman" w:hAnsi="Times New Roman" w:cs="Times New Roman"/>
        </w:rPr>
        <w:t>s</w:t>
      </w:r>
      <w:r w:rsidR="008566C0" w:rsidRPr="0069412B">
        <w:rPr>
          <w:rFonts w:ascii="Times New Roman" w:hAnsi="Times New Roman" w:cs="Times New Roman"/>
        </w:rPr>
        <w:t>,</w:t>
      </w:r>
      <w:r w:rsidR="00CE007B" w:rsidRPr="0069412B">
        <w:rPr>
          <w:rFonts w:ascii="Times New Roman" w:hAnsi="Times New Roman" w:cs="Times New Roman"/>
        </w:rPr>
        <w:t xml:space="preserve"> research you</w:t>
      </w:r>
      <w:r w:rsidR="001D3765" w:rsidRPr="0069412B">
        <w:rPr>
          <w:rFonts w:ascii="Times New Roman" w:hAnsi="Times New Roman" w:cs="Times New Roman"/>
        </w:rPr>
        <w:t>r organisation</w:t>
      </w:r>
      <w:r w:rsidR="00CE007B" w:rsidRPr="0069412B">
        <w:rPr>
          <w:rFonts w:ascii="Times New Roman" w:hAnsi="Times New Roman" w:cs="Times New Roman"/>
        </w:rPr>
        <w:t xml:space="preserve"> undertake</w:t>
      </w:r>
      <w:r w:rsidR="001D3765" w:rsidRPr="0069412B">
        <w:rPr>
          <w:rFonts w:ascii="Times New Roman" w:hAnsi="Times New Roman" w:cs="Times New Roman"/>
        </w:rPr>
        <w:t>s</w:t>
      </w:r>
      <w:r w:rsidR="00963EFD" w:rsidRPr="0069412B">
        <w:rPr>
          <w:rFonts w:ascii="Times New Roman" w:hAnsi="Times New Roman" w:cs="Times New Roman"/>
        </w:rPr>
        <w:t>,</w:t>
      </w:r>
      <w:r w:rsidR="00952437" w:rsidRPr="0069412B">
        <w:rPr>
          <w:rFonts w:ascii="Times New Roman" w:hAnsi="Times New Roman" w:cs="Times New Roman"/>
        </w:rPr>
        <w:t xml:space="preserve"> etc</w:t>
      </w:r>
      <w:r w:rsidR="00963EFD" w:rsidRPr="0069412B">
        <w:rPr>
          <w:rFonts w:ascii="Times New Roman" w:hAnsi="Times New Roman" w:cs="Times New Roman"/>
        </w:rPr>
        <w:t>.</w:t>
      </w:r>
      <w:r w:rsidR="00CE007B" w:rsidRPr="0069412B">
        <w:rPr>
          <w:rFonts w:ascii="Times New Roman" w:hAnsi="Times New Roman" w:cs="Times New Roman"/>
        </w:rPr>
        <w:t>)</w:t>
      </w:r>
      <w:r w:rsidR="00814D1E" w:rsidRPr="0069412B">
        <w:rPr>
          <w:rFonts w:ascii="Times New Roman" w:hAnsi="Times New Roman" w:cs="Times New Roman"/>
        </w:rPr>
        <w:t xml:space="preserve"> </w:t>
      </w:r>
      <w:r w:rsidR="00CE007B" w:rsidRPr="0069412B">
        <w:rPr>
          <w:rFonts w:ascii="Times New Roman" w:hAnsi="Times New Roman" w:cs="Times New Roman"/>
        </w:rPr>
        <w:t xml:space="preserve">related to </w:t>
      </w:r>
      <w:r w:rsidR="00CE007B" w:rsidRPr="0069412B">
        <w:rPr>
          <w:rFonts w:ascii="Times New Roman" w:hAnsi="Times New Roman" w:cs="Times New Roman"/>
          <w:lang w:val="en-GB"/>
        </w:rPr>
        <w:t xml:space="preserve">the three </w:t>
      </w:r>
      <w:r w:rsidR="000F6466" w:rsidRPr="0069412B">
        <w:rPr>
          <w:rFonts w:ascii="Times New Roman" w:hAnsi="Times New Roman" w:cs="Times New Roman"/>
          <w:lang w:val="en-GB"/>
        </w:rPr>
        <w:t>core goals</w:t>
      </w:r>
      <w:r w:rsidR="00CE007B" w:rsidRPr="0069412B">
        <w:rPr>
          <w:rFonts w:ascii="Times New Roman" w:hAnsi="Times New Roman" w:cs="Times New Roman"/>
          <w:lang w:val="en-GB"/>
        </w:rPr>
        <w:t xml:space="preserve"> of the Coral Triangle Initiative</w:t>
      </w:r>
      <w:r w:rsidR="000F6466" w:rsidRPr="0069412B">
        <w:rPr>
          <w:rFonts w:ascii="Times New Roman" w:hAnsi="Times New Roman" w:cs="Times New Roman"/>
        </w:rPr>
        <w:t xml:space="preserve"> </w:t>
      </w:r>
      <w:r w:rsidR="00CE007B" w:rsidRPr="0069412B">
        <w:rPr>
          <w:rFonts w:ascii="Times New Roman" w:hAnsi="Times New Roman" w:cs="Times New Roman"/>
        </w:rPr>
        <w:t>in Solomon Islands?”</w:t>
      </w:r>
      <w:r w:rsidR="00B44080">
        <w:rPr>
          <w:rFonts w:ascii="Times New Roman" w:hAnsi="Times New Roman" w:cs="Times New Roman"/>
        </w:rPr>
        <w:t xml:space="preserve">. </w:t>
      </w:r>
      <w:r w:rsidR="00146337">
        <w:rPr>
          <w:rFonts w:ascii="Times New Roman" w:hAnsi="Times New Roman" w:cs="Times New Roman"/>
        </w:rPr>
        <w:t xml:space="preserve">The three core goals were </w:t>
      </w:r>
      <w:r w:rsidR="00146337" w:rsidRPr="0069412B">
        <w:rPr>
          <w:rFonts w:ascii="Times New Roman" w:hAnsi="Times New Roman" w:cs="Times New Roman"/>
          <w:lang w:val="en-GB"/>
        </w:rPr>
        <w:t>food security, biodiversity conservation and climate change adaptation</w:t>
      </w:r>
      <w:r w:rsidR="00146337">
        <w:rPr>
          <w:rFonts w:ascii="Times New Roman" w:hAnsi="Times New Roman" w:cs="Times New Roman"/>
          <w:lang w:val="en-GB"/>
        </w:rPr>
        <w:t xml:space="preserve">. Following accepted definitions in leadership studies, respondents were asked to consider leadership broadly as influence. </w:t>
      </w:r>
      <w:r w:rsidR="00B44080">
        <w:rPr>
          <w:rFonts w:ascii="Times New Roman" w:hAnsi="Times New Roman" w:cs="Times New Roman"/>
          <w:lang w:val="en-GB"/>
        </w:rPr>
        <w:t>To encourage respondents to openly consider the influence of conventional (human) and non-conventional (material and discursive) actants on the acti</w:t>
      </w:r>
      <w:r w:rsidR="00622407">
        <w:rPr>
          <w:rFonts w:ascii="Times New Roman" w:hAnsi="Times New Roman" w:cs="Times New Roman"/>
          <w:lang w:val="en-GB"/>
        </w:rPr>
        <w:t>vities of their organisations, w</w:t>
      </w:r>
      <w:r w:rsidR="00CE007B" w:rsidRPr="0069412B">
        <w:rPr>
          <w:rFonts w:ascii="Times New Roman" w:hAnsi="Times New Roman" w:cs="Times New Roman"/>
        </w:rPr>
        <w:t xml:space="preserve">e asked </w:t>
      </w:r>
      <w:r w:rsidR="00622407">
        <w:rPr>
          <w:rFonts w:ascii="Times New Roman" w:hAnsi="Times New Roman" w:cs="Times New Roman"/>
        </w:rPr>
        <w:t>them</w:t>
      </w:r>
      <w:r w:rsidR="00571AA4" w:rsidRPr="0069412B">
        <w:rPr>
          <w:rFonts w:ascii="Times New Roman" w:hAnsi="Times New Roman" w:cs="Times New Roman"/>
        </w:rPr>
        <w:t xml:space="preserve"> </w:t>
      </w:r>
      <w:r w:rsidR="00CE007B" w:rsidRPr="0069412B">
        <w:rPr>
          <w:rFonts w:ascii="Times New Roman" w:hAnsi="Times New Roman" w:cs="Times New Roman"/>
        </w:rPr>
        <w:t xml:space="preserve">to consider four </w:t>
      </w:r>
      <w:r w:rsidR="00644821">
        <w:rPr>
          <w:rFonts w:ascii="Times New Roman" w:hAnsi="Times New Roman" w:cs="Times New Roman"/>
        </w:rPr>
        <w:t xml:space="preserve">overarching </w:t>
      </w:r>
      <w:r w:rsidR="001A5FFC" w:rsidRPr="0069412B">
        <w:rPr>
          <w:rFonts w:ascii="Times New Roman" w:hAnsi="Times New Roman" w:cs="Times New Roman"/>
        </w:rPr>
        <w:t xml:space="preserve">categories of </w:t>
      </w:r>
      <w:r w:rsidR="00814D1E" w:rsidRPr="0069412B">
        <w:rPr>
          <w:rFonts w:ascii="Times New Roman" w:hAnsi="Times New Roman" w:cs="Times New Roman"/>
        </w:rPr>
        <w:t>‘actants’ that could constitute potential</w:t>
      </w:r>
      <w:r w:rsidR="00CE007B" w:rsidRPr="0069412B">
        <w:rPr>
          <w:rFonts w:ascii="Times New Roman" w:hAnsi="Times New Roman" w:cs="Times New Roman"/>
        </w:rPr>
        <w:t xml:space="preserve"> sources of leadership</w:t>
      </w:r>
      <w:r w:rsidR="00644821">
        <w:rPr>
          <w:rFonts w:ascii="Times New Roman" w:hAnsi="Times New Roman" w:cs="Times New Roman"/>
        </w:rPr>
        <w:t>, and we described each in lay terms</w:t>
      </w:r>
      <w:r w:rsidR="00CE007B" w:rsidRPr="0069412B">
        <w:rPr>
          <w:rFonts w:ascii="Times New Roman" w:hAnsi="Times New Roman" w:cs="Times New Roman"/>
          <w:lang w:val="en-GB"/>
        </w:rPr>
        <w:t xml:space="preserve">; </w:t>
      </w:r>
      <w:r w:rsidR="007E5A56" w:rsidRPr="0069412B">
        <w:rPr>
          <w:rFonts w:ascii="Times New Roman" w:hAnsi="Times New Roman" w:cs="Times New Roman"/>
          <w:lang w:val="en-GB"/>
        </w:rPr>
        <w:t>a</w:t>
      </w:r>
      <w:r w:rsidR="00CE007B" w:rsidRPr="0069412B">
        <w:rPr>
          <w:rFonts w:ascii="Times New Roman" w:hAnsi="Times New Roman" w:cs="Times New Roman"/>
          <w:lang w:val="en-GB"/>
        </w:rPr>
        <w:t>) organisations</w:t>
      </w:r>
      <w:r w:rsidR="00185755" w:rsidRPr="0069412B">
        <w:rPr>
          <w:rFonts w:ascii="Times New Roman" w:hAnsi="Times New Roman" w:cs="Times New Roman"/>
          <w:lang w:val="en-GB"/>
        </w:rPr>
        <w:t xml:space="preserve"> and </w:t>
      </w:r>
      <w:r w:rsidR="00CE007B" w:rsidRPr="0069412B">
        <w:rPr>
          <w:rFonts w:ascii="Times New Roman" w:hAnsi="Times New Roman" w:cs="Times New Roman"/>
          <w:lang w:val="en-GB"/>
        </w:rPr>
        <w:t>networks</w:t>
      </w:r>
      <w:r w:rsidR="00901212">
        <w:rPr>
          <w:rFonts w:ascii="Times New Roman" w:hAnsi="Times New Roman" w:cs="Times New Roman"/>
          <w:lang w:val="en-GB"/>
        </w:rPr>
        <w:t xml:space="preserve"> (i.e., described to respondents as any group of social entities working together)</w:t>
      </w:r>
      <w:r w:rsidR="00CE007B" w:rsidRPr="0069412B">
        <w:rPr>
          <w:rFonts w:ascii="Times New Roman" w:hAnsi="Times New Roman" w:cs="Times New Roman"/>
          <w:lang w:val="en-GB"/>
        </w:rPr>
        <w:t xml:space="preserve">, </w:t>
      </w:r>
      <w:r w:rsidR="007E5A56" w:rsidRPr="0069412B">
        <w:rPr>
          <w:rFonts w:ascii="Times New Roman" w:hAnsi="Times New Roman" w:cs="Times New Roman"/>
          <w:lang w:val="en-GB"/>
        </w:rPr>
        <w:lastRenderedPageBreak/>
        <w:t>b</w:t>
      </w:r>
      <w:r w:rsidR="00CE007B" w:rsidRPr="0069412B">
        <w:rPr>
          <w:rFonts w:ascii="Times New Roman" w:hAnsi="Times New Roman" w:cs="Times New Roman"/>
          <w:lang w:val="en-GB"/>
        </w:rPr>
        <w:t>) donors</w:t>
      </w:r>
      <w:r w:rsidR="00185755" w:rsidRPr="0069412B">
        <w:rPr>
          <w:rFonts w:ascii="Times New Roman" w:hAnsi="Times New Roman" w:cs="Times New Roman"/>
          <w:lang w:val="en-GB"/>
        </w:rPr>
        <w:t xml:space="preserve"> and funding</w:t>
      </w:r>
      <w:r w:rsidR="00901212">
        <w:rPr>
          <w:rFonts w:ascii="Times New Roman" w:hAnsi="Times New Roman" w:cs="Times New Roman"/>
          <w:lang w:val="en-GB"/>
        </w:rPr>
        <w:t xml:space="preserve"> (i.e.,</w:t>
      </w:r>
      <w:r w:rsidR="00644821">
        <w:rPr>
          <w:rFonts w:ascii="Times New Roman" w:hAnsi="Times New Roman" w:cs="Times New Roman"/>
          <w:lang w:val="en-GB"/>
        </w:rPr>
        <w:t xml:space="preserve"> sources of finance)</w:t>
      </w:r>
      <w:r w:rsidR="00CE007B" w:rsidRPr="0069412B">
        <w:rPr>
          <w:rFonts w:ascii="Times New Roman" w:hAnsi="Times New Roman" w:cs="Times New Roman"/>
          <w:lang w:val="en-GB"/>
        </w:rPr>
        <w:t xml:space="preserve">, </w:t>
      </w:r>
      <w:r w:rsidR="007E5A56" w:rsidRPr="0069412B">
        <w:rPr>
          <w:rFonts w:ascii="Times New Roman" w:hAnsi="Times New Roman" w:cs="Times New Roman"/>
          <w:lang w:val="en-GB"/>
        </w:rPr>
        <w:t>c</w:t>
      </w:r>
      <w:r w:rsidR="00CE007B" w:rsidRPr="0069412B">
        <w:rPr>
          <w:rFonts w:ascii="Times New Roman" w:hAnsi="Times New Roman" w:cs="Times New Roman"/>
          <w:lang w:val="en-GB"/>
        </w:rPr>
        <w:t xml:space="preserve">) policies and </w:t>
      </w:r>
      <w:r w:rsidR="00CE007B" w:rsidRPr="00CD4222">
        <w:rPr>
          <w:rFonts w:ascii="Times New Roman" w:hAnsi="Times New Roman" w:cs="Times New Roman"/>
          <w:lang w:val="en-GB"/>
        </w:rPr>
        <w:t>strategies</w:t>
      </w:r>
      <w:r w:rsidR="00644821" w:rsidRPr="00CD4222">
        <w:rPr>
          <w:rFonts w:ascii="Times New Roman" w:hAnsi="Times New Roman" w:cs="Times New Roman"/>
          <w:lang w:val="en-GB"/>
        </w:rPr>
        <w:t xml:space="preserve"> (i.e., a document that articulates how actions should or must be taken)</w:t>
      </w:r>
      <w:r w:rsidR="00CE007B" w:rsidRPr="00CD4222">
        <w:rPr>
          <w:rFonts w:ascii="Times New Roman" w:hAnsi="Times New Roman" w:cs="Times New Roman"/>
          <w:lang w:val="en-GB"/>
        </w:rPr>
        <w:t xml:space="preserve">, and </w:t>
      </w:r>
      <w:r w:rsidR="007E5A56" w:rsidRPr="00CD4222">
        <w:rPr>
          <w:rFonts w:ascii="Times New Roman" w:hAnsi="Times New Roman" w:cs="Times New Roman"/>
          <w:lang w:val="en-GB"/>
        </w:rPr>
        <w:t>d</w:t>
      </w:r>
      <w:r w:rsidR="00CE007B" w:rsidRPr="00CD4222">
        <w:rPr>
          <w:rFonts w:ascii="Times New Roman" w:hAnsi="Times New Roman" w:cs="Times New Roman"/>
          <w:lang w:val="en-GB"/>
        </w:rPr>
        <w:t xml:space="preserve">) </w:t>
      </w:r>
      <w:r w:rsidR="0064347B" w:rsidRPr="00CD4222">
        <w:rPr>
          <w:rFonts w:ascii="Times New Roman" w:hAnsi="Times New Roman" w:cs="Times New Roman"/>
          <w:lang w:val="en-GB"/>
        </w:rPr>
        <w:t>belief</w:t>
      </w:r>
      <w:r w:rsidR="00CE007B" w:rsidRPr="00CD4222">
        <w:rPr>
          <w:rFonts w:ascii="Times New Roman" w:hAnsi="Times New Roman" w:cs="Times New Roman"/>
          <w:lang w:val="en-GB"/>
        </w:rPr>
        <w:t xml:space="preserve">s and </w:t>
      </w:r>
      <w:r w:rsidR="0064347B" w:rsidRPr="00CD4222">
        <w:rPr>
          <w:rFonts w:ascii="Times New Roman" w:hAnsi="Times New Roman" w:cs="Times New Roman"/>
          <w:lang w:val="en-GB"/>
        </w:rPr>
        <w:t>discourses</w:t>
      </w:r>
      <w:r w:rsidR="00B83FF9">
        <w:rPr>
          <w:rFonts w:ascii="Times New Roman" w:hAnsi="Times New Roman" w:cs="Times New Roman"/>
          <w:lang w:val="en-GB"/>
        </w:rPr>
        <w:t xml:space="preserve"> (i.e.,</w:t>
      </w:r>
      <w:r w:rsidR="00644821" w:rsidRPr="00CD4222">
        <w:rPr>
          <w:rFonts w:ascii="Times New Roman" w:hAnsi="Times New Roman" w:cs="Times New Roman"/>
          <w:lang w:val="en-GB"/>
        </w:rPr>
        <w:t xml:space="preserve">the </w:t>
      </w:r>
      <w:r w:rsidR="00622407" w:rsidRPr="00CD4222">
        <w:rPr>
          <w:rFonts w:ascii="Times New Roman" w:hAnsi="Times New Roman" w:cs="Times New Roman"/>
          <w:lang w:val="en-GB"/>
        </w:rPr>
        <w:t xml:space="preserve">over-arching </w:t>
      </w:r>
      <w:r w:rsidR="00644821" w:rsidRPr="00CD4222">
        <w:rPr>
          <w:rFonts w:ascii="Times New Roman" w:hAnsi="Times New Roman" w:cs="Times New Roman"/>
          <w:lang w:val="en-GB"/>
        </w:rPr>
        <w:t>views that people or organisations hold)</w:t>
      </w:r>
      <w:r w:rsidR="00814D1E" w:rsidRPr="00CD4222">
        <w:rPr>
          <w:rFonts w:ascii="Times New Roman" w:eastAsia="MS Mincho" w:hAnsi="Times New Roman" w:cs="Times New Roman"/>
          <w:lang w:val="en-GB"/>
        </w:rPr>
        <w:t>.</w:t>
      </w:r>
      <w:r w:rsidR="00814D1E" w:rsidRPr="0069412B">
        <w:rPr>
          <w:rFonts w:ascii="Times New Roman" w:eastAsia="MS Mincho" w:hAnsi="Times New Roman" w:cs="Times New Roman"/>
          <w:lang w:val="en-GB"/>
        </w:rPr>
        <w:t xml:space="preserve"> </w:t>
      </w:r>
      <w:r w:rsidR="00CE007B" w:rsidRPr="0069412B">
        <w:rPr>
          <w:rFonts w:ascii="Times New Roman" w:eastAsia="MS Mincho" w:hAnsi="Times New Roman" w:cs="Times New Roman"/>
          <w:lang w:val="en-GB"/>
        </w:rPr>
        <w:t xml:space="preserve">In each of these four categories we provided </w:t>
      </w:r>
      <w:r w:rsidR="002954A4" w:rsidRPr="0069412B">
        <w:rPr>
          <w:rFonts w:ascii="Times New Roman" w:eastAsia="MS Mincho" w:hAnsi="Times New Roman" w:cs="Times New Roman"/>
          <w:lang w:val="en-GB"/>
        </w:rPr>
        <w:t xml:space="preserve">a few </w:t>
      </w:r>
      <w:r w:rsidR="00BB5B08" w:rsidRPr="0069412B">
        <w:rPr>
          <w:rFonts w:ascii="Times New Roman" w:eastAsia="MS Mincho" w:hAnsi="Times New Roman" w:cs="Times New Roman"/>
          <w:lang w:val="en-GB"/>
        </w:rPr>
        <w:t xml:space="preserve">broad </w:t>
      </w:r>
      <w:r w:rsidR="00CE007B" w:rsidRPr="0069412B">
        <w:rPr>
          <w:rFonts w:ascii="Times New Roman" w:eastAsia="MS Mincho" w:hAnsi="Times New Roman" w:cs="Times New Roman"/>
          <w:lang w:val="en-GB"/>
        </w:rPr>
        <w:t>and specific</w:t>
      </w:r>
      <w:r w:rsidR="00814D1E" w:rsidRPr="0069412B">
        <w:rPr>
          <w:rFonts w:ascii="Times New Roman" w:eastAsia="MS Mincho" w:hAnsi="Times New Roman" w:cs="Times New Roman"/>
          <w:lang w:val="en-GB"/>
        </w:rPr>
        <w:t>, but standardised,</w:t>
      </w:r>
      <w:r w:rsidR="00CE007B" w:rsidRPr="0069412B">
        <w:rPr>
          <w:rFonts w:ascii="Times New Roman" w:eastAsia="MS Mincho" w:hAnsi="Times New Roman" w:cs="Times New Roman"/>
          <w:lang w:val="en-GB"/>
        </w:rPr>
        <w:t xml:space="preserve"> examples </w:t>
      </w:r>
      <w:r w:rsidR="00CE007B" w:rsidRPr="0069412B">
        <w:rPr>
          <w:rFonts w:ascii="Times New Roman" w:hAnsi="Times New Roman" w:cs="Times New Roman"/>
          <w:lang w:val="en-GB"/>
        </w:rPr>
        <w:t xml:space="preserve">to </w:t>
      </w:r>
      <w:r w:rsidR="00814D1E" w:rsidRPr="0069412B">
        <w:rPr>
          <w:rFonts w:ascii="Times New Roman" w:hAnsi="Times New Roman" w:cs="Times New Roman"/>
          <w:lang w:val="en-GB"/>
        </w:rPr>
        <w:t xml:space="preserve">clarify our meaning (Table 1). </w:t>
      </w:r>
      <w:r w:rsidR="00CE007B" w:rsidRPr="0069412B">
        <w:rPr>
          <w:rFonts w:ascii="Times New Roman" w:hAnsi="Times New Roman" w:cs="Times New Roman"/>
          <w:lang w:val="en-GB"/>
        </w:rPr>
        <w:t>The specific examples we provided were</w:t>
      </w:r>
      <w:r w:rsidR="00185755" w:rsidRPr="0069412B">
        <w:rPr>
          <w:rFonts w:ascii="Times New Roman" w:hAnsi="Times New Roman" w:cs="Times New Roman"/>
          <w:lang w:val="en-GB"/>
        </w:rPr>
        <w:t xml:space="preserve"> those</w:t>
      </w:r>
      <w:r w:rsidR="00CE007B" w:rsidRPr="0069412B">
        <w:rPr>
          <w:rFonts w:ascii="Times New Roman" w:hAnsi="Times New Roman" w:cs="Times New Roman"/>
          <w:lang w:val="en-GB"/>
        </w:rPr>
        <w:t xml:space="preserve"> organisation</w:t>
      </w:r>
      <w:r w:rsidR="00185755" w:rsidRPr="0069412B">
        <w:rPr>
          <w:rFonts w:ascii="Times New Roman" w:hAnsi="Times New Roman" w:cs="Times New Roman"/>
          <w:lang w:val="en-GB"/>
        </w:rPr>
        <w:t>s</w:t>
      </w:r>
      <w:r w:rsidR="00CE007B" w:rsidRPr="0069412B">
        <w:rPr>
          <w:rFonts w:ascii="Times New Roman" w:hAnsi="Times New Roman" w:cs="Times New Roman"/>
          <w:lang w:val="en-GB"/>
        </w:rPr>
        <w:t xml:space="preserve">, donors, policies and </w:t>
      </w:r>
      <w:r w:rsidR="00146337">
        <w:rPr>
          <w:rFonts w:ascii="Times New Roman" w:hAnsi="Times New Roman" w:cs="Times New Roman"/>
          <w:lang w:val="en-GB"/>
        </w:rPr>
        <w:t>discourses</w:t>
      </w:r>
      <w:r w:rsidR="00CE007B" w:rsidRPr="0069412B">
        <w:rPr>
          <w:rFonts w:ascii="Times New Roman" w:hAnsi="Times New Roman" w:cs="Times New Roman"/>
          <w:lang w:val="en-GB"/>
        </w:rPr>
        <w:t xml:space="preserve"> that were frequently mentioned in key </w:t>
      </w:r>
      <w:r w:rsidR="00587471">
        <w:rPr>
          <w:rFonts w:ascii="Times New Roman" w:hAnsi="Times New Roman" w:cs="Times New Roman"/>
          <w:lang w:val="en-GB"/>
        </w:rPr>
        <w:t>CTI</w:t>
      </w:r>
      <w:r w:rsidR="00CE007B" w:rsidRPr="0069412B">
        <w:rPr>
          <w:rFonts w:ascii="Times New Roman" w:hAnsi="Times New Roman" w:cs="Times New Roman"/>
          <w:lang w:val="en-GB"/>
        </w:rPr>
        <w:t xml:space="preserve"> documents. </w:t>
      </w:r>
      <w:r w:rsidR="001028D0" w:rsidRPr="00146337">
        <w:rPr>
          <w:rFonts w:ascii="Times New Roman" w:hAnsi="Times New Roman" w:cs="Times New Roman"/>
          <w:i/>
          <w:lang w:val="en-GB"/>
        </w:rPr>
        <w:t>Importantly</w:t>
      </w:r>
      <w:r w:rsidR="001028D0">
        <w:rPr>
          <w:rFonts w:ascii="Times New Roman" w:hAnsi="Times New Roman" w:cs="Times New Roman"/>
          <w:lang w:val="en-GB"/>
        </w:rPr>
        <w:t>, r</w:t>
      </w:r>
      <w:r w:rsidR="00CE007B" w:rsidRPr="0069412B">
        <w:rPr>
          <w:rFonts w:ascii="Times New Roman" w:hAnsi="Times New Roman" w:cs="Times New Roman"/>
          <w:lang w:val="en-GB"/>
        </w:rPr>
        <w:t xml:space="preserve">espondents could include or </w:t>
      </w:r>
      <w:r w:rsidR="00CE007B" w:rsidRPr="00B04F46">
        <w:rPr>
          <w:rFonts w:ascii="Times New Roman" w:hAnsi="Times New Roman" w:cs="Times New Roman"/>
          <w:i/>
          <w:lang w:val="en-GB"/>
        </w:rPr>
        <w:t>exclude</w:t>
      </w:r>
      <w:r w:rsidR="00CE007B" w:rsidRPr="0069412B">
        <w:rPr>
          <w:rFonts w:ascii="Times New Roman" w:hAnsi="Times New Roman" w:cs="Times New Roman"/>
          <w:lang w:val="en-GB"/>
        </w:rPr>
        <w:t xml:space="preserve"> the example provided</w:t>
      </w:r>
      <w:r w:rsidR="00B52D83">
        <w:rPr>
          <w:rFonts w:ascii="Times New Roman" w:hAnsi="Times New Roman" w:cs="Times New Roman"/>
          <w:lang w:val="en-GB"/>
        </w:rPr>
        <w:t xml:space="preserve"> in their network map</w:t>
      </w:r>
      <w:r w:rsidR="00CE007B" w:rsidRPr="0069412B">
        <w:rPr>
          <w:rFonts w:ascii="Times New Roman" w:hAnsi="Times New Roman" w:cs="Times New Roman"/>
          <w:lang w:val="en-GB"/>
        </w:rPr>
        <w:t>, and then</w:t>
      </w:r>
      <w:r w:rsidR="00B35107" w:rsidRPr="0069412B">
        <w:rPr>
          <w:rFonts w:ascii="Times New Roman" w:hAnsi="Times New Roman" w:cs="Times New Roman"/>
          <w:lang w:val="en-GB"/>
        </w:rPr>
        <w:t xml:space="preserve"> were encouraged to </w:t>
      </w:r>
      <w:r w:rsidR="00CE007B" w:rsidRPr="0069412B">
        <w:rPr>
          <w:rFonts w:ascii="Times New Roman" w:hAnsi="Times New Roman" w:cs="Times New Roman"/>
          <w:lang w:val="en-GB"/>
        </w:rPr>
        <w:t xml:space="preserve">list </w:t>
      </w:r>
      <w:r w:rsidR="00185755" w:rsidRPr="0069412B">
        <w:rPr>
          <w:rFonts w:ascii="Times New Roman" w:hAnsi="Times New Roman" w:cs="Times New Roman"/>
          <w:lang w:val="en-GB"/>
        </w:rPr>
        <w:t xml:space="preserve">any </w:t>
      </w:r>
      <w:r w:rsidR="00CE007B" w:rsidRPr="0069412B">
        <w:rPr>
          <w:rFonts w:ascii="Times New Roman" w:hAnsi="Times New Roman" w:cs="Times New Roman"/>
          <w:lang w:val="en-GB"/>
        </w:rPr>
        <w:t xml:space="preserve">further </w:t>
      </w:r>
      <w:r w:rsidR="00566A5D" w:rsidRPr="0069412B">
        <w:rPr>
          <w:rFonts w:ascii="Times New Roman" w:hAnsi="Times New Roman" w:cs="Times New Roman"/>
          <w:lang w:val="en-GB"/>
        </w:rPr>
        <w:t>actants</w:t>
      </w:r>
      <w:r w:rsidR="00CE007B" w:rsidRPr="0069412B">
        <w:rPr>
          <w:rFonts w:ascii="Times New Roman" w:hAnsi="Times New Roman" w:cs="Times New Roman"/>
          <w:lang w:val="en-GB"/>
        </w:rPr>
        <w:t xml:space="preserve"> in </w:t>
      </w:r>
      <w:r w:rsidR="009A5D2E" w:rsidRPr="0069412B">
        <w:rPr>
          <w:rFonts w:ascii="Times New Roman" w:hAnsi="Times New Roman" w:cs="Times New Roman"/>
          <w:lang w:val="en-GB"/>
        </w:rPr>
        <w:t>any</w:t>
      </w:r>
      <w:r w:rsidR="00CE007B" w:rsidRPr="0069412B">
        <w:rPr>
          <w:rFonts w:ascii="Times New Roman" w:hAnsi="Times New Roman" w:cs="Times New Roman"/>
          <w:lang w:val="en-GB"/>
        </w:rPr>
        <w:t xml:space="preserve"> of the four categories</w:t>
      </w:r>
      <w:r w:rsidR="00B52D83">
        <w:rPr>
          <w:rFonts w:ascii="Times New Roman" w:hAnsi="Times New Roman" w:cs="Times New Roman"/>
          <w:lang w:val="en-GB"/>
        </w:rPr>
        <w:t xml:space="preserve"> (Figure </w:t>
      </w:r>
      <w:r w:rsidR="004D72D0">
        <w:rPr>
          <w:rFonts w:ascii="Times New Roman" w:hAnsi="Times New Roman" w:cs="Times New Roman"/>
          <w:lang w:val="en-GB"/>
        </w:rPr>
        <w:t>1</w:t>
      </w:r>
      <w:r w:rsidR="001762E6">
        <w:rPr>
          <w:rFonts w:ascii="Times New Roman" w:hAnsi="Times New Roman" w:cs="Times New Roman"/>
          <w:lang w:val="en-GB"/>
        </w:rPr>
        <w:t>A</w:t>
      </w:r>
      <w:r w:rsidR="00B52D83">
        <w:rPr>
          <w:rFonts w:ascii="Times New Roman" w:hAnsi="Times New Roman" w:cs="Times New Roman"/>
          <w:lang w:val="en-GB"/>
        </w:rPr>
        <w:t>)</w:t>
      </w:r>
      <w:r w:rsidR="00CE007B" w:rsidRPr="0069412B">
        <w:rPr>
          <w:rFonts w:ascii="Times New Roman" w:hAnsi="Times New Roman" w:cs="Times New Roman"/>
          <w:lang w:val="en-GB"/>
        </w:rPr>
        <w:t xml:space="preserve">.  </w:t>
      </w:r>
      <w:r w:rsidR="008166C4">
        <w:rPr>
          <w:rFonts w:ascii="Times New Roman" w:hAnsi="Times New Roman" w:cs="Times New Roman"/>
          <w:lang w:val="en-GB"/>
        </w:rPr>
        <w:t xml:space="preserve">Note, respondents could not nominate themselves/their </w:t>
      </w:r>
      <w:r w:rsidR="0081670A">
        <w:rPr>
          <w:rFonts w:ascii="Times New Roman" w:hAnsi="Times New Roman" w:cs="Times New Roman"/>
          <w:lang w:val="en-GB"/>
        </w:rPr>
        <w:t>own organisation</w:t>
      </w:r>
      <w:r w:rsidR="008166C4">
        <w:rPr>
          <w:rFonts w:ascii="Times New Roman" w:hAnsi="Times New Roman" w:cs="Times New Roman"/>
          <w:lang w:val="en-GB"/>
        </w:rPr>
        <w:t>.</w:t>
      </w:r>
      <w:r w:rsidR="00B83FF9">
        <w:rPr>
          <w:rFonts w:ascii="Times New Roman" w:hAnsi="Times New Roman" w:cs="Times New Roman"/>
          <w:lang w:val="en-GB"/>
        </w:rPr>
        <w:t xml:space="preserve"> Thus, the leadership influence of any organisation was determined by others.</w:t>
      </w:r>
      <w:r w:rsidR="008166C4">
        <w:rPr>
          <w:rFonts w:ascii="Times New Roman" w:hAnsi="Times New Roman" w:cs="Times New Roman"/>
          <w:lang w:val="en-GB"/>
        </w:rPr>
        <w:t xml:space="preserve"> </w:t>
      </w:r>
      <w:r w:rsidR="00961318">
        <w:rPr>
          <w:rFonts w:ascii="Times New Roman" w:hAnsi="Times New Roman" w:cs="Times New Roman"/>
          <w:lang w:val="en-GB"/>
        </w:rPr>
        <w:t>In the network diagrams</w:t>
      </w:r>
      <w:r w:rsidR="00B52D83">
        <w:rPr>
          <w:rFonts w:ascii="Times New Roman" w:hAnsi="Times New Roman" w:cs="Times New Roman"/>
          <w:lang w:val="en-GB"/>
        </w:rPr>
        <w:t>, r</w:t>
      </w:r>
      <w:r w:rsidR="007600E6" w:rsidRPr="0069412B">
        <w:rPr>
          <w:rFonts w:ascii="Times New Roman" w:hAnsi="Times New Roman" w:cs="Times New Roman"/>
          <w:lang w:val="en-GB"/>
        </w:rPr>
        <w:t>e</w:t>
      </w:r>
      <w:r w:rsidR="00952437" w:rsidRPr="0069412B">
        <w:rPr>
          <w:rFonts w:ascii="Times New Roman" w:hAnsi="Times New Roman" w:cs="Times New Roman"/>
          <w:lang w:val="en-GB"/>
        </w:rPr>
        <w:t>sponses were recorded as</w:t>
      </w:r>
      <w:r w:rsidR="0046796D">
        <w:rPr>
          <w:rFonts w:ascii="Times New Roman" w:hAnsi="Times New Roman" w:cs="Times New Roman"/>
          <w:lang w:val="en-GB"/>
        </w:rPr>
        <w:t xml:space="preserve"> binary figures:</w:t>
      </w:r>
      <w:r w:rsidR="00952437" w:rsidRPr="0069412B">
        <w:rPr>
          <w:rFonts w:ascii="Times New Roman" w:hAnsi="Times New Roman" w:cs="Times New Roman"/>
          <w:lang w:val="en-GB"/>
        </w:rPr>
        <w:t xml:space="preserve"> </w:t>
      </w:r>
      <w:r w:rsidR="007600E6" w:rsidRPr="0069412B">
        <w:rPr>
          <w:rFonts w:ascii="Times New Roman" w:hAnsi="Times New Roman" w:cs="Times New Roman"/>
          <w:lang w:val="en-GB"/>
        </w:rPr>
        <w:t xml:space="preserve">a </w:t>
      </w:r>
      <w:r w:rsidR="00952437" w:rsidRPr="0069412B">
        <w:rPr>
          <w:rFonts w:ascii="Times New Roman" w:hAnsi="Times New Roman" w:cs="Times New Roman"/>
          <w:lang w:val="en-GB"/>
        </w:rPr>
        <w:t>one</w:t>
      </w:r>
      <w:r w:rsidR="007600E6" w:rsidRPr="0069412B">
        <w:rPr>
          <w:rFonts w:ascii="Times New Roman" w:hAnsi="Times New Roman" w:cs="Times New Roman"/>
          <w:lang w:val="en-GB"/>
        </w:rPr>
        <w:t xml:space="preserve"> (i.e., presence of influence)</w:t>
      </w:r>
      <w:r w:rsidR="00952437" w:rsidRPr="0069412B">
        <w:rPr>
          <w:rFonts w:ascii="Times New Roman" w:hAnsi="Times New Roman" w:cs="Times New Roman"/>
          <w:lang w:val="en-GB"/>
        </w:rPr>
        <w:t xml:space="preserve"> </w:t>
      </w:r>
      <w:r w:rsidR="007600E6" w:rsidRPr="0069412B">
        <w:rPr>
          <w:rFonts w:ascii="Times New Roman" w:hAnsi="Times New Roman" w:cs="Times New Roman"/>
          <w:lang w:val="en-GB"/>
        </w:rPr>
        <w:t>or a zero (i.e., absence of influence) against the list of actants.</w:t>
      </w:r>
    </w:p>
    <w:p w14:paraId="46473B6B" w14:textId="47ACA70B" w:rsidR="008166C4" w:rsidRDefault="008166C4" w:rsidP="00EF4788">
      <w:pPr>
        <w:spacing w:line="480" w:lineRule="auto"/>
        <w:jc w:val="both"/>
        <w:rPr>
          <w:rFonts w:ascii="Times New Roman" w:hAnsi="Times New Roman" w:cs="Times New Roman"/>
          <w:lang w:val="en-GB"/>
        </w:rPr>
      </w:pPr>
    </w:p>
    <w:p w14:paraId="247949F9" w14:textId="77777777" w:rsidR="008166C4" w:rsidRDefault="008166C4" w:rsidP="008166C4">
      <w:pPr>
        <w:spacing w:line="480" w:lineRule="auto"/>
        <w:jc w:val="center"/>
        <w:rPr>
          <w:rFonts w:ascii="Times New Roman" w:hAnsi="Times New Roman" w:cs="Times New Roman"/>
          <w:lang w:val="en-GB"/>
        </w:rPr>
      </w:pPr>
      <w:r>
        <w:rPr>
          <w:rFonts w:ascii="Times New Roman" w:hAnsi="Times New Roman" w:cs="Times New Roman"/>
          <w:lang w:val="en-GB"/>
        </w:rPr>
        <w:t>TABLE 1</w:t>
      </w:r>
    </w:p>
    <w:p w14:paraId="4A2A75FC" w14:textId="77777777" w:rsidR="00C14210" w:rsidRPr="0069412B" w:rsidRDefault="00C14210" w:rsidP="005D7DCB">
      <w:pPr>
        <w:spacing w:line="480" w:lineRule="auto"/>
        <w:jc w:val="both"/>
        <w:rPr>
          <w:rFonts w:ascii="Times New Roman" w:hAnsi="Times New Roman" w:cs="Times New Roman"/>
          <w:lang w:val="en-GB"/>
        </w:rPr>
      </w:pPr>
    </w:p>
    <w:p w14:paraId="4CEB8E27" w14:textId="559FD292" w:rsidR="003B3021" w:rsidRDefault="00571AA4" w:rsidP="0076610D">
      <w:pPr>
        <w:spacing w:line="480" w:lineRule="auto"/>
        <w:jc w:val="both"/>
        <w:rPr>
          <w:rFonts w:ascii="Times New Roman" w:hAnsi="Times New Roman" w:cs="Times New Roman"/>
          <w:lang w:val="en-GB"/>
        </w:rPr>
      </w:pPr>
      <w:r>
        <w:rPr>
          <w:rFonts w:ascii="Times New Roman" w:hAnsi="Times New Roman" w:cs="Times New Roman"/>
          <w:lang w:val="en-GB"/>
        </w:rPr>
        <w:t>To</w:t>
      </w:r>
      <w:r w:rsidRPr="0069412B">
        <w:rPr>
          <w:rFonts w:ascii="Times New Roman" w:hAnsi="Times New Roman" w:cs="Times New Roman"/>
          <w:lang w:val="en-GB"/>
        </w:rPr>
        <w:t xml:space="preserve"> </w:t>
      </w:r>
      <w:r w:rsidR="00C309E4" w:rsidRPr="0069412B">
        <w:rPr>
          <w:rFonts w:ascii="Times New Roman" w:hAnsi="Times New Roman" w:cs="Times New Roman"/>
          <w:lang w:val="en-GB"/>
        </w:rPr>
        <w:t xml:space="preserve">address our second </w:t>
      </w:r>
      <w:r w:rsidR="00705E26" w:rsidRPr="0069412B">
        <w:rPr>
          <w:rFonts w:ascii="Times New Roman" w:hAnsi="Times New Roman" w:cs="Times New Roman"/>
          <w:lang w:val="en-GB"/>
        </w:rPr>
        <w:t xml:space="preserve">objective </w:t>
      </w:r>
      <w:r w:rsidR="00FE0C9B" w:rsidRPr="0069412B">
        <w:rPr>
          <w:rFonts w:ascii="Times New Roman" w:hAnsi="Times New Roman" w:cs="Times New Roman"/>
          <w:lang w:val="en-GB"/>
        </w:rPr>
        <w:t>of</w:t>
      </w:r>
      <w:r w:rsidR="00705E26" w:rsidRPr="0069412B">
        <w:rPr>
          <w:rFonts w:ascii="Times New Roman" w:hAnsi="Times New Roman" w:cs="Times New Roman"/>
          <w:lang w:val="en-GB"/>
        </w:rPr>
        <w:t xml:space="preserve"> establish</w:t>
      </w:r>
      <w:r w:rsidR="00FE0C9B" w:rsidRPr="0069412B">
        <w:rPr>
          <w:rFonts w:ascii="Times New Roman" w:hAnsi="Times New Roman" w:cs="Times New Roman"/>
          <w:lang w:val="en-GB"/>
        </w:rPr>
        <w:t>ing</w:t>
      </w:r>
      <w:r w:rsidR="00650C2A">
        <w:rPr>
          <w:rFonts w:ascii="Times New Roman" w:hAnsi="Times New Roman" w:cs="Times New Roman"/>
          <w:lang w:val="en-GB"/>
        </w:rPr>
        <w:t xml:space="preserve"> whether </w:t>
      </w:r>
      <w:r w:rsidR="00705E26" w:rsidRPr="0069412B">
        <w:rPr>
          <w:rFonts w:ascii="Times New Roman" w:hAnsi="Times New Roman" w:cs="Times New Roman"/>
          <w:lang w:val="en-GB"/>
        </w:rPr>
        <w:t xml:space="preserve">leadership </w:t>
      </w:r>
      <w:r w:rsidRPr="0069412B">
        <w:rPr>
          <w:rFonts w:ascii="Times New Roman" w:hAnsi="Times New Roman" w:cs="Times New Roman"/>
          <w:lang w:val="en-GB"/>
        </w:rPr>
        <w:t>varie</w:t>
      </w:r>
      <w:r>
        <w:rPr>
          <w:rFonts w:ascii="Times New Roman" w:hAnsi="Times New Roman" w:cs="Times New Roman"/>
          <w:lang w:val="en-GB"/>
        </w:rPr>
        <w:t>d</w:t>
      </w:r>
      <w:r w:rsidRPr="0069412B">
        <w:rPr>
          <w:rFonts w:ascii="Times New Roman" w:hAnsi="Times New Roman" w:cs="Times New Roman"/>
          <w:lang w:val="en-GB"/>
        </w:rPr>
        <w:t xml:space="preserve"> </w:t>
      </w:r>
      <w:r>
        <w:rPr>
          <w:rFonts w:ascii="Times New Roman" w:hAnsi="Times New Roman" w:cs="Times New Roman"/>
          <w:lang w:val="en-GB"/>
        </w:rPr>
        <w:t>across</w:t>
      </w:r>
      <w:r w:rsidRPr="0069412B">
        <w:rPr>
          <w:rFonts w:ascii="Times New Roman" w:hAnsi="Times New Roman" w:cs="Times New Roman"/>
          <w:lang w:val="en-GB"/>
        </w:rPr>
        <w:t xml:space="preserve"> </w:t>
      </w:r>
      <w:r w:rsidR="00705E26" w:rsidRPr="0069412B">
        <w:rPr>
          <w:rFonts w:ascii="Times New Roman" w:hAnsi="Times New Roman" w:cs="Times New Roman"/>
          <w:lang w:val="en-GB"/>
        </w:rPr>
        <w:t xml:space="preserve">the three CTI </w:t>
      </w:r>
      <w:r w:rsidR="00CA23E2" w:rsidRPr="0069412B">
        <w:rPr>
          <w:rFonts w:ascii="Times New Roman" w:hAnsi="Times New Roman" w:cs="Times New Roman"/>
          <w:lang w:val="en-GB"/>
        </w:rPr>
        <w:t>goals</w:t>
      </w:r>
      <w:r w:rsidR="00705E26" w:rsidRPr="0069412B">
        <w:rPr>
          <w:rFonts w:ascii="Times New Roman" w:hAnsi="Times New Roman" w:cs="Times New Roman"/>
          <w:lang w:val="en-GB"/>
        </w:rPr>
        <w:t xml:space="preserve">, </w:t>
      </w:r>
      <w:r w:rsidR="00CA23E2" w:rsidRPr="0069412B">
        <w:rPr>
          <w:rFonts w:ascii="Times New Roman" w:hAnsi="Times New Roman" w:cs="Times New Roman"/>
          <w:lang w:val="en-GB"/>
        </w:rPr>
        <w:t>respondent</w:t>
      </w:r>
      <w:r w:rsidR="001028D0">
        <w:rPr>
          <w:rFonts w:ascii="Times New Roman" w:hAnsi="Times New Roman" w:cs="Times New Roman"/>
          <w:lang w:val="en-GB"/>
        </w:rPr>
        <w:t xml:space="preserve">s ranked the relative influence of different actants in their network for each goal. </w:t>
      </w:r>
      <w:r w:rsidR="00CA23E2" w:rsidRPr="0069412B">
        <w:rPr>
          <w:rFonts w:ascii="Times New Roman" w:hAnsi="Times New Roman" w:cs="Times New Roman"/>
          <w:lang w:val="en-GB"/>
        </w:rPr>
        <w:t xml:space="preserve"> </w:t>
      </w:r>
      <w:r w:rsidR="001028D0">
        <w:rPr>
          <w:rFonts w:ascii="Times New Roman" w:hAnsi="Times New Roman" w:cs="Times New Roman"/>
          <w:lang w:val="en-GB"/>
        </w:rPr>
        <w:t>First, we asked respondents to</w:t>
      </w:r>
      <w:r w:rsidR="00CA23E2" w:rsidRPr="0069412B">
        <w:rPr>
          <w:rFonts w:ascii="Times New Roman" w:hAnsi="Times New Roman" w:cs="Times New Roman"/>
          <w:lang w:val="en-GB"/>
        </w:rPr>
        <w:t xml:space="preserve"> allocate 100 </w:t>
      </w:r>
      <w:r w:rsidR="008E3931" w:rsidRPr="0069412B">
        <w:rPr>
          <w:rFonts w:ascii="Times New Roman" w:hAnsi="Times New Roman" w:cs="Times New Roman"/>
          <w:lang w:val="en-GB"/>
        </w:rPr>
        <w:t>counters</w:t>
      </w:r>
      <w:r w:rsidR="00CA23E2" w:rsidRPr="0069412B">
        <w:rPr>
          <w:rFonts w:ascii="Times New Roman" w:hAnsi="Times New Roman" w:cs="Times New Roman"/>
          <w:lang w:val="en-GB"/>
        </w:rPr>
        <w:t xml:space="preserve"> across the three goals according to where the most progress had </w:t>
      </w:r>
      <w:r w:rsidR="00EB0499" w:rsidRPr="0069412B">
        <w:rPr>
          <w:rFonts w:ascii="Times New Roman" w:hAnsi="Times New Roman" w:cs="Times New Roman"/>
          <w:lang w:val="en-GB"/>
        </w:rPr>
        <w:t xml:space="preserve">been made </w:t>
      </w:r>
      <w:r w:rsidR="00CA23E2" w:rsidRPr="0069412B">
        <w:rPr>
          <w:rFonts w:ascii="Times New Roman" w:hAnsi="Times New Roman" w:cs="Times New Roman"/>
          <w:lang w:val="en-GB"/>
        </w:rPr>
        <w:t xml:space="preserve">by the CTI in Solomon Islands since </w:t>
      </w:r>
      <w:r w:rsidR="00031498">
        <w:rPr>
          <w:rFonts w:ascii="Times New Roman" w:hAnsi="Times New Roman" w:cs="Times New Roman"/>
          <w:lang w:val="en-GB"/>
        </w:rPr>
        <w:t>it</w:t>
      </w:r>
      <w:r w:rsidR="00CA23E2" w:rsidRPr="0069412B">
        <w:rPr>
          <w:rFonts w:ascii="Times New Roman" w:hAnsi="Times New Roman" w:cs="Times New Roman"/>
          <w:lang w:val="en-GB"/>
        </w:rPr>
        <w:t xml:space="preserve"> start</w:t>
      </w:r>
      <w:r w:rsidR="00031498">
        <w:rPr>
          <w:rFonts w:ascii="Times New Roman" w:hAnsi="Times New Roman" w:cs="Times New Roman"/>
          <w:lang w:val="en-GB"/>
        </w:rPr>
        <w:t>ed</w:t>
      </w:r>
      <w:r w:rsidR="00CA23E2" w:rsidRPr="0069412B">
        <w:rPr>
          <w:rFonts w:ascii="Times New Roman" w:hAnsi="Times New Roman" w:cs="Times New Roman"/>
          <w:lang w:val="en-GB"/>
        </w:rPr>
        <w:t xml:space="preserve"> in 2009. </w:t>
      </w:r>
      <w:r w:rsidR="00EC6CF3" w:rsidRPr="0069412B">
        <w:rPr>
          <w:rFonts w:ascii="Times New Roman" w:hAnsi="Times New Roman" w:cs="Times New Roman"/>
          <w:lang w:val="en-GB"/>
        </w:rPr>
        <w:t>W</w:t>
      </w:r>
      <w:r w:rsidR="003568F2" w:rsidRPr="0069412B">
        <w:rPr>
          <w:rFonts w:ascii="Times New Roman" w:hAnsi="Times New Roman" w:cs="Times New Roman"/>
          <w:lang w:val="en-GB"/>
        </w:rPr>
        <w:t xml:space="preserve">e </w:t>
      </w:r>
      <w:r w:rsidR="007600E6" w:rsidRPr="0069412B">
        <w:rPr>
          <w:rFonts w:ascii="Times New Roman" w:hAnsi="Times New Roman" w:cs="Times New Roman"/>
          <w:lang w:val="en-GB"/>
        </w:rPr>
        <w:t xml:space="preserve">then </w:t>
      </w:r>
      <w:r w:rsidR="001028D0">
        <w:rPr>
          <w:rFonts w:ascii="Times New Roman" w:hAnsi="Times New Roman" w:cs="Times New Roman"/>
          <w:lang w:val="en-GB"/>
        </w:rPr>
        <w:t xml:space="preserve">asked respondents to </w:t>
      </w:r>
      <w:r w:rsidR="001028D0" w:rsidRPr="0069412B">
        <w:rPr>
          <w:rFonts w:ascii="Times New Roman" w:hAnsi="Times New Roman" w:cs="Times New Roman"/>
          <w:lang w:val="en-GB"/>
        </w:rPr>
        <w:t>consider one CTI goal at a time</w:t>
      </w:r>
      <w:r w:rsidR="0076610D">
        <w:rPr>
          <w:rFonts w:ascii="Times New Roman" w:hAnsi="Times New Roman" w:cs="Times New Roman"/>
          <w:lang w:val="en-GB"/>
        </w:rPr>
        <w:t xml:space="preserve"> and to distribute the allocated number of counters</w:t>
      </w:r>
      <w:r w:rsidR="003568F2" w:rsidRPr="0069412B">
        <w:rPr>
          <w:rFonts w:ascii="Times New Roman" w:hAnsi="Times New Roman" w:cs="Times New Roman"/>
          <w:lang w:val="en-GB"/>
        </w:rPr>
        <w:t xml:space="preserve"> </w:t>
      </w:r>
      <w:r w:rsidR="008E3931" w:rsidRPr="0069412B">
        <w:rPr>
          <w:rFonts w:ascii="Times New Roman" w:hAnsi="Times New Roman" w:cs="Times New Roman"/>
          <w:lang w:val="en-GB"/>
        </w:rPr>
        <w:t xml:space="preserve">across the </w:t>
      </w:r>
      <w:r w:rsidR="00566A5D" w:rsidRPr="0069412B">
        <w:rPr>
          <w:rFonts w:ascii="Times New Roman" w:hAnsi="Times New Roman" w:cs="Times New Roman"/>
          <w:lang w:val="en-GB"/>
        </w:rPr>
        <w:t>actant</w:t>
      </w:r>
      <w:r w:rsidR="003568F2" w:rsidRPr="0069412B">
        <w:rPr>
          <w:rFonts w:ascii="Times New Roman" w:hAnsi="Times New Roman" w:cs="Times New Roman"/>
          <w:lang w:val="en-GB"/>
        </w:rPr>
        <w:t xml:space="preserve">s they felt were influential for that </w:t>
      </w:r>
      <w:r w:rsidR="007600E6" w:rsidRPr="0069412B">
        <w:rPr>
          <w:rFonts w:ascii="Times New Roman" w:hAnsi="Times New Roman" w:cs="Times New Roman"/>
          <w:lang w:val="en-GB"/>
        </w:rPr>
        <w:t xml:space="preserve">particular </w:t>
      </w:r>
      <w:r w:rsidR="003568F2" w:rsidRPr="0069412B">
        <w:rPr>
          <w:rFonts w:ascii="Times New Roman" w:hAnsi="Times New Roman" w:cs="Times New Roman"/>
          <w:lang w:val="en-GB"/>
        </w:rPr>
        <w:t>goal</w:t>
      </w:r>
      <w:r w:rsidR="00FE0C9B" w:rsidRPr="0069412B">
        <w:rPr>
          <w:rFonts w:ascii="Times New Roman" w:hAnsi="Times New Roman" w:cs="Times New Roman"/>
          <w:lang w:val="en-GB"/>
        </w:rPr>
        <w:t>,</w:t>
      </w:r>
      <w:r w:rsidR="003568F2" w:rsidRPr="0069412B">
        <w:rPr>
          <w:rFonts w:ascii="Times New Roman" w:hAnsi="Times New Roman" w:cs="Times New Roman"/>
          <w:lang w:val="en-GB"/>
        </w:rPr>
        <w:t xml:space="preserve"> i.e., </w:t>
      </w:r>
      <w:r w:rsidR="00855CF6" w:rsidRPr="0069412B">
        <w:rPr>
          <w:rFonts w:ascii="Times New Roman" w:hAnsi="Times New Roman" w:cs="Times New Roman"/>
          <w:lang w:val="en-GB"/>
        </w:rPr>
        <w:t>p</w:t>
      </w:r>
      <w:r w:rsidR="00CE007B" w:rsidRPr="0069412B">
        <w:rPr>
          <w:rFonts w:ascii="Times New Roman" w:hAnsi="Times New Roman" w:cs="Times New Roman"/>
          <w:lang w:val="en-GB"/>
        </w:rPr>
        <w:t xml:space="preserve">lacing </w:t>
      </w:r>
      <w:r w:rsidR="001D3765" w:rsidRPr="0069412B">
        <w:rPr>
          <w:rFonts w:ascii="Times New Roman" w:hAnsi="Times New Roman" w:cs="Times New Roman"/>
          <w:lang w:val="en-GB"/>
        </w:rPr>
        <w:t>more</w:t>
      </w:r>
      <w:r w:rsidR="00855CF6" w:rsidRPr="0069412B">
        <w:rPr>
          <w:rFonts w:ascii="Times New Roman" w:hAnsi="Times New Roman" w:cs="Times New Roman"/>
          <w:lang w:val="en-GB"/>
        </w:rPr>
        <w:t xml:space="preserve"> counters </w:t>
      </w:r>
      <w:r w:rsidR="00CE007B" w:rsidRPr="0069412B">
        <w:rPr>
          <w:rFonts w:ascii="Times New Roman" w:hAnsi="Times New Roman" w:cs="Times New Roman"/>
          <w:lang w:val="en-GB"/>
        </w:rPr>
        <w:t xml:space="preserve">on </w:t>
      </w:r>
      <w:r w:rsidR="007E5A56" w:rsidRPr="0069412B">
        <w:rPr>
          <w:rFonts w:ascii="Times New Roman" w:hAnsi="Times New Roman" w:cs="Times New Roman"/>
          <w:lang w:val="en-GB"/>
        </w:rPr>
        <w:t xml:space="preserve">the </w:t>
      </w:r>
      <w:r w:rsidR="00CE007B" w:rsidRPr="0069412B">
        <w:rPr>
          <w:rFonts w:ascii="Times New Roman" w:hAnsi="Times New Roman" w:cs="Times New Roman"/>
          <w:lang w:val="en-GB"/>
        </w:rPr>
        <w:t xml:space="preserve">more influential </w:t>
      </w:r>
      <w:r w:rsidR="00566A5D" w:rsidRPr="0069412B">
        <w:rPr>
          <w:rFonts w:ascii="Times New Roman" w:hAnsi="Times New Roman" w:cs="Times New Roman"/>
          <w:lang w:val="en-GB"/>
        </w:rPr>
        <w:t>actant</w:t>
      </w:r>
      <w:r w:rsidR="0037499C">
        <w:rPr>
          <w:rFonts w:ascii="Times New Roman" w:hAnsi="Times New Roman" w:cs="Times New Roman"/>
          <w:lang w:val="en-GB"/>
        </w:rPr>
        <w:t xml:space="preserve"> (Figure </w:t>
      </w:r>
      <w:r w:rsidR="004D72D0">
        <w:rPr>
          <w:rFonts w:ascii="Times New Roman" w:hAnsi="Times New Roman" w:cs="Times New Roman"/>
          <w:lang w:val="en-GB"/>
        </w:rPr>
        <w:t>1</w:t>
      </w:r>
      <w:r w:rsidR="001762E6">
        <w:rPr>
          <w:rFonts w:ascii="Times New Roman" w:hAnsi="Times New Roman" w:cs="Times New Roman"/>
          <w:lang w:val="en-GB"/>
        </w:rPr>
        <w:t>B</w:t>
      </w:r>
      <w:r w:rsidR="0037499C">
        <w:rPr>
          <w:rFonts w:ascii="Times New Roman" w:hAnsi="Times New Roman" w:cs="Times New Roman"/>
          <w:lang w:val="en-GB"/>
        </w:rPr>
        <w:t>)</w:t>
      </w:r>
      <w:r w:rsidR="007600E6" w:rsidRPr="0069412B">
        <w:rPr>
          <w:rFonts w:ascii="Times New Roman" w:hAnsi="Times New Roman" w:cs="Times New Roman"/>
          <w:lang w:val="en-GB"/>
        </w:rPr>
        <w:t>.</w:t>
      </w:r>
      <w:r w:rsidR="00717C82" w:rsidRPr="0069412B">
        <w:rPr>
          <w:rFonts w:ascii="Times New Roman" w:hAnsi="Times New Roman" w:cs="Times New Roman"/>
          <w:lang w:val="en-GB"/>
        </w:rPr>
        <w:t xml:space="preserve"> </w:t>
      </w:r>
      <w:r w:rsidR="008E3931" w:rsidRPr="0069412B">
        <w:rPr>
          <w:rFonts w:ascii="Times New Roman" w:hAnsi="Times New Roman" w:cs="Times New Roman"/>
          <w:lang w:val="en-GB"/>
        </w:rPr>
        <w:t>For example, if</w:t>
      </w:r>
      <w:r w:rsidR="00EE42CA" w:rsidRPr="0069412B">
        <w:rPr>
          <w:rFonts w:ascii="Times New Roman" w:hAnsi="Times New Roman" w:cs="Times New Roman"/>
          <w:lang w:val="en-GB"/>
        </w:rPr>
        <w:t xml:space="preserve"> </w:t>
      </w:r>
      <w:r w:rsidR="00BC5DBE">
        <w:rPr>
          <w:rFonts w:ascii="Times New Roman" w:hAnsi="Times New Roman" w:cs="Times New Roman"/>
          <w:lang w:val="en-GB"/>
        </w:rPr>
        <w:t xml:space="preserve">the </w:t>
      </w:r>
      <w:r w:rsidR="007600E6" w:rsidRPr="0069412B">
        <w:rPr>
          <w:rFonts w:ascii="Times New Roman" w:hAnsi="Times New Roman" w:cs="Times New Roman"/>
          <w:lang w:val="en-GB"/>
        </w:rPr>
        <w:t>respondent had indicated</w:t>
      </w:r>
      <w:r w:rsidR="00EE42CA" w:rsidRPr="0069412B">
        <w:rPr>
          <w:rFonts w:ascii="Times New Roman" w:hAnsi="Times New Roman" w:cs="Times New Roman"/>
          <w:lang w:val="en-GB"/>
        </w:rPr>
        <w:t xml:space="preserve"> </w:t>
      </w:r>
      <w:r w:rsidR="007600E6" w:rsidRPr="0069412B">
        <w:rPr>
          <w:rFonts w:ascii="Times New Roman" w:hAnsi="Times New Roman" w:cs="Times New Roman"/>
          <w:lang w:val="en-GB"/>
        </w:rPr>
        <w:t xml:space="preserve">relative </w:t>
      </w:r>
      <w:r w:rsidR="00EE42CA" w:rsidRPr="0069412B">
        <w:rPr>
          <w:rFonts w:ascii="Times New Roman" w:hAnsi="Times New Roman" w:cs="Times New Roman"/>
          <w:lang w:val="en-GB"/>
        </w:rPr>
        <w:t xml:space="preserve">progress by assigning 60 </w:t>
      </w:r>
      <w:r w:rsidR="009309D9">
        <w:rPr>
          <w:rFonts w:ascii="Times New Roman" w:hAnsi="Times New Roman" w:cs="Times New Roman"/>
          <w:lang w:val="en-GB"/>
        </w:rPr>
        <w:t>percentage points</w:t>
      </w:r>
      <w:r w:rsidR="009309D9" w:rsidRPr="0069412B">
        <w:rPr>
          <w:rFonts w:ascii="Times New Roman" w:hAnsi="Times New Roman" w:cs="Times New Roman"/>
          <w:lang w:val="en-GB"/>
        </w:rPr>
        <w:t xml:space="preserve"> </w:t>
      </w:r>
      <w:r w:rsidR="00EE42CA" w:rsidRPr="0069412B">
        <w:rPr>
          <w:rFonts w:ascii="Times New Roman" w:hAnsi="Times New Roman" w:cs="Times New Roman"/>
          <w:lang w:val="en-GB"/>
        </w:rPr>
        <w:t xml:space="preserve">to food security, 30 to biodiversity conservation, and 10 </w:t>
      </w:r>
      <w:r w:rsidR="00EE42CA" w:rsidRPr="0069412B">
        <w:rPr>
          <w:rFonts w:ascii="Times New Roman" w:hAnsi="Times New Roman" w:cs="Times New Roman"/>
          <w:lang w:val="en-GB"/>
        </w:rPr>
        <w:lastRenderedPageBreak/>
        <w:t xml:space="preserve">to climate change adaptation, they then had 60 counters to distribute across </w:t>
      </w:r>
      <w:r w:rsidR="008166C4">
        <w:rPr>
          <w:rFonts w:ascii="Times New Roman" w:hAnsi="Times New Roman" w:cs="Times New Roman"/>
          <w:lang w:val="en-GB"/>
        </w:rPr>
        <w:t xml:space="preserve">the specific </w:t>
      </w:r>
      <w:r w:rsidR="00EE42CA" w:rsidRPr="0069412B">
        <w:rPr>
          <w:rFonts w:ascii="Times New Roman" w:hAnsi="Times New Roman" w:cs="Times New Roman"/>
          <w:lang w:val="en-GB"/>
        </w:rPr>
        <w:t xml:space="preserve">actants influential on food security, 30 across actants influential on biodiversity conservation and 10 on influential climate change adaptation actants. </w:t>
      </w:r>
      <w:r w:rsidR="00650C2A">
        <w:rPr>
          <w:rFonts w:ascii="Times New Roman" w:hAnsi="Times New Roman" w:cs="Times New Roman"/>
          <w:lang w:val="en-GB"/>
        </w:rPr>
        <w:t>W</w:t>
      </w:r>
      <w:r w:rsidR="007600E6" w:rsidRPr="0069412B">
        <w:rPr>
          <w:rFonts w:ascii="Times New Roman" w:hAnsi="Times New Roman" w:cs="Times New Roman"/>
          <w:lang w:val="en-GB"/>
        </w:rPr>
        <w:t xml:space="preserve">e </w:t>
      </w:r>
      <w:r w:rsidR="00650C2A">
        <w:rPr>
          <w:rFonts w:ascii="Times New Roman" w:hAnsi="Times New Roman" w:cs="Times New Roman"/>
          <w:lang w:val="en-GB"/>
        </w:rPr>
        <w:t xml:space="preserve">then </w:t>
      </w:r>
      <w:r w:rsidR="007600E6" w:rsidRPr="0069412B">
        <w:rPr>
          <w:rFonts w:ascii="Times New Roman" w:hAnsi="Times New Roman" w:cs="Times New Roman"/>
          <w:lang w:val="en-GB"/>
        </w:rPr>
        <w:t>asked respondent</w:t>
      </w:r>
      <w:r w:rsidR="0076610D">
        <w:rPr>
          <w:rFonts w:ascii="Times New Roman" w:hAnsi="Times New Roman" w:cs="Times New Roman"/>
          <w:lang w:val="en-GB"/>
        </w:rPr>
        <w:t>s</w:t>
      </w:r>
      <w:r w:rsidR="007600E6" w:rsidRPr="0069412B">
        <w:rPr>
          <w:rFonts w:ascii="Times New Roman" w:hAnsi="Times New Roman" w:cs="Times New Roman"/>
          <w:lang w:val="en-GB"/>
        </w:rPr>
        <w:t xml:space="preserve"> to discuss </w:t>
      </w:r>
      <w:r w:rsidR="001920AE" w:rsidRPr="0069412B">
        <w:rPr>
          <w:rFonts w:ascii="Times New Roman" w:hAnsi="Times New Roman" w:cs="Times New Roman"/>
          <w:lang w:val="en-GB"/>
        </w:rPr>
        <w:t>why they had identified particular actants as the most influential in each of the three rounds of scoring.</w:t>
      </w:r>
    </w:p>
    <w:p w14:paraId="1C6A28C8" w14:textId="77777777" w:rsidR="00CB7A51" w:rsidRDefault="00CB7A51" w:rsidP="005D7DCB">
      <w:pPr>
        <w:spacing w:line="480" w:lineRule="auto"/>
        <w:jc w:val="both"/>
        <w:rPr>
          <w:rFonts w:ascii="Times New Roman" w:hAnsi="Times New Roman" w:cs="Times New Roman"/>
          <w:lang w:val="en-GB"/>
        </w:rPr>
      </w:pPr>
    </w:p>
    <w:p w14:paraId="1251DD87" w14:textId="3B57AA2E" w:rsidR="002432E5" w:rsidRDefault="002432E5" w:rsidP="005D7DCB">
      <w:pPr>
        <w:spacing w:line="480" w:lineRule="auto"/>
        <w:jc w:val="center"/>
        <w:rPr>
          <w:rFonts w:ascii="Times New Roman" w:hAnsi="Times New Roman" w:cs="Times New Roman"/>
          <w:lang w:val="en-GB"/>
        </w:rPr>
      </w:pPr>
      <w:r>
        <w:rPr>
          <w:rFonts w:ascii="Times New Roman" w:hAnsi="Times New Roman" w:cs="Times New Roman"/>
          <w:lang w:val="en-GB"/>
        </w:rPr>
        <w:t xml:space="preserve">FIGURE </w:t>
      </w:r>
      <w:r w:rsidR="00961318">
        <w:rPr>
          <w:rFonts w:ascii="Times New Roman" w:hAnsi="Times New Roman" w:cs="Times New Roman"/>
          <w:lang w:val="en-GB"/>
        </w:rPr>
        <w:t>1</w:t>
      </w:r>
    </w:p>
    <w:p w14:paraId="362DABF5" w14:textId="77777777" w:rsidR="00834850" w:rsidRPr="0069412B" w:rsidRDefault="00834850" w:rsidP="005D7DCB">
      <w:pPr>
        <w:spacing w:line="480" w:lineRule="auto"/>
        <w:jc w:val="center"/>
        <w:rPr>
          <w:rFonts w:ascii="Times New Roman" w:hAnsi="Times New Roman" w:cs="Times New Roman"/>
          <w:lang w:val="en-GB"/>
        </w:rPr>
      </w:pPr>
    </w:p>
    <w:p w14:paraId="2120F889" w14:textId="7FA22BFF" w:rsidR="00EA6DC9" w:rsidRDefault="00C14210"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T</w:t>
      </w:r>
      <w:r w:rsidR="006F172B" w:rsidRPr="0069412B">
        <w:rPr>
          <w:rFonts w:ascii="Times New Roman" w:hAnsi="Times New Roman" w:cs="Times New Roman"/>
          <w:lang w:val="en-GB"/>
        </w:rPr>
        <w:t xml:space="preserve">o address our third </w:t>
      </w:r>
      <w:r w:rsidR="00705E26" w:rsidRPr="0069412B">
        <w:rPr>
          <w:rFonts w:ascii="Times New Roman" w:hAnsi="Times New Roman" w:cs="Times New Roman"/>
          <w:lang w:val="en-GB"/>
        </w:rPr>
        <w:t xml:space="preserve">objective </w:t>
      </w:r>
      <w:r w:rsidR="00090B12">
        <w:rPr>
          <w:rFonts w:ascii="Times New Roman" w:hAnsi="Times New Roman" w:cs="Times New Roman"/>
          <w:lang w:val="en-GB"/>
        </w:rPr>
        <w:t>on whether</w:t>
      </w:r>
      <w:r w:rsidR="00705E26" w:rsidRPr="0069412B">
        <w:rPr>
          <w:rFonts w:ascii="Times New Roman" w:hAnsi="Times New Roman" w:cs="Times New Roman"/>
          <w:lang w:val="en-GB"/>
        </w:rPr>
        <w:t xml:space="preserve"> leadership might </w:t>
      </w:r>
      <w:r w:rsidR="00031498">
        <w:rPr>
          <w:rFonts w:ascii="Times New Roman" w:hAnsi="Times New Roman" w:cs="Times New Roman"/>
          <w:lang w:val="en-GB"/>
        </w:rPr>
        <w:t xml:space="preserve">also </w:t>
      </w:r>
      <w:r w:rsidR="00705E26" w:rsidRPr="0069412B">
        <w:rPr>
          <w:rFonts w:ascii="Times New Roman" w:hAnsi="Times New Roman" w:cs="Times New Roman"/>
          <w:lang w:val="en-GB"/>
        </w:rPr>
        <w:t>inhibit progress towards environmental governance outcomes,</w:t>
      </w:r>
      <w:r w:rsidR="00705E26" w:rsidRPr="0069412B" w:rsidDel="00705E26">
        <w:rPr>
          <w:rFonts w:ascii="Times New Roman" w:hAnsi="Times New Roman" w:cs="Times New Roman"/>
          <w:lang w:val="en-GB"/>
        </w:rPr>
        <w:t xml:space="preserve"> </w:t>
      </w:r>
      <w:r w:rsidR="009122A6" w:rsidRPr="0069412B">
        <w:rPr>
          <w:rFonts w:ascii="Times New Roman" w:hAnsi="Times New Roman" w:cs="Times New Roman"/>
          <w:lang w:val="en-GB"/>
        </w:rPr>
        <w:t xml:space="preserve">we </w:t>
      </w:r>
      <w:r w:rsidR="00C309E4" w:rsidRPr="0069412B">
        <w:rPr>
          <w:rFonts w:ascii="Times New Roman" w:hAnsi="Times New Roman" w:cs="Times New Roman"/>
          <w:lang w:val="en-GB"/>
        </w:rPr>
        <w:t xml:space="preserve">asked </w:t>
      </w:r>
      <w:r w:rsidR="00C47117" w:rsidRPr="0069412B">
        <w:rPr>
          <w:rFonts w:ascii="Times New Roman" w:hAnsi="Times New Roman" w:cs="Times New Roman"/>
          <w:lang w:val="en-GB"/>
        </w:rPr>
        <w:t xml:space="preserve">the </w:t>
      </w:r>
      <w:r w:rsidR="009122A6" w:rsidRPr="0069412B">
        <w:rPr>
          <w:rFonts w:ascii="Times New Roman" w:hAnsi="Times New Roman" w:cs="Times New Roman"/>
          <w:lang w:val="en-GB"/>
        </w:rPr>
        <w:t>respondent</w:t>
      </w:r>
      <w:r w:rsidR="00C309E4" w:rsidRPr="0069412B">
        <w:rPr>
          <w:rFonts w:ascii="Times New Roman" w:hAnsi="Times New Roman" w:cs="Times New Roman"/>
          <w:lang w:val="en-GB"/>
        </w:rPr>
        <w:t xml:space="preserve"> to identify “Who and what hinders, stalls or halts the work that you</w:t>
      </w:r>
      <w:r w:rsidR="00DF74C7">
        <w:rPr>
          <w:rFonts w:ascii="Times New Roman" w:hAnsi="Times New Roman" w:cs="Times New Roman"/>
          <w:lang w:val="en-GB"/>
        </w:rPr>
        <w:t>r organisation</w:t>
      </w:r>
      <w:r w:rsidR="00C309E4" w:rsidRPr="0069412B">
        <w:rPr>
          <w:rFonts w:ascii="Times New Roman" w:hAnsi="Times New Roman" w:cs="Times New Roman"/>
          <w:lang w:val="en-GB"/>
        </w:rPr>
        <w:t xml:space="preserve"> do</w:t>
      </w:r>
      <w:r w:rsidR="00DF74C7">
        <w:rPr>
          <w:rFonts w:ascii="Times New Roman" w:hAnsi="Times New Roman" w:cs="Times New Roman"/>
          <w:lang w:val="en-GB"/>
        </w:rPr>
        <w:t>es</w:t>
      </w:r>
      <w:r w:rsidR="00C309E4" w:rsidRPr="0069412B">
        <w:rPr>
          <w:rFonts w:ascii="Times New Roman" w:hAnsi="Times New Roman" w:cs="Times New Roman"/>
          <w:lang w:val="en-GB"/>
        </w:rPr>
        <w:t>?”</w:t>
      </w:r>
      <w:r w:rsidR="00B76B30" w:rsidRPr="0069412B">
        <w:rPr>
          <w:rFonts w:ascii="Times New Roman" w:hAnsi="Times New Roman" w:cs="Times New Roman"/>
          <w:lang w:val="en-GB"/>
        </w:rPr>
        <w:t xml:space="preserve"> across all three CTI goals combined</w:t>
      </w:r>
      <w:r w:rsidR="009A5D2E" w:rsidRPr="0069412B">
        <w:rPr>
          <w:rFonts w:ascii="Times New Roman" w:hAnsi="Times New Roman" w:cs="Times New Roman"/>
          <w:lang w:val="en-GB"/>
        </w:rPr>
        <w:t>.</w:t>
      </w:r>
      <w:r w:rsidR="007B0A18" w:rsidRPr="0069412B">
        <w:rPr>
          <w:rFonts w:ascii="Times New Roman" w:hAnsi="Times New Roman" w:cs="Times New Roman"/>
          <w:lang w:val="en-GB"/>
        </w:rPr>
        <w:t xml:space="preserve"> </w:t>
      </w:r>
      <w:r w:rsidR="00EB0499" w:rsidRPr="0069412B">
        <w:rPr>
          <w:rFonts w:ascii="Times New Roman" w:hAnsi="Times New Roman" w:cs="Times New Roman"/>
          <w:lang w:val="en-GB"/>
        </w:rPr>
        <w:t>W</w:t>
      </w:r>
      <w:r w:rsidR="007600E6" w:rsidRPr="0069412B">
        <w:rPr>
          <w:rFonts w:ascii="Times New Roman" w:hAnsi="Times New Roman" w:cs="Times New Roman"/>
          <w:lang w:val="en-GB"/>
        </w:rPr>
        <w:t xml:space="preserve">e recorded responses </w:t>
      </w:r>
      <w:r w:rsidR="00C47117" w:rsidRPr="0069412B">
        <w:rPr>
          <w:rFonts w:ascii="Times New Roman" w:hAnsi="Times New Roman" w:cs="Times New Roman"/>
          <w:lang w:val="en-GB"/>
        </w:rPr>
        <w:t>against the</w:t>
      </w:r>
      <w:r w:rsidR="00EB0499" w:rsidRPr="0069412B">
        <w:rPr>
          <w:rFonts w:ascii="Times New Roman" w:hAnsi="Times New Roman" w:cs="Times New Roman"/>
          <w:lang w:val="en-GB"/>
        </w:rPr>
        <w:t xml:space="preserve"> established</w:t>
      </w:r>
      <w:r w:rsidR="00C47117" w:rsidRPr="0069412B">
        <w:rPr>
          <w:rFonts w:ascii="Times New Roman" w:hAnsi="Times New Roman" w:cs="Times New Roman"/>
          <w:lang w:val="en-GB"/>
        </w:rPr>
        <w:t xml:space="preserve"> list of actants </w:t>
      </w:r>
      <w:r w:rsidR="00E06730">
        <w:rPr>
          <w:rFonts w:ascii="Times New Roman" w:hAnsi="Times New Roman" w:cs="Times New Roman"/>
          <w:lang w:val="en-GB"/>
        </w:rPr>
        <w:t xml:space="preserve">again </w:t>
      </w:r>
      <w:r w:rsidR="007600E6" w:rsidRPr="0069412B">
        <w:rPr>
          <w:rFonts w:ascii="Times New Roman" w:hAnsi="Times New Roman" w:cs="Times New Roman"/>
          <w:lang w:val="en-GB"/>
        </w:rPr>
        <w:t xml:space="preserve">using a </w:t>
      </w:r>
      <w:r w:rsidR="00E06730">
        <w:rPr>
          <w:rFonts w:ascii="Times New Roman" w:hAnsi="Times New Roman" w:cs="Times New Roman"/>
          <w:lang w:val="en-GB"/>
        </w:rPr>
        <w:t xml:space="preserve">binary code: </w:t>
      </w:r>
      <w:r w:rsidR="007600E6" w:rsidRPr="0069412B">
        <w:rPr>
          <w:rFonts w:ascii="Times New Roman" w:hAnsi="Times New Roman" w:cs="Times New Roman"/>
          <w:lang w:val="en-GB"/>
        </w:rPr>
        <w:t>one to indicate</w:t>
      </w:r>
      <w:r w:rsidR="00E06730">
        <w:rPr>
          <w:rFonts w:ascii="Times New Roman" w:hAnsi="Times New Roman" w:cs="Times New Roman"/>
          <w:lang w:val="en-GB"/>
        </w:rPr>
        <w:t xml:space="preserve"> the presence of influence or </w:t>
      </w:r>
      <w:r w:rsidR="007600E6" w:rsidRPr="0069412B">
        <w:rPr>
          <w:rFonts w:ascii="Times New Roman" w:hAnsi="Times New Roman" w:cs="Times New Roman"/>
          <w:lang w:val="en-GB"/>
        </w:rPr>
        <w:t>zero to indicate the absence of influence.</w:t>
      </w:r>
      <w:r w:rsidR="001920AE" w:rsidRPr="0069412B">
        <w:rPr>
          <w:rFonts w:ascii="Times New Roman" w:hAnsi="Times New Roman" w:cs="Times New Roman"/>
          <w:lang w:val="en-GB"/>
        </w:rPr>
        <w:t xml:space="preserve"> </w:t>
      </w:r>
      <w:r w:rsidR="00EB0499" w:rsidRPr="0069412B">
        <w:rPr>
          <w:rFonts w:ascii="Times New Roman" w:hAnsi="Times New Roman" w:cs="Times New Roman"/>
          <w:lang w:val="en-GB"/>
        </w:rPr>
        <w:t>W</w:t>
      </w:r>
      <w:r w:rsidR="001920AE" w:rsidRPr="0069412B">
        <w:rPr>
          <w:rFonts w:ascii="Times New Roman" w:hAnsi="Times New Roman" w:cs="Times New Roman"/>
          <w:lang w:val="en-GB"/>
        </w:rPr>
        <w:t>e</w:t>
      </w:r>
      <w:r w:rsidR="00EB0499" w:rsidRPr="0069412B">
        <w:rPr>
          <w:rFonts w:ascii="Times New Roman" w:hAnsi="Times New Roman" w:cs="Times New Roman"/>
          <w:lang w:val="en-GB"/>
        </w:rPr>
        <w:t xml:space="preserve"> then</w:t>
      </w:r>
      <w:r w:rsidR="00DF74C7">
        <w:rPr>
          <w:rFonts w:ascii="Times New Roman" w:hAnsi="Times New Roman" w:cs="Times New Roman"/>
          <w:lang w:val="en-GB"/>
        </w:rPr>
        <w:t xml:space="preserve"> asked </w:t>
      </w:r>
      <w:r w:rsidR="001920AE" w:rsidRPr="0069412B">
        <w:rPr>
          <w:rFonts w:ascii="Times New Roman" w:hAnsi="Times New Roman" w:cs="Times New Roman"/>
          <w:lang w:val="en-GB"/>
        </w:rPr>
        <w:t>respondent</w:t>
      </w:r>
      <w:r w:rsidR="00DF74C7">
        <w:rPr>
          <w:rFonts w:ascii="Times New Roman" w:hAnsi="Times New Roman" w:cs="Times New Roman"/>
          <w:lang w:val="en-GB"/>
        </w:rPr>
        <w:t>s</w:t>
      </w:r>
      <w:r w:rsidR="001920AE" w:rsidRPr="0069412B">
        <w:rPr>
          <w:rFonts w:ascii="Times New Roman" w:hAnsi="Times New Roman" w:cs="Times New Roman"/>
          <w:lang w:val="en-GB"/>
        </w:rPr>
        <w:t xml:space="preserve"> to discuss why they had identified particular actants as the most influential </w:t>
      </w:r>
      <w:r w:rsidR="00031498">
        <w:rPr>
          <w:rFonts w:ascii="Times New Roman" w:hAnsi="Times New Roman" w:cs="Times New Roman"/>
          <w:lang w:val="en-GB"/>
        </w:rPr>
        <w:t>in</w:t>
      </w:r>
      <w:r w:rsidR="001920AE" w:rsidRPr="0069412B">
        <w:rPr>
          <w:rFonts w:ascii="Times New Roman" w:hAnsi="Times New Roman" w:cs="Times New Roman"/>
          <w:lang w:val="en-GB"/>
        </w:rPr>
        <w:t xml:space="preserve"> hindering, stalling or halting CTI progress.</w:t>
      </w:r>
    </w:p>
    <w:p w14:paraId="6E2DD75B" w14:textId="77777777" w:rsidR="006B4C40" w:rsidRDefault="006B4C40" w:rsidP="005D7DCB">
      <w:pPr>
        <w:spacing w:line="480" w:lineRule="auto"/>
        <w:jc w:val="both"/>
        <w:rPr>
          <w:rFonts w:ascii="Times New Roman" w:hAnsi="Times New Roman" w:cs="Times New Roman"/>
          <w:b/>
          <w:i/>
          <w:lang w:val="en-GB"/>
        </w:rPr>
      </w:pPr>
    </w:p>
    <w:p w14:paraId="00F9C26D" w14:textId="77777777" w:rsidR="00DF74C7" w:rsidRPr="00DF74C7" w:rsidRDefault="00DF74C7" w:rsidP="00DF74C7">
      <w:pPr>
        <w:spacing w:line="480" w:lineRule="auto"/>
        <w:jc w:val="center"/>
        <w:rPr>
          <w:rFonts w:ascii="Times New Roman" w:hAnsi="Times New Roman" w:cs="Times New Roman"/>
          <w:lang w:val="en-GB"/>
        </w:rPr>
      </w:pPr>
    </w:p>
    <w:p w14:paraId="5CB066F0" w14:textId="77777777" w:rsidR="00CE007B" w:rsidRPr="000D2EB1" w:rsidRDefault="00CE007B" w:rsidP="005D7DCB">
      <w:pPr>
        <w:spacing w:line="480" w:lineRule="auto"/>
        <w:jc w:val="both"/>
        <w:rPr>
          <w:rFonts w:ascii="Times New Roman" w:hAnsi="Times New Roman" w:cs="Times New Roman"/>
          <w:b/>
          <w:lang w:val="en-GB"/>
        </w:rPr>
      </w:pPr>
      <w:r w:rsidRPr="000D2EB1">
        <w:rPr>
          <w:rFonts w:ascii="Times New Roman" w:hAnsi="Times New Roman" w:cs="Times New Roman"/>
          <w:b/>
          <w:lang w:val="en-GB"/>
        </w:rPr>
        <w:t>Data Analysis</w:t>
      </w:r>
    </w:p>
    <w:p w14:paraId="22A4CB97" w14:textId="27B19CE2" w:rsidR="00DA4237" w:rsidRDefault="008F2DB5" w:rsidP="00DA4237">
      <w:pPr>
        <w:autoSpaceDE w:val="0"/>
        <w:autoSpaceDN w:val="0"/>
        <w:adjustRightInd w:val="0"/>
        <w:spacing w:line="480" w:lineRule="auto"/>
        <w:rPr>
          <w:rFonts w:ascii="Times New Roman" w:hAnsi="Times New Roman" w:cs="Times New Roman"/>
          <w:lang w:val="en-GB"/>
        </w:rPr>
      </w:pPr>
      <w:r w:rsidRPr="0069412B">
        <w:rPr>
          <w:rFonts w:ascii="Times New Roman" w:hAnsi="Times New Roman" w:cs="Times New Roman"/>
          <w:lang w:val="en-GB"/>
        </w:rPr>
        <w:t>Using Ucinet version 6.288, we created two network visualisations representing: a) all identified sources of positive influence on progress of NCC organisations towards the CTI goals</w:t>
      </w:r>
      <w:r w:rsidR="00193C6F">
        <w:rPr>
          <w:rFonts w:ascii="Times New Roman" w:hAnsi="Times New Roman" w:cs="Times New Roman"/>
          <w:lang w:val="en-GB"/>
        </w:rPr>
        <w:t xml:space="preserve"> combined</w:t>
      </w:r>
      <w:r w:rsidRPr="0069412B">
        <w:rPr>
          <w:rFonts w:ascii="Times New Roman" w:hAnsi="Times New Roman" w:cs="Times New Roman"/>
          <w:lang w:val="en-GB"/>
        </w:rPr>
        <w:t>; and b) all identified sources of negative influence on progress</w:t>
      </w:r>
      <w:r w:rsidR="008166C4">
        <w:rPr>
          <w:rFonts w:ascii="Times New Roman" w:hAnsi="Times New Roman" w:cs="Times New Roman"/>
          <w:lang w:val="en-GB"/>
        </w:rPr>
        <w:t xml:space="preserve"> </w:t>
      </w:r>
      <w:r w:rsidR="008166C4" w:rsidRPr="0069412B">
        <w:rPr>
          <w:rFonts w:ascii="Times New Roman" w:hAnsi="Times New Roman" w:cs="Times New Roman"/>
          <w:lang w:val="en-GB"/>
        </w:rPr>
        <w:t>towards the CTI goals</w:t>
      </w:r>
      <w:r w:rsidR="008166C4">
        <w:rPr>
          <w:rFonts w:ascii="Times New Roman" w:hAnsi="Times New Roman" w:cs="Times New Roman"/>
          <w:lang w:val="en-GB"/>
        </w:rPr>
        <w:t xml:space="preserve"> combined</w:t>
      </w:r>
      <w:r w:rsidRPr="0069412B">
        <w:rPr>
          <w:rFonts w:ascii="Times New Roman" w:hAnsi="Times New Roman" w:cs="Times New Roman"/>
          <w:lang w:val="en-GB"/>
        </w:rPr>
        <w:t>. In</w:t>
      </w:r>
      <w:r w:rsidR="00193C6F">
        <w:rPr>
          <w:rFonts w:ascii="Times New Roman" w:hAnsi="Times New Roman" w:cs="Times New Roman"/>
          <w:lang w:val="en-GB"/>
        </w:rPr>
        <w:t xml:space="preserve"> </w:t>
      </w:r>
      <w:r w:rsidRPr="0069412B">
        <w:rPr>
          <w:rFonts w:ascii="Times New Roman" w:hAnsi="Times New Roman" w:cs="Times New Roman"/>
          <w:lang w:val="en-GB"/>
        </w:rPr>
        <w:t xml:space="preserve">each network, the actant (i.e., source of influence) is the node. In total, respondents identified 122 actants as influential on CTI progress.  Therefore, </w:t>
      </w:r>
      <w:r w:rsidR="004D72D0">
        <w:rPr>
          <w:rFonts w:ascii="Times New Roman" w:hAnsi="Times New Roman" w:cs="Times New Roman"/>
          <w:lang w:val="en-GB"/>
        </w:rPr>
        <w:t>to create networks</w:t>
      </w:r>
      <w:r w:rsidRPr="0069412B">
        <w:rPr>
          <w:rFonts w:ascii="Times New Roman" w:hAnsi="Times New Roman" w:cs="Times New Roman"/>
          <w:lang w:val="en-GB"/>
        </w:rPr>
        <w:t xml:space="preserve"> in Ucinet we produced </w:t>
      </w:r>
      <w:r w:rsidR="00BC5DBE">
        <w:rPr>
          <w:rFonts w:ascii="Times New Roman" w:hAnsi="Times New Roman" w:cs="Times New Roman"/>
          <w:lang w:val="en-GB"/>
        </w:rPr>
        <w:t>7</w:t>
      </w:r>
      <w:r w:rsidR="00BC5DBE" w:rsidRPr="0069412B">
        <w:rPr>
          <w:rFonts w:ascii="Times New Roman" w:hAnsi="Times New Roman" w:cs="Times New Roman"/>
          <w:lang w:val="en-GB"/>
        </w:rPr>
        <w:t xml:space="preserve"> </w:t>
      </w:r>
      <w:r w:rsidRPr="0069412B">
        <w:rPr>
          <w:rFonts w:ascii="Times New Roman" w:hAnsi="Times New Roman" w:cs="Times New Roman"/>
          <w:lang w:val="en-GB"/>
        </w:rPr>
        <w:t xml:space="preserve">x 122 cell matrices (one matrix </w:t>
      </w:r>
      <w:r w:rsidRPr="0069412B">
        <w:rPr>
          <w:rFonts w:ascii="Times New Roman" w:hAnsi="Times New Roman" w:cs="Times New Roman"/>
          <w:lang w:val="en-GB"/>
        </w:rPr>
        <w:lastRenderedPageBreak/>
        <w:t xml:space="preserve">for positive, and a separate matrix for negative influences), where cells contained either a one or a zero indicating the presence or absence of influence. </w:t>
      </w:r>
      <w:r w:rsidR="00780DE3">
        <w:rPr>
          <w:rFonts w:ascii="Times New Roman" w:hAnsi="Times New Roman" w:cs="Times New Roman"/>
          <w:lang w:val="en-GB"/>
        </w:rPr>
        <w:t xml:space="preserve">If we had interviewed more than one respondent from a particular NCC member organisation, their responses were aggregated, </w:t>
      </w:r>
      <w:r w:rsidRPr="0069412B">
        <w:rPr>
          <w:rFonts w:ascii="Times New Roman" w:hAnsi="Times New Roman" w:cs="Times New Roman"/>
          <w:lang w:val="en-GB"/>
        </w:rPr>
        <w:t>therefore</w:t>
      </w:r>
      <w:r w:rsidR="00780DE3">
        <w:rPr>
          <w:rFonts w:ascii="Times New Roman" w:hAnsi="Times New Roman" w:cs="Times New Roman"/>
          <w:lang w:val="en-GB"/>
        </w:rPr>
        <w:t>,</w:t>
      </w:r>
      <w:r w:rsidRPr="0069412B">
        <w:rPr>
          <w:rFonts w:ascii="Times New Roman" w:hAnsi="Times New Roman" w:cs="Times New Roman"/>
          <w:lang w:val="en-GB"/>
        </w:rPr>
        <w:t xml:space="preserve"> the responses of the</w:t>
      </w:r>
      <w:r w:rsidR="00663462">
        <w:rPr>
          <w:rFonts w:ascii="Times New Roman" w:hAnsi="Times New Roman" w:cs="Times New Roman"/>
          <w:lang w:val="en-GB"/>
        </w:rPr>
        <w:t xml:space="preserve"> 1</w:t>
      </w:r>
      <w:r w:rsidRPr="0069412B">
        <w:rPr>
          <w:rFonts w:ascii="Times New Roman" w:hAnsi="Times New Roman" w:cs="Times New Roman"/>
          <w:lang w:val="en-GB"/>
        </w:rPr>
        <w:t>2 respondents were incorporated into seven rows; one for each organisation. The size of the nodes represent</w:t>
      </w:r>
      <w:r w:rsidR="00780DE3">
        <w:rPr>
          <w:rFonts w:ascii="Times New Roman" w:hAnsi="Times New Roman" w:cs="Times New Roman"/>
          <w:lang w:val="en-GB"/>
        </w:rPr>
        <w:t>s</w:t>
      </w:r>
      <w:r w:rsidR="00E06730">
        <w:rPr>
          <w:rFonts w:ascii="Times New Roman" w:hAnsi="Times New Roman" w:cs="Times New Roman"/>
          <w:lang w:val="en-GB"/>
        </w:rPr>
        <w:t xml:space="preserve"> the frequency with which</w:t>
      </w:r>
      <w:r w:rsidRPr="0069412B">
        <w:rPr>
          <w:rFonts w:ascii="Times New Roman" w:hAnsi="Times New Roman" w:cs="Times New Roman"/>
          <w:lang w:val="en-GB"/>
        </w:rPr>
        <w:t xml:space="preserve"> respondents identified </w:t>
      </w:r>
      <w:r w:rsidR="00780DE3">
        <w:rPr>
          <w:rFonts w:ascii="Times New Roman" w:hAnsi="Times New Roman" w:cs="Times New Roman"/>
          <w:lang w:val="en-GB"/>
        </w:rPr>
        <w:t>a particular actant as influential</w:t>
      </w:r>
      <w:r w:rsidRPr="0069412B">
        <w:rPr>
          <w:rFonts w:ascii="Times New Roman" w:hAnsi="Times New Roman" w:cs="Times New Roman"/>
          <w:lang w:val="en-GB"/>
        </w:rPr>
        <w:t xml:space="preserve">, i.e., in-degree (Degenne </w:t>
      </w:r>
      <w:r w:rsidR="00917A14">
        <w:rPr>
          <w:rFonts w:ascii="Times New Roman" w:hAnsi="Times New Roman" w:cs="Times New Roman"/>
          <w:lang w:val="en-GB"/>
        </w:rPr>
        <w:t>and</w:t>
      </w:r>
      <w:r w:rsidR="002D3032" w:rsidRPr="0069412B">
        <w:rPr>
          <w:rFonts w:ascii="Times New Roman" w:hAnsi="Times New Roman" w:cs="Times New Roman"/>
          <w:lang w:val="en-GB"/>
        </w:rPr>
        <w:t xml:space="preserve"> </w:t>
      </w:r>
      <w:r w:rsidRPr="0069412B">
        <w:rPr>
          <w:rFonts w:ascii="Times New Roman" w:hAnsi="Times New Roman" w:cs="Times New Roman"/>
          <w:lang w:val="en-GB"/>
        </w:rPr>
        <w:t>Fors</w:t>
      </w:r>
      <w:r w:rsidRPr="0069412B">
        <w:rPr>
          <w:rFonts w:ascii="Times New Roman" w:hAnsi="Times New Roman" w:cs="Times New Roman"/>
          <w:lang w:val="en-AU"/>
        </w:rPr>
        <w:t>é</w:t>
      </w:r>
      <w:r w:rsidRPr="0069412B">
        <w:rPr>
          <w:rFonts w:ascii="Times New Roman" w:hAnsi="Times New Roman" w:cs="Times New Roman"/>
          <w:lang w:val="en-GB"/>
        </w:rPr>
        <w:t xml:space="preserve"> 1999).  </w:t>
      </w:r>
      <w:r w:rsidR="00780DE3">
        <w:rPr>
          <w:rFonts w:ascii="Times New Roman" w:hAnsi="Times New Roman" w:cs="Times New Roman"/>
          <w:lang w:val="en-GB"/>
        </w:rPr>
        <w:t xml:space="preserve">To examine the different levels of influence for each CTI goal, we summed </w:t>
      </w:r>
      <w:r w:rsidR="00780DE3" w:rsidRPr="0069412B">
        <w:rPr>
          <w:rFonts w:ascii="Times New Roman" w:hAnsi="Times New Roman" w:cs="Times New Roman"/>
          <w:lang w:val="en-GB"/>
        </w:rPr>
        <w:t xml:space="preserve">and sorted (from highest to lowest) total scores from each of the </w:t>
      </w:r>
      <w:r w:rsidR="00780DE3">
        <w:rPr>
          <w:rFonts w:ascii="Times New Roman" w:hAnsi="Times New Roman" w:cs="Times New Roman"/>
          <w:lang w:val="en-GB"/>
        </w:rPr>
        <w:t>three</w:t>
      </w:r>
      <w:r w:rsidR="00780DE3" w:rsidRPr="0069412B">
        <w:rPr>
          <w:rFonts w:ascii="Times New Roman" w:hAnsi="Times New Roman" w:cs="Times New Roman"/>
          <w:lang w:val="en-GB"/>
        </w:rPr>
        <w:t xml:space="preserve"> rounds of scoring</w:t>
      </w:r>
      <w:r w:rsidR="00780DE3">
        <w:rPr>
          <w:rFonts w:ascii="Times New Roman" w:hAnsi="Times New Roman" w:cs="Times New Roman"/>
          <w:lang w:val="en-GB"/>
        </w:rPr>
        <w:t xml:space="preserve"> with counters</w:t>
      </w:r>
      <w:r w:rsidR="00780DE3" w:rsidRPr="0069412B">
        <w:rPr>
          <w:rFonts w:ascii="Times New Roman" w:hAnsi="Times New Roman" w:cs="Times New Roman"/>
          <w:lang w:val="en-GB"/>
        </w:rPr>
        <w:t xml:space="preserve">. </w:t>
      </w:r>
      <w:r w:rsidR="00780DE3">
        <w:rPr>
          <w:rFonts w:ascii="Times New Roman" w:hAnsi="Times New Roman" w:cs="Times New Roman"/>
          <w:lang w:val="en-GB"/>
        </w:rPr>
        <w:t xml:space="preserve"> </w:t>
      </w:r>
      <w:r w:rsidR="00654250">
        <w:rPr>
          <w:rFonts w:ascii="Times New Roman" w:hAnsi="Times New Roman" w:cs="Times New Roman"/>
          <w:lang w:val="en-GB"/>
        </w:rPr>
        <w:t>I</w:t>
      </w:r>
      <w:r w:rsidR="00654250" w:rsidRPr="0069412B">
        <w:rPr>
          <w:rFonts w:ascii="Times New Roman" w:hAnsi="Times New Roman" w:cs="Times New Roman"/>
          <w:lang w:val="en-GB"/>
        </w:rPr>
        <w:t>n Microsoft Excel</w:t>
      </w:r>
      <w:r w:rsidR="00654250">
        <w:rPr>
          <w:rFonts w:ascii="Times New Roman" w:hAnsi="Times New Roman" w:cs="Times New Roman"/>
          <w:lang w:val="en-GB"/>
        </w:rPr>
        <w:t xml:space="preserve"> w</w:t>
      </w:r>
      <w:r w:rsidR="00654250" w:rsidRPr="0069412B">
        <w:rPr>
          <w:rFonts w:ascii="Times New Roman" w:hAnsi="Times New Roman" w:cs="Times New Roman"/>
          <w:lang w:val="en-GB"/>
        </w:rPr>
        <w:t xml:space="preserve">e organised and analysed </w:t>
      </w:r>
      <w:r w:rsidR="00654250">
        <w:rPr>
          <w:rFonts w:ascii="Times New Roman" w:hAnsi="Times New Roman" w:cs="Times New Roman"/>
          <w:lang w:val="en-GB"/>
        </w:rPr>
        <w:t>s</w:t>
      </w:r>
      <w:r w:rsidR="0046796D" w:rsidRPr="0069412B">
        <w:rPr>
          <w:rFonts w:ascii="Times New Roman" w:hAnsi="Times New Roman" w:cs="Times New Roman"/>
          <w:lang w:val="en-GB"/>
        </w:rPr>
        <w:t xml:space="preserve">upporting qualitative data on why respondents ranked particular actants as the most influential. </w:t>
      </w:r>
      <w:r w:rsidR="0046796D">
        <w:rPr>
          <w:rFonts w:ascii="Times New Roman" w:hAnsi="Times New Roman" w:cs="Times New Roman"/>
          <w:lang w:val="en-GB"/>
        </w:rPr>
        <w:t xml:space="preserve">Qualitative responses were analysed </w:t>
      </w:r>
      <w:r w:rsidR="00654250">
        <w:rPr>
          <w:rFonts w:ascii="Times New Roman" w:hAnsi="Times New Roman" w:cs="Times New Roman"/>
          <w:lang w:val="en-GB"/>
        </w:rPr>
        <w:t xml:space="preserve">to determine </w:t>
      </w:r>
      <w:r w:rsidR="0046796D">
        <w:rPr>
          <w:rFonts w:ascii="Times New Roman" w:hAnsi="Times New Roman" w:cs="Times New Roman"/>
          <w:lang w:val="en-GB"/>
        </w:rPr>
        <w:t>patterns in explanations of the participatory network data</w:t>
      </w:r>
      <w:r w:rsidR="00654250">
        <w:rPr>
          <w:rFonts w:ascii="Times New Roman" w:hAnsi="Times New Roman" w:cs="Times New Roman"/>
          <w:lang w:val="en-GB"/>
        </w:rPr>
        <w:t xml:space="preserve"> (i.e., why particularly actants were highly influential)</w:t>
      </w:r>
      <w:r w:rsidR="0046796D">
        <w:rPr>
          <w:rFonts w:ascii="Times New Roman" w:hAnsi="Times New Roman" w:cs="Times New Roman"/>
          <w:lang w:val="en-GB"/>
        </w:rPr>
        <w:t xml:space="preserve">. </w:t>
      </w:r>
      <w:r w:rsidR="00DA4237">
        <w:rPr>
          <w:rFonts w:ascii="Times New Roman" w:hAnsi="Times New Roman" w:cs="Times New Roman"/>
          <w:lang w:val="en-GB"/>
        </w:rPr>
        <w:t>Given the small size of the NCC network, we do not apply statistics to our network data. Instead, we present this empirical study a</w:t>
      </w:r>
      <w:r w:rsidR="008A1705">
        <w:rPr>
          <w:rFonts w:ascii="Times New Roman" w:hAnsi="Times New Roman" w:cs="Times New Roman"/>
          <w:lang w:val="en-GB"/>
        </w:rPr>
        <w:t>s</w:t>
      </w:r>
      <w:r w:rsidR="00DA4237">
        <w:rPr>
          <w:rFonts w:ascii="Times New Roman" w:hAnsi="Times New Roman" w:cs="Times New Roman"/>
          <w:lang w:val="en-GB"/>
        </w:rPr>
        <w:t xml:space="preserve"> illustrative of the </w:t>
      </w:r>
      <w:r w:rsidR="00303E13">
        <w:rPr>
          <w:rFonts w:ascii="Times New Roman" w:hAnsi="Times New Roman" w:cs="Times New Roman"/>
          <w:lang w:val="en-GB"/>
        </w:rPr>
        <w:t>potential</w:t>
      </w:r>
      <w:r w:rsidR="00DA4237">
        <w:rPr>
          <w:rFonts w:ascii="Times New Roman" w:hAnsi="Times New Roman" w:cs="Times New Roman"/>
          <w:lang w:val="en-GB"/>
        </w:rPr>
        <w:t xml:space="preserve"> for a broader approach to environmental leadership research.</w:t>
      </w:r>
      <w:r w:rsidR="00E61192">
        <w:rPr>
          <w:rFonts w:ascii="Times New Roman" w:hAnsi="Times New Roman" w:cs="Times New Roman"/>
          <w:lang w:val="en-GB"/>
        </w:rPr>
        <w:t xml:space="preserve"> </w:t>
      </w:r>
    </w:p>
    <w:p w14:paraId="0B8EF2AC" w14:textId="7DC3358E" w:rsidR="00780DE3" w:rsidRDefault="00780DE3" w:rsidP="00780DE3">
      <w:pPr>
        <w:autoSpaceDE w:val="0"/>
        <w:autoSpaceDN w:val="0"/>
        <w:adjustRightInd w:val="0"/>
        <w:spacing w:line="480" w:lineRule="auto"/>
        <w:rPr>
          <w:rFonts w:ascii="Times New Roman" w:hAnsi="Times New Roman" w:cs="Times New Roman"/>
          <w:lang w:val="en-GB"/>
        </w:rPr>
      </w:pPr>
    </w:p>
    <w:p w14:paraId="15EE4E99" w14:textId="77777777" w:rsidR="0046796D" w:rsidRPr="0069412B" w:rsidRDefault="0046796D" w:rsidP="005D7DCB">
      <w:pPr>
        <w:spacing w:line="480" w:lineRule="auto"/>
        <w:jc w:val="both"/>
        <w:rPr>
          <w:rFonts w:ascii="Times New Roman" w:hAnsi="Times New Roman" w:cs="Times New Roman"/>
          <w:lang w:val="en-GB"/>
        </w:rPr>
      </w:pPr>
    </w:p>
    <w:p w14:paraId="6E042E2E" w14:textId="55FD4375" w:rsidR="000676E4" w:rsidRPr="007035A8" w:rsidRDefault="000D2EB1" w:rsidP="005D7DCB">
      <w:pPr>
        <w:spacing w:line="480" w:lineRule="auto"/>
        <w:jc w:val="center"/>
        <w:rPr>
          <w:rFonts w:ascii="Times New Roman" w:hAnsi="Times New Roman" w:cs="Times New Roman"/>
          <w:b/>
          <w:lang w:val="en-GB"/>
        </w:rPr>
      </w:pPr>
      <w:r>
        <w:rPr>
          <w:rFonts w:ascii="Times New Roman" w:hAnsi="Times New Roman" w:cs="Times New Roman"/>
          <w:b/>
          <w:sz w:val="32"/>
          <w:lang w:val="en-GB"/>
        </w:rPr>
        <w:t>RESULTS</w:t>
      </w:r>
    </w:p>
    <w:p w14:paraId="316C91EC" w14:textId="77777777" w:rsidR="000676E4" w:rsidRPr="0069412B" w:rsidRDefault="000676E4" w:rsidP="005D7DCB">
      <w:pPr>
        <w:spacing w:line="480" w:lineRule="auto"/>
        <w:jc w:val="both"/>
        <w:rPr>
          <w:rFonts w:ascii="Times New Roman" w:hAnsi="Times New Roman" w:cs="Times New Roman"/>
          <w:i/>
          <w:lang w:val="en-GB"/>
        </w:rPr>
      </w:pPr>
    </w:p>
    <w:p w14:paraId="1B333D6C" w14:textId="1648569B" w:rsidR="001059F0" w:rsidRPr="000D2EB1" w:rsidRDefault="00235F7A" w:rsidP="005D7DCB">
      <w:pPr>
        <w:spacing w:line="480" w:lineRule="auto"/>
        <w:jc w:val="both"/>
        <w:rPr>
          <w:rFonts w:ascii="Times New Roman" w:hAnsi="Times New Roman" w:cs="Times New Roman"/>
          <w:b/>
          <w:lang w:val="en-GB"/>
        </w:rPr>
      </w:pPr>
      <w:r>
        <w:rPr>
          <w:rFonts w:ascii="Times New Roman" w:hAnsi="Times New Roman" w:cs="Times New Roman"/>
          <w:b/>
          <w:lang w:val="en-GB"/>
        </w:rPr>
        <w:t>M</w:t>
      </w:r>
      <w:r w:rsidR="00A30BD1" w:rsidRPr="000D2EB1">
        <w:rPr>
          <w:rFonts w:ascii="Times New Roman" w:hAnsi="Times New Roman" w:cs="Times New Roman"/>
          <w:b/>
          <w:lang w:val="en-GB"/>
        </w:rPr>
        <w:t xml:space="preserve">ultiple sources of </w:t>
      </w:r>
      <w:r w:rsidR="007443A4">
        <w:rPr>
          <w:rFonts w:ascii="Times New Roman" w:hAnsi="Times New Roman" w:cs="Times New Roman"/>
          <w:b/>
          <w:lang w:val="en-GB"/>
        </w:rPr>
        <w:t>influence</w:t>
      </w:r>
      <w:r w:rsidR="006D2A18">
        <w:rPr>
          <w:rFonts w:ascii="Times New Roman" w:hAnsi="Times New Roman" w:cs="Times New Roman"/>
          <w:b/>
          <w:lang w:val="en-GB"/>
        </w:rPr>
        <w:t xml:space="preserve"> on CTI progress</w:t>
      </w:r>
    </w:p>
    <w:p w14:paraId="441730E4" w14:textId="0CA29573" w:rsidR="00BC3367" w:rsidRPr="0069412B" w:rsidRDefault="00C61DE2"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 xml:space="preserve">In </w:t>
      </w:r>
      <w:r w:rsidR="00A5344D" w:rsidRPr="0069412B">
        <w:rPr>
          <w:rFonts w:ascii="Times New Roman" w:hAnsi="Times New Roman" w:cs="Times New Roman"/>
          <w:lang w:val="en-GB"/>
        </w:rPr>
        <w:t xml:space="preserve">the </w:t>
      </w:r>
      <w:r w:rsidR="00670941">
        <w:rPr>
          <w:rFonts w:ascii="Times New Roman" w:hAnsi="Times New Roman" w:cs="Times New Roman"/>
          <w:lang w:val="en-GB"/>
        </w:rPr>
        <w:t xml:space="preserve">participatory </w:t>
      </w:r>
      <w:r w:rsidR="00A5344D" w:rsidRPr="0069412B">
        <w:rPr>
          <w:rFonts w:ascii="Times New Roman" w:hAnsi="Times New Roman" w:cs="Times New Roman"/>
          <w:lang w:val="en-GB"/>
        </w:rPr>
        <w:t xml:space="preserve">network </w:t>
      </w:r>
      <w:r w:rsidR="00670941">
        <w:rPr>
          <w:rFonts w:ascii="Times New Roman" w:hAnsi="Times New Roman" w:cs="Times New Roman"/>
          <w:lang w:val="en-GB"/>
        </w:rPr>
        <w:t>mapping activity</w:t>
      </w:r>
      <w:r w:rsidR="00670941" w:rsidRPr="0069412B">
        <w:rPr>
          <w:rFonts w:ascii="Times New Roman" w:hAnsi="Times New Roman" w:cs="Times New Roman"/>
          <w:lang w:val="en-GB"/>
        </w:rPr>
        <w:t xml:space="preserve"> </w:t>
      </w:r>
      <w:r w:rsidR="00E95197" w:rsidRPr="0069412B">
        <w:rPr>
          <w:rFonts w:ascii="Times New Roman" w:hAnsi="Times New Roman" w:cs="Times New Roman"/>
          <w:lang w:val="en-GB"/>
        </w:rPr>
        <w:t xml:space="preserve">respondents identified </w:t>
      </w:r>
      <w:r w:rsidR="006B27D0" w:rsidRPr="0069412B">
        <w:rPr>
          <w:rFonts w:ascii="Times New Roman" w:hAnsi="Times New Roman" w:cs="Times New Roman"/>
          <w:lang w:val="en-GB"/>
        </w:rPr>
        <w:t xml:space="preserve">a total of </w:t>
      </w:r>
      <w:r w:rsidR="00E8700E" w:rsidRPr="0069412B">
        <w:rPr>
          <w:rFonts w:ascii="Times New Roman" w:hAnsi="Times New Roman" w:cs="Times New Roman"/>
          <w:lang w:val="en-GB"/>
        </w:rPr>
        <w:t>5</w:t>
      </w:r>
      <w:r w:rsidR="009F1B72" w:rsidRPr="0069412B">
        <w:rPr>
          <w:rFonts w:ascii="Times New Roman" w:hAnsi="Times New Roman" w:cs="Times New Roman"/>
          <w:lang w:val="en-GB"/>
        </w:rPr>
        <w:t>4</w:t>
      </w:r>
      <w:r w:rsidR="00E8700E" w:rsidRPr="0069412B">
        <w:rPr>
          <w:rFonts w:ascii="Times New Roman" w:hAnsi="Times New Roman" w:cs="Times New Roman"/>
          <w:lang w:val="en-GB"/>
        </w:rPr>
        <w:t xml:space="preserve"> o</w:t>
      </w:r>
      <w:r w:rsidR="00C447C9" w:rsidRPr="0069412B">
        <w:rPr>
          <w:rFonts w:ascii="Times New Roman" w:hAnsi="Times New Roman" w:cs="Times New Roman"/>
          <w:lang w:val="en-GB"/>
        </w:rPr>
        <w:t xml:space="preserve">rganisations, </w:t>
      </w:r>
      <w:r w:rsidR="009F1B72" w:rsidRPr="0069412B">
        <w:rPr>
          <w:rFonts w:ascii="Times New Roman" w:hAnsi="Times New Roman" w:cs="Times New Roman"/>
          <w:lang w:val="en-GB"/>
        </w:rPr>
        <w:t>1</w:t>
      </w:r>
      <w:r w:rsidR="007D70EC" w:rsidRPr="0069412B">
        <w:rPr>
          <w:rFonts w:ascii="Times New Roman" w:hAnsi="Times New Roman" w:cs="Times New Roman"/>
          <w:lang w:val="en-GB"/>
        </w:rPr>
        <w:t>8</w:t>
      </w:r>
      <w:r w:rsidR="00C447C9" w:rsidRPr="0069412B">
        <w:rPr>
          <w:rFonts w:ascii="Times New Roman" w:hAnsi="Times New Roman" w:cs="Times New Roman"/>
          <w:lang w:val="en-GB"/>
        </w:rPr>
        <w:t xml:space="preserve"> donors, 3</w:t>
      </w:r>
      <w:r w:rsidR="009F1B72" w:rsidRPr="0069412B">
        <w:rPr>
          <w:rFonts w:ascii="Times New Roman" w:hAnsi="Times New Roman" w:cs="Times New Roman"/>
          <w:lang w:val="en-GB"/>
        </w:rPr>
        <w:t>2</w:t>
      </w:r>
      <w:r w:rsidR="00C447C9" w:rsidRPr="0069412B">
        <w:rPr>
          <w:rFonts w:ascii="Times New Roman" w:hAnsi="Times New Roman" w:cs="Times New Roman"/>
          <w:lang w:val="en-GB"/>
        </w:rPr>
        <w:t xml:space="preserve"> policies and </w:t>
      </w:r>
      <w:r w:rsidR="007D70EC" w:rsidRPr="0069412B">
        <w:rPr>
          <w:rFonts w:ascii="Times New Roman" w:hAnsi="Times New Roman" w:cs="Times New Roman"/>
          <w:lang w:val="en-GB"/>
        </w:rPr>
        <w:t>18</w:t>
      </w:r>
      <w:r w:rsidR="00C447C9" w:rsidRPr="0069412B">
        <w:rPr>
          <w:rFonts w:ascii="Times New Roman" w:hAnsi="Times New Roman" w:cs="Times New Roman"/>
          <w:lang w:val="en-GB"/>
        </w:rPr>
        <w:t xml:space="preserve"> discourses </w:t>
      </w:r>
      <w:r w:rsidR="00B04E58" w:rsidRPr="00B04E58">
        <w:rPr>
          <w:rFonts w:ascii="Times New Roman" w:hAnsi="Times New Roman" w:cs="Times New Roman"/>
          <w:lang w:val="en-GB"/>
        </w:rPr>
        <w:t>(represented as the nodes in the network diagram</w:t>
      </w:r>
      <w:r w:rsidR="00B04E58" w:rsidRPr="0069412B">
        <w:rPr>
          <w:rFonts w:ascii="Times New Roman" w:hAnsi="Times New Roman" w:cs="Times New Roman"/>
          <w:lang w:val="en-GB"/>
        </w:rPr>
        <w:t>)</w:t>
      </w:r>
      <w:r w:rsidR="00B04E58">
        <w:rPr>
          <w:rFonts w:ascii="Times New Roman" w:hAnsi="Times New Roman" w:cs="Times New Roman"/>
          <w:lang w:val="en-GB"/>
        </w:rPr>
        <w:t xml:space="preserve"> </w:t>
      </w:r>
      <w:r w:rsidR="00A8444F" w:rsidRPr="0069412B">
        <w:rPr>
          <w:rFonts w:ascii="Times New Roman" w:hAnsi="Times New Roman" w:cs="Times New Roman"/>
          <w:lang w:val="en-GB"/>
        </w:rPr>
        <w:t>as</w:t>
      </w:r>
      <w:r w:rsidR="00C447C9" w:rsidRPr="0069412B">
        <w:rPr>
          <w:rFonts w:ascii="Times New Roman" w:hAnsi="Times New Roman" w:cs="Times New Roman"/>
          <w:lang w:val="en-GB"/>
        </w:rPr>
        <w:t xml:space="preserve"> </w:t>
      </w:r>
      <w:r w:rsidR="00DA6403">
        <w:rPr>
          <w:rFonts w:ascii="Times New Roman" w:hAnsi="Times New Roman" w:cs="Times New Roman"/>
          <w:lang w:val="en-GB"/>
        </w:rPr>
        <w:t xml:space="preserve">being </w:t>
      </w:r>
      <w:r w:rsidR="00C447C9" w:rsidRPr="0069412B">
        <w:rPr>
          <w:rFonts w:ascii="Times New Roman" w:hAnsi="Times New Roman" w:cs="Times New Roman"/>
          <w:lang w:val="en-GB"/>
        </w:rPr>
        <w:t xml:space="preserve">influential </w:t>
      </w:r>
      <w:r w:rsidR="00CF454F">
        <w:rPr>
          <w:rFonts w:ascii="Times New Roman" w:hAnsi="Times New Roman" w:cs="Times New Roman"/>
          <w:lang w:val="en-GB"/>
        </w:rPr>
        <w:t>(</w:t>
      </w:r>
      <w:r w:rsidR="00DA6403">
        <w:rPr>
          <w:rFonts w:ascii="Times New Roman" w:hAnsi="Times New Roman" w:cs="Times New Roman"/>
          <w:lang w:val="en-GB"/>
        </w:rPr>
        <w:t xml:space="preserve">indicated by the lines in the network diagram, Figure </w:t>
      </w:r>
      <w:r w:rsidR="004D72D0">
        <w:rPr>
          <w:rFonts w:ascii="Times New Roman" w:hAnsi="Times New Roman" w:cs="Times New Roman"/>
          <w:lang w:val="en-GB"/>
        </w:rPr>
        <w:t>2</w:t>
      </w:r>
      <w:r w:rsidR="00917A14">
        <w:rPr>
          <w:rFonts w:ascii="Times New Roman" w:hAnsi="Times New Roman" w:cs="Times New Roman"/>
          <w:lang w:val="en-GB"/>
        </w:rPr>
        <w:t>A</w:t>
      </w:r>
      <w:r w:rsidR="00DA6403">
        <w:rPr>
          <w:rFonts w:ascii="Times New Roman" w:hAnsi="Times New Roman" w:cs="Times New Roman"/>
          <w:lang w:val="en-GB"/>
        </w:rPr>
        <w:t xml:space="preserve">) </w:t>
      </w:r>
      <w:r w:rsidR="00A8444F" w:rsidRPr="0069412B">
        <w:rPr>
          <w:rFonts w:ascii="Times New Roman" w:hAnsi="Times New Roman" w:cs="Times New Roman"/>
          <w:lang w:val="en-GB"/>
        </w:rPr>
        <w:t>in progressing</w:t>
      </w:r>
      <w:r w:rsidR="00C447C9" w:rsidRPr="0069412B">
        <w:rPr>
          <w:rFonts w:ascii="Times New Roman" w:hAnsi="Times New Roman" w:cs="Times New Roman"/>
          <w:lang w:val="en-GB"/>
        </w:rPr>
        <w:t xml:space="preserve"> the three main </w:t>
      </w:r>
      <w:r w:rsidR="006B27D0" w:rsidRPr="0069412B">
        <w:rPr>
          <w:rFonts w:ascii="Times New Roman" w:hAnsi="Times New Roman" w:cs="Times New Roman"/>
          <w:lang w:val="en-GB"/>
        </w:rPr>
        <w:t>goals</w:t>
      </w:r>
      <w:r w:rsidR="00C447C9" w:rsidRPr="0069412B">
        <w:rPr>
          <w:rFonts w:ascii="Times New Roman" w:hAnsi="Times New Roman" w:cs="Times New Roman"/>
          <w:lang w:val="en-GB"/>
        </w:rPr>
        <w:t xml:space="preserve"> </w:t>
      </w:r>
      <w:r w:rsidR="009F1B72" w:rsidRPr="0069412B">
        <w:rPr>
          <w:rFonts w:ascii="Times New Roman" w:hAnsi="Times New Roman" w:cs="Times New Roman"/>
          <w:lang w:val="en-GB"/>
        </w:rPr>
        <w:t xml:space="preserve">of </w:t>
      </w:r>
      <w:r w:rsidR="00C447C9" w:rsidRPr="00B04E58">
        <w:rPr>
          <w:rFonts w:ascii="Times New Roman" w:hAnsi="Times New Roman" w:cs="Times New Roman"/>
          <w:lang w:val="en-GB"/>
        </w:rPr>
        <w:t xml:space="preserve">the </w:t>
      </w:r>
      <w:r w:rsidR="00CF454F">
        <w:rPr>
          <w:rFonts w:ascii="Times New Roman" w:hAnsi="Times New Roman" w:cs="Times New Roman"/>
          <w:lang w:val="en-GB"/>
        </w:rPr>
        <w:t>CTI</w:t>
      </w:r>
      <w:r w:rsidR="00C447C9" w:rsidRPr="00B04E58">
        <w:rPr>
          <w:rFonts w:ascii="Times New Roman" w:hAnsi="Times New Roman" w:cs="Times New Roman"/>
          <w:lang w:val="en-GB"/>
        </w:rPr>
        <w:t xml:space="preserve"> in Solomon Islands</w:t>
      </w:r>
      <w:r w:rsidR="00A8444F" w:rsidRPr="0069412B">
        <w:rPr>
          <w:rFonts w:ascii="Times New Roman" w:hAnsi="Times New Roman" w:cs="Times New Roman"/>
          <w:lang w:val="en-GB"/>
        </w:rPr>
        <w:t xml:space="preserve">. </w:t>
      </w:r>
      <w:r w:rsidR="00CC1A5F" w:rsidRPr="0069412B">
        <w:rPr>
          <w:rFonts w:ascii="Times New Roman" w:hAnsi="Times New Roman" w:cs="Times New Roman"/>
          <w:lang w:val="en-GB"/>
        </w:rPr>
        <w:t xml:space="preserve">The </w:t>
      </w:r>
      <w:r w:rsidR="00F12BE9" w:rsidRPr="0069412B">
        <w:rPr>
          <w:rFonts w:ascii="Times New Roman" w:hAnsi="Times New Roman" w:cs="Times New Roman"/>
          <w:lang w:val="en-GB"/>
        </w:rPr>
        <w:t xml:space="preserve">five </w:t>
      </w:r>
      <w:r w:rsidR="00CC1A5F" w:rsidRPr="0069412B">
        <w:rPr>
          <w:rFonts w:ascii="Times New Roman" w:hAnsi="Times New Roman" w:cs="Times New Roman"/>
          <w:lang w:val="en-GB"/>
        </w:rPr>
        <w:lastRenderedPageBreak/>
        <w:t xml:space="preserve">most </w:t>
      </w:r>
      <w:r w:rsidR="00BC3367" w:rsidRPr="0069412B">
        <w:rPr>
          <w:rFonts w:ascii="Times New Roman" w:hAnsi="Times New Roman" w:cs="Times New Roman"/>
          <w:lang w:val="en-GB"/>
        </w:rPr>
        <w:t>frequently</w:t>
      </w:r>
      <w:r w:rsidR="00C447C9" w:rsidRPr="0069412B">
        <w:rPr>
          <w:rFonts w:ascii="Times New Roman" w:hAnsi="Times New Roman" w:cs="Times New Roman"/>
          <w:lang w:val="en-GB"/>
        </w:rPr>
        <w:t xml:space="preserve"> cited </w:t>
      </w:r>
      <w:r w:rsidR="000B7B24" w:rsidRPr="0069412B">
        <w:rPr>
          <w:rFonts w:ascii="Times New Roman" w:hAnsi="Times New Roman" w:cs="Times New Roman"/>
          <w:lang w:val="en-GB"/>
        </w:rPr>
        <w:t>actants</w:t>
      </w:r>
      <w:r w:rsidR="006B27D0" w:rsidRPr="0069412B">
        <w:rPr>
          <w:rFonts w:ascii="Times New Roman" w:hAnsi="Times New Roman" w:cs="Times New Roman"/>
          <w:lang w:val="en-GB"/>
        </w:rPr>
        <w:t>,</w:t>
      </w:r>
      <w:r w:rsidR="00CC1A5F" w:rsidRPr="0069412B">
        <w:rPr>
          <w:rFonts w:ascii="Times New Roman" w:hAnsi="Times New Roman" w:cs="Times New Roman"/>
          <w:lang w:val="en-GB"/>
        </w:rPr>
        <w:t xml:space="preserve"> </w:t>
      </w:r>
      <w:r w:rsidR="00A8444F" w:rsidRPr="0069412B">
        <w:rPr>
          <w:rFonts w:ascii="Times New Roman" w:hAnsi="Times New Roman" w:cs="Times New Roman"/>
          <w:lang w:val="en-GB"/>
        </w:rPr>
        <w:t xml:space="preserve">in </w:t>
      </w:r>
      <w:r w:rsidR="006B27D0" w:rsidRPr="0069412B">
        <w:rPr>
          <w:rFonts w:ascii="Times New Roman" w:hAnsi="Times New Roman" w:cs="Times New Roman"/>
          <w:lang w:val="en-GB"/>
        </w:rPr>
        <w:t xml:space="preserve">descending order of </w:t>
      </w:r>
      <w:r w:rsidR="00A8444F" w:rsidRPr="0069412B">
        <w:rPr>
          <w:rFonts w:ascii="Times New Roman" w:hAnsi="Times New Roman" w:cs="Times New Roman"/>
          <w:lang w:val="en-GB"/>
        </w:rPr>
        <w:t>frequency</w:t>
      </w:r>
      <w:r w:rsidR="00F80F69" w:rsidRPr="0069412B">
        <w:rPr>
          <w:rFonts w:ascii="Times New Roman" w:hAnsi="Times New Roman" w:cs="Times New Roman"/>
          <w:lang w:val="en-GB"/>
        </w:rPr>
        <w:t>,</w:t>
      </w:r>
      <w:r w:rsidR="00A8444F" w:rsidRPr="0069412B">
        <w:rPr>
          <w:rFonts w:ascii="Times New Roman" w:hAnsi="Times New Roman" w:cs="Times New Roman"/>
          <w:lang w:val="en-GB"/>
        </w:rPr>
        <w:t xml:space="preserve"> were</w:t>
      </w:r>
      <w:r w:rsidR="009B6058" w:rsidRPr="0069412B">
        <w:rPr>
          <w:rFonts w:ascii="Times New Roman" w:hAnsi="Times New Roman" w:cs="Times New Roman"/>
          <w:lang w:val="en-GB"/>
        </w:rPr>
        <w:t>:</w:t>
      </w:r>
      <w:r w:rsidR="00A8444F" w:rsidRPr="0069412B">
        <w:rPr>
          <w:rFonts w:ascii="Times New Roman" w:hAnsi="Times New Roman" w:cs="Times New Roman"/>
          <w:lang w:val="en-GB"/>
        </w:rPr>
        <w:t xml:space="preserve"> </w:t>
      </w:r>
      <w:r w:rsidR="00BC3367" w:rsidRPr="0069412B">
        <w:rPr>
          <w:rFonts w:ascii="Times New Roman" w:hAnsi="Times New Roman" w:cs="Times New Roman"/>
          <w:lang w:val="en-GB"/>
        </w:rPr>
        <w:t xml:space="preserve">the National Plan of Action (NPOA), Equality, the </w:t>
      </w:r>
      <w:r w:rsidR="00EE1E08" w:rsidRPr="0069412B">
        <w:rPr>
          <w:rFonts w:ascii="Times New Roman" w:hAnsi="Times New Roman" w:cs="Times New Roman"/>
          <w:lang w:val="en-GB"/>
        </w:rPr>
        <w:t xml:space="preserve">Ministry of Environment, Conservation, Disaster Management and Meteorology </w:t>
      </w:r>
      <w:r w:rsidR="00BC3367" w:rsidRPr="0069412B">
        <w:rPr>
          <w:rFonts w:ascii="Times New Roman" w:hAnsi="Times New Roman" w:cs="Times New Roman"/>
          <w:lang w:val="en-GB"/>
        </w:rPr>
        <w:t>(MECDM), the Ministry of Fisheries of Marine Resources (MFMR) and The Nature Conservancy (TNC).</w:t>
      </w:r>
    </w:p>
    <w:p w14:paraId="0028E281" w14:textId="77777777" w:rsidR="00771573" w:rsidRPr="0069412B" w:rsidRDefault="00771573" w:rsidP="005D7DCB">
      <w:pPr>
        <w:spacing w:line="480" w:lineRule="auto"/>
        <w:jc w:val="both"/>
        <w:rPr>
          <w:rFonts w:ascii="Times New Roman" w:hAnsi="Times New Roman" w:cs="Times New Roman"/>
          <w:lang w:val="en-GB"/>
        </w:rPr>
      </w:pPr>
    </w:p>
    <w:p w14:paraId="3CC91102" w14:textId="3A773420" w:rsidR="00A8444F" w:rsidRPr="0069412B" w:rsidRDefault="00D21BDD"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 xml:space="preserve">The </w:t>
      </w:r>
      <w:r w:rsidR="000B7B24" w:rsidRPr="0069412B">
        <w:rPr>
          <w:rFonts w:ascii="Times New Roman" w:hAnsi="Times New Roman" w:cs="Times New Roman"/>
          <w:lang w:val="en-GB"/>
        </w:rPr>
        <w:t>actants</w:t>
      </w:r>
      <w:r w:rsidR="00156970" w:rsidRPr="0069412B">
        <w:rPr>
          <w:rFonts w:ascii="Times New Roman" w:hAnsi="Times New Roman" w:cs="Times New Roman"/>
          <w:lang w:val="en-GB"/>
        </w:rPr>
        <w:t xml:space="preserve"> ranked as the most </w:t>
      </w:r>
      <w:r w:rsidR="000B7B24" w:rsidRPr="0069412B">
        <w:rPr>
          <w:rFonts w:ascii="Times New Roman" w:hAnsi="Times New Roman" w:cs="Times New Roman"/>
          <w:lang w:val="en-GB"/>
        </w:rPr>
        <w:t xml:space="preserve">influential </w:t>
      </w:r>
      <w:r w:rsidR="00156970" w:rsidRPr="0069412B">
        <w:rPr>
          <w:rFonts w:ascii="Times New Roman" w:hAnsi="Times New Roman" w:cs="Times New Roman"/>
          <w:lang w:val="en-GB"/>
        </w:rPr>
        <w:t xml:space="preserve">by respondents </w:t>
      </w:r>
      <w:r w:rsidR="00F80F69" w:rsidRPr="0069412B">
        <w:rPr>
          <w:rFonts w:ascii="Times New Roman" w:hAnsi="Times New Roman" w:cs="Times New Roman"/>
          <w:lang w:val="en-GB"/>
        </w:rPr>
        <w:t>(as indicated by the highest number of counters</w:t>
      </w:r>
      <w:r w:rsidR="00FE4979" w:rsidRPr="0069412B">
        <w:rPr>
          <w:rFonts w:ascii="Times New Roman" w:hAnsi="Times New Roman" w:cs="Times New Roman"/>
          <w:lang w:val="en-GB"/>
        </w:rPr>
        <w:t xml:space="preserve"> summed</w:t>
      </w:r>
      <w:r w:rsidR="00F80F69" w:rsidRPr="0069412B">
        <w:rPr>
          <w:rFonts w:ascii="Times New Roman" w:hAnsi="Times New Roman" w:cs="Times New Roman"/>
          <w:lang w:val="en-GB"/>
        </w:rPr>
        <w:t xml:space="preserve">) </w:t>
      </w:r>
      <w:r w:rsidR="00156970" w:rsidRPr="0069412B">
        <w:rPr>
          <w:rFonts w:ascii="Times New Roman" w:hAnsi="Times New Roman" w:cs="Times New Roman"/>
          <w:lang w:val="en-GB"/>
        </w:rPr>
        <w:t>across al</w:t>
      </w:r>
      <w:r w:rsidR="00E4323D" w:rsidRPr="0069412B">
        <w:rPr>
          <w:rFonts w:ascii="Times New Roman" w:hAnsi="Times New Roman" w:cs="Times New Roman"/>
          <w:lang w:val="en-GB"/>
        </w:rPr>
        <w:t>l three CTI goals combined were</w:t>
      </w:r>
      <w:r w:rsidR="00156970" w:rsidRPr="0069412B">
        <w:rPr>
          <w:rFonts w:ascii="Times New Roman" w:hAnsi="Times New Roman" w:cs="Times New Roman"/>
          <w:lang w:val="en-GB"/>
        </w:rPr>
        <w:t xml:space="preserve">: MECDM, NPOA, Poverty, </w:t>
      </w:r>
      <w:r w:rsidR="004D72D0" w:rsidRPr="0069412B">
        <w:rPr>
          <w:rFonts w:ascii="Times New Roman" w:hAnsi="Times New Roman" w:cs="Times New Roman"/>
          <w:lang w:val="en-GB"/>
        </w:rPr>
        <w:t xml:space="preserve">The Nature Conservancy </w:t>
      </w:r>
      <w:r w:rsidR="004D72D0">
        <w:rPr>
          <w:rFonts w:ascii="Times New Roman" w:hAnsi="Times New Roman" w:cs="Times New Roman"/>
          <w:lang w:val="en-GB"/>
        </w:rPr>
        <w:t>(</w:t>
      </w:r>
      <w:r w:rsidR="00156970" w:rsidRPr="0069412B">
        <w:rPr>
          <w:rFonts w:ascii="Times New Roman" w:hAnsi="Times New Roman" w:cs="Times New Roman"/>
          <w:lang w:val="en-GB"/>
        </w:rPr>
        <w:t>TNC</w:t>
      </w:r>
      <w:r w:rsidR="004D72D0">
        <w:rPr>
          <w:rFonts w:ascii="Times New Roman" w:hAnsi="Times New Roman" w:cs="Times New Roman"/>
          <w:lang w:val="en-GB"/>
        </w:rPr>
        <w:t>)</w:t>
      </w:r>
      <w:r w:rsidR="00156970" w:rsidRPr="0069412B">
        <w:rPr>
          <w:rFonts w:ascii="Times New Roman" w:hAnsi="Times New Roman" w:cs="Times New Roman"/>
          <w:lang w:val="en-GB"/>
        </w:rPr>
        <w:t>, and WorldFish (</w:t>
      </w:r>
      <w:r w:rsidR="00C32E10" w:rsidRPr="0069412B">
        <w:rPr>
          <w:rFonts w:ascii="Times New Roman" w:hAnsi="Times New Roman" w:cs="Times New Roman"/>
          <w:lang w:val="en-GB"/>
        </w:rPr>
        <w:t>Table</w:t>
      </w:r>
      <w:r w:rsidR="00156970" w:rsidRPr="0069412B">
        <w:rPr>
          <w:rFonts w:ascii="Times New Roman" w:hAnsi="Times New Roman" w:cs="Times New Roman"/>
          <w:lang w:val="en-GB"/>
        </w:rPr>
        <w:t xml:space="preserve"> 2). The MECDM emerged as the most influential </w:t>
      </w:r>
      <w:r w:rsidR="00903805">
        <w:rPr>
          <w:rFonts w:ascii="Times New Roman" w:hAnsi="Times New Roman" w:cs="Times New Roman"/>
          <w:lang w:val="en-GB"/>
        </w:rPr>
        <w:t>actant</w:t>
      </w:r>
      <w:r w:rsidR="00156970" w:rsidRPr="0069412B">
        <w:rPr>
          <w:rFonts w:ascii="Times New Roman" w:hAnsi="Times New Roman" w:cs="Times New Roman"/>
          <w:lang w:val="en-GB"/>
        </w:rPr>
        <w:t xml:space="preserve"> with a score </w:t>
      </w:r>
      <w:r w:rsidR="0011277C" w:rsidRPr="0069412B">
        <w:rPr>
          <w:rFonts w:ascii="Times New Roman" w:hAnsi="Times New Roman" w:cs="Times New Roman"/>
          <w:lang w:val="en-GB"/>
        </w:rPr>
        <w:t xml:space="preserve">almost </w:t>
      </w:r>
      <w:r w:rsidR="00E4323D" w:rsidRPr="0069412B">
        <w:rPr>
          <w:rFonts w:ascii="Times New Roman" w:hAnsi="Times New Roman" w:cs="Times New Roman"/>
          <w:lang w:val="en-GB"/>
        </w:rPr>
        <w:t>twice that of other potential sources</w:t>
      </w:r>
      <w:r w:rsidR="007443A4">
        <w:rPr>
          <w:rFonts w:ascii="Times New Roman" w:hAnsi="Times New Roman" w:cs="Times New Roman"/>
          <w:lang w:val="en-GB"/>
        </w:rPr>
        <w:t xml:space="preserve"> of influence</w:t>
      </w:r>
      <w:r w:rsidR="00156970" w:rsidRPr="0069412B">
        <w:rPr>
          <w:rFonts w:ascii="Times New Roman" w:hAnsi="Times New Roman" w:cs="Times New Roman"/>
          <w:lang w:val="en-GB"/>
        </w:rPr>
        <w:t xml:space="preserve">. </w:t>
      </w:r>
      <w:r w:rsidR="001A0415" w:rsidRPr="0069412B">
        <w:rPr>
          <w:rFonts w:ascii="Times New Roman" w:hAnsi="Times New Roman" w:cs="Times New Roman"/>
          <w:lang w:val="en-GB"/>
        </w:rPr>
        <w:t>P</w:t>
      </w:r>
      <w:r w:rsidR="00156970" w:rsidRPr="0069412B">
        <w:rPr>
          <w:rFonts w:ascii="Times New Roman" w:hAnsi="Times New Roman" w:cs="Times New Roman"/>
          <w:lang w:val="en-GB"/>
        </w:rPr>
        <w:t>overty</w:t>
      </w:r>
      <w:r w:rsidR="00F80F69" w:rsidRPr="0069412B">
        <w:rPr>
          <w:rFonts w:ascii="Times New Roman" w:hAnsi="Times New Roman" w:cs="Times New Roman"/>
          <w:lang w:val="en-GB"/>
        </w:rPr>
        <w:t xml:space="preserve"> w</w:t>
      </w:r>
      <w:r w:rsidR="001A0415" w:rsidRPr="0069412B">
        <w:rPr>
          <w:rFonts w:ascii="Times New Roman" w:hAnsi="Times New Roman" w:cs="Times New Roman"/>
          <w:lang w:val="en-GB"/>
        </w:rPr>
        <w:t xml:space="preserve">as the most influential discourse </w:t>
      </w:r>
      <w:r w:rsidR="00F80F69" w:rsidRPr="0069412B">
        <w:rPr>
          <w:rFonts w:ascii="Times New Roman" w:hAnsi="Times New Roman" w:cs="Times New Roman"/>
          <w:lang w:val="en-GB"/>
        </w:rPr>
        <w:t>overall</w:t>
      </w:r>
      <w:r w:rsidR="00AE23EF">
        <w:rPr>
          <w:rFonts w:ascii="Times New Roman" w:hAnsi="Times New Roman" w:cs="Times New Roman"/>
          <w:lang w:val="en-GB"/>
        </w:rPr>
        <w:t xml:space="preserve">. It was </w:t>
      </w:r>
      <w:r w:rsidR="00AE23EF" w:rsidRPr="0069412B">
        <w:rPr>
          <w:rFonts w:ascii="Times New Roman" w:hAnsi="Times New Roman" w:cs="Times New Roman"/>
          <w:lang w:val="en-GB"/>
        </w:rPr>
        <w:t>identified as important in less than 25% of responses</w:t>
      </w:r>
      <w:r w:rsidR="00AE23EF">
        <w:rPr>
          <w:rFonts w:ascii="Times New Roman" w:hAnsi="Times New Roman" w:cs="Times New Roman"/>
          <w:lang w:val="en-GB"/>
        </w:rPr>
        <w:t xml:space="preserve"> but</w:t>
      </w:r>
      <w:r w:rsidR="00F80F69" w:rsidRPr="0069412B">
        <w:rPr>
          <w:rFonts w:ascii="Times New Roman" w:hAnsi="Times New Roman" w:cs="Times New Roman"/>
          <w:lang w:val="en-GB"/>
        </w:rPr>
        <w:t xml:space="preserve"> where </w:t>
      </w:r>
      <w:r w:rsidR="00AE23EF">
        <w:rPr>
          <w:rFonts w:ascii="Times New Roman" w:hAnsi="Times New Roman" w:cs="Times New Roman"/>
          <w:lang w:val="en-GB"/>
        </w:rPr>
        <w:t xml:space="preserve">it was </w:t>
      </w:r>
      <w:r w:rsidR="00F80F69" w:rsidRPr="0069412B">
        <w:rPr>
          <w:rFonts w:ascii="Times New Roman" w:hAnsi="Times New Roman" w:cs="Times New Roman"/>
          <w:lang w:val="en-GB"/>
        </w:rPr>
        <w:t>identified it was felt to be highly influential</w:t>
      </w:r>
      <w:r w:rsidR="006E67CD">
        <w:rPr>
          <w:rFonts w:ascii="Times New Roman" w:hAnsi="Times New Roman" w:cs="Times New Roman"/>
          <w:lang w:val="en-GB"/>
        </w:rPr>
        <w:t xml:space="preserve"> over CTI progress</w:t>
      </w:r>
      <w:r w:rsidR="00C23C23">
        <w:rPr>
          <w:rFonts w:ascii="Times New Roman" w:hAnsi="Times New Roman" w:cs="Times New Roman"/>
          <w:lang w:val="en-GB"/>
        </w:rPr>
        <w:t>.</w:t>
      </w:r>
      <w:r w:rsidR="00AE23EF">
        <w:rPr>
          <w:rFonts w:ascii="Times New Roman" w:hAnsi="Times New Roman" w:cs="Times New Roman"/>
          <w:lang w:val="en-GB"/>
        </w:rPr>
        <w:t xml:space="preserve"> </w:t>
      </w:r>
      <w:r w:rsidR="00F80F69" w:rsidRPr="0069412B">
        <w:rPr>
          <w:rFonts w:ascii="Times New Roman" w:hAnsi="Times New Roman" w:cs="Times New Roman"/>
          <w:lang w:val="en-GB"/>
        </w:rPr>
        <w:t>Similarly, e</w:t>
      </w:r>
      <w:r w:rsidR="001A0415" w:rsidRPr="0069412B">
        <w:rPr>
          <w:rFonts w:ascii="Times New Roman" w:hAnsi="Times New Roman" w:cs="Times New Roman"/>
          <w:lang w:val="en-GB"/>
        </w:rPr>
        <w:t xml:space="preserve">quality </w:t>
      </w:r>
      <w:r w:rsidR="00F80F69" w:rsidRPr="0069412B">
        <w:rPr>
          <w:rFonts w:ascii="Times New Roman" w:hAnsi="Times New Roman" w:cs="Times New Roman"/>
          <w:lang w:val="en-GB"/>
        </w:rPr>
        <w:t xml:space="preserve">was felt to be a very </w:t>
      </w:r>
      <w:r w:rsidR="00AE23EF">
        <w:rPr>
          <w:rFonts w:ascii="Times New Roman" w:hAnsi="Times New Roman" w:cs="Times New Roman"/>
          <w:lang w:val="en-GB"/>
        </w:rPr>
        <w:t>influential discourse</w:t>
      </w:r>
      <w:r w:rsidR="00AE23EF" w:rsidRPr="0069412B">
        <w:rPr>
          <w:rFonts w:ascii="Times New Roman" w:hAnsi="Times New Roman" w:cs="Times New Roman"/>
          <w:lang w:val="en-GB"/>
        </w:rPr>
        <w:t xml:space="preserve"> </w:t>
      </w:r>
      <w:r w:rsidR="00F80F69" w:rsidRPr="0069412B">
        <w:rPr>
          <w:rFonts w:ascii="Times New Roman" w:hAnsi="Times New Roman" w:cs="Times New Roman"/>
          <w:lang w:val="en-GB"/>
        </w:rPr>
        <w:t xml:space="preserve">by those that </w:t>
      </w:r>
      <w:r w:rsidR="001A0415" w:rsidRPr="0069412B">
        <w:rPr>
          <w:rFonts w:ascii="Times New Roman" w:hAnsi="Times New Roman" w:cs="Times New Roman"/>
          <w:lang w:val="en-GB"/>
        </w:rPr>
        <w:t>identified it.</w:t>
      </w:r>
      <w:r w:rsidR="00F53BB7" w:rsidRPr="0069412B">
        <w:rPr>
          <w:rFonts w:ascii="Times New Roman" w:hAnsi="Times New Roman" w:cs="Times New Roman"/>
          <w:lang w:val="en-GB"/>
        </w:rPr>
        <w:t xml:space="preserve"> </w:t>
      </w:r>
    </w:p>
    <w:p w14:paraId="7DD4BD25" w14:textId="77777777" w:rsidR="00EA6DC9" w:rsidRPr="0069412B" w:rsidRDefault="00EA6DC9" w:rsidP="005D7DCB">
      <w:pPr>
        <w:spacing w:line="480" w:lineRule="auto"/>
        <w:jc w:val="both"/>
        <w:rPr>
          <w:rFonts w:ascii="Times New Roman" w:hAnsi="Times New Roman" w:cs="Times New Roman"/>
          <w:lang w:val="en-GB"/>
        </w:rPr>
      </w:pPr>
    </w:p>
    <w:p w14:paraId="06A27686" w14:textId="725B489F" w:rsidR="001920AE" w:rsidRPr="0069412B" w:rsidRDefault="006D2A18" w:rsidP="005D7DCB">
      <w:pPr>
        <w:spacing w:line="480" w:lineRule="auto"/>
        <w:jc w:val="both"/>
        <w:rPr>
          <w:rFonts w:ascii="Times New Roman" w:hAnsi="Times New Roman" w:cs="Times New Roman"/>
          <w:b/>
          <w:i/>
          <w:lang w:val="en-GB"/>
        </w:rPr>
      </w:pPr>
      <w:r>
        <w:rPr>
          <w:rFonts w:ascii="Times New Roman" w:hAnsi="Times New Roman" w:cs="Times New Roman"/>
          <w:b/>
          <w:lang w:val="en-GB"/>
        </w:rPr>
        <w:t>D</w:t>
      </w:r>
      <w:r w:rsidR="00255614" w:rsidRPr="000D2EB1">
        <w:rPr>
          <w:rFonts w:ascii="Times New Roman" w:hAnsi="Times New Roman" w:cs="Times New Roman"/>
          <w:b/>
          <w:lang w:val="en-GB"/>
        </w:rPr>
        <w:t xml:space="preserve">ifferent </w:t>
      </w:r>
      <w:r w:rsidR="000E3E64" w:rsidRPr="000D2EB1">
        <w:rPr>
          <w:rFonts w:ascii="Times New Roman" w:hAnsi="Times New Roman" w:cs="Times New Roman"/>
          <w:b/>
          <w:lang w:val="en-GB"/>
        </w:rPr>
        <w:t xml:space="preserve">sources </w:t>
      </w:r>
      <w:r w:rsidR="00255614" w:rsidRPr="000D2EB1">
        <w:rPr>
          <w:rFonts w:ascii="Times New Roman" w:hAnsi="Times New Roman" w:cs="Times New Roman"/>
          <w:b/>
          <w:lang w:val="en-GB"/>
        </w:rPr>
        <w:t xml:space="preserve">of </w:t>
      </w:r>
      <w:r>
        <w:rPr>
          <w:rFonts w:ascii="Times New Roman" w:hAnsi="Times New Roman" w:cs="Times New Roman"/>
          <w:b/>
          <w:lang w:val="en-GB"/>
        </w:rPr>
        <w:t>influence on three overarching CTI goals</w:t>
      </w:r>
    </w:p>
    <w:p w14:paraId="25A1E4F1" w14:textId="707974BB" w:rsidR="00C629F7" w:rsidRPr="0069412B" w:rsidRDefault="00C629F7" w:rsidP="005D7DCB">
      <w:pPr>
        <w:spacing w:line="480" w:lineRule="auto"/>
        <w:jc w:val="both"/>
        <w:rPr>
          <w:rFonts w:ascii="Times New Roman" w:hAnsi="Times New Roman" w:cs="Times New Roman"/>
          <w:lang w:val="en-GB"/>
        </w:rPr>
      </w:pPr>
      <w:r w:rsidRPr="00685A67">
        <w:rPr>
          <w:rFonts w:ascii="Times New Roman" w:hAnsi="Times New Roman" w:cs="Times New Roman"/>
          <w:lang w:val="en-GB"/>
        </w:rPr>
        <w:t>We</w:t>
      </w:r>
      <w:r w:rsidR="00620D71" w:rsidRPr="00685A67">
        <w:rPr>
          <w:rFonts w:ascii="Times New Roman" w:hAnsi="Times New Roman" w:cs="Times New Roman"/>
          <w:lang w:val="en-GB"/>
        </w:rPr>
        <w:t xml:space="preserve"> disaggregated</w:t>
      </w:r>
      <w:r w:rsidR="008F5793" w:rsidRPr="00685A67">
        <w:rPr>
          <w:rFonts w:ascii="Times New Roman" w:hAnsi="Times New Roman" w:cs="Times New Roman"/>
          <w:lang w:val="en-GB"/>
        </w:rPr>
        <w:t xml:space="preserve"> perceptions of influence</w:t>
      </w:r>
      <w:r w:rsidR="007D70EC" w:rsidRPr="00685A67">
        <w:rPr>
          <w:rFonts w:ascii="Times New Roman" w:hAnsi="Times New Roman" w:cs="Times New Roman"/>
          <w:lang w:val="en-GB"/>
        </w:rPr>
        <w:t xml:space="preserve"> by </w:t>
      </w:r>
      <w:r w:rsidR="00620D71" w:rsidRPr="00685A67">
        <w:rPr>
          <w:rFonts w:ascii="Times New Roman" w:hAnsi="Times New Roman" w:cs="Times New Roman"/>
          <w:lang w:val="en-GB"/>
        </w:rPr>
        <w:t xml:space="preserve">the three </w:t>
      </w:r>
      <w:r w:rsidR="006D2A18" w:rsidRPr="00685A67">
        <w:rPr>
          <w:rFonts w:ascii="Times New Roman" w:hAnsi="Times New Roman" w:cs="Times New Roman"/>
          <w:lang w:val="en-GB"/>
        </w:rPr>
        <w:t xml:space="preserve">overarching </w:t>
      </w:r>
      <w:r w:rsidR="007D70EC" w:rsidRPr="00685A67">
        <w:rPr>
          <w:rFonts w:ascii="Times New Roman" w:hAnsi="Times New Roman" w:cs="Times New Roman"/>
          <w:lang w:val="en-GB"/>
        </w:rPr>
        <w:t>goals</w:t>
      </w:r>
      <w:r w:rsidR="00620D71" w:rsidRPr="00685A67">
        <w:rPr>
          <w:rFonts w:ascii="Times New Roman" w:hAnsi="Times New Roman" w:cs="Times New Roman"/>
          <w:lang w:val="en-GB"/>
        </w:rPr>
        <w:t xml:space="preserve"> of the </w:t>
      </w:r>
      <w:r w:rsidR="00303684" w:rsidRPr="00685A67">
        <w:rPr>
          <w:rFonts w:ascii="Times New Roman" w:hAnsi="Times New Roman" w:cs="Times New Roman"/>
          <w:lang w:val="en-GB"/>
        </w:rPr>
        <w:t>CTI</w:t>
      </w:r>
      <w:r w:rsidR="006D2A18" w:rsidRPr="00685A67">
        <w:rPr>
          <w:rFonts w:ascii="Times New Roman" w:hAnsi="Times New Roman" w:cs="Times New Roman"/>
          <w:lang w:val="en-GB"/>
        </w:rPr>
        <w:t xml:space="preserve"> in Solomon Islands</w:t>
      </w:r>
      <w:r w:rsidR="00580ECF" w:rsidRPr="00685A67">
        <w:rPr>
          <w:rFonts w:ascii="Times New Roman" w:hAnsi="Times New Roman" w:cs="Times New Roman"/>
          <w:lang w:val="en-GB"/>
        </w:rPr>
        <w:t>.</w:t>
      </w:r>
      <w:r w:rsidR="006B2C17" w:rsidRPr="0069412B">
        <w:rPr>
          <w:rFonts w:ascii="Times New Roman" w:hAnsi="Times New Roman" w:cs="Times New Roman"/>
          <w:lang w:val="en-GB"/>
        </w:rPr>
        <w:t xml:space="preserve"> </w:t>
      </w:r>
      <w:r w:rsidR="001C346D" w:rsidRPr="0069412B">
        <w:rPr>
          <w:rFonts w:ascii="Times New Roman" w:hAnsi="Times New Roman" w:cs="Times New Roman"/>
          <w:lang w:val="en-GB"/>
        </w:rPr>
        <w:t>Proportionate r</w:t>
      </w:r>
      <w:r w:rsidR="006B2C17" w:rsidRPr="0069412B">
        <w:rPr>
          <w:rFonts w:ascii="Times New Roman" w:hAnsi="Times New Roman" w:cs="Times New Roman"/>
          <w:lang w:val="en-GB"/>
        </w:rPr>
        <w:t>anking by respondents indicated that they perceived</w:t>
      </w:r>
      <w:r w:rsidR="001C346D" w:rsidRPr="0069412B">
        <w:rPr>
          <w:rFonts w:ascii="Times New Roman" w:hAnsi="Times New Roman" w:cs="Times New Roman"/>
          <w:lang w:val="en-GB"/>
        </w:rPr>
        <w:t xml:space="preserve"> that</w:t>
      </w:r>
      <w:r w:rsidR="006B2C17" w:rsidRPr="0069412B">
        <w:rPr>
          <w:rFonts w:ascii="Times New Roman" w:hAnsi="Times New Roman" w:cs="Times New Roman"/>
          <w:lang w:val="en-GB"/>
        </w:rPr>
        <w:t xml:space="preserve"> relatively equal </w:t>
      </w:r>
      <w:r w:rsidR="001C346D" w:rsidRPr="0069412B">
        <w:rPr>
          <w:rFonts w:ascii="Times New Roman" w:hAnsi="Times New Roman" w:cs="Times New Roman"/>
          <w:lang w:val="en-GB"/>
        </w:rPr>
        <w:t xml:space="preserve">progress had been made across </w:t>
      </w:r>
      <w:r w:rsidR="00A334ED" w:rsidRPr="0069412B">
        <w:rPr>
          <w:rFonts w:ascii="Times New Roman" w:hAnsi="Times New Roman" w:cs="Times New Roman"/>
          <w:lang w:val="en-GB"/>
        </w:rPr>
        <w:t xml:space="preserve">the three </w:t>
      </w:r>
      <w:r w:rsidR="007D70EC" w:rsidRPr="0069412B">
        <w:rPr>
          <w:rFonts w:ascii="Times New Roman" w:hAnsi="Times New Roman" w:cs="Times New Roman"/>
          <w:lang w:val="en-GB"/>
        </w:rPr>
        <w:t xml:space="preserve">goals </w:t>
      </w:r>
      <w:r w:rsidR="001C346D" w:rsidRPr="0069412B">
        <w:rPr>
          <w:rFonts w:ascii="Times New Roman" w:hAnsi="Times New Roman" w:cs="Times New Roman"/>
          <w:lang w:val="en-GB"/>
        </w:rPr>
        <w:t xml:space="preserve">in Solomon Islands as a whole, </w:t>
      </w:r>
      <w:r w:rsidR="00A334ED" w:rsidRPr="0069412B">
        <w:rPr>
          <w:rFonts w:ascii="Times New Roman" w:hAnsi="Times New Roman" w:cs="Times New Roman"/>
          <w:lang w:val="en-GB"/>
        </w:rPr>
        <w:t>with slightly higher emphasis on climate change adaptation</w:t>
      </w:r>
      <w:r w:rsidR="00A32159">
        <w:rPr>
          <w:rFonts w:ascii="Times New Roman" w:hAnsi="Times New Roman" w:cs="Times New Roman"/>
          <w:lang w:val="en-GB"/>
        </w:rPr>
        <w:t xml:space="preserve"> </w:t>
      </w:r>
      <w:r w:rsidR="00A32159" w:rsidRPr="0069412B">
        <w:rPr>
          <w:rFonts w:ascii="Times New Roman" w:hAnsi="Times New Roman" w:cs="Times New Roman"/>
          <w:lang w:val="en-GB"/>
        </w:rPr>
        <w:t>(37%</w:t>
      </w:r>
      <w:r w:rsidR="00A32159">
        <w:rPr>
          <w:rFonts w:ascii="Times New Roman" w:hAnsi="Times New Roman" w:cs="Times New Roman"/>
          <w:lang w:val="en-GB"/>
        </w:rPr>
        <w:t xml:space="preserve"> </w:t>
      </w:r>
      <w:r w:rsidR="00A32159" w:rsidRPr="0069412B">
        <w:rPr>
          <w:rFonts w:ascii="Times New Roman" w:hAnsi="Times New Roman" w:cs="Times New Roman"/>
          <w:lang w:val="en-GB"/>
        </w:rPr>
        <w:t>of total points)</w:t>
      </w:r>
      <w:r w:rsidR="00A32159">
        <w:rPr>
          <w:rFonts w:ascii="Times New Roman" w:hAnsi="Times New Roman" w:cs="Times New Roman"/>
          <w:lang w:val="en-GB"/>
        </w:rPr>
        <w:t xml:space="preserve">, than </w:t>
      </w:r>
      <w:r w:rsidR="00A32159" w:rsidRPr="0069412B">
        <w:rPr>
          <w:rFonts w:ascii="Times New Roman" w:hAnsi="Times New Roman" w:cs="Times New Roman"/>
          <w:lang w:val="en-GB"/>
        </w:rPr>
        <w:t>biodiversity conservation (34%)</w:t>
      </w:r>
      <w:r w:rsidR="00A32159">
        <w:rPr>
          <w:rFonts w:ascii="Times New Roman" w:hAnsi="Times New Roman" w:cs="Times New Roman"/>
          <w:lang w:val="en-GB"/>
        </w:rPr>
        <w:t>, or</w:t>
      </w:r>
      <w:r w:rsidR="00A32159" w:rsidRPr="0069412B">
        <w:rPr>
          <w:rFonts w:ascii="Times New Roman" w:hAnsi="Times New Roman" w:cs="Times New Roman"/>
          <w:lang w:val="en-GB"/>
        </w:rPr>
        <w:t xml:space="preserve"> </w:t>
      </w:r>
      <w:r w:rsidR="00A334ED" w:rsidRPr="0069412B">
        <w:rPr>
          <w:rFonts w:ascii="Times New Roman" w:hAnsi="Times New Roman" w:cs="Times New Roman"/>
          <w:lang w:val="en-GB"/>
        </w:rPr>
        <w:t>food security (29%).</w:t>
      </w:r>
      <w:r w:rsidR="001C346D" w:rsidRPr="0069412B">
        <w:rPr>
          <w:rFonts w:ascii="Times New Roman" w:hAnsi="Times New Roman" w:cs="Times New Roman"/>
          <w:lang w:val="en-GB"/>
        </w:rPr>
        <w:t xml:space="preserve"> </w:t>
      </w:r>
      <w:r w:rsidR="00B83FF9">
        <w:rPr>
          <w:rFonts w:ascii="Times New Roman" w:hAnsi="Times New Roman" w:cs="Times New Roman"/>
          <w:lang w:val="en-GB"/>
        </w:rPr>
        <w:t>Importantly, r</w:t>
      </w:r>
      <w:r w:rsidRPr="0069412B">
        <w:rPr>
          <w:rFonts w:ascii="Times New Roman" w:hAnsi="Times New Roman" w:cs="Times New Roman"/>
          <w:lang w:val="en-GB"/>
        </w:rPr>
        <w:t xml:space="preserve">espondents perceived </w:t>
      </w:r>
      <w:r w:rsidR="00171712">
        <w:rPr>
          <w:rFonts w:ascii="Times New Roman" w:hAnsi="Times New Roman" w:cs="Times New Roman"/>
          <w:lang w:val="en-GB"/>
        </w:rPr>
        <w:t xml:space="preserve">that </w:t>
      </w:r>
      <w:r w:rsidR="000B7B24" w:rsidRPr="0069412B">
        <w:rPr>
          <w:rFonts w:ascii="Times New Roman" w:hAnsi="Times New Roman" w:cs="Times New Roman"/>
          <w:lang w:val="en-GB"/>
        </w:rPr>
        <w:t xml:space="preserve">different </w:t>
      </w:r>
      <w:r w:rsidR="00566A5D" w:rsidRPr="0069412B">
        <w:rPr>
          <w:rFonts w:ascii="Times New Roman" w:hAnsi="Times New Roman" w:cs="Times New Roman"/>
          <w:lang w:val="en-GB"/>
        </w:rPr>
        <w:t>actants</w:t>
      </w:r>
      <w:r w:rsidR="00FE4979" w:rsidRPr="0069412B">
        <w:rPr>
          <w:rFonts w:ascii="Times New Roman" w:hAnsi="Times New Roman" w:cs="Times New Roman"/>
          <w:lang w:val="en-GB"/>
        </w:rPr>
        <w:t xml:space="preserve"> </w:t>
      </w:r>
      <w:r w:rsidR="00171712">
        <w:rPr>
          <w:rFonts w:ascii="Times New Roman" w:hAnsi="Times New Roman" w:cs="Times New Roman"/>
          <w:lang w:val="en-GB"/>
        </w:rPr>
        <w:t xml:space="preserve">had been influential </w:t>
      </w:r>
      <w:r w:rsidR="00A32159" w:rsidRPr="0069412B">
        <w:rPr>
          <w:rFonts w:ascii="Times New Roman" w:hAnsi="Times New Roman" w:cs="Times New Roman"/>
          <w:lang w:val="en-GB"/>
        </w:rPr>
        <w:t xml:space="preserve">for different goals </w:t>
      </w:r>
      <w:r w:rsidRPr="0069412B">
        <w:rPr>
          <w:rFonts w:ascii="Times New Roman" w:hAnsi="Times New Roman" w:cs="Times New Roman"/>
          <w:lang w:val="en-GB"/>
        </w:rPr>
        <w:t>(</w:t>
      </w:r>
      <w:r w:rsidR="00450401" w:rsidRPr="0069412B">
        <w:rPr>
          <w:rFonts w:ascii="Times New Roman" w:hAnsi="Times New Roman" w:cs="Times New Roman"/>
          <w:lang w:val="en-GB"/>
        </w:rPr>
        <w:t xml:space="preserve">Table 2). </w:t>
      </w:r>
      <w:r w:rsidRPr="0069412B">
        <w:rPr>
          <w:rFonts w:ascii="Times New Roman" w:hAnsi="Times New Roman" w:cs="Times New Roman"/>
          <w:lang w:val="en-GB"/>
        </w:rPr>
        <w:t xml:space="preserve">Overall, </w:t>
      </w:r>
      <w:r w:rsidRPr="0069412B">
        <w:rPr>
          <w:rFonts w:ascii="Times New Roman" w:hAnsi="Times New Roman" w:cs="Times New Roman"/>
          <w:i/>
          <w:lang w:val="en-GB"/>
        </w:rPr>
        <w:t>organisations</w:t>
      </w:r>
      <w:r w:rsidRPr="0069412B">
        <w:rPr>
          <w:rFonts w:ascii="Times New Roman" w:hAnsi="Times New Roman" w:cs="Times New Roman"/>
          <w:lang w:val="en-GB"/>
        </w:rPr>
        <w:t xml:space="preserve"> feature as the most</w:t>
      </w:r>
      <w:r w:rsidR="001C09BB" w:rsidRPr="0069412B">
        <w:rPr>
          <w:rFonts w:ascii="Times New Roman" w:hAnsi="Times New Roman" w:cs="Times New Roman"/>
          <w:lang w:val="en-GB"/>
        </w:rPr>
        <w:t xml:space="preserve"> </w:t>
      </w:r>
      <w:r w:rsidR="00450401" w:rsidRPr="0069412B">
        <w:rPr>
          <w:rFonts w:ascii="Times New Roman" w:hAnsi="Times New Roman" w:cs="Times New Roman"/>
          <w:lang w:val="en-GB"/>
        </w:rPr>
        <w:t>important</w:t>
      </w:r>
      <w:r w:rsidR="001C09BB" w:rsidRPr="0069412B">
        <w:rPr>
          <w:rFonts w:ascii="Times New Roman" w:hAnsi="Times New Roman" w:cs="Times New Roman"/>
          <w:lang w:val="en-GB"/>
        </w:rPr>
        <w:t xml:space="preserve"> </w:t>
      </w:r>
      <w:r w:rsidR="000B7B24" w:rsidRPr="0069412B">
        <w:rPr>
          <w:rFonts w:ascii="Times New Roman" w:hAnsi="Times New Roman" w:cs="Times New Roman"/>
          <w:lang w:val="en-GB"/>
        </w:rPr>
        <w:t>category of actants</w:t>
      </w:r>
      <w:r w:rsidR="008F5793" w:rsidRPr="0069412B">
        <w:rPr>
          <w:rFonts w:ascii="Times New Roman" w:hAnsi="Times New Roman" w:cs="Times New Roman"/>
          <w:lang w:val="en-GB"/>
        </w:rPr>
        <w:t xml:space="preserve"> accounting for 45% of the total points</w:t>
      </w:r>
      <w:r w:rsidRPr="0069412B">
        <w:rPr>
          <w:rFonts w:ascii="Times New Roman" w:hAnsi="Times New Roman" w:cs="Times New Roman"/>
          <w:lang w:val="en-GB"/>
        </w:rPr>
        <w:t xml:space="preserve">. The MECDM </w:t>
      </w:r>
      <w:r w:rsidRPr="00171712">
        <w:rPr>
          <w:rFonts w:ascii="Times New Roman" w:hAnsi="Times New Roman" w:cs="Times New Roman"/>
          <w:lang w:val="en-GB"/>
        </w:rPr>
        <w:t xml:space="preserve">emerged as </w:t>
      </w:r>
      <w:r w:rsidR="00171712" w:rsidRPr="00171712">
        <w:rPr>
          <w:rFonts w:ascii="Times New Roman" w:hAnsi="Times New Roman" w:cs="Times New Roman"/>
          <w:lang w:val="en-GB"/>
        </w:rPr>
        <w:t xml:space="preserve">the most </w:t>
      </w:r>
      <w:r w:rsidR="00303684" w:rsidRPr="00171712">
        <w:rPr>
          <w:rFonts w:ascii="Times New Roman" w:hAnsi="Times New Roman" w:cs="Times New Roman"/>
          <w:lang w:val="en-GB"/>
        </w:rPr>
        <w:t>influential</w:t>
      </w:r>
      <w:r w:rsidR="00303684" w:rsidRPr="0069412B">
        <w:rPr>
          <w:rFonts w:ascii="Times New Roman" w:hAnsi="Times New Roman" w:cs="Times New Roman"/>
          <w:lang w:val="en-GB"/>
        </w:rPr>
        <w:t xml:space="preserve"> </w:t>
      </w:r>
      <w:r w:rsidR="00171712">
        <w:rPr>
          <w:rFonts w:ascii="Times New Roman" w:hAnsi="Times New Roman" w:cs="Times New Roman"/>
          <w:lang w:val="en-GB"/>
        </w:rPr>
        <w:t xml:space="preserve">actant </w:t>
      </w:r>
      <w:r w:rsidR="00303684" w:rsidRPr="0069412B">
        <w:rPr>
          <w:rFonts w:ascii="Times New Roman" w:hAnsi="Times New Roman" w:cs="Times New Roman"/>
          <w:lang w:val="en-GB"/>
        </w:rPr>
        <w:t>on</w:t>
      </w:r>
      <w:r w:rsidRPr="0069412B">
        <w:rPr>
          <w:rFonts w:ascii="Times New Roman" w:hAnsi="Times New Roman" w:cs="Times New Roman"/>
          <w:lang w:val="en-GB"/>
        </w:rPr>
        <w:t xml:space="preserve"> all three CTI </w:t>
      </w:r>
      <w:r w:rsidR="007D70EC" w:rsidRPr="0069412B">
        <w:rPr>
          <w:rFonts w:ascii="Times New Roman" w:hAnsi="Times New Roman" w:cs="Times New Roman"/>
          <w:lang w:val="en-GB"/>
        </w:rPr>
        <w:t>goals</w:t>
      </w:r>
      <w:r w:rsidRPr="0069412B">
        <w:rPr>
          <w:rFonts w:ascii="Times New Roman" w:hAnsi="Times New Roman" w:cs="Times New Roman"/>
          <w:lang w:val="en-GB"/>
        </w:rPr>
        <w:t xml:space="preserve">. The NPOA and RPOA were </w:t>
      </w:r>
      <w:r w:rsidR="00B93C00" w:rsidRPr="0069412B">
        <w:rPr>
          <w:rFonts w:ascii="Times New Roman" w:hAnsi="Times New Roman" w:cs="Times New Roman"/>
          <w:lang w:val="en-GB"/>
        </w:rPr>
        <w:t xml:space="preserve">among the top five sources of </w:t>
      </w:r>
      <w:r w:rsidRPr="0069412B">
        <w:rPr>
          <w:rFonts w:ascii="Times New Roman" w:hAnsi="Times New Roman" w:cs="Times New Roman"/>
          <w:lang w:val="en-GB"/>
        </w:rPr>
        <w:t>influen</w:t>
      </w:r>
      <w:r w:rsidR="00B93C00" w:rsidRPr="0069412B">
        <w:rPr>
          <w:rFonts w:ascii="Times New Roman" w:hAnsi="Times New Roman" w:cs="Times New Roman"/>
          <w:lang w:val="en-GB"/>
        </w:rPr>
        <w:t>ce</w:t>
      </w:r>
      <w:r w:rsidRPr="0069412B">
        <w:rPr>
          <w:rFonts w:ascii="Times New Roman" w:hAnsi="Times New Roman" w:cs="Times New Roman"/>
          <w:lang w:val="en-GB"/>
        </w:rPr>
        <w:t xml:space="preserve"> for all three </w:t>
      </w:r>
      <w:r w:rsidR="007D70EC" w:rsidRPr="0069412B">
        <w:rPr>
          <w:rFonts w:ascii="Times New Roman" w:hAnsi="Times New Roman" w:cs="Times New Roman"/>
          <w:lang w:val="en-GB"/>
        </w:rPr>
        <w:lastRenderedPageBreak/>
        <w:t>goals</w:t>
      </w:r>
      <w:r w:rsidR="00613B93">
        <w:rPr>
          <w:rFonts w:ascii="Times New Roman" w:hAnsi="Times New Roman" w:cs="Times New Roman"/>
          <w:lang w:val="en-GB"/>
        </w:rPr>
        <w:t>. D</w:t>
      </w:r>
      <w:r w:rsidR="001C09BB" w:rsidRPr="0069412B">
        <w:rPr>
          <w:rFonts w:ascii="Times New Roman" w:hAnsi="Times New Roman" w:cs="Times New Roman"/>
          <w:lang w:val="en-GB"/>
        </w:rPr>
        <w:t xml:space="preserve">iscourses around poverty, equality and food security were among the most highly ranked influences on progress </w:t>
      </w:r>
      <w:r w:rsidR="00613B93">
        <w:rPr>
          <w:rFonts w:ascii="Times New Roman" w:hAnsi="Times New Roman" w:cs="Times New Roman"/>
          <w:lang w:val="en-GB"/>
        </w:rPr>
        <w:t>under</w:t>
      </w:r>
      <w:r w:rsidR="001C09BB" w:rsidRPr="0069412B">
        <w:rPr>
          <w:rFonts w:ascii="Times New Roman" w:hAnsi="Times New Roman" w:cs="Times New Roman"/>
          <w:lang w:val="en-GB"/>
        </w:rPr>
        <w:t xml:space="preserve"> the food security and climate change adaptation </w:t>
      </w:r>
      <w:r w:rsidR="00613B93">
        <w:rPr>
          <w:rFonts w:ascii="Times New Roman" w:hAnsi="Times New Roman" w:cs="Times New Roman"/>
          <w:lang w:val="en-GB"/>
        </w:rPr>
        <w:t>goals</w:t>
      </w:r>
      <w:r w:rsidR="001C09BB" w:rsidRPr="0069412B">
        <w:rPr>
          <w:rFonts w:ascii="Times New Roman" w:hAnsi="Times New Roman" w:cs="Times New Roman"/>
          <w:lang w:val="en-GB"/>
        </w:rPr>
        <w:t xml:space="preserve"> of the CTI.</w:t>
      </w:r>
      <w:r w:rsidR="003D6367" w:rsidRPr="0069412B">
        <w:rPr>
          <w:rFonts w:ascii="Times New Roman" w:hAnsi="Times New Roman" w:cs="Times New Roman"/>
          <w:lang w:val="en-GB"/>
        </w:rPr>
        <w:t xml:space="preserve"> </w:t>
      </w:r>
    </w:p>
    <w:p w14:paraId="6B60714A" w14:textId="77777777" w:rsidR="00EA6DC9" w:rsidRDefault="00EA6DC9" w:rsidP="005D7DCB">
      <w:pPr>
        <w:spacing w:line="480" w:lineRule="auto"/>
        <w:jc w:val="both"/>
        <w:rPr>
          <w:rFonts w:ascii="Times New Roman" w:hAnsi="Times New Roman" w:cs="Times New Roman"/>
          <w:lang w:val="en-GB"/>
        </w:rPr>
      </w:pPr>
    </w:p>
    <w:p w14:paraId="789BFA85" w14:textId="287023DA" w:rsidR="002432E5" w:rsidRDefault="006B4C40" w:rsidP="005D7DCB">
      <w:pPr>
        <w:spacing w:line="480" w:lineRule="auto"/>
        <w:jc w:val="center"/>
        <w:rPr>
          <w:rFonts w:ascii="Times New Roman" w:hAnsi="Times New Roman" w:cs="Times New Roman"/>
          <w:lang w:val="en-GB"/>
        </w:rPr>
      </w:pPr>
      <w:r>
        <w:rPr>
          <w:rFonts w:ascii="Times New Roman" w:hAnsi="Times New Roman" w:cs="Times New Roman"/>
          <w:lang w:val="en-GB"/>
        </w:rPr>
        <w:t>TABLE 2</w:t>
      </w:r>
    </w:p>
    <w:p w14:paraId="12E6A9D2" w14:textId="77777777" w:rsidR="002432E5" w:rsidRPr="0069412B" w:rsidRDefault="002432E5" w:rsidP="005D7DCB">
      <w:pPr>
        <w:spacing w:line="480" w:lineRule="auto"/>
        <w:jc w:val="both"/>
        <w:rPr>
          <w:rFonts w:ascii="Times New Roman" w:hAnsi="Times New Roman" w:cs="Times New Roman"/>
          <w:lang w:val="en-GB"/>
        </w:rPr>
      </w:pPr>
    </w:p>
    <w:p w14:paraId="0B21B4DD" w14:textId="557BBAE6" w:rsidR="00BF297B" w:rsidRPr="0069412B" w:rsidRDefault="00061CB1"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The MECDM and MFMR</w:t>
      </w:r>
      <w:r w:rsidR="000D4BEF" w:rsidRPr="0069412B">
        <w:rPr>
          <w:rFonts w:ascii="Times New Roman" w:hAnsi="Times New Roman" w:cs="Times New Roman"/>
          <w:lang w:val="en-GB"/>
        </w:rPr>
        <w:t xml:space="preserve"> hold formal leadership roles as</w:t>
      </w:r>
      <w:r w:rsidRPr="0069412B">
        <w:rPr>
          <w:rFonts w:ascii="Times New Roman" w:hAnsi="Times New Roman" w:cs="Times New Roman"/>
          <w:lang w:val="en-GB"/>
        </w:rPr>
        <w:t xml:space="preserve"> co-chairs of the National Co-ordinating Committee for the CTI</w:t>
      </w:r>
      <w:r w:rsidR="000D4BEF" w:rsidRPr="0069412B">
        <w:rPr>
          <w:rFonts w:ascii="Times New Roman" w:hAnsi="Times New Roman" w:cs="Times New Roman"/>
          <w:lang w:val="en-GB"/>
        </w:rPr>
        <w:t>,</w:t>
      </w:r>
      <w:r w:rsidRPr="0069412B">
        <w:rPr>
          <w:rFonts w:ascii="Times New Roman" w:hAnsi="Times New Roman" w:cs="Times New Roman"/>
          <w:lang w:val="en-GB"/>
        </w:rPr>
        <w:t xml:space="preserve"> and both are among the </w:t>
      </w:r>
      <w:r w:rsidR="0001504F" w:rsidRPr="0069412B">
        <w:rPr>
          <w:rFonts w:ascii="Times New Roman" w:hAnsi="Times New Roman" w:cs="Times New Roman"/>
          <w:lang w:val="en-GB"/>
        </w:rPr>
        <w:t>four</w:t>
      </w:r>
      <w:r w:rsidRPr="0069412B">
        <w:rPr>
          <w:rFonts w:ascii="Times New Roman" w:hAnsi="Times New Roman" w:cs="Times New Roman"/>
          <w:lang w:val="en-GB"/>
        </w:rPr>
        <w:t xml:space="preserve"> most important organisations influencing CTI objectives overall. MECDM </w:t>
      </w:r>
      <w:r w:rsidR="00EB359D">
        <w:rPr>
          <w:rFonts w:ascii="Times New Roman" w:hAnsi="Times New Roman" w:cs="Times New Roman"/>
          <w:lang w:val="en-GB"/>
        </w:rPr>
        <w:t>is</w:t>
      </w:r>
      <w:r w:rsidR="00EB359D" w:rsidRPr="0069412B">
        <w:rPr>
          <w:rFonts w:ascii="Times New Roman" w:hAnsi="Times New Roman" w:cs="Times New Roman"/>
          <w:lang w:val="en-GB"/>
        </w:rPr>
        <w:t xml:space="preserve"> </w:t>
      </w:r>
      <w:r w:rsidRPr="0069412B">
        <w:rPr>
          <w:rFonts w:ascii="Times New Roman" w:hAnsi="Times New Roman" w:cs="Times New Roman"/>
          <w:lang w:val="en-GB"/>
        </w:rPr>
        <w:t xml:space="preserve">the </w:t>
      </w:r>
      <w:r w:rsidR="000D4BEF" w:rsidRPr="0069412B">
        <w:rPr>
          <w:rFonts w:ascii="Times New Roman" w:hAnsi="Times New Roman" w:cs="Times New Roman"/>
          <w:lang w:val="en-GB"/>
        </w:rPr>
        <w:t xml:space="preserve">most influential </w:t>
      </w:r>
      <w:r w:rsidRPr="0069412B">
        <w:rPr>
          <w:rFonts w:ascii="Times New Roman" w:hAnsi="Times New Roman" w:cs="Times New Roman"/>
          <w:lang w:val="en-GB"/>
        </w:rPr>
        <w:t xml:space="preserve">organisation </w:t>
      </w:r>
      <w:r w:rsidR="000D4BEF" w:rsidRPr="0069412B">
        <w:rPr>
          <w:rFonts w:ascii="Times New Roman" w:hAnsi="Times New Roman" w:cs="Times New Roman"/>
          <w:lang w:val="en-GB"/>
        </w:rPr>
        <w:t>for each of</w:t>
      </w:r>
      <w:r w:rsidRPr="0069412B">
        <w:rPr>
          <w:rFonts w:ascii="Times New Roman" w:hAnsi="Times New Roman" w:cs="Times New Roman"/>
          <w:lang w:val="en-GB"/>
        </w:rPr>
        <w:t xml:space="preserve"> the three </w:t>
      </w:r>
      <w:r w:rsidR="007D70EC" w:rsidRPr="0069412B">
        <w:rPr>
          <w:rFonts w:ascii="Times New Roman" w:hAnsi="Times New Roman" w:cs="Times New Roman"/>
          <w:lang w:val="en-GB"/>
        </w:rPr>
        <w:t>goals</w:t>
      </w:r>
      <w:r w:rsidR="00EB359D">
        <w:rPr>
          <w:rFonts w:ascii="Times New Roman" w:hAnsi="Times New Roman" w:cs="Times New Roman"/>
          <w:lang w:val="en-GB"/>
        </w:rPr>
        <w:t xml:space="preserve"> when they are</w:t>
      </w:r>
      <w:r w:rsidR="00B83FF9">
        <w:rPr>
          <w:rFonts w:ascii="Times New Roman" w:hAnsi="Times New Roman" w:cs="Times New Roman"/>
          <w:lang w:val="en-GB"/>
        </w:rPr>
        <w:t xml:space="preserve"> considered separately, whereas</w:t>
      </w:r>
      <w:r w:rsidRPr="0069412B">
        <w:rPr>
          <w:rFonts w:ascii="Times New Roman" w:hAnsi="Times New Roman" w:cs="Times New Roman"/>
          <w:lang w:val="en-GB"/>
        </w:rPr>
        <w:t xml:space="preserve"> </w:t>
      </w:r>
      <w:r w:rsidR="00EA3077" w:rsidRPr="0069412B">
        <w:rPr>
          <w:rFonts w:ascii="Times New Roman" w:hAnsi="Times New Roman" w:cs="Times New Roman"/>
          <w:lang w:val="en-GB"/>
        </w:rPr>
        <w:t xml:space="preserve">MFMR </w:t>
      </w:r>
      <w:r w:rsidR="000D4BEF" w:rsidRPr="0069412B">
        <w:rPr>
          <w:rFonts w:ascii="Times New Roman" w:hAnsi="Times New Roman" w:cs="Times New Roman"/>
          <w:lang w:val="en-GB"/>
        </w:rPr>
        <w:t xml:space="preserve">was </w:t>
      </w:r>
      <w:r w:rsidR="004118B6">
        <w:rPr>
          <w:rFonts w:ascii="Times New Roman" w:hAnsi="Times New Roman" w:cs="Times New Roman"/>
          <w:lang w:val="en-GB"/>
        </w:rPr>
        <w:t>among</w:t>
      </w:r>
      <w:r w:rsidR="0001504F" w:rsidRPr="0069412B">
        <w:rPr>
          <w:rFonts w:ascii="Times New Roman" w:hAnsi="Times New Roman" w:cs="Times New Roman"/>
          <w:lang w:val="en-GB"/>
        </w:rPr>
        <w:t xml:space="preserve"> the four</w:t>
      </w:r>
      <w:r w:rsidR="00EA3077" w:rsidRPr="0069412B">
        <w:rPr>
          <w:rFonts w:ascii="Times New Roman" w:hAnsi="Times New Roman" w:cs="Times New Roman"/>
          <w:lang w:val="en-GB"/>
        </w:rPr>
        <w:t xml:space="preserve"> most influential </w:t>
      </w:r>
      <w:r w:rsidR="00566A5D" w:rsidRPr="0069412B">
        <w:rPr>
          <w:rFonts w:ascii="Times New Roman" w:hAnsi="Times New Roman" w:cs="Times New Roman"/>
          <w:lang w:val="en-GB"/>
        </w:rPr>
        <w:t>actants</w:t>
      </w:r>
      <w:r w:rsidR="00EA3077" w:rsidRPr="0069412B">
        <w:rPr>
          <w:rFonts w:ascii="Times New Roman" w:hAnsi="Times New Roman" w:cs="Times New Roman"/>
          <w:lang w:val="en-GB"/>
        </w:rPr>
        <w:t xml:space="preserve"> under the biodiversity conserv</w:t>
      </w:r>
      <w:r w:rsidR="00EF4FA4" w:rsidRPr="0069412B">
        <w:rPr>
          <w:rFonts w:ascii="Times New Roman" w:hAnsi="Times New Roman" w:cs="Times New Roman"/>
          <w:lang w:val="en-GB"/>
        </w:rPr>
        <w:t>ation objective,</w:t>
      </w:r>
      <w:r w:rsidR="00EA3077" w:rsidRPr="0069412B">
        <w:rPr>
          <w:rFonts w:ascii="Times New Roman" w:hAnsi="Times New Roman" w:cs="Times New Roman"/>
          <w:lang w:val="en-GB"/>
        </w:rPr>
        <w:t xml:space="preserve"> but </w:t>
      </w:r>
      <w:r w:rsidR="00671DA3" w:rsidRPr="0069412B">
        <w:rPr>
          <w:rFonts w:ascii="Times New Roman" w:hAnsi="Times New Roman" w:cs="Times New Roman"/>
          <w:lang w:val="en-GB"/>
        </w:rPr>
        <w:t>was substantially less</w:t>
      </w:r>
      <w:r w:rsidR="00EA3077" w:rsidRPr="0069412B">
        <w:rPr>
          <w:rFonts w:ascii="Times New Roman" w:hAnsi="Times New Roman" w:cs="Times New Roman"/>
          <w:lang w:val="en-GB"/>
        </w:rPr>
        <w:t xml:space="preserve"> influential under the climate change </w:t>
      </w:r>
      <w:r w:rsidR="00DF76A8" w:rsidRPr="0069412B">
        <w:rPr>
          <w:rFonts w:ascii="Times New Roman" w:hAnsi="Times New Roman" w:cs="Times New Roman"/>
          <w:lang w:val="en-GB"/>
        </w:rPr>
        <w:t xml:space="preserve">adaptation </w:t>
      </w:r>
      <w:r w:rsidR="00EA3077" w:rsidRPr="0069412B">
        <w:rPr>
          <w:rFonts w:ascii="Times New Roman" w:hAnsi="Times New Roman" w:cs="Times New Roman"/>
          <w:lang w:val="en-GB"/>
        </w:rPr>
        <w:t>objective</w:t>
      </w:r>
      <w:r w:rsidR="00DF76A8" w:rsidRPr="0069412B">
        <w:rPr>
          <w:rFonts w:ascii="Times New Roman" w:hAnsi="Times New Roman" w:cs="Times New Roman"/>
          <w:lang w:val="en-GB"/>
        </w:rPr>
        <w:t xml:space="preserve"> (</w:t>
      </w:r>
      <w:r w:rsidR="001D18C5" w:rsidRPr="0069412B">
        <w:rPr>
          <w:rFonts w:ascii="Times New Roman" w:hAnsi="Times New Roman" w:cs="Times New Roman"/>
          <w:lang w:val="en-GB"/>
        </w:rPr>
        <w:t>ranked 12</w:t>
      </w:r>
      <w:r w:rsidR="001D18C5" w:rsidRPr="0069412B">
        <w:rPr>
          <w:rFonts w:ascii="Times New Roman" w:hAnsi="Times New Roman" w:cs="Times New Roman"/>
          <w:vertAlign w:val="superscript"/>
          <w:lang w:val="en-GB"/>
        </w:rPr>
        <w:t>th</w:t>
      </w:r>
      <w:r w:rsidR="00DF76A8" w:rsidRPr="0069412B">
        <w:rPr>
          <w:rFonts w:ascii="Times New Roman" w:hAnsi="Times New Roman" w:cs="Times New Roman"/>
          <w:lang w:val="en-GB"/>
        </w:rPr>
        <w:t>)</w:t>
      </w:r>
      <w:r w:rsidR="00EA3077" w:rsidRPr="0069412B">
        <w:rPr>
          <w:rFonts w:ascii="Times New Roman" w:hAnsi="Times New Roman" w:cs="Times New Roman"/>
          <w:lang w:val="en-GB"/>
        </w:rPr>
        <w:t>.</w:t>
      </w:r>
      <w:r w:rsidR="00CD1DD4" w:rsidRPr="0069412B">
        <w:rPr>
          <w:rFonts w:ascii="Times New Roman" w:hAnsi="Times New Roman" w:cs="Times New Roman"/>
          <w:lang w:val="en-GB"/>
        </w:rPr>
        <w:t xml:space="preserve"> For both food security and climate </w:t>
      </w:r>
      <w:r w:rsidR="00DF76A8" w:rsidRPr="0069412B">
        <w:rPr>
          <w:rFonts w:ascii="Times New Roman" w:hAnsi="Times New Roman" w:cs="Times New Roman"/>
          <w:lang w:val="en-GB"/>
        </w:rPr>
        <w:t xml:space="preserve">change </w:t>
      </w:r>
      <w:r w:rsidR="00CD1DD4" w:rsidRPr="0069412B">
        <w:rPr>
          <w:rFonts w:ascii="Times New Roman" w:hAnsi="Times New Roman" w:cs="Times New Roman"/>
          <w:lang w:val="en-GB"/>
        </w:rPr>
        <w:t>adaptation objectives WorldFish is considered by respondents to be more influential</w:t>
      </w:r>
      <w:r w:rsidR="004D6E4B" w:rsidRPr="0069412B">
        <w:rPr>
          <w:rFonts w:ascii="Times New Roman" w:hAnsi="Times New Roman" w:cs="Times New Roman"/>
          <w:lang w:val="en-GB"/>
        </w:rPr>
        <w:t xml:space="preserve"> on their on-ground activities</w:t>
      </w:r>
      <w:r w:rsidR="00CD1DD4" w:rsidRPr="0069412B">
        <w:rPr>
          <w:rFonts w:ascii="Times New Roman" w:hAnsi="Times New Roman" w:cs="Times New Roman"/>
          <w:lang w:val="en-GB"/>
        </w:rPr>
        <w:t xml:space="preserve"> than MFMR.</w:t>
      </w:r>
      <w:r w:rsidR="004118B6">
        <w:rPr>
          <w:rFonts w:ascii="Times New Roman" w:hAnsi="Times New Roman" w:cs="Times New Roman"/>
          <w:lang w:val="en-GB"/>
        </w:rPr>
        <w:t xml:space="preserve"> </w:t>
      </w:r>
      <w:r w:rsidR="00CD1DD4" w:rsidRPr="0069412B">
        <w:rPr>
          <w:rFonts w:ascii="Times New Roman" w:hAnsi="Times New Roman" w:cs="Times New Roman"/>
          <w:lang w:val="en-GB"/>
        </w:rPr>
        <w:t xml:space="preserve">For both biodiversity conservation and climate change adaptation TNC </w:t>
      </w:r>
      <w:r w:rsidR="00EE1E08">
        <w:rPr>
          <w:rFonts w:ascii="Times New Roman" w:hAnsi="Times New Roman" w:cs="Times New Roman"/>
          <w:lang w:val="en-GB"/>
        </w:rPr>
        <w:t>is</w:t>
      </w:r>
      <w:r w:rsidR="00EE1E08" w:rsidRPr="0069412B">
        <w:rPr>
          <w:rFonts w:ascii="Times New Roman" w:hAnsi="Times New Roman" w:cs="Times New Roman"/>
          <w:lang w:val="en-GB"/>
        </w:rPr>
        <w:t xml:space="preserve"> </w:t>
      </w:r>
      <w:r w:rsidR="00CD1DD4" w:rsidRPr="0069412B">
        <w:rPr>
          <w:rFonts w:ascii="Times New Roman" w:hAnsi="Times New Roman" w:cs="Times New Roman"/>
          <w:lang w:val="en-GB"/>
        </w:rPr>
        <w:t xml:space="preserve">also perceived to be more influential </w:t>
      </w:r>
      <w:r w:rsidR="004D6E4B" w:rsidRPr="0069412B">
        <w:rPr>
          <w:rFonts w:ascii="Times New Roman" w:hAnsi="Times New Roman" w:cs="Times New Roman"/>
          <w:lang w:val="en-GB"/>
        </w:rPr>
        <w:t xml:space="preserve">on organisations’ implementation practices </w:t>
      </w:r>
      <w:r w:rsidR="00E61192">
        <w:rPr>
          <w:rFonts w:ascii="Times New Roman" w:hAnsi="Times New Roman" w:cs="Times New Roman"/>
          <w:lang w:val="en-GB"/>
        </w:rPr>
        <w:t>than MFMR</w:t>
      </w:r>
      <w:r w:rsidR="001D18C5" w:rsidRPr="0069412B">
        <w:rPr>
          <w:rFonts w:ascii="Times New Roman" w:hAnsi="Times New Roman" w:cs="Times New Roman"/>
          <w:lang w:val="en-GB"/>
        </w:rPr>
        <w:t>.</w:t>
      </w:r>
    </w:p>
    <w:p w14:paraId="6E082E7E" w14:textId="77777777" w:rsidR="0036725B" w:rsidRPr="0069412B" w:rsidRDefault="0036725B" w:rsidP="005D7DCB">
      <w:pPr>
        <w:spacing w:line="480" w:lineRule="auto"/>
        <w:jc w:val="both"/>
        <w:rPr>
          <w:rFonts w:ascii="Times New Roman" w:hAnsi="Times New Roman" w:cs="Times New Roman"/>
          <w:lang w:val="en-GB"/>
        </w:rPr>
      </w:pPr>
    </w:p>
    <w:p w14:paraId="379C3CA9" w14:textId="7D5A8A85" w:rsidR="00A334ED" w:rsidRPr="0069412B" w:rsidRDefault="0036725B"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 xml:space="preserve">Two other trends to note in these data are, first, the identification of customary rights as a source of </w:t>
      </w:r>
      <w:r w:rsidR="006D2A18">
        <w:rPr>
          <w:rFonts w:ascii="Times New Roman" w:hAnsi="Times New Roman" w:cs="Times New Roman"/>
          <w:lang w:val="en-GB"/>
        </w:rPr>
        <w:t>influence</w:t>
      </w:r>
      <w:r w:rsidR="006D2A18" w:rsidRPr="0069412B">
        <w:rPr>
          <w:rFonts w:ascii="Times New Roman" w:hAnsi="Times New Roman" w:cs="Times New Roman"/>
          <w:lang w:val="en-GB"/>
        </w:rPr>
        <w:t xml:space="preserve"> </w:t>
      </w:r>
      <w:r w:rsidR="006D2A18">
        <w:rPr>
          <w:rFonts w:ascii="Times New Roman" w:hAnsi="Times New Roman" w:cs="Times New Roman"/>
          <w:lang w:val="en-GB"/>
        </w:rPr>
        <w:t>o</w:t>
      </w:r>
      <w:r w:rsidRPr="0069412B">
        <w:rPr>
          <w:rFonts w:ascii="Times New Roman" w:hAnsi="Times New Roman" w:cs="Times New Roman"/>
          <w:lang w:val="en-GB"/>
        </w:rPr>
        <w:t>n food security and biodiversity conservation objectives.</w:t>
      </w:r>
      <w:r w:rsidR="00785510" w:rsidRPr="0069412B">
        <w:rPr>
          <w:rFonts w:ascii="Times New Roman" w:hAnsi="Times New Roman" w:cs="Times New Roman"/>
          <w:lang w:val="en-GB"/>
        </w:rPr>
        <w:t xml:space="preserve"> </w:t>
      </w:r>
      <w:r w:rsidR="00C32C2C" w:rsidRPr="0069412B">
        <w:rPr>
          <w:rFonts w:ascii="Times New Roman" w:hAnsi="Times New Roman" w:cs="Times New Roman"/>
          <w:lang w:val="en-GB"/>
        </w:rPr>
        <w:t>Second, the presence of donors in the top sources of influence under climate change adaptation</w:t>
      </w:r>
      <w:r w:rsidR="00671DA3" w:rsidRPr="0069412B">
        <w:rPr>
          <w:rFonts w:ascii="Times New Roman" w:hAnsi="Times New Roman" w:cs="Times New Roman"/>
          <w:lang w:val="en-GB"/>
        </w:rPr>
        <w:t>;</w:t>
      </w:r>
      <w:r w:rsidR="00436EBA" w:rsidRPr="0069412B">
        <w:rPr>
          <w:rFonts w:ascii="Times New Roman" w:hAnsi="Times New Roman" w:cs="Times New Roman"/>
          <w:lang w:val="en-GB"/>
        </w:rPr>
        <w:t xml:space="preserve"> the objective for which data suggested </w:t>
      </w:r>
      <w:r w:rsidR="00A334ED" w:rsidRPr="0069412B">
        <w:rPr>
          <w:rFonts w:ascii="Times New Roman" w:hAnsi="Times New Roman" w:cs="Times New Roman"/>
          <w:lang w:val="en-GB"/>
        </w:rPr>
        <w:t>most progress</w:t>
      </w:r>
      <w:r w:rsidR="004B0967" w:rsidRPr="0069412B">
        <w:rPr>
          <w:rFonts w:ascii="Times New Roman" w:hAnsi="Times New Roman" w:cs="Times New Roman"/>
          <w:lang w:val="en-GB"/>
        </w:rPr>
        <w:t xml:space="preserve"> (37%)</w:t>
      </w:r>
      <w:r w:rsidR="00A334ED" w:rsidRPr="0069412B">
        <w:rPr>
          <w:rFonts w:ascii="Times New Roman" w:hAnsi="Times New Roman" w:cs="Times New Roman"/>
          <w:lang w:val="en-GB"/>
        </w:rPr>
        <w:t xml:space="preserve"> </w:t>
      </w:r>
      <w:r w:rsidR="00436EBA" w:rsidRPr="0069412B">
        <w:rPr>
          <w:rFonts w:ascii="Times New Roman" w:hAnsi="Times New Roman" w:cs="Times New Roman"/>
          <w:lang w:val="en-GB"/>
        </w:rPr>
        <w:t xml:space="preserve">had been made </w:t>
      </w:r>
      <w:r w:rsidR="001C346D" w:rsidRPr="0069412B">
        <w:rPr>
          <w:rFonts w:ascii="Times New Roman" w:hAnsi="Times New Roman" w:cs="Times New Roman"/>
          <w:lang w:val="en-GB"/>
        </w:rPr>
        <w:t xml:space="preserve">over the last five years. </w:t>
      </w:r>
      <w:r w:rsidR="00436EBA" w:rsidRPr="0069412B">
        <w:rPr>
          <w:rFonts w:ascii="Times New Roman" w:hAnsi="Times New Roman" w:cs="Times New Roman"/>
          <w:lang w:val="en-GB"/>
        </w:rPr>
        <w:t>Several respondents</w:t>
      </w:r>
      <w:r w:rsidR="00A12BCF">
        <w:rPr>
          <w:rFonts w:ascii="Times New Roman" w:hAnsi="Times New Roman" w:cs="Times New Roman"/>
          <w:lang w:val="en-GB"/>
        </w:rPr>
        <w:t>’</w:t>
      </w:r>
      <w:r w:rsidR="00436EBA" w:rsidRPr="0069412B">
        <w:rPr>
          <w:rFonts w:ascii="Times New Roman" w:hAnsi="Times New Roman" w:cs="Times New Roman"/>
          <w:lang w:val="en-GB"/>
        </w:rPr>
        <w:t xml:space="preserve"> </w:t>
      </w:r>
      <w:r w:rsidR="00FE65C5" w:rsidRPr="0069412B">
        <w:rPr>
          <w:rFonts w:ascii="Times New Roman" w:hAnsi="Times New Roman" w:cs="Times New Roman"/>
          <w:lang w:val="en-GB"/>
        </w:rPr>
        <w:t xml:space="preserve">comments </w:t>
      </w:r>
      <w:r w:rsidR="00A12BCF">
        <w:rPr>
          <w:rFonts w:ascii="Times New Roman" w:hAnsi="Times New Roman" w:cs="Times New Roman"/>
          <w:lang w:val="en-GB"/>
        </w:rPr>
        <w:t xml:space="preserve">noted the </w:t>
      </w:r>
      <w:r w:rsidR="00FE65C5" w:rsidRPr="0069412B">
        <w:rPr>
          <w:rFonts w:ascii="Times New Roman" w:hAnsi="Times New Roman" w:cs="Times New Roman"/>
          <w:lang w:val="en-GB"/>
        </w:rPr>
        <w:t xml:space="preserve">intense </w:t>
      </w:r>
      <w:r w:rsidR="00436EBA" w:rsidRPr="0069412B">
        <w:rPr>
          <w:rFonts w:ascii="Times New Roman" w:hAnsi="Times New Roman" w:cs="Times New Roman"/>
          <w:lang w:val="en-GB"/>
        </w:rPr>
        <w:t xml:space="preserve">donor focus on climate </w:t>
      </w:r>
      <w:r w:rsidR="00436EBA" w:rsidRPr="0069412B">
        <w:rPr>
          <w:rFonts w:ascii="Times New Roman" w:hAnsi="Times New Roman" w:cs="Times New Roman"/>
          <w:lang w:val="en-GB"/>
        </w:rPr>
        <w:lastRenderedPageBreak/>
        <w:t xml:space="preserve">change, </w:t>
      </w:r>
      <w:r w:rsidR="00A12BCF">
        <w:rPr>
          <w:rFonts w:ascii="Times New Roman" w:hAnsi="Times New Roman" w:cs="Times New Roman"/>
          <w:lang w:val="en-GB"/>
        </w:rPr>
        <w:t>with</w:t>
      </w:r>
      <w:r w:rsidR="00A12BCF" w:rsidRPr="0069412B">
        <w:rPr>
          <w:rFonts w:ascii="Times New Roman" w:hAnsi="Times New Roman" w:cs="Times New Roman"/>
          <w:lang w:val="en-GB"/>
        </w:rPr>
        <w:t xml:space="preserve"> </w:t>
      </w:r>
      <w:r w:rsidR="00436EBA" w:rsidRPr="0069412B">
        <w:rPr>
          <w:rFonts w:ascii="Times New Roman" w:hAnsi="Times New Roman" w:cs="Times New Roman"/>
          <w:lang w:val="en-GB"/>
        </w:rPr>
        <w:t>o</w:t>
      </w:r>
      <w:r w:rsidR="00A334ED" w:rsidRPr="0069412B">
        <w:rPr>
          <w:rFonts w:ascii="Times New Roman" w:hAnsi="Times New Roman" w:cs="Times New Roman"/>
          <w:lang w:val="en-GB"/>
        </w:rPr>
        <w:t xml:space="preserve">ne respondent </w:t>
      </w:r>
      <w:r w:rsidR="00A60826">
        <w:rPr>
          <w:rFonts w:ascii="Times New Roman" w:hAnsi="Times New Roman" w:cs="Times New Roman"/>
          <w:lang w:val="en-GB"/>
        </w:rPr>
        <w:t>suggesting</w:t>
      </w:r>
      <w:r w:rsidR="00A60826" w:rsidRPr="0069412B">
        <w:rPr>
          <w:rFonts w:ascii="Times New Roman" w:hAnsi="Times New Roman" w:cs="Times New Roman"/>
          <w:lang w:val="en-GB"/>
        </w:rPr>
        <w:t xml:space="preserve"> </w:t>
      </w:r>
      <w:r w:rsidR="00DE6764" w:rsidRPr="0069412B">
        <w:rPr>
          <w:rFonts w:ascii="Times New Roman" w:hAnsi="Times New Roman" w:cs="Times New Roman"/>
          <w:lang w:val="en-GB"/>
        </w:rPr>
        <w:t>that</w:t>
      </w:r>
      <w:r w:rsidR="00A334ED" w:rsidRPr="0069412B">
        <w:rPr>
          <w:rFonts w:ascii="Times New Roman" w:hAnsi="Times New Roman" w:cs="Times New Roman"/>
          <w:lang w:val="en-GB"/>
        </w:rPr>
        <w:t>: “</w:t>
      </w:r>
      <w:r w:rsidR="00A334ED" w:rsidRPr="0069412B">
        <w:rPr>
          <w:rFonts w:ascii="Times New Roman" w:hAnsi="Times New Roman" w:cs="Times New Roman"/>
          <w:i/>
          <w:lang w:val="en-GB"/>
        </w:rPr>
        <w:t xml:space="preserve">there are enough </w:t>
      </w:r>
      <w:r w:rsidR="00EB359D" w:rsidRPr="00B83FF9">
        <w:rPr>
          <w:rFonts w:ascii="Times New Roman" w:hAnsi="Times New Roman" w:cs="Times New Roman"/>
          <w:lang w:val="en-GB"/>
        </w:rPr>
        <w:t>[externally funded]</w:t>
      </w:r>
      <w:r w:rsidR="00EB359D">
        <w:rPr>
          <w:rFonts w:ascii="Times New Roman" w:hAnsi="Times New Roman" w:cs="Times New Roman"/>
          <w:i/>
          <w:lang w:val="en-GB"/>
        </w:rPr>
        <w:t xml:space="preserve"> </w:t>
      </w:r>
      <w:r w:rsidR="00A334ED" w:rsidRPr="0069412B">
        <w:rPr>
          <w:rFonts w:ascii="Times New Roman" w:hAnsi="Times New Roman" w:cs="Times New Roman"/>
          <w:i/>
          <w:lang w:val="en-GB"/>
        </w:rPr>
        <w:t>projects on climate change for everyone</w:t>
      </w:r>
      <w:r w:rsidR="00A334ED" w:rsidRPr="0069412B">
        <w:rPr>
          <w:rFonts w:ascii="Times New Roman" w:hAnsi="Times New Roman" w:cs="Times New Roman"/>
          <w:lang w:val="en-GB"/>
        </w:rPr>
        <w:t>”.</w:t>
      </w:r>
    </w:p>
    <w:p w14:paraId="31C6CCED" w14:textId="77777777" w:rsidR="00061CB1" w:rsidRPr="0069412B" w:rsidRDefault="00061CB1" w:rsidP="005D7DCB">
      <w:pPr>
        <w:spacing w:line="480" w:lineRule="auto"/>
        <w:jc w:val="both"/>
        <w:rPr>
          <w:rFonts w:ascii="Times New Roman" w:hAnsi="Times New Roman" w:cs="Times New Roman"/>
          <w:lang w:val="en-GB"/>
        </w:rPr>
      </w:pPr>
    </w:p>
    <w:p w14:paraId="43292AE1" w14:textId="16E92B09" w:rsidR="000B7B24" w:rsidRPr="0069412B" w:rsidRDefault="006D2A18" w:rsidP="005D7DCB">
      <w:pPr>
        <w:spacing w:line="480" w:lineRule="auto"/>
        <w:jc w:val="both"/>
        <w:rPr>
          <w:rFonts w:ascii="Times New Roman" w:hAnsi="Times New Roman" w:cs="Times New Roman"/>
          <w:b/>
          <w:i/>
          <w:lang w:val="en-GB"/>
        </w:rPr>
      </w:pPr>
      <w:r>
        <w:rPr>
          <w:rFonts w:ascii="Times New Roman" w:hAnsi="Times New Roman" w:cs="Times New Roman"/>
          <w:b/>
          <w:lang w:val="en-GB"/>
        </w:rPr>
        <w:t>B</w:t>
      </w:r>
      <w:r w:rsidR="008416D6">
        <w:rPr>
          <w:rFonts w:ascii="Times New Roman" w:hAnsi="Times New Roman" w:cs="Times New Roman"/>
          <w:b/>
          <w:lang w:val="en-GB"/>
        </w:rPr>
        <w:t>l</w:t>
      </w:r>
      <w:r w:rsidR="00255614" w:rsidRPr="000D2EB1">
        <w:rPr>
          <w:rFonts w:ascii="Times New Roman" w:hAnsi="Times New Roman" w:cs="Times New Roman"/>
          <w:b/>
          <w:lang w:val="en-GB"/>
        </w:rPr>
        <w:t>ocking or stalling</w:t>
      </w:r>
      <w:r>
        <w:rPr>
          <w:rFonts w:ascii="Times New Roman" w:hAnsi="Times New Roman" w:cs="Times New Roman"/>
          <w:b/>
          <w:lang w:val="en-GB"/>
        </w:rPr>
        <w:t xml:space="preserve"> influences on CTI progress</w:t>
      </w:r>
    </w:p>
    <w:p w14:paraId="17E111BB" w14:textId="77777777" w:rsidR="005A31D2" w:rsidRDefault="0049197B"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A</w:t>
      </w:r>
      <w:r w:rsidR="00566A5D" w:rsidRPr="0069412B">
        <w:rPr>
          <w:rFonts w:ascii="Times New Roman" w:hAnsi="Times New Roman" w:cs="Times New Roman"/>
          <w:lang w:val="en-GB"/>
        </w:rPr>
        <w:t>ctants</w:t>
      </w:r>
      <w:r w:rsidR="00516140" w:rsidRPr="0069412B">
        <w:rPr>
          <w:rFonts w:ascii="Times New Roman" w:hAnsi="Times New Roman" w:cs="Times New Roman"/>
          <w:lang w:val="en-GB"/>
        </w:rPr>
        <w:t xml:space="preserve"> </w:t>
      </w:r>
      <w:r w:rsidR="00A03687" w:rsidRPr="0069412B">
        <w:rPr>
          <w:rFonts w:ascii="Times New Roman" w:hAnsi="Times New Roman" w:cs="Times New Roman"/>
          <w:lang w:val="en-GB"/>
        </w:rPr>
        <w:t>viewed to be influential in</w:t>
      </w:r>
      <w:r w:rsidR="00516140" w:rsidRPr="0069412B">
        <w:rPr>
          <w:rFonts w:ascii="Times New Roman" w:hAnsi="Times New Roman" w:cs="Times New Roman"/>
          <w:lang w:val="en-GB"/>
        </w:rPr>
        <w:t xml:space="preserve"> </w:t>
      </w:r>
      <w:r w:rsidR="009150E1" w:rsidRPr="0069412B">
        <w:rPr>
          <w:rFonts w:ascii="Times New Roman" w:hAnsi="Times New Roman" w:cs="Times New Roman"/>
          <w:lang w:val="en-GB"/>
        </w:rPr>
        <w:t xml:space="preserve">the progress of </w:t>
      </w:r>
      <w:r w:rsidR="00D36A39" w:rsidRPr="0069412B">
        <w:rPr>
          <w:rFonts w:ascii="Times New Roman" w:hAnsi="Times New Roman" w:cs="Times New Roman"/>
          <w:lang w:val="en-GB"/>
        </w:rPr>
        <w:t>CTI</w:t>
      </w:r>
      <w:r w:rsidR="00A03687" w:rsidRPr="0069412B">
        <w:rPr>
          <w:rFonts w:ascii="Times New Roman" w:hAnsi="Times New Roman" w:cs="Times New Roman"/>
          <w:lang w:val="en-GB"/>
        </w:rPr>
        <w:t xml:space="preserve"> </w:t>
      </w:r>
      <w:r w:rsidR="009150E1" w:rsidRPr="0069412B">
        <w:rPr>
          <w:rFonts w:ascii="Times New Roman" w:hAnsi="Times New Roman" w:cs="Times New Roman"/>
          <w:lang w:val="en-GB"/>
        </w:rPr>
        <w:t>goals were</w:t>
      </w:r>
      <w:r w:rsidR="00A03687" w:rsidRPr="0069412B">
        <w:rPr>
          <w:rFonts w:ascii="Times New Roman" w:hAnsi="Times New Roman" w:cs="Times New Roman"/>
          <w:lang w:val="en-GB"/>
        </w:rPr>
        <w:t xml:space="preserve">, </w:t>
      </w:r>
      <w:r w:rsidR="00D36A39" w:rsidRPr="0069412B">
        <w:rPr>
          <w:rFonts w:ascii="Times New Roman" w:hAnsi="Times New Roman" w:cs="Times New Roman"/>
          <w:lang w:val="en-GB"/>
        </w:rPr>
        <w:t>in some cases,</w:t>
      </w:r>
      <w:r w:rsidR="00516140" w:rsidRPr="0069412B">
        <w:rPr>
          <w:rFonts w:ascii="Times New Roman" w:hAnsi="Times New Roman" w:cs="Times New Roman"/>
          <w:lang w:val="en-GB"/>
        </w:rPr>
        <w:t xml:space="preserve"> </w:t>
      </w:r>
      <w:r w:rsidR="00A03687" w:rsidRPr="0069412B">
        <w:rPr>
          <w:rFonts w:ascii="Times New Roman" w:hAnsi="Times New Roman" w:cs="Times New Roman"/>
          <w:lang w:val="en-GB"/>
        </w:rPr>
        <w:t xml:space="preserve">also considered to be influential </w:t>
      </w:r>
      <w:r w:rsidR="00516140" w:rsidRPr="0069412B">
        <w:rPr>
          <w:rFonts w:ascii="Times New Roman" w:hAnsi="Times New Roman" w:cs="Times New Roman"/>
          <w:lang w:val="en-GB"/>
        </w:rPr>
        <w:t>in stalling or hindering progress</w:t>
      </w:r>
      <w:r w:rsidR="00FE4979" w:rsidRPr="0069412B">
        <w:rPr>
          <w:rFonts w:ascii="Times New Roman" w:hAnsi="Times New Roman" w:cs="Times New Roman"/>
          <w:lang w:val="en-GB"/>
        </w:rPr>
        <w:t xml:space="preserve"> (Figure </w:t>
      </w:r>
      <w:r w:rsidR="004D72D0">
        <w:rPr>
          <w:rFonts w:ascii="Times New Roman" w:hAnsi="Times New Roman" w:cs="Times New Roman"/>
          <w:lang w:val="en-GB"/>
        </w:rPr>
        <w:t>2</w:t>
      </w:r>
      <w:r w:rsidR="001762E6">
        <w:rPr>
          <w:rFonts w:ascii="Times New Roman" w:hAnsi="Times New Roman" w:cs="Times New Roman"/>
          <w:lang w:val="en-GB"/>
        </w:rPr>
        <w:t>B</w:t>
      </w:r>
      <w:r w:rsidR="00753A2E" w:rsidRPr="0069412B">
        <w:rPr>
          <w:rFonts w:ascii="Times New Roman" w:hAnsi="Times New Roman" w:cs="Times New Roman"/>
          <w:lang w:val="en-GB"/>
        </w:rPr>
        <w:t>)</w:t>
      </w:r>
      <w:r w:rsidR="00516140" w:rsidRPr="0069412B">
        <w:rPr>
          <w:rFonts w:ascii="Times New Roman" w:hAnsi="Times New Roman" w:cs="Times New Roman"/>
          <w:lang w:val="en-GB"/>
        </w:rPr>
        <w:t xml:space="preserve">. </w:t>
      </w:r>
      <w:r w:rsidR="00A03687" w:rsidRPr="0069412B">
        <w:rPr>
          <w:rFonts w:ascii="Times New Roman" w:hAnsi="Times New Roman" w:cs="Times New Roman"/>
          <w:lang w:val="en-GB"/>
        </w:rPr>
        <w:t xml:space="preserve">Tradition </w:t>
      </w:r>
      <w:r w:rsidR="00671DA3" w:rsidRPr="0069412B">
        <w:rPr>
          <w:rFonts w:ascii="Times New Roman" w:hAnsi="Times New Roman" w:cs="Times New Roman"/>
          <w:lang w:val="en-GB"/>
        </w:rPr>
        <w:t xml:space="preserve">was </w:t>
      </w:r>
      <w:r w:rsidR="00A03687" w:rsidRPr="0069412B">
        <w:rPr>
          <w:rFonts w:ascii="Times New Roman" w:hAnsi="Times New Roman" w:cs="Times New Roman"/>
          <w:lang w:val="en-GB"/>
        </w:rPr>
        <w:t xml:space="preserve">the most influential factor stalling progress. </w:t>
      </w:r>
      <w:r w:rsidR="00C264E8" w:rsidRPr="0069412B">
        <w:rPr>
          <w:rFonts w:ascii="Times New Roman" w:hAnsi="Times New Roman" w:cs="Times New Roman"/>
          <w:lang w:val="en-GB"/>
        </w:rPr>
        <w:t xml:space="preserve">Respondents </w:t>
      </w:r>
      <w:r w:rsidR="00671DA3" w:rsidRPr="0069412B">
        <w:rPr>
          <w:rFonts w:ascii="Times New Roman" w:hAnsi="Times New Roman" w:cs="Times New Roman"/>
          <w:lang w:val="en-GB"/>
        </w:rPr>
        <w:t>relate</w:t>
      </w:r>
      <w:r w:rsidR="005A31D2">
        <w:rPr>
          <w:rFonts w:ascii="Times New Roman" w:hAnsi="Times New Roman" w:cs="Times New Roman"/>
          <w:lang w:val="en-GB"/>
        </w:rPr>
        <w:t>d tradition to customary rights</w:t>
      </w:r>
      <w:r w:rsidR="00671DA3" w:rsidRPr="0069412B">
        <w:rPr>
          <w:rFonts w:ascii="Times New Roman" w:hAnsi="Times New Roman" w:cs="Times New Roman"/>
          <w:lang w:val="en-GB"/>
        </w:rPr>
        <w:t xml:space="preserve"> and </w:t>
      </w:r>
      <w:r w:rsidR="00C264E8" w:rsidRPr="0069412B">
        <w:rPr>
          <w:rFonts w:ascii="Times New Roman" w:hAnsi="Times New Roman" w:cs="Times New Roman"/>
          <w:lang w:val="en-GB"/>
        </w:rPr>
        <w:t>identified land disputes</w:t>
      </w:r>
      <w:r w:rsidR="00671DA3" w:rsidRPr="0069412B">
        <w:rPr>
          <w:rFonts w:ascii="Times New Roman" w:hAnsi="Times New Roman" w:cs="Times New Roman"/>
          <w:lang w:val="en-GB"/>
        </w:rPr>
        <w:t>,</w:t>
      </w:r>
      <w:r w:rsidR="00C264E8" w:rsidRPr="0069412B">
        <w:rPr>
          <w:rFonts w:ascii="Times New Roman" w:hAnsi="Times New Roman" w:cs="Times New Roman"/>
          <w:lang w:val="en-GB"/>
        </w:rPr>
        <w:t xml:space="preserve"> in particular</w:t>
      </w:r>
      <w:r w:rsidR="00671DA3" w:rsidRPr="0069412B">
        <w:rPr>
          <w:rFonts w:ascii="Times New Roman" w:hAnsi="Times New Roman" w:cs="Times New Roman"/>
          <w:lang w:val="en-GB"/>
        </w:rPr>
        <w:t>,</w:t>
      </w:r>
      <w:r w:rsidR="00C264E8" w:rsidRPr="0069412B">
        <w:rPr>
          <w:rFonts w:ascii="Times New Roman" w:hAnsi="Times New Roman" w:cs="Times New Roman"/>
          <w:lang w:val="en-GB"/>
        </w:rPr>
        <w:t xml:space="preserve"> as a challenge</w:t>
      </w:r>
      <w:r w:rsidR="00671DA3" w:rsidRPr="0069412B">
        <w:rPr>
          <w:rFonts w:ascii="Times New Roman" w:hAnsi="Times New Roman" w:cs="Times New Roman"/>
          <w:lang w:val="en-GB"/>
        </w:rPr>
        <w:t xml:space="preserve"> to progress</w:t>
      </w:r>
      <w:r w:rsidR="00C264E8" w:rsidRPr="0069412B">
        <w:rPr>
          <w:rFonts w:ascii="Times New Roman" w:hAnsi="Times New Roman" w:cs="Times New Roman"/>
          <w:lang w:val="en-GB"/>
        </w:rPr>
        <w:t xml:space="preserve">. One </w:t>
      </w:r>
      <w:r w:rsidR="00E9081D" w:rsidRPr="0069412B">
        <w:rPr>
          <w:rFonts w:ascii="Times New Roman" w:hAnsi="Times New Roman" w:cs="Times New Roman"/>
          <w:lang w:val="en-GB"/>
        </w:rPr>
        <w:t>respondent explained that “</w:t>
      </w:r>
      <w:r w:rsidR="003A43DB" w:rsidRPr="0069412B">
        <w:rPr>
          <w:rFonts w:ascii="Times New Roman" w:hAnsi="Times New Roman" w:cs="Times New Roman"/>
          <w:i/>
          <w:lang w:val="en-GB"/>
        </w:rPr>
        <w:t>When customary rights issues, such as disputes,</w:t>
      </w:r>
      <w:r w:rsidR="00E9081D" w:rsidRPr="0069412B">
        <w:rPr>
          <w:rFonts w:ascii="Times New Roman" w:hAnsi="Times New Roman" w:cs="Times New Roman"/>
          <w:i/>
          <w:lang w:val="en-GB"/>
        </w:rPr>
        <w:t xml:space="preserve"> arise we leave people to sort it out and we walk away.  We don't have the capacity to address or solve these issues</w:t>
      </w:r>
      <w:r w:rsidR="00FE65C5" w:rsidRPr="0069412B">
        <w:rPr>
          <w:rFonts w:ascii="Times New Roman" w:hAnsi="Times New Roman" w:cs="Times New Roman"/>
          <w:i/>
          <w:lang w:val="en-GB"/>
        </w:rPr>
        <w:t>. T</w:t>
      </w:r>
      <w:r w:rsidR="00E9081D" w:rsidRPr="0069412B">
        <w:rPr>
          <w:rFonts w:ascii="Times New Roman" w:hAnsi="Times New Roman" w:cs="Times New Roman"/>
          <w:i/>
          <w:lang w:val="en-GB"/>
        </w:rPr>
        <w:t>hat is the responsibility of the community or a mediator. It's frustrating but you have to respect and understand this</w:t>
      </w:r>
      <w:r w:rsidR="00E9081D" w:rsidRPr="0069412B">
        <w:rPr>
          <w:rFonts w:ascii="Times New Roman" w:hAnsi="Times New Roman" w:cs="Times New Roman"/>
          <w:lang w:val="en-GB"/>
        </w:rPr>
        <w:t xml:space="preserve">”. </w:t>
      </w:r>
      <w:r w:rsidR="00103CEB" w:rsidRPr="0069412B">
        <w:rPr>
          <w:rFonts w:ascii="Times New Roman" w:hAnsi="Times New Roman" w:cs="Times New Roman"/>
          <w:lang w:val="en-GB"/>
        </w:rPr>
        <w:t>Respondents explained that w</w:t>
      </w:r>
      <w:r w:rsidR="00A03687" w:rsidRPr="0069412B">
        <w:rPr>
          <w:rFonts w:ascii="Times New Roman" w:hAnsi="Times New Roman" w:cs="Times New Roman"/>
          <w:lang w:val="en-GB"/>
        </w:rPr>
        <w:t xml:space="preserve">hile these cultural factors </w:t>
      </w:r>
      <w:r w:rsidR="00103CEB" w:rsidRPr="0069412B">
        <w:rPr>
          <w:rFonts w:ascii="Times New Roman" w:hAnsi="Times New Roman" w:cs="Times New Roman"/>
          <w:lang w:val="en-GB"/>
        </w:rPr>
        <w:t>were important for guiding t</w:t>
      </w:r>
      <w:r w:rsidR="00411DE1" w:rsidRPr="0069412B">
        <w:rPr>
          <w:rFonts w:ascii="Times New Roman" w:hAnsi="Times New Roman" w:cs="Times New Roman"/>
          <w:lang w:val="en-GB"/>
        </w:rPr>
        <w:t>he implementation of</w:t>
      </w:r>
      <w:r w:rsidR="00103CEB" w:rsidRPr="0069412B">
        <w:rPr>
          <w:rFonts w:ascii="Times New Roman" w:hAnsi="Times New Roman" w:cs="Times New Roman"/>
          <w:lang w:val="en-GB"/>
        </w:rPr>
        <w:t xml:space="preserve"> </w:t>
      </w:r>
      <w:r w:rsidR="00753A2E" w:rsidRPr="0069412B">
        <w:rPr>
          <w:rFonts w:ascii="Times New Roman" w:hAnsi="Times New Roman" w:cs="Times New Roman"/>
          <w:lang w:val="en-GB"/>
        </w:rPr>
        <w:t xml:space="preserve">CTI </w:t>
      </w:r>
      <w:r w:rsidR="00103CEB" w:rsidRPr="0069412B">
        <w:rPr>
          <w:rFonts w:ascii="Times New Roman" w:hAnsi="Times New Roman" w:cs="Times New Roman"/>
          <w:lang w:val="en-GB"/>
        </w:rPr>
        <w:t xml:space="preserve">objectives </w:t>
      </w:r>
      <w:r w:rsidR="00671DA3" w:rsidRPr="0069412B">
        <w:rPr>
          <w:rFonts w:ascii="Times New Roman" w:hAnsi="Times New Roman" w:cs="Times New Roman"/>
          <w:lang w:val="en-GB"/>
        </w:rPr>
        <w:t xml:space="preserve">(i.e., particularly through community-based approaches) </w:t>
      </w:r>
      <w:r w:rsidR="00753A2E" w:rsidRPr="0069412B">
        <w:rPr>
          <w:rFonts w:ascii="Times New Roman" w:hAnsi="Times New Roman" w:cs="Times New Roman"/>
          <w:lang w:val="en-GB"/>
        </w:rPr>
        <w:t xml:space="preserve">they </w:t>
      </w:r>
      <w:r w:rsidR="00103CEB" w:rsidRPr="0069412B">
        <w:rPr>
          <w:rFonts w:ascii="Times New Roman" w:hAnsi="Times New Roman" w:cs="Times New Roman"/>
          <w:lang w:val="en-GB"/>
        </w:rPr>
        <w:t xml:space="preserve">could </w:t>
      </w:r>
      <w:r w:rsidR="00E9081D" w:rsidRPr="0069412B">
        <w:rPr>
          <w:rFonts w:ascii="Times New Roman" w:hAnsi="Times New Roman" w:cs="Times New Roman"/>
          <w:lang w:val="en-GB"/>
        </w:rPr>
        <w:t xml:space="preserve">also significantly stall action. </w:t>
      </w:r>
    </w:p>
    <w:p w14:paraId="7914C29D" w14:textId="77777777" w:rsidR="005A31D2" w:rsidRDefault="005A31D2" w:rsidP="005D7DCB">
      <w:pPr>
        <w:spacing w:line="480" w:lineRule="auto"/>
        <w:jc w:val="both"/>
        <w:rPr>
          <w:rFonts w:ascii="Times New Roman" w:hAnsi="Times New Roman" w:cs="Times New Roman"/>
          <w:lang w:val="en-GB"/>
        </w:rPr>
      </w:pPr>
    </w:p>
    <w:p w14:paraId="768E1215" w14:textId="630648B3" w:rsidR="006B4FC1" w:rsidRDefault="00103CEB" w:rsidP="005D7DCB">
      <w:pPr>
        <w:spacing w:line="480" w:lineRule="auto"/>
        <w:jc w:val="both"/>
        <w:rPr>
          <w:rFonts w:ascii="Times New Roman" w:hAnsi="Times New Roman" w:cs="Times New Roman"/>
          <w:lang w:val="en-GB"/>
        </w:rPr>
      </w:pPr>
      <w:r w:rsidRPr="0069412B">
        <w:rPr>
          <w:rFonts w:ascii="Times New Roman" w:hAnsi="Times New Roman" w:cs="Times New Roman"/>
          <w:lang w:val="en-GB"/>
        </w:rPr>
        <w:t>Despite their formal position as the co-chairs of the NCC, b</w:t>
      </w:r>
      <w:r w:rsidR="00753A2E" w:rsidRPr="0069412B">
        <w:rPr>
          <w:rFonts w:ascii="Times New Roman" w:hAnsi="Times New Roman" w:cs="Times New Roman"/>
          <w:lang w:val="en-GB"/>
        </w:rPr>
        <w:t>oth MECDM and MFMR also feature</w:t>
      </w:r>
      <w:r w:rsidR="00FB5441" w:rsidRPr="0069412B">
        <w:rPr>
          <w:rFonts w:ascii="Times New Roman" w:hAnsi="Times New Roman" w:cs="Times New Roman"/>
          <w:lang w:val="en-GB"/>
        </w:rPr>
        <w:t xml:space="preserve"> highly</w:t>
      </w:r>
      <w:r w:rsidR="00753A2E" w:rsidRPr="0069412B">
        <w:rPr>
          <w:rFonts w:ascii="Times New Roman" w:hAnsi="Times New Roman" w:cs="Times New Roman"/>
          <w:lang w:val="en-GB"/>
        </w:rPr>
        <w:t xml:space="preserve"> </w:t>
      </w:r>
      <w:r w:rsidR="00671DA3" w:rsidRPr="0069412B">
        <w:rPr>
          <w:rFonts w:ascii="Times New Roman" w:hAnsi="Times New Roman" w:cs="Times New Roman"/>
          <w:lang w:val="en-GB"/>
        </w:rPr>
        <w:t xml:space="preserve">as </w:t>
      </w:r>
      <w:r w:rsidR="00566A5D" w:rsidRPr="0069412B">
        <w:rPr>
          <w:rFonts w:ascii="Times New Roman" w:hAnsi="Times New Roman" w:cs="Times New Roman"/>
          <w:lang w:val="en-GB"/>
        </w:rPr>
        <w:t>actants</w:t>
      </w:r>
      <w:r w:rsidR="00ED3AB4" w:rsidRPr="0069412B">
        <w:rPr>
          <w:rFonts w:ascii="Times New Roman" w:hAnsi="Times New Roman" w:cs="Times New Roman"/>
          <w:lang w:val="en-GB"/>
        </w:rPr>
        <w:t xml:space="preserve"> that hindered progress</w:t>
      </w:r>
      <w:r w:rsidR="00753A2E" w:rsidRPr="0069412B">
        <w:rPr>
          <w:rFonts w:ascii="Times New Roman" w:hAnsi="Times New Roman" w:cs="Times New Roman"/>
          <w:lang w:val="en-GB"/>
        </w:rPr>
        <w:t xml:space="preserve">. </w:t>
      </w:r>
      <w:r w:rsidR="00EE64B2" w:rsidRPr="0069412B">
        <w:rPr>
          <w:rFonts w:ascii="Times New Roman" w:hAnsi="Times New Roman" w:cs="Times New Roman"/>
          <w:lang w:val="en-GB"/>
        </w:rPr>
        <w:t>One respondent suggested that the NCC co-chairs</w:t>
      </w:r>
      <w:r w:rsidR="00A900F1">
        <w:rPr>
          <w:rFonts w:ascii="Times New Roman" w:hAnsi="Times New Roman" w:cs="Times New Roman"/>
          <w:lang w:val="en-GB"/>
        </w:rPr>
        <w:t xml:space="preserve"> can’t fulfil their leadership roles,</w:t>
      </w:r>
      <w:r w:rsidR="00EE64B2" w:rsidRPr="0069412B">
        <w:rPr>
          <w:rFonts w:ascii="Times New Roman" w:hAnsi="Times New Roman" w:cs="Times New Roman"/>
          <w:lang w:val="en-GB"/>
        </w:rPr>
        <w:t xml:space="preserve"> “</w:t>
      </w:r>
      <w:r w:rsidR="00EB359D">
        <w:rPr>
          <w:rFonts w:ascii="Times New Roman" w:hAnsi="Times New Roman" w:cs="Times New Roman"/>
          <w:lang w:val="en-GB"/>
        </w:rPr>
        <w:t xml:space="preserve">[they] </w:t>
      </w:r>
      <w:r w:rsidR="00EE64B2" w:rsidRPr="0069412B">
        <w:rPr>
          <w:rFonts w:ascii="Times New Roman" w:hAnsi="Times New Roman" w:cs="Times New Roman"/>
          <w:i/>
          <w:lang w:val="en-GB"/>
        </w:rPr>
        <w:t xml:space="preserve">can’t implement what they talk about </w:t>
      </w:r>
      <w:r w:rsidR="00671DA3" w:rsidRPr="0069412B">
        <w:rPr>
          <w:rFonts w:ascii="Times New Roman" w:hAnsi="Times New Roman" w:cs="Times New Roman"/>
          <w:i/>
          <w:lang w:val="en-GB"/>
        </w:rPr>
        <w:t>and so stall</w:t>
      </w:r>
      <w:r w:rsidR="00EE64B2" w:rsidRPr="0069412B">
        <w:rPr>
          <w:rFonts w:ascii="Times New Roman" w:hAnsi="Times New Roman" w:cs="Times New Roman"/>
          <w:i/>
          <w:lang w:val="en-GB"/>
        </w:rPr>
        <w:t xml:space="preserve"> progress on the ground</w:t>
      </w:r>
      <w:r w:rsidR="00EE64B2" w:rsidRPr="0069412B">
        <w:rPr>
          <w:rFonts w:ascii="Times New Roman" w:hAnsi="Times New Roman" w:cs="Times New Roman"/>
          <w:lang w:val="en-GB"/>
        </w:rPr>
        <w:t xml:space="preserve">”. </w:t>
      </w:r>
      <w:r w:rsidR="00753A2E" w:rsidRPr="0069412B">
        <w:rPr>
          <w:rFonts w:ascii="Times New Roman" w:hAnsi="Times New Roman" w:cs="Times New Roman"/>
          <w:lang w:val="en-GB"/>
        </w:rPr>
        <w:t xml:space="preserve">Finally, donors </w:t>
      </w:r>
      <w:r w:rsidR="00671DA3" w:rsidRPr="0069412B">
        <w:rPr>
          <w:rFonts w:ascii="Times New Roman" w:hAnsi="Times New Roman" w:cs="Times New Roman"/>
          <w:lang w:val="en-GB"/>
        </w:rPr>
        <w:t xml:space="preserve">and the government financing </w:t>
      </w:r>
      <w:r w:rsidR="00B83FF9">
        <w:rPr>
          <w:rFonts w:ascii="Times New Roman" w:hAnsi="Times New Roman" w:cs="Times New Roman"/>
          <w:lang w:val="en-GB"/>
        </w:rPr>
        <w:t>department</w:t>
      </w:r>
      <w:r w:rsidR="00671DA3" w:rsidRPr="0069412B">
        <w:rPr>
          <w:rFonts w:ascii="Times New Roman" w:hAnsi="Times New Roman" w:cs="Times New Roman"/>
          <w:lang w:val="en-GB"/>
        </w:rPr>
        <w:t xml:space="preserve"> </w:t>
      </w:r>
      <w:r w:rsidR="00753A2E" w:rsidRPr="0069412B">
        <w:rPr>
          <w:rFonts w:ascii="Times New Roman" w:hAnsi="Times New Roman" w:cs="Times New Roman"/>
          <w:lang w:val="en-GB"/>
        </w:rPr>
        <w:t xml:space="preserve">were identified as </w:t>
      </w:r>
      <w:r w:rsidR="006D2A18">
        <w:rPr>
          <w:rFonts w:ascii="Times New Roman" w:hAnsi="Times New Roman" w:cs="Times New Roman"/>
          <w:lang w:val="en-GB"/>
        </w:rPr>
        <w:t>influences</w:t>
      </w:r>
      <w:r w:rsidR="00EB0AA8" w:rsidRPr="0069412B">
        <w:rPr>
          <w:rFonts w:ascii="Times New Roman" w:hAnsi="Times New Roman" w:cs="Times New Roman"/>
          <w:lang w:val="en-GB"/>
        </w:rPr>
        <w:t xml:space="preserve"> that stalled or blocked progress </w:t>
      </w:r>
      <w:r w:rsidR="009A03C3">
        <w:rPr>
          <w:rFonts w:ascii="Times New Roman" w:hAnsi="Times New Roman" w:cs="Times New Roman"/>
          <w:lang w:val="en-GB"/>
        </w:rPr>
        <w:t xml:space="preserve">under </w:t>
      </w:r>
      <w:r w:rsidR="00EB0AA8" w:rsidRPr="0069412B">
        <w:rPr>
          <w:rFonts w:ascii="Times New Roman" w:hAnsi="Times New Roman" w:cs="Times New Roman"/>
          <w:lang w:val="en-GB"/>
        </w:rPr>
        <w:t xml:space="preserve">CTI objectives. </w:t>
      </w:r>
      <w:r w:rsidR="009A03C3">
        <w:rPr>
          <w:rFonts w:ascii="Times New Roman" w:hAnsi="Times New Roman" w:cs="Times New Roman"/>
          <w:lang w:val="en-GB"/>
        </w:rPr>
        <w:t>In particular, r</w:t>
      </w:r>
      <w:r w:rsidR="009A03C3" w:rsidRPr="0069412B">
        <w:rPr>
          <w:rFonts w:ascii="Times New Roman" w:hAnsi="Times New Roman" w:cs="Times New Roman"/>
          <w:lang w:val="en-GB"/>
        </w:rPr>
        <w:t xml:space="preserve">espondents </w:t>
      </w:r>
      <w:r w:rsidR="00EB0AA8" w:rsidRPr="0069412B">
        <w:rPr>
          <w:rFonts w:ascii="Times New Roman" w:hAnsi="Times New Roman" w:cs="Times New Roman"/>
          <w:lang w:val="en-GB"/>
        </w:rPr>
        <w:t xml:space="preserve">perceived </w:t>
      </w:r>
      <w:r w:rsidR="00274CB7" w:rsidRPr="0069412B">
        <w:rPr>
          <w:rFonts w:ascii="Times New Roman" w:hAnsi="Times New Roman" w:cs="Times New Roman"/>
          <w:lang w:val="en-GB"/>
        </w:rPr>
        <w:t xml:space="preserve">that </w:t>
      </w:r>
      <w:r w:rsidR="00FC74B7">
        <w:rPr>
          <w:rFonts w:ascii="Times New Roman" w:hAnsi="Times New Roman" w:cs="Times New Roman"/>
          <w:lang w:val="en-GB"/>
        </w:rPr>
        <w:t>donor agencies impose</w:t>
      </w:r>
      <w:r w:rsidR="00750E67" w:rsidRPr="0069412B">
        <w:rPr>
          <w:rFonts w:ascii="Times New Roman" w:hAnsi="Times New Roman" w:cs="Times New Roman"/>
          <w:lang w:val="en-GB"/>
        </w:rPr>
        <w:t xml:space="preserve"> </w:t>
      </w:r>
      <w:r w:rsidR="003A43DB" w:rsidRPr="0069412B">
        <w:rPr>
          <w:rFonts w:ascii="Times New Roman" w:hAnsi="Times New Roman" w:cs="Times New Roman"/>
          <w:lang w:val="en-GB"/>
        </w:rPr>
        <w:t xml:space="preserve">conditions around the </w:t>
      </w:r>
      <w:r w:rsidR="00750E67" w:rsidRPr="0069412B">
        <w:rPr>
          <w:rFonts w:ascii="Times New Roman" w:hAnsi="Times New Roman" w:cs="Times New Roman"/>
          <w:lang w:val="en-GB"/>
        </w:rPr>
        <w:t xml:space="preserve">provision of </w:t>
      </w:r>
      <w:r w:rsidR="00671DA3" w:rsidRPr="0069412B">
        <w:rPr>
          <w:rFonts w:ascii="Times New Roman" w:hAnsi="Times New Roman" w:cs="Times New Roman"/>
          <w:lang w:val="en-GB"/>
        </w:rPr>
        <w:t>finances</w:t>
      </w:r>
      <w:r w:rsidR="00750E67" w:rsidRPr="0069412B">
        <w:rPr>
          <w:rFonts w:ascii="Times New Roman" w:hAnsi="Times New Roman" w:cs="Times New Roman"/>
          <w:lang w:val="en-GB"/>
        </w:rPr>
        <w:t xml:space="preserve"> </w:t>
      </w:r>
      <w:r w:rsidR="00FC74B7">
        <w:rPr>
          <w:rFonts w:ascii="Times New Roman" w:hAnsi="Times New Roman" w:cs="Times New Roman"/>
          <w:lang w:val="en-GB"/>
        </w:rPr>
        <w:t xml:space="preserve">that </w:t>
      </w:r>
      <w:r w:rsidR="00750E67" w:rsidRPr="0069412B">
        <w:rPr>
          <w:rFonts w:ascii="Times New Roman" w:hAnsi="Times New Roman" w:cs="Times New Roman"/>
          <w:lang w:val="en-GB"/>
        </w:rPr>
        <w:t>stall</w:t>
      </w:r>
      <w:r w:rsidR="00274CB7" w:rsidRPr="0069412B">
        <w:rPr>
          <w:rFonts w:ascii="Times New Roman" w:hAnsi="Times New Roman" w:cs="Times New Roman"/>
          <w:lang w:val="en-GB"/>
        </w:rPr>
        <w:t>ed</w:t>
      </w:r>
      <w:r w:rsidR="00750E67" w:rsidRPr="0069412B">
        <w:rPr>
          <w:rFonts w:ascii="Times New Roman" w:hAnsi="Times New Roman" w:cs="Times New Roman"/>
          <w:lang w:val="en-GB"/>
        </w:rPr>
        <w:t xml:space="preserve"> progress</w:t>
      </w:r>
      <w:r w:rsidR="00EB359D" w:rsidRPr="00EB359D">
        <w:rPr>
          <w:rFonts w:ascii="Times New Roman" w:hAnsi="Times New Roman" w:cs="Times New Roman"/>
          <w:lang w:val="en-GB"/>
        </w:rPr>
        <w:t xml:space="preserve"> </w:t>
      </w:r>
      <w:r w:rsidR="00EB359D">
        <w:rPr>
          <w:rFonts w:ascii="Times New Roman" w:hAnsi="Times New Roman" w:cs="Times New Roman"/>
          <w:lang w:val="en-GB"/>
        </w:rPr>
        <w:t xml:space="preserve">resulting in, what </w:t>
      </w:r>
      <w:r w:rsidR="00EB359D" w:rsidRPr="0069412B">
        <w:rPr>
          <w:rFonts w:ascii="Times New Roman" w:hAnsi="Times New Roman" w:cs="Times New Roman"/>
          <w:lang w:val="en-GB"/>
        </w:rPr>
        <w:t>respondents view</w:t>
      </w:r>
      <w:r w:rsidR="00EB359D">
        <w:rPr>
          <w:rFonts w:ascii="Times New Roman" w:hAnsi="Times New Roman" w:cs="Times New Roman"/>
          <w:lang w:val="en-GB"/>
        </w:rPr>
        <w:t>ed</w:t>
      </w:r>
      <w:r w:rsidR="00EB359D" w:rsidRPr="0069412B">
        <w:rPr>
          <w:rFonts w:ascii="Times New Roman" w:hAnsi="Times New Roman" w:cs="Times New Roman"/>
          <w:lang w:val="en-GB"/>
        </w:rPr>
        <w:t xml:space="preserve"> as</w:t>
      </w:r>
      <w:r w:rsidR="00EB359D">
        <w:rPr>
          <w:rFonts w:ascii="Times New Roman" w:hAnsi="Times New Roman" w:cs="Times New Roman"/>
          <w:lang w:val="en-GB"/>
        </w:rPr>
        <w:t>,</w:t>
      </w:r>
      <w:r w:rsidR="00EB359D" w:rsidRPr="0069412B">
        <w:rPr>
          <w:rFonts w:ascii="Times New Roman" w:hAnsi="Times New Roman" w:cs="Times New Roman"/>
          <w:lang w:val="en-GB"/>
        </w:rPr>
        <w:t xml:space="preserve"> an administrative burden on management resources</w:t>
      </w:r>
      <w:r w:rsidR="00D46797" w:rsidRPr="0069412B">
        <w:rPr>
          <w:rFonts w:ascii="Times New Roman" w:hAnsi="Times New Roman" w:cs="Times New Roman"/>
          <w:lang w:val="en-GB"/>
        </w:rPr>
        <w:t>.</w:t>
      </w:r>
      <w:r w:rsidR="00ED3AB4" w:rsidRPr="0069412B">
        <w:rPr>
          <w:rFonts w:ascii="Times New Roman" w:hAnsi="Times New Roman" w:cs="Times New Roman"/>
          <w:lang w:val="en-GB"/>
        </w:rPr>
        <w:t xml:space="preserve"> </w:t>
      </w:r>
      <w:r w:rsidR="00D46797" w:rsidRPr="0069412B">
        <w:rPr>
          <w:rFonts w:ascii="Times New Roman" w:hAnsi="Times New Roman" w:cs="Times New Roman"/>
          <w:lang w:val="en-GB"/>
        </w:rPr>
        <w:t>F</w:t>
      </w:r>
      <w:r w:rsidR="00ED3AB4" w:rsidRPr="0069412B">
        <w:rPr>
          <w:rFonts w:ascii="Times New Roman" w:hAnsi="Times New Roman" w:cs="Times New Roman"/>
          <w:lang w:val="en-GB"/>
        </w:rPr>
        <w:t>or example</w:t>
      </w:r>
      <w:r w:rsidR="00D46797" w:rsidRPr="0069412B">
        <w:rPr>
          <w:rFonts w:ascii="Times New Roman" w:hAnsi="Times New Roman" w:cs="Times New Roman"/>
          <w:lang w:val="en-GB"/>
        </w:rPr>
        <w:t>,</w:t>
      </w:r>
      <w:r w:rsidR="00ED3AB4" w:rsidRPr="0069412B">
        <w:rPr>
          <w:rFonts w:ascii="Times New Roman" w:hAnsi="Times New Roman" w:cs="Times New Roman"/>
          <w:lang w:val="en-GB"/>
        </w:rPr>
        <w:t xml:space="preserve"> donor </w:t>
      </w:r>
      <w:r w:rsidR="006B4FC1" w:rsidRPr="0069412B">
        <w:rPr>
          <w:rFonts w:ascii="Times New Roman" w:hAnsi="Times New Roman" w:cs="Times New Roman"/>
          <w:lang w:val="en-GB"/>
        </w:rPr>
        <w:lastRenderedPageBreak/>
        <w:t xml:space="preserve">funding </w:t>
      </w:r>
      <w:r w:rsidR="00ED3AB4" w:rsidRPr="0069412B">
        <w:rPr>
          <w:rFonts w:ascii="Times New Roman" w:hAnsi="Times New Roman" w:cs="Times New Roman"/>
          <w:lang w:val="en-GB"/>
        </w:rPr>
        <w:t>w</w:t>
      </w:r>
      <w:r w:rsidR="00750E67" w:rsidRPr="0069412B">
        <w:rPr>
          <w:rFonts w:ascii="Times New Roman" w:hAnsi="Times New Roman" w:cs="Times New Roman"/>
          <w:lang w:val="en-GB"/>
        </w:rPr>
        <w:t xml:space="preserve">as </w:t>
      </w:r>
      <w:r w:rsidR="00EB359D">
        <w:rPr>
          <w:rFonts w:ascii="Times New Roman" w:hAnsi="Times New Roman" w:cs="Times New Roman"/>
          <w:lang w:val="en-GB"/>
        </w:rPr>
        <w:t xml:space="preserve">viewed as a hindrance to progress </w:t>
      </w:r>
      <w:r w:rsidR="00750E67" w:rsidRPr="0069412B">
        <w:rPr>
          <w:rFonts w:ascii="Times New Roman" w:hAnsi="Times New Roman" w:cs="Times New Roman"/>
          <w:lang w:val="en-GB"/>
        </w:rPr>
        <w:t>because it is often difficult to access</w:t>
      </w:r>
      <w:r w:rsidR="00EB359D">
        <w:rPr>
          <w:rFonts w:ascii="Times New Roman" w:hAnsi="Times New Roman" w:cs="Times New Roman"/>
          <w:lang w:val="en-GB"/>
        </w:rPr>
        <w:t xml:space="preserve">, distribution </w:t>
      </w:r>
      <w:r w:rsidR="00750E67" w:rsidRPr="0069412B">
        <w:rPr>
          <w:rFonts w:ascii="Times New Roman" w:hAnsi="Times New Roman" w:cs="Times New Roman"/>
          <w:lang w:val="en-GB"/>
        </w:rPr>
        <w:t xml:space="preserve">is delayed and </w:t>
      </w:r>
      <w:r w:rsidR="00EB359D">
        <w:rPr>
          <w:rFonts w:ascii="Times New Roman" w:hAnsi="Times New Roman" w:cs="Times New Roman"/>
          <w:lang w:val="en-GB"/>
        </w:rPr>
        <w:t xml:space="preserve">it </w:t>
      </w:r>
      <w:r w:rsidR="00750E67" w:rsidRPr="0069412B">
        <w:rPr>
          <w:rFonts w:ascii="Times New Roman" w:hAnsi="Times New Roman" w:cs="Times New Roman"/>
          <w:lang w:val="en-GB"/>
        </w:rPr>
        <w:t>comes with</w:t>
      </w:r>
      <w:r w:rsidR="00EB359D">
        <w:rPr>
          <w:rFonts w:ascii="Times New Roman" w:hAnsi="Times New Roman" w:cs="Times New Roman"/>
          <w:lang w:val="en-GB"/>
        </w:rPr>
        <w:t xml:space="preserve"> (excessively)</w:t>
      </w:r>
      <w:r w:rsidR="00750E67" w:rsidRPr="0069412B">
        <w:rPr>
          <w:rFonts w:ascii="Times New Roman" w:hAnsi="Times New Roman" w:cs="Times New Roman"/>
          <w:lang w:val="en-GB"/>
        </w:rPr>
        <w:t xml:space="preserve"> high expectations. They used wo</w:t>
      </w:r>
      <w:r w:rsidR="003A43DB" w:rsidRPr="0069412B">
        <w:rPr>
          <w:rFonts w:ascii="Times New Roman" w:hAnsi="Times New Roman" w:cs="Times New Roman"/>
          <w:lang w:val="en-GB"/>
        </w:rPr>
        <w:t xml:space="preserve">rds such as </w:t>
      </w:r>
      <w:r w:rsidR="003A43DB" w:rsidRPr="0069412B">
        <w:rPr>
          <w:rFonts w:ascii="Times New Roman" w:hAnsi="Times New Roman" w:cs="Times New Roman"/>
          <w:i/>
          <w:lang w:val="en-GB"/>
        </w:rPr>
        <w:t>rigid</w:t>
      </w:r>
      <w:r w:rsidR="003A43DB" w:rsidRPr="0069412B">
        <w:rPr>
          <w:rFonts w:ascii="Times New Roman" w:hAnsi="Times New Roman" w:cs="Times New Roman"/>
          <w:lang w:val="en-GB"/>
        </w:rPr>
        <w:t xml:space="preserve">, </w:t>
      </w:r>
      <w:r w:rsidR="00750E67" w:rsidRPr="0069412B">
        <w:rPr>
          <w:rFonts w:ascii="Times New Roman" w:hAnsi="Times New Roman" w:cs="Times New Roman"/>
          <w:i/>
          <w:lang w:val="en-GB"/>
        </w:rPr>
        <w:t>time-consuming</w:t>
      </w:r>
      <w:r w:rsidR="00750E67" w:rsidRPr="0069412B">
        <w:rPr>
          <w:rFonts w:ascii="Times New Roman" w:hAnsi="Times New Roman" w:cs="Times New Roman"/>
          <w:lang w:val="en-GB"/>
        </w:rPr>
        <w:t xml:space="preserve"> </w:t>
      </w:r>
      <w:r w:rsidR="00EB359D">
        <w:rPr>
          <w:rFonts w:ascii="Times New Roman" w:hAnsi="Times New Roman" w:cs="Times New Roman"/>
          <w:lang w:val="en-GB"/>
        </w:rPr>
        <w:t xml:space="preserve">and </w:t>
      </w:r>
      <w:r w:rsidR="00EB359D" w:rsidRPr="0069412B">
        <w:rPr>
          <w:rFonts w:ascii="Times New Roman" w:hAnsi="Times New Roman" w:cs="Times New Roman"/>
          <w:i/>
          <w:lang w:val="en-GB"/>
        </w:rPr>
        <w:t>unrealistic</w:t>
      </w:r>
      <w:r w:rsidR="00EB359D" w:rsidRPr="0069412B">
        <w:rPr>
          <w:rFonts w:ascii="Times New Roman" w:hAnsi="Times New Roman" w:cs="Times New Roman"/>
          <w:lang w:val="en-GB"/>
        </w:rPr>
        <w:t xml:space="preserve"> </w:t>
      </w:r>
      <w:r w:rsidR="00750E67" w:rsidRPr="0069412B">
        <w:rPr>
          <w:rFonts w:ascii="Times New Roman" w:hAnsi="Times New Roman" w:cs="Times New Roman"/>
          <w:lang w:val="en-GB"/>
        </w:rPr>
        <w:t xml:space="preserve">to describe </w:t>
      </w:r>
      <w:r w:rsidR="00551574" w:rsidRPr="0069412B">
        <w:rPr>
          <w:rFonts w:ascii="Times New Roman" w:hAnsi="Times New Roman" w:cs="Times New Roman"/>
          <w:lang w:val="en-GB"/>
        </w:rPr>
        <w:t xml:space="preserve">the funding and reporting requirements of </w:t>
      </w:r>
      <w:r w:rsidR="00671DA3" w:rsidRPr="0069412B">
        <w:rPr>
          <w:rFonts w:ascii="Times New Roman" w:hAnsi="Times New Roman" w:cs="Times New Roman"/>
          <w:lang w:val="en-GB"/>
        </w:rPr>
        <w:t xml:space="preserve">certain </w:t>
      </w:r>
      <w:r w:rsidR="00551574" w:rsidRPr="0069412B">
        <w:rPr>
          <w:rFonts w:ascii="Times New Roman" w:hAnsi="Times New Roman" w:cs="Times New Roman"/>
          <w:lang w:val="en-GB"/>
        </w:rPr>
        <w:t xml:space="preserve">donors. </w:t>
      </w:r>
      <w:r w:rsidR="00750E67" w:rsidRPr="0069412B">
        <w:rPr>
          <w:rFonts w:ascii="Times New Roman" w:hAnsi="Times New Roman" w:cs="Times New Roman"/>
          <w:lang w:val="en-GB"/>
        </w:rPr>
        <w:t xml:space="preserve">Some </w:t>
      </w:r>
      <w:r w:rsidR="00551574" w:rsidRPr="0069412B">
        <w:rPr>
          <w:rFonts w:ascii="Times New Roman" w:hAnsi="Times New Roman" w:cs="Times New Roman"/>
          <w:lang w:val="en-GB"/>
        </w:rPr>
        <w:t xml:space="preserve">respondents also argued that donors </w:t>
      </w:r>
      <w:r w:rsidR="00750E67" w:rsidRPr="0069412B">
        <w:rPr>
          <w:rFonts w:ascii="Times New Roman" w:hAnsi="Times New Roman" w:cs="Times New Roman"/>
          <w:lang w:val="en-GB"/>
        </w:rPr>
        <w:t>pursued their own priorities not the country’s priority needs</w:t>
      </w:r>
      <w:r w:rsidR="00551574" w:rsidRPr="0069412B">
        <w:rPr>
          <w:rFonts w:ascii="Times New Roman" w:hAnsi="Times New Roman" w:cs="Times New Roman"/>
          <w:lang w:val="en-GB"/>
        </w:rPr>
        <w:t>.</w:t>
      </w:r>
    </w:p>
    <w:p w14:paraId="093B88B9" w14:textId="77777777" w:rsidR="002432E5" w:rsidRDefault="002432E5" w:rsidP="005D7DCB">
      <w:pPr>
        <w:spacing w:line="480" w:lineRule="auto"/>
        <w:jc w:val="both"/>
        <w:rPr>
          <w:rFonts w:ascii="Times New Roman" w:hAnsi="Times New Roman" w:cs="Times New Roman"/>
          <w:lang w:val="en-GB"/>
        </w:rPr>
      </w:pPr>
    </w:p>
    <w:p w14:paraId="4BF8C77F" w14:textId="146DF814" w:rsidR="002432E5" w:rsidRDefault="002432E5" w:rsidP="005D7DCB">
      <w:pPr>
        <w:spacing w:line="480" w:lineRule="auto"/>
        <w:jc w:val="center"/>
        <w:rPr>
          <w:rFonts w:ascii="Times New Roman" w:hAnsi="Times New Roman" w:cs="Times New Roman"/>
          <w:lang w:val="en-GB"/>
        </w:rPr>
      </w:pPr>
      <w:r>
        <w:rPr>
          <w:rFonts w:ascii="Times New Roman" w:hAnsi="Times New Roman" w:cs="Times New Roman"/>
          <w:lang w:val="en-GB"/>
        </w:rPr>
        <w:t>FIGURE</w:t>
      </w:r>
      <w:r w:rsidR="00917A14">
        <w:rPr>
          <w:rFonts w:ascii="Times New Roman" w:hAnsi="Times New Roman" w:cs="Times New Roman"/>
          <w:lang w:val="en-GB"/>
        </w:rPr>
        <w:t xml:space="preserve"> </w:t>
      </w:r>
      <w:r w:rsidR="004D72D0">
        <w:rPr>
          <w:rFonts w:ascii="Times New Roman" w:hAnsi="Times New Roman" w:cs="Times New Roman"/>
          <w:lang w:val="en-GB"/>
        </w:rPr>
        <w:t>2</w:t>
      </w:r>
      <w:r>
        <w:rPr>
          <w:rFonts w:ascii="Times New Roman" w:hAnsi="Times New Roman" w:cs="Times New Roman"/>
          <w:lang w:val="en-GB"/>
        </w:rPr>
        <w:t>A AND B</w:t>
      </w:r>
    </w:p>
    <w:p w14:paraId="47BE77EA" w14:textId="336B7FB1" w:rsidR="00E61DE0" w:rsidRDefault="00E61DE0">
      <w:pPr>
        <w:rPr>
          <w:rFonts w:ascii="Times New Roman" w:hAnsi="Times New Roman" w:cs="Times New Roman"/>
          <w:b/>
          <w:sz w:val="32"/>
          <w:lang w:val="en-GB"/>
        </w:rPr>
      </w:pPr>
    </w:p>
    <w:p w14:paraId="68388BEC" w14:textId="77777777" w:rsidR="00DE061D" w:rsidRDefault="00DE061D">
      <w:pPr>
        <w:rPr>
          <w:rFonts w:ascii="Times New Roman" w:hAnsi="Times New Roman" w:cs="Times New Roman"/>
          <w:b/>
          <w:sz w:val="32"/>
          <w:lang w:val="en-GB"/>
        </w:rPr>
      </w:pPr>
    </w:p>
    <w:p w14:paraId="5B06E524" w14:textId="7ABD359B" w:rsidR="00CA44AD" w:rsidRPr="007035A8" w:rsidRDefault="000D2EB1" w:rsidP="005D7DCB">
      <w:pPr>
        <w:spacing w:line="480" w:lineRule="auto"/>
        <w:jc w:val="center"/>
        <w:rPr>
          <w:rFonts w:ascii="Times New Roman" w:hAnsi="Times New Roman" w:cs="Times New Roman"/>
          <w:b/>
          <w:sz w:val="32"/>
          <w:lang w:val="en-GB"/>
        </w:rPr>
      </w:pPr>
      <w:r>
        <w:rPr>
          <w:rFonts w:ascii="Times New Roman" w:hAnsi="Times New Roman" w:cs="Times New Roman"/>
          <w:b/>
          <w:sz w:val="32"/>
          <w:lang w:val="en-GB"/>
        </w:rPr>
        <w:t>DISCUSSION</w:t>
      </w:r>
    </w:p>
    <w:p w14:paraId="00F1B392" w14:textId="5919D8F1" w:rsidR="00CF237B" w:rsidRDefault="00CF237B" w:rsidP="005D7DCB">
      <w:pPr>
        <w:spacing w:line="480" w:lineRule="auto"/>
        <w:rPr>
          <w:rFonts w:ascii="Times New Roman" w:hAnsi="Times New Roman" w:cs="Times New Roman"/>
          <w:lang w:val="en-GB"/>
        </w:rPr>
      </w:pPr>
    </w:p>
    <w:p w14:paraId="3BE46F02" w14:textId="52FC92D4" w:rsidR="00F439CD" w:rsidRDefault="00155647" w:rsidP="00F439CD">
      <w:pPr>
        <w:spacing w:line="480" w:lineRule="auto"/>
        <w:rPr>
          <w:rFonts w:ascii="Times New Roman" w:hAnsi="Times New Roman" w:cs="Times New Roman"/>
          <w:lang w:val="en-GB"/>
        </w:rPr>
      </w:pPr>
      <w:r>
        <w:rPr>
          <w:rFonts w:ascii="Times New Roman" w:hAnsi="Times New Roman" w:cs="Times New Roman"/>
          <w:lang w:val="en-GB"/>
        </w:rPr>
        <w:t>O</w:t>
      </w:r>
      <w:r w:rsidRPr="0069412B">
        <w:rPr>
          <w:rFonts w:ascii="Times New Roman" w:hAnsi="Times New Roman" w:cs="Times New Roman"/>
          <w:lang w:val="en-GB"/>
        </w:rPr>
        <w:t xml:space="preserve">ur participatory </w:t>
      </w:r>
      <w:r>
        <w:rPr>
          <w:rFonts w:ascii="Times New Roman" w:hAnsi="Times New Roman" w:cs="Times New Roman"/>
          <w:lang w:val="en-GB"/>
        </w:rPr>
        <w:t>analysis of a governance n</w:t>
      </w:r>
      <w:r w:rsidRPr="0069412B">
        <w:rPr>
          <w:rFonts w:ascii="Times New Roman" w:hAnsi="Times New Roman" w:cs="Times New Roman"/>
          <w:lang w:val="en-GB"/>
        </w:rPr>
        <w:t xml:space="preserve">etwork </w:t>
      </w:r>
      <w:r>
        <w:rPr>
          <w:rFonts w:ascii="Times New Roman" w:hAnsi="Times New Roman" w:cs="Times New Roman"/>
          <w:lang w:val="en-GB"/>
        </w:rPr>
        <w:t>uncovered a</w:t>
      </w:r>
      <w:r w:rsidRPr="0069412B">
        <w:rPr>
          <w:rFonts w:ascii="Times New Roman" w:hAnsi="Times New Roman" w:cs="Times New Roman"/>
          <w:lang w:val="en-GB"/>
        </w:rPr>
        <w:t xml:space="preserve"> </w:t>
      </w:r>
      <w:r>
        <w:rPr>
          <w:rFonts w:ascii="Times New Roman" w:hAnsi="Times New Roman" w:cs="Times New Roman"/>
          <w:lang w:val="en-GB"/>
        </w:rPr>
        <w:t xml:space="preserve">landscape </w:t>
      </w:r>
      <w:r w:rsidRPr="0069412B">
        <w:rPr>
          <w:rFonts w:ascii="Times New Roman" w:hAnsi="Times New Roman" w:cs="Times New Roman"/>
          <w:lang w:val="en-GB"/>
        </w:rPr>
        <w:t xml:space="preserve">comprising multiple human and non-human sources </w:t>
      </w:r>
      <w:r w:rsidR="00F74044">
        <w:rPr>
          <w:rFonts w:ascii="Times New Roman" w:hAnsi="Times New Roman" w:cs="Times New Roman"/>
          <w:lang w:val="en-GB"/>
        </w:rPr>
        <w:t xml:space="preserve">of leadership </w:t>
      </w:r>
      <w:r>
        <w:rPr>
          <w:rFonts w:ascii="Times New Roman" w:hAnsi="Times New Roman" w:cs="Times New Roman"/>
          <w:lang w:val="en-GB"/>
        </w:rPr>
        <w:t>that are</w:t>
      </w:r>
      <w:r w:rsidRPr="0069412B">
        <w:rPr>
          <w:rFonts w:ascii="Times New Roman" w:hAnsi="Times New Roman" w:cs="Times New Roman"/>
          <w:lang w:val="en-GB"/>
        </w:rPr>
        <w:t xml:space="preserve"> objective specific and operat</w:t>
      </w:r>
      <w:r>
        <w:rPr>
          <w:rFonts w:ascii="Times New Roman" w:hAnsi="Times New Roman" w:cs="Times New Roman"/>
          <w:lang w:val="en-GB"/>
        </w:rPr>
        <w:t>e</w:t>
      </w:r>
      <w:r w:rsidRPr="0069412B">
        <w:rPr>
          <w:rFonts w:ascii="Times New Roman" w:hAnsi="Times New Roman" w:cs="Times New Roman"/>
          <w:lang w:val="en-GB"/>
        </w:rPr>
        <w:t xml:space="preserve"> in ways that can both facilitate and hinder progress</w:t>
      </w:r>
      <w:r>
        <w:rPr>
          <w:rFonts w:ascii="Times New Roman" w:hAnsi="Times New Roman" w:cs="Times New Roman"/>
          <w:lang w:val="en-GB"/>
        </w:rPr>
        <w:t>.</w:t>
      </w:r>
      <w:r w:rsidRPr="00B23F26">
        <w:rPr>
          <w:rFonts w:ascii="Times" w:hAnsi="Times"/>
          <w:color w:val="000000"/>
        </w:rPr>
        <w:t xml:space="preserve"> </w:t>
      </w:r>
      <w:r>
        <w:rPr>
          <w:rFonts w:ascii="Times New Roman" w:hAnsi="Times New Roman" w:cs="Times New Roman"/>
          <w:lang w:val="en-GB"/>
        </w:rPr>
        <w:t xml:space="preserve">Our data show that over 122 actants have influenced the direction and progress of the CTI in Solomon Islands. Organisations </w:t>
      </w:r>
      <w:r w:rsidR="008A2659">
        <w:rPr>
          <w:rFonts w:ascii="Times New Roman" w:hAnsi="Times New Roman" w:cs="Times New Roman"/>
          <w:lang w:val="en-GB"/>
        </w:rPr>
        <w:t xml:space="preserve">were </w:t>
      </w:r>
      <w:r w:rsidR="00B83FF9">
        <w:rPr>
          <w:rFonts w:ascii="Times New Roman" w:hAnsi="Times New Roman" w:cs="Times New Roman"/>
          <w:lang w:val="en-GB"/>
        </w:rPr>
        <w:t xml:space="preserve">the </w:t>
      </w:r>
      <w:r w:rsidR="008A2659">
        <w:rPr>
          <w:rFonts w:ascii="Times New Roman" w:hAnsi="Times New Roman" w:cs="Times New Roman"/>
          <w:lang w:val="en-GB"/>
        </w:rPr>
        <w:t xml:space="preserve">most often identified sources of leadership influence, and the NCC co-chairs – </w:t>
      </w:r>
      <w:r w:rsidR="008A2659" w:rsidRPr="0069412B">
        <w:rPr>
          <w:rFonts w:ascii="Times New Roman" w:hAnsi="Times New Roman" w:cs="Times New Roman"/>
          <w:lang w:val="en-GB"/>
        </w:rPr>
        <w:t>MECDM and MFMR</w:t>
      </w:r>
      <w:r w:rsidR="008A2659">
        <w:rPr>
          <w:rFonts w:ascii="Times New Roman" w:hAnsi="Times New Roman" w:cs="Times New Roman"/>
          <w:lang w:val="en-GB"/>
        </w:rPr>
        <w:t xml:space="preserve"> – were, as expected, </w:t>
      </w:r>
      <w:r w:rsidR="00E666CD">
        <w:rPr>
          <w:rFonts w:ascii="Times New Roman" w:hAnsi="Times New Roman" w:cs="Times New Roman"/>
          <w:lang w:val="en-GB"/>
        </w:rPr>
        <w:t xml:space="preserve">ranked </w:t>
      </w:r>
      <w:r w:rsidR="008A2659">
        <w:rPr>
          <w:rFonts w:ascii="Times New Roman" w:hAnsi="Times New Roman" w:cs="Times New Roman"/>
          <w:lang w:val="en-GB"/>
        </w:rPr>
        <w:t>amon</w:t>
      </w:r>
      <w:r w:rsidR="0026624A">
        <w:rPr>
          <w:rFonts w:ascii="Times New Roman" w:hAnsi="Times New Roman" w:cs="Times New Roman"/>
          <w:lang w:val="en-GB"/>
        </w:rPr>
        <w:t>g the most influential actants</w:t>
      </w:r>
      <w:r w:rsidR="000C4CE4">
        <w:rPr>
          <w:rFonts w:ascii="Times New Roman" w:hAnsi="Times New Roman" w:cs="Times New Roman"/>
          <w:lang w:val="en-GB"/>
        </w:rPr>
        <w:t xml:space="preserve"> alongside key supporting NGOs and donors. </w:t>
      </w:r>
      <w:r w:rsidR="008A2659">
        <w:rPr>
          <w:rFonts w:ascii="Times New Roman" w:hAnsi="Times New Roman" w:cs="Times New Roman"/>
          <w:lang w:val="en-GB"/>
        </w:rPr>
        <w:t>Nevertheless, m</w:t>
      </w:r>
      <w:r w:rsidR="008A2659" w:rsidRPr="0069412B">
        <w:rPr>
          <w:rFonts w:ascii="Times New Roman" w:hAnsi="Times New Roman" w:cs="Times New Roman"/>
          <w:lang w:val="en-GB"/>
        </w:rPr>
        <w:t xml:space="preserve">ore than a third of </w:t>
      </w:r>
      <w:r w:rsidR="008A2659">
        <w:rPr>
          <w:rFonts w:ascii="Times New Roman" w:hAnsi="Times New Roman" w:cs="Times New Roman"/>
          <w:lang w:val="en-GB"/>
        </w:rPr>
        <w:t xml:space="preserve">the </w:t>
      </w:r>
      <w:r w:rsidR="008A2659" w:rsidRPr="0069412B">
        <w:rPr>
          <w:rFonts w:ascii="Times New Roman" w:hAnsi="Times New Roman" w:cs="Times New Roman"/>
          <w:lang w:val="en-GB"/>
        </w:rPr>
        <w:t>sources of leadership identified were not agents or actors in the conventional sense, but non-human material and discursive entities.</w:t>
      </w:r>
      <w:r w:rsidR="00E666CD">
        <w:rPr>
          <w:rFonts w:ascii="Times New Roman" w:hAnsi="Times New Roman" w:cs="Times New Roman"/>
          <w:lang w:val="en-GB"/>
        </w:rPr>
        <w:t xml:space="preserve"> </w:t>
      </w:r>
      <w:r w:rsidR="00F439CD">
        <w:rPr>
          <w:rFonts w:ascii="Times New Roman" w:hAnsi="Times New Roman" w:cs="Times New Roman"/>
          <w:lang w:val="en-GB"/>
        </w:rPr>
        <w:t xml:space="preserve">Four of the most influential sources of leadership overall were discourses, including </w:t>
      </w:r>
      <w:r w:rsidR="003D6561" w:rsidRPr="0069412B">
        <w:rPr>
          <w:rFonts w:ascii="Times New Roman" w:hAnsi="Times New Roman" w:cs="Times New Roman"/>
          <w:lang w:val="en-GB"/>
        </w:rPr>
        <w:t>‘Centre of Biodiversity’</w:t>
      </w:r>
      <w:r w:rsidR="003D6561">
        <w:rPr>
          <w:rFonts w:ascii="Times New Roman" w:hAnsi="Times New Roman" w:cs="Times New Roman"/>
          <w:lang w:val="en-GB"/>
        </w:rPr>
        <w:t xml:space="preserve"> – which is</w:t>
      </w:r>
      <w:r w:rsidR="003D6561" w:rsidRPr="0069412B">
        <w:rPr>
          <w:rFonts w:ascii="Times New Roman" w:hAnsi="Times New Roman" w:cs="Times New Roman"/>
          <w:lang w:val="en-GB"/>
        </w:rPr>
        <w:t xml:space="preserve"> an emerging motif of the CTI (CTI Secretariat</w:t>
      </w:r>
      <w:r w:rsidR="003D6561">
        <w:rPr>
          <w:rFonts w:ascii="Times New Roman" w:hAnsi="Times New Roman" w:cs="Times New Roman"/>
          <w:lang w:val="en-GB"/>
        </w:rPr>
        <w:t xml:space="preserve"> 2009; </w:t>
      </w:r>
      <w:r w:rsidR="003D6561" w:rsidRPr="0069412B">
        <w:rPr>
          <w:rFonts w:ascii="Times New Roman" w:hAnsi="Times New Roman" w:cs="Times New Roman"/>
          <w:lang w:val="en-GB"/>
        </w:rPr>
        <w:t xml:space="preserve">Veron </w:t>
      </w:r>
      <w:r w:rsidR="003D6561" w:rsidRPr="00E7102E">
        <w:rPr>
          <w:rFonts w:ascii="Times New Roman" w:hAnsi="Times New Roman" w:cs="Times New Roman"/>
          <w:i/>
          <w:lang w:val="en-GB"/>
        </w:rPr>
        <w:t>et al.</w:t>
      </w:r>
      <w:r w:rsidR="003D6561">
        <w:rPr>
          <w:rFonts w:ascii="Times New Roman" w:hAnsi="Times New Roman" w:cs="Times New Roman"/>
          <w:lang w:val="en-GB"/>
        </w:rPr>
        <w:t xml:space="preserve"> 2009) </w:t>
      </w:r>
      <w:r w:rsidR="007B1718">
        <w:rPr>
          <w:rFonts w:ascii="Times New Roman" w:hAnsi="Times New Roman" w:cs="Times New Roman"/>
          <w:lang w:val="en-GB"/>
        </w:rPr>
        <w:t>–</w:t>
      </w:r>
      <w:r w:rsidR="003D6561">
        <w:rPr>
          <w:rFonts w:ascii="Times New Roman" w:hAnsi="Times New Roman" w:cs="Times New Roman"/>
          <w:lang w:val="en-GB"/>
        </w:rPr>
        <w:t xml:space="preserve"> </w:t>
      </w:r>
      <w:r w:rsidR="00F439CD">
        <w:rPr>
          <w:rFonts w:ascii="Times New Roman" w:hAnsi="Times New Roman" w:cs="Times New Roman"/>
          <w:lang w:val="en-GB"/>
        </w:rPr>
        <w:t>‘poverty’, ‘equality’</w:t>
      </w:r>
      <w:r w:rsidR="003D6561">
        <w:rPr>
          <w:rFonts w:ascii="Times New Roman" w:hAnsi="Times New Roman" w:cs="Times New Roman"/>
          <w:lang w:val="en-GB"/>
        </w:rPr>
        <w:t xml:space="preserve"> and </w:t>
      </w:r>
      <w:r w:rsidR="003D6561" w:rsidRPr="0069412B">
        <w:rPr>
          <w:rFonts w:ascii="Times New Roman" w:hAnsi="Times New Roman" w:cs="Times New Roman"/>
          <w:lang w:val="en-GB"/>
        </w:rPr>
        <w:t>‘customary tenure rights’</w:t>
      </w:r>
      <w:r w:rsidR="00F439CD">
        <w:rPr>
          <w:rFonts w:ascii="Times New Roman" w:hAnsi="Times New Roman" w:cs="Times New Roman"/>
          <w:lang w:val="en-GB"/>
        </w:rPr>
        <w:t>.</w:t>
      </w:r>
      <w:r w:rsidR="00F439CD" w:rsidRPr="00F439CD">
        <w:rPr>
          <w:rFonts w:ascii="Times New Roman" w:hAnsi="Times New Roman" w:cs="Times New Roman"/>
          <w:lang w:val="en-GB"/>
        </w:rPr>
        <w:t xml:space="preserve"> </w:t>
      </w:r>
      <w:r w:rsidR="00F439CD" w:rsidRPr="0069412B">
        <w:rPr>
          <w:rFonts w:ascii="Times New Roman" w:hAnsi="Times New Roman" w:cs="Times New Roman"/>
          <w:lang w:val="en-GB"/>
        </w:rPr>
        <w:t xml:space="preserve">In Solomon Islands customary tenure is </w:t>
      </w:r>
      <w:r w:rsidR="00F439CD">
        <w:rPr>
          <w:rFonts w:ascii="Times New Roman" w:hAnsi="Times New Roman" w:cs="Times New Roman"/>
          <w:lang w:val="en-GB"/>
        </w:rPr>
        <w:t>the main form of property right, it is enshrined in the Constitution and</w:t>
      </w:r>
      <w:r w:rsidR="00F74C74">
        <w:rPr>
          <w:rFonts w:ascii="Times New Roman" w:hAnsi="Times New Roman" w:cs="Times New Roman"/>
          <w:lang w:val="en-GB"/>
        </w:rPr>
        <w:t>,</w:t>
      </w:r>
      <w:r w:rsidR="00F439CD">
        <w:rPr>
          <w:rFonts w:ascii="Times New Roman" w:hAnsi="Times New Roman" w:cs="Times New Roman"/>
          <w:lang w:val="en-GB"/>
        </w:rPr>
        <w:t xml:space="preserve"> as our data indicate</w:t>
      </w:r>
      <w:r w:rsidR="00F74C74">
        <w:rPr>
          <w:rFonts w:ascii="Times New Roman" w:hAnsi="Times New Roman" w:cs="Times New Roman"/>
          <w:lang w:val="en-GB"/>
        </w:rPr>
        <w:t>, it</w:t>
      </w:r>
      <w:r w:rsidR="00F439CD">
        <w:rPr>
          <w:rFonts w:ascii="Times New Roman" w:hAnsi="Times New Roman" w:cs="Times New Roman"/>
          <w:lang w:val="en-GB"/>
        </w:rPr>
        <w:t xml:space="preserve"> both facilitates and hinders</w:t>
      </w:r>
      <w:r w:rsidR="00F439CD" w:rsidRPr="0069412B">
        <w:rPr>
          <w:rFonts w:ascii="Times New Roman" w:hAnsi="Times New Roman" w:cs="Times New Roman"/>
          <w:lang w:val="en-GB"/>
        </w:rPr>
        <w:t xml:space="preserve"> progress towards CTI goals</w:t>
      </w:r>
      <w:r w:rsidR="00F439CD">
        <w:rPr>
          <w:rFonts w:ascii="Times New Roman" w:hAnsi="Times New Roman" w:cs="Times New Roman"/>
          <w:lang w:val="en-GB"/>
        </w:rPr>
        <w:t>.</w:t>
      </w:r>
    </w:p>
    <w:p w14:paraId="4B5317BA" w14:textId="77777777" w:rsidR="00F74C74" w:rsidRDefault="00F74C74" w:rsidP="00E666CD">
      <w:pPr>
        <w:spacing w:line="480" w:lineRule="auto"/>
        <w:rPr>
          <w:rFonts w:ascii="Times New Roman" w:hAnsi="Times New Roman" w:cs="Times New Roman"/>
          <w:lang w:val="en-GB"/>
        </w:rPr>
      </w:pPr>
    </w:p>
    <w:p w14:paraId="759D27E7" w14:textId="362B52E0" w:rsidR="001F09FA" w:rsidRDefault="001F09FA" w:rsidP="001F09FA">
      <w:pPr>
        <w:spacing w:line="480" w:lineRule="auto"/>
        <w:jc w:val="both"/>
        <w:rPr>
          <w:rFonts w:ascii="Times New Roman" w:hAnsi="Times New Roman" w:cs="Times New Roman"/>
          <w:lang w:val="en-GB"/>
        </w:rPr>
      </w:pPr>
      <w:r>
        <w:rPr>
          <w:rFonts w:ascii="Times New Roman" w:hAnsi="Times New Roman" w:cs="Times New Roman"/>
          <w:lang w:val="en-GB"/>
        </w:rPr>
        <w:t xml:space="preserve">Our analysis can be interpreted in different ways. The data could be understood in terms of organisations and donors exhibiting leadership influence within a context of other influential, non-human discursive (e.g., equality) and institutional (e.g., Regional Plan of Action) contextual factors. This would reflect a body of work in leadership studies that argues for more attention to the dialectic relationship between leadership and context i.e., to understand what type of leadership is effective in particular situations and how leadership itself shapes context (Pettigrew 1992; Denis </w:t>
      </w:r>
      <w:r w:rsidRPr="00E7102E">
        <w:rPr>
          <w:rFonts w:ascii="Times New Roman" w:hAnsi="Times New Roman" w:cs="Times New Roman"/>
          <w:i/>
          <w:lang w:val="en-GB"/>
        </w:rPr>
        <w:t>et al.</w:t>
      </w:r>
      <w:r>
        <w:rPr>
          <w:rFonts w:ascii="Times New Roman" w:hAnsi="Times New Roman" w:cs="Times New Roman"/>
          <w:lang w:val="en-GB"/>
        </w:rPr>
        <w:t xml:space="preserve"> 2010; Endrissat and von Anx 2013). Some authors further posit that leaders can lead </w:t>
      </w:r>
      <w:r w:rsidRPr="00E12D74">
        <w:rPr>
          <w:rFonts w:ascii="Times New Roman" w:hAnsi="Times New Roman" w:cs="Times New Roman"/>
          <w:i/>
          <w:lang w:val="en-GB"/>
        </w:rPr>
        <w:t>through</w:t>
      </w:r>
      <w:r>
        <w:rPr>
          <w:rFonts w:ascii="Times New Roman" w:hAnsi="Times New Roman" w:cs="Times New Roman"/>
          <w:lang w:val="en-GB"/>
        </w:rPr>
        <w:t xml:space="preserve"> context </w:t>
      </w:r>
      <w:r w:rsidR="007B1718">
        <w:rPr>
          <w:rFonts w:ascii="Times New Roman" w:hAnsi="Times New Roman" w:cs="Times New Roman"/>
          <w:lang w:val="en-GB"/>
        </w:rPr>
        <w:t>as well as through</w:t>
      </w:r>
      <w:r>
        <w:rPr>
          <w:rFonts w:ascii="Times New Roman" w:hAnsi="Times New Roman" w:cs="Times New Roman"/>
          <w:lang w:val="en-GB"/>
        </w:rPr>
        <w:t xml:space="preserve"> other more direct leadership </w:t>
      </w:r>
      <w:r w:rsidR="007B1718">
        <w:rPr>
          <w:rFonts w:ascii="Times New Roman" w:hAnsi="Times New Roman" w:cs="Times New Roman"/>
          <w:lang w:val="en-GB"/>
        </w:rPr>
        <w:t>actions</w:t>
      </w:r>
      <w:r>
        <w:rPr>
          <w:rFonts w:ascii="Times New Roman" w:hAnsi="Times New Roman" w:cs="Times New Roman"/>
          <w:lang w:val="en-GB"/>
        </w:rPr>
        <w:t xml:space="preserve"> (Endrissat and von Anx 2013). In our case, this would mean that discourses and policies are created deliberately by lead agencies to enact more indirect influence over actors within a broad governance context in which direct influence or leadership is not possible (i.e. actors work for different organisations and are not accountable to particular lead agencies).</w:t>
      </w:r>
    </w:p>
    <w:p w14:paraId="2910C7DA" w14:textId="77777777" w:rsidR="001F09FA" w:rsidRDefault="001F09FA" w:rsidP="001F09FA">
      <w:pPr>
        <w:spacing w:line="480" w:lineRule="auto"/>
        <w:jc w:val="both"/>
        <w:rPr>
          <w:rFonts w:ascii="Times New Roman" w:hAnsi="Times New Roman" w:cs="Times New Roman"/>
          <w:lang w:val="en-GB"/>
        </w:rPr>
      </w:pPr>
    </w:p>
    <w:p w14:paraId="7A1A81DC" w14:textId="6F160A34" w:rsidR="00100F42" w:rsidRDefault="001F09FA" w:rsidP="00DA3E52">
      <w:pPr>
        <w:widowControl w:val="0"/>
        <w:autoSpaceDE w:val="0"/>
        <w:autoSpaceDN w:val="0"/>
        <w:adjustRightInd w:val="0"/>
        <w:spacing w:line="480" w:lineRule="auto"/>
        <w:rPr>
          <w:rFonts w:ascii="Times" w:hAnsi="Times"/>
        </w:rPr>
      </w:pPr>
      <w:r>
        <w:rPr>
          <w:rFonts w:ascii="Times New Roman" w:hAnsi="Times New Roman" w:cs="Times New Roman"/>
          <w:lang w:val="en-GB"/>
        </w:rPr>
        <w:t>Alternatively, our data can be seen to reflect a distributed form of leadership</w:t>
      </w:r>
      <w:r w:rsidR="00DA3E52">
        <w:rPr>
          <w:rFonts w:ascii="Times New Roman" w:hAnsi="Times New Roman" w:cs="Times New Roman"/>
          <w:lang w:val="en-GB"/>
        </w:rPr>
        <w:t>. In this paper, we</w:t>
      </w:r>
      <w:r w:rsidR="00552926">
        <w:rPr>
          <w:rFonts w:ascii="Times New Roman" w:hAnsi="Times New Roman" w:cs="Times New Roman"/>
          <w:lang w:val="en-GB"/>
        </w:rPr>
        <w:t xml:space="preserve"> </w:t>
      </w:r>
      <w:r w:rsidR="00DA3E52">
        <w:rPr>
          <w:rFonts w:ascii="Times New Roman" w:hAnsi="Times New Roman" w:cs="Times New Roman"/>
          <w:lang w:val="en-GB"/>
        </w:rPr>
        <w:t>took</w:t>
      </w:r>
      <w:r w:rsidR="00552926">
        <w:rPr>
          <w:rFonts w:ascii="Times New Roman" w:hAnsi="Times New Roman" w:cs="Times New Roman"/>
          <w:lang w:val="en-GB"/>
        </w:rPr>
        <w:t xml:space="preserve"> </w:t>
      </w:r>
      <w:r w:rsidR="00DA3E52">
        <w:rPr>
          <w:rFonts w:ascii="Times New Roman" w:hAnsi="Times New Roman" w:cs="Times New Roman"/>
          <w:lang w:val="en-GB"/>
        </w:rPr>
        <w:t>a</w:t>
      </w:r>
      <w:r>
        <w:rPr>
          <w:rFonts w:ascii="Times New Roman" w:hAnsi="Times New Roman" w:cs="Times New Roman"/>
          <w:lang w:val="en-GB"/>
        </w:rPr>
        <w:t xml:space="preserve"> provocative stance</w:t>
      </w:r>
      <w:r w:rsidR="00422DF8">
        <w:rPr>
          <w:rFonts w:ascii="Times New Roman" w:hAnsi="Times New Roman" w:cs="Times New Roman"/>
          <w:lang w:val="en-GB"/>
        </w:rPr>
        <w:t xml:space="preserve"> to argue</w:t>
      </w:r>
      <w:r w:rsidR="00552926">
        <w:rPr>
          <w:rFonts w:ascii="Times New Roman" w:hAnsi="Times New Roman" w:cs="Times New Roman"/>
          <w:lang w:val="en-GB"/>
        </w:rPr>
        <w:t xml:space="preserve"> that </w:t>
      </w:r>
      <w:r>
        <w:rPr>
          <w:rFonts w:ascii="Times New Roman" w:hAnsi="Times New Roman" w:cs="Times New Roman"/>
          <w:lang w:val="en-GB"/>
        </w:rPr>
        <w:t xml:space="preserve">both human and non-human actants can enact leadership influence within a distributed leadership network. </w:t>
      </w:r>
      <w:r w:rsidR="003D6561">
        <w:rPr>
          <w:rFonts w:ascii="Times New Roman" w:hAnsi="Times New Roman" w:cs="Times New Roman"/>
          <w:lang w:val="en-GB"/>
        </w:rPr>
        <w:t xml:space="preserve">This is a reaction to the over-emphasis on individual and charismatic people </w:t>
      </w:r>
      <w:r w:rsidR="00EE6120">
        <w:rPr>
          <w:rFonts w:ascii="Times New Roman" w:hAnsi="Times New Roman" w:cs="Times New Roman"/>
          <w:lang w:val="en-GB"/>
        </w:rPr>
        <w:t xml:space="preserve">or single organisations </w:t>
      </w:r>
      <w:r w:rsidR="003D6561">
        <w:rPr>
          <w:rFonts w:ascii="Times New Roman" w:hAnsi="Times New Roman" w:cs="Times New Roman"/>
          <w:lang w:val="en-GB"/>
        </w:rPr>
        <w:t>as leaders</w:t>
      </w:r>
      <w:r w:rsidR="007B1718">
        <w:rPr>
          <w:rFonts w:ascii="Times New Roman" w:hAnsi="Times New Roman" w:cs="Times New Roman"/>
          <w:lang w:val="en-GB"/>
        </w:rPr>
        <w:t xml:space="preserve"> in much of the environmental sciences literature</w:t>
      </w:r>
      <w:r w:rsidR="003D6561">
        <w:rPr>
          <w:rFonts w:ascii="Times New Roman" w:hAnsi="Times New Roman" w:cs="Times New Roman"/>
          <w:lang w:val="en-GB"/>
        </w:rPr>
        <w:t xml:space="preserve">. </w:t>
      </w:r>
      <w:r>
        <w:rPr>
          <w:rFonts w:ascii="Times New Roman" w:hAnsi="Times New Roman" w:cs="Times New Roman"/>
          <w:lang w:val="en-GB"/>
        </w:rPr>
        <w:t>We define</w:t>
      </w:r>
      <w:r w:rsidR="00DA3E52">
        <w:rPr>
          <w:rFonts w:ascii="Times New Roman" w:hAnsi="Times New Roman" w:cs="Times New Roman"/>
          <w:lang w:val="en-GB"/>
        </w:rPr>
        <w:t>d</w:t>
      </w:r>
      <w:r>
        <w:rPr>
          <w:rFonts w:ascii="Times New Roman" w:hAnsi="Times New Roman" w:cs="Times New Roman"/>
          <w:lang w:val="en-GB"/>
        </w:rPr>
        <w:t xml:space="preserve"> leadership</w:t>
      </w:r>
      <w:r w:rsidR="00DA3E52">
        <w:rPr>
          <w:rFonts w:ascii="Times New Roman" w:hAnsi="Times New Roman" w:cs="Times New Roman"/>
          <w:lang w:val="en-GB"/>
        </w:rPr>
        <w:t xml:space="preserve"> broadly</w:t>
      </w:r>
      <w:r>
        <w:rPr>
          <w:rFonts w:ascii="Times New Roman" w:hAnsi="Times New Roman" w:cs="Times New Roman"/>
          <w:lang w:val="en-GB"/>
        </w:rPr>
        <w:t xml:space="preserve"> as </w:t>
      </w:r>
      <w:r>
        <w:rPr>
          <w:rFonts w:ascii="Times" w:hAnsi="Times"/>
        </w:rPr>
        <w:t xml:space="preserve">a </w:t>
      </w:r>
      <w:r w:rsidRPr="00BF3692">
        <w:rPr>
          <w:rFonts w:ascii="Times" w:hAnsi="Times"/>
        </w:rPr>
        <w:t>process of influence resulting in shared direction and commitment</w:t>
      </w:r>
      <w:r>
        <w:rPr>
          <w:rFonts w:ascii="Times" w:hAnsi="Times"/>
        </w:rPr>
        <w:t xml:space="preserve"> (</w:t>
      </w:r>
      <w:r w:rsidRPr="00BB57B8">
        <w:rPr>
          <w:rFonts w:ascii="Times" w:hAnsi="Times"/>
        </w:rPr>
        <w:t xml:space="preserve">Haslam </w:t>
      </w:r>
      <w:r w:rsidRPr="00E7102E">
        <w:rPr>
          <w:rFonts w:ascii="Times" w:hAnsi="Times"/>
          <w:i/>
        </w:rPr>
        <w:t>et al.</w:t>
      </w:r>
      <w:r>
        <w:rPr>
          <w:rFonts w:ascii="Times" w:hAnsi="Times"/>
        </w:rPr>
        <w:t xml:space="preserve"> </w:t>
      </w:r>
      <w:r w:rsidRPr="00BB57B8">
        <w:rPr>
          <w:rFonts w:ascii="Times" w:hAnsi="Times"/>
        </w:rPr>
        <w:t>2011</w:t>
      </w:r>
      <w:r w:rsidR="00DA3E52">
        <w:rPr>
          <w:rFonts w:ascii="Times" w:hAnsi="Times"/>
        </w:rPr>
        <w:t xml:space="preserve">; </w:t>
      </w:r>
      <w:r w:rsidR="00DA3E52">
        <w:rPr>
          <w:rFonts w:ascii="Times New Roman" w:hAnsi="Times New Roman" w:cs="Times New Roman"/>
          <w:lang w:val="en-GB"/>
        </w:rPr>
        <w:t xml:space="preserve">Bolden </w:t>
      </w:r>
      <w:r w:rsidR="00DA3E52" w:rsidRPr="00DA3E52">
        <w:rPr>
          <w:rFonts w:ascii="Times New Roman" w:hAnsi="Times New Roman" w:cs="Times New Roman"/>
          <w:i/>
          <w:lang w:val="en-GB"/>
        </w:rPr>
        <w:t>et al</w:t>
      </w:r>
      <w:r w:rsidR="00DA3E52">
        <w:rPr>
          <w:rFonts w:ascii="Times New Roman" w:hAnsi="Times New Roman" w:cs="Times New Roman"/>
          <w:lang w:val="en-GB"/>
        </w:rPr>
        <w:t>. 2012</w:t>
      </w:r>
      <w:r w:rsidR="00AB4ED2">
        <w:rPr>
          <w:rFonts w:ascii="Times" w:hAnsi="Times"/>
        </w:rPr>
        <w:t xml:space="preserve">) and </w:t>
      </w:r>
      <w:r>
        <w:rPr>
          <w:rFonts w:ascii="Times" w:hAnsi="Times"/>
        </w:rPr>
        <w:t>suggest that influential discourses and policies can engender as much of a shared vision as organisations</w:t>
      </w:r>
      <w:r w:rsidR="003D6561">
        <w:rPr>
          <w:rFonts w:ascii="Times" w:hAnsi="Times"/>
        </w:rPr>
        <w:t xml:space="preserve"> or charismatic individuals</w:t>
      </w:r>
      <w:r>
        <w:rPr>
          <w:rFonts w:ascii="Times" w:hAnsi="Times"/>
        </w:rPr>
        <w:t xml:space="preserve"> </w:t>
      </w:r>
      <w:r w:rsidR="00100F42">
        <w:rPr>
          <w:rFonts w:ascii="Times" w:hAnsi="Times"/>
        </w:rPr>
        <w:t>can. We show that actants</w:t>
      </w:r>
      <w:r w:rsidR="003D6561">
        <w:rPr>
          <w:rFonts w:ascii="Times" w:hAnsi="Times"/>
        </w:rPr>
        <w:t>,</w:t>
      </w:r>
      <w:r w:rsidR="00100F42">
        <w:rPr>
          <w:rFonts w:ascii="Times" w:hAnsi="Times"/>
        </w:rPr>
        <w:t xml:space="preserve"> in addition to conventional agents</w:t>
      </w:r>
      <w:r w:rsidR="003D6561">
        <w:rPr>
          <w:rFonts w:ascii="Times" w:hAnsi="Times"/>
        </w:rPr>
        <w:t>,</w:t>
      </w:r>
      <w:r>
        <w:rPr>
          <w:rFonts w:ascii="Times" w:hAnsi="Times"/>
        </w:rPr>
        <w:t xml:space="preserve"> </w:t>
      </w:r>
      <w:r>
        <w:rPr>
          <w:rFonts w:ascii="Times" w:hAnsi="Times"/>
        </w:rPr>
        <w:lastRenderedPageBreak/>
        <w:t>can direct and motivate the activities of the key CTI implementing organisations (i.e., the NCC) and influence process</w:t>
      </w:r>
      <w:r w:rsidR="00100F42">
        <w:rPr>
          <w:rFonts w:ascii="Times" w:hAnsi="Times"/>
        </w:rPr>
        <w:t>es</w:t>
      </w:r>
      <w:r>
        <w:rPr>
          <w:rFonts w:ascii="Times" w:hAnsi="Times"/>
        </w:rPr>
        <w:t xml:space="preserve"> and outcomes in different ways, thereby enacting leadership broadly defined. </w:t>
      </w:r>
    </w:p>
    <w:p w14:paraId="46DC711B" w14:textId="77777777" w:rsidR="00100F42" w:rsidRDefault="00100F42" w:rsidP="00DA3E52">
      <w:pPr>
        <w:widowControl w:val="0"/>
        <w:autoSpaceDE w:val="0"/>
        <w:autoSpaceDN w:val="0"/>
        <w:adjustRightInd w:val="0"/>
        <w:spacing w:line="480" w:lineRule="auto"/>
        <w:rPr>
          <w:rFonts w:ascii="Times" w:hAnsi="Times"/>
        </w:rPr>
      </w:pPr>
    </w:p>
    <w:p w14:paraId="1C7F1E28" w14:textId="623DA8AF" w:rsidR="002F432F" w:rsidRDefault="00100F42" w:rsidP="002F432F">
      <w:pPr>
        <w:spacing w:line="480" w:lineRule="auto"/>
        <w:rPr>
          <w:rFonts w:ascii="Times New Roman" w:hAnsi="Times New Roman" w:cs="Times New Roman"/>
          <w:lang w:val="en-GB"/>
        </w:rPr>
      </w:pPr>
      <w:r>
        <w:rPr>
          <w:rFonts w:ascii="Times New Roman" w:hAnsi="Times New Roman" w:cs="Times New Roman"/>
          <w:lang w:val="en-GB"/>
        </w:rPr>
        <w:t>Our</w:t>
      </w:r>
      <w:r w:rsidR="001F09FA">
        <w:rPr>
          <w:rFonts w:ascii="Times New Roman" w:hAnsi="Times New Roman" w:cs="Times New Roman"/>
          <w:lang w:val="en-GB"/>
        </w:rPr>
        <w:t xml:space="preserve"> approach follows an emerging stream of research in leadership studies on the role of people </w:t>
      </w:r>
      <w:r w:rsidR="001F09FA" w:rsidRPr="00B02265">
        <w:rPr>
          <w:rFonts w:ascii="Times New Roman" w:hAnsi="Times New Roman" w:cs="Times New Roman"/>
          <w:i/>
          <w:lang w:val="en-GB"/>
        </w:rPr>
        <w:t xml:space="preserve">and </w:t>
      </w:r>
      <w:r w:rsidR="001F09FA">
        <w:rPr>
          <w:rFonts w:ascii="Times New Roman" w:hAnsi="Times New Roman" w:cs="Times New Roman"/>
          <w:lang w:val="en-GB"/>
        </w:rPr>
        <w:t>objects</w:t>
      </w:r>
      <w:r w:rsidR="004A29A5">
        <w:rPr>
          <w:rFonts w:ascii="Times New Roman" w:hAnsi="Times New Roman" w:cs="Times New Roman"/>
          <w:lang w:val="en-GB"/>
        </w:rPr>
        <w:t>/</w:t>
      </w:r>
      <w:r w:rsidR="00D66B28">
        <w:rPr>
          <w:rFonts w:ascii="Times New Roman" w:hAnsi="Times New Roman" w:cs="Times New Roman"/>
          <w:lang w:val="en-GB"/>
        </w:rPr>
        <w:t>artefacts</w:t>
      </w:r>
      <w:r w:rsidR="001F09FA">
        <w:rPr>
          <w:rFonts w:ascii="Times New Roman" w:hAnsi="Times New Roman" w:cs="Times New Roman"/>
          <w:lang w:val="en-GB"/>
        </w:rPr>
        <w:t xml:space="preserve"> in distributed leadership </w:t>
      </w:r>
      <w:r w:rsidR="001F09FA" w:rsidRPr="0002560E">
        <w:rPr>
          <w:rFonts w:ascii="Times New Roman" w:hAnsi="Times New Roman" w:cs="Times New Roman"/>
          <w:lang w:val="en-GB"/>
        </w:rPr>
        <w:t>(</w:t>
      </w:r>
      <w:r w:rsidR="001F09FA">
        <w:rPr>
          <w:rFonts w:ascii="Times New Roman" w:hAnsi="Times New Roman" w:cs="Times New Roman"/>
        </w:rPr>
        <w:t xml:space="preserve">Spillane </w:t>
      </w:r>
      <w:r w:rsidR="001F09FA" w:rsidRPr="00E7102E">
        <w:rPr>
          <w:rFonts w:ascii="Times New Roman" w:hAnsi="Times New Roman" w:cs="Times New Roman"/>
          <w:i/>
        </w:rPr>
        <w:t>et al</w:t>
      </w:r>
      <w:r w:rsidR="001F09FA">
        <w:rPr>
          <w:rFonts w:ascii="Times New Roman" w:hAnsi="Times New Roman" w:cs="Times New Roman"/>
        </w:rPr>
        <w:t>.</w:t>
      </w:r>
      <w:r w:rsidR="001F09FA" w:rsidRPr="0002560E">
        <w:rPr>
          <w:rFonts w:ascii="Times New Roman" w:hAnsi="Times New Roman" w:cs="Times New Roman"/>
        </w:rPr>
        <w:t xml:space="preserve"> 2004</w:t>
      </w:r>
      <w:r w:rsidR="001F09FA">
        <w:rPr>
          <w:rFonts w:ascii="Times New Roman" w:hAnsi="Times New Roman" w:cs="Times New Roman"/>
        </w:rPr>
        <w:t>; Bryson</w:t>
      </w:r>
      <w:r w:rsidR="001F09FA" w:rsidRPr="00E7102E">
        <w:rPr>
          <w:rFonts w:ascii="Times New Roman" w:hAnsi="Times New Roman" w:cs="Times New Roman"/>
          <w:i/>
        </w:rPr>
        <w:t xml:space="preserve"> et al.</w:t>
      </w:r>
      <w:r w:rsidR="001F09FA">
        <w:rPr>
          <w:rFonts w:ascii="Times New Roman" w:hAnsi="Times New Roman" w:cs="Times New Roman"/>
        </w:rPr>
        <w:t xml:space="preserve"> 2009; Oborn </w:t>
      </w:r>
      <w:r w:rsidR="001F09FA" w:rsidRPr="00E7102E">
        <w:rPr>
          <w:rFonts w:ascii="Times New Roman" w:hAnsi="Times New Roman" w:cs="Times New Roman"/>
          <w:i/>
        </w:rPr>
        <w:t>et al.</w:t>
      </w:r>
      <w:r w:rsidR="001F09FA">
        <w:rPr>
          <w:rFonts w:ascii="Times New Roman" w:hAnsi="Times New Roman" w:cs="Times New Roman"/>
        </w:rPr>
        <w:t xml:space="preserve"> 2013; </w:t>
      </w:r>
      <w:r w:rsidR="001F09FA" w:rsidRPr="0002560E">
        <w:rPr>
          <w:rFonts w:ascii="Times New Roman" w:hAnsi="Times New Roman" w:cs="Times New Roman"/>
          <w:lang w:val="en-GB"/>
        </w:rPr>
        <w:t xml:space="preserve">Mailhot </w:t>
      </w:r>
      <w:r w:rsidR="001F09FA" w:rsidRPr="00E7102E">
        <w:rPr>
          <w:rFonts w:ascii="Times New Roman" w:hAnsi="Times New Roman" w:cs="Times New Roman"/>
          <w:i/>
          <w:lang w:val="en-GB"/>
        </w:rPr>
        <w:t>et al.</w:t>
      </w:r>
      <w:r w:rsidR="001F09FA" w:rsidRPr="0002560E">
        <w:rPr>
          <w:rFonts w:ascii="Times New Roman" w:hAnsi="Times New Roman" w:cs="Times New Roman"/>
          <w:lang w:val="en-GB"/>
        </w:rPr>
        <w:t xml:space="preserve"> 2016). </w:t>
      </w:r>
      <w:r w:rsidR="001F09FA">
        <w:rPr>
          <w:rFonts w:ascii="Times New Roman" w:hAnsi="Times New Roman" w:cs="Times New Roman"/>
          <w:lang w:val="en-GB"/>
        </w:rPr>
        <w:t xml:space="preserve">Some scholars analyse how human agents employ objects </w:t>
      </w:r>
      <w:r w:rsidR="00573245">
        <w:rPr>
          <w:rFonts w:ascii="Times New Roman" w:hAnsi="Times New Roman" w:cs="Times New Roman"/>
          <w:lang w:val="en-GB"/>
        </w:rPr>
        <w:t xml:space="preserve">(i.e., concepts, committees or technologies) to achieve outcomes through </w:t>
      </w:r>
      <w:r w:rsidR="001F09FA">
        <w:rPr>
          <w:rFonts w:ascii="Times New Roman" w:hAnsi="Times New Roman" w:cs="Times New Roman"/>
          <w:lang w:val="en-GB"/>
        </w:rPr>
        <w:t>their leadership practice</w:t>
      </w:r>
      <w:r w:rsidR="00573245">
        <w:rPr>
          <w:rFonts w:ascii="Times New Roman" w:hAnsi="Times New Roman" w:cs="Times New Roman"/>
          <w:lang w:val="en-GB"/>
        </w:rPr>
        <w:t xml:space="preserve"> (</w:t>
      </w:r>
      <w:r w:rsidR="001F09FA">
        <w:rPr>
          <w:rFonts w:ascii="Times New Roman" w:hAnsi="Times New Roman" w:cs="Times New Roman"/>
          <w:lang w:val="en-GB"/>
        </w:rPr>
        <w:t xml:space="preserve">Mailhot </w:t>
      </w:r>
      <w:r w:rsidR="001F09FA" w:rsidRPr="00E7102E">
        <w:rPr>
          <w:rFonts w:ascii="Times New Roman" w:hAnsi="Times New Roman" w:cs="Times New Roman"/>
          <w:i/>
          <w:lang w:val="en-GB"/>
        </w:rPr>
        <w:t>et al.</w:t>
      </w:r>
      <w:r w:rsidR="001F09FA">
        <w:rPr>
          <w:rFonts w:ascii="Times New Roman" w:hAnsi="Times New Roman" w:cs="Times New Roman"/>
          <w:lang w:val="en-GB"/>
        </w:rPr>
        <w:t xml:space="preserve"> 2016</w:t>
      </w:r>
      <w:r w:rsidR="00573245">
        <w:rPr>
          <w:rFonts w:ascii="Times New Roman" w:hAnsi="Times New Roman" w:cs="Times New Roman"/>
          <w:lang w:val="en-GB"/>
        </w:rPr>
        <w:t xml:space="preserve">).  </w:t>
      </w:r>
      <w:r w:rsidR="001F09FA">
        <w:rPr>
          <w:rFonts w:ascii="Times New Roman" w:hAnsi="Times New Roman" w:cs="Times New Roman"/>
          <w:lang w:val="en-GB"/>
        </w:rPr>
        <w:t xml:space="preserve">Other scholars take a slightly more ‘radical’ approach which views the objects themselves as </w:t>
      </w:r>
      <w:r w:rsidR="001F09FA" w:rsidRPr="0002560E">
        <w:rPr>
          <w:rFonts w:ascii="Times New Roman" w:hAnsi="Times New Roman" w:cs="Times New Roman"/>
          <w:i/>
          <w:lang w:val="en-GB"/>
        </w:rPr>
        <w:t>performative</w:t>
      </w:r>
      <w:r w:rsidR="001F09FA">
        <w:rPr>
          <w:rFonts w:ascii="Times New Roman" w:hAnsi="Times New Roman" w:cs="Times New Roman"/>
          <w:lang w:val="en-GB"/>
        </w:rPr>
        <w:t xml:space="preserve">, meaning the objects have their own agency and can frame interactions and recruit other actors to their ‘cause’, even in the absence of particular human agents who created, mobilised or utilise the object (Mailhot </w:t>
      </w:r>
      <w:r w:rsidR="001F09FA" w:rsidRPr="00E7102E">
        <w:rPr>
          <w:rFonts w:ascii="Times New Roman" w:hAnsi="Times New Roman" w:cs="Times New Roman"/>
          <w:i/>
          <w:lang w:val="en-GB"/>
        </w:rPr>
        <w:t>et al.</w:t>
      </w:r>
      <w:r w:rsidR="001F09FA">
        <w:rPr>
          <w:rFonts w:ascii="Times New Roman" w:hAnsi="Times New Roman" w:cs="Times New Roman"/>
          <w:lang w:val="en-GB"/>
        </w:rPr>
        <w:t xml:space="preserve"> 2016). Spillane et al. (2004: 27) state that </w:t>
      </w:r>
      <w:r w:rsidR="001F09FA">
        <w:rPr>
          <w:rFonts w:ascii="Times New Roman" w:hAnsi="Times New Roman" w:cs="Times New Roman"/>
        </w:rPr>
        <w:t>“t</w:t>
      </w:r>
      <w:r w:rsidR="001F09FA" w:rsidRPr="0002560E">
        <w:rPr>
          <w:rFonts w:ascii="Times New Roman" w:hAnsi="Times New Roman" w:cs="Times New Roman"/>
        </w:rPr>
        <w:t>he practice of leadership is stretched over leaders, followers, and the material and symbolic</w:t>
      </w:r>
      <w:r w:rsidR="00D66B28">
        <w:rPr>
          <w:rFonts w:ascii="Times New Roman" w:hAnsi="Times New Roman" w:cs="Times New Roman"/>
        </w:rPr>
        <w:t xml:space="preserve"> arte</w:t>
      </w:r>
      <w:r w:rsidR="001F09FA">
        <w:rPr>
          <w:rFonts w:ascii="Times New Roman" w:hAnsi="Times New Roman" w:cs="Times New Roman"/>
        </w:rPr>
        <w:t xml:space="preserve">facts in the situation”. Similarly, </w:t>
      </w:r>
      <w:r w:rsidR="001F09FA">
        <w:rPr>
          <w:rFonts w:ascii="Times New Roman" w:hAnsi="Times New Roman" w:cs="Times New Roman"/>
          <w:lang w:val="en-GB"/>
        </w:rPr>
        <w:t xml:space="preserve">Bryson </w:t>
      </w:r>
      <w:r w:rsidR="001F09FA" w:rsidRPr="00E7102E">
        <w:rPr>
          <w:rFonts w:ascii="Times New Roman" w:hAnsi="Times New Roman" w:cs="Times New Roman"/>
          <w:i/>
          <w:lang w:val="en-GB"/>
        </w:rPr>
        <w:t>et al</w:t>
      </w:r>
      <w:r w:rsidR="001F09FA">
        <w:rPr>
          <w:rFonts w:ascii="Times New Roman" w:hAnsi="Times New Roman" w:cs="Times New Roman"/>
          <w:lang w:val="en-GB"/>
        </w:rPr>
        <w:t xml:space="preserve">. (2009: 200) identify artefacts or objects including strategy maps </w:t>
      </w:r>
      <w:r w:rsidR="001F09FA" w:rsidRPr="00847AC7">
        <w:rPr>
          <w:rFonts w:ascii="Times New Roman" w:hAnsi="Times New Roman" w:cs="Times New Roman"/>
          <w:lang w:val="en-GB"/>
        </w:rPr>
        <w:t>“</w:t>
      </w:r>
      <w:r w:rsidR="001F09FA" w:rsidRPr="00847AC7">
        <w:rPr>
          <w:rFonts w:ascii="Times New Roman" w:hAnsi="Times New Roman" w:cs="Times New Roman"/>
        </w:rPr>
        <w:t>that changed the minds of their producers and guided subsequent action across time and space</w:t>
      </w:r>
      <w:r w:rsidR="001F09FA">
        <w:rPr>
          <w:rFonts w:ascii="Times New Roman" w:hAnsi="Times New Roman" w:cs="Times New Roman"/>
        </w:rPr>
        <w:t xml:space="preserve">” as </w:t>
      </w:r>
      <w:r w:rsidR="00573245">
        <w:rPr>
          <w:rFonts w:ascii="Times New Roman" w:hAnsi="Times New Roman" w:cs="Times New Roman"/>
        </w:rPr>
        <w:t xml:space="preserve">influential </w:t>
      </w:r>
      <w:r w:rsidR="001F09FA">
        <w:rPr>
          <w:rFonts w:ascii="Times New Roman" w:hAnsi="Times New Roman" w:cs="Times New Roman"/>
        </w:rPr>
        <w:t xml:space="preserve">actants in inter-organisational collaboration. In the context of public policy making, Oborn </w:t>
      </w:r>
      <w:r w:rsidR="001F09FA" w:rsidRPr="00E7102E">
        <w:rPr>
          <w:rFonts w:ascii="Times New Roman" w:hAnsi="Times New Roman" w:cs="Times New Roman"/>
          <w:i/>
        </w:rPr>
        <w:t>et al.</w:t>
      </w:r>
      <w:r w:rsidR="001F09FA">
        <w:rPr>
          <w:rFonts w:ascii="Times New Roman" w:hAnsi="Times New Roman" w:cs="Times New Roman"/>
        </w:rPr>
        <w:t xml:space="preserve"> (2013) highlight th</w:t>
      </w:r>
      <w:r w:rsidR="00573245">
        <w:rPr>
          <w:rFonts w:ascii="Times New Roman" w:hAnsi="Times New Roman" w:cs="Times New Roman"/>
        </w:rPr>
        <w:t xml:space="preserve">at </w:t>
      </w:r>
      <w:r w:rsidR="001F09FA">
        <w:rPr>
          <w:rFonts w:ascii="Times New Roman" w:hAnsi="Times New Roman" w:cs="Times New Roman"/>
        </w:rPr>
        <w:t>socio</w:t>
      </w:r>
      <w:r w:rsidR="00A96C10">
        <w:rPr>
          <w:rFonts w:ascii="Times New Roman" w:hAnsi="Times New Roman" w:cs="Times New Roman"/>
        </w:rPr>
        <w:t>-</w:t>
      </w:r>
      <w:r w:rsidR="001F09FA">
        <w:rPr>
          <w:rFonts w:ascii="Times New Roman" w:hAnsi="Times New Roman" w:cs="Times New Roman"/>
        </w:rPr>
        <w:t xml:space="preserve">material configurations of human agents and objects </w:t>
      </w:r>
      <w:r w:rsidR="0081670A">
        <w:rPr>
          <w:rFonts w:ascii="Times New Roman" w:hAnsi="Times New Roman" w:cs="Times New Roman"/>
        </w:rPr>
        <w:t xml:space="preserve">(such as </w:t>
      </w:r>
      <w:r w:rsidR="001F09FA">
        <w:rPr>
          <w:rFonts w:ascii="Times New Roman" w:hAnsi="Times New Roman" w:cs="Times New Roman"/>
        </w:rPr>
        <w:t>data</w:t>
      </w:r>
      <w:r w:rsidR="00573245">
        <w:rPr>
          <w:rFonts w:ascii="Times New Roman" w:hAnsi="Times New Roman" w:cs="Times New Roman"/>
        </w:rPr>
        <w:t xml:space="preserve"> </w:t>
      </w:r>
      <w:r w:rsidR="001F09FA">
        <w:rPr>
          <w:rFonts w:ascii="Times New Roman" w:hAnsi="Times New Roman" w:cs="Times New Roman"/>
        </w:rPr>
        <w:t>and communication technologies</w:t>
      </w:r>
      <w:r w:rsidR="0081670A">
        <w:rPr>
          <w:rFonts w:ascii="Times New Roman" w:hAnsi="Times New Roman" w:cs="Times New Roman"/>
        </w:rPr>
        <w:t>)</w:t>
      </w:r>
      <w:r w:rsidR="001F09FA">
        <w:rPr>
          <w:rFonts w:ascii="Times New Roman" w:hAnsi="Times New Roman" w:cs="Times New Roman"/>
        </w:rPr>
        <w:t xml:space="preserve"> </w:t>
      </w:r>
      <w:r w:rsidR="00573245">
        <w:rPr>
          <w:rFonts w:ascii="Times New Roman" w:hAnsi="Times New Roman" w:cs="Times New Roman"/>
        </w:rPr>
        <w:t xml:space="preserve">can </w:t>
      </w:r>
      <w:r w:rsidR="001F09FA" w:rsidRPr="002D30A2">
        <w:rPr>
          <w:rFonts w:ascii="Times New Roman" w:hAnsi="Times New Roman" w:cs="Times New Roman"/>
        </w:rPr>
        <w:t>resolve conflicts and legitimise re-thinking of</w:t>
      </w:r>
      <w:r w:rsidR="001F09FA">
        <w:rPr>
          <w:rFonts w:ascii="Times New Roman" w:hAnsi="Times New Roman" w:cs="Times New Roman"/>
        </w:rPr>
        <w:t xml:space="preserve"> leadership outcomes. </w:t>
      </w:r>
      <w:r w:rsidR="001F09FA" w:rsidRPr="004278FF">
        <w:rPr>
          <w:rFonts w:ascii="Times" w:hAnsi="Times" w:cs="Times New Roman"/>
        </w:rPr>
        <w:t xml:space="preserve">They too emphasise that </w:t>
      </w:r>
      <w:r w:rsidR="001F09FA" w:rsidRPr="004278FF">
        <w:rPr>
          <w:rFonts w:ascii="Times" w:hAnsi="Times"/>
          <w:color w:val="000000"/>
        </w:rPr>
        <w:t>“these materi</w:t>
      </w:r>
      <w:r w:rsidR="001F09FA" w:rsidRPr="004278FF">
        <w:rPr>
          <w:rFonts w:ascii="Times" w:hAnsi="Times"/>
          <w:color w:val="000000"/>
        </w:rPr>
        <w:softHyphen/>
        <w:t xml:space="preserve">als </w:t>
      </w:r>
      <w:r w:rsidR="001F09FA" w:rsidRPr="002D30A2">
        <w:rPr>
          <w:rFonts w:ascii="Times" w:hAnsi="Times"/>
          <w:color w:val="000000"/>
        </w:rPr>
        <w:t xml:space="preserve">are not passive mediators or neutral channels for leadership but are consequential”. </w:t>
      </w:r>
      <w:r w:rsidR="00525379">
        <w:rPr>
          <w:rFonts w:ascii="Times" w:hAnsi="Times"/>
          <w:color w:val="000000"/>
        </w:rPr>
        <w:t>Yet, t</w:t>
      </w:r>
      <w:r w:rsidR="001F09FA" w:rsidRPr="002D30A2">
        <w:rPr>
          <w:rFonts w:ascii="Times" w:hAnsi="Times"/>
          <w:color w:val="000000"/>
        </w:rPr>
        <w:t xml:space="preserve">he agency </w:t>
      </w:r>
      <w:r w:rsidR="002D30A2" w:rsidRPr="002D30A2">
        <w:rPr>
          <w:rFonts w:ascii="Times" w:hAnsi="Times"/>
          <w:color w:val="000000"/>
        </w:rPr>
        <w:t>of</w:t>
      </w:r>
      <w:r w:rsidR="001F09FA" w:rsidRPr="002D30A2">
        <w:rPr>
          <w:rFonts w:ascii="Times" w:hAnsi="Times"/>
          <w:color w:val="000000"/>
        </w:rPr>
        <w:t xml:space="preserve"> </w:t>
      </w:r>
      <w:r w:rsidR="002D30A2" w:rsidRPr="002D30A2">
        <w:rPr>
          <w:rFonts w:ascii="Times" w:hAnsi="Times"/>
          <w:color w:val="000000"/>
        </w:rPr>
        <w:t>these objects emerges in relation to different actors and specific practices or activities</w:t>
      </w:r>
      <w:r w:rsidR="0081670A">
        <w:rPr>
          <w:rFonts w:ascii="Times" w:hAnsi="Times"/>
          <w:color w:val="000000"/>
        </w:rPr>
        <w:t>,</w:t>
      </w:r>
      <w:r w:rsidR="002D30A2" w:rsidRPr="002D30A2">
        <w:rPr>
          <w:rFonts w:ascii="Times" w:hAnsi="Times"/>
          <w:color w:val="000000"/>
        </w:rPr>
        <w:t xml:space="preserve"> </w:t>
      </w:r>
      <w:r w:rsidR="001F09FA" w:rsidRPr="002D30A2">
        <w:rPr>
          <w:rFonts w:ascii="Times" w:hAnsi="Times"/>
          <w:color w:val="000000"/>
        </w:rPr>
        <w:t xml:space="preserve">rather than being inherent in a material’s properties (Oborn </w:t>
      </w:r>
      <w:r w:rsidR="001F09FA" w:rsidRPr="002D30A2">
        <w:rPr>
          <w:rFonts w:ascii="Times" w:hAnsi="Times"/>
          <w:i/>
          <w:color w:val="000000"/>
        </w:rPr>
        <w:t>et al</w:t>
      </w:r>
      <w:r w:rsidR="001F09FA" w:rsidRPr="002D30A2">
        <w:rPr>
          <w:rFonts w:ascii="Times" w:hAnsi="Times"/>
          <w:color w:val="000000"/>
        </w:rPr>
        <w:t>. 2013).</w:t>
      </w:r>
      <w:r w:rsidR="001F09FA">
        <w:rPr>
          <w:rFonts w:ascii="Times" w:hAnsi="Times"/>
          <w:color w:val="000000"/>
        </w:rPr>
        <w:t xml:space="preserve"> </w:t>
      </w:r>
      <w:r w:rsidR="002F432F">
        <w:rPr>
          <w:rFonts w:ascii="Times" w:hAnsi="Times"/>
          <w:color w:val="000000"/>
        </w:rPr>
        <w:t xml:space="preserve">In our case, </w:t>
      </w:r>
      <w:r w:rsidR="002F432F">
        <w:rPr>
          <w:rFonts w:ascii="Times" w:hAnsi="Times"/>
          <w:color w:val="000000"/>
        </w:rPr>
        <w:lastRenderedPageBreak/>
        <w:t>agency emerges through the interactions between the NCC organisations and the human and non-human actants they identify as influential on their policy and implementation practices.</w:t>
      </w:r>
    </w:p>
    <w:p w14:paraId="7D6D08E5" w14:textId="77777777" w:rsidR="00863980" w:rsidRPr="0069412B" w:rsidRDefault="00863980" w:rsidP="005D7DCB">
      <w:pPr>
        <w:spacing w:line="480" w:lineRule="auto"/>
        <w:jc w:val="both"/>
        <w:rPr>
          <w:rFonts w:ascii="Times New Roman" w:hAnsi="Times New Roman" w:cs="Times New Roman"/>
          <w:lang w:val="en-GB"/>
        </w:rPr>
      </w:pPr>
    </w:p>
    <w:p w14:paraId="02B6EE49" w14:textId="750ED914" w:rsidR="00702195" w:rsidRDefault="00702195" w:rsidP="005D7DCB">
      <w:pPr>
        <w:spacing w:line="480" w:lineRule="auto"/>
        <w:jc w:val="both"/>
        <w:rPr>
          <w:rFonts w:ascii="Times New Roman" w:hAnsi="Times New Roman" w:cs="Times New Roman"/>
          <w:lang w:val="en-GB"/>
        </w:rPr>
      </w:pPr>
      <w:r>
        <w:rPr>
          <w:rFonts w:ascii="Times New Roman" w:hAnsi="Times New Roman" w:cs="Times New Roman"/>
          <w:lang w:val="en-GB"/>
        </w:rPr>
        <w:t>This</w:t>
      </w:r>
      <w:r w:rsidR="00B86E43" w:rsidRPr="0069412B">
        <w:rPr>
          <w:rFonts w:ascii="Times New Roman" w:hAnsi="Times New Roman" w:cs="Times New Roman"/>
          <w:lang w:val="en-GB"/>
        </w:rPr>
        <w:t xml:space="preserve"> approach to leadership research </w:t>
      </w:r>
      <w:r w:rsidR="001F5776" w:rsidRPr="0069412B">
        <w:rPr>
          <w:rFonts w:ascii="Times New Roman" w:hAnsi="Times New Roman" w:cs="Times New Roman"/>
          <w:lang w:val="en-GB"/>
        </w:rPr>
        <w:t xml:space="preserve">falls within </w:t>
      </w:r>
      <w:r w:rsidR="00FD40C2" w:rsidRPr="0069412B">
        <w:rPr>
          <w:rFonts w:ascii="Times New Roman" w:hAnsi="Times New Roman" w:cs="Times New Roman"/>
          <w:lang w:val="en-GB"/>
        </w:rPr>
        <w:t>the</w:t>
      </w:r>
      <w:r w:rsidR="001F5776" w:rsidRPr="0069412B">
        <w:rPr>
          <w:rFonts w:ascii="Times New Roman" w:hAnsi="Times New Roman" w:cs="Times New Roman"/>
          <w:lang w:val="en-GB"/>
        </w:rPr>
        <w:t xml:space="preserve"> pluralist</w:t>
      </w:r>
      <w:r w:rsidR="00FD40C2" w:rsidRPr="0069412B">
        <w:rPr>
          <w:rFonts w:ascii="Times New Roman" w:hAnsi="Times New Roman" w:cs="Times New Roman"/>
          <w:lang w:val="en-GB"/>
        </w:rPr>
        <w:t xml:space="preserve"> tradition </w:t>
      </w:r>
      <w:r w:rsidR="0071678E" w:rsidRPr="0069412B">
        <w:rPr>
          <w:rFonts w:ascii="Times New Roman" w:hAnsi="Times New Roman" w:cs="Times New Roman"/>
          <w:lang w:val="en-GB"/>
        </w:rPr>
        <w:t>of</w:t>
      </w:r>
      <w:r w:rsidR="00FD40C2" w:rsidRPr="0069412B">
        <w:rPr>
          <w:rFonts w:ascii="Times New Roman" w:hAnsi="Times New Roman" w:cs="Times New Roman"/>
          <w:lang w:val="en-GB"/>
        </w:rPr>
        <w:t xml:space="preserve"> the leadership studies literature</w:t>
      </w:r>
      <w:r w:rsidR="0071678E" w:rsidRPr="0069412B">
        <w:rPr>
          <w:rFonts w:ascii="Times New Roman" w:hAnsi="Times New Roman" w:cs="Times New Roman"/>
          <w:lang w:val="en-GB"/>
        </w:rPr>
        <w:t xml:space="preserve"> which focuses on the “combined influence of multiple leaders in specific organisational situations” or</w:t>
      </w:r>
      <w:r w:rsidR="001E1236" w:rsidRPr="0069412B">
        <w:rPr>
          <w:rFonts w:ascii="Times New Roman" w:hAnsi="Times New Roman" w:cs="Times New Roman"/>
          <w:lang w:val="en-GB"/>
        </w:rPr>
        <w:t>,</w:t>
      </w:r>
      <w:r w:rsidR="0071678E" w:rsidRPr="0069412B">
        <w:rPr>
          <w:rFonts w:ascii="Times New Roman" w:hAnsi="Times New Roman" w:cs="Times New Roman"/>
          <w:lang w:val="en-GB"/>
        </w:rPr>
        <w:t xml:space="preserve"> in our case</w:t>
      </w:r>
      <w:r w:rsidR="001E1236" w:rsidRPr="0069412B">
        <w:rPr>
          <w:rFonts w:ascii="Times New Roman" w:hAnsi="Times New Roman" w:cs="Times New Roman"/>
          <w:lang w:val="en-GB"/>
        </w:rPr>
        <w:t>,</w:t>
      </w:r>
      <w:r w:rsidR="0071678E" w:rsidRPr="0069412B">
        <w:rPr>
          <w:rFonts w:ascii="Times New Roman" w:hAnsi="Times New Roman" w:cs="Times New Roman"/>
          <w:lang w:val="en-GB"/>
        </w:rPr>
        <w:t xml:space="preserve"> inter-organisational situations (</w:t>
      </w:r>
      <w:r w:rsidR="0071678E" w:rsidRPr="00BB57B8">
        <w:rPr>
          <w:rFonts w:ascii="Times New Roman" w:hAnsi="Times New Roman" w:cs="Times New Roman"/>
          <w:lang w:val="en-GB"/>
        </w:rPr>
        <w:t xml:space="preserve">Denis </w:t>
      </w:r>
      <w:r w:rsidR="002D3032" w:rsidRPr="00E7102E">
        <w:rPr>
          <w:rFonts w:ascii="Times New Roman" w:hAnsi="Times New Roman" w:cs="Times New Roman"/>
          <w:i/>
          <w:lang w:val="en-GB"/>
        </w:rPr>
        <w:t>et al.</w:t>
      </w:r>
      <w:r w:rsidR="00BB57B8" w:rsidRPr="00E7102E">
        <w:rPr>
          <w:rFonts w:ascii="Times New Roman" w:hAnsi="Times New Roman" w:cs="Times New Roman"/>
          <w:i/>
          <w:lang w:val="en-GB"/>
        </w:rPr>
        <w:t xml:space="preserve"> </w:t>
      </w:r>
      <w:r w:rsidR="0071678E" w:rsidRPr="00BB57B8">
        <w:rPr>
          <w:rFonts w:ascii="Times New Roman" w:hAnsi="Times New Roman" w:cs="Times New Roman"/>
          <w:lang w:val="en-GB"/>
        </w:rPr>
        <w:t>2012</w:t>
      </w:r>
      <w:r w:rsidR="0071678E" w:rsidRPr="0069412B">
        <w:rPr>
          <w:rFonts w:ascii="Times New Roman" w:hAnsi="Times New Roman" w:cs="Times New Roman"/>
          <w:lang w:val="en-GB"/>
        </w:rPr>
        <w:t>: 211)</w:t>
      </w:r>
      <w:r w:rsidR="00FD40C2" w:rsidRPr="0069412B">
        <w:rPr>
          <w:rFonts w:ascii="Times New Roman" w:hAnsi="Times New Roman" w:cs="Times New Roman"/>
          <w:lang w:val="en-GB"/>
        </w:rPr>
        <w:t>.</w:t>
      </w:r>
      <w:r w:rsidR="00C6721E" w:rsidRPr="0069412B">
        <w:rPr>
          <w:rFonts w:ascii="Times New Roman" w:hAnsi="Times New Roman" w:cs="Times New Roman"/>
          <w:lang w:val="en-GB"/>
        </w:rPr>
        <w:t xml:space="preserve"> </w:t>
      </w:r>
      <w:r w:rsidR="00850CD1" w:rsidRPr="0069412B">
        <w:rPr>
          <w:rFonts w:ascii="Times New Roman" w:hAnsi="Times New Roman" w:cs="Times New Roman"/>
          <w:lang w:val="en-GB"/>
        </w:rPr>
        <w:t>The pluralist approach is at the forefront of leadership studies and informs numerous strands of enquiry</w:t>
      </w:r>
      <w:r w:rsidR="00863980" w:rsidRPr="0069412B">
        <w:rPr>
          <w:rFonts w:ascii="Times New Roman" w:hAnsi="Times New Roman" w:cs="Times New Roman"/>
          <w:lang w:val="en-GB"/>
        </w:rPr>
        <w:t xml:space="preserve"> into how leadership emerges </w:t>
      </w:r>
      <w:r w:rsidR="00B404EA">
        <w:rPr>
          <w:rFonts w:ascii="Times New Roman" w:hAnsi="Times New Roman" w:cs="Times New Roman"/>
          <w:lang w:val="en-GB"/>
        </w:rPr>
        <w:t xml:space="preserve">and plays out </w:t>
      </w:r>
      <w:r>
        <w:rPr>
          <w:rFonts w:ascii="Times New Roman" w:hAnsi="Times New Roman" w:cs="Times New Roman"/>
          <w:lang w:val="en-GB"/>
        </w:rPr>
        <w:t xml:space="preserve">in </w:t>
      </w:r>
      <w:r w:rsidR="00850CD1" w:rsidRPr="0069412B">
        <w:rPr>
          <w:rFonts w:ascii="Times New Roman" w:hAnsi="Times New Roman" w:cs="Times New Roman"/>
          <w:lang w:val="en-GB"/>
        </w:rPr>
        <w:t xml:space="preserve">group settings </w:t>
      </w:r>
      <w:r w:rsidR="00863980" w:rsidRPr="0069412B">
        <w:rPr>
          <w:rFonts w:ascii="Times New Roman" w:hAnsi="Times New Roman" w:cs="Times New Roman"/>
          <w:lang w:val="en-GB"/>
        </w:rPr>
        <w:t xml:space="preserve">and through group processes </w:t>
      </w:r>
      <w:r w:rsidR="00850CD1" w:rsidRPr="0069412B">
        <w:rPr>
          <w:rFonts w:ascii="Times New Roman" w:hAnsi="Times New Roman" w:cs="Times New Roman"/>
          <w:lang w:val="en-GB"/>
        </w:rPr>
        <w:t>(</w:t>
      </w:r>
      <w:r w:rsidR="00B404EA">
        <w:rPr>
          <w:rFonts w:ascii="Times New Roman" w:hAnsi="Times New Roman" w:cs="Times New Roman"/>
          <w:lang w:val="en-GB"/>
        </w:rPr>
        <w:t xml:space="preserve">Hoppe </w:t>
      </w:r>
      <w:r w:rsidR="00917A14" w:rsidRPr="00BB57B8">
        <w:rPr>
          <w:rFonts w:ascii="Times New Roman" w:hAnsi="Times New Roman" w:cs="Times New Roman"/>
          <w:lang w:val="en-GB"/>
        </w:rPr>
        <w:t>and</w:t>
      </w:r>
      <w:r w:rsidR="002D3032" w:rsidRPr="00BB57B8">
        <w:rPr>
          <w:rFonts w:ascii="Times New Roman" w:hAnsi="Times New Roman" w:cs="Times New Roman"/>
          <w:lang w:val="en-GB"/>
        </w:rPr>
        <w:t xml:space="preserve"> </w:t>
      </w:r>
      <w:r w:rsidR="00B404EA" w:rsidRPr="00BB57B8">
        <w:rPr>
          <w:rFonts w:ascii="Times New Roman" w:hAnsi="Times New Roman" w:cs="Times New Roman"/>
          <w:lang w:val="en-GB"/>
        </w:rPr>
        <w:t>Reinelt 2010</w:t>
      </w:r>
      <w:r w:rsidR="002D3032" w:rsidRPr="00BB57B8">
        <w:rPr>
          <w:rFonts w:ascii="Times New Roman" w:hAnsi="Times New Roman" w:cs="Times New Roman"/>
          <w:lang w:val="en-GB"/>
        </w:rPr>
        <w:t>;</w:t>
      </w:r>
      <w:r w:rsidR="00B404EA" w:rsidRPr="00BB57B8">
        <w:rPr>
          <w:rFonts w:ascii="Times New Roman" w:hAnsi="Times New Roman" w:cs="Times New Roman"/>
          <w:lang w:val="en-GB"/>
        </w:rPr>
        <w:t xml:space="preserve"> </w:t>
      </w:r>
      <w:r w:rsidR="00850CD1" w:rsidRPr="00BB57B8">
        <w:rPr>
          <w:rFonts w:ascii="Times New Roman" w:hAnsi="Times New Roman" w:cs="Times New Roman"/>
          <w:lang w:val="en-GB"/>
        </w:rPr>
        <w:t xml:space="preserve">Haslam </w:t>
      </w:r>
      <w:r w:rsidR="002D3032" w:rsidRPr="00E7102E">
        <w:rPr>
          <w:rFonts w:ascii="Times New Roman" w:hAnsi="Times New Roman" w:cs="Times New Roman"/>
          <w:i/>
          <w:lang w:val="en-GB"/>
        </w:rPr>
        <w:t>et al.</w:t>
      </w:r>
      <w:r w:rsidR="00BB57B8">
        <w:rPr>
          <w:rFonts w:ascii="Times New Roman" w:hAnsi="Times New Roman" w:cs="Times New Roman"/>
          <w:lang w:val="en-GB"/>
        </w:rPr>
        <w:t xml:space="preserve"> </w:t>
      </w:r>
      <w:r w:rsidR="00850CD1" w:rsidRPr="00BB57B8">
        <w:rPr>
          <w:rFonts w:ascii="Times New Roman" w:hAnsi="Times New Roman" w:cs="Times New Roman"/>
          <w:lang w:val="en-GB"/>
        </w:rPr>
        <w:t>2011</w:t>
      </w:r>
      <w:r w:rsidR="002D3032" w:rsidRPr="00BB57B8">
        <w:rPr>
          <w:rFonts w:ascii="Times New Roman" w:hAnsi="Times New Roman" w:cs="Times New Roman"/>
          <w:lang w:val="en-GB"/>
        </w:rPr>
        <w:t>;</w:t>
      </w:r>
      <w:r w:rsidR="00850CD1" w:rsidRPr="00BB57B8">
        <w:rPr>
          <w:rFonts w:ascii="Times New Roman" w:hAnsi="Times New Roman" w:cs="Times New Roman"/>
          <w:lang w:val="en-GB"/>
        </w:rPr>
        <w:t xml:space="preserve"> Denis </w:t>
      </w:r>
      <w:r w:rsidR="002D3032" w:rsidRPr="00E7102E">
        <w:rPr>
          <w:rFonts w:ascii="Times New Roman" w:hAnsi="Times New Roman" w:cs="Times New Roman"/>
          <w:i/>
          <w:lang w:val="en-GB"/>
        </w:rPr>
        <w:t>et al.</w:t>
      </w:r>
      <w:r w:rsidR="00BB57B8">
        <w:rPr>
          <w:rFonts w:ascii="Times New Roman" w:hAnsi="Times New Roman" w:cs="Times New Roman"/>
          <w:lang w:val="en-GB"/>
        </w:rPr>
        <w:t xml:space="preserve"> </w:t>
      </w:r>
      <w:r w:rsidR="00850CD1" w:rsidRPr="00BB57B8">
        <w:rPr>
          <w:rFonts w:ascii="Times New Roman" w:hAnsi="Times New Roman" w:cs="Times New Roman"/>
          <w:lang w:val="en-GB"/>
        </w:rPr>
        <w:t>2012).</w:t>
      </w:r>
      <w:r w:rsidR="00D518FF" w:rsidRPr="00BB57B8">
        <w:rPr>
          <w:rFonts w:ascii="Times New Roman" w:hAnsi="Times New Roman" w:cs="Times New Roman"/>
          <w:lang w:val="en-GB"/>
        </w:rPr>
        <w:t xml:space="preserve"> </w:t>
      </w:r>
      <w:r>
        <w:rPr>
          <w:rFonts w:ascii="Times New Roman" w:hAnsi="Times New Roman" w:cs="Times New Roman"/>
          <w:lang w:val="en-GB"/>
        </w:rPr>
        <w:t>As Oborn and colleagues (2013) argue, taking an inclusive view of distributed leadership is appropriate for understanding how leadership emerges in complex policy contexts involving diverse stakeholder groups with multiple conflicting interests, as is characteristic of environmental governance transitions.</w:t>
      </w:r>
    </w:p>
    <w:p w14:paraId="5B2B96EE" w14:textId="77777777" w:rsidR="00702195" w:rsidRDefault="00702195" w:rsidP="005D7DCB">
      <w:pPr>
        <w:spacing w:line="480" w:lineRule="auto"/>
        <w:jc w:val="both"/>
        <w:rPr>
          <w:rFonts w:ascii="Times New Roman" w:hAnsi="Times New Roman" w:cs="Times New Roman"/>
          <w:lang w:val="en-GB"/>
        </w:rPr>
      </w:pPr>
    </w:p>
    <w:p w14:paraId="469A2FEB" w14:textId="5B48D262" w:rsidR="00663C29" w:rsidRDefault="0026624A" w:rsidP="00663C29">
      <w:pPr>
        <w:spacing w:line="480" w:lineRule="auto"/>
        <w:rPr>
          <w:rFonts w:ascii="Times New Roman" w:hAnsi="Times New Roman" w:cs="Times New Roman"/>
          <w:lang w:val="en-GB"/>
        </w:rPr>
      </w:pPr>
      <w:r>
        <w:rPr>
          <w:rFonts w:ascii="Times New Roman" w:hAnsi="Times New Roman" w:cs="Times New Roman"/>
          <w:lang w:val="en-GB"/>
        </w:rPr>
        <w:t>Recognising leadership as distributed and contested is rare in environmental leadership research</w:t>
      </w:r>
      <w:r w:rsidR="00771C9D">
        <w:rPr>
          <w:rFonts w:ascii="Times New Roman" w:hAnsi="Times New Roman" w:cs="Times New Roman"/>
          <w:lang w:val="en-GB"/>
        </w:rPr>
        <w:t xml:space="preserve"> and </w:t>
      </w:r>
      <w:r w:rsidR="00EE6120">
        <w:rPr>
          <w:rFonts w:ascii="Times New Roman" w:hAnsi="Times New Roman" w:cs="Times New Roman"/>
          <w:lang w:val="en-GB"/>
        </w:rPr>
        <w:t>our</w:t>
      </w:r>
      <w:r>
        <w:rPr>
          <w:rFonts w:ascii="Times" w:hAnsi="Times"/>
        </w:rPr>
        <w:t xml:space="preserve"> study took </w:t>
      </w:r>
      <w:r w:rsidR="00792183">
        <w:rPr>
          <w:rFonts w:ascii="Times" w:hAnsi="Times"/>
        </w:rPr>
        <w:t>this</w:t>
      </w:r>
      <w:r>
        <w:rPr>
          <w:rFonts w:ascii="Times" w:hAnsi="Times"/>
        </w:rPr>
        <w:t xml:space="preserve"> broad approach to distributed leadership to respond directly to these </w:t>
      </w:r>
      <w:r w:rsidRPr="0069412B">
        <w:rPr>
          <w:rFonts w:ascii="Times New Roman" w:hAnsi="Times New Roman" w:cs="Times New Roman"/>
          <w:lang w:val="en-GB"/>
        </w:rPr>
        <w:t>critiques</w:t>
      </w:r>
      <w:r>
        <w:rPr>
          <w:rFonts w:ascii="Times New Roman" w:hAnsi="Times New Roman" w:cs="Times New Roman"/>
          <w:lang w:val="en-GB"/>
        </w:rPr>
        <w:t xml:space="preserve">. </w:t>
      </w:r>
      <w:r w:rsidR="00663C29">
        <w:rPr>
          <w:rFonts w:ascii="Times New Roman" w:hAnsi="Times New Roman" w:cs="Times New Roman"/>
          <w:lang w:val="en-GB"/>
        </w:rPr>
        <w:t>In doing so we consider leadership broadly, we</w:t>
      </w:r>
      <w:r w:rsidR="00663C29" w:rsidRPr="0069412B">
        <w:rPr>
          <w:rFonts w:ascii="Times New Roman" w:hAnsi="Times New Roman" w:cs="Times New Roman"/>
          <w:lang w:val="en-GB"/>
        </w:rPr>
        <w:t xml:space="preserve"> </w:t>
      </w:r>
      <w:r w:rsidR="00663C29">
        <w:rPr>
          <w:rFonts w:ascii="Times New Roman" w:hAnsi="Times New Roman" w:cs="Times New Roman"/>
          <w:lang w:val="en-GB"/>
        </w:rPr>
        <w:t xml:space="preserve">unpack </w:t>
      </w:r>
      <w:r w:rsidR="00663C29" w:rsidRPr="0069412B">
        <w:rPr>
          <w:rFonts w:ascii="Times New Roman" w:hAnsi="Times New Roman" w:cs="Times New Roman"/>
          <w:lang w:val="en-GB"/>
        </w:rPr>
        <w:t xml:space="preserve">environmental governance </w:t>
      </w:r>
      <w:r w:rsidR="00663C29">
        <w:rPr>
          <w:rFonts w:ascii="Times New Roman" w:hAnsi="Times New Roman" w:cs="Times New Roman"/>
          <w:lang w:val="en-GB"/>
        </w:rPr>
        <w:t xml:space="preserve">into component and potentially </w:t>
      </w:r>
      <w:r w:rsidR="00663C29" w:rsidRPr="0069412B">
        <w:rPr>
          <w:rFonts w:ascii="Times New Roman" w:hAnsi="Times New Roman" w:cs="Times New Roman"/>
          <w:lang w:val="en-GB"/>
        </w:rPr>
        <w:t>contested objective</w:t>
      </w:r>
      <w:r w:rsidR="00663C29">
        <w:rPr>
          <w:rFonts w:ascii="Times New Roman" w:hAnsi="Times New Roman" w:cs="Times New Roman"/>
          <w:lang w:val="en-GB"/>
        </w:rPr>
        <w:t>s</w:t>
      </w:r>
      <w:r w:rsidR="00663C29" w:rsidRPr="0069412B">
        <w:rPr>
          <w:rFonts w:ascii="Times New Roman" w:hAnsi="Times New Roman" w:cs="Times New Roman"/>
          <w:lang w:val="en-GB"/>
        </w:rPr>
        <w:t>, and</w:t>
      </w:r>
      <w:r w:rsidR="00663C29">
        <w:rPr>
          <w:rFonts w:ascii="Times New Roman" w:hAnsi="Times New Roman" w:cs="Times New Roman"/>
          <w:lang w:val="en-GB"/>
        </w:rPr>
        <w:t xml:space="preserve"> we explicitly examine forms of </w:t>
      </w:r>
      <w:r w:rsidR="00663C29" w:rsidRPr="0069412B">
        <w:rPr>
          <w:rFonts w:ascii="Times New Roman" w:hAnsi="Times New Roman" w:cs="Times New Roman"/>
          <w:lang w:val="en-GB"/>
        </w:rPr>
        <w:t xml:space="preserve">leadership that </w:t>
      </w:r>
      <w:r w:rsidR="00663C29" w:rsidRPr="00EF6CAA">
        <w:rPr>
          <w:rFonts w:ascii="Times New Roman" w:hAnsi="Times New Roman" w:cs="Times New Roman"/>
          <w:lang w:val="en-GB"/>
        </w:rPr>
        <w:t>may block or stall particular</w:t>
      </w:r>
      <w:r w:rsidR="00663C29" w:rsidRPr="0069412B">
        <w:rPr>
          <w:rFonts w:ascii="Times New Roman" w:hAnsi="Times New Roman" w:cs="Times New Roman"/>
          <w:lang w:val="en-GB"/>
        </w:rPr>
        <w:t xml:space="preserve"> trajectories. </w:t>
      </w:r>
      <w:r w:rsidR="00663C29">
        <w:rPr>
          <w:rFonts w:ascii="Times New Roman" w:hAnsi="Times New Roman" w:cs="Times New Roman"/>
          <w:lang w:val="en-GB"/>
        </w:rPr>
        <w:t>In addition to showcasing how leadership influence can be widely distributed among the human and non-human, we also show that actants that</w:t>
      </w:r>
      <w:r w:rsidR="00663C29" w:rsidRPr="00421E9B">
        <w:rPr>
          <w:rFonts w:ascii="Times New Roman" w:hAnsi="Times New Roman" w:cs="Times New Roman"/>
          <w:lang w:val="en-GB"/>
        </w:rPr>
        <w:t xml:space="preserve"> may block and stall </w:t>
      </w:r>
      <w:r w:rsidR="00663C29">
        <w:rPr>
          <w:rFonts w:ascii="Times New Roman" w:hAnsi="Times New Roman" w:cs="Times New Roman"/>
          <w:lang w:val="en-GB"/>
        </w:rPr>
        <w:t xml:space="preserve">progress </w:t>
      </w:r>
      <w:r w:rsidR="00663C29" w:rsidRPr="00421E9B">
        <w:rPr>
          <w:rFonts w:ascii="Times New Roman" w:hAnsi="Times New Roman" w:cs="Times New Roman"/>
          <w:lang w:val="en-GB"/>
        </w:rPr>
        <w:t>are not necessarily “devious” but can be limited by the mandates that guide them, competing prio</w:t>
      </w:r>
      <w:r w:rsidR="00663C29">
        <w:rPr>
          <w:rFonts w:ascii="Times New Roman" w:hAnsi="Times New Roman" w:cs="Times New Roman"/>
          <w:lang w:val="en-GB"/>
        </w:rPr>
        <w:t>rities, limited capacity to act</w:t>
      </w:r>
      <w:r w:rsidR="00663C29" w:rsidRPr="00421E9B">
        <w:rPr>
          <w:rFonts w:ascii="Times New Roman" w:hAnsi="Times New Roman" w:cs="Times New Roman"/>
          <w:lang w:val="en-GB"/>
        </w:rPr>
        <w:t xml:space="preserve"> or indeed active disagreement with the </w:t>
      </w:r>
      <w:r w:rsidR="00663C29" w:rsidRPr="00421E9B">
        <w:rPr>
          <w:rFonts w:ascii="Times New Roman" w:hAnsi="Times New Roman" w:cs="Times New Roman"/>
          <w:lang w:val="en-GB"/>
        </w:rPr>
        <w:lastRenderedPageBreak/>
        <w:t>direction a particular initiative is taking.</w:t>
      </w:r>
      <w:r w:rsidR="00663C29">
        <w:rPr>
          <w:rFonts w:ascii="Times New Roman" w:hAnsi="Times New Roman" w:cs="Times New Roman"/>
          <w:lang w:val="en-GB"/>
        </w:rPr>
        <w:t xml:space="preserve"> </w:t>
      </w:r>
      <w:r w:rsidR="00663C29" w:rsidRPr="00421E9B">
        <w:rPr>
          <w:rFonts w:ascii="Times New Roman" w:hAnsi="Times New Roman" w:cs="Times New Roman"/>
          <w:lang w:val="en-GB"/>
        </w:rPr>
        <w:t>We hope that our study has highlighted why the</w:t>
      </w:r>
      <w:r w:rsidR="00663C29">
        <w:rPr>
          <w:rFonts w:ascii="Times New Roman" w:hAnsi="Times New Roman" w:cs="Times New Roman"/>
          <w:lang w:val="en-GB"/>
        </w:rPr>
        <w:t xml:space="preserve">se </w:t>
      </w:r>
      <w:r w:rsidR="00771C9D">
        <w:rPr>
          <w:rFonts w:ascii="Times New Roman" w:hAnsi="Times New Roman" w:cs="Times New Roman"/>
          <w:lang w:val="en-GB"/>
        </w:rPr>
        <w:t xml:space="preserve">different </w:t>
      </w:r>
      <w:r w:rsidR="00663C29">
        <w:rPr>
          <w:rFonts w:ascii="Times New Roman" w:hAnsi="Times New Roman" w:cs="Times New Roman"/>
          <w:lang w:val="en-GB"/>
        </w:rPr>
        <w:t>aspects of leadership must</w:t>
      </w:r>
      <w:r w:rsidR="00663C29" w:rsidRPr="00421E9B">
        <w:rPr>
          <w:rFonts w:ascii="Times New Roman" w:hAnsi="Times New Roman" w:cs="Times New Roman"/>
          <w:lang w:val="en-GB"/>
        </w:rPr>
        <w:t xml:space="preserve"> be considered in future efforts that seek to explain the </w:t>
      </w:r>
      <w:r w:rsidR="00663C29">
        <w:rPr>
          <w:rFonts w:ascii="Times New Roman" w:hAnsi="Times New Roman" w:cs="Times New Roman"/>
          <w:lang w:val="en-GB"/>
        </w:rPr>
        <w:t>function and performance</w:t>
      </w:r>
      <w:r w:rsidR="00663C29" w:rsidRPr="00421E9B">
        <w:rPr>
          <w:rFonts w:ascii="Times New Roman" w:hAnsi="Times New Roman" w:cs="Times New Roman"/>
          <w:lang w:val="en-GB"/>
        </w:rPr>
        <w:t xml:space="preserve"> of leadership</w:t>
      </w:r>
      <w:r w:rsidR="00663C29">
        <w:rPr>
          <w:rFonts w:ascii="Times New Roman" w:hAnsi="Times New Roman" w:cs="Times New Roman"/>
          <w:lang w:val="en-GB"/>
        </w:rPr>
        <w:t xml:space="preserve"> in environmental change processes. </w:t>
      </w:r>
    </w:p>
    <w:p w14:paraId="3AF786A9" w14:textId="77777777" w:rsidR="00771C9D" w:rsidRDefault="00771C9D" w:rsidP="005D7DCB">
      <w:pPr>
        <w:spacing w:line="480" w:lineRule="auto"/>
        <w:jc w:val="both"/>
        <w:rPr>
          <w:rFonts w:ascii="Times New Roman" w:hAnsi="Times New Roman" w:cs="Times New Roman"/>
          <w:lang w:val="en-GB"/>
        </w:rPr>
      </w:pPr>
    </w:p>
    <w:p w14:paraId="1264CA4D" w14:textId="4BAD8D61" w:rsidR="002B456E" w:rsidRDefault="0026624A" w:rsidP="005D7DCB">
      <w:pPr>
        <w:spacing w:line="480" w:lineRule="auto"/>
        <w:jc w:val="both"/>
        <w:rPr>
          <w:rFonts w:ascii="Times New Roman" w:hAnsi="Times New Roman" w:cs="Times New Roman"/>
          <w:lang w:val="en-GB"/>
        </w:rPr>
      </w:pPr>
      <w:r>
        <w:rPr>
          <w:rFonts w:ascii="Times New Roman" w:hAnsi="Times New Roman" w:cs="Times New Roman"/>
          <w:lang w:val="en-GB"/>
        </w:rPr>
        <w:t>W</w:t>
      </w:r>
      <w:r w:rsidR="00834850">
        <w:rPr>
          <w:rFonts w:ascii="Times New Roman" w:hAnsi="Times New Roman" w:cs="Times New Roman"/>
          <w:lang w:val="en-GB"/>
        </w:rPr>
        <w:t xml:space="preserve">e recognise that our inclusive approach </w:t>
      </w:r>
      <w:r w:rsidR="00CC251A">
        <w:rPr>
          <w:rFonts w:ascii="Times New Roman" w:hAnsi="Times New Roman" w:cs="Times New Roman"/>
          <w:lang w:val="en-GB"/>
        </w:rPr>
        <w:t xml:space="preserve">may </w:t>
      </w:r>
      <w:r w:rsidR="00CC251A" w:rsidRPr="00640344">
        <w:rPr>
          <w:rFonts w:ascii="Times New Roman" w:hAnsi="Times New Roman" w:cs="Times New Roman"/>
          <w:lang w:val="en-GB"/>
        </w:rPr>
        <w:t xml:space="preserve">be too broad for some analysts. </w:t>
      </w:r>
      <w:r w:rsidR="00B23F26" w:rsidRPr="00640344">
        <w:rPr>
          <w:rFonts w:ascii="Times New Roman" w:hAnsi="Times New Roman" w:cs="Times New Roman"/>
          <w:lang w:val="en-GB"/>
        </w:rPr>
        <w:t xml:space="preserve">While Grint </w:t>
      </w:r>
      <w:r w:rsidR="00B23F26" w:rsidRPr="00640344">
        <w:rPr>
          <w:rFonts w:ascii="Times New Roman" w:hAnsi="Times New Roman" w:cs="Times New Roman"/>
        </w:rPr>
        <w:t>(2005, pace Gallie, 1955/56) notes that</w:t>
      </w:r>
      <w:r w:rsidR="00EE6120">
        <w:rPr>
          <w:rFonts w:ascii="Times New Roman" w:hAnsi="Times New Roman" w:cs="Times New Roman"/>
        </w:rPr>
        <w:t xml:space="preserve"> leadership is an </w:t>
      </w:r>
      <w:r w:rsidR="00847AC7" w:rsidRPr="00640344">
        <w:rPr>
          <w:rFonts w:ascii="Times New Roman" w:hAnsi="Times New Roman" w:cs="Times New Roman"/>
        </w:rPr>
        <w:t>‘essentially contested concept’ which</w:t>
      </w:r>
      <w:r w:rsidR="00B23F26" w:rsidRPr="00640344">
        <w:rPr>
          <w:rFonts w:ascii="Times New Roman" w:hAnsi="Times New Roman" w:cs="Times New Roman"/>
        </w:rPr>
        <w:t xml:space="preserve"> </w:t>
      </w:r>
      <w:r w:rsidR="00847AC7" w:rsidRPr="00640344">
        <w:rPr>
          <w:rFonts w:ascii="Times New Roman" w:hAnsi="Times New Roman" w:cs="Times New Roman"/>
        </w:rPr>
        <w:t>will frustrate any attempt by researchers to nail-it-down in</w:t>
      </w:r>
      <w:r w:rsidR="00B23F26" w:rsidRPr="00640344">
        <w:rPr>
          <w:rFonts w:ascii="Times New Roman" w:hAnsi="Times New Roman" w:cs="Times New Roman"/>
        </w:rPr>
        <w:t xml:space="preserve"> </w:t>
      </w:r>
      <w:r w:rsidR="00847AC7" w:rsidRPr="00640344">
        <w:rPr>
          <w:rFonts w:ascii="Times New Roman" w:hAnsi="Times New Roman" w:cs="Times New Roman"/>
        </w:rPr>
        <w:t>definitional terms</w:t>
      </w:r>
      <w:r w:rsidR="00B23F26" w:rsidRPr="00640344">
        <w:rPr>
          <w:rFonts w:ascii="Times New Roman" w:hAnsi="Times New Roman" w:cs="Times New Roman"/>
        </w:rPr>
        <w:t xml:space="preserve">, he also attempts to articulate what is ‘sacred’ about the leadership concept. </w:t>
      </w:r>
      <w:r w:rsidR="00834850" w:rsidRPr="00640344">
        <w:rPr>
          <w:rFonts w:ascii="Times New Roman" w:hAnsi="Times New Roman" w:cs="Times New Roman"/>
          <w:lang w:val="en-GB"/>
        </w:rPr>
        <w:t xml:space="preserve">Grint (2010: 89) observes </w:t>
      </w:r>
      <w:r w:rsidR="00B23F26" w:rsidRPr="00640344">
        <w:rPr>
          <w:rFonts w:ascii="Times New Roman" w:hAnsi="Times New Roman" w:cs="Times New Roman"/>
          <w:lang w:val="en-GB"/>
        </w:rPr>
        <w:t xml:space="preserve">that </w:t>
      </w:r>
      <w:r w:rsidR="00834850" w:rsidRPr="00640344">
        <w:rPr>
          <w:rFonts w:ascii="Times New Roman" w:hAnsi="Times New Roman" w:cs="Times New Roman"/>
          <w:lang w:val="en-GB"/>
        </w:rPr>
        <w:t>“in attempting to escape from the clutches of heroic leadership we now</w:t>
      </w:r>
      <w:r w:rsidR="00834850" w:rsidRPr="00BB57B8">
        <w:rPr>
          <w:rFonts w:ascii="Times New Roman" w:hAnsi="Times New Roman" w:cs="Times New Roman"/>
          <w:lang w:val="en-GB"/>
        </w:rPr>
        <w:t xml:space="preserve"> seem enthralled by its apparent opposite—distributed leadership: in this post-heroic era we will all be leaders so that none are</w:t>
      </w:r>
      <w:r w:rsidR="00834850" w:rsidRPr="0069412B">
        <w:rPr>
          <w:rFonts w:ascii="Times New Roman" w:hAnsi="Times New Roman" w:cs="Times New Roman"/>
          <w:lang w:val="en-GB"/>
        </w:rPr>
        <w:t xml:space="preserve">”. </w:t>
      </w:r>
      <w:r w:rsidR="002B456E">
        <w:rPr>
          <w:rFonts w:ascii="Times New Roman" w:hAnsi="Times New Roman" w:cs="Times New Roman"/>
          <w:lang w:val="en-GB"/>
        </w:rPr>
        <w:t>Grint refers to a spectrum of distributed leadership from leadership as moderately shared to more radical interpretations where leadership is unnecessary or so widely shared it dissipates altogether. Even with its broad focus on human and non-human agents we suggest that our study falls into the former category: it does not preclude the role of individuals</w:t>
      </w:r>
      <w:r>
        <w:rPr>
          <w:rFonts w:ascii="Times New Roman" w:hAnsi="Times New Roman" w:cs="Times New Roman"/>
          <w:lang w:val="en-GB"/>
        </w:rPr>
        <w:t xml:space="preserve"> and organisations</w:t>
      </w:r>
      <w:r w:rsidR="00FA4BB4">
        <w:rPr>
          <w:rFonts w:ascii="Times New Roman" w:hAnsi="Times New Roman" w:cs="Times New Roman"/>
          <w:lang w:val="en-GB"/>
        </w:rPr>
        <w:t>,</w:t>
      </w:r>
      <w:r w:rsidR="002B456E">
        <w:rPr>
          <w:rFonts w:ascii="Times New Roman" w:hAnsi="Times New Roman" w:cs="Times New Roman"/>
          <w:lang w:val="en-GB"/>
        </w:rPr>
        <w:t xml:space="preserve"> but aims to highlight a much broader platform on which to situate further environmental leadership research.</w:t>
      </w:r>
      <w:r w:rsidR="00834850">
        <w:rPr>
          <w:rFonts w:ascii="Times New Roman" w:hAnsi="Times New Roman" w:cs="Times New Roman"/>
          <w:lang w:val="en-GB"/>
        </w:rPr>
        <w:t xml:space="preserve"> </w:t>
      </w:r>
    </w:p>
    <w:p w14:paraId="2D28856E" w14:textId="77777777" w:rsidR="00792183" w:rsidRDefault="00792183" w:rsidP="005D7DCB">
      <w:pPr>
        <w:spacing w:line="480" w:lineRule="auto"/>
        <w:jc w:val="both"/>
        <w:rPr>
          <w:rFonts w:ascii="Times New Roman" w:hAnsi="Times New Roman" w:cs="Times New Roman"/>
          <w:lang w:val="en-GB"/>
        </w:rPr>
      </w:pPr>
    </w:p>
    <w:p w14:paraId="03AF31A3" w14:textId="0228EB1B" w:rsidR="0026624A" w:rsidRPr="0069412B" w:rsidRDefault="00792183" w:rsidP="0026624A">
      <w:pPr>
        <w:spacing w:line="480" w:lineRule="auto"/>
        <w:jc w:val="both"/>
        <w:rPr>
          <w:rFonts w:ascii="Times New Roman" w:hAnsi="Times New Roman" w:cs="Times New Roman"/>
          <w:lang w:val="en-GB"/>
        </w:rPr>
      </w:pPr>
      <w:r>
        <w:rPr>
          <w:rFonts w:ascii="Times New Roman" w:hAnsi="Times New Roman" w:cs="Times New Roman"/>
          <w:lang w:val="en-GB"/>
        </w:rPr>
        <w:t xml:space="preserve">Moreover, we acknowledge several key limitations to our empirical study. First, the NCC network we analysed gave a small sample size that precludes statistical analysis of the data. </w:t>
      </w:r>
      <w:r w:rsidR="001B271A">
        <w:rPr>
          <w:rFonts w:ascii="Times New Roman" w:hAnsi="Times New Roman" w:cs="Times New Roman"/>
          <w:lang w:val="en-GB"/>
        </w:rPr>
        <w:t xml:space="preserve">Nevertheless, we suggest that </w:t>
      </w:r>
      <w:r w:rsidR="00727A7F">
        <w:rPr>
          <w:rFonts w:ascii="Times New Roman" w:hAnsi="Times New Roman" w:cs="Times New Roman"/>
          <w:lang w:val="en-GB"/>
        </w:rPr>
        <w:t>the relative ranking of actants</w:t>
      </w:r>
      <w:r w:rsidR="00EE6120">
        <w:rPr>
          <w:rFonts w:ascii="Times New Roman" w:hAnsi="Times New Roman" w:cs="Times New Roman"/>
          <w:lang w:val="en-GB"/>
        </w:rPr>
        <w:t xml:space="preserve"> </w:t>
      </w:r>
      <w:r w:rsidR="00685A67">
        <w:rPr>
          <w:rFonts w:ascii="Times New Roman" w:hAnsi="Times New Roman" w:cs="Times New Roman"/>
          <w:lang w:val="en-GB"/>
        </w:rPr>
        <w:t>(i.e.,</w:t>
      </w:r>
      <w:r w:rsidR="001B271A">
        <w:rPr>
          <w:rFonts w:ascii="Times New Roman" w:hAnsi="Times New Roman" w:cs="Times New Roman"/>
          <w:lang w:val="en-GB"/>
        </w:rPr>
        <w:t xml:space="preserve"> to </w:t>
      </w:r>
      <w:r w:rsidR="00AF6BB7">
        <w:rPr>
          <w:rFonts w:ascii="Times New Roman" w:hAnsi="Times New Roman" w:cs="Times New Roman"/>
          <w:lang w:val="en-GB"/>
        </w:rPr>
        <w:t>the extent that</w:t>
      </w:r>
      <w:r w:rsidR="00727A7F">
        <w:rPr>
          <w:rFonts w:ascii="Times New Roman" w:hAnsi="Times New Roman" w:cs="Times New Roman"/>
          <w:lang w:val="en-GB"/>
        </w:rPr>
        <w:t xml:space="preserve"> </w:t>
      </w:r>
      <w:r w:rsidR="00AF6BB7">
        <w:rPr>
          <w:rFonts w:ascii="Times New Roman" w:hAnsi="Times New Roman" w:cs="Times New Roman"/>
          <w:lang w:val="en-GB"/>
        </w:rPr>
        <w:t>several</w:t>
      </w:r>
      <w:r w:rsidR="001B271A">
        <w:rPr>
          <w:rFonts w:ascii="Times New Roman" w:hAnsi="Times New Roman" w:cs="Times New Roman"/>
          <w:lang w:val="en-GB"/>
        </w:rPr>
        <w:t xml:space="preserve"> non-human actants</w:t>
      </w:r>
      <w:r w:rsidR="00AF6BB7">
        <w:rPr>
          <w:rFonts w:ascii="Times New Roman" w:hAnsi="Times New Roman" w:cs="Times New Roman"/>
          <w:lang w:val="en-GB"/>
        </w:rPr>
        <w:t xml:space="preserve"> feature</w:t>
      </w:r>
      <w:r w:rsidR="001B271A">
        <w:rPr>
          <w:rFonts w:ascii="Times New Roman" w:hAnsi="Times New Roman" w:cs="Times New Roman"/>
          <w:lang w:val="en-GB"/>
        </w:rPr>
        <w:t xml:space="preserve"> in the top ten sources of leadership</w:t>
      </w:r>
      <w:r w:rsidR="00727A7F">
        <w:rPr>
          <w:rFonts w:ascii="Times New Roman" w:hAnsi="Times New Roman" w:cs="Times New Roman"/>
          <w:lang w:val="en-GB"/>
        </w:rPr>
        <w:t xml:space="preserve"> overall and that some new actants are recognised in the top ten</w:t>
      </w:r>
      <w:r w:rsidR="001B271A">
        <w:rPr>
          <w:rFonts w:ascii="Times New Roman" w:hAnsi="Times New Roman" w:cs="Times New Roman"/>
          <w:lang w:val="en-GB"/>
        </w:rPr>
        <w:t xml:space="preserve"> </w:t>
      </w:r>
      <w:r w:rsidR="00727A7F">
        <w:rPr>
          <w:rFonts w:ascii="Times New Roman" w:hAnsi="Times New Roman" w:cs="Times New Roman"/>
          <w:lang w:val="en-GB"/>
        </w:rPr>
        <w:t>sources of leadership for particular objectives</w:t>
      </w:r>
      <w:r w:rsidR="00685A67">
        <w:rPr>
          <w:rFonts w:ascii="Times New Roman" w:hAnsi="Times New Roman" w:cs="Times New Roman"/>
          <w:lang w:val="en-GB"/>
        </w:rPr>
        <w:t>)</w:t>
      </w:r>
      <w:r w:rsidR="00727A7F">
        <w:rPr>
          <w:rFonts w:ascii="Times New Roman" w:hAnsi="Times New Roman" w:cs="Times New Roman"/>
          <w:lang w:val="en-GB"/>
        </w:rPr>
        <w:t xml:space="preserve"> is important</w:t>
      </w:r>
      <w:r w:rsidR="000A104C">
        <w:rPr>
          <w:rFonts w:ascii="Times New Roman" w:hAnsi="Times New Roman" w:cs="Times New Roman"/>
          <w:lang w:val="en-GB"/>
        </w:rPr>
        <w:t xml:space="preserve"> and sufficient to illustrate the potential of broader approaches. </w:t>
      </w:r>
      <w:r w:rsidR="00AF6BB7">
        <w:rPr>
          <w:rFonts w:ascii="Times New Roman" w:hAnsi="Times New Roman" w:cs="Times New Roman"/>
          <w:lang w:val="en-GB"/>
        </w:rPr>
        <w:lastRenderedPageBreak/>
        <w:t xml:space="preserve">Second, </w:t>
      </w:r>
      <w:r w:rsidR="00264F32">
        <w:rPr>
          <w:rFonts w:ascii="Times New Roman" w:hAnsi="Times New Roman" w:cs="Times New Roman"/>
          <w:lang w:val="en-GB"/>
        </w:rPr>
        <w:t xml:space="preserve">by defining leadership as influence we facilitate a more open view of leadership </w:t>
      </w:r>
      <w:r w:rsidR="00FB735E">
        <w:rPr>
          <w:rFonts w:ascii="Times New Roman" w:hAnsi="Times New Roman" w:cs="Times New Roman"/>
          <w:lang w:val="en-GB"/>
        </w:rPr>
        <w:t xml:space="preserve">processes </w:t>
      </w:r>
      <w:r w:rsidR="00264F32">
        <w:rPr>
          <w:rFonts w:ascii="Times New Roman" w:hAnsi="Times New Roman" w:cs="Times New Roman"/>
          <w:lang w:val="en-GB"/>
        </w:rPr>
        <w:t xml:space="preserve">than may result from using more specific terms such as leader. Third, </w:t>
      </w:r>
      <w:r w:rsidR="0026624A">
        <w:rPr>
          <w:rFonts w:ascii="Times New Roman" w:hAnsi="Times New Roman" w:cs="Times New Roman"/>
          <w:lang w:val="en-GB"/>
        </w:rPr>
        <w:t xml:space="preserve">we </w:t>
      </w:r>
      <w:r w:rsidR="0026624A" w:rsidRPr="0069412B">
        <w:rPr>
          <w:rFonts w:ascii="Times New Roman" w:hAnsi="Times New Roman" w:cs="Times New Roman"/>
          <w:lang w:val="en-GB"/>
        </w:rPr>
        <w:t xml:space="preserve">did not comprehensively assess </w:t>
      </w:r>
      <w:r w:rsidR="0026624A" w:rsidRPr="00EE6120">
        <w:rPr>
          <w:rFonts w:ascii="Times New Roman" w:hAnsi="Times New Roman" w:cs="Times New Roman"/>
          <w:i/>
          <w:lang w:val="en-GB"/>
        </w:rPr>
        <w:t>how</w:t>
      </w:r>
      <w:r w:rsidR="0026624A" w:rsidRPr="0069412B">
        <w:rPr>
          <w:rFonts w:ascii="Times New Roman" w:hAnsi="Times New Roman" w:cs="Times New Roman"/>
          <w:lang w:val="en-GB"/>
        </w:rPr>
        <w:t xml:space="preserve"> the different human and non-human actants </w:t>
      </w:r>
      <w:r w:rsidR="0026624A" w:rsidRPr="0069412B">
        <w:rPr>
          <w:rFonts w:ascii="Times New Roman" w:hAnsi="Times New Roman" w:cs="Times New Roman"/>
          <w:i/>
          <w:lang w:val="en-GB"/>
        </w:rPr>
        <w:t>actively</w:t>
      </w:r>
      <w:r w:rsidR="0026624A" w:rsidRPr="0069412B">
        <w:rPr>
          <w:rFonts w:ascii="Times New Roman" w:hAnsi="Times New Roman" w:cs="Times New Roman"/>
          <w:lang w:val="en-GB"/>
        </w:rPr>
        <w:t xml:space="preserve"> influence, stall or alter trajectories of progress in the CTI</w:t>
      </w:r>
      <w:r w:rsidR="0026624A">
        <w:rPr>
          <w:rFonts w:ascii="Times New Roman" w:hAnsi="Times New Roman" w:cs="Times New Roman"/>
          <w:lang w:val="en-GB"/>
        </w:rPr>
        <w:t xml:space="preserve"> over time</w:t>
      </w:r>
      <w:r w:rsidR="0026624A" w:rsidRPr="0069412B">
        <w:rPr>
          <w:rFonts w:ascii="Times New Roman" w:hAnsi="Times New Roman" w:cs="Times New Roman"/>
          <w:lang w:val="en-GB"/>
        </w:rPr>
        <w:t xml:space="preserve">. </w:t>
      </w:r>
      <w:r w:rsidR="0026624A">
        <w:rPr>
          <w:rFonts w:ascii="Times New Roman" w:hAnsi="Times New Roman" w:cs="Times New Roman"/>
          <w:lang w:val="en-GB"/>
        </w:rPr>
        <w:t>Our network data provide the foundations for a</w:t>
      </w:r>
      <w:r w:rsidR="0026624A" w:rsidRPr="0069412B">
        <w:rPr>
          <w:rFonts w:ascii="Times New Roman" w:hAnsi="Times New Roman" w:cs="Times New Roman"/>
          <w:lang w:val="en-GB"/>
        </w:rPr>
        <w:t>n interesting extension of this research</w:t>
      </w:r>
      <w:r w:rsidR="0026624A">
        <w:rPr>
          <w:rFonts w:ascii="Times New Roman" w:hAnsi="Times New Roman" w:cs="Times New Roman"/>
          <w:lang w:val="en-GB"/>
        </w:rPr>
        <w:t xml:space="preserve">. For example, further research </w:t>
      </w:r>
      <w:r w:rsidR="0026624A" w:rsidRPr="0069412B">
        <w:rPr>
          <w:rFonts w:ascii="Times New Roman" w:hAnsi="Times New Roman" w:cs="Times New Roman"/>
          <w:lang w:val="en-GB"/>
        </w:rPr>
        <w:t>could</w:t>
      </w:r>
      <w:r w:rsidR="0026624A">
        <w:rPr>
          <w:rFonts w:ascii="Times New Roman" w:hAnsi="Times New Roman" w:cs="Times New Roman"/>
          <w:lang w:val="en-GB"/>
        </w:rPr>
        <w:t xml:space="preserve"> use longitudinal and ethnographic methods to</w:t>
      </w:r>
      <w:r w:rsidR="0026624A" w:rsidRPr="0069412B">
        <w:rPr>
          <w:rFonts w:ascii="Times New Roman" w:hAnsi="Times New Roman" w:cs="Times New Roman"/>
          <w:lang w:val="en-GB"/>
        </w:rPr>
        <w:t xml:space="preserve"> investigate in more depth how different actants influence the concepts, mandates, approaches and actions of the NCC organisations; in particular, how non-human entities like policies and discourses act as sources of influence independently of the human actors and organisations that formulate or construct them. </w:t>
      </w:r>
    </w:p>
    <w:p w14:paraId="597FD9C3" w14:textId="77777777" w:rsidR="0026624A" w:rsidRDefault="0026624A" w:rsidP="005D7DCB">
      <w:pPr>
        <w:spacing w:line="480" w:lineRule="auto"/>
        <w:jc w:val="both"/>
        <w:rPr>
          <w:rFonts w:ascii="Times New Roman" w:hAnsi="Times New Roman" w:cs="Times New Roman"/>
          <w:lang w:val="en-GB"/>
        </w:rPr>
      </w:pPr>
    </w:p>
    <w:p w14:paraId="2B4D480C" w14:textId="77777777" w:rsidR="00847AC7" w:rsidRPr="0069412B" w:rsidRDefault="00847AC7" w:rsidP="005D7DCB">
      <w:pPr>
        <w:spacing w:line="480" w:lineRule="auto"/>
        <w:jc w:val="both"/>
        <w:rPr>
          <w:rFonts w:ascii="Times New Roman" w:hAnsi="Times New Roman" w:cs="Times New Roman"/>
          <w:lang w:val="en-GB"/>
        </w:rPr>
      </w:pPr>
    </w:p>
    <w:p w14:paraId="5ED51B94" w14:textId="76AB08F2" w:rsidR="00AF03FF" w:rsidRPr="007035A8" w:rsidRDefault="000D2EB1" w:rsidP="005D7DCB">
      <w:pPr>
        <w:spacing w:line="480" w:lineRule="auto"/>
        <w:jc w:val="center"/>
        <w:rPr>
          <w:rFonts w:ascii="Times New Roman" w:hAnsi="Times New Roman" w:cs="Times New Roman"/>
          <w:b/>
          <w:sz w:val="32"/>
          <w:lang w:val="en-GB"/>
        </w:rPr>
      </w:pPr>
      <w:r>
        <w:rPr>
          <w:rFonts w:ascii="Times New Roman" w:hAnsi="Times New Roman" w:cs="Times New Roman"/>
          <w:b/>
          <w:sz w:val="32"/>
          <w:lang w:val="en-GB"/>
        </w:rPr>
        <w:t>CONCLUSION</w:t>
      </w:r>
    </w:p>
    <w:p w14:paraId="24C1851C" w14:textId="77777777" w:rsidR="00F00839" w:rsidRPr="0069412B" w:rsidRDefault="00F00839" w:rsidP="005D7DCB">
      <w:pPr>
        <w:spacing w:line="480" w:lineRule="auto"/>
        <w:jc w:val="both"/>
        <w:rPr>
          <w:rFonts w:ascii="Times New Roman" w:hAnsi="Times New Roman" w:cs="Times New Roman"/>
          <w:lang w:val="en-GB"/>
        </w:rPr>
      </w:pPr>
    </w:p>
    <w:p w14:paraId="2A129AD4" w14:textId="31741F19" w:rsidR="00D518FF" w:rsidRPr="0069412B" w:rsidRDefault="00043227" w:rsidP="005D7DCB">
      <w:pPr>
        <w:spacing w:line="480" w:lineRule="auto"/>
        <w:jc w:val="both"/>
        <w:rPr>
          <w:rFonts w:ascii="Times New Roman" w:hAnsi="Times New Roman" w:cs="Times New Roman"/>
        </w:rPr>
      </w:pPr>
      <w:r w:rsidRPr="0069412B">
        <w:rPr>
          <w:rFonts w:ascii="Times New Roman" w:hAnsi="Times New Roman" w:cs="Times New Roman"/>
          <w:lang w:val="en-GB"/>
        </w:rPr>
        <w:t>E</w:t>
      </w:r>
      <w:r w:rsidRPr="00BF3692">
        <w:rPr>
          <w:rFonts w:ascii="Times New Roman" w:hAnsi="Times New Roman" w:cs="Times New Roman"/>
          <w:lang w:val="en-GB"/>
        </w:rPr>
        <w:t xml:space="preserve">nvironmental governance needs to be transformed to address resource over-exploitation, </w:t>
      </w:r>
      <w:r w:rsidR="00DE4C3A" w:rsidRPr="00BF3692">
        <w:rPr>
          <w:rFonts w:ascii="Times New Roman" w:hAnsi="Times New Roman" w:cs="Times New Roman"/>
          <w:lang w:val="en-GB"/>
        </w:rPr>
        <w:t xml:space="preserve">poverty and </w:t>
      </w:r>
      <w:r w:rsidRPr="00BF3692">
        <w:rPr>
          <w:rFonts w:ascii="Times New Roman" w:hAnsi="Times New Roman" w:cs="Times New Roman"/>
          <w:lang w:val="en-GB"/>
        </w:rPr>
        <w:t>inequality</w:t>
      </w:r>
      <w:r w:rsidR="00DE4C3A" w:rsidRPr="00BF3692">
        <w:rPr>
          <w:rFonts w:ascii="Times New Roman" w:hAnsi="Times New Roman" w:cs="Times New Roman"/>
          <w:lang w:val="en-GB"/>
        </w:rPr>
        <w:t>,</w:t>
      </w:r>
      <w:r w:rsidRPr="00BF3692">
        <w:rPr>
          <w:rFonts w:ascii="Times New Roman" w:hAnsi="Times New Roman" w:cs="Times New Roman"/>
          <w:lang w:val="en-GB"/>
        </w:rPr>
        <w:t xml:space="preserve"> and climate change. Our study shows that there are subtly different sources of influence underpinning multiple objectives communicated under the rubric of regional conservation and development initiatives</w:t>
      </w:r>
      <w:r w:rsidR="002F33AC" w:rsidRPr="00BF3692">
        <w:rPr>
          <w:rFonts w:ascii="Times New Roman" w:hAnsi="Times New Roman" w:cs="Times New Roman"/>
          <w:lang w:val="en-GB"/>
        </w:rPr>
        <w:t>. This is a challenge for governance but also indicates multiple potential entry points for bolstering Coral Triangle Initiative outcomes and similar global initiatives</w:t>
      </w:r>
      <w:r w:rsidR="00570E1B">
        <w:rPr>
          <w:rFonts w:ascii="Times New Roman" w:hAnsi="Times New Roman" w:cs="Times New Roman"/>
          <w:lang w:val="en-GB"/>
        </w:rPr>
        <w:t xml:space="preserve"> that seek to be transformative</w:t>
      </w:r>
      <w:r w:rsidR="002F33AC" w:rsidRPr="00BF3692">
        <w:rPr>
          <w:rFonts w:ascii="Times New Roman" w:hAnsi="Times New Roman" w:cs="Times New Roman"/>
          <w:lang w:val="en-GB"/>
        </w:rPr>
        <w:t>. As such, strengthening leadership may not be limited to a focus on key individuals, which can make system change and progress vulnerable to loss of these individuals, but may conside</w:t>
      </w:r>
      <w:r w:rsidR="0049197B" w:rsidRPr="00BF3692">
        <w:rPr>
          <w:rFonts w:ascii="Times New Roman" w:hAnsi="Times New Roman" w:cs="Times New Roman"/>
          <w:lang w:val="en-GB"/>
        </w:rPr>
        <w:t xml:space="preserve">r </w:t>
      </w:r>
      <w:r w:rsidR="0049197B" w:rsidRPr="00BF3692">
        <w:rPr>
          <w:rFonts w:ascii="Times New Roman" w:hAnsi="Times New Roman" w:cs="Times New Roman"/>
        </w:rPr>
        <w:t>investment in a web of reinforcing actants that, in combination, constitute ‘leadership’ and both facilitate and direct collecti</w:t>
      </w:r>
      <w:r w:rsidR="008F2DB5">
        <w:rPr>
          <w:rFonts w:ascii="Times New Roman" w:hAnsi="Times New Roman" w:cs="Times New Roman"/>
        </w:rPr>
        <w:t>ve</w:t>
      </w:r>
      <w:r w:rsidR="0049197B" w:rsidRPr="00BF3692">
        <w:rPr>
          <w:rFonts w:ascii="Times New Roman" w:hAnsi="Times New Roman" w:cs="Times New Roman"/>
        </w:rPr>
        <w:t xml:space="preserve"> action</w:t>
      </w:r>
      <w:r w:rsidR="00BF3692">
        <w:rPr>
          <w:rFonts w:ascii="Times New Roman" w:hAnsi="Times New Roman" w:cs="Times New Roman"/>
        </w:rPr>
        <w:t>.</w:t>
      </w:r>
    </w:p>
    <w:p w14:paraId="69CA6C14" w14:textId="77777777" w:rsidR="00A8210D" w:rsidRDefault="00A8210D" w:rsidP="005D7DCB">
      <w:pPr>
        <w:spacing w:line="480" w:lineRule="auto"/>
        <w:jc w:val="center"/>
        <w:rPr>
          <w:rFonts w:ascii="Times New Roman" w:hAnsi="Times New Roman" w:cs="Times New Roman"/>
          <w:b/>
          <w:lang w:val="en-GB"/>
        </w:rPr>
      </w:pPr>
    </w:p>
    <w:p w14:paraId="4E1867D8" w14:textId="77777777" w:rsidR="007035A8" w:rsidRDefault="007035A8" w:rsidP="005D7DCB">
      <w:pPr>
        <w:spacing w:line="480" w:lineRule="auto"/>
        <w:jc w:val="center"/>
        <w:rPr>
          <w:rFonts w:ascii="Times New Roman" w:hAnsi="Times New Roman" w:cs="Times New Roman"/>
          <w:b/>
          <w:lang w:val="en-GB"/>
        </w:rPr>
      </w:pPr>
    </w:p>
    <w:p w14:paraId="2662C848" w14:textId="77777777" w:rsidR="007035A8" w:rsidRDefault="007035A8" w:rsidP="005D7DCB">
      <w:pPr>
        <w:spacing w:line="480" w:lineRule="auto"/>
        <w:jc w:val="center"/>
        <w:rPr>
          <w:rFonts w:ascii="Times New Roman" w:hAnsi="Times New Roman" w:cs="Times New Roman"/>
          <w:b/>
          <w:lang w:val="en-GB"/>
        </w:rPr>
      </w:pPr>
    </w:p>
    <w:p w14:paraId="0D288730" w14:textId="77777777" w:rsidR="007035A8" w:rsidRDefault="007035A8" w:rsidP="005D7DCB">
      <w:pPr>
        <w:spacing w:line="480" w:lineRule="auto"/>
        <w:jc w:val="center"/>
        <w:rPr>
          <w:rFonts w:ascii="Times New Roman" w:hAnsi="Times New Roman" w:cs="Times New Roman"/>
          <w:b/>
          <w:lang w:val="en-GB"/>
        </w:rPr>
      </w:pPr>
    </w:p>
    <w:p w14:paraId="6CAA4601" w14:textId="77777777" w:rsidR="00240402" w:rsidRPr="0069412B" w:rsidRDefault="00240402" w:rsidP="00240402">
      <w:pPr>
        <w:spacing w:line="480" w:lineRule="auto"/>
        <w:jc w:val="both"/>
        <w:rPr>
          <w:rFonts w:ascii="Times New Roman" w:hAnsi="Times New Roman" w:cs="Times New Roman"/>
          <w:b/>
          <w:sz w:val="32"/>
          <w:lang w:val="en-GB"/>
        </w:rPr>
      </w:pPr>
      <w:r w:rsidRPr="0069412B">
        <w:rPr>
          <w:rFonts w:ascii="Times New Roman" w:hAnsi="Times New Roman" w:cs="Times New Roman"/>
          <w:b/>
          <w:sz w:val="32"/>
          <w:lang w:val="en-GB"/>
        </w:rPr>
        <w:t>Acknowledgements</w:t>
      </w:r>
    </w:p>
    <w:p w14:paraId="5B4C8B6C" w14:textId="77777777" w:rsidR="00240402" w:rsidRPr="0069412B" w:rsidRDefault="00240402" w:rsidP="00240402">
      <w:pPr>
        <w:spacing w:line="480" w:lineRule="auto"/>
        <w:jc w:val="both"/>
        <w:rPr>
          <w:rFonts w:ascii="Times New Roman" w:hAnsi="Times New Roman" w:cs="Times New Roman"/>
          <w:lang w:val="en-GB"/>
        </w:rPr>
      </w:pPr>
    </w:p>
    <w:p w14:paraId="228DA034" w14:textId="15D7F094" w:rsidR="00240402" w:rsidRPr="0069412B" w:rsidRDefault="00240402" w:rsidP="00240402">
      <w:pPr>
        <w:spacing w:line="480" w:lineRule="auto"/>
        <w:jc w:val="both"/>
        <w:rPr>
          <w:rFonts w:ascii="Times New Roman" w:hAnsi="Times New Roman" w:cs="Times New Roman"/>
          <w:lang w:val="en-GB"/>
        </w:rPr>
      </w:pPr>
      <w:r w:rsidRPr="0069412B">
        <w:rPr>
          <w:rFonts w:ascii="Times New Roman" w:hAnsi="Times New Roman" w:cs="Times New Roman"/>
          <w:lang w:val="en-GB"/>
        </w:rPr>
        <w:t>This work was funded by a “Collaboration Across Borders” grant from James Cook University. We are grateful to the Solomon Islands NCC for their participation in this study. We would also like to thank Rebecca Weeks and Vera Horigue for feedback on our original methodology. PJC</w:t>
      </w:r>
      <w:r w:rsidR="000E4630">
        <w:rPr>
          <w:rFonts w:ascii="Times New Roman" w:hAnsi="Times New Roman" w:cs="Times New Roman"/>
          <w:lang w:val="en-GB"/>
        </w:rPr>
        <w:t xml:space="preserve"> and DJM are</w:t>
      </w:r>
      <w:r w:rsidRPr="0069412B">
        <w:rPr>
          <w:rFonts w:ascii="Times New Roman" w:hAnsi="Times New Roman" w:cs="Times New Roman"/>
          <w:lang w:val="en-GB"/>
        </w:rPr>
        <w:t xml:space="preserve"> grateful for support from an Australian Centre for International Agricultural Research grant (FIS/2012/074) and the CGIAR Research Program on Aquatic Agricultural Systems. </w:t>
      </w:r>
    </w:p>
    <w:p w14:paraId="3A5A589E" w14:textId="77777777" w:rsidR="007035A8" w:rsidRDefault="007035A8" w:rsidP="005D7DCB">
      <w:pPr>
        <w:spacing w:line="480" w:lineRule="auto"/>
        <w:jc w:val="center"/>
        <w:rPr>
          <w:rFonts w:ascii="Times New Roman" w:hAnsi="Times New Roman" w:cs="Times New Roman"/>
          <w:b/>
          <w:lang w:val="en-GB"/>
        </w:rPr>
      </w:pPr>
    </w:p>
    <w:p w14:paraId="2392B9B1" w14:textId="77777777" w:rsidR="007035A8" w:rsidRDefault="007035A8" w:rsidP="005D7DCB">
      <w:pPr>
        <w:spacing w:line="480" w:lineRule="auto"/>
        <w:jc w:val="center"/>
        <w:rPr>
          <w:rFonts w:ascii="Times New Roman" w:hAnsi="Times New Roman" w:cs="Times New Roman"/>
          <w:b/>
          <w:lang w:val="en-GB"/>
        </w:rPr>
      </w:pPr>
    </w:p>
    <w:p w14:paraId="0C8A9115" w14:textId="77777777" w:rsidR="007035A8" w:rsidRDefault="007035A8" w:rsidP="005D7DCB">
      <w:pPr>
        <w:spacing w:line="480" w:lineRule="auto"/>
        <w:jc w:val="center"/>
        <w:rPr>
          <w:rFonts w:ascii="Times New Roman" w:hAnsi="Times New Roman" w:cs="Times New Roman"/>
          <w:b/>
          <w:lang w:val="en-GB"/>
        </w:rPr>
      </w:pPr>
    </w:p>
    <w:p w14:paraId="0F42A89C" w14:textId="77777777" w:rsidR="007035A8" w:rsidRPr="0069412B" w:rsidRDefault="007035A8" w:rsidP="005D7DCB">
      <w:pPr>
        <w:spacing w:line="480" w:lineRule="auto"/>
        <w:jc w:val="center"/>
        <w:rPr>
          <w:rFonts w:ascii="Times New Roman" w:hAnsi="Times New Roman" w:cs="Times New Roman"/>
          <w:b/>
          <w:lang w:val="en-GB"/>
        </w:rPr>
      </w:pPr>
    </w:p>
    <w:p w14:paraId="15A12BA9" w14:textId="77777777" w:rsidR="00A8210D" w:rsidRPr="0069412B" w:rsidRDefault="00A8210D" w:rsidP="005D7DCB">
      <w:pPr>
        <w:spacing w:line="480" w:lineRule="auto"/>
        <w:jc w:val="center"/>
        <w:rPr>
          <w:rFonts w:ascii="Times New Roman" w:hAnsi="Times New Roman" w:cs="Times New Roman"/>
          <w:b/>
          <w:lang w:val="en-GB"/>
        </w:rPr>
      </w:pPr>
    </w:p>
    <w:p w14:paraId="0292FDD8" w14:textId="31DAF6C2" w:rsidR="00A8210D" w:rsidRPr="0069412B" w:rsidRDefault="00A8210D" w:rsidP="005D7DCB">
      <w:pPr>
        <w:spacing w:line="480" w:lineRule="auto"/>
        <w:jc w:val="center"/>
        <w:rPr>
          <w:rFonts w:ascii="Times New Roman" w:hAnsi="Times New Roman" w:cs="Times New Roman"/>
          <w:noProof/>
          <w:lang w:val="en-GB" w:eastAsia="en-GB"/>
        </w:rPr>
      </w:pPr>
    </w:p>
    <w:p w14:paraId="631F13DC" w14:textId="77777777" w:rsidR="000E4630" w:rsidRPr="000E4630" w:rsidRDefault="000D2EB1" w:rsidP="000E4630">
      <w:pPr>
        <w:spacing w:line="480" w:lineRule="auto"/>
        <w:rPr>
          <w:rFonts w:ascii="Times New Roman" w:hAnsi="Times New Roman" w:cs="Times New Roman"/>
          <w:b/>
          <w:sz w:val="32"/>
          <w:szCs w:val="32"/>
          <w:lang w:val="en-GB"/>
        </w:rPr>
      </w:pPr>
      <w:r>
        <w:rPr>
          <w:rFonts w:ascii="Times New Roman" w:hAnsi="Times New Roman" w:cs="Times New Roman"/>
          <w:b/>
          <w:sz w:val="32"/>
          <w:szCs w:val="32"/>
          <w:lang w:val="en-GB"/>
        </w:rPr>
        <w:br w:type="page"/>
      </w:r>
      <w:r w:rsidR="000E4630" w:rsidRPr="000E4630">
        <w:rPr>
          <w:rFonts w:ascii="Times New Roman" w:hAnsi="Times New Roman" w:cs="Times New Roman"/>
          <w:b/>
          <w:sz w:val="32"/>
          <w:szCs w:val="32"/>
          <w:lang w:val="en-GB"/>
        </w:rPr>
        <w:lastRenderedPageBreak/>
        <w:t>Compliance with Ethical Standards:</w:t>
      </w:r>
    </w:p>
    <w:p w14:paraId="3A49CABF" w14:textId="758CD692" w:rsidR="000E4630" w:rsidRPr="000E4630" w:rsidRDefault="000E4630" w:rsidP="000E4630">
      <w:pPr>
        <w:spacing w:line="480" w:lineRule="auto"/>
        <w:jc w:val="both"/>
        <w:rPr>
          <w:rFonts w:ascii="Times New Roman" w:hAnsi="Times New Roman" w:cs="Times New Roman"/>
          <w:lang w:val="en-GB"/>
        </w:rPr>
      </w:pPr>
      <w:r w:rsidRPr="000E4630">
        <w:rPr>
          <w:rFonts w:ascii="Times New Roman" w:hAnsi="Times New Roman" w:cs="Times New Roman"/>
          <w:lang w:val="en-GB"/>
        </w:rPr>
        <w:t xml:space="preserve">Funding: This study was funded by </w:t>
      </w:r>
      <w:r w:rsidRPr="0069412B">
        <w:rPr>
          <w:rFonts w:ascii="Times New Roman" w:hAnsi="Times New Roman" w:cs="Times New Roman"/>
          <w:lang w:val="en-GB"/>
        </w:rPr>
        <w:t>a “Collaboration Across Borders” g</w:t>
      </w:r>
      <w:r>
        <w:rPr>
          <w:rFonts w:ascii="Times New Roman" w:hAnsi="Times New Roman" w:cs="Times New Roman"/>
          <w:lang w:val="en-GB"/>
        </w:rPr>
        <w:t>rant from James Cook University and</w:t>
      </w:r>
      <w:r w:rsidRPr="0069412B">
        <w:rPr>
          <w:rFonts w:ascii="Times New Roman" w:hAnsi="Times New Roman" w:cs="Times New Roman"/>
          <w:lang w:val="en-GB"/>
        </w:rPr>
        <w:t xml:space="preserve"> PJC</w:t>
      </w:r>
      <w:r>
        <w:rPr>
          <w:rFonts w:ascii="Times New Roman" w:hAnsi="Times New Roman" w:cs="Times New Roman"/>
          <w:lang w:val="en-GB"/>
        </w:rPr>
        <w:t xml:space="preserve"> and DJM are</w:t>
      </w:r>
      <w:r w:rsidRPr="0069412B">
        <w:rPr>
          <w:rFonts w:ascii="Times New Roman" w:hAnsi="Times New Roman" w:cs="Times New Roman"/>
          <w:lang w:val="en-GB"/>
        </w:rPr>
        <w:t xml:space="preserve"> grateful for support from an Australian Centre for International Agricultural Research grant (FIS/2012/074)</w:t>
      </w:r>
      <w:r>
        <w:rPr>
          <w:rFonts w:ascii="Times New Roman" w:hAnsi="Times New Roman" w:cs="Times New Roman"/>
          <w:lang w:val="en-GB"/>
        </w:rPr>
        <w:t>.</w:t>
      </w:r>
    </w:p>
    <w:p w14:paraId="2E0E8927" w14:textId="79F221F0" w:rsidR="000E4630" w:rsidRPr="000E4630" w:rsidRDefault="000E4630" w:rsidP="000E4630">
      <w:pPr>
        <w:spacing w:line="480" w:lineRule="auto"/>
        <w:rPr>
          <w:rFonts w:ascii="Times New Roman" w:hAnsi="Times New Roman" w:cs="Times New Roman"/>
          <w:lang w:val="en-GB"/>
        </w:rPr>
      </w:pPr>
      <w:r w:rsidRPr="000E4630">
        <w:rPr>
          <w:rFonts w:ascii="Times New Roman" w:hAnsi="Times New Roman" w:cs="Times New Roman"/>
          <w:lang w:val="en-GB"/>
        </w:rPr>
        <w:t>Conflict of Interest: The authors declare that they have no conflict of interest.</w:t>
      </w:r>
    </w:p>
    <w:p w14:paraId="4EEC1361" w14:textId="77777777" w:rsidR="000E4630" w:rsidRDefault="000E4630" w:rsidP="000E4630">
      <w:pPr>
        <w:spacing w:line="480" w:lineRule="auto"/>
        <w:rPr>
          <w:rFonts w:ascii="Times New Roman" w:hAnsi="Times New Roman" w:cs="Times New Roman"/>
          <w:b/>
          <w:sz w:val="32"/>
          <w:szCs w:val="32"/>
          <w:lang w:val="en-GB"/>
        </w:rPr>
      </w:pPr>
    </w:p>
    <w:p w14:paraId="312BF812" w14:textId="04CD3161" w:rsidR="00CA44AD" w:rsidRPr="000D2EB1" w:rsidRDefault="00240402" w:rsidP="000E4630">
      <w:pPr>
        <w:spacing w:line="480" w:lineRule="auto"/>
        <w:rPr>
          <w:rFonts w:ascii="Times New Roman" w:hAnsi="Times New Roman" w:cs="Times New Roman"/>
          <w:b/>
          <w:sz w:val="32"/>
          <w:szCs w:val="32"/>
          <w:lang w:val="en-GB"/>
        </w:rPr>
      </w:pPr>
      <w:r>
        <w:rPr>
          <w:rFonts w:ascii="Times New Roman" w:hAnsi="Times New Roman" w:cs="Times New Roman"/>
          <w:b/>
          <w:sz w:val="32"/>
          <w:szCs w:val="32"/>
          <w:lang w:val="en-GB"/>
        </w:rPr>
        <w:t>R</w:t>
      </w:r>
      <w:r w:rsidR="006F75B8">
        <w:rPr>
          <w:rFonts w:ascii="Times New Roman" w:hAnsi="Times New Roman" w:cs="Times New Roman"/>
          <w:b/>
          <w:sz w:val="32"/>
          <w:szCs w:val="32"/>
          <w:lang w:val="en-GB"/>
        </w:rPr>
        <w:t>EFERENCES</w:t>
      </w:r>
    </w:p>
    <w:p w14:paraId="6AF95C64" w14:textId="3E41293E" w:rsidR="00B31A42" w:rsidRDefault="00B31A42" w:rsidP="00B31A42">
      <w:pPr>
        <w:spacing w:line="480" w:lineRule="auto"/>
        <w:ind w:left="720" w:hanging="720"/>
        <w:jc w:val="both"/>
        <w:rPr>
          <w:rFonts w:ascii="Times New Roman" w:hAnsi="Times New Roman" w:cs="Times New Roman"/>
        </w:rPr>
      </w:pPr>
      <w:r w:rsidRPr="0069412B">
        <w:rPr>
          <w:rFonts w:ascii="Times New Roman" w:hAnsi="Times New Roman" w:cs="Times New Roman"/>
        </w:rPr>
        <w:t>Biggs</w:t>
      </w:r>
      <w:r>
        <w:rPr>
          <w:rFonts w:ascii="Times New Roman" w:hAnsi="Times New Roman" w:cs="Times New Roman"/>
        </w:rPr>
        <w:t xml:space="preserve"> R., </w:t>
      </w:r>
      <w:r w:rsidRPr="0069412B">
        <w:rPr>
          <w:rFonts w:ascii="Times New Roman" w:hAnsi="Times New Roman" w:cs="Times New Roman"/>
        </w:rPr>
        <w:t>Westley F</w:t>
      </w:r>
      <w:r>
        <w:rPr>
          <w:rFonts w:ascii="Times New Roman" w:hAnsi="Times New Roman" w:cs="Times New Roman"/>
        </w:rPr>
        <w:t>.</w:t>
      </w:r>
      <w:r w:rsidRPr="0069412B">
        <w:rPr>
          <w:rFonts w:ascii="Times New Roman" w:hAnsi="Times New Roman" w:cs="Times New Roman"/>
        </w:rPr>
        <w:t xml:space="preserve"> R</w:t>
      </w:r>
      <w:r>
        <w:rPr>
          <w:rFonts w:ascii="Times New Roman" w:hAnsi="Times New Roman" w:cs="Times New Roman"/>
        </w:rPr>
        <w:t>.</w:t>
      </w:r>
      <w:r w:rsidRPr="0069412B">
        <w:rPr>
          <w:rFonts w:ascii="Times New Roman" w:hAnsi="Times New Roman" w:cs="Times New Roman"/>
        </w:rPr>
        <w:t xml:space="preserve"> </w:t>
      </w:r>
      <w:r>
        <w:rPr>
          <w:rFonts w:ascii="Times New Roman" w:hAnsi="Times New Roman" w:cs="Times New Roman"/>
        </w:rPr>
        <w:t>and</w:t>
      </w:r>
      <w:r w:rsidRPr="0069412B">
        <w:rPr>
          <w:rFonts w:ascii="Times New Roman" w:hAnsi="Times New Roman" w:cs="Times New Roman"/>
        </w:rPr>
        <w:t xml:space="preserve"> Carpenter</w:t>
      </w:r>
      <w:r>
        <w:rPr>
          <w:rFonts w:ascii="Times New Roman" w:hAnsi="Times New Roman" w:cs="Times New Roman"/>
        </w:rPr>
        <w:t>.</w:t>
      </w:r>
      <w:r w:rsidRPr="0069412B">
        <w:rPr>
          <w:rFonts w:ascii="Times New Roman" w:hAnsi="Times New Roman" w:cs="Times New Roman"/>
        </w:rPr>
        <w:t xml:space="preserve"> S</w:t>
      </w:r>
      <w:r>
        <w:rPr>
          <w:rFonts w:ascii="Times New Roman" w:hAnsi="Times New Roman" w:cs="Times New Roman"/>
        </w:rPr>
        <w:t>.</w:t>
      </w:r>
      <w:r w:rsidRPr="0069412B">
        <w:rPr>
          <w:rFonts w:ascii="Times New Roman" w:hAnsi="Times New Roman" w:cs="Times New Roman"/>
        </w:rPr>
        <w:t xml:space="preserve"> R</w:t>
      </w:r>
      <w:r>
        <w:rPr>
          <w:rFonts w:ascii="Times New Roman" w:hAnsi="Times New Roman" w:cs="Times New Roman"/>
        </w:rPr>
        <w:t>.</w:t>
      </w:r>
      <w:r w:rsidRPr="0069412B">
        <w:rPr>
          <w:rFonts w:ascii="Times New Roman" w:hAnsi="Times New Roman" w:cs="Times New Roman"/>
        </w:rPr>
        <w:t xml:space="preserve"> </w:t>
      </w:r>
      <w:r>
        <w:rPr>
          <w:rFonts w:ascii="Times New Roman" w:hAnsi="Times New Roman" w:cs="Times New Roman"/>
        </w:rPr>
        <w:t>(</w:t>
      </w:r>
      <w:r w:rsidRPr="0069412B">
        <w:rPr>
          <w:rFonts w:ascii="Times New Roman" w:hAnsi="Times New Roman" w:cs="Times New Roman"/>
        </w:rPr>
        <w:t>2010</w:t>
      </w:r>
      <w:r>
        <w:rPr>
          <w:rFonts w:ascii="Times New Roman" w:hAnsi="Times New Roman" w:cs="Times New Roman"/>
        </w:rPr>
        <w:t>).</w:t>
      </w:r>
      <w:r w:rsidRPr="0069412B">
        <w:rPr>
          <w:rFonts w:ascii="Times New Roman" w:hAnsi="Times New Roman" w:cs="Times New Roman"/>
        </w:rPr>
        <w:t xml:space="preserve"> Navigating the back loop: fostering social innovation and transformation in ecosystem management. </w:t>
      </w:r>
      <w:r w:rsidRPr="00E7102E">
        <w:rPr>
          <w:rFonts w:ascii="Times New Roman" w:hAnsi="Times New Roman" w:cs="Times New Roman"/>
        </w:rPr>
        <w:t>Ecology and Society</w:t>
      </w:r>
      <w:r w:rsidRPr="00F775EA">
        <w:rPr>
          <w:rFonts w:ascii="Times New Roman" w:hAnsi="Times New Roman" w:cs="Times New Roman"/>
        </w:rPr>
        <w:t xml:space="preserve"> 1</w:t>
      </w:r>
      <w:r w:rsidRPr="00493970">
        <w:rPr>
          <w:rFonts w:ascii="Times New Roman" w:hAnsi="Times New Roman" w:cs="Times New Roman"/>
        </w:rPr>
        <w:t>5(2):</w:t>
      </w:r>
      <w:r w:rsidR="00CC4FA0">
        <w:rPr>
          <w:rFonts w:ascii="Times New Roman" w:hAnsi="Times New Roman" w:cs="Times New Roman"/>
        </w:rPr>
        <w:t xml:space="preserve"> </w:t>
      </w:r>
      <w:r w:rsidRPr="00704A67">
        <w:rPr>
          <w:rFonts w:ascii="Times New Roman" w:hAnsi="Times New Roman" w:cs="Times New Roman"/>
        </w:rPr>
        <w:t>9.</w:t>
      </w:r>
    </w:p>
    <w:p w14:paraId="7B5A5259" w14:textId="64D81772" w:rsidR="00B31A42" w:rsidRDefault="00B31A42" w:rsidP="00B31A42">
      <w:pPr>
        <w:spacing w:line="480" w:lineRule="auto"/>
        <w:ind w:left="720" w:hanging="720"/>
        <w:jc w:val="both"/>
        <w:rPr>
          <w:rFonts w:ascii="Times New Roman" w:hAnsi="Times New Roman" w:cs="Times New Roman"/>
          <w:lang w:val="en-GB"/>
        </w:rPr>
      </w:pPr>
      <w:r>
        <w:rPr>
          <w:rFonts w:ascii="Times New Roman" w:hAnsi="Times New Roman" w:cs="Times New Roman"/>
        </w:rPr>
        <w:t>Black S.</w:t>
      </w:r>
      <w:r w:rsidR="000D1CA8">
        <w:rPr>
          <w:rFonts w:ascii="Times New Roman" w:hAnsi="Times New Roman" w:cs="Times New Roman"/>
        </w:rPr>
        <w:t xml:space="preserve"> </w:t>
      </w:r>
      <w:r>
        <w:rPr>
          <w:rFonts w:ascii="Times New Roman" w:hAnsi="Times New Roman" w:cs="Times New Roman"/>
        </w:rPr>
        <w:t xml:space="preserve">A., </w:t>
      </w:r>
      <w:r w:rsidRPr="00704A67">
        <w:rPr>
          <w:rFonts w:ascii="Times New Roman" w:hAnsi="Times New Roman" w:cs="Times New Roman"/>
        </w:rPr>
        <w:t xml:space="preserve">Groombridge </w:t>
      </w:r>
      <w:r>
        <w:rPr>
          <w:rFonts w:ascii="Times New Roman" w:hAnsi="Times New Roman" w:cs="Times New Roman"/>
        </w:rPr>
        <w:t xml:space="preserve">J. J. </w:t>
      </w:r>
      <w:r w:rsidRPr="00A76DEC">
        <w:rPr>
          <w:rFonts w:ascii="Times New Roman" w:hAnsi="Times New Roman" w:cs="Times New Roman"/>
        </w:rPr>
        <w:t>and Jones</w:t>
      </w:r>
      <w:r w:rsidRPr="00B31A42">
        <w:rPr>
          <w:rFonts w:ascii="Times New Roman" w:hAnsi="Times New Roman" w:cs="Times New Roman"/>
        </w:rPr>
        <w:t xml:space="preserve"> </w:t>
      </w:r>
      <w:r>
        <w:rPr>
          <w:rFonts w:ascii="Times New Roman" w:hAnsi="Times New Roman" w:cs="Times New Roman"/>
        </w:rPr>
        <w:t>C.G</w:t>
      </w:r>
      <w:r w:rsidRPr="00A76DEC">
        <w:rPr>
          <w:rFonts w:ascii="Times New Roman" w:hAnsi="Times New Roman" w:cs="Times New Roman"/>
        </w:rPr>
        <w:t xml:space="preserve">. </w:t>
      </w:r>
      <w:r>
        <w:rPr>
          <w:rFonts w:ascii="Times New Roman" w:hAnsi="Times New Roman" w:cs="Times New Roman"/>
        </w:rPr>
        <w:t>(</w:t>
      </w:r>
      <w:r w:rsidRPr="00A76DEC">
        <w:rPr>
          <w:rFonts w:ascii="Times New Roman" w:hAnsi="Times New Roman" w:cs="Times New Roman"/>
        </w:rPr>
        <w:t>2011</w:t>
      </w:r>
      <w:r>
        <w:rPr>
          <w:rFonts w:ascii="Times New Roman" w:hAnsi="Times New Roman" w:cs="Times New Roman"/>
        </w:rPr>
        <w:t>)</w:t>
      </w:r>
      <w:r w:rsidRPr="00A76DEC">
        <w:rPr>
          <w:rFonts w:ascii="Times New Roman" w:hAnsi="Times New Roman" w:cs="Times New Roman"/>
        </w:rPr>
        <w:t xml:space="preserve">. </w:t>
      </w:r>
      <w:r w:rsidRPr="00A76DEC">
        <w:rPr>
          <w:rFonts w:ascii="Times New Roman" w:hAnsi="Times New Roman" w:cs="Times New Roman"/>
          <w:lang w:val="en-GB"/>
        </w:rPr>
        <w:t xml:space="preserve">Leadership and conservation effectiveness: finding a better way to lead. </w:t>
      </w:r>
      <w:r w:rsidRPr="00E7102E">
        <w:rPr>
          <w:rFonts w:ascii="Times New Roman" w:hAnsi="Times New Roman" w:cs="Times New Roman"/>
          <w:lang w:val="en-GB"/>
        </w:rPr>
        <w:t>Conservation Letters</w:t>
      </w:r>
      <w:r w:rsidRPr="00A76DEC">
        <w:rPr>
          <w:rFonts w:ascii="Times New Roman" w:hAnsi="Times New Roman" w:cs="Times New Roman"/>
          <w:lang w:val="en-GB"/>
        </w:rPr>
        <w:t xml:space="preserve"> </w:t>
      </w:r>
      <w:r w:rsidRPr="00493970">
        <w:rPr>
          <w:rFonts w:ascii="Times New Roman" w:hAnsi="Times New Roman" w:cs="Times New Roman"/>
          <w:lang w:val="en-GB"/>
        </w:rPr>
        <w:t>4(5):</w:t>
      </w:r>
      <w:r w:rsidRPr="00704A67">
        <w:rPr>
          <w:rFonts w:ascii="Times New Roman" w:hAnsi="Times New Roman" w:cs="Times New Roman"/>
          <w:lang w:val="en-GB"/>
        </w:rPr>
        <w:t>329–339.</w:t>
      </w:r>
    </w:p>
    <w:p w14:paraId="58191993" w14:textId="5C0E4D04" w:rsidR="001E4351" w:rsidRPr="0069412B" w:rsidRDefault="001E4351" w:rsidP="00B31A42">
      <w:pPr>
        <w:spacing w:line="480" w:lineRule="auto"/>
        <w:ind w:left="720" w:hanging="720"/>
        <w:jc w:val="both"/>
        <w:rPr>
          <w:rFonts w:ascii="Times New Roman" w:hAnsi="Times New Roman" w:cs="Times New Roman"/>
          <w:lang w:val="en-GB"/>
        </w:rPr>
      </w:pPr>
      <w:r>
        <w:rPr>
          <w:rFonts w:ascii="Times New Roman" w:hAnsi="Times New Roman" w:cs="Times New Roman"/>
          <w:lang w:val="en-GB"/>
        </w:rPr>
        <w:t>Bolden R., Gosling J. O’Brien A.</w:t>
      </w:r>
      <w:r w:rsidRPr="001E4351">
        <w:rPr>
          <w:rFonts w:ascii="Times New Roman" w:hAnsi="Times New Roman" w:cs="Times New Roman"/>
          <w:lang w:val="en-GB"/>
        </w:rPr>
        <w:t xml:space="preserve"> </w:t>
      </w:r>
      <w:r>
        <w:rPr>
          <w:rFonts w:ascii="Times New Roman" w:hAnsi="Times New Roman" w:cs="Times New Roman"/>
          <w:lang w:val="en-GB"/>
        </w:rPr>
        <w:t>Peters K.</w:t>
      </w:r>
      <w:r w:rsidRPr="001E4351">
        <w:rPr>
          <w:rFonts w:ascii="Times New Roman" w:hAnsi="Times New Roman" w:cs="Times New Roman"/>
          <w:lang w:val="en-GB"/>
        </w:rPr>
        <w:t xml:space="preserve"> Ryan M</w:t>
      </w:r>
      <w:r>
        <w:rPr>
          <w:rFonts w:ascii="Times New Roman" w:hAnsi="Times New Roman" w:cs="Times New Roman"/>
          <w:lang w:val="en-GB"/>
        </w:rPr>
        <w:t>. and</w:t>
      </w:r>
      <w:r w:rsidRPr="001E4351">
        <w:rPr>
          <w:rFonts w:ascii="Times New Roman" w:hAnsi="Times New Roman" w:cs="Times New Roman"/>
          <w:lang w:val="en-GB"/>
        </w:rPr>
        <w:t xml:space="preserve"> Haslam A</w:t>
      </w:r>
      <w:r>
        <w:rPr>
          <w:rFonts w:ascii="Times New Roman" w:hAnsi="Times New Roman" w:cs="Times New Roman"/>
          <w:lang w:val="en-GB"/>
        </w:rPr>
        <w:t>.</w:t>
      </w:r>
      <w:r w:rsidRPr="001E4351">
        <w:rPr>
          <w:rFonts w:ascii="Times New Roman" w:hAnsi="Times New Roman" w:cs="Times New Roman"/>
          <w:lang w:val="en-GB"/>
        </w:rPr>
        <w:t xml:space="preserve"> (2012) Academic leadership: Changing conceptions, experiences and identities in higher education in UK universities. Final Report, Research &amp; Development Series. Leadership Foundation for Higher Education, London.</w:t>
      </w:r>
    </w:p>
    <w:p w14:paraId="5316216F" w14:textId="51086E25"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Brown K</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w:t>
      </w:r>
      <w:r w:rsidRPr="0069412B">
        <w:rPr>
          <w:rFonts w:ascii="Times New Roman" w:hAnsi="Times New Roman" w:cs="Times New Roman"/>
          <w:lang w:val="en-GB"/>
        </w:rPr>
        <w:t>2013</w:t>
      </w:r>
      <w:r>
        <w:rPr>
          <w:rFonts w:ascii="Times New Roman" w:hAnsi="Times New Roman" w:cs="Times New Roman"/>
          <w:lang w:val="en-GB"/>
        </w:rPr>
        <w:t>).</w:t>
      </w:r>
      <w:r w:rsidRPr="0069412B">
        <w:rPr>
          <w:rFonts w:ascii="Times New Roman" w:hAnsi="Times New Roman" w:cs="Times New Roman"/>
          <w:lang w:val="en-GB"/>
        </w:rPr>
        <w:t xml:space="preserve"> Global environmental change I: A social turn for resilience? </w:t>
      </w:r>
      <w:r w:rsidRPr="00E7102E">
        <w:rPr>
          <w:rFonts w:ascii="Times New Roman" w:hAnsi="Times New Roman" w:cs="Times New Roman"/>
          <w:lang w:val="en-GB"/>
        </w:rPr>
        <w:t>Progress in Human Geography</w:t>
      </w:r>
      <w:r w:rsidRPr="00F775EA">
        <w:rPr>
          <w:rFonts w:ascii="Times New Roman" w:hAnsi="Times New Roman" w:cs="Times New Roman"/>
          <w:lang w:val="en-GB"/>
        </w:rPr>
        <w:t xml:space="preserve"> </w:t>
      </w:r>
      <w:r w:rsidRPr="00493970">
        <w:rPr>
          <w:rFonts w:ascii="Times New Roman" w:hAnsi="Times New Roman" w:cs="Times New Roman"/>
          <w:lang w:val="en-GB"/>
        </w:rPr>
        <w:t>38(1):</w:t>
      </w:r>
      <w:r w:rsidRPr="00704A67">
        <w:rPr>
          <w:rFonts w:ascii="Times New Roman" w:hAnsi="Times New Roman" w:cs="Times New Roman"/>
          <w:lang w:val="en-GB"/>
        </w:rPr>
        <w:t xml:space="preserve"> 107-117.</w:t>
      </w:r>
    </w:p>
    <w:p w14:paraId="130D77F8" w14:textId="4B765356"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Bryson J</w:t>
      </w:r>
      <w:r>
        <w:rPr>
          <w:rFonts w:ascii="Times New Roman" w:hAnsi="Times New Roman" w:cs="Times New Roman"/>
          <w:lang w:val="en-GB"/>
        </w:rPr>
        <w:t>.</w:t>
      </w:r>
      <w:r w:rsidR="000D1CA8">
        <w:rPr>
          <w:rFonts w:ascii="Times New Roman" w:hAnsi="Times New Roman" w:cs="Times New Roman"/>
          <w:lang w:val="en-GB"/>
        </w:rPr>
        <w:t xml:space="preserve"> </w:t>
      </w:r>
      <w:r w:rsidRPr="0069412B">
        <w:rPr>
          <w:rFonts w:ascii="Times New Roman" w:hAnsi="Times New Roman" w:cs="Times New Roman"/>
          <w:lang w:val="en-GB"/>
        </w:rPr>
        <w:t>M</w:t>
      </w:r>
      <w:r>
        <w:rPr>
          <w:rFonts w:ascii="Times New Roman" w:hAnsi="Times New Roman" w:cs="Times New Roman"/>
          <w:lang w:val="en-GB"/>
        </w:rPr>
        <w:t>.</w:t>
      </w:r>
      <w:r w:rsidRPr="0069412B">
        <w:rPr>
          <w:rFonts w:ascii="Times New Roman" w:hAnsi="Times New Roman" w:cs="Times New Roman"/>
          <w:lang w:val="en-GB"/>
        </w:rPr>
        <w:t>, Crosby B</w:t>
      </w:r>
      <w:r>
        <w:rPr>
          <w:rFonts w:ascii="Times New Roman" w:hAnsi="Times New Roman" w:cs="Times New Roman"/>
          <w:lang w:val="en-GB"/>
        </w:rPr>
        <w:t>.</w:t>
      </w:r>
      <w:r w:rsidR="00CC4FA0">
        <w:rPr>
          <w:rFonts w:ascii="Times New Roman" w:hAnsi="Times New Roman" w:cs="Times New Roman"/>
          <w:lang w:val="en-GB"/>
        </w:rPr>
        <w:t xml:space="preserve"> </w:t>
      </w:r>
      <w:r w:rsidRPr="0069412B">
        <w:rPr>
          <w:rFonts w:ascii="Times New Roman" w:hAnsi="Times New Roman" w:cs="Times New Roman"/>
          <w:lang w:val="en-GB"/>
        </w:rPr>
        <w:t>C</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and</w:t>
      </w:r>
      <w:r w:rsidRPr="0069412B">
        <w:rPr>
          <w:rFonts w:ascii="Times New Roman" w:hAnsi="Times New Roman" w:cs="Times New Roman"/>
          <w:lang w:val="en-GB"/>
        </w:rPr>
        <w:t xml:space="preserve"> Bryson</w:t>
      </w:r>
      <w:r w:rsidR="00CC4FA0" w:rsidRPr="00CC4FA0">
        <w:rPr>
          <w:rFonts w:ascii="Times New Roman" w:hAnsi="Times New Roman" w:cs="Times New Roman"/>
          <w:lang w:val="en-GB"/>
        </w:rPr>
        <w:t xml:space="preserve"> </w:t>
      </w:r>
      <w:r w:rsidR="00CC4FA0" w:rsidRPr="0069412B">
        <w:rPr>
          <w:rFonts w:ascii="Times New Roman" w:hAnsi="Times New Roman" w:cs="Times New Roman"/>
          <w:lang w:val="en-GB"/>
        </w:rPr>
        <w:t>J</w:t>
      </w:r>
      <w:r w:rsidR="00CC4FA0">
        <w:rPr>
          <w:rFonts w:ascii="Times New Roman" w:hAnsi="Times New Roman" w:cs="Times New Roman"/>
          <w:lang w:val="en-GB"/>
        </w:rPr>
        <w:t xml:space="preserve">. </w:t>
      </w:r>
      <w:r w:rsidR="00CC4FA0" w:rsidRPr="0069412B">
        <w:rPr>
          <w:rFonts w:ascii="Times New Roman" w:hAnsi="Times New Roman" w:cs="Times New Roman"/>
          <w:lang w:val="en-GB"/>
        </w:rPr>
        <w:t>K</w:t>
      </w:r>
      <w:r w:rsidR="00CC4FA0">
        <w:rPr>
          <w:rFonts w:ascii="Times New Roman" w:hAnsi="Times New Roman" w:cs="Times New Roman"/>
          <w:lang w:val="en-GB"/>
        </w:rPr>
        <w:t>.</w:t>
      </w:r>
      <w:r w:rsidRPr="0069412B">
        <w:rPr>
          <w:rFonts w:ascii="Times New Roman" w:hAnsi="Times New Roman" w:cs="Times New Roman"/>
          <w:lang w:val="en-GB"/>
        </w:rPr>
        <w:t xml:space="preserve"> </w:t>
      </w:r>
      <w:r w:rsidR="00CC4FA0">
        <w:rPr>
          <w:rFonts w:ascii="Times New Roman" w:hAnsi="Times New Roman" w:cs="Times New Roman"/>
          <w:lang w:val="en-GB"/>
        </w:rPr>
        <w:t>(</w:t>
      </w:r>
      <w:r w:rsidRPr="0069412B">
        <w:rPr>
          <w:rFonts w:ascii="Times New Roman" w:hAnsi="Times New Roman" w:cs="Times New Roman"/>
          <w:lang w:val="en-GB"/>
        </w:rPr>
        <w:t>2009</w:t>
      </w:r>
      <w:r w:rsidR="00CC4FA0">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Understanding strategic planning and the formulation and implementation of strategic plans as a way of knowing: The Contributions of Actor-Network Theory</w:t>
      </w:r>
      <w:r>
        <w:rPr>
          <w:rFonts w:ascii="Times New Roman" w:hAnsi="Times New Roman" w:cs="Times New Roman"/>
          <w:lang w:val="en-GB"/>
        </w:rPr>
        <w:t>.</w:t>
      </w:r>
      <w:r w:rsidRPr="00F775EA">
        <w:rPr>
          <w:rFonts w:ascii="Times New Roman" w:hAnsi="Times New Roman" w:cs="Times New Roman"/>
          <w:lang w:val="en-GB"/>
        </w:rPr>
        <w:t xml:space="preserve"> </w:t>
      </w:r>
      <w:r w:rsidRPr="00E7102E">
        <w:rPr>
          <w:rFonts w:ascii="Times New Roman" w:hAnsi="Times New Roman" w:cs="Times New Roman"/>
          <w:lang w:val="en-GB"/>
        </w:rPr>
        <w:t>International Public Management Journal</w:t>
      </w:r>
      <w:r w:rsidRPr="00704A67">
        <w:rPr>
          <w:rFonts w:ascii="Times New Roman" w:hAnsi="Times New Roman" w:cs="Times New Roman"/>
          <w:lang w:val="en-GB"/>
        </w:rPr>
        <w:t xml:space="preserve"> </w:t>
      </w:r>
      <w:r w:rsidRPr="00493970">
        <w:rPr>
          <w:rFonts w:ascii="Times New Roman" w:hAnsi="Times New Roman" w:cs="Times New Roman"/>
          <w:lang w:val="en-GB"/>
        </w:rPr>
        <w:t>12(2):</w:t>
      </w:r>
      <w:r w:rsidR="00CC4FA0">
        <w:rPr>
          <w:rFonts w:ascii="Times New Roman" w:hAnsi="Times New Roman" w:cs="Times New Roman"/>
          <w:lang w:val="en-GB"/>
        </w:rPr>
        <w:t xml:space="preserve"> </w:t>
      </w:r>
      <w:r w:rsidRPr="00704A67">
        <w:rPr>
          <w:rFonts w:ascii="Times New Roman" w:hAnsi="Times New Roman" w:cs="Times New Roman"/>
          <w:lang w:val="en-GB"/>
        </w:rPr>
        <w:t>172-207</w:t>
      </w:r>
      <w:r>
        <w:rPr>
          <w:rFonts w:ascii="Times New Roman" w:hAnsi="Times New Roman" w:cs="Times New Roman"/>
          <w:lang w:val="en-GB"/>
        </w:rPr>
        <w:t>.</w:t>
      </w:r>
    </w:p>
    <w:p w14:paraId="06C01401" w14:textId="1567F88A" w:rsidR="00B31A42" w:rsidRPr="0069412B" w:rsidRDefault="00B31A42" w:rsidP="00B31A42">
      <w:pPr>
        <w:spacing w:line="480" w:lineRule="auto"/>
        <w:ind w:left="720" w:hanging="720"/>
        <w:jc w:val="both"/>
        <w:rPr>
          <w:rFonts w:ascii="Times New Roman" w:hAnsi="Times New Roman" w:cs="Times New Roman"/>
          <w:lang w:val="en-GB"/>
        </w:rPr>
      </w:pPr>
      <w:r w:rsidRPr="00B123D9">
        <w:rPr>
          <w:rFonts w:ascii="Times New Roman" w:hAnsi="Times New Roman" w:cs="Times New Roman"/>
          <w:lang w:val="en-GB"/>
        </w:rPr>
        <w:lastRenderedPageBreak/>
        <w:t>Carroll B</w:t>
      </w:r>
      <w:r>
        <w:rPr>
          <w:rFonts w:ascii="Times New Roman" w:hAnsi="Times New Roman" w:cs="Times New Roman"/>
          <w:lang w:val="en-GB"/>
        </w:rPr>
        <w:t>.</w:t>
      </w:r>
      <w:r w:rsidRPr="00B123D9">
        <w:rPr>
          <w:rFonts w:ascii="Times New Roman" w:hAnsi="Times New Roman" w:cs="Times New Roman"/>
          <w:lang w:val="en-GB"/>
        </w:rPr>
        <w:t>,</w:t>
      </w:r>
      <w:r>
        <w:rPr>
          <w:rFonts w:ascii="Times New Roman" w:hAnsi="Times New Roman" w:cs="Times New Roman"/>
          <w:lang w:val="en-GB"/>
        </w:rPr>
        <w:t xml:space="preserve"> </w:t>
      </w:r>
      <w:r w:rsidRPr="00704A67">
        <w:rPr>
          <w:rFonts w:ascii="Times New Roman" w:hAnsi="Times New Roman" w:cs="Times New Roman"/>
          <w:lang w:val="en-GB"/>
        </w:rPr>
        <w:t xml:space="preserve">Levy </w:t>
      </w:r>
      <w:r w:rsidR="00CC4FA0" w:rsidRPr="00704A67">
        <w:rPr>
          <w:rFonts w:ascii="Times New Roman" w:hAnsi="Times New Roman" w:cs="Times New Roman"/>
          <w:lang w:val="en-GB"/>
        </w:rPr>
        <w:t>L.</w:t>
      </w:r>
      <w:r w:rsidR="000D1CA8">
        <w:rPr>
          <w:rFonts w:ascii="Times New Roman" w:hAnsi="Times New Roman" w:cs="Times New Roman"/>
          <w:lang w:val="en-GB"/>
        </w:rPr>
        <w:t>,</w:t>
      </w:r>
      <w:r w:rsidR="00CC4FA0" w:rsidRPr="00704A67">
        <w:rPr>
          <w:rFonts w:ascii="Times New Roman" w:hAnsi="Times New Roman" w:cs="Times New Roman"/>
          <w:lang w:val="en-GB"/>
        </w:rPr>
        <w:t xml:space="preserve"> </w:t>
      </w:r>
      <w:r w:rsidRPr="00704A67">
        <w:rPr>
          <w:rFonts w:ascii="Times New Roman" w:hAnsi="Times New Roman" w:cs="Times New Roman"/>
          <w:lang w:val="en-GB"/>
        </w:rPr>
        <w:t xml:space="preserve">and </w:t>
      </w:r>
      <w:r w:rsidRPr="00A76DEC">
        <w:rPr>
          <w:rFonts w:ascii="Times New Roman" w:hAnsi="Times New Roman" w:cs="Times New Roman"/>
          <w:lang w:val="en-GB"/>
        </w:rPr>
        <w:t>Richmond</w:t>
      </w:r>
      <w:r w:rsidR="00CC4FA0" w:rsidRPr="00CC4FA0">
        <w:rPr>
          <w:rFonts w:ascii="Times New Roman" w:hAnsi="Times New Roman" w:cs="Times New Roman"/>
          <w:lang w:val="en-GB"/>
        </w:rPr>
        <w:t xml:space="preserve"> </w:t>
      </w:r>
      <w:r w:rsidR="00CC4FA0" w:rsidRPr="00A76DEC">
        <w:rPr>
          <w:rFonts w:ascii="Times New Roman" w:hAnsi="Times New Roman" w:cs="Times New Roman"/>
          <w:lang w:val="en-GB"/>
        </w:rPr>
        <w:t>D.</w:t>
      </w:r>
      <w:r w:rsidRPr="00A76DEC">
        <w:rPr>
          <w:rFonts w:ascii="Times New Roman" w:hAnsi="Times New Roman" w:cs="Times New Roman"/>
          <w:lang w:val="en-GB"/>
        </w:rPr>
        <w:t xml:space="preserve"> </w:t>
      </w:r>
      <w:r w:rsidR="00CC4FA0">
        <w:rPr>
          <w:rFonts w:ascii="Times New Roman" w:hAnsi="Times New Roman" w:cs="Times New Roman"/>
          <w:lang w:val="en-GB"/>
        </w:rPr>
        <w:t>(</w:t>
      </w:r>
      <w:r w:rsidRPr="00A76DEC">
        <w:rPr>
          <w:rFonts w:ascii="Times New Roman" w:hAnsi="Times New Roman" w:cs="Times New Roman"/>
          <w:lang w:val="en-GB"/>
        </w:rPr>
        <w:t>2008</w:t>
      </w:r>
      <w:r w:rsidR="00CC4FA0">
        <w:rPr>
          <w:rFonts w:ascii="Times New Roman" w:hAnsi="Times New Roman" w:cs="Times New Roman"/>
          <w:lang w:val="en-GB"/>
        </w:rPr>
        <w:t>)</w:t>
      </w:r>
      <w:r w:rsidRPr="00A76DEC">
        <w:rPr>
          <w:rFonts w:ascii="Times New Roman" w:hAnsi="Times New Roman" w:cs="Times New Roman"/>
          <w:lang w:val="en-GB"/>
        </w:rPr>
        <w:t xml:space="preserve">. Leadership as practice: Challenging the competency paradigm. </w:t>
      </w:r>
      <w:r w:rsidRPr="00E7102E">
        <w:rPr>
          <w:rFonts w:ascii="Times New Roman" w:hAnsi="Times New Roman" w:cs="Times New Roman"/>
          <w:lang w:val="en-GB"/>
        </w:rPr>
        <w:t>Leadership</w:t>
      </w:r>
      <w:r w:rsidRPr="00A76DEC">
        <w:rPr>
          <w:rFonts w:ascii="Times New Roman" w:hAnsi="Times New Roman" w:cs="Times New Roman"/>
          <w:lang w:val="en-GB"/>
        </w:rPr>
        <w:t xml:space="preserve"> </w:t>
      </w:r>
      <w:r w:rsidRPr="00493970">
        <w:rPr>
          <w:rFonts w:ascii="Times New Roman" w:hAnsi="Times New Roman" w:cs="Times New Roman"/>
          <w:lang w:val="en-GB"/>
        </w:rPr>
        <w:t>4(4):</w:t>
      </w:r>
      <w:r w:rsidRPr="00704A67">
        <w:rPr>
          <w:rFonts w:ascii="Times New Roman" w:hAnsi="Times New Roman" w:cs="Times New Roman"/>
          <w:lang w:val="en-GB"/>
        </w:rPr>
        <w:t xml:space="preserve"> 363–379.</w:t>
      </w:r>
    </w:p>
    <w:p w14:paraId="11CC129A" w14:textId="50B687FE"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Case P</w:t>
      </w:r>
      <w:r>
        <w:rPr>
          <w:rFonts w:ascii="Times New Roman" w:hAnsi="Times New Roman" w:cs="Times New Roman"/>
          <w:lang w:val="en-GB"/>
        </w:rPr>
        <w:t xml:space="preserve">. </w:t>
      </w:r>
      <w:r w:rsidR="00CC4FA0">
        <w:rPr>
          <w:rFonts w:ascii="Times New Roman" w:hAnsi="Times New Roman" w:cs="Times New Roman"/>
          <w:lang w:val="en-GB"/>
        </w:rPr>
        <w:t>(</w:t>
      </w:r>
      <w:r w:rsidRPr="0069412B">
        <w:rPr>
          <w:rFonts w:ascii="Times New Roman" w:hAnsi="Times New Roman" w:cs="Times New Roman"/>
          <w:lang w:val="en-GB"/>
        </w:rPr>
        <w:t>2013</w:t>
      </w:r>
      <w:r w:rsidR="00CC4FA0">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Review essay: Grint</w:t>
      </w:r>
      <w:r w:rsidR="00CC4FA0">
        <w:rPr>
          <w:rFonts w:ascii="Times New Roman" w:hAnsi="Times New Roman" w:cs="Times New Roman"/>
          <w:lang w:val="en-GB"/>
        </w:rPr>
        <w:t>,</w:t>
      </w:r>
      <w:r w:rsidRPr="0069412B">
        <w:rPr>
          <w:rFonts w:ascii="Times New Roman" w:hAnsi="Times New Roman" w:cs="Times New Roman"/>
          <w:lang w:val="en-GB"/>
        </w:rPr>
        <w:t xml:space="preserve"> K.  The Arts of Leadership </w:t>
      </w:r>
      <w:r>
        <w:rPr>
          <w:rFonts w:ascii="Times New Roman" w:hAnsi="Times New Roman" w:cs="Times New Roman"/>
          <w:lang w:val="en-GB"/>
        </w:rPr>
        <w:t>and</w:t>
      </w:r>
      <w:r w:rsidRPr="0069412B">
        <w:rPr>
          <w:rFonts w:ascii="Times New Roman" w:hAnsi="Times New Roman" w:cs="Times New Roman"/>
          <w:lang w:val="en-GB"/>
        </w:rPr>
        <w:t xml:space="preserve"> Leadership. </w:t>
      </w:r>
      <w:r w:rsidRPr="00E7102E">
        <w:rPr>
          <w:rFonts w:ascii="Times New Roman" w:hAnsi="Times New Roman" w:cs="Times New Roman"/>
          <w:lang w:val="en-GB"/>
        </w:rPr>
        <w:t>Leadership and the Humanities</w:t>
      </w:r>
      <w:r w:rsidRPr="00704A67">
        <w:rPr>
          <w:rFonts w:ascii="Times New Roman" w:hAnsi="Times New Roman" w:cs="Times New Roman"/>
          <w:lang w:val="en-GB"/>
        </w:rPr>
        <w:t xml:space="preserve"> </w:t>
      </w:r>
      <w:r w:rsidRPr="00493970">
        <w:rPr>
          <w:rFonts w:ascii="Times New Roman" w:hAnsi="Times New Roman" w:cs="Times New Roman"/>
          <w:lang w:val="en-GB"/>
        </w:rPr>
        <w:t>1(1):</w:t>
      </w:r>
      <w:r w:rsidR="00CC4FA0">
        <w:rPr>
          <w:rFonts w:ascii="Times New Roman" w:hAnsi="Times New Roman" w:cs="Times New Roman"/>
          <w:lang w:val="en-GB"/>
        </w:rPr>
        <w:t xml:space="preserve"> </w:t>
      </w:r>
      <w:r w:rsidRPr="00704A67">
        <w:rPr>
          <w:rFonts w:ascii="Times New Roman" w:hAnsi="Times New Roman" w:cs="Times New Roman"/>
          <w:lang w:val="en-GB"/>
        </w:rPr>
        <w:t>59-62.</w:t>
      </w:r>
    </w:p>
    <w:p w14:paraId="5CF2662D" w14:textId="69159F5D" w:rsidR="00B31A42" w:rsidRPr="002D4949" w:rsidRDefault="00B31A42" w:rsidP="00B31A42">
      <w:pPr>
        <w:spacing w:line="480" w:lineRule="auto"/>
        <w:ind w:left="720" w:hanging="720"/>
        <w:jc w:val="both"/>
        <w:rPr>
          <w:rFonts w:ascii="Times New Roman" w:hAnsi="Times New Roman" w:cs="Times New Roman"/>
          <w:lang w:val="en-GB"/>
        </w:rPr>
      </w:pPr>
      <w:r>
        <w:rPr>
          <w:rFonts w:ascii="Times New Roman" w:hAnsi="Times New Roman" w:cs="Times New Roman"/>
          <w:lang w:val="en-GB"/>
        </w:rPr>
        <w:t>Case P.</w:t>
      </w:r>
      <w:r w:rsidR="000D1CA8">
        <w:rPr>
          <w:rFonts w:ascii="Times New Roman" w:hAnsi="Times New Roman" w:cs="Times New Roman"/>
          <w:lang w:val="en-GB"/>
        </w:rPr>
        <w:t>,</w:t>
      </w:r>
      <w:r w:rsidR="00CC4FA0">
        <w:rPr>
          <w:rFonts w:ascii="Times New Roman" w:hAnsi="Times New Roman" w:cs="Times New Roman"/>
          <w:lang w:val="en-GB"/>
        </w:rPr>
        <w:t xml:space="preserve"> </w:t>
      </w:r>
      <w:r>
        <w:rPr>
          <w:rFonts w:ascii="Times New Roman" w:hAnsi="Times New Roman" w:cs="Times New Roman"/>
          <w:lang w:val="en-GB"/>
        </w:rPr>
        <w:t xml:space="preserve">Evans, </w:t>
      </w:r>
      <w:r w:rsidR="00CC4FA0">
        <w:rPr>
          <w:rFonts w:ascii="Times New Roman" w:hAnsi="Times New Roman" w:cs="Times New Roman"/>
          <w:lang w:val="en-GB"/>
        </w:rPr>
        <w:t xml:space="preserve">L. S., </w:t>
      </w:r>
      <w:r>
        <w:rPr>
          <w:rFonts w:ascii="Times New Roman" w:hAnsi="Times New Roman" w:cs="Times New Roman"/>
          <w:lang w:val="en-GB"/>
        </w:rPr>
        <w:t>Fabinyi,</w:t>
      </w:r>
      <w:r w:rsidR="00CC4FA0">
        <w:rPr>
          <w:rFonts w:ascii="Times New Roman" w:hAnsi="Times New Roman" w:cs="Times New Roman"/>
          <w:lang w:val="en-GB"/>
        </w:rPr>
        <w:t xml:space="preserve"> M.,</w:t>
      </w:r>
      <w:r w:rsidRPr="00A76DEC">
        <w:rPr>
          <w:rFonts w:ascii="Times New Roman" w:hAnsi="Times New Roman" w:cs="Times New Roman"/>
          <w:lang w:val="en-GB"/>
        </w:rPr>
        <w:t xml:space="preserve"> Cohen</w:t>
      </w:r>
      <w:r>
        <w:rPr>
          <w:rFonts w:ascii="Times New Roman" w:hAnsi="Times New Roman" w:cs="Times New Roman"/>
          <w:lang w:val="en-GB"/>
        </w:rPr>
        <w:t xml:space="preserve">, </w:t>
      </w:r>
      <w:r w:rsidR="00CC4FA0">
        <w:rPr>
          <w:rFonts w:ascii="Times New Roman" w:hAnsi="Times New Roman" w:cs="Times New Roman"/>
          <w:lang w:val="en-GB"/>
        </w:rPr>
        <w:t xml:space="preserve">P. J., </w:t>
      </w:r>
      <w:r w:rsidRPr="00A76DEC">
        <w:rPr>
          <w:rFonts w:ascii="Times New Roman" w:hAnsi="Times New Roman" w:cs="Times New Roman"/>
          <w:lang w:val="en-GB"/>
        </w:rPr>
        <w:t>Hicks</w:t>
      </w:r>
      <w:r>
        <w:rPr>
          <w:rFonts w:ascii="Times New Roman" w:hAnsi="Times New Roman" w:cs="Times New Roman"/>
          <w:lang w:val="en-GB"/>
        </w:rPr>
        <w:t>,</w:t>
      </w:r>
      <w:r w:rsidR="00CC4FA0">
        <w:rPr>
          <w:rFonts w:ascii="Times New Roman" w:hAnsi="Times New Roman" w:cs="Times New Roman"/>
          <w:lang w:val="en-GB"/>
        </w:rPr>
        <w:t xml:space="preserve"> C.C., </w:t>
      </w:r>
      <w:r w:rsidRPr="00A76DEC">
        <w:rPr>
          <w:rFonts w:ascii="Times New Roman" w:hAnsi="Times New Roman" w:cs="Times New Roman"/>
          <w:lang w:val="en-GB"/>
        </w:rPr>
        <w:t>Prideaux</w:t>
      </w:r>
      <w:r>
        <w:rPr>
          <w:rFonts w:ascii="Times New Roman" w:hAnsi="Times New Roman" w:cs="Times New Roman"/>
          <w:lang w:val="en-GB"/>
        </w:rPr>
        <w:t xml:space="preserve"> </w:t>
      </w:r>
      <w:r w:rsidR="00CC4FA0">
        <w:rPr>
          <w:rFonts w:ascii="Times New Roman" w:hAnsi="Times New Roman" w:cs="Times New Roman"/>
          <w:lang w:val="en-GB"/>
        </w:rPr>
        <w:t xml:space="preserve">M., </w:t>
      </w:r>
      <w:r>
        <w:rPr>
          <w:rFonts w:ascii="Times New Roman" w:hAnsi="Times New Roman" w:cs="Times New Roman"/>
          <w:lang w:val="en-GB"/>
        </w:rPr>
        <w:t>and D.</w:t>
      </w:r>
      <w:r w:rsidRPr="00A76DEC">
        <w:rPr>
          <w:rFonts w:ascii="Times New Roman" w:hAnsi="Times New Roman" w:cs="Times New Roman"/>
          <w:lang w:val="en-GB"/>
        </w:rPr>
        <w:t xml:space="preserve"> </w:t>
      </w:r>
      <w:r w:rsidRPr="00704A67">
        <w:rPr>
          <w:rFonts w:ascii="Times New Roman" w:hAnsi="Times New Roman" w:cs="Times New Roman"/>
          <w:lang w:val="en-GB"/>
        </w:rPr>
        <w:t xml:space="preserve">Mills. </w:t>
      </w:r>
      <w:r w:rsidR="00CC4FA0">
        <w:rPr>
          <w:rFonts w:ascii="Times New Roman" w:hAnsi="Times New Roman" w:cs="Times New Roman"/>
          <w:lang w:val="en-GB"/>
        </w:rPr>
        <w:t>(</w:t>
      </w:r>
      <w:r w:rsidRPr="00A76DEC">
        <w:rPr>
          <w:rFonts w:ascii="Times New Roman" w:hAnsi="Times New Roman" w:cs="Times New Roman"/>
          <w:lang w:val="en-GB"/>
        </w:rPr>
        <w:t>2015</w:t>
      </w:r>
      <w:r w:rsidR="00CC4FA0">
        <w:rPr>
          <w:rFonts w:ascii="Times New Roman" w:hAnsi="Times New Roman" w:cs="Times New Roman"/>
          <w:lang w:val="en-GB"/>
        </w:rPr>
        <w:t>)</w:t>
      </w:r>
      <w:r w:rsidRPr="00A76DEC">
        <w:rPr>
          <w:rFonts w:ascii="Times New Roman" w:hAnsi="Times New Roman" w:cs="Times New Roman"/>
          <w:lang w:val="en-GB"/>
        </w:rPr>
        <w:t>. Rethinking</w:t>
      </w:r>
      <w:r w:rsidRPr="002D4949">
        <w:rPr>
          <w:rFonts w:ascii="Times New Roman" w:hAnsi="Times New Roman" w:cs="Times New Roman"/>
          <w:lang w:val="en-GB"/>
        </w:rPr>
        <w:t xml:space="preserve"> environmental leadership: The social construction of leaders and leadership in discourses of ecological crisis, development, and conservation</w:t>
      </w:r>
      <w:r>
        <w:rPr>
          <w:rFonts w:ascii="Times New Roman" w:hAnsi="Times New Roman" w:cs="Times New Roman"/>
          <w:lang w:val="en-GB"/>
        </w:rPr>
        <w:t xml:space="preserve">. </w:t>
      </w:r>
      <w:r w:rsidRPr="00E7102E">
        <w:rPr>
          <w:rFonts w:ascii="Times New Roman" w:hAnsi="Times New Roman" w:cs="Times New Roman"/>
          <w:lang w:val="en-GB"/>
        </w:rPr>
        <w:t>Leadership</w:t>
      </w:r>
      <w:r w:rsidRPr="00704A67">
        <w:rPr>
          <w:rFonts w:ascii="Times New Roman" w:hAnsi="Times New Roman" w:cs="Times New Roman"/>
          <w:lang w:val="en-GB"/>
        </w:rPr>
        <w:t xml:space="preserve"> </w:t>
      </w:r>
      <w:r w:rsidRPr="00493970">
        <w:rPr>
          <w:rFonts w:ascii="Times New Roman" w:hAnsi="Times New Roman" w:cs="Times New Roman"/>
          <w:lang w:val="en-GB"/>
        </w:rPr>
        <w:t>11(4):</w:t>
      </w:r>
      <w:r w:rsidR="00CC4FA0">
        <w:rPr>
          <w:rFonts w:ascii="Times New Roman" w:hAnsi="Times New Roman" w:cs="Times New Roman"/>
          <w:lang w:val="en-GB"/>
        </w:rPr>
        <w:t xml:space="preserve"> </w:t>
      </w:r>
      <w:r w:rsidRPr="00704A67">
        <w:rPr>
          <w:rFonts w:ascii="Times New Roman" w:hAnsi="Times New Roman" w:cs="Times New Roman"/>
          <w:lang w:val="en-GB"/>
        </w:rPr>
        <w:t>396-423.</w:t>
      </w:r>
    </w:p>
    <w:p w14:paraId="5A46AA15" w14:textId="47715D3E" w:rsidR="00B31A42" w:rsidRDefault="00CC4FA0" w:rsidP="00B31A42">
      <w:pPr>
        <w:spacing w:line="480" w:lineRule="auto"/>
        <w:ind w:left="720" w:hanging="720"/>
        <w:jc w:val="both"/>
        <w:rPr>
          <w:rFonts w:ascii="Times New Roman" w:hAnsi="Times New Roman" w:cs="Times New Roman"/>
          <w:lang w:val="en-GB"/>
        </w:rPr>
      </w:pPr>
      <w:r>
        <w:rPr>
          <w:rFonts w:ascii="Times New Roman" w:hAnsi="Times New Roman" w:cs="Times New Roman"/>
          <w:lang w:val="en-GB"/>
        </w:rPr>
        <w:t>Chapin F. S.</w:t>
      </w:r>
      <w:r w:rsidR="00B31A42" w:rsidRPr="00C04DCB">
        <w:rPr>
          <w:rFonts w:ascii="Times New Roman" w:hAnsi="Times New Roman" w:cs="Times New Roman"/>
          <w:lang w:val="en-GB"/>
        </w:rPr>
        <w:t xml:space="preserve">, </w:t>
      </w:r>
      <w:r>
        <w:rPr>
          <w:rFonts w:ascii="Times New Roman" w:hAnsi="Times New Roman" w:cs="Times New Roman"/>
          <w:lang w:val="en-GB"/>
        </w:rPr>
        <w:t>Carpenter</w:t>
      </w:r>
      <w:r w:rsidR="00B31A42" w:rsidRPr="00C04DCB">
        <w:rPr>
          <w:rFonts w:ascii="Times New Roman" w:hAnsi="Times New Roman" w:cs="Times New Roman"/>
          <w:lang w:val="en-GB"/>
        </w:rPr>
        <w:t xml:space="preserve"> </w:t>
      </w:r>
      <w:r w:rsidRPr="00C04DCB">
        <w:rPr>
          <w:rFonts w:ascii="Times New Roman" w:hAnsi="Times New Roman" w:cs="Times New Roman"/>
          <w:lang w:val="en-GB"/>
        </w:rPr>
        <w:t>S. R.</w:t>
      </w:r>
      <w:r>
        <w:rPr>
          <w:rFonts w:ascii="Times New Roman" w:hAnsi="Times New Roman" w:cs="Times New Roman"/>
          <w:lang w:val="en-GB"/>
        </w:rPr>
        <w:t>, Kofinas</w:t>
      </w:r>
      <w:r w:rsidR="00B31A42" w:rsidRPr="00C04DCB">
        <w:rPr>
          <w:rFonts w:ascii="Times New Roman" w:hAnsi="Times New Roman" w:cs="Times New Roman"/>
          <w:lang w:val="en-GB"/>
        </w:rPr>
        <w:t xml:space="preserve"> </w:t>
      </w:r>
      <w:r w:rsidRPr="00C04DCB">
        <w:rPr>
          <w:rFonts w:ascii="Times New Roman" w:hAnsi="Times New Roman" w:cs="Times New Roman"/>
          <w:lang w:val="en-GB"/>
        </w:rPr>
        <w:t>G. P.</w:t>
      </w:r>
      <w:r w:rsidR="00B31A42" w:rsidRPr="00C04DCB">
        <w:rPr>
          <w:rFonts w:ascii="Times New Roman" w:hAnsi="Times New Roman" w:cs="Times New Roman"/>
          <w:lang w:val="en-GB"/>
        </w:rPr>
        <w:t xml:space="preserve"> Folke </w:t>
      </w:r>
      <w:r w:rsidRPr="00C04DCB">
        <w:rPr>
          <w:rFonts w:ascii="Times New Roman" w:hAnsi="Times New Roman" w:cs="Times New Roman"/>
          <w:lang w:val="en-GB"/>
        </w:rPr>
        <w:t>C.</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 xml:space="preserve">Abel </w:t>
      </w:r>
      <w:r w:rsidRPr="00C04DCB">
        <w:rPr>
          <w:rFonts w:ascii="Times New Roman" w:hAnsi="Times New Roman" w:cs="Times New Roman"/>
          <w:lang w:val="en-GB"/>
        </w:rPr>
        <w:t>N.</w:t>
      </w:r>
      <w:r>
        <w:rPr>
          <w:rFonts w:ascii="Times New Roman" w:hAnsi="Times New Roman" w:cs="Times New Roman"/>
          <w:lang w:val="en-GB"/>
        </w:rPr>
        <w:t>,</w:t>
      </w:r>
      <w:r w:rsidR="00B31A42" w:rsidRPr="00C04DCB">
        <w:rPr>
          <w:rFonts w:ascii="Times New Roman" w:hAnsi="Times New Roman" w:cs="Times New Roman"/>
          <w:lang w:val="en-GB"/>
        </w:rPr>
        <w:t xml:space="preserve"> Clark </w:t>
      </w:r>
      <w:r w:rsidRPr="00C04DCB">
        <w:rPr>
          <w:rFonts w:ascii="Times New Roman" w:hAnsi="Times New Roman" w:cs="Times New Roman"/>
          <w:lang w:val="en-GB"/>
        </w:rPr>
        <w:t>W. C.</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 xml:space="preserve">Olsson </w:t>
      </w:r>
      <w:r w:rsidRPr="00C04DCB">
        <w:rPr>
          <w:rFonts w:ascii="Times New Roman" w:hAnsi="Times New Roman" w:cs="Times New Roman"/>
          <w:lang w:val="en-GB"/>
        </w:rPr>
        <w:t>P.</w:t>
      </w:r>
      <w:r>
        <w:rPr>
          <w:rFonts w:ascii="Times New Roman" w:hAnsi="Times New Roman" w:cs="Times New Roman"/>
          <w:lang w:val="en-GB"/>
        </w:rPr>
        <w:t>,</w:t>
      </w:r>
      <w:r w:rsidRPr="00C04DCB">
        <w:rPr>
          <w:rFonts w:ascii="Times New Roman" w:hAnsi="Times New Roman" w:cs="Times New Roman"/>
          <w:lang w:val="en-GB"/>
        </w:rPr>
        <w:t xml:space="preserve"> </w:t>
      </w:r>
      <w:r>
        <w:rPr>
          <w:rFonts w:ascii="Times New Roman" w:hAnsi="Times New Roman" w:cs="Times New Roman"/>
          <w:lang w:val="en-GB"/>
        </w:rPr>
        <w:t>Smith</w:t>
      </w:r>
      <w:r w:rsidR="00B31A42" w:rsidRPr="00C04DCB">
        <w:rPr>
          <w:rFonts w:ascii="Times New Roman" w:hAnsi="Times New Roman" w:cs="Times New Roman"/>
          <w:lang w:val="en-GB"/>
        </w:rPr>
        <w:t xml:space="preserve"> </w:t>
      </w:r>
      <w:r w:rsidRPr="00C04DCB">
        <w:rPr>
          <w:rFonts w:ascii="Times New Roman" w:hAnsi="Times New Roman" w:cs="Times New Roman"/>
          <w:lang w:val="en-GB"/>
        </w:rPr>
        <w:t>D. M. S.</w:t>
      </w:r>
      <w:r>
        <w:rPr>
          <w:rFonts w:ascii="Times New Roman" w:hAnsi="Times New Roman" w:cs="Times New Roman"/>
          <w:lang w:val="en-GB"/>
        </w:rPr>
        <w:t>, Walker</w:t>
      </w:r>
      <w:r w:rsidR="00B31A42" w:rsidRPr="00C04DCB">
        <w:rPr>
          <w:rFonts w:ascii="Times New Roman" w:hAnsi="Times New Roman" w:cs="Times New Roman"/>
          <w:lang w:val="en-GB"/>
        </w:rPr>
        <w:t xml:space="preserve"> </w:t>
      </w:r>
      <w:r w:rsidRPr="00C04DCB">
        <w:rPr>
          <w:rFonts w:ascii="Times New Roman" w:hAnsi="Times New Roman" w:cs="Times New Roman"/>
          <w:lang w:val="en-GB"/>
        </w:rPr>
        <w:t>B</w:t>
      </w:r>
      <w:r w:rsidR="00B31A42" w:rsidRPr="00C04DCB">
        <w:rPr>
          <w:rFonts w:ascii="Times New Roman" w:hAnsi="Times New Roman" w:cs="Times New Roman"/>
          <w:lang w:val="en-GB"/>
        </w:rPr>
        <w:t>.</w:t>
      </w:r>
      <w:r>
        <w:rPr>
          <w:rFonts w:ascii="Times New Roman" w:hAnsi="Times New Roman" w:cs="Times New Roman"/>
          <w:lang w:val="en-GB"/>
        </w:rPr>
        <w:t xml:space="preserve">, </w:t>
      </w:r>
      <w:r w:rsidR="00B31A42" w:rsidRPr="00C04DCB">
        <w:rPr>
          <w:rFonts w:ascii="Times New Roman" w:hAnsi="Times New Roman" w:cs="Times New Roman"/>
          <w:lang w:val="en-GB"/>
        </w:rPr>
        <w:t xml:space="preserve">Young, </w:t>
      </w:r>
      <w:r w:rsidRPr="00C04DCB">
        <w:rPr>
          <w:rFonts w:ascii="Times New Roman" w:hAnsi="Times New Roman" w:cs="Times New Roman"/>
          <w:lang w:val="en-GB"/>
        </w:rPr>
        <w:t>O. R</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 xml:space="preserve">Berkes, </w:t>
      </w:r>
      <w:r w:rsidRPr="00C04DCB">
        <w:rPr>
          <w:rFonts w:ascii="Times New Roman" w:hAnsi="Times New Roman" w:cs="Times New Roman"/>
          <w:lang w:val="en-GB"/>
        </w:rPr>
        <w:t>F.</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 xml:space="preserve">Biggs </w:t>
      </w:r>
      <w:r w:rsidRPr="00C04DCB">
        <w:rPr>
          <w:rFonts w:ascii="Times New Roman" w:hAnsi="Times New Roman" w:cs="Times New Roman"/>
          <w:lang w:val="en-GB"/>
        </w:rPr>
        <w:t>R.</w:t>
      </w:r>
      <w:r>
        <w:rPr>
          <w:rFonts w:ascii="Times New Roman" w:hAnsi="Times New Roman" w:cs="Times New Roman"/>
          <w:lang w:val="en-GB"/>
        </w:rPr>
        <w:t xml:space="preserve">, </w:t>
      </w:r>
      <w:r w:rsidR="00B31A42" w:rsidRPr="00C04DCB">
        <w:rPr>
          <w:rFonts w:ascii="Times New Roman" w:hAnsi="Times New Roman" w:cs="Times New Roman"/>
          <w:lang w:val="en-GB"/>
        </w:rPr>
        <w:t xml:space="preserve">Grove </w:t>
      </w:r>
      <w:r w:rsidRPr="00C04DCB">
        <w:rPr>
          <w:rFonts w:ascii="Times New Roman" w:hAnsi="Times New Roman" w:cs="Times New Roman"/>
          <w:lang w:val="en-GB"/>
        </w:rPr>
        <w:t>J. M</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 xml:space="preserve">Naylor </w:t>
      </w:r>
      <w:r w:rsidRPr="00C04DCB">
        <w:rPr>
          <w:rFonts w:ascii="Times New Roman" w:hAnsi="Times New Roman" w:cs="Times New Roman"/>
          <w:lang w:val="en-GB"/>
        </w:rPr>
        <w:t>R. L.</w:t>
      </w:r>
      <w:r>
        <w:rPr>
          <w:rFonts w:ascii="Times New Roman" w:hAnsi="Times New Roman" w:cs="Times New Roman"/>
          <w:lang w:val="en-GB"/>
        </w:rPr>
        <w:t>,</w:t>
      </w:r>
      <w:r w:rsidR="00B31A42" w:rsidRPr="00C04DCB">
        <w:rPr>
          <w:rFonts w:ascii="Times New Roman" w:hAnsi="Times New Roman" w:cs="Times New Roman"/>
          <w:lang w:val="en-GB"/>
        </w:rPr>
        <w:t xml:space="preserve"> Pinkerton </w:t>
      </w:r>
      <w:r w:rsidRPr="00C04DCB">
        <w:rPr>
          <w:rFonts w:ascii="Times New Roman" w:hAnsi="Times New Roman" w:cs="Times New Roman"/>
          <w:lang w:val="en-GB"/>
        </w:rPr>
        <w:t>E.</w:t>
      </w:r>
      <w:r>
        <w:rPr>
          <w:rFonts w:ascii="Times New Roman" w:hAnsi="Times New Roman" w:cs="Times New Roman"/>
          <w:lang w:val="en-GB"/>
        </w:rPr>
        <w:t>,</w:t>
      </w:r>
      <w:r w:rsidR="00B31A42" w:rsidRPr="00C04DCB">
        <w:rPr>
          <w:rFonts w:ascii="Times New Roman" w:hAnsi="Times New Roman" w:cs="Times New Roman"/>
          <w:lang w:val="en-GB"/>
        </w:rPr>
        <w:t xml:space="preserve"> Steffen </w:t>
      </w:r>
      <w:r w:rsidRPr="00C04DCB">
        <w:rPr>
          <w:rFonts w:ascii="Times New Roman" w:hAnsi="Times New Roman" w:cs="Times New Roman"/>
          <w:lang w:val="en-GB"/>
        </w:rPr>
        <w:t>W.</w:t>
      </w:r>
      <w:r>
        <w:rPr>
          <w:rFonts w:ascii="Times New Roman" w:hAnsi="Times New Roman" w:cs="Times New Roman"/>
          <w:lang w:val="en-GB"/>
        </w:rPr>
        <w:t>,</w:t>
      </w:r>
      <w:r w:rsidRPr="00C04DCB">
        <w:rPr>
          <w:rFonts w:ascii="Times New Roman" w:hAnsi="Times New Roman" w:cs="Times New Roman"/>
          <w:lang w:val="en-GB"/>
        </w:rPr>
        <w:t xml:space="preserve"> </w:t>
      </w:r>
      <w:r w:rsidR="00B31A42" w:rsidRPr="00C04DCB">
        <w:rPr>
          <w:rFonts w:ascii="Times New Roman" w:hAnsi="Times New Roman" w:cs="Times New Roman"/>
          <w:lang w:val="en-GB"/>
        </w:rPr>
        <w:t>and Swanson</w:t>
      </w:r>
      <w:r w:rsidRPr="00CC4FA0">
        <w:rPr>
          <w:rFonts w:ascii="Times New Roman" w:hAnsi="Times New Roman" w:cs="Times New Roman"/>
          <w:lang w:val="en-GB"/>
        </w:rPr>
        <w:t xml:space="preserve"> </w:t>
      </w:r>
      <w:r w:rsidRPr="00C04DCB">
        <w:rPr>
          <w:rFonts w:ascii="Times New Roman" w:hAnsi="Times New Roman" w:cs="Times New Roman"/>
          <w:lang w:val="en-GB"/>
        </w:rPr>
        <w:t>F. J.</w:t>
      </w:r>
      <w:r w:rsidR="00B31A42" w:rsidRPr="00C04DCB">
        <w:rPr>
          <w:rFonts w:ascii="Times New Roman" w:hAnsi="Times New Roman" w:cs="Times New Roman"/>
          <w:lang w:val="en-GB"/>
        </w:rPr>
        <w:t xml:space="preserve"> </w:t>
      </w:r>
      <w:r>
        <w:rPr>
          <w:rFonts w:ascii="Times New Roman" w:hAnsi="Times New Roman" w:cs="Times New Roman"/>
          <w:lang w:val="en-GB"/>
        </w:rPr>
        <w:t>(</w:t>
      </w:r>
      <w:r w:rsidR="00B31A42" w:rsidRPr="00C04DCB">
        <w:rPr>
          <w:rFonts w:ascii="Times New Roman" w:hAnsi="Times New Roman" w:cs="Times New Roman"/>
          <w:lang w:val="en-GB"/>
        </w:rPr>
        <w:t>2010</w:t>
      </w:r>
      <w:r>
        <w:rPr>
          <w:rFonts w:ascii="Times New Roman" w:hAnsi="Times New Roman" w:cs="Times New Roman"/>
          <w:lang w:val="en-GB"/>
        </w:rPr>
        <w:t>)</w:t>
      </w:r>
      <w:r w:rsidR="00B31A42" w:rsidRPr="00C04DCB">
        <w:rPr>
          <w:rFonts w:ascii="Times New Roman" w:hAnsi="Times New Roman" w:cs="Times New Roman"/>
          <w:lang w:val="en-GB"/>
        </w:rPr>
        <w:t>. Ecosystem stewardship: sustainability strategies for a rapidly changi</w:t>
      </w:r>
      <w:r w:rsidR="00B31A42" w:rsidRPr="00F775EA">
        <w:rPr>
          <w:rFonts w:ascii="Times New Roman" w:hAnsi="Times New Roman" w:cs="Times New Roman"/>
          <w:lang w:val="en-GB"/>
        </w:rPr>
        <w:t xml:space="preserve">ng planet. </w:t>
      </w:r>
      <w:r w:rsidR="00B31A42" w:rsidRPr="00E7102E">
        <w:rPr>
          <w:rFonts w:ascii="Times New Roman" w:hAnsi="Times New Roman" w:cs="Times New Roman"/>
          <w:lang w:val="en-GB"/>
        </w:rPr>
        <w:t>Trends in Ecology &amp; Evolution</w:t>
      </w:r>
      <w:r w:rsidR="00B31A42" w:rsidRPr="00C04DCB">
        <w:rPr>
          <w:rFonts w:ascii="Times New Roman" w:hAnsi="Times New Roman" w:cs="Times New Roman"/>
          <w:lang w:val="en-GB"/>
        </w:rPr>
        <w:t xml:space="preserve"> 25:</w:t>
      </w:r>
      <w:r>
        <w:rPr>
          <w:rFonts w:ascii="Times New Roman" w:hAnsi="Times New Roman" w:cs="Times New Roman"/>
          <w:lang w:val="en-GB"/>
        </w:rPr>
        <w:t xml:space="preserve"> </w:t>
      </w:r>
      <w:r w:rsidR="00B31A42" w:rsidRPr="00C04DCB">
        <w:rPr>
          <w:rFonts w:ascii="Times New Roman" w:hAnsi="Times New Roman" w:cs="Times New Roman"/>
          <w:lang w:val="en-GB"/>
        </w:rPr>
        <w:t>241-249.</w:t>
      </w:r>
      <w:r w:rsidR="00B31A42" w:rsidRPr="00C04DCB" w:rsidDel="00C04DCB">
        <w:rPr>
          <w:rFonts w:ascii="Times New Roman" w:hAnsi="Times New Roman" w:cs="Times New Roman"/>
          <w:lang w:val="en-GB"/>
        </w:rPr>
        <w:t xml:space="preserve"> </w:t>
      </w:r>
    </w:p>
    <w:p w14:paraId="63F7CA62" w14:textId="652A9E1D"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Cohen</w:t>
      </w:r>
      <w:r w:rsidR="00CC4FA0">
        <w:rPr>
          <w:rFonts w:ascii="Times New Roman" w:hAnsi="Times New Roman" w:cs="Times New Roman"/>
          <w:lang w:val="en-GB"/>
        </w:rPr>
        <w:t xml:space="preserve"> </w:t>
      </w:r>
      <w:r w:rsidRPr="0069412B">
        <w:rPr>
          <w:rFonts w:ascii="Times New Roman" w:hAnsi="Times New Roman" w:cs="Times New Roman"/>
          <w:lang w:val="en-GB"/>
        </w:rPr>
        <w:t>P</w:t>
      </w:r>
      <w:r>
        <w:rPr>
          <w:rFonts w:ascii="Times New Roman" w:hAnsi="Times New Roman" w:cs="Times New Roman"/>
          <w:lang w:val="en-GB"/>
        </w:rPr>
        <w:t>.</w:t>
      </w:r>
      <w:r w:rsidR="0089679B">
        <w:rPr>
          <w:rFonts w:ascii="Times New Roman" w:hAnsi="Times New Roman" w:cs="Times New Roman"/>
          <w:lang w:val="en-GB"/>
        </w:rPr>
        <w:t xml:space="preserve"> </w:t>
      </w:r>
      <w:r w:rsidRPr="0069412B">
        <w:rPr>
          <w:rFonts w:ascii="Times New Roman" w:hAnsi="Times New Roman" w:cs="Times New Roman"/>
          <w:lang w:val="en-GB"/>
        </w:rPr>
        <w:t>J</w:t>
      </w:r>
      <w:r>
        <w:rPr>
          <w:rFonts w:ascii="Times New Roman" w:hAnsi="Times New Roman" w:cs="Times New Roman"/>
          <w:lang w:val="en-GB"/>
        </w:rPr>
        <w:t>.</w:t>
      </w:r>
      <w:r w:rsidR="00CC4FA0">
        <w:rPr>
          <w:rFonts w:ascii="Times New Roman" w:hAnsi="Times New Roman" w:cs="Times New Roman"/>
          <w:lang w:val="en-GB"/>
        </w:rPr>
        <w:t>,</w:t>
      </w:r>
      <w:r w:rsidRPr="0069412B">
        <w:rPr>
          <w:rFonts w:ascii="Times New Roman" w:hAnsi="Times New Roman" w:cs="Times New Roman"/>
          <w:lang w:val="en-GB"/>
        </w:rPr>
        <w:t xml:space="preserve"> Evans</w:t>
      </w:r>
      <w:r>
        <w:rPr>
          <w:rFonts w:ascii="Times New Roman" w:hAnsi="Times New Roman" w:cs="Times New Roman"/>
          <w:lang w:val="en-GB"/>
        </w:rPr>
        <w:t>,</w:t>
      </w:r>
      <w:r w:rsidR="00CC4FA0">
        <w:rPr>
          <w:rFonts w:ascii="Times New Roman" w:hAnsi="Times New Roman" w:cs="Times New Roman"/>
          <w:lang w:val="en-GB"/>
        </w:rPr>
        <w:t xml:space="preserve"> L. S.</w:t>
      </w:r>
      <w:r w:rsidRPr="0069412B">
        <w:rPr>
          <w:rFonts w:ascii="Times New Roman" w:hAnsi="Times New Roman" w:cs="Times New Roman"/>
          <w:lang w:val="en-GB"/>
        </w:rPr>
        <w:t xml:space="preserve"> </w:t>
      </w:r>
      <w:r>
        <w:rPr>
          <w:rFonts w:ascii="Times New Roman" w:hAnsi="Times New Roman" w:cs="Times New Roman"/>
          <w:lang w:val="en-GB"/>
        </w:rPr>
        <w:t xml:space="preserve">and </w:t>
      </w:r>
      <w:r w:rsidRPr="0069412B">
        <w:rPr>
          <w:rFonts w:ascii="Times New Roman" w:hAnsi="Times New Roman" w:cs="Times New Roman"/>
          <w:lang w:val="en-GB"/>
        </w:rPr>
        <w:t>Mills</w:t>
      </w:r>
      <w:r w:rsidR="00CC4FA0">
        <w:rPr>
          <w:rFonts w:ascii="Times New Roman" w:hAnsi="Times New Roman" w:cs="Times New Roman"/>
          <w:lang w:val="en-GB"/>
        </w:rPr>
        <w:t xml:space="preserve"> M</w:t>
      </w:r>
      <w:r>
        <w:rPr>
          <w:rFonts w:ascii="Times New Roman" w:hAnsi="Times New Roman" w:cs="Times New Roman"/>
          <w:lang w:val="en-GB"/>
        </w:rPr>
        <w:t xml:space="preserve"> </w:t>
      </w:r>
      <w:r w:rsidR="00CC4FA0">
        <w:rPr>
          <w:rFonts w:ascii="Times New Roman" w:hAnsi="Times New Roman" w:cs="Times New Roman"/>
          <w:lang w:val="en-GB"/>
        </w:rPr>
        <w:t>(</w:t>
      </w:r>
      <w:r w:rsidRPr="0069412B">
        <w:rPr>
          <w:rFonts w:ascii="Times New Roman" w:hAnsi="Times New Roman" w:cs="Times New Roman"/>
          <w:lang w:val="en-GB"/>
        </w:rPr>
        <w:t>2012</w:t>
      </w:r>
      <w:r w:rsidR="00CC4FA0">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Social networks supporting governance of coastal ecosystems in Solomon Islands. </w:t>
      </w:r>
      <w:r w:rsidRPr="00E7102E">
        <w:rPr>
          <w:rFonts w:ascii="Times New Roman" w:hAnsi="Times New Roman" w:cs="Times New Roman"/>
          <w:lang w:val="en-GB"/>
        </w:rPr>
        <w:t>Conservation Letters.</w:t>
      </w:r>
      <w:r w:rsidRPr="00704A67">
        <w:rPr>
          <w:rFonts w:ascii="Times New Roman" w:hAnsi="Times New Roman" w:cs="Times New Roman"/>
          <w:lang w:val="en-GB"/>
        </w:rPr>
        <w:t xml:space="preserve"> </w:t>
      </w:r>
      <w:r w:rsidRPr="00493970">
        <w:rPr>
          <w:rFonts w:ascii="Times New Roman" w:hAnsi="Times New Roman" w:cs="Times New Roman"/>
          <w:lang w:val="en-GB"/>
        </w:rPr>
        <w:t>5:</w:t>
      </w:r>
      <w:r w:rsidR="00CC4FA0">
        <w:rPr>
          <w:rFonts w:ascii="Times New Roman" w:hAnsi="Times New Roman" w:cs="Times New Roman"/>
          <w:lang w:val="en-GB"/>
        </w:rPr>
        <w:t xml:space="preserve"> </w:t>
      </w:r>
      <w:r w:rsidRPr="00704A67">
        <w:rPr>
          <w:rFonts w:ascii="Times New Roman" w:hAnsi="Times New Roman" w:cs="Times New Roman"/>
          <w:lang w:val="en-GB"/>
        </w:rPr>
        <w:t>376-386.</w:t>
      </w:r>
    </w:p>
    <w:p w14:paraId="341BFAE0" w14:textId="62530BFA"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CTI Secretariat</w:t>
      </w:r>
      <w:r>
        <w:rPr>
          <w:rFonts w:ascii="Times New Roman" w:hAnsi="Times New Roman" w:cs="Times New Roman"/>
          <w:lang w:val="en-GB"/>
        </w:rPr>
        <w:t>.</w:t>
      </w:r>
      <w:r w:rsidRPr="0069412B">
        <w:rPr>
          <w:rFonts w:ascii="Times New Roman" w:hAnsi="Times New Roman" w:cs="Times New Roman"/>
          <w:lang w:val="en-GB"/>
        </w:rPr>
        <w:t xml:space="preserve"> </w:t>
      </w:r>
      <w:r w:rsidR="0089679B">
        <w:rPr>
          <w:rFonts w:ascii="Times New Roman" w:hAnsi="Times New Roman" w:cs="Times New Roman"/>
          <w:lang w:val="en-GB"/>
        </w:rPr>
        <w:t>(</w:t>
      </w:r>
      <w:r w:rsidRPr="0069412B">
        <w:rPr>
          <w:rFonts w:ascii="Times New Roman" w:hAnsi="Times New Roman" w:cs="Times New Roman"/>
          <w:lang w:val="en-GB"/>
        </w:rPr>
        <w:t>2009</w:t>
      </w:r>
      <w:r w:rsidR="0089679B">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Regional Plan of Action; Coral Triangle Initiative on Coral Reefs, Fisheries and Food Security (CTI-CFF).</w:t>
      </w:r>
      <w:r w:rsidRPr="0069412B">
        <w:rPr>
          <w:rFonts w:ascii="Times New Roman" w:hAnsi="Times New Roman" w:cs="Times New Roman"/>
          <w:lang w:val="en-GB"/>
        </w:rPr>
        <w:t xml:space="preserve"> Interim Regional CTI Secretariat, Manado</w:t>
      </w:r>
      <w:r>
        <w:rPr>
          <w:rFonts w:ascii="Times New Roman" w:hAnsi="Times New Roman" w:cs="Times New Roman"/>
          <w:lang w:val="en-GB"/>
        </w:rPr>
        <w:t>.</w:t>
      </w:r>
    </w:p>
    <w:p w14:paraId="30744515" w14:textId="400D5168"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Degenne A.</w:t>
      </w:r>
      <w:r w:rsidR="0089679B">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 xml:space="preserve">and </w:t>
      </w:r>
      <w:r w:rsidRPr="0069412B">
        <w:rPr>
          <w:rFonts w:ascii="Times New Roman" w:hAnsi="Times New Roman" w:cs="Times New Roman"/>
          <w:lang w:val="en-GB"/>
        </w:rPr>
        <w:t>Forsé</w:t>
      </w:r>
      <w:r w:rsidR="0089679B" w:rsidRPr="0089679B">
        <w:rPr>
          <w:rFonts w:ascii="Times New Roman" w:hAnsi="Times New Roman" w:cs="Times New Roman"/>
          <w:lang w:val="en-GB"/>
        </w:rPr>
        <w:t xml:space="preserve"> </w:t>
      </w:r>
      <w:r w:rsidR="0089679B">
        <w:rPr>
          <w:rFonts w:ascii="Times New Roman" w:hAnsi="Times New Roman" w:cs="Times New Roman"/>
          <w:lang w:val="en-GB"/>
        </w:rPr>
        <w:t>M.</w:t>
      </w:r>
      <w:r w:rsidRPr="0069412B">
        <w:rPr>
          <w:rFonts w:ascii="Times New Roman" w:hAnsi="Times New Roman" w:cs="Times New Roman"/>
          <w:lang w:val="en-GB"/>
        </w:rPr>
        <w:t xml:space="preserve"> </w:t>
      </w:r>
      <w:r w:rsidR="0089679B">
        <w:rPr>
          <w:rFonts w:ascii="Times New Roman" w:hAnsi="Times New Roman" w:cs="Times New Roman"/>
          <w:lang w:val="en-GB"/>
        </w:rPr>
        <w:t>(</w:t>
      </w:r>
      <w:r w:rsidRPr="0069412B">
        <w:rPr>
          <w:rFonts w:ascii="Times New Roman" w:hAnsi="Times New Roman" w:cs="Times New Roman"/>
          <w:lang w:val="en-GB"/>
        </w:rPr>
        <w:t>1999</w:t>
      </w:r>
      <w:r w:rsidR="0089679B">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Introducing social networks.</w:t>
      </w:r>
      <w:r w:rsidRPr="0069412B">
        <w:rPr>
          <w:rFonts w:ascii="Times New Roman" w:hAnsi="Times New Roman" w:cs="Times New Roman"/>
          <w:lang w:val="en-GB"/>
        </w:rPr>
        <w:t xml:space="preserve"> Sage Publications, London.</w:t>
      </w:r>
    </w:p>
    <w:p w14:paraId="778B0B12" w14:textId="6973E470"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Denis J-L</w:t>
      </w:r>
      <w:r>
        <w:rPr>
          <w:rFonts w:ascii="Times New Roman" w:hAnsi="Times New Roman" w:cs="Times New Roman"/>
          <w:lang w:val="en-GB"/>
        </w:rPr>
        <w:t>.</w:t>
      </w:r>
      <w:r w:rsidRPr="0069412B">
        <w:rPr>
          <w:rFonts w:ascii="Times New Roman" w:hAnsi="Times New Roman" w:cs="Times New Roman"/>
          <w:lang w:val="en-GB"/>
        </w:rPr>
        <w:t xml:space="preserve">, Langley </w:t>
      </w:r>
      <w:r w:rsidR="0089679B">
        <w:rPr>
          <w:rFonts w:ascii="Times New Roman" w:hAnsi="Times New Roman" w:cs="Times New Roman"/>
          <w:lang w:val="en-GB"/>
        </w:rPr>
        <w:t xml:space="preserve">A., </w:t>
      </w:r>
      <w:r>
        <w:rPr>
          <w:rFonts w:ascii="Times New Roman" w:hAnsi="Times New Roman" w:cs="Times New Roman"/>
          <w:lang w:val="en-GB"/>
        </w:rPr>
        <w:t xml:space="preserve">and </w:t>
      </w:r>
      <w:r w:rsidRPr="0069412B">
        <w:rPr>
          <w:rFonts w:ascii="Times New Roman" w:hAnsi="Times New Roman" w:cs="Times New Roman"/>
          <w:lang w:val="en-GB"/>
        </w:rPr>
        <w:t>Sergi</w:t>
      </w:r>
      <w:r w:rsidR="0089679B">
        <w:rPr>
          <w:rFonts w:ascii="Times New Roman" w:hAnsi="Times New Roman" w:cs="Times New Roman"/>
          <w:lang w:val="en-GB"/>
        </w:rPr>
        <w:t xml:space="preserve"> V</w:t>
      </w:r>
      <w:r>
        <w:rPr>
          <w:rFonts w:ascii="Times New Roman" w:hAnsi="Times New Roman" w:cs="Times New Roman"/>
          <w:lang w:val="en-GB"/>
        </w:rPr>
        <w:t>.</w:t>
      </w:r>
      <w:r w:rsidR="0089679B">
        <w:rPr>
          <w:rFonts w:ascii="Times New Roman" w:hAnsi="Times New Roman" w:cs="Times New Roman"/>
          <w:lang w:val="en-GB"/>
        </w:rPr>
        <w:t xml:space="preserve"> (</w:t>
      </w:r>
      <w:r w:rsidRPr="0069412B">
        <w:rPr>
          <w:rFonts w:ascii="Times New Roman" w:hAnsi="Times New Roman" w:cs="Times New Roman"/>
          <w:lang w:val="en-GB"/>
        </w:rPr>
        <w:t>2012</w:t>
      </w:r>
      <w:r w:rsidR="0089679B">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Leadership in the Plural</w:t>
      </w:r>
      <w:r w:rsidRPr="00F775EA">
        <w:rPr>
          <w:rFonts w:ascii="Times New Roman" w:hAnsi="Times New Roman" w:cs="Times New Roman"/>
          <w:lang w:val="en-GB"/>
        </w:rPr>
        <w:t xml:space="preserve">. </w:t>
      </w:r>
      <w:r w:rsidRPr="00E7102E">
        <w:rPr>
          <w:rFonts w:ascii="Times New Roman" w:hAnsi="Times New Roman" w:cs="Times New Roman"/>
          <w:lang w:val="en-GB"/>
        </w:rPr>
        <w:t>The Academy of Management Annals</w:t>
      </w:r>
      <w:r w:rsidRPr="00704A67">
        <w:rPr>
          <w:rFonts w:ascii="Times New Roman" w:hAnsi="Times New Roman" w:cs="Times New Roman"/>
          <w:lang w:val="en-GB"/>
        </w:rPr>
        <w:t xml:space="preserve"> </w:t>
      </w:r>
      <w:r w:rsidRPr="00493970">
        <w:rPr>
          <w:rFonts w:ascii="Times New Roman" w:hAnsi="Times New Roman" w:cs="Times New Roman"/>
          <w:lang w:val="en-GB"/>
        </w:rPr>
        <w:t>6(1)</w:t>
      </w:r>
      <w:r>
        <w:rPr>
          <w:rFonts w:ascii="Times New Roman" w:hAnsi="Times New Roman" w:cs="Times New Roman"/>
          <w:lang w:val="en-GB"/>
        </w:rPr>
        <w:t>:</w:t>
      </w:r>
      <w:r w:rsidR="0089679B">
        <w:rPr>
          <w:rFonts w:ascii="Times New Roman" w:hAnsi="Times New Roman" w:cs="Times New Roman"/>
          <w:lang w:val="en-GB"/>
        </w:rPr>
        <w:t xml:space="preserve"> </w:t>
      </w:r>
      <w:r w:rsidRPr="00704A67">
        <w:rPr>
          <w:rFonts w:ascii="Times New Roman" w:hAnsi="Times New Roman" w:cs="Times New Roman"/>
          <w:lang w:val="en-GB"/>
        </w:rPr>
        <w:t>211-283.</w:t>
      </w:r>
    </w:p>
    <w:p w14:paraId="2C34A694" w14:textId="14839AD2" w:rsidR="00B31A42" w:rsidRDefault="00B31A42" w:rsidP="00B31A42">
      <w:pPr>
        <w:spacing w:line="480" w:lineRule="auto"/>
        <w:ind w:left="720" w:hanging="720"/>
        <w:jc w:val="both"/>
        <w:rPr>
          <w:rFonts w:ascii="Times New Roman" w:hAnsi="Times New Roman" w:cs="Times New Roman"/>
          <w:lang w:val="en-GB"/>
        </w:rPr>
      </w:pPr>
      <w:r>
        <w:rPr>
          <w:rFonts w:ascii="Times New Roman" w:hAnsi="Times New Roman" w:cs="Times New Roman"/>
          <w:lang w:val="en-GB"/>
        </w:rPr>
        <w:t>Denis J-L</w:t>
      </w:r>
      <w:r w:rsidR="0089679B">
        <w:rPr>
          <w:rFonts w:ascii="Times New Roman" w:hAnsi="Times New Roman" w:cs="Times New Roman"/>
          <w:lang w:val="en-GB"/>
        </w:rPr>
        <w:t>.</w:t>
      </w:r>
      <w:r>
        <w:rPr>
          <w:rFonts w:ascii="Times New Roman" w:hAnsi="Times New Roman" w:cs="Times New Roman"/>
          <w:lang w:val="en-GB"/>
        </w:rPr>
        <w:t xml:space="preserve">, Langley </w:t>
      </w:r>
      <w:r w:rsidR="0089679B">
        <w:rPr>
          <w:rFonts w:ascii="Times New Roman" w:hAnsi="Times New Roman" w:cs="Times New Roman"/>
          <w:lang w:val="en-GB"/>
        </w:rPr>
        <w:t xml:space="preserve">A., </w:t>
      </w:r>
      <w:r>
        <w:rPr>
          <w:rFonts w:ascii="Times New Roman" w:hAnsi="Times New Roman" w:cs="Times New Roman"/>
          <w:lang w:val="en-GB"/>
        </w:rPr>
        <w:t xml:space="preserve">and </w:t>
      </w:r>
      <w:r w:rsidRPr="00570E1B">
        <w:rPr>
          <w:rFonts w:ascii="Times New Roman" w:hAnsi="Times New Roman" w:cs="Times New Roman"/>
          <w:lang w:val="en-GB"/>
        </w:rPr>
        <w:t>Rouleau</w:t>
      </w:r>
      <w:r w:rsidR="0089679B">
        <w:rPr>
          <w:rFonts w:ascii="Times New Roman" w:hAnsi="Times New Roman" w:cs="Times New Roman"/>
          <w:lang w:val="en-GB"/>
        </w:rPr>
        <w:t xml:space="preserve"> L.</w:t>
      </w:r>
      <w:r w:rsidRPr="00570E1B">
        <w:rPr>
          <w:rFonts w:ascii="Times New Roman" w:hAnsi="Times New Roman" w:cs="Times New Roman"/>
          <w:lang w:val="en-GB"/>
        </w:rPr>
        <w:t xml:space="preserve"> </w:t>
      </w:r>
      <w:r w:rsidR="0089679B">
        <w:rPr>
          <w:rFonts w:ascii="Times New Roman" w:hAnsi="Times New Roman" w:cs="Times New Roman"/>
          <w:lang w:val="en-GB"/>
        </w:rPr>
        <w:t>(</w:t>
      </w:r>
      <w:r w:rsidRPr="00570E1B">
        <w:rPr>
          <w:rFonts w:ascii="Times New Roman" w:hAnsi="Times New Roman" w:cs="Times New Roman"/>
          <w:lang w:val="en-GB"/>
        </w:rPr>
        <w:t>2010</w:t>
      </w:r>
      <w:r w:rsidR="0089679B">
        <w:rPr>
          <w:rFonts w:ascii="Times New Roman" w:hAnsi="Times New Roman" w:cs="Times New Roman"/>
          <w:lang w:val="en-GB"/>
        </w:rPr>
        <w:t>)</w:t>
      </w:r>
      <w:r w:rsidRPr="00570E1B">
        <w:rPr>
          <w:rFonts w:ascii="Times New Roman" w:hAnsi="Times New Roman" w:cs="Times New Roman"/>
          <w:lang w:val="en-GB"/>
        </w:rPr>
        <w:t>. The Practice of Leadership in the Messy World of Organizations</w:t>
      </w:r>
      <w:r w:rsidRPr="00F775EA">
        <w:rPr>
          <w:rFonts w:ascii="Times New Roman" w:hAnsi="Times New Roman" w:cs="Times New Roman"/>
          <w:lang w:val="en-GB"/>
        </w:rPr>
        <w:t xml:space="preserve">. </w:t>
      </w:r>
      <w:r w:rsidRPr="00E7102E">
        <w:rPr>
          <w:rFonts w:ascii="Times New Roman" w:hAnsi="Times New Roman" w:cs="Times New Roman"/>
          <w:lang w:val="en-GB"/>
        </w:rPr>
        <w:t>Leadership</w:t>
      </w:r>
      <w:r w:rsidRPr="00570E1B">
        <w:rPr>
          <w:rFonts w:ascii="Times New Roman" w:hAnsi="Times New Roman" w:cs="Times New Roman"/>
          <w:lang w:val="en-GB"/>
        </w:rPr>
        <w:t xml:space="preserve"> 6(1): 67–88</w:t>
      </w:r>
    </w:p>
    <w:p w14:paraId="7AE74B1D" w14:textId="4B0D5839"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lastRenderedPageBreak/>
        <w:t>Dwiartama A</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and</w:t>
      </w:r>
      <w:r w:rsidRPr="0069412B">
        <w:rPr>
          <w:rFonts w:ascii="Times New Roman" w:hAnsi="Times New Roman" w:cs="Times New Roman"/>
          <w:lang w:val="en-GB"/>
        </w:rPr>
        <w:t xml:space="preserve"> Rosin</w:t>
      </w:r>
      <w:r w:rsidR="0089679B">
        <w:rPr>
          <w:rFonts w:ascii="Times New Roman" w:hAnsi="Times New Roman" w:cs="Times New Roman"/>
          <w:lang w:val="en-GB"/>
        </w:rPr>
        <w:t xml:space="preserve"> C.</w:t>
      </w:r>
      <w:r w:rsidRPr="0069412B">
        <w:rPr>
          <w:rFonts w:ascii="Times New Roman" w:hAnsi="Times New Roman" w:cs="Times New Roman"/>
          <w:lang w:val="en-GB"/>
        </w:rPr>
        <w:t xml:space="preserve"> </w:t>
      </w:r>
      <w:r w:rsidR="0089679B">
        <w:rPr>
          <w:rFonts w:ascii="Times New Roman" w:hAnsi="Times New Roman" w:cs="Times New Roman"/>
          <w:lang w:val="en-GB"/>
        </w:rPr>
        <w:t>(</w:t>
      </w:r>
      <w:r w:rsidRPr="0069412B">
        <w:rPr>
          <w:rFonts w:ascii="Times New Roman" w:hAnsi="Times New Roman" w:cs="Times New Roman"/>
          <w:lang w:val="en-GB"/>
        </w:rPr>
        <w:t>2014</w:t>
      </w:r>
      <w:r w:rsidR="0089679B">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Exploring agency beyond humans: the compatibility of Actor-Network Theory and resilience thinking. </w:t>
      </w:r>
      <w:r w:rsidRPr="00E7102E">
        <w:rPr>
          <w:rFonts w:ascii="Times New Roman" w:hAnsi="Times New Roman" w:cs="Times New Roman"/>
          <w:lang w:val="en-GB"/>
        </w:rPr>
        <w:t>Ecology and Society</w:t>
      </w:r>
      <w:r w:rsidRPr="00704A67">
        <w:rPr>
          <w:rFonts w:ascii="Times New Roman" w:hAnsi="Times New Roman" w:cs="Times New Roman"/>
          <w:lang w:val="en-GB"/>
        </w:rPr>
        <w:t xml:space="preserve"> </w:t>
      </w:r>
      <w:r w:rsidRPr="00493970">
        <w:rPr>
          <w:rFonts w:ascii="Times New Roman" w:hAnsi="Times New Roman" w:cs="Times New Roman"/>
          <w:lang w:val="en-GB"/>
        </w:rPr>
        <w:t>19(3):</w:t>
      </w:r>
      <w:r w:rsidRPr="00704A67">
        <w:rPr>
          <w:rFonts w:ascii="Times New Roman" w:hAnsi="Times New Roman" w:cs="Times New Roman"/>
          <w:lang w:val="en-GB"/>
        </w:rPr>
        <w:t xml:space="preserve"> 28</w:t>
      </w:r>
      <w:r w:rsidRPr="0069412B">
        <w:rPr>
          <w:rFonts w:ascii="Times New Roman" w:hAnsi="Times New Roman" w:cs="Times New Roman"/>
          <w:lang w:val="en-GB"/>
        </w:rPr>
        <w:t xml:space="preserve"> </w:t>
      </w:r>
    </w:p>
    <w:p w14:paraId="16397F17" w14:textId="7D8FA293"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Evans L</w:t>
      </w:r>
      <w:r>
        <w:rPr>
          <w:rFonts w:ascii="Times New Roman" w:hAnsi="Times New Roman" w:cs="Times New Roman"/>
          <w:lang w:val="en-GB"/>
        </w:rPr>
        <w:t xml:space="preserve">. </w:t>
      </w:r>
      <w:r w:rsidRPr="0069412B">
        <w:rPr>
          <w:rFonts w:ascii="Times New Roman" w:hAnsi="Times New Roman" w:cs="Times New Roman"/>
          <w:lang w:val="en-GB"/>
        </w:rPr>
        <w:t>S</w:t>
      </w:r>
      <w:r>
        <w:rPr>
          <w:rFonts w:ascii="Times New Roman" w:hAnsi="Times New Roman" w:cs="Times New Roman"/>
          <w:lang w:val="en-GB"/>
        </w:rPr>
        <w:t>.</w:t>
      </w:r>
      <w:r w:rsidRPr="0069412B">
        <w:rPr>
          <w:rFonts w:ascii="Times New Roman" w:hAnsi="Times New Roman" w:cs="Times New Roman"/>
          <w:lang w:val="en-GB"/>
        </w:rPr>
        <w:t>, Hicks C</w:t>
      </w:r>
      <w:r>
        <w:rPr>
          <w:rFonts w:ascii="Times New Roman" w:hAnsi="Times New Roman" w:cs="Times New Roman"/>
          <w:lang w:val="en-GB"/>
        </w:rPr>
        <w:t>.</w:t>
      </w:r>
      <w:r w:rsidRPr="0069412B">
        <w:rPr>
          <w:rFonts w:ascii="Times New Roman" w:hAnsi="Times New Roman" w:cs="Times New Roman"/>
          <w:lang w:val="en-GB"/>
        </w:rPr>
        <w:t>C</w:t>
      </w:r>
      <w:r>
        <w:rPr>
          <w:rFonts w:ascii="Times New Roman" w:hAnsi="Times New Roman" w:cs="Times New Roman"/>
          <w:lang w:val="en-GB"/>
        </w:rPr>
        <w:t>.</w:t>
      </w:r>
      <w:r w:rsidRPr="0069412B">
        <w:rPr>
          <w:rFonts w:ascii="Times New Roman" w:hAnsi="Times New Roman" w:cs="Times New Roman"/>
          <w:lang w:val="en-GB"/>
        </w:rPr>
        <w:t>, Cohen</w:t>
      </w:r>
      <w:r w:rsidR="0089679B">
        <w:rPr>
          <w:rFonts w:ascii="Times New Roman" w:hAnsi="Times New Roman" w:cs="Times New Roman"/>
          <w:lang w:val="en-GB"/>
        </w:rPr>
        <w:t xml:space="preserve"> P. J., </w:t>
      </w:r>
      <w:r w:rsidRPr="00C04DCB">
        <w:rPr>
          <w:rFonts w:ascii="Times New Roman" w:hAnsi="Times New Roman" w:cs="Times New Roman"/>
          <w:lang w:val="en-GB"/>
        </w:rPr>
        <w:t>Case</w:t>
      </w:r>
      <w:r w:rsidR="0089679B">
        <w:rPr>
          <w:rFonts w:ascii="Times New Roman" w:hAnsi="Times New Roman" w:cs="Times New Roman"/>
          <w:lang w:val="en-GB"/>
        </w:rPr>
        <w:t xml:space="preserve"> P., Prideaux M.,</w:t>
      </w:r>
      <w:r w:rsidRPr="00C04DCB">
        <w:rPr>
          <w:rFonts w:ascii="Times New Roman" w:hAnsi="Times New Roman" w:cs="Times New Roman"/>
          <w:lang w:val="en-GB"/>
        </w:rPr>
        <w:t xml:space="preserve"> and Mills</w:t>
      </w:r>
      <w:r w:rsidR="0089679B">
        <w:rPr>
          <w:rFonts w:ascii="Times New Roman" w:hAnsi="Times New Roman" w:cs="Times New Roman"/>
          <w:lang w:val="en-GB"/>
        </w:rPr>
        <w:t>, D. J.</w:t>
      </w:r>
      <w:r>
        <w:rPr>
          <w:rFonts w:ascii="Times New Roman" w:hAnsi="Times New Roman" w:cs="Times New Roman"/>
          <w:lang w:val="en-GB"/>
        </w:rPr>
        <w:t xml:space="preserve"> </w:t>
      </w:r>
      <w:r w:rsidR="0089679B">
        <w:rPr>
          <w:rFonts w:ascii="Times New Roman" w:hAnsi="Times New Roman" w:cs="Times New Roman"/>
          <w:lang w:val="en-GB"/>
        </w:rPr>
        <w:t>(</w:t>
      </w:r>
      <w:r w:rsidRPr="0069412B">
        <w:rPr>
          <w:rFonts w:ascii="Times New Roman" w:hAnsi="Times New Roman" w:cs="Times New Roman"/>
          <w:lang w:val="en-GB"/>
        </w:rPr>
        <w:t>2015</w:t>
      </w:r>
      <w:r w:rsidR="0089679B">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Understanding leadership in the environmental sciences. </w:t>
      </w:r>
      <w:r w:rsidRPr="00E7102E">
        <w:rPr>
          <w:rFonts w:ascii="Times New Roman" w:hAnsi="Times New Roman" w:cs="Times New Roman"/>
          <w:lang w:val="en-GB"/>
        </w:rPr>
        <w:t>Ecology and Society</w:t>
      </w:r>
      <w:r w:rsidRPr="00704A67">
        <w:rPr>
          <w:rFonts w:ascii="Times New Roman" w:hAnsi="Times New Roman" w:cs="Times New Roman"/>
          <w:lang w:val="en-GB"/>
        </w:rPr>
        <w:t xml:space="preserve"> </w:t>
      </w:r>
      <w:r w:rsidRPr="00493970">
        <w:rPr>
          <w:rFonts w:ascii="Times New Roman" w:hAnsi="Times New Roman" w:cs="Times New Roman"/>
          <w:lang w:val="en-GB"/>
        </w:rPr>
        <w:t>20</w:t>
      </w:r>
      <w:r w:rsidRPr="00704A67">
        <w:rPr>
          <w:rFonts w:ascii="Times New Roman" w:hAnsi="Times New Roman" w:cs="Times New Roman"/>
          <w:lang w:val="en-GB"/>
        </w:rPr>
        <w:t>(1):</w:t>
      </w:r>
      <w:r w:rsidR="0089679B">
        <w:rPr>
          <w:rFonts w:ascii="Times New Roman" w:hAnsi="Times New Roman" w:cs="Times New Roman"/>
          <w:lang w:val="en-GB"/>
        </w:rPr>
        <w:t xml:space="preserve"> </w:t>
      </w:r>
      <w:r w:rsidRPr="00704A67">
        <w:rPr>
          <w:rFonts w:ascii="Times New Roman" w:hAnsi="Times New Roman" w:cs="Times New Roman"/>
          <w:lang w:val="en-GB"/>
        </w:rPr>
        <w:t>50</w:t>
      </w:r>
      <w:r>
        <w:rPr>
          <w:rFonts w:ascii="Times New Roman" w:hAnsi="Times New Roman" w:cs="Times New Roman"/>
          <w:lang w:val="en-GB"/>
        </w:rPr>
        <w:t>.</w:t>
      </w:r>
    </w:p>
    <w:p w14:paraId="3EBB56EA" w14:textId="77777777" w:rsidR="00711557" w:rsidRDefault="00B31A42" w:rsidP="00711557">
      <w:pPr>
        <w:spacing w:line="480" w:lineRule="auto"/>
        <w:ind w:left="720" w:hanging="720"/>
        <w:jc w:val="both"/>
        <w:rPr>
          <w:rFonts w:ascii="Times New Roman" w:hAnsi="Times New Roman" w:cs="Times New Roman"/>
          <w:lang w:val="en-GB"/>
        </w:rPr>
      </w:pPr>
      <w:r w:rsidRPr="00E14626">
        <w:rPr>
          <w:rFonts w:ascii="Times New Roman" w:hAnsi="Times New Roman" w:cs="Times New Roman"/>
          <w:lang w:val="en-GB"/>
        </w:rPr>
        <w:t>Endrissat</w:t>
      </w:r>
      <w:r>
        <w:rPr>
          <w:rFonts w:ascii="Times New Roman" w:hAnsi="Times New Roman" w:cs="Times New Roman"/>
          <w:lang w:val="en-GB"/>
        </w:rPr>
        <w:t xml:space="preserve"> N</w:t>
      </w:r>
      <w:r w:rsidR="0089679B">
        <w:rPr>
          <w:rFonts w:ascii="Times New Roman" w:hAnsi="Times New Roman" w:cs="Times New Roman"/>
          <w:lang w:val="en-GB"/>
        </w:rPr>
        <w:t>.,</w:t>
      </w:r>
      <w:r>
        <w:rPr>
          <w:rFonts w:ascii="Times New Roman" w:hAnsi="Times New Roman" w:cs="Times New Roman"/>
          <w:lang w:val="en-GB"/>
        </w:rPr>
        <w:t xml:space="preserve"> and von Arx</w:t>
      </w:r>
      <w:r w:rsidR="0089679B">
        <w:rPr>
          <w:rFonts w:ascii="Times New Roman" w:hAnsi="Times New Roman" w:cs="Times New Roman"/>
          <w:lang w:val="en-GB"/>
        </w:rPr>
        <w:t xml:space="preserve"> W.</w:t>
      </w:r>
      <w:r>
        <w:rPr>
          <w:rFonts w:ascii="Times New Roman" w:hAnsi="Times New Roman" w:cs="Times New Roman"/>
          <w:lang w:val="en-GB"/>
        </w:rPr>
        <w:t xml:space="preserve"> </w:t>
      </w:r>
      <w:r w:rsidR="0089679B">
        <w:rPr>
          <w:rFonts w:ascii="Times New Roman" w:hAnsi="Times New Roman" w:cs="Times New Roman"/>
          <w:lang w:val="en-GB"/>
        </w:rPr>
        <w:t>(</w:t>
      </w:r>
      <w:r>
        <w:rPr>
          <w:rFonts w:ascii="Times New Roman" w:hAnsi="Times New Roman" w:cs="Times New Roman"/>
          <w:lang w:val="en-GB"/>
        </w:rPr>
        <w:t>2013</w:t>
      </w:r>
      <w:r w:rsidR="0089679B">
        <w:rPr>
          <w:rFonts w:ascii="Times New Roman" w:hAnsi="Times New Roman" w:cs="Times New Roman"/>
          <w:lang w:val="en-GB"/>
        </w:rPr>
        <w:t>)</w:t>
      </w:r>
      <w:r>
        <w:rPr>
          <w:rFonts w:ascii="Times New Roman" w:hAnsi="Times New Roman" w:cs="Times New Roman"/>
          <w:lang w:val="en-GB"/>
        </w:rPr>
        <w:t xml:space="preserve">. </w:t>
      </w:r>
      <w:r w:rsidRPr="00E14626">
        <w:rPr>
          <w:rFonts w:ascii="Times New Roman" w:hAnsi="Times New Roman" w:cs="Times New Roman"/>
          <w:lang w:val="en-GB"/>
        </w:rPr>
        <w:t>Leadership practices and</w:t>
      </w:r>
      <w:r>
        <w:rPr>
          <w:rFonts w:ascii="Times New Roman" w:hAnsi="Times New Roman" w:cs="Times New Roman"/>
          <w:lang w:val="en-GB"/>
        </w:rPr>
        <w:t xml:space="preserve"> </w:t>
      </w:r>
      <w:r w:rsidRPr="00E14626">
        <w:rPr>
          <w:rFonts w:ascii="Times New Roman" w:hAnsi="Times New Roman" w:cs="Times New Roman"/>
          <w:lang w:val="en-GB"/>
        </w:rPr>
        <w:t>context: Two sides of the</w:t>
      </w:r>
      <w:r>
        <w:rPr>
          <w:rFonts w:ascii="Times New Roman" w:hAnsi="Times New Roman" w:cs="Times New Roman"/>
          <w:lang w:val="en-GB"/>
        </w:rPr>
        <w:t xml:space="preserve"> </w:t>
      </w:r>
      <w:r w:rsidRPr="00E14626">
        <w:rPr>
          <w:rFonts w:ascii="Times New Roman" w:hAnsi="Times New Roman" w:cs="Times New Roman"/>
          <w:lang w:val="en-GB"/>
        </w:rPr>
        <w:t>same coin</w:t>
      </w:r>
      <w:r>
        <w:rPr>
          <w:rFonts w:ascii="Times New Roman" w:hAnsi="Times New Roman" w:cs="Times New Roman"/>
          <w:lang w:val="en-GB"/>
        </w:rPr>
        <w:t xml:space="preserve">. </w:t>
      </w:r>
      <w:r w:rsidRPr="00E7102E">
        <w:rPr>
          <w:rFonts w:ascii="Times New Roman" w:hAnsi="Times New Roman" w:cs="Times New Roman"/>
          <w:lang w:val="en-GB"/>
        </w:rPr>
        <w:t>Leadership</w:t>
      </w:r>
      <w:r>
        <w:rPr>
          <w:rFonts w:ascii="Times New Roman" w:hAnsi="Times New Roman" w:cs="Times New Roman"/>
          <w:lang w:val="en-GB"/>
        </w:rPr>
        <w:t xml:space="preserve"> </w:t>
      </w:r>
      <w:r w:rsidRPr="00E14626">
        <w:rPr>
          <w:rFonts w:ascii="Times New Roman" w:hAnsi="Times New Roman" w:cs="Times New Roman"/>
          <w:lang w:val="en-GB"/>
        </w:rPr>
        <w:t>9(2)</w:t>
      </w:r>
      <w:r>
        <w:rPr>
          <w:rFonts w:ascii="Times New Roman" w:hAnsi="Times New Roman" w:cs="Times New Roman"/>
          <w:lang w:val="en-GB"/>
        </w:rPr>
        <w:t>:</w:t>
      </w:r>
      <w:r w:rsidR="0089679B">
        <w:rPr>
          <w:rFonts w:ascii="Times New Roman" w:hAnsi="Times New Roman" w:cs="Times New Roman"/>
          <w:lang w:val="en-GB"/>
        </w:rPr>
        <w:t xml:space="preserve"> </w:t>
      </w:r>
      <w:r w:rsidRPr="00E14626">
        <w:rPr>
          <w:rFonts w:ascii="Times New Roman" w:hAnsi="Times New Roman" w:cs="Times New Roman"/>
          <w:lang w:val="en-GB"/>
        </w:rPr>
        <w:t>278–304</w:t>
      </w:r>
      <w:r>
        <w:rPr>
          <w:rFonts w:ascii="Times New Roman" w:hAnsi="Times New Roman" w:cs="Times New Roman"/>
          <w:lang w:val="en-GB"/>
        </w:rPr>
        <w:t>.</w:t>
      </w:r>
    </w:p>
    <w:p w14:paraId="301B1A02" w14:textId="77777777" w:rsidR="00711557" w:rsidRDefault="00711557" w:rsidP="00711557">
      <w:pPr>
        <w:spacing w:line="480" w:lineRule="auto"/>
        <w:ind w:left="720" w:hanging="720"/>
        <w:jc w:val="both"/>
        <w:rPr>
          <w:rFonts w:ascii="Times New Roman" w:hAnsi="Times New Roman" w:cs="Times New Roman"/>
          <w:lang w:val="en-GB"/>
        </w:rPr>
      </w:pPr>
      <w:r>
        <w:rPr>
          <w:rFonts w:ascii="Times New Roman" w:hAnsi="Times New Roman" w:cs="Times New Roman"/>
          <w:lang w:val="en-GB"/>
        </w:rPr>
        <w:t>Fidelman P., and Evans LS. and Foale S. Weible C. von Heland F. and Elgin</w:t>
      </w:r>
      <w:r w:rsidRPr="00711557">
        <w:rPr>
          <w:rFonts w:ascii="Times New Roman" w:hAnsi="Times New Roman" w:cs="Times New Roman"/>
          <w:lang w:val="en-GB"/>
        </w:rPr>
        <w:t xml:space="preserve"> D. </w:t>
      </w:r>
      <w:r>
        <w:rPr>
          <w:rFonts w:ascii="Times New Roman" w:hAnsi="Times New Roman" w:cs="Times New Roman"/>
          <w:lang w:val="en-GB"/>
        </w:rPr>
        <w:t>(</w:t>
      </w:r>
      <w:r w:rsidRPr="00711557">
        <w:rPr>
          <w:rFonts w:ascii="Times New Roman" w:hAnsi="Times New Roman" w:cs="Times New Roman"/>
          <w:lang w:val="en-GB"/>
        </w:rPr>
        <w:t>2014</w:t>
      </w:r>
      <w:r>
        <w:rPr>
          <w:rFonts w:ascii="Times New Roman" w:hAnsi="Times New Roman" w:cs="Times New Roman"/>
          <w:lang w:val="en-GB"/>
        </w:rPr>
        <w:t>)</w:t>
      </w:r>
      <w:r w:rsidRPr="00711557">
        <w:rPr>
          <w:rFonts w:ascii="Times New Roman" w:hAnsi="Times New Roman" w:cs="Times New Roman"/>
          <w:lang w:val="en-GB"/>
        </w:rPr>
        <w:t xml:space="preserve">. Coalition cohesion for regional marine governance: A stakeholder analysis of the Coral Triangle Initiative. </w:t>
      </w:r>
      <w:r w:rsidRPr="00711557">
        <w:rPr>
          <w:rFonts w:ascii="Times New Roman" w:hAnsi="Times New Roman" w:cs="Times New Roman"/>
          <w:i/>
          <w:lang w:val="en-GB"/>
        </w:rPr>
        <w:t>Ocean &amp; Coastal Management</w:t>
      </w:r>
      <w:r w:rsidRPr="00711557">
        <w:rPr>
          <w:rFonts w:ascii="Times New Roman" w:hAnsi="Times New Roman" w:cs="Times New Roman"/>
          <w:lang w:val="en-GB"/>
        </w:rPr>
        <w:t xml:space="preserve"> 95: 117-128</w:t>
      </w:r>
    </w:p>
    <w:p w14:paraId="6D1D7DFC" w14:textId="0F76BC1E" w:rsidR="00711557" w:rsidRDefault="00711557" w:rsidP="00711557">
      <w:pPr>
        <w:spacing w:line="480" w:lineRule="auto"/>
        <w:ind w:left="720" w:hanging="720"/>
        <w:jc w:val="both"/>
        <w:rPr>
          <w:rFonts w:ascii="Times New Roman" w:hAnsi="Times New Roman" w:cs="Times New Roman"/>
          <w:lang w:val="en-GB"/>
        </w:rPr>
      </w:pPr>
      <w:r>
        <w:rPr>
          <w:rFonts w:ascii="Times New Roman" w:hAnsi="Times New Roman" w:cs="Times New Roman"/>
          <w:lang w:val="en-GB"/>
        </w:rPr>
        <w:t>Fidelman P. Evans LS. Fabinyi M. Foale S. Cinner J. Rosen F.</w:t>
      </w:r>
      <w:r w:rsidRPr="00711557">
        <w:rPr>
          <w:rFonts w:ascii="Times New Roman" w:hAnsi="Times New Roman" w:cs="Times New Roman"/>
          <w:lang w:val="en-GB"/>
        </w:rPr>
        <w:t xml:space="preserve"> </w:t>
      </w:r>
      <w:r>
        <w:rPr>
          <w:rFonts w:ascii="Times New Roman" w:hAnsi="Times New Roman" w:cs="Times New Roman"/>
          <w:lang w:val="en-GB"/>
        </w:rPr>
        <w:t>(</w:t>
      </w:r>
      <w:r w:rsidRPr="00711557">
        <w:rPr>
          <w:rFonts w:ascii="Times New Roman" w:hAnsi="Times New Roman" w:cs="Times New Roman"/>
          <w:lang w:val="en-GB"/>
        </w:rPr>
        <w:t>2012</w:t>
      </w:r>
      <w:r>
        <w:rPr>
          <w:rFonts w:ascii="Times New Roman" w:hAnsi="Times New Roman" w:cs="Times New Roman"/>
          <w:lang w:val="en-GB"/>
        </w:rPr>
        <w:t>)</w:t>
      </w:r>
      <w:r w:rsidRPr="00711557">
        <w:rPr>
          <w:rFonts w:ascii="Times New Roman" w:hAnsi="Times New Roman" w:cs="Times New Roman"/>
          <w:lang w:val="en-GB"/>
        </w:rPr>
        <w:t xml:space="preserve">. Governing large-scale marine commons: contextual challenges in the Coral Triangle. </w:t>
      </w:r>
      <w:r w:rsidRPr="00711557">
        <w:rPr>
          <w:rFonts w:ascii="Times New Roman" w:hAnsi="Times New Roman" w:cs="Times New Roman"/>
          <w:i/>
          <w:lang w:val="en-GB"/>
        </w:rPr>
        <w:t>Marine Policy</w:t>
      </w:r>
      <w:r w:rsidRPr="00711557">
        <w:rPr>
          <w:rFonts w:ascii="Times New Roman" w:hAnsi="Times New Roman" w:cs="Times New Roman"/>
          <w:lang w:val="en-GB"/>
        </w:rPr>
        <w:t>. 36: 42–53</w:t>
      </w:r>
    </w:p>
    <w:p w14:paraId="7C9DE2FA" w14:textId="72A3BF99"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Game E</w:t>
      </w:r>
      <w:r>
        <w:rPr>
          <w:rFonts w:ascii="Times New Roman" w:hAnsi="Times New Roman" w:cs="Times New Roman"/>
          <w:lang w:val="en-GB"/>
        </w:rPr>
        <w:t>.</w:t>
      </w:r>
      <w:r w:rsidR="00DC6BC8">
        <w:rPr>
          <w:rFonts w:ascii="Times New Roman" w:hAnsi="Times New Roman" w:cs="Times New Roman"/>
          <w:lang w:val="en-GB"/>
        </w:rPr>
        <w:t xml:space="preserve"> </w:t>
      </w:r>
      <w:r w:rsidRPr="0069412B">
        <w:rPr>
          <w:rFonts w:ascii="Times New Roman" w:hAnsi="Times New Roman" w:cs="Times New Roman"/>
          <w:lang w:val="en-GB"/>
        </w:rPr>
        <w:t>T</w:t>
      </w:r>
      <w:r>
        <w:rPr>
          <w:rFonts w:ascii="Times New Roman" w:hAnsi="Times New Roman" w:cs="Times New Roman"/>
          <w:lang w:val="en-GB"/>
        </w:rPr>
        <w:t>.</w:t>
      </w:r>
      <w:r w:rsidRPr="0069412B">
        <w:rPr>
          <w:rFonts w:ascii="Times New Roman" w:hAnsi="Times New Roman" w:cs="Times New Roman"/>
          <w:lang w:val="en-GB"/>
        </w:rPr>
        <w:t>, Fitzsimons J</w:t>
      </w:r>
      <w:r>
        <w:rPr>
          <w:rFonts w:ascii="Times New Roman" w:hAnsi="Times New Roman" w:cs="Times New Roman"/>
          <w:lang w:val="en-GB"/>
        </w:rPr>
        <w:t>.</w:t>
      </w:r>
      <w:r w:rsidR="00DC6BC8">
        <w:rPr>
          <w:rFonts w:ascii="Times New Roman" w:hAnsi="Times New Roman" w:cs="Times New Roman"/>
          <w:lang w:val="en-GB"/>
        </w:rPr>
        <w:t xml:space="preserve"> </w:t>
      </w:r>
      <w:r w:rsidRPr="0069412B">
        <w:rPr>
          <w:rFonts w:ascii="Times New Roman" w:hAnsi="Times New Roman" w:cs="Times New Roman"/>
          <w:lang w:val="en-GB"/>
        </w:rPr>
        <w:t>A</w:t>
      </w:r>
      <w:r>
        <w:rPr>
          <w:rFonts w:ascii="Times New Roman" w:hAnsi="Times New Roman" w:cs="Times New Roman"/>
          <w:lang w:val="en-GB"/>
        </w:rPr>
        <w:t>.</w:t>
      </w:r>
      <w:r w:rsidRPr="0069412B">
        <w:rPr>
          <w:rFonts w:ascii="Times New Roman" w:hAnsi="Times New Roman" w:cs="Times New Roman"/>
          <w:lang w:val="en-GB"/>
        </w:rPr>
        <w:t>, Lipsett-Mo</w:t>
      </w:r>
      <w:r w:rsidR="00DC6BC8">
        <w:rPr>
          <w:rFonts w:ascii="Times New Roman" w:hAnsi="Times New Roman" w:cs="Times New Roman"/>
          <w:lang w:val="en-GB"/>
        </w:rPr>
        <w:t>o</w:t>
      </w:r>
      <w:r w:rsidRPr="0069412B">
        <w:rPr>
          <w:rFonts w:ascii="Times New Roman" w:hAnsi="Times New Roman" w:cs="Times New Roman"/>
          <w:lang w:val="en-GB"/>
        </w:rPr>
        <w:t>re G</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and</w:t>
      </w:r>
      <w:r w:rsidRPr="0069412B">
        <w:rPr>
          <w:rFonts w:ascii="Times New Roman" w:hAnsi="Times New Roman" w:cs="Times New Roman"/>
          <w:lang w:val="en-GB"/>
        </w:rPr>
        <w:t xml:space="preserve"> McDonald-Madden E</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w:t>
      </w:r>
      <w:r w:rsidRPr="0069412B">
        <w:rPr>
          <w:rFonts w:ascii="Times New Roman" w:hAnsi="Times New Roman" w:cs="Times New Roman"/>
          <w:lang w:val="en-GB"/>
        </w:rPr>
        <w:t>2013</w:t>
      </w:r>
      <w:r>
        <w:rPr>
          <w:rFonts w:ascii="Times New Roman" w:hAnsi="Times New Roman" w:cs="Times New Roman"/>
          <w:lang w:val="en-GB"/>
        </w:rPr>
        <w:t>)</w:t>
      </w:r>
      <w:r w:rsidRPr="0069412B">
        <w:rPr>
          <w:rFonts w:ascii="Times New Roman" w:hAnsi="Times New Roman" w:cs="Times New Roman"/>
          <w:lang w:val="en-GB"/>
        </w:rPr>
        <w:t>. Subjective risk assessment for planning conservation projects</w:t>
      </w:r>
      <w:r w:rsidRPr="00E7102E">
        <w:rPr>
          <w:rFonts w:ascii="Times New Roman" w:hAnsi="Times New Roman" w:cs="Times New Roman"/>
          <w:i/>
          <w:lang w:val="en-GB"/>
        </w:rPr>
        <w:t xml:space="preserve">. </w:t>
      </w:r>
      <w:r w:rsidRPr="00F775EA">
        <w:rPr>
          <w:rFonts w:ascii="Times New Roman" w:hAnsi="Times New Roman" w:cs="Times New Roman"/>
          <w:i/>
          <w:lang w:val="en-GB"/>
        </w:rPr>
        <w:t>Environ</w:t>
      </w:r>
      <w:r w:rsidR="00DC6BC8" w:rsidRPr="00F775EA">
        <w:rPr>
          <w:rFonts w:ascii="Times New Roman" w:hAnsi="Times New Roman" w:cs="Times New Roman"/>
          <w:i/>
          <w:lang w:val="en-GB"/>
        </w:rPr>
        <w:t>mental</w:t>
      </w:r>
      <w:r w:rsidRPr="00F775EA">
        <w:rPr>
          <w:rFonts w:ascii="Times New Roman" w:hAnsi="Times New Roman" w:cs="Times New Roman"/>
          <w:i/>
          <w:lang w:val="en-GB"/>
        </w:rPr>
        <w:t xml:space="preserve"> Research Letters</w:t>
      </w:r>
      <w:r w:rsidRPr="00E7102E">
        <w:rPr>
          <w:rFonts w:ascii="Times New Roman" w:hAnsi="Times New Roman" w:cs="Times New Roman"/>
          <w:i/>
          <w:lang w:val="en-GB"/>
        </w:rPr>
        <w:t xml:space="preserve"> </w:t>
      </w:r>
      <w:r w:rsidRPr="005E5320">
        <w:rPr>
          <w:rFonts w:ascii="Times New Roman" w:hAnsi="Times New Roman" w:cs="Times New Roman"/>
          <w:lang w:val="en-GB"/>
        </w:rPr>
        <w:t>8:</w:t>
      </w:r>
      <w:r w:rsidR="00DC6BC8">
        <w:rPr>
          <w:rFonts w:ascii="Times New Roman" w:hAnsi="Times New Roman" w:cs="Times New Roman"/>
          <w:lang w:val="en-GB"/>
        </w:rPr>
        <w:t xml:space="preserve"> </w:t>
      </w:r>
      <w:r w:rsidRPr="005E5320">
        <w:rPr>
          <w:rFonts w:ascii="Times New Roman" w:hAnsi="Times New Roman" w:cs="Times New Roman"/>
          <w:lang w:val="en-GB"/>
        </w:rPr>
        <w:t>045027.</w:t>
      </w:r>
    </w:p>
    <w:p w14:paraId="50199B5D" w14:textId="0A5CE1E8"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Grint K</w:t>
      </w:r>
      <w:r>
        <w:rPr>
          <w:rFonts w:ascii="Times New Roman" w:hAnsi="Times New Roman" w:cs="Times New Roman"/>
          <w:lang w:val="en-GB"/>
        </w:rPr>
        <w:t>.</w:t>
      </w:r>
      <w:r w:rsidRPr="0069412B">
        <w:rPr>
          <w:rFonts w:ascii="Times New Roman" w:hAnsi="Times New Roman" w:cs="Times New Roman"/>
          <w:lang w:val="en-GB"/>
        </w:rPr>
        <w:t xml:space="preserve"> </w:t>
      </w:r>
      <w:r w:rsidR="00DC6BC8">
        <w:rPr>
          <w:rFonts w:ascii="Times New Roman" w:hAnsi="Times New Roman" w:cs="Times New Roman"/>
          <w:lang w:val="en-GB"/>
        </w:rPr>
        <w:t>(</w:t>
      </w:r>
      <w:r w:rsidRPr="0069412B">
        <w:rPr>
          <w:rFonts w:ascii="Times New Roman" w:hAnsi="Times New Roman" w:cs="Times New Roman"/>
          <w:lang w:val="en-GB"/>
        </w:rPr>
        <w:t>2010</w:t>
      </w:r>
      <w:r w:rsidR="00DC6BC8">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The Sacred in Leadership: Separation, Sacrifice and Silence. </w:t>
      </w:r>
      <w:r w:rsidRPr="00E7102E">
        <w:rPr>
          <w:rFonts w:ascii="Times New Roman" w:hAnsi="Times New Roman" w:cs="Times New Roman"/>
          <w:lang w:val="en-GB"/>
        </w:rPr>
        <w:t>Organisation Studies</w:t>
      </w:r>
      <w:r w:rsidRPr="000A52CF">
        <w:rPr>
          <w:rFonts w:ascii="Times New Roman" w:hAnsi="Times New Roman" w:cs="Times New Roman"/>
          <w:lang w:val="en-GB"/>
        </w:rPr>
        <w:t xml:space="preserve"> 31</w:t>
      </w:r>
      <w:r w:rsidRPr="00493970">
        <w:rPr>
          <w:rFonts w:ascii="Times New Roman" w:hAnsi="Times New Roman" w:cs="Times New Roman"/>
          <w:lang w:val="en-GB"/>
        </w:rPr>
        <w:t>(1):</w:t>
      </w:r>
      <w:r w:rsidR="00DC6BC8">
        <w:rPr>
          <w:rFonts w:ascii="Times New Roman" w:hAnsi="Times New Roman" w:cs="Times New Roman"/>
          <w:lang w:val="en-GB"/>
        </w:rPr>
        <w:t xml:space="preserve"> </w:t>
      </w:r>
      <w:r w:rsidRPr="00704A67">
        <w:rPr>
          <w:rFonts w:ascii="Times New Roman" w:hAnsi="Times New Roman" w:cs="Times New Roman"/>
          <w:lang w:val="en-GB"/>
        </w:rPr>
        <w:t>89-107.</w:t>
      </w:r>
    </w:p>
    <w:p w14:paraId="016A1315" w14:textId="491BC76F" w:rsidR="00B31A42" w:rsidRDefault="00B31A42" w:rsidP="00B31A42">
      <w:pPr>
        <w:spacing w:line="480" w:lineRule="auto"/>
        <w:ind w:left="720" w:hanging="720"/>
        <w:jc w:val="both"/>
      </w:pPr>
      <w:r w:rsidRPr="0069412B">
        <w:rPr>
          <w:rFonts w:ascii="Times New Roman" w:hAnsi="Times New Roman" w:cs="Times New Roman"/>
          <w:lang w:val="en-GB"/>
        </w:rPr>
        <w:t>Haslam S</w:t>
      </w:r>
      <w:r>
        <w:rPr>
          <w:rFonts w:ascii="Times New Roman" w:hAnsi="Times New Roman" w:cs="Times New Roman"/>
          <w:lang w:val="en-GB"/>
        </w:rPr>
        <w:t>.</w:t>
      </w:r>
      <w:r w:rsidR="00DC6BC8">
        <w:rPr>
          <w:rFonts w:ascii="Times New Roman" w:hAnsi="Times New Roman" w:cs="Times New Roman"/>
          <w:lang w:val="en-GB"/>
        </w:rPr>
        <w:t xml:space="preserve"> </w:t>
      </w:r>
      <w:r w:rsidRPr="0069412B">
        <w:rPr>
          <w:rFonts w:ascii="Times New Roman" w:hAnsi="Times New Roman" w:cs="Times New Roman"/>
          <w:lang w:val="en-GB"/>
        </w:rPr>
        <w:t>A</w:t>
      </w:r>
      <w:r>
        <w:rPr>
          <w:rFonts w:ascii="Times New Roman" w:hAnsi="Times New Roman" w:cs="Times New Roman"/>
          <w:lang w:val="en-GB"/>
        </w:rPr>
        <w:t>.</w:t>
      </w:r>
      <w:r w:rsidRPr="0069412B">
        <w:rPr>
          <w:rFonts w:ascii="Times New Roman" w:hAnsi="Times New Roman" w:cs="Times New Roman"/>
          <w:lang w:val="en-GB"/>
        </w:rPr>
        <w:t xml:space="preserve">, Reicher </w:t>
      </w:r>
      <w:r w:rsidR="00DC6BC8">
        <w:rPr>
          <w:rFonts w:ascii="Times New Roman" w:hAnsi="Times New Roman" w:cs="Times New Roman"/>
          <w:lang w:val="en-GB"/>
        </w:rPr>
        <w:t xml:space="preserve">S. D. </w:t>
      </w:r>
      <w:r w:rsidRPr="00F775EA">
        <w:rPr>
          <w:rFonts w:ascii="Times New Roman" w:hAnsi="Times New Roman" w:cs="Times New Roman"/>
          <w:lang w:val="en-GB"/>
        </w:rPr>
        <w:t>and Platow</w:t>
      </w:r>
      <w:r w:rsidR="00DC6BC8" w:rsidRPr="00F775EA">
        <w:rPr>
          <w:rFonts w:ascii="Times New Roman" w:hAnsi="Times New Roman" w:cs="Times New Roman"/>
          <w:lang w:val="en-GB"/>
        </w:rPr>
        <w:t xml:space="preserve"> M. J.</w:t>
      </w:r>
      <w:r w:rsidRPr="00F775EA">
        <w:rPr>
          <w:rFonts w:ascii="Times New Roman" w:hAnsi="Times New Roman" w:cs="Times New Roman"/>
          <w:lang w:val="en-GB"/>
        </w:rPr>
        <w:t xml:space="preserve"> </w:t>
      </w:r>
      <w:r w:rsidR="00DC6BC8" w:rsidRPr="00F775EA">
        <w:rPr>
          <w:rFonts w:ascii="Times New Roman" w:hAnsi="Times New Roman" w:cs="Times New Roman"/>
          <w:lang w:val="en-GB"/>
        </w:rPr>
        <w:t>(</w:t>
      </w:r>
      <w:r w:rsidRPr="00F775EA">
        <w:rPr>
          <w:rFonts w:ascii="Times New Roman" w:hAnsi="Times New Roman" w:cs="Times New Roman"/>
          <w:lang w:val="en-GB"/>
        </w:rPr>
        <w:t>2011</w:t>
      </w:r>
      <w:r w:rsidR="00DC6BC8" w:rsidRPr="00F775EA">
        <w:rPr>
          <w:rFonts w:ascii="Times New Roman" w:hAnsi="Times New Roman" w:cs="Times New Roman"/>
          <w:lang w:val="en-GB"/>
        </w:rPr>
        <w:t>)</w:t>
      </w:r>
      <w:r w:rsidRPr="00F775EA">
        <w:rPr>
          <w:rFonts w:ascii="Times New Roman" w:hAnsi="Times New Roman" w:cs="Times New Roman"/>
          <w:lang w:val="en-GB"/>
        </w:rPr>
        <w:t xml:space="preserve">. </w:t>
      </w:r>
      <w:r w:rsidRPr="00E7102E">
        <w:rPr>
          <w:rFonts w:ascii="Times New Roman" w:hAnsi="Times New Roman" w:cs="Times New Roman"/>
          <w:lang w:val="en-GB"/>
        </w:rPr>
        <w:t>The new psychology of leadership: Identity, influence and power</w:t>
      </w:r>
      <w:r w:rsidRPr="00F775EA">
        <w:rPr>
          <w:rFonts w:ascii="Times New Roman" w:hAnsi="Times New Roman" w:cs="Times New Roman"/>
          <w:lang w:val="en-GB"/>
        </w:rPr>
        <w:t>.</w:t>
      </w:r>
      <w:r w:rsidRPr="0069412B">
        <w:rPr>
          <w:rFonts w:ascii="Times New Roman" w:hAnsi="Times New Roman" w:cs="Times New Roman"/>
          <w:lang w:val="en-GB"/>
        </w:rPr>
        <w:t xml:space="preserve"> Hove. Psychology Press.</w:t>
      </w:r>
      <w:r w:rsidRPr="00431CD4">
        <w:t xml:space="preserve"> </w:t>
      </w:r>
    </w:p>
    <w:p w14:paraId="5D6ACD5E" w14:textId="2CBBE7F1" w:rsidR="00B31A42" w:rsidRPr="00704A67" w:rsidRDefault="00B31A42" w:rsidP="00B31A42">
      <w:pPr>
        <w:spacing w:line="480" w:lineRule="auto"/>
        <w:ind w:left="720" w:hanging="720"/>
        <w:jc w:val="both"/>
        <w:rPr>
          <w:rFonts w:ascii="Times New Roman" w:hAnsi="Times New Roman" w:cs="Times New Roman"/>
          <w:lang w:val="en-GB"/>
        </w:rPr>
      </w:pPr>
      <w:r w:rsidRPr="00F775EA">
        <w:rPr>
          <w:rFonts w:ascii="Times New Roman" w:hAnsi="Times New Roman" w:cs="Times New Roman"/>
          <w:lang w:val="en-GB"/>
        </w:rPr>
        <w:t xml:space="preserve">Hawkins, B. </w:t>
      </w:r>
      <w:r w:rsidR="00DC6BC8" w:rsidRPr="00F775EA">
        <w:rPr>
          <w:rFonts w:ascii="Times New Roman" w:hAnsi="Times New Roman" w:cs="Times New Roman"/>
          <w:lang w:val="en-GB"/>
        </w:rPr>
        <w:t>(</w:t>
      </w:r>
      <w:r w:rsidRPr="00F775EA">
        <w:rPr>
          <w:rFonts w:ascii="Times New Roman" w:hAnsi="Times New Roman" w:cs="Times New Roman"/>
          <w:lang w:val="en-GB"/>
        </w:rPr>
        <w:t>2015</w:t>
      </w:r>
      <w:r w:rsidR="00DC6BC8" w:rsidRPr="00F775EA">
        <w:rPr>
          <w:rFonts w:ascii="Times New Roman" w:hAnsi="Times New Roman" w:cs="Times New Roman"/>
          <w:lang w:val="en-GB"/>
        </w:rPr>
        <w:t>)</w:t>
      </w:r>
      <w:r w:rsidRPr="00F775EA">
        <w:rPr>
          <w:rFonts w:ascii="Times New Roman" w:hAnsi="Times New Roman" w:cs="Times New Roman"/>
          <w:lang w:val="en-GB"/>
        </w:rPr>
        <w:t>. Ship-shape: Materializing leadership in the British Royal Navy.</w:t>
      </w:r>
      <w:r w:rsidRPr="00F775EA">
        <w:t xml:space="preserve"> </w:t>
      </w:r>
      <w:r w:rsidRPr="00E7102E">
        <w:rPr>
          <w:rFonts w:ascii="Times New Roman" w:hAnsi="Times New Roman" w:cs="Times New Roman"/>
          <w:lang w:val="en-GB"/>
        </w:rPr>
        <w:t>Human Relations</w:t>
      </w:r>
      <w:r w:rsidRPr="00810271">
        <w:rPr>
          <w:rFonts w:ascii="Times New Roman" w:hAnsi="Times New Roman" w:cs="Times New Roman"/>
          <w:lang w:val="en-GB"/>
        </w:rPr>
        <w:t xml:space="preserve"> </w:t>
      </w:r>
      <w:r w:rsidRPr="00493970">
        <w:rPr>
          <w:rFonts w:ascii="Times New Roman" w:hAnsi="Times New Roman" w:cs="Times New Roman"/>
          <w:lang w:val="en-GB"/>
        </w:rPr>
        <w:t>68(6)</w:t>
      </w:r>
      <w:r>
        <w:rPr>
          <w:rFonts w:ascii="Times New Roman" w:hAnsi="Times New Roman" w:cs="Times New Roman"/>
          <w:lang w:val="en-GB"/>
        </w:rPr>
        <w:t>:</w:t>
      </w:r>
      <w:r w:rsidR="00DC6BC8">
        <w:rPr>
          <w:rFonts w:ascii="Times New Roman" w:hAnsi="Times New Roman" w:cs="Times New Roman"/>
          <w:lang w:val="en-GB"/>
        </w:rPr>
        <w:t xml:space="preserve"> </w:t>
      </w:r>
      <w:r w:rsidRPr="00704A67">
        <w:rPr>
          <w:rFonts w:ascii="Times New Roman" w:hAnsi="Times New Roman" w:cs="Times New Roman"/>
          <w:lang w:val="en-GB"/>
        </w:rPr>
        <w:t xml:space="preserve">951-971. </w:t>
      </w:r>
    </w:p>
    <w:p w14:paraId="65556697" w14:textId="1841B3AF" w:rsidR="00B31A42" w:rsidRPr="0069412B" w:rsidRDefault="00B31A42" w:rsidP="00B31A42">
      <w:pPr>
        <w:spacing w:line="480" w:lineRule="auto"/>
        <w:ind w:left="720" w:hanging="720"/>
        <w:jc w:val="both"/>
        <w:rPr>
          <w:rFonts w:ascii="Times New Roman" w:hAnsi="Times New Roman" w:cs="Times New Roman"/>
          <w:lang w:val="en-GB"/>
        </w:rPr>
      </w:pPr>
      <w:r w:rsidRPr="00343D42">
        <w:rPr>
          <w:rFonts w:ascii="Times New Roman" w:hAnsi="Times New Roman" w:cs="Times New Roman"/>
          <w:lang w:val="en-GB"/>
        </w:rPr>
        <w:t xml:space="preserve">Hoppe B., </w:t>
      </w:r>
      <w:r>
        <w:rPr>
          <w:rFonts w:ascii="Times New Roman" w:hAnsi="Times New Roman" w:cs="Times New Roman"/>
          <w:lang w:val="en-GB"/>
        </w:rPr>
        <w:t xml:space="preserve">and </w:t>
      </w:r>
      <w:r w:rsidRPr="00343D42">
        <w:rPr>
          <w:rFonts w:ascii="Times New Roman" w:hAnsi="Times New Roman" w:cs="Times New Roman"/>
          <w:lang w:val="en-GB"/>
        </w:rPr>
        <w:t>Reinelt</w:t>
      </w:r>
      <w:r w:rsidR="00DC6BC8" w:rsidRPr="00DC6BC8">
        <w:rPr>
          <w:rFonts w:ascii="Times New Roman" w:hAnsi="Times New Roman" w:cs="Times New Roman"/>
          <w:lang w:val="en-GB"/>
        </w:rPr>
        <w:t xml:space="preserve"> </w:t>
      </w:r>
      <w:r w:rsidR="00DC6BC8">
        <w:rPr>
          <w:rFonts w:ascii="Times New Roman" w:hAnsi="Times New Roman" w:cs="Times New Roman"/>
          <w:lang w:val="en-GB"/>
        </w:rPr>
        <w:t>C.</w:t>
      </w:r>
      <w:r w:rsidRPr="00343D42">
        <w:rPr>
          <w:rFonts w:ascii="Times New Roman" w:hAnsi="Times New Roman" w:cs="Times New Roman"/>
          <w:lang w:val="en-GB"/>
        </w:rPr>
        <w:t xml:space="preserve"> </w:t>
      </w:r>
      <w:r w:rsidR="00DC6BC8">
        <w:rPr>
          <w:rFonts w:ascii="Times New Roman" w:hAnsi="Times New Roman" w:cs="Times New Roman"/>
          <w:lang w:val="en-GB"/>
        </w:rPr>
        <w:t>(</w:t>
      </w:r>
      <w:r w:rsidRPr="00343D42">
        <w:rPr>
          <w:rFonts w:ascii="Times New Roman" w:hAnsi="Times New Roman" w:cs="Times New Roman"/>
          <w:lang w:val="en-GB"/>
        </w:rPr>
        <w:t>2010</w:t>
      </w:r>
      <w:r w:rsidR="00DC6BC8">
        <w:rPr>
          <w:rFonts w:ascii="Times New Roman" w:hAnsi="Times New Roman" w:cs="Times New Roman"/>
          <w:lang w:val="en-GB"/>
        </w:rPr>
        <w:t>)</w:t>
      </w:r>
      <w:r>
        <w:rPr>
          <w:rFonts w:ascii="Times New Roman" w:hAnsi="Times New Roman" w:cs="Times New Roman"/>
          <w:lang w:val="en-GB"/>
        </w:rPr>
        <w:t>.</w:t>
      </w:r>
      <w:r w:rsidRPr="00343D42">
        <w:rPr>
          <w:rFonts w:ascii="Times New Roman" w:hAnsi="Times New Roman" w:cs="Times New Roman"/>
          <w:lang w:val="en-GB"/>
        </w:rPr>
        <w:t xml:space="preserve"> Social network analysis and the evaluation of </w:t>
      </w:r>
      <w:r>
        <w:rPr>
          <w:rFonts w:ascii="Times New Roman" w:hAnsi="Times New Roman" w:cs="Times New Roman"/>
          <w:lang w:val="en-GB"/>
        </w:rPr>
        <w:t xml:space="preserve">leadership networks. </w:t>
      </w:r>
      <w:r w:rsidRPr="00E7102E">
        <w:rPr>
          <w:rFonts w:ascii="Times New Roman" w:hAnsi="Times New Roman" w:cs="Times New Roman"/>
          <w:lang w:val="en-GB"/>
        </w:rPr>
        <w:t>The</w:t>
      </w:r>
      <w:r w:rsidRPr="00F775EA">
        <w:rPr>
          <w:rFonts w:ascii="Times New Roman" w:hAnsi="Times New Roman" w:cs="Times New Roman"/>
          <w:lang w:val="en-GB"/>
        </w:rPr>
        <w:t xml:space="preserve"> </w:t>
      </w:r>
      <w:r w:rsidRPr="00E7102E">
        <w:rPr>
          <w:rFonts w:ascii="Times New Roman" w:hAnsi="Times New Roman" w:cs="Times New Roman"/>
          <w:lang w:val="en-GB"/>
        </w:rPr>
        <w:t>Leadership Quarterly</w:t>
      </w:r>
      <w:r w:rsidRPr="000A52CF">
        <w:rPr>
          <w:rFonts w:ascii="Times New Roman" w:hAnsi="Times New Roman" w:cs="Times New Roman"/>
          <w:lang w:val="en-GB"/>
        </w:rPr>
        <w:t xml:space="preserve"> </w:t>
      </w:r>
      <w:r w:rsidRPr="00493970">
        <w:rPr>
          <w:rFonts w:ascii="Times New Roman" w:hAnsi="Times New Roman" w:cs="Times New Roman"/>
          <w:lang w:val="en-GB"/>
        </w:rPr>
        <w:t>21</w:t>
      </w:r>
      <w:r w:rsidRPr="00704A67">
        <w:rPr>
          <w:rFonts w:ascii="Times New Roman" w:hAnsi="Times New Roman" w:cs="Times New Roman"/>
          <w:lang w:val="en-GB"/>
        </w:rPr>
        <w:t>:</w:t>
      </w:r>
      <w:r w:rsidR="00DC6BC8">
        <w:rPr>
          <w:rFonts w:ascii="Times New Roman" w:hAnsi="Times New Roman" w:cs="Times New Roman"/>
          <w:lang w:val="en-GB"/>
        </w:rPr>
        <w:t xml:space="preserve"> </w:t>
      </w:r>
      <w:r w:rsidRPr="00343D42">
        <w:rPr>
          <w:rFonts w:ascii="Times New Roman" w:hAnsi="Times New Roman" w:cs="Times New Roman"/>
          <w:lang w:val="en-GB"/>
        </w:rPr>
        <w:t>600-619.</w:t>
      </w:r>
    </w:p>
    <w:p w14:paraId="184D9330" w14:textId="2853488A" w:rsidR="00B31A42" w:rsidRPr="0069412B" w:rsidRDefault="00B31A42" w:rsidP="00B31A42">
      <w:pPr>
        <w:spacing w:line="480" w:lineRule="auto"/>
        <w:ind w:left="720" w:hanging="720"/>
        <w:jc w:val="both"/>
        <w:rPr>
          <w:rFonts w:ascii="Times New Roman" w:hAnsi="Times New Roman" w:cs="Times New Roman"/>
          <w:lang w:val="en-GB"/>
        </w:rPr>
      </w:pPr>
      <w:r w:rsidRPr="00570E1B">
        <w:rPr>
          <w:rFonts w:ascii="Times New Roman" w:hAnsi="Times New Roman" w:cs="Times New Roman"/>
          <w:lang w:val="en-GB"/>
        </w:rPr>
        <w:lastRenderedPageBreak/>
        <w:t xml:space="preserve">Houck O. A. </w:t>
      </w:r>
      <w:r w:rsidR="00DC6BC8">
        <w:rPr>
          <w:rFonts w:ascii="Times New Roman" w:hAnsi="Times New Roman" w:cs="Times New Roman"/>
          <w:lang w:val="en-GB"/>
        </w:rPr>
        <w:t>(</w:t>
      </w:r>
      <w:r w:rsidRPr="00570E1B">
        <w:rPr>
          <w:rFonts w:ascii="Times New Roman" w:hAnsi="Times New Roman" w:cs="Times New Roman"/>
          <w:lang w:val="en-GB"/>
        </w:rPr>
        <w:t>2010</w:t>
      </w:r>
      <w:r w:rsidR="00DC6BC8">
        <w:rPr>
          <w:rFonts w:ascii="Times New Roman" w:hAnsi="Times New Roman" w:cs="Times New Roman"/>
          <w:lang w:val="en-GB"/>
        </w:rPr>
        <w:t>)</w:t>
      </w:r>
      <w:r w:rsidRPr="00570E1B">
        <w:rPr>
          <w:rFonts w:ascii="Times New Roman" w:hAnsi="Times New Roman" w:cs="Times New Roman"/>
          <w:lang w:val="en-GB"/>
        </w:rPr>
        <w:t xml:space="preserve">. </w:t>
      </w:r>
      <w:r w:rsidRPr="00E7102E">
        <w:rPr>
          <w:rFonts w:ascii="Times New Roman" w:hAnsi="Times New Roman" w:cs="Times New Roman"/>
          <w:lang w:val="en-GB"/>
        </w:rPr>
        <w:t>Taking back Eden eight environmental cases that changed the world</w:t>
      </w:r>
      <w:r w:rsidRPr="00F775EA">
        <w:rPr>
          <w:rFonts w:ascii="Times New Roman" w:hAnsi="Times New Roman" w:cs="Times New Roman"/>
          <w:lang w:val="en-GB"/>
        </w:rPr>
        <w:t>.</w:t>
      </w:r>
      <w:r w:rsidRPr="00570E1B">
        <w:rPr>
          <w:rFonts w:ascii="Times New Roman" w:hAnsi="Times New Roman" w:cs="Times New Roman"/>
          <w:lang w:val="en-GB"/>
        </w:rPr>
        <w:t xml:space="preserve"> Washington, DC, Island Press.</w:t>
      </w:r>
    </w:p>
    <w:p w14:paraId="7314543A" w14:textId="7134EA43"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Kates R</w:t>
      </w:r>
      <w:r>
        <w:rPr>
          <w:rFonts w:ascii="Times New Roman" w:hAnsi="Times New Roman" w:cs="Times New Roman"/>
          <w:lang w:val="en-GB"/>
        </w:rPr>
        <w:t>.</w:t>
      </w:r>
      <w:r w:rsidR="00DC6BC8">
        <w:rPr>
          <w:rFonts w:ascii="Times New Roman" w:hAnsi="Times New Roman" w:cs="Times New Roman"/>
          <w:lang w:val="en-GB"/>
        </w:rPr>
        <w:t xml:space="preserve"> </w:t>
      </w:r>
      <w:r w:rsidRPr="0069412B">
        <w:rPr>
          <w:rFonts w:ascii="Times New Roman" w:hAnsi="Times New Roman" w:cs="Times New Roman"/>
          <w:lang w:val="en-GB"/>
        </w:rPr>
        <w:t>W</w:t>
      </w:r>
      <w:r>
        <w:rPr>
          <w:rFonts w:ascii="Times New Roman" w:hAnsi="Times New Roman" w:cs="Times New Roman"/>
          <w:lang w:val="en-GB"/>
        </w:rPr>
        <w:t>.</w:t>
      </w:r>
      <w:r w:rsidRPr="0069412B">
        <w:rPr>
          <w:rFonts w:ascii="Times New Roman" w:hAnsi="Times New Roman" w:cs="Times New Roman"/>
          <w:lang w:val="en-GB"/>
        </w:rPr>
        <w:t xml:space="preserve">, Travis </w:t>
      </w:r>
      <w:r w:rsidR="00DC6BC8" w:rsidRPr="0069412B">
        <w:rPr>
          <w:rFonts w:ascii="Times New Roman" w:hAnsi="Times New Roman" w:cs="Times New Roman"/>
          <w:lang w:val="en-GB"/>
        </w:rPr>
        <w:t>W</w:t>
      </w:r>
      <w:r w:rsidR="00DC6BC8">
        <w:rPr>
          <w:rFonts w:ascii="Times New Roman" w:hAnsi="Times New Roman" w:cs="Times New Roman"/>
          <w:lang w:val="en-GB"/>
        </w:rPr>
        <w:t xml:space="preserve">. </w:t>
      </w:r>
      <w:r w:rsidR="00DC6BC8" w:rsidRPr="0069412B">
        <w:rPr>
          <w:rFonts w:ascii="Times New Roman" w:hAnsi="Times New Roman" w:cs="Times New Roman"/>
          <w:lang w:val="en-GB"/>
        </w:rPr>
        <w:t>R</w:t>
      </w:r>
      <w:r w:rsidR="00DC6BC8">
        <w:rPr>
          <w:rFonts w:ascii="Times New Roman" w:hAnsi="Times New Roman" w:cs="Times New Roman"/>
          <w:lang w:val="en-GB"/>
        </w:rPr>
        <w:t>.,</w:t>
      </w:r>
      <w:r w:rsidR="00DC6BC8" w:rsidRPr="0069412B">
        <w:rPr>
          <w:rFonts w:ascii="Times New Roman" w:hAnsi="Times New Roman" w:cs="Times New Roman"/>
          <w:lang w:val="en-GB"/>
        </w:rPr>
        <w:t xml:space="preserve"> </w:t>
      </w:r>
      <w:r>
        <w:rPr>
          <w:rFonts w:ascii="Times New Roman" w:hAnsi="Times New Roman" w:cs="Times New Roman"/>
          <w:lang w:val="en-GB"/>
        </w:rPr>
        <w:t xml:space="preserve">and </w:t>
      </w:r>
      <w:r w:rsidRPr="0069412B">
        <w:rPr>
          <w:rFonts w:ascii="Times New Roman" w:hAnsi="Times New Roman" w:cs="Times New Roman"/>
          <w:lang w:val="en-GB"/>
        </w:rPr>
        <w:t>Wilbanks</w:t>
      </w:r>
      <w:r w:rsidR="00DC6BC8" w:rsidRPr="00DC6BC8">
        <w:rPr>
          <w:rFonts w:ascii="Times New Roman" w:hAnsi="Times New Roman" w:cs="Times New Roman"/>
          <w:lang w:val="en-GB"/>
        </w:rPr>
        <w:t xml:space="preserve"> </w:t>
      </w:r>
      <w:r w:rsidR="00DC6BC8" w:rsidRPr="0069412B">
        <w:rPr>
          <w:rFonts w:ascii="Times New Roman" w:hAnsi="Times New Roman" w:cs="Times New Roman"/>
          <w:lang w:val="en-GB"/>
        </w:rPr>
        <w:t>T</w:t>
      </w:r>
      <w:r w:rsidR="00DC6BC8">
        <w:rPr>
          <w:rFonts w:ascii="Times New Roman" w:hAnsi="Times New Roman" w:cs="Times New Roman"/>
          <w:lang w:val="en-GB"/>
        </w:rPr>
        <w:t xml:space="preserve">. </w:t>
      </w:r>
      <w:r w:rsidR="00DC6BC8" w:rsidRPr="0069412B">
        <w:rPr>
          <w:rFonts w:ascii="Times New Roman" w:hAnsi="Times New Roman" w:cs="Times New Roman"/>
          <w:lang w:val="en-GB"/>
        </w:rPr>
        <w:t>J</w:t>
      </w:r>
      <w:r w:rsidR="00DC6BC8">
        <w:rPr>
          <w:rFonts w:ascii="Times New Roman" w:hAnsi="Times New Roman" w:cs="Times New Roman"/>
          <w:lang w:val="en-GB"/>
        </w:rPr>
        <w:t>.</w:t>
      </w:r>
      <w:r w:rsidRPr="0069412B">
        <w:rPr>
          <w:rFonts w:ascii="Times New Roman" w:hAnsi="Times New Roman" w:cs="Times New Roman"/>
          <w:lang w:val="en-GB"/>
        </w:rPr>
        <w:t xml:space="preserve"> </w:t>
      </w:r>
      <w:r w:rsidR="00DC6BC8">
        <w:rPr>
          <w:rFonts w:ascii="Times New Roman" w:hAnsi="Times New Roman" w:cs="Times New Roman"/>
          <w:lang w:val="en-GB"/>
        </w:rPr>
        <w:t>(</w:t>
      </w:r>
      <w:r w:rsidRPr="0069412B">
        <w:rPr>
          <w:rFonts w:ascii="Times New Roman" w:hAnsi="Times New Roman" w:cs="Times New Roman"/>
          <w:lang w:val="en-GB"/>
        </w:rPr>
        <w:t>2012</w:t>
      </w:r>
      <w:r w:rsidR="00DC6BC8">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Transformational adaptation when incremental adaptations to climate change are insufficien</w:t>
      </w:r>
      <w:r w:rsidRPr="00F775EA">
        <w:rPr>
          <w:rFonts w:ascii="Times New Roman" w:hAnsi="Times New Roman" w:cs="Times New Roman"/>
          <w:lang w:val="en-GB"/>
        </w:rPr>
        <w:t xml:space="preserve">t. </w:t>
      </w:r>
      <w:r w:rsidRPr="00E7102E">
        <w:rPr>
          <w:rFonts w:ascii="Times New Roman" w:hAnsi="Times New Roman" w:cs="Times New Roman"/>
          <w:lang w:val="en-GB"/>
        </w:rPr>
        <w:t xml:space="preserve">Proceedings of the National Academy of Science United States of America </w:t>
      </w:r>
      <w:r w:rsidRPr="00493970">
        <w:rPr>
          <w:rFonts w:ascii="Times New Roman" w:hAnsi="Times New Roman" w:cs="Times New Roman"/>
          <w:lang w:val="en-GB"/>
        </w:rPr>
        <w:t>109(19):</w:t>
      </w:r>
      <w:r w:rsidR="00DC6BC8">
        <w:rPr>
          <w:rFonts w:ascii="Times New Roman" w:hAnsi="Times New Roman" w:cs="Times New Roman"/>
          <w:lang w:val="en-GB"/>
        </w:rPr>
        <w:t xml:space="preserve"> </w:t>
      </w:r>
      <w:r w:rsidRPr="00704A67">
        <w:rPr>
          <w:rFonts w:ascii="Times New Roman" w:hAnsi="Times New Roman" w:cs="Times New Roman"/>
          <w:lang w:val="en-GB"/>
        </w:rPr>
        <w:t>170-182.</w:t>
      </w:r>
    </w:p>
    <w:p w14:paraId="32EDD38A" w14:textId="46AFCE28"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Latour B</w:t>
      </w:r>
      <w:r>
        <w:rPr>
          <w:rFonts w:ascii="Times New Roman" w:hAnsi="Times New Roman" w:cs="Times New Roman"/>
          <w:lang w:val="en-GB"/>
        </w:rPr>
        <w:t>.</w:t>
      </w:r>
      <w:r w:rsidRPr="0069412B">
        <w:rPr>
          <w:rFonts w:ascii="Times New Roman" w:hAnsi="Times New Roman" w:cs="Times New Roman"/>
          <w:lang w:val="en-GB"/>
        </w:rPr>
        <w:t xml:space="preserve"> </w:t>
      </w:r>
      <w:r w:rsidR="00DC6BC8">
        <w:rPr>
          <w:rFonts w:ascii="Times New Roman" w:hAnsi="Times New Roman" w:cs="Times New Roman"/>
          <w:lang w:val="en-GB"/>
        </w:rPr>
        <w:t>(</w:t>
      </w:r>
      <w:r w:rsidRPr="0069412B">
        <w:rPr>
          <w:rFonts w:ascii="Times New Roman" w:hAnsi="Times New Roman" w:cs="Times New Roman"/>
          <w:lang w:val="en-GB"/>
        </w:rPr>
        <w:t>1996</w:t>
      </w:r>
      <w:r w:rsidR="00DC6BC8">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On actor-network theory. A few clarifications plus more than a few complications. </w:t>
      </w:r>
      <w:r w:rsidRPr="00E7102E">
        <w:rPr>
          <w:rFonts w:ascii="Times New Roman" w:hAnsi="Times New Roman" w:cs="Times New Roman"/>
          <w:lang w:val="en-GB"/>
        </w:rPr>
        <w:t>Soziale Welt</w:t>
      </w:r>
      <w:r w:rsidRPr="00704A67">
        <w:rPr>
          <w:rFonts w:ascii="Times New Roman" w:hAnsi="Times New Roman" w:cs="Times New Roman"/>
          <w:lang w:val="en-GB"/>
        </w:rPr>
        <w:t xml:space="preserve"> </w:t>
      </w:r>
      <w:r w:rsidRPr="00493970">
        <w:rPr>
          <w:rFonts w:ascii="Times New Roman" w:hAnsi="Times New Roman" w:cs="Times New Roman"/>
          <w:lang w:val="en-GB"/>
        </w:rPr>
        <w:t>47</w:t>
      </w:r>
      <w:r>
        <w:rPr>
          <w:rFonts w:ascii="Times New Roman" w:hAnsi="Times New Roman" w:cs="Times New Roman"/>
          <w:b/>
          <w:lang w:val="en-GB"/>
        </w:rPr>
        <w:t>:</w:t>
      </w:r>
      <w:r w:rsidR="00DC6BC8">
        <w:rPr>
          <w:rFonts w:ascii="Times New Roman" w:hAnsi="Times New Roman" w:cs="Times New Roman"/>
          <w:b/>
          <w:lang w:val="en-GB"/>
        </w:rPr>
        <w:t xml:space="preserve"> </w:t>
      </w:r>
      <w:r w:rsidRPr="0069412B">
        <w:rPr>
          <w:rFonts w:ascii="Times New Roman" w:hAnsi="Times New Roman" w:cs="Times New Roman"/>
          <w:lang w:val="en-GB"/>
        </w:rPr>
        <w:t>369-381</w:t>
      </w:r>
      <w:r>
        <w:rPr>
          <w:rFonts w:ascii="Times New Roman" w:hAnsi="Times New Roman" w:cs="Times New Roman"/>
          <w:lang w:val="en-GB"/>
        </w:rPr>
        <w:t>.</w:t>
      </w:r>
    </w:p>
    <w:p w14:paraId="68D92D9F" w14:textId="6E117F2C" w:rsidR="00B31A42" w:rsidRPr="0069412B" w:rsidRDefault="00B31A42" w:rsidP="00B31A42">
      <w:pPr>
        <w:spacing w:line="480" w:lineRule="auto"/>
        <w:ind w:left="720" w:hanging="720"/>
        <w:jc w:val="both"/>
        <w:rPr>
          <w:rFonts w:ascii="Times New Roman" w:hAnsi="Times New Roman" w:cs="Times New Roman"/>
          <w:lang w:val="en-GB"/>
        </w:rPr>
      </w:pPr>
      <w:r w:rsidRPr="00570E1B">
        <w:rPr>
          <w:rFonts w:ascii="Times New Roman" w:hAnsi="Times New Roman" w:cs="Times New Roman"/>
          <w:lang w:val="en-GB"/>
        </w:rPr>
        <w:t>Lele S</w:t>
      </w:r>
      <w:r>
        <w:rPr>
          <w:rFonts w:ascii="Times New Roman" w:hAnsi="Times New Roman" w:cs="Times New Roman"/>
          <w:lang w:val="en-GB"/>
        </w:rPr>
        <w:t>.</w:t>
      </w:r>
      <w:r w:rsidRPr="00570E1B">
        <w:rPr>
          <w:rFonts w:ascii="Times New Roman" w:hAnsi="Times New Roman" w:cs="Times New Roman"/>
          <w:lang w:val="en-GB"/>
        </w:rPr>
        <w:t xml:space="preserve">M. </w:t>
      </w:r>
      <w:r w:rsidR="00DC6BC8">
        <w:rPr>
          <w:rFonts w:ascii="Times New Roman" w:hAnsi="Times New Roman" w:cs="Times New Roman"/>
          <w:lang w:val="en-GB"/>
        </w:rPr>
        <w:t>(</w:t>
      </w:r>
      <w:r w:rsidRPr="00570E1B">
        <w:rPr>
          <w:rFonts w:ascii="Times New Roman" w:hAnsi="Times New Roman" w:cs="Times New Roman"/>
          <w:lang w:val="en-GB"/>
        </w:rPr>
        <w:t>1991</w:t>
      </w:r>
      <w:r w:rsidR="00DC6BC8">
        <w:rPr>
          <w:rFonts w:ascii="Times New Roman" w:hAnsi="Times New Roman" w:cs="Times New Roman"/>
          <w:lang w:val="en-GB"/>
        </w:rPr>
        <w:t>)</w:t>
      </w:r>
      <w:r>
        <w:rPr>
          <w:rFonts w:ascii="Times New Roman" w:hAnsi="Times New Roman" w:cs="Times New Roman"/>
          <w:lang w:val="en-GB"/>
        </w:rPr>
        <w:t>.</w:t>
      </w:r>
      <w:r w:rsidRPr="00570E1B">
        <w:rPr>
          <w:rFonts w:ascii="Times New Roman" w:hAnsi="Times New Roman" w:cs="Times New Roman"/>
          <w:lang w:val="en-GB"/>
        </w:rPr>
        <w:t xml:space="preserve"> Sustainable Development: A critical review. </w:t>
      </w:r>
      <w:r w:rsidRPr="00E7102E">
        <w:rPr>
          <w:rFonts w:ascii="Times New Roman" w:hAnsi="Times New Roman" w:cs="Times New Roman"/>
          <w:lang w:val="en-GB"/>
        </w:rPr>
        <w:t>World Development</w:t>
      </w:r>
      <w:r w:rsidRPr="00570E1B">
        <w:rPr>
          <w:rFonts w:ascii="Times New Roman" w:hAnsi="Times New Roman" w:cs="Times New Roman"/>
          <w:lang w:val="en-GB"/>
        </w:rPr>
        <w:t xml:space="preserve"> 19(6):</w:t>
      </w:r>
      <w:r w:rsidR="00DC6BC8">
        <w:rPr>
          <w:rFonts w:ascii="Times New Roman" w:hAnsi="Times New Roman" w:cs="Times New Roman"/>
          <w:lang w:val="en-GB"/>
        </w:rPr>
        <w:t xml:space="preserve"> </w:t>
      </w:r>
      <w:r w:rsidRPr="00570E1B">
        <w:rPr>
          <w:rFonts w:ascii="Times New Roman" w:hAnsi="Times New Roman" w:cs="Times New Roman"/>
          <w:lang w:val="en-GB"/>
        </w:rPr>
        <w:t>607-621</w:t>
      </w:r>
      <w:r>
        <w:rPr>
          <w:rFonts w:ascii="Times New Roman" w:hAnsi="Times New Roman" w:cs="Times New Roman"/>
          <w:lang w:val="en-GB"/>
        </w:rPr>
        <w:t>.</w:t>
      </w:r>
    </w:p>
    <w:p w14:paraId="70017B01" w14:textId="77777777" w:rsidR="00525379" w:rsidRDefault="00525379" w:rsidP="00525379">
      <w:pPr>
        <w:spacing w:line="480" w:lineRule="auto"/>
        <w:ind w:left="720" w:hanging="720"/>
        <w:jc w:val="both"/>
        <w:rPr>
          <w:rFonts w:ascii="Times New Roman" w:hAnsi="Times New Roman" w:cs="Times New Roman"/>
          <w:lang w:val="en-GB"/>
        </w:rPr>
      </w:pPr>
      <w:r w:rsidRPr="00570E1B">
        <w:rPr>
          <w:rFonts w:ascii="Times New Roman" w:hAnsi="Times New Roman" w:cs="Times New Roman"/>
          <w:lang w:val="en-GB"/>
        </w:rPr>
        <w:t>Mailhot C</w:t>
      </w:r>
      <w:r>
        <w:rPr>
          <w:rFonts w:ascii="Times New Roman" w:hAnsi="Times New Roman" w:cs="Times New Roman"/>
          <w:lang w:val="en-GB"/>
        </w:rPr>
        <w:t>.</w:t>
      </w:r>
      <w:r w:rsidRPr="00570E1B">
        <w:rPr>
          <w:rFonts w:ascii="Times New Roman" w:hAnsi="Times New Roman" w:cs="Times New Roman"/>
          <w:lang w:val="en-GB"/>
        </w:rPr>
        <w:t xml:space="preserve">, </w:t>
      </w:r>
      <w:r>
        <w:rPr>
          <w:rFonts w:ascii="Times New Roman" w:hAnsi="Times New Roman" w:cs="Times New Roman"/>
          <w:lang w:val="en-GB"/>
        </w:rPr>
        <w:t>Gagnon</w:t>
      </w:r>
      <w:r w:rsidRPr="00570E1B">
        <w:rPr>
          <w:rFonts w:ascii="Times New Roman" w:hAnsi="Times New Roman" w:cs="Times New Roman"/>
          <w:lang w:val="en-GB"/>
        </w:rPr>
        <w:t xml:space="preserve"> </w:t>
      </w:r>
      <w:r>
        <w:rPr>
          <w:rFonts w:ascii="Times New Roman" w:hAnsi="Times New Roman" w:cs="Times New Roman"/>
          <w:lang w:val="en-GB"/>
        </w:rPr>
        <w:t>S., Langley A., and</w:t>
      </w:r>
      <w:r w:rsidRPr="00570E1B">
        <w:rPr>
          <w:rFonts w:ascii="Times New Roman" w:hAnsi="Times New Roman" w:cs="Times New Roman"/>
          <w:lang w:val="en-GB"/>
        </w:rPr>
        <w:t xml:space="preserve"> Binette</w:t>
      </w:r>
      <w:r>
        <w:rPr>
          <w:rFonts w:ascii="Times New Roman" w:hAnsi="Times New Roman" w:cs="Times New Roman"/>
          <w:lang w:val="en-GB"/>
        </w:rPr>
        <w:t xml:space="preserve"> L-F.</w:t>
      </w:r>
      <w:r w:rsidRPr="00570E1B">
        <w:rPr>
          <w:rFonts w:ascii="Times New Roman" w:hAnsi="Times New Roman" w:cs="Times New Roman"/>
          <w:lang w:val="en-GB"/>
        </w:rPr>
        <w:t xml:space="preserve"> </w:t>
      </w:r>
      <w:r>
        <w:rPr>
          <w:rFonts w:ascii="Times New Roman" w:hAnsi="Times New Roman" w:cs="Times New Roman"/>
          <w:lang w:val="en-GB"/>
        </w:rPr>
        <w:t>(</w:t>
      </w:r>
      <w:r w:rsidRPr="00570E1B">
        <w:rPr>
          <w:rFonts w:ascii="Times New Roman" w:hAnsi="Times New Roman" w:cs="Times New Roman"/>
          <w:lang w:val="en-GB"/>
        </w:rPr>
        <w:t>2016</w:t>
      </w:r>
      <w:r>
        <w:rPr>
          <w:rFonts w:ascii="Times New Roman" w:hAnsi="Times New Roman" w:cs="Times New Roman"/>
          <w:lang w:val="en-GB"/>
        </w:rPr>
        <w:t>)</w:t>
      </w:r>
      <w:r w:rsidRPr="00570E1B">
        <w:rPr>
          <w:rFonts w:ascii="Times New Roman" w:hAnsi="Times New Roman" w:cs="Times New Roman"/>
          <w:lang w:val="en-GB"/>
        </w:rPr>
        <w:t xml:space="preserve">. Distributing leadership across people and objects in a collaborative research project. </w:t>
      </w:r>
      <w:r w:rsidRPr="00E7102E">
        <w:rPr>
          <w:rFonts w:ascii="Times New Roman" w:hAnsi="Times New Roman" w:cs="Times New Roman"/>
          <w:lang w:val="en-GB"/>
        </w:rPr>
        <w:t>Leadership</w:t>
      </w:r>
      <w:r w:rsidRPr="00570E1B">
        <w:rPr>
          <w:rFonts w:ascii="Times New Roman" w:hAnsi="Times New Roman" w:cs="Times New Roman"/>
          <w:lang w:val="en-GB"/>
        </w:rPr>
        <w:t xml:space="preserve"> 12(1)</w:t>
      </w:r>
      <w:r>
        <w:rPr>
          <w:rFonts w:ascii="Times New Roman" w:hAnsi="Times New Roman" w:cs="Times New Roman"/>
          <w:lang w:val="en-GB"/>
        </w:rPr>
        <w:t>:</w:t>
      </w:r>
      <w:r w:rsidRPr="00570E1B">
        <w:rPr>
          <w:rFonts w:ascii="Times New Roman" w:hAnsi="Times New Roman" w:cs="Times New Roman"/>
          <w:lang w:val="en-GB"/>
        </w:rPr>
        <w:t xml:space="preserve"> </w:t>
      </w:r>
      <w:r>
        <w:rPr>
          <w:rFonts w:ascii="Times New Roman" w:hAnsi="Times New Roman" w:cs="Times New Roman"/>
          <w:lang w:val="en-GB"/>
        </w:rPr>
        <w:t xml:space="preserve"> </w:t>
      </w:r>
      <w:r w:rsidRPr="00570E1B">
        <w:rPr>
          <w:rFonts w:ascii="Times New Roman" w:hAnsi="Times New Roman" w:cs="Times New Roman"/>
          <w:lang w:val="en-GB"/>
        </w:rPr>
        <w:t>53–85</w:t>
      </w:r>
      <w:r>
        <w:rPr>
          <w:rFonts w:ascii="Times New Roman" w:hAnsi="Times New Roman" w:cs="Times New Roman"/>
          <w:lang w:val="en-GB"/>
        </w:rPr>
        <w:t>.</w:t>
      </w:r>
    </w:p>
    <w:p w14:paraId="6EB81A74" w14:textId="6310F39E" w:rsidR="00B31A42" w:rsidRDefault="00B31A42" w:rsidP="00B31A42">
      <w:pPr>
        <w:spacing w:line="480" w:lineRule="auto"/>
        <w:ind w:left="720" w:hanging="720"/>
        <w:jc w:val="both"/>
        <w:rPr>
          <w:rFonts w:ascii="Times New Roman" w:hAnsi="Times New Roman" w:cs="Times New Roman"/>
          <w:lang w:val="en-GB"/>
        </w:rPr>
      </w:pPr>
      <w:r w:rsidRPr="00461078">
        <w:rPr>
          <w:rFonts w:ascii="Times New Roman" w:hAnsi="Times New Roman" w:cs="Times New Roman"/>
          <w:lang w:val="en-GB"/>
        </w:rPr>
        <w:t>Manolis J. C., Chan</w:t>
      </w:r>
      <w:r w:rsidR="00DC6BC8" w:rsidRPr="00DC6BC8">
        <w:rPr>
          <w:rFonts w:ascii="Times New Roman" w:hAnsi="Times New Roman" w:cs="Times New Roman"/>
          <w:lang w:val="en-GB"/>
        </w:rPr>
        <w:t xml:space="preserve"> </w:t>
      </w:r>
      <w:r w:rsidR="00DC6BC8" w:rsidRPr="00461078">
        <w:rPr>
          <w:rFonts w:ascii="Times New Roman" w:hAnsi="Times New Roman" w:cs="Times New Roman"/>
          <w:lang w:val="en-GB"/>
        </w:rPr>
        <w:t>K. M.</w:t>
      </w:r>
      <w:r w:rsidRPr="00461078">
        <w:rPr>
          <w:rFonts w:ascii="Times New Roman" w:hAnsi="Times New Roman" w:cs="Times New Roman"/>
          <w:lang w:val="en-GB"/>
        </w:rPr>
        <w:t>,</w:t>
      </w:r>
      <w:r w:rsidR="00DC6BC8">
        <w:rPr>
          <w:rFonts w:ascii="Times New Roman" w:hAnsi="Times New Roman" w:cs="Times New Roman"/>
          <w:lang w:val="en-GB"/>
        </w:rPr>
        <w:t xml:space="preserve"> </w:t>
      </w:r>
      <w:r w:rsidRPr="00461078">
        <w:rPr>
          <w:rFonts w:ascii="Times New Roman" w:hAnsi="Times New Roman" w:cs="Times New Roman"/>
          <w:lang w:val="en-GB"/>
        </w:rPr>
        <w:t>Finkelstein</w:t>
      </w:r>
      <w:r w:rsidR="00DC6BC8" w:rsidRPr="00DC6BC8">
        <w:rPr>
          <w:rFonts w:ascii="Times New Roman" w:hAnsi="Times New Roman" w:cs="Times New Roman"/>
          <w:lang w:val="en-GB"/>
        </w:rPr>
        <w:t xml:space="preserve"> </w:t>
      </w:r>
      <w:r w:rsidR="00DC6BC8" w:rsidRPr="00461078">
        <w:rPr>
          <w:rFonts w:ascii="Times New Roman" w:hAnsi="Times New Roman" w:cs="Times New Roman"/>
          <w:lang w:val="en-GB"/>
        </w:rPr>
        <w:t>M. E</w:t>
      </w:r>
      <w:r w:rsidR="00DC6BC8">
        <w:rPr>
          <w:rFonts w:ascii="Times New Roman" w:hAnsi="Times New Roman" w:cs="Times New Roman"/>
          <w:lang w:val="en-GB"/>
        </w:rPr>
        <w:t>.</w:t>
      </w:r>
      <w:r w:rsidRPr="00461078">
        <w:rPr>
          <w:rFonts w:ascii="Times New Roman" w:hAnsi="Times New Roman" w:cs="Times New Roman"/>
          <w:lang w:val="en-GB"/>
        </w:rPr>
        <w:t>,</w:t>
      </w:r>
      <w:r w:rsidR="00DC6BC8">
        <w:rPr>
          <w:rFonts w:ascii="Times New Roman" w:hAnsi="Times New Roman" w:cs="Times New Roman"/>
          <w:lang w:val="en-GB"/>
        </w:rPr>
        <w:t xml:space="preserve"> </w:t>
      </w:r>
      <w:r w:rsidRPr="00461078">
        <w:rPr>
          <w:rFonts w:ascii="Times New Roman" w:hAnsi="Times New Roman" w:cs="Times New Roman"/>
          <w:lang w:val="en-GB"/>
        </w:rPr>
        <w:t>Stephens</w:t>
      </w:r>
      <w:r w:rsidR="00DC6BC8">
        <w:rPr>
          <w:rFonts w:ascii="Times New Roman" w:hAnsi="Times New Roman" w:cs="Times New Roman"/>
          <w:lang w:val="en-GB"/>
        </w:rPr>
        <w:t xml:space="preserve"> S.</w:t>
      </w:r>
      <w:r w:rsidRPr="00461078">
        <w:rPr>
          <w:rFonts w:ascii="Times New Roman" w:hAnsi="Times New Roman" w:cs="Times New Roman"/>
          <w:lang w:val="en-GB"/>
        </w:rPr>
        <w:t>, Nelson,</w:t>
      </w:r>
      <w:r w:rsidR="00DC6BC8">
        <w:rPr>
          <w:rFonts w:ascii="Times New Roman" w:hAnsi="Times New Roman" w:cs="Times New Roman"/>
          <w:lang w:val="en-GB"/>
        </w:rPr>
        <w:t xml:space="preserve"> C.R.,</w:t>
      </w:r>
      <w:r w:rsidRPr="00461078">
        <w:rPr>
          <w:rFonts w:ascii="Times New Roman" w:hAnsi="Times New Roman" w:cs="Times New Roman"/>
          <w:lang w:val="en-GB"/>
        </w:rPr>
        <w:t xml:space="preserve"> Grant,</w:t>
      </w:r>
      <w:r w:rsidR="00DC6BC8">
        <w:rPr>
          <w:rFonts w:ascii="Times New Roman" w:hAnsi="Times New Roman" w:cs="Times New Roman"/>
          <w:lang w:val="en-GB"/>
        </w:rPr>
        <w:t xml:space="preserve"> J. B.</w:t>
      </w:r>
      <w:r w:rsidRPr="00461078">
        <w:rPr>
          <w:rFonts w:ascii="Times New Roman" w:hAnsi="Times New Roman" w:cs="Times New Roman"/>
          <w:lang w:val="en-GB"/>
        </w:rPr>
        <w:t xml:space="preserve"> and Dombeck</w:t>
      </w:r>
      <w:r w:rsidR="00DC6BC8">
        <w:rPr>
          <w:rFonts w:ascii="Times New Roman" w:hAnsi="Times New Roman" w:cs="Times New Roman"/>
          <w:lang w:val="en-GB"/>
        </w:rPr>
        <w:t xml:space="preserve"> M. P.</w:t>
      </w:r>
      <w:r w:rsidRPr="00461078">
        <w:rPr>
          <w:rFonts w:ascii="Times New Roman" w:hAnsi="Times New Roman" w:cs="Times New Roman"/>
          <w:lang w:val="en-GB"/>
        </w:rPr>
        <w:t xml:space="preserve"> </w:t>
      </w:r>
      <w:r w:rsidR="00DC6BC8">
        <w:rPr>
          <w:rFonts w:ascii="Times New Roman" w:hAnsi="Times New Roman" w:cs="Times New Roman"/>
          <w:lang w:val="en-GB"/>
        </w:rPr>
        <w:t>(</w:t>
      </w:r>
      <w:r w:rsidRPr="00461078">
        <w:rPr>
          <w:rFonts w:ascii="Times New Roman" w:hAnsi="Times New Roman" w:cs="Times New Roman"/>
          <w:lang w:val="en-GB"/>
        </w:rPr>
        <w:t>2009</w:t>
      </w:r>
      <w:r w:rsidR="00DC6BC8">
        <w:rPr>
          <w:rFonts w:ascii="Times New Roman" w:hAnsi="Times New Roman" w:cs="Times New Roman"/>
          <w:lang w:val="en-GB"/>
        </w:rPr>
        <w:t>)</w:t>
      </w:r>
      <w:r w:rsidRPr="00461078">
        <w:rPr>
          <w:rFonts w:ascii="Times New Roman" w:hAnsi="Times New Roman" w:cs="Times New Roman"/>
          <w:lang w:val="en-GB"/>
        </w:rPr>
        <w:t xml:space="preserve">. Leadership: a New Frontier in Conservation Science. </w:t>
      </w:r>
      <w:r w:rsidRPr="00E7102E">
        <w:rPr>
          <w:rFonts w:ascii="Times New Roman" w:hAnsi="Times New Roman" w:cs="Times New Roman"/>
          <w:lang w:val="en-GB"/>
        </w:rPr>
        <w:t>Conservation Biology</w:t>
      </w:r>
      <w:r w:rsidRPr="00461078">
        <w:rPr>
          <w:rFonts w:ascii="Times New Roman" w:hAnsi="Times New Roman" w:cs="Times New Roman"/>
          <w:lang w:val="en-GB"/>
        </w:rPr>
        <w:t xml:space="preserve"> 23</w:t>
      </w:r>
      <w:r>
        <w:rPr>
          <w:rFonts w:ascii="Times New Roman" w:hAnsi="Times New Roman" w:cs="Times New Roman"/>
          <w:lang w:val="en-GB"/>
        </w:rPr>
        <w:t>(4)</w:t>
      </w:r>
      <w:r w:rsidRPr="00461078">
        <w:rPr>
          <w:rFonts w:ascii="Times New Roman" w:hAnsi="Times New Roman" w:cs="Times New Roman"/>
          <w:lang w:val="en-GB"/>
        </w:rPr>
        <w:t>:</w:t>
      </w:r>
      <w:r w:rsidR="00DC6BC8">
        <w:rPr>
          <w:rFonts w:ascii="Times New Roman" w:hAnsi="Times New Roman" w:cs="Times New Roman"/>
          <w:lang w:val="en-GB"/>
        </w:rPr>
        <w:t xml:space="preserve"> </w:t>
      </w:r>
      <w:r w:rsidRPr="00461078">
        <w:rPr>
          <w:rFonts w:ascii="Times New Roman" w:hAnsi="Times New Roman" w:cs="Times New Roman"/>
          <w:lang w:val="en-GB"/>
        </w:rPr>
        <w:t xml:space="preserve">879-886. </w:t>
      </w:r>
    </w:p>
    <w:p w14:paraId="27DBD159" w14:textId="51237EC9" w:rsidR="00B31A42" w:rsidRDefault="00DC6BC8" w:rsidP="00B31A42">
      <w:pPr>
        <w:spacing w:line="480" w:lineRule="auto"/>
        <w:ind w:left="720" w:hanging="720"/>
        <w:jc w:val="both"/>
        <w:rPr>
          <w:rFonts w:ascii="Times New Roman" w:hAnsi="Times New Roman" w:cs="Times New Roman"/>
          <w:lang w:val="en-GB"/>
        </w:rPr>
      </w:pPr>
      <w:r>
        <w:rPr>
          <w:rFonts w:ascii="Times New Roman" w:hAnsi="Times New Roman" w:cs="Times New Roman"/>
          <w:lang w:val="en-GB"/>
        </w:rPr>
        <w:t>Martinez-Alier</w:t>
      </w:r>
      <w:r w:rsidR="00B31A42" w:rsidRPr="00570E1B">
        <w:rPr>
          <w:rFonts w:ascii="Times New Roman" w:hAnsi="Times New Roman" w:cs="Times New Roman"/>
          <w:lang w:val="en-GB"/>
        </w:rPr>
        <w:t xml:space="preserve"> J. </w:t>
      </w:r>
      <w:r>
        <w:rPr>
          <w:rFonts w:ascii="Times New Roman" w:hAnsi="Times New Roman" w:cs="Times New Roman"/>
          <w:lang w:val="en-GB"/>
        </w:rPr>
        <w:t>(</w:t>
      </w:r>
      <w:r w:rsidR="00B31A42" w:rsidRPr="00570E1B">
        <w:rPr>
          <w:rFonts w:ascii="Times New Roman" w:hAnsi="Times New Roman" w:cs="Times New Roman"/>
          <w:lang w:val="en-GB"/>
        </w:rPr>
        <w:t>2014</w:t>
      </w:r>
      <w:r>
        <w:rPr>
          <w:rFonts w:ascii="Times New Roman" w:hAnsi="Times New Roman" w:cs="Times New Roman"/>
          <w:lang w:val="en-GB"/>
        </w:rPr>
        <w:t>)</w:t>
      </w:r>
      <w:r w:rsidR="00B31A42" w:rsidRPr="00570E1B">
        <w:rPr>
          <w:rFonts w:ascii="Times New Roman" w:hAnsi="Times New Roman" w:cs="Times New Roman"/>
          <w:lang w:val="en-GB"/>
        </w:rPr>
        <w:t xml:space="preserve">. The environmentalism of the poor. </w:t>
      </w:r>
      <w:r w:rsidR="00B31A42" w:rsidRPr="00E7102E">
        <w:rPr>
          <w:rFonts w:ascii="Times New Roman" w:hAnsi="Times New Roman" w:cs="Times New Roman"/>
          <w:lang w:val="en-GB"/>
        </w:rPr>
        <w:t>Geoforum</w:t>
      </w:r>
      <w:r w:rsidR="00B31A42" w:rsidRPr="00570E1B">
        <w:rPr>
          <w:rFonts w:ascii="Times New Roman" w:hAnsi="Times New Roman" w:cs="Times New Roman"/>
          <w:lang w:val="en-GB"/>
        </w:rPr>
        <w:t xml:space="preserve"> 54:</w:t>
      </w:r>
      <w:r>
        <w:rPr>
          <w:rFonts w:ascii="Times New Roman" w:hAnsi="Times New Roman" w:cs="Times New Roman"/>
          <w:lang w:val="en-GB"/>
        </w:rPr>
        <w:t xml:space="preserve"> </w:t>
      </w:r>
      <w:r w:rsidR="00B31A42" w:rsidRPr="00570E1B">
        <w:rPr>
          <w:rFonts w:ascii="Times New Roman" w:hAnsi="Times New Roman" w:cs="Times New Roman"/>
          <w:lang w:val="en-GB"/>
        </w:rPr>
        <w:t>239–241</w:t>
      </w:r>
      <w:r w:rsidR="00B31A42">
        <w:rPr>
          <w:rFonts w:ascii="Times New Roman" w:hAnsi="Times New Roman" w:cs="Times New Roman"/>
          <w:lang w:val="en-GB"/>
        </w:rPr>
        <w:t>.</w:t>
      </w:r>
    </w:p>
    <w:p w14:paraId="0882BCA9" w14:textId="77777777" w:rsidR="00532A7E" w:rsidRDefault="00B31A42" w:rsidP="00532A7E">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Myers N</w:t>
      </w:r>
      <w:r>
        <w:rPr>
          <w:rFonts w:ascii="Times New Roman" w:hAnsi="Times New Roman" w:cs="Times New Roman"/>
          <w:lang w:val="en-GB"/>
        </w:rPr>
        <w:t>.</w:t>
      </w:r>
      <w:r w:rsidRPr="0069412B">
        <w:rPr>
          <w:rFonts w:ascii="Times New Roman" w:hAnsi="Times New Roman" w:cs="Times New Roman"/>
          <w:lang w:val="en-GB"/>
        </w:rPr>
        <w:t xml:space="preserve"> </w:t>
      </w:r>
      <w:r w:rsidR="00532A7E">
        <w:rPr>
          <w:rFonts w:ascii="Times New Roman" w:hAnsi="Times New Roman" w:cs="Times New Roman"/>
          <w:lang w:val="en-GB"/>
        </w:rPr>
        <w:t>(</w:t>
      </w:r>
      <w:r w:rsidRPr="0069412B">
        <w:rPr>
          <w:rFonts w:ascii="Times New Roman" w:hAnsi="Times New Roman" w:cs="Times New Roman"/>
          <w:lang w:val="en-GB"/>
        </w:rPr>
        <w:t>1996</w:t>
      </w:r>
      <w:r w:rsidR="00532A7E">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The biodiversity crisis and the future of evolution</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Environmentalist</w:t>
      </w:r>
      <w:r w:rsidRPr="00704A67">
        <w:rPr>
          <w:rFonts w:ascii="Times New Roman" w:hAnsi="Times New Roman" w:cs="Times New Roman"/>
          <w:i/>
          <w:lang w:val="en-GB"/>
        </w:rPr>
        <w:t xml:space="preserve"> </w:t>
      </w:r>
      <w:r w:rsidRPr="00493970">
        <w:rPr>
          <w:rFonts w:ascii="Times New Roman" w:hAnsi="Times New Roman" w:cs="Times New Roman"/>
          <w:lang w:val="en-GB"/>
        </w:rPr>
        <w:t>16(1):</w:t>
      </w:r>
      <w:r w:rsidR="00532A7E">
        <w:rPr>
          <w:rFonts w:ascii="Times New Roman" w:hAnsi="Times New Roman" w:cs="Times New Roman"/>
          <w:lang w:val="en-GB"/>
        </w:rPr>
        <w:t xml:space="preserve"> </w:t>
      </w:r>
      <w:r w:rsidRPr="00704A67">
        <w:rPr>
          <w:rFonts w:ascii="Times New Roman" w:hAnsi="Times New Roman" w:cs="Times New Roman"/>
          <w:lang w:val="en-GB"/>
        </w:rPr>
        <w:t>37</w:t>
      </w:r>
      <w:r w:rsidRPr="0069412B">
        <w:rPr>
          <w:rFonts w:ascii="Times New Roman" w:hAnsi="Times New Roman" w:cs="Times New Roman"/>
          <w:lang w:val="en-GB"/>
        </w:rPr>
        <w:t>-47</w:t>
      </w:r>
      <w:r>
        <w:rPr>
          <w:rFonts w:ascii="Times New Roman" w:hAnsi="Times New Roman" w:cs="Times New Roman"/>
          <w:lang w:val="en-GB"/>
        </w:rPr>
        <w:t>.</w:t>
      </w:r>
    </w:p>
    <w:p w14:paraId="2BB28192" w14:textId="3BEF926C" w:rsidR="00B31A42" w:rsidRDefault="00B31A42" w:rsidP="00532A7E">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Njaya F</w:t>
      </w:r>
      <w:r>
        <w:rPr>
          <w:rFonts w:ascii="Times New Roman" w:hAnsi="Times New Roman" w:cs="Times New Roman"/>
          <w:lang w:val="en-GB"/>
        </w:rPr>
        <w:t>.</w:t>
      </w:r>
      <w:r w:rsidRPr="0069412B">
        <w:rPr>
          <w:rFonts w:ascii="Times New Roman" w:hAnsi="Times New Roman" w:cs="Times New Roman"/>
          <w:lang w:val="en-GB"/>
        </w:rPr>
        <w:t>, Donda</w:t>
      </w:r>
      <w:r w:rsidR="00532A7E">
        <w:rPr>
          <w:rFonts w:ascii="Times New Roman" w:hAnsi="Times New Roman" w:cs="Times New Roman"/>
          <w:lang w:val="en-GB"/>
        </w:rPr>
        <w:t xml:space="preserve"> S.,</w:t>
      </w:r>
      <w:r w:rsidRPr="0069412B">
        <w:rPr>
          <w:rFonts w:ascii="Times New Roman" w:hAnsi="Times New Roman" w:cs="Times New Roman"/>
          <w:lang w:val="en-GB"/>
        </w:rPr>
        <w:t xml:space="preserve"> </w:t>
      </w:r>
      <w:r>
        <w:rPr>
          <w:rFonts w:ascii="Times New Roman" w:hAnsi="Times New Roman" w:cs="Times New Roman"/>
          <w:lang w:val="en-GB"/>
        </w:rPr>
        <w:t xml:space="preserve">and </w:t>
      </w:r>
      <w:r w:rsidRPr="0069412B">
        <w:rPr>
          <w:rFonts w:ascii="Times New Roman" w:hAnsi="Times New Roman" w:cs="Times New Roman"/>
          <w:lang w:val="en-GB"/>
        </w:rPr>
        <w:t>Béné</w:t>
      </w:r>
      <w:r w:rsidR="00532A7E" w:rsidRPr="00532A7E">
        <w:rPr>
          <w:rFonts w:ascii="Times New Roman" w:hAnsi="Times New Roman" w:cs="Times New Roman"/>
          <w:lang w:val="en-GB"/>
        </w:rPr>
        <w:t xml:space="preserve"> </w:t>
      </w:r>
      <w:r w:rsidR="00532A7E">
        <w:rPr>
          <w:rFonts w:ascii="Times New Roman" w:hAnsi="Times New Roman" w:cs="Times New Roman"/>
          <w:lang w:val="en-GB"/>
        </w:rPr>
        <w:t>C.</w:t>
      </w:r>
      <w:r w:rsidRPr="0069412B">
        <w:rPr>
          <w:rFonts w:ascii="Times New Roman" w:hAnsi="Times New Roman" w:cs="Times New Roman"/>
          <w:lang w:val="en-GB"/>
        </w:rPr>
        <w:t xml:space="preserve"> </w:t>
      </w:r>
      <w:r w:rsidR="00532A7E">
        <w:rPr>
          <w:rFonts w:ascii="Times New Roman" w:hAnsi="Times New Roman" w:cs="Times New Roman"/>
          <w:lang w:val="en-GB"/>
        </w:rPr>
        <w:t>(</w:t>
      </w:r>
      <w:r>
        <w:rPr>
          <w:rFonts w:ascii="Times New Roman" w:hAnsi="Times New Roman" w:cs="Times New Roman"/>
          <w:lang w:val="en-GB"/>
        </w:rPr>
        <w:t>2</w:t>
      </w:r>
      <w:r w:rsidRPr="0069412B">
        <w:rPr>
          <w:rFonts w:ascii="Times New Roman" w:hAnsi="Times New Roman" w:cs="Times New Roman"/>
          <w:lang w:val="en-GB"/>
        </w:rPr>
        <w:t>012</w:t>
      </w:r>
      <w:r w:rsidR="00532A7E">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Analysis of power in fisheries co-management: experiences from Malawi. </w:t>
      </w:r>
      <w:r w:rsidRPr="00E7102E">
        <w:rPr>
          <w:rFonts w:ascii="Times New Roman" w:hAnsi="Times New Roman" w:cs="Times New Roman"/>
          <w:lang w:val="en-GB"/>
        </w:rPr>
        <w:t>Society and Natural Resources</w:t>
      </w:r>
      <w:r w:rsidRPr="008B588A">
        <w:rPr>
          <w:rFonts w:ascii="Times New Roman" w:hAnsi="Times New Roman" w:cs="Times New Roman"/>
          <w:lang w:val="en-GB"/>
        </w:rPr>
        <w:t xml:space="preserve"> </w:t>
      </w:r>
      <w:r w:rsidRPr="00493970">
        <w:rPr>
          <w:rFonts w:ascii="Times New Roman" w:hAnsi="Times New Roman" w:cs="Times New Roman"/>
          <w:lang w:val="en-GB"/>
        </w:rPr>
        <w:t>25(7):</w:t>
      </w:r>
      <w:r w:rsidR="00532A7E">
        <w:rPr>
          <w:rFonts w:ascii="Times New Roman" w:hAnsi="Times New Roman" w:cs="Times New Roman"/>
          <w:lang w:val="en-GB"/>
        </w:rPr>
        <w:t xml:space="preserve"> </w:t>
      </w:r>
      <w:r w:rsidRPr="00704A67">
        <w:rPr>
          <w:rFonts w:ascii="Times New Roman" w:hAnsi="Times New Roman" w:cs="Times New Roman"/>
          <w:lang w:val="en-GB"/>
        </w:rPr>
        <w:t>652-666.</w:t>
      </w:r>
    </w:p>
    <w:p w14:paraId="2256366E" w14:textId="5488E252" w:rsidR="00B31A42" w:rsidRPr="0069412B" w:rsidRDefault="00B31A42" w:rsidP="00532A7E">
      <w:pPr>
        <w:spacing w:line="480" w:lineRule="auto"/>
        <w:ind w:left="720" w:hanging="720"/>
        <w:jc w:val="both"/>
        <w:rPr>
          <w:rFonts w:ascii="Times New Roman" w:hAnsi="Times New Roman" w:cs="Times New Roman"/>
          <w:lang w:val="en-GB"/>
        </w:rPr>
      </w:pPr>
      <w:r w:rsidRPr="00570E1B">
        <w:rPr>
          <w:rFonts w:ascii="Times New Roman" w:hAnsi="Times New Roman" w:cs="Times New Roman"/>
          <w:lang w:val="en-GB"/>
        </w:rPr>
        <w:t>Oborn E</w:t>
      </w:r>
      <w:r>
        <w:rPr>
          <w:rFonts w:ascii="Times New Roman" w:hAnsi="Times New Roman" w:cs="Times New Roman"/>
          <w:lang w:val="en-GB"/>
        </w:rPr>
        <w:t>.</w:t>
      </w:r>
      <w:r w:rsidRPr="00570E1B">
        <w:rPr>
          <w:rFonts w:ascii="Times New Roman" w:hAnsi="Times New Roman" w:cs="Times New Roman"/>
          <w:lang w:val="en-GB"/>
        </w:rPr>
        <w:t>,</w:t>
      </w:r>
      <w:r>
        <w:rPr>
          <w:rFonts w:ascii="Times New Roman" w:hAnsi="Times New Roman" w:cs="Times New Roman"/>
          <w:lang w:val="en-GB"/>
        </w:rPr>
        <w:t xml:space="preserve"> </w:t>
      </w:r>
      <w:r w:rsidRPr="00570E1B">
        <w:rPr>
          <w:rFonts w:ascii="Times New Roman" w:hAnsi="Times New Roman" w:cs="Times New Roman"/>
          <w:lang w:val="en-GB"/>
        </w:rPr>
        <w:t>Barrett</w:t>
      </w:r>
      <w:r>
        <w:rPr>
          <w:rFonts w:ascii="Times New Roman" w:hAnsi="Times New Roman" w:cs="Times New Roman"/>
          <w:lang w:val="en-GB"/>
        </w:rPr>
        <w:t xml:space="preserve"> </w:t>
      </w:r>
      <w:r w:rsidR="00532A7E">
        <w:rPr>
          <w:rFonts w:ascii="Times New Roman" w:hAnsi="Times New Roman" w:cs="Times New Roman"/>
          <w:lang w:val="en-GB"/>
        </w:rPr>
        <w:t xml:space="preserve">M. </w:t>
      </w:r>
      <w:r w:rsidRPr="00570E1B">
        <w:rPr>
          <w:rFonts w:ascii="Times New Roman" w:hAnsi="Times New Roman" w:cs="Times New Roman"/>
          <w:lang w:val="en-GB"/>
        </w:rPr>
        <w:t xml:space="preserve">and </w:t>
      </w:r>
      <w:r>
        <w:rPr>
          <w:rFonts w:ascii="Times New Roman" w:hAnsi="Times New Roman" w:cs="Times New Roman"/>
          <w:lang w:val="en-GB"/>
        </w:rPr>
        <w:t>Dawson</w:t>
      </w:r>
      <w:r w:rsidR="00532A7E" w:rsidRPr="00532A7E">
        <w:rPr>
          <w:rFonts w:ascii="Times New Roman" w:hAnsi="Times New Roman" w:cs="Times New Roman"/>
          <w:lang w:val="en-GB"/>
        </w:rPr>
        <w:t xml:space="preserve"> </w:t>
      </w:r>
      <w:r w:rsidR="00532A7E">
        <w:rPr>
          <w:rFonts w:ascii="Times New Roman" w:hAnsi="Times New Roman" w:cs="Times New Roman"/>
          <w:lang w:val="en-GB"/>
        </w:rPr>
        <w:t>S.</w:t>
      </w:r>
      <w:r>
        <w:rPr>
          <w:rFonts w:ascii="Times New Roman" w:hAnsi="Times New Roman" w:cs="Times New Roman"/>
          <w:lang w:val="en-GB"/>
        </w:rPr>
        <w:t xml:space="preserve"> </w:t>
      </w:r>
      <w:r w:rsidR="00532A7E">
        <w:rPr>
          <w:rFonts w:ascii="Times New Roman" w:hAnsi="Times New Roman" w:cs="Times New Roman"/>
          <w:lang w:val="en-GB"/>
        </w:rPr>
        <w:t>(</w:t>
      </w:r>
      <w:r w:rsidRPr="00570E1B">
        <w:rPr>
          <w:rFonts w:ascii="Times New Roman" w:hAnsi="Times New Roman" w:cs="Times New Roman"/>
          <w:lang w:val="en-GB"/>
        </w:rPr>
        <w:t>2013</w:t>
      </w:r>
      <w:r w:rsidR="00532A7E">
        <w:rPr>
          <w:rFonts w:ascii="Times New Roman" w:hAnsi="Times New Roman" w:cs="Times New Roman"/>
          <w:lang w:val="en-GB"/>
        </w:rPr>
        <w:t>)</w:t>
      </w:r>
      <w:r>
        <w:rPr>
          <w:rFonts w:ascii="Times New Roman" w:hAnsi="Times New Roman" w:cs="Times New Roman"/>
          <w:lang w:val="en-GB"/>
        </w:rPr>
        <w:t>.</w:t>
      </w:r>
      <w:r w:rsidRPr="00570E1B">
        <w:rPr>
          <w:rFonts w:ascii="Times New Roman" w:hAnsi="Times New Roman" w:cs="Times New Roman"/>
          <w:lang w:val="en-GB"/>
        </w:rPr>
        <w:t xml:space="preserve"> Distributed leadership in policy formulation: A sociomaterial</w:t>
      </w:r>
      <w:r w:rsidR="00532A7E">
        <w:rPr>
          <w:rFonts w:ascii="Times New Roman" w:hAnsi="Times New Roman" w:cs="Times New Roman"/>
          <w:lang w:val="en-GB"/>
        </w:rPr>
        <w:t xml:space="preserve"> </w:t>
      </w:r>
      <w:r w:rsidRPr="00570E1B">
        <w:rPr>
          <w:rFonts w:ascii="Times New Roman" w:hAnsi="Times New Roman" w:cs="Times New Roman"/>
          <w:lang w:val="en-GB"/>
        </w:rPr>
        <w:t xml:space="preserve">perspective. </w:t>
      </w:r>
      <w:r w:rsidRPr="00E7102E">
        <w:rPr>
          <w:rFonts w:ascii="Times New Roman" w:hAnsi="Times New Roman" w:cs="Times New Roman"/>
          <w:lang w:val="en-GB"/>
        </w:rPr>
        <w:t>Organization Studies</w:t>
      </w:r>
      <w:r w:rsidRPr="00570E1B">
        <w:rPr>
          <w:rFonts w:ascii="Times New Roman" w:hAnsi="Times New Roman" w:cs="Times New Roman"/>
          <w:lang w:val="en-GB"/>
        </w:rPr>
        <w:t xml:space="preserve"> 34</w:t>
      </w:r>
      <w:r>
        <w:rPr>
          <w:rFonts w:ascii="Times New Roman" w:hAnsi="Times New Roman" w:cs="Times New Roman"/>
          <w:lang w:val="en-GB"/>
        </w:rPr>
        <w:t>(2)</w:t>
      </w:r>
      <w:r w:rsidRPr="00570E1B">
        <w:rPr>
          <w:rFonts w:ascii="Times New Roman" w:hAnsi="Times New Roman" w:cs="Times New Roman"/>
          <w:lang w:val="en-GB"/>
        </w:rPr>
        <w:t>:</w:t>
      </w:r>
      <w:r w:rsidR="00532A7E">
        <w:rPr>
          <w:rFonts w:ascii="Times New Roman" w:hAnsi="Times New Roman" w:cs="Times New Roman"/>
          <w:lang w:val="en-GB"/>
        </w:rPr>
        <w:t xml:space="preserve"> </w:t>
      </w:r>
      <w:r w:rsidRPr="00570E1B">
        <w:rPr>
          <w:rFonts w:ascii="Times New Roman" w:hAnsi="Times New Roman" w:cs="Times New Roman"/>
          <w:lang w:val="en-GB"/>
        </w:rPr>
        <w:t>253–276.</w:t>
      </w:r>
    </w:p>
    <w:p w14:paraId="6072CF3C" w14:textId="045ACB77" w:rsidR="00B31A42"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O’Brien</w:t>
      </w:r>
      <w:r>
        <w:rPr>
          <w:rFonts w:ascii="Times New Roman" w:hAnsi="Times New Roman" w:cs="Times New Roman"/>
          <w:lang w:val="en-GB"/>
        </w:rPr>
        <w:t>,</w:t>
      </w:r>
      <w:r w:rsidRPr="0069412B">
        <w:rPr>
          <w:rFonts w:ascii="Times New Roman" w:hAnsi="Times New Roman" w:cs="Times New Roman"/>
          <w:lang w:val="en-GB"/>
        </w:rPr>
        <w:t xml:space="preserve"> K</w:t>
      </w:r>
      <w:r>
        <w:rPr>
          <w:rFonts w:ascii="Times New Roman" w:hAnsi="Times New Roman" w:cs="Times New Roman"/>
          <w:lang w:val="en-GB"/>
        </w:rPr>
        <w:t>.</w:t>
      </w:r>
      <w:r w:rsidRPr="0069412B">
        <w:rPr>
          <w:rFonts w:ascii="Times New Roman" w:hAnsi="Times New Roman" w:cs="Times New Roman"/>
          <w:lang w:val="en-GB"/>
        </w:rPr>
        <w:t xml:space="preserve"> </w:t>
      </w:r>
      <w:r w:rsidR="00532A7E">
        <w:rPr>
          <w:rFonts w:ascii="Times New Roman" w:hAnsi="Times New Roman" w:cs="Times New Roman"/>
          <w:lang w:val="en-GB"/>
        </w:rPr>
        <w:t>(</w:t>
      </w:r>
      <w:r w:rsidRPr="0069412B">
        <w:rPr>
          <w:rFonts w:ascii="Times New Roman" w:hAnsi="Times New Roman" w:cs="Times New Roman"/>
          <w:lang w:val="en-GB"/>
        </w:rPr>
        <w:t>2012</w:t>
      </w:r>
      <w:r w:rsidR="00532A7E">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Global environmental change II: From adaptation to deliberate transformation. </w:t>
      </w:r>
      <w:r w:rsidRPr="00E7102E">
        <w:rPr>
          <w:rFonts w:ascii="Times New Roman" w:hAnsi="Times New Roman" w:cs="Times New Roman"/>
          <w:lang w:val="en-GB"/>
        </w:rPr>
        <w:t>Progress in Human Geography</w:t>
      </w:r>
      <w:r w:rsidRPr="00493970">
        <w:rPr>
          <w:rFonts w:ascii="Times New Roman" w:hAnsi="Times New Roman" w:cs="Times New Roman"/>
          <w:i/>
          <w:lang w:val="en-GB"/>
        </w:rPr>
        <w:t xml:space="preserve"> </w:t>
      </w:r>
      <w:r w:rsidRPr="00493970">
        <w:rPr>
          <w:rFonts w:ascii="Times New Roman" w:hAnsi="Times New Roman" w:cs="Times New Roman"/>
          <w:lang w:val="en-GB"/>
        </w:rPr>
        <w:t>36(5):</w:t>
      </w:r>
      <w:r w:rsidR="00532A7E">
        <w:rPr>
          <w:rFonts w:ascii="Times New Roman" w:hAnsi="Times New Roman" w:cs="Times New Roman"/>
          <w:lang w:val="en-GB"/>
        </w:rPr>
        <w:t xml:space="preserve"> </w:t>
      </w:r>
      <w:r w:rsidRPr="00704A67">
        <w:rPr>
          <w:rFonts w:ascii="Times New Roman" w:hAnsi="Times New Roman" w:cs="Times New Roman"/>
          <w:lang w:val="en-GB"/>
        </w:rPr>
        <w:t>667-676.</w:t>
      </w:r>
    </w:p>
    <w:p w14:paraId="2F851042" w14:textId="70B42161" w:rsidR="00B31A42" w:rsidRPr="0069412B" w:rsidRDefault="00B31A42" w:rsidP="00B31A42">
      <w:pPr>
        <w:spacing w:line="480" w:lineRule="auto"/>
        <w:ind w:left="720" w:hanging="720"/>
        <w:jc w:val="both"/>
        <w:rPr>
          <w:rFonts w:ascii="Times New Roman" w:hAnsi="Times New Roman" w:cs="Times New Roman"/>
        </w:rPr>
      </w:pPr>
      <w:r w:rsidRPr="0069412B">
        <w:rPr>
          <w:rFonts w:ascii="Times New Roman" w:hAnsi="Times New Roman" w:cs="Times New Roman"/>
        </w:rPr>
        <w:lastRenderedPageBreak/>
        <w:t>Olsson P</w:t>
      </w:r>
      <w:r>
        <w:rPr>
          <w:rFonts w:ascii="Times New Roman" w:hAnsi="Times New Roman" w:cs="Times New Roman"/>
        </w:rPr>
        <w:t>.</w:t>
      </w:r>
      <w:r w:rsidRPr="0069412B">
        <w:rPr>
          <w:rFonts w:ascii="Times New Roman" w:hAnsi="Times New Roman" w:cs="Times New Roman"/>
        </w:rPr>
        <w:t>, Folke</w:t>
      </w:r>
      <w:r>
        <w:rPr>
          <w:rFonts w:ascii="Times New Roman" w:hAnsi="Times New Roman" w:cs="Times New Roman"/>
        </w:rPr>
        <w:t xml:space="preserve"> </w:t>
      </w:r>
      <w:r w:rsidR="00532A7E">
        <w:rPr>
          <w:rFonts w:ascii="Times New Roman" w:hAnsi="Times New Roman" w:cs="Times New Roman"/>
        </w:rPr>
        <w:t xml:space="preserve">C., </w:t>
      </w:r>
      <w:r>
        <w:rPr>
          <w:rFonts w:ascii="Times New Roman" w:hAnsi="Times New Roman" w:cs="Times New Roman"/>
        </w:rPr>
        <w:t xml:space="preserve">and </w:t>
      </w:r>
      <w:r w:rsidRPr="0069412B">
        <w:rPr>
          <w:rFonts w:ascii="Times New Roman" w:hAnsi="Times New Roman" w:cs="Times New Roman"/>
        </w:rPr>
        <w:t xml:space="preserve">Hughes </w:t>
      </w:r>
      <w:r w:rsidR="00532A7E" w:rsidRPr="0069412B">
        <w:rPr>
          <w:rFonts w:ascii="Times New Roman" w:hAnsi="Times New Roman" w:cs="Times New Roman"/>
        </w:rPr>
        <w:t>T</w:t>
      </w:r>
      <w:r w:rsidR="00532A7E">
        <w:rPr>
          <w:rFonts w:ascii="Times New Roman" w:hAnsi="Times New Roman" w:cs="Times New Roman"/>
        </w:rPr>
        <w:t>.</w:t>
      </w:r>
      <w:r w:rsidR="00532A7E" w:rsidRPr="0069412B">
        <w:rPr>
          <w:rFonts w:ascii="Times New Roman" w:hAnsi="Times New Roman" w:cs="Times New Roman"/>
        </w:rPr>
        <w:t>P</w:t>
      </w:r>
      <w:r w:rsidR="00532A7E">
        <w:rPr>
          <w:rFonts w:ascii="Times New Roman" w:hAnsi="Times New Roman" w:cs="Times New Roman"/>
        </w:rPr>
        <w:t>.</w:t>
      </w:r>
      <w:r w:rsidR="00532A7E" w:rsidRPr="0069412B">
        <w:rPr>
          <w:rFonts w:ascii="Times New Roman" w:hAnsi="Times New Roman" w:cs="Times New Roman"/>
        </w:rPr>
        <w:t xml:space="preserve"> </w:t>
      </w:r>
      <w:r w:rsidR="00532A7E">
        <w:rPr>
          <w:rFonts w:ascii="Times New Roman" w:hAnsi="Times New Roman" w:cs="Times New Roman"/>
        </w:rPr>
        <w:t>(</w:t>
      </w:r>
      <w:r w:rsidRPr="0069412B">
        <w:rPr>
          <w:rFonts w:ascii="Times New Roman" w:hAnsi="Times New Roman" w:cs="Times New Roman"/>
        </w:rPr>
        <w:t>2008</w:t>
      </w:r>
      <w:r w:rsidR="00532A7E">
        <w:rPr>
          <w:rFonts w:ascii="Times New Roman" w:hAnsi="Times New Roman" w:cs="Times New Roman"/>
        </w:rPr>
        <w:t>)</w:t>
      </w:r>
      <w:r>
        <w:rPr>
          <w:rFonts w:ascii="Times New Roman" w:hAnsi="Times New Roman" w:cs="Times New Roman"/>
        </w:rPr>
        <w:t>.</w:t>
      </w:r>
      <w:r w:rsidRPr="0069412B">
        <w:rPr>
          <w:rFonts w:ascii="Times New Roman" w:hAnsi="Times New Roman" w:cs="Times New Roman"/>
        </w:rPr>
        <w:t xml:space="preserve"> Navigating the transition to ecosystem-based management of the Great Barrier Reef, Australia. </w:t>
      </w:r>
      <w:r w:rsidRPr="00E7102E">
        <w:rPr>
          <w:rFonts w:ascii="Times New Roman" w:hAnsi="Times New Roman" w:cs="Times New Roman"/>
          <w:lang w:val="en-GB"/>
        </w:rPr>
        <w:t>Proceedings of the National Academy of Science United States of America</w:t>
      </w:r>
      <w:r w:rsidRPr="00F775EA">
        <w:rPr>
          <w:rFonts w:ascii="Times New Roman" w:hAnsi="Times New Roman" w:cs="Times New Roman"/>
          <w:lang w:val="en-GB"/>
        </w:rPr>
        <w:t xml:space="preserve"> </w:t>
      </w:r>
      <w:r w:rsidRPr="00493970">
        <w:rPr>
          <w:rFonts w:ascii="Times New Roman" w:hAnsi="Times New Roman" w:cs="Times New Roman"/>
        </w:rPr>
        <w:t>105(28)</w:t>
      </w:r>
      <w:r>
        <w:rPr>
          <w:rFonts w:ascii="Times New Roman" w:hAnsi="Times New Roman" w:cs="Times New Roman"/>
        </w:rPr>
        <w:t>:</w:t>
      </w:r>
      <w:r w:rsidR="00532A7E">
        <w:rPr>
          <w:rFonts w:ascii="Times New Roman" w:hAnsi="Times New Roman" w:cs="Times New Roman"/>
        </w:rPr>
        <w:t xml:space="preserve"> </w:t>
      </w:r>
      <w:r w:rsidRPr="00704A67">
        <w:rPr>
          <w:rFonts w:ascii="Times New Roman" w:hAnsi="Times New Roman" w:cs="Times New Roman"/>
        </w:rPr>
        <w:t>9489-9494.</w:t>
      </w:r>
    </w:p>
    <w:p w14:paraId="77900FA7" w14:textId="77777777" w:rsidR="00525379" w:rsidRDefault="00525379" w:rsidP="00525379">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Pahl-Wostl C</w:t>
      </w:r>
      <w:r>
        <w:rPr>
          <w:rFonts w:ascii="Times New Roman" w:hAnsi="Times New Roman" w:cs="Times New Roman"/>
          <w:lang w:val="en-GB"/>
        </w:rPr>
        <w:t>.</w:t>
      </w:r>
      <w:r w:rsidRPr="0069412B">
        <w:rPr>
          <w:rFonts w:ascii="Times New Roman" w:hAnsi="Times New Roman" w:cs="Times New Roman"/>
          <w:lang w:val="en-GB"/>
        </w:rPr>
        <w:t>, Craps</w:t>
      </w:r>
      <w:r>
        <w:rPr>
          <w:rFonts w:ascii="Times New Roman" w:hAnsi="Times New Roman" w:cs="Times New Roman"/>
          <w:lang w:val="en-GB"/>
        </w:rPr>
        <w:t xml:space="preserve"> M.,</w:t>
      </w:r>
      <w:r w:rsidRPr="0069412B">
        <w:rPr>
          <w:rFonts w:ascii="Times New Roman" w:hAnsi="Times New Roman" w:cs="Times New Roman"/>
          <w:lang w:val="en-GB"/>
        </w:rPr>
        <w:t xml:space="preserve"> Dewulf</w:t>
      </w:r>
      <w:r>
        <w:rPr>
          <w:rFonts w:ascii="Times New Roman" w:hAnsi="Times New Roman" w:cs="Times New Roman"/>
          <w:lang w:val="en-GB"/>
        </w:rPr>
        <w:t xml:space="preserve"> A., </w:t>
      </w:r>
      <w:r w:rsidRPr="008B588A">
        <w:rPr>
          <w:rFonts w:ascii="Times New Roman" w:hAnsi="Times New Roman" w:cs="Times New Roman"/>
          <w:lang w:val="en-GB"/>
        </w:rPr>
        <w:t>Most</w:t>
      </w:r>
      <w:r>
        <w:rPr>
          <w:rFonts w:ascii="Times New Roman" w:hAnsi="Times New Roman" w:cs="Times New Roman"/>
          <w:lang w:val="en-GB"/>
        </w:rPr>
        <w:t>ert E., Tabara D., and Taillieu T. (</w:t>
      </w:r>
      <w:r w:rsidRPr="0069412B">
        <w:rPr>
          <w:rFonts w:ascii="Times New Roman" w:hAnsi="Times New Roman" w:cs="Times New Roman"/>
          <w:lang w:val="en-GB"/>
        </w:rPr>
        <w:t>2007</w:t>
      </w:r>
      <w:r>
        <w:rPr>
          <w:rFonts w:ascii="Times New Roman" w:hAnsi="Times New Roman" w:cs="Times New Roman"/>
          <w:lang w:val="en-GB"/>
        </w:rPr>
        <w:t>).</w:t>
      </w:r>
      <w:r w:rsidRPr="0069412B">
        <w:rPr>
          <w:rFonts w:ascii="Times New Roman" w:hAnsi="Times New Roman" w:cs="Times New Roman"/>
          <w:lang w:val="en-GB"/>
        </w:rPr>
        <w:t xml:space="preserve"> Social learning and water resources management. </w:t>
      </w:r>
      <w:r w:rsidRPr="00E7102E">
        <w:rPr>
          <w:rFonts w:ascii="Times New Roman" w:hAnsi="Times New Roman" w:cs="Times New Roman"/>
          <w:lang w:val="en-GB"/>
        </w:rPr>
        <w:t>Ecology and Society</w:t>
      </w:r>
      <w:r w:rsidRPr="00704A67">
        <w:rPr>
          <w:rFonts w:ascii="Times New Roman" w:hAnsi="Times New Roman" w:cs="Times New Roman"/>
          <w:lang w:val="en-GB"/>
        </w:rPr>
        <w:t xml:space="preserve"> </w:t>
      </w:r>
      <w:r w:rsidRPr="00493970">
        <w:rPr>
          <w:rFonts w:ascii="Times New Roman" w:hAnsi="Times New Roman" w:cs="Times New Roman"/>
          <w:lang w:val="en-GB"/>
        </w:rPr>
        <w:t>12(2)</w:t>
      </w:r>
      <w:r>
        <w:rPr>
          <w:rFonts w:ascii="Times New Roman" w:hAnsi="Times New Roman" w:cs="Times New Roman"/>
          <w:lang w:val="en-GB"/>
        </w:rPr>
        <w:t xml:space="preserve">: </w:t>
      </w:r>
      <w:r w:rsidRPr="00704A67">
        <w:rPr>
          <w:rFonts w:ascii="Times New Roman" w:hAnsi="Times New Roman" w:cs="Times New Roman"/>
          <w:lang w:val="en-GB"/>
        </w:rPr>
        <w:t>5.</w:t>
      </w:r>
    </w:p>
    <w:p w14:paraId="6CB57572" w14:textId="77777777" w:rsidR="00525379" w:rsidRPr="0069412B" w:rsidRDefault="00525379" w:rsidP="00525379">
      <w:pPr>
        <w:spacing w:line="480" w:lineRule="auto"/>
        <w:ind w:left="720" w:hanging="720"/>
        <w:jc w:val="both"/>
        <w:rPr>
          <w:rFonts w:ascii="Times New Roman" w:hAnsi="Times New Roman" w:cs="Times New Roman"/>
          <w:lang w:val="en-GB"/>
        </w:rPr>
      </w:pPr>
      <w:r w:rsidRPr="00570E1B">
        <w:rPr>
          <w:rFonts w:ascii="Times New Roman" w:hAnsi="Times New Roman" w:cs="Times New Roman"/>
          <w:lang w:val="en-GB"/>
        </w:rPr>
        <w:t xml:space="preserve">Pettigrew A.M. </w:t>
      </w:r>
      <w:r>
        <w:rPr>
          <w:rFonts w:ascii="Times New Roman" w:hAnsi="Times New Roman" w:cs="Times New Roman"/>
          <w:lang w:val="en-GB"/>
        </w:rPr>
        <w:t>(</w:t>
      </w:r>
      <w:r w:rsidRPr="00570E1B">
        <w:rPr>
          <w:rFonts w:ascii="Times New Roman" w:hAnsi="Times New Roman" w:cs="Times New Roman"/>
          <w:lang w:val="en-GB"/>
        </w:rPr>
        <w:t>1992</w:t>
      </w:r>
      <w:r>
        <w:rPr>
          <w:rFonts w:ascii="Times New Roman" w:hAnsi="Times New Roman" w:cs="Times New Roman"/>
          <w:lang w:val="en-GB"/>
        </w:rPr>
        <w:t xml:space="preserve">). </w:t>
      </w:r>
      <w:r w:rsidRPr="00570E1B">
        <w:rPr>
          <w:rFonts w:ascii="Times New Roman" w:hAnsi="Times New Roman" w:cs="Times New Roman"/>
          <w:lang w:val="en-GB"/>
        </w:rPr>
        <w:t>On Studying Managerial Elites</w:t>
      </w:r>
      <w:r>
        <w:rPr>
          <w:rFonts w:ascii="Times New Roman" w:hAnsi="Times New Roman" w:cs="Times New Roman"/>
          <w:lang w:val="en-GB"/>
        </w:rPr>
        <w:t>.</w:t>
      </w:r>
      <w:r w:rsidRPr="00570E1B">
        <w:rPr>
          <w:rFonts w:ascii="Times New Roman" w:hAnsi="Times New Roman" w:cs="Times New Roman"/>
          <w:lang w:val="en-GB"/>
        </w:rPr>
        <w:t xml:space="preserve"> </w:t>
      </w:r>
      <w:r w:rsidRPr="00E7102E">
        <w:rPr>
          <w:rFonts w:ascii="Times New Roman" w:hAnsi="Times New Roman" w:cs="Times New Roman"/>
          <w:lang w:val="en-GB"/>
        </w:rPr>
        <w:t>Strategic Management Journal</w:t>
      </w:r>
      <w:r w:rsidRPr="00570E1B">
        <w:rPr>
          <w:rFonts w:ascii="Times New Roman" w:hAnsi="Times New Roman" w:cs="Times New Roman"/>
          <w:lang w:val="en-GB"/>
        </w:rPr>
        <w:t xml:space="preserve"> 1</w:t>
      </w:r>
      <w:r>
        <w:rPr>
          <w:rFonts w:ascii="Times New Roman" w:hAnsi="Times New Roman" w:cs="Times New Roman"/>
          <w:lang w:val="en-GB"/>
        </w:rPr>
        <w:t xml:space="preserve">(winter): </w:t>
      </w:r>
      <w:r w:rsidRPr="00570E1B">
        <w:rPr>
          <w:rFonts w:ascii="Times New Roman" w:hAnsi="Times New Roman" w:cs="Times New Roman"/>
          <w:lang w:val="en-GB"/>
        </w:rPr>
        <w:t>163–82.</w:t>
      </w:r>
    </w:p>
    <w:p w14:paraId="1ECD7731" w14:textId="38778801" w:rsidR="00B31A42" w:rsidRDefault="00B31A42" w:rsidP="00B31A42">
      <w:pPr>
        <w:spacing w:line="480" w:lineRule="auto"/>
        <w:ind w:left="720" w:hanging="720"/>
        <w:jc w:val="both"/>
        <w:rPr>
          <w:rFonts w:ascii="Times New Roman" w:hAnsi="Times New Roman" w:cs="Times New Roman"/>
        </w:rPr>
      </w:pPr>
      <w:r w:rsidRPr="00570E1B">
        <w:rPr>
          <w:rFonts w:ascii="Times New Roman" w:hAnsi="Times New Roman" w:cs="Times New Roman"/>
        </w:rPr>
        <w:t xml:space="preserve">Redclift M. </w:t>
      </w:r>
      <w:r w:rsidR="00532A7E">
        <w:rPr>
          <w:rFonts w:ascii="Times New Roman" w:hAnsi="Times New Roman" w:cs="Times New Roman"/>
        </w:rPr>
        <w:t>(</w:t>
      </w:r>
      <w:r w:rsidRPr="00570E1B">
        <w:rPr>
          <w:rFonts w:ascii="Times New Roman" w:hAnsi="Times New Roman" w:cs="Times New Roman"/>
        </w:rPr>
        <w:t>2005</w:t>
      </w:r>
      <w:r w:rsidR="00532A7E">
        <w:rPr>
          <w:rFonts w:ascii="Times New Roman" w:hAnsi="Times New Roman" w:cs="Times New Roman"/>
        </w:rPr>
        <w:t>)</w:t>
      </w:r>
      <w:r w:rsidRPr="00570E1B">
        <w:rPr>
          <w:rFonts w:ascii="Times New Roman" w:hAnsi="Times New Roman" w:cs="Times New Roman"/>
        </w:rPr>
        <w:t xml:space="preserve">. Sustainable development (1987-2005): an oxymoron comes of age. </w:t>
      </w:r>
      <w:r w:rsidRPr="00E7102E">
        <w:rPr>
          <w:rFonts w:ascii="Times New Roman" w:hAnsi="Times New Roman" w:cs="Times New Roman"/>
        </w:rPr>
        <w:t>Sustainable Development</w:t>
      </w:r>
      <w:r w:rsidRPr="00493970">
        <w:rPr>
          <w:rFonts w:ascii="Times New Roman" w:hAnsi="Times New Roman" w:cs="Times New Roman"/>
          <w:i/>
        </w:rPr>
        <w:t xml:space="preserve"> </w:t>
      </w:r>
      <w:r>
        <w:rPr>
          <w:rFonts w:ascii="Times New Roman" w:hAnsi="Times New Roman" w:cs="Times New Roman"/>
        </w:rPr>
        <w:t>13(4):</w:t>
      </w:r>
      <w:r w:rsidR="00532A7E">
        <w:rPr>
          <w:rFonts w:ascii="Times New Roman" w:hAnsi="Times New Roman" w:cs="Times New Roman"/>
        </w:rPr>
        <w:t xml:space="preserve"> </w:t>
      </w:r>
      <w:r w:rsidRPr="00570E1B">
        <w:rPr>
          <w:rFonts w:ascii="Times New Roman" w:hAnsi="Times New Roman" w:cs="Times New Roman"/>
        </w:rPr>
        <w:t>212-227</w:t>
      </w:r>
      <w:r>
        <w:rPr>
          <w:rFonts w:ascii="Times New Roman" w:hAnsi="Times New Roman" w:cs="Times New Roman"/>
        </w:rPr>
        <w:t>.</w:t>
      </w:r>
    </w:p>
    <w:p w14:paraId="4B6243A7" w14:textId="6F4DB03F" w:rsidR="00B31A42" w:rsidRPr="0069412B" w:rsidRDefault="00B31A42" w:rsidP="00B31A42">
      <w:pPr>
        <w:spacing w:line="480" w:lineRule="auto"/>
        <w:ind w:left="720" w:hanging="720"/>
        <w:jc w:val="both"/>
        <w:rPr>
          <w:rFonts w:ascii="Times New Roman" w:hAnsi="Times New Roman" w:cs="Times New Roman"/>
        </w:rPr>
      </w:pPr>
      <w:r w:rsidRPr="0069412B">
        <w:rPr>
          <w:rFonts w:ascii="Times New Roman" w:hAnsi="Times New Roman" w:cs="Times New Roman"/>
        </w:rPr>
        <w:t>Rosen F</w:t>
      </w:r>
      <w:r>
        <w:rPr>
          <w:rFonts w:ascii="Times New Roman" w:hAnsi="Times New Roman" w:cs="Times New Roman"/>
        </w:rPr>
        <w:t xml:space="preserve">. and </w:t>
      </w:r>
      <w:r w:rsidRPr="0069412B">
        <w:rPr>
          <w:rFonts w:ascii="Times New Roman" w:hAnsi="Times New Roman" w:cs="Times New Roman"/>
        </w:rPr>
        <w:t>Olsson</w:t>
      </w:r>
      <w:r w:rsidR="00532A7E" w:rsidRPr="00532A7E">
        <w:rPr>
          <w:rFonts w:ascii="Times New Roman" w:hAnsi="Times New Roman" w:cs="Times New Roman"/>
        </w:rPr>
        <w:t xml:space="preserve"> </w:t>
      </w:r>
      <w:r w:rsidR="00532A7E">
        <w:rPr>
          <w:rFonts w:ascii="Times New Roman" w:hAnsi="Times New Roman" w:cs="Times New Roman"/>
        </w:rPr>
        <w:t>P</w:t>
      </w:r>
      <w:r>
        <w:rPr>
          <w:rFonts w:ascii="Times New Roman" w:hAnsi="Times New Roman" w:cs="Times New Roman"/>
        </w:rPr>
        <w:t>.</w:t>
      </w:r>
      <w:r w:rsidRPr="0069412B">
        <w:rPr>
          <w:rFonts w:ascii="Times New Roman" w:hAnsi="Times New Roman" w:cs="Times New Roman"/>
        </w:rPr>
        <w:t xml:space="preserve"> </w:t>
      </w:r>
      <w:r w:rsidR="00532A7E">
        <w:rPr>
          <w:rFonts w:ascii="Times New Roman" w:hAnsi="Times New Roman" w:cs="Times New Roman"/>
        </w:rPr>
        <w:t>(</w:t>
      </w:r>
      <w:r w:rsidRPr="0069412B">
        <w:rPr>
          <w:rFonts w:ascii="Times New Roman" w:hAnsi="Times New Roman" w:cs="Times New Roman"/>
        </w:rPr>
        <w:t>2013</w:t>
      </w:r>
      <w:r w:rsidR="00532A7E">
        <w:rPr>
          <w:rFonts w:ascii="Times New Roman" w:hAnsi="Times New Roman" w:cs="Times New Roman"/>
        </w:rPr>
        <w:t>)</w:t>
      </w:r>
      <w:r>
        <w:rPr>
          <w:rFonts w:ascii="Times New Roman" w:hAnsi="Times New Roman" w:cs="Times New Roman"/>
        </w:rPr>
        <w:t>.</w:t>
      </w:r>
      <w:r w:rsidRPr="0069412B">
        <w:rPr>
          <w:rFonts w:ascii="Times New Roman" w:hAnsi="Times New Roman" w:cs="Times New Roman"/>
        </w:rPr>
        <w:t xml:space="preserve"> Institutional entrepreneurs, global networks, and the emergence of international </w:t>
      </w:r>
      <w:r w:rsidRPr="00704A67">
        <w:rPr>
          <w:rFonts w:ascii="Times New Roman" w:hAnsi="Times New Roman" w:cs="Times New Roman"/>
        </w:rPr>
        <w:t xml:space="preserve">institutions for ecosystem-based management: The Coral Triangle Initiative. </w:t>
      </w:r>
      <w:r w:rsidRPr="00E7102E">
        <w:rPr>
          <w:rFonts w:ascii="Times New Roman" w:hAnsi="Times New Roman" w:cs="Times New Roman"/>
        </w:rPr>
        <w:t>Marine Policy</w:t>
      </w:r>
      <w:r w:rsidRPr="000013F6">
        <w:rPr>
          <w:rFonts w:ascii="Times New Roman" w:hAnsi="Times New Roman" w:cs="Times New Roman"/>
        </w:rPr>
        <w:t xml:space="preserve"> </w:t>
      </w:r>
      <w:r w:rsidRPr="00493970">
        <w:rPr>
          <w:rFonts w:ascii="Times New Roman" w:hAnsi="Times New Roman" w:cs="Times New Roman"/>
        </w:rPr>
        <w:t>38</w:t>
      </w:r>
      <w:r w:rsidRPr="00704A67">
        <w:rPr>
          <w:rFonts w:ascii="Times New Roman" w:hAnsi="Times New Roman" w:cs="Times New Roman"/>
        </w:rPr>
        <w:t>:</w:t>
      </w:r>
      <w:r w:rsidR="00532A7E">
        <w:rPr>
          <w:rFonts w:ascii="Times New Roman" w:hAnsi="Times New Roman" w:cs="Times New Roman"/>
        </w:rPr>
        <w:t xml:space="preserve"> </w:t>
      </w:r>
      <w:r w:rsidRPr="00704A67">
        <w:rPr>
          <w:rFonts w:ascii="Times New Roman" w:hAnsi="Times New Roman" w:cs="Times New Roman"/>
        </w:rPr>
        <w:t>195</w:t>
      </w:r>
      <w:r w:rsidRPr="0069412B">
        <w:rPr>
          <w:rFonts w:ascii="Times New Roman" w:hAnsi="Times New Roman" w:cs="Times New Roman"/>
        </w:rPr>
        <w:t>-204</w:t>
      </w:r>
      <w:r>
        <w:rPr>
          <w:rFonts w:ascii="Times New Roman" w:hAnsi="Times New Roman" w:cs="Times New Roman"/>
        </w:rPr>
        <w:t>.</w:t>
      </w:r>
    </w:p>
    <w:p w14:paraId="13CA47FF" w14:textId="64E37C50"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rPr>
        <w:t>Scheffer M</w:t>
      </w:r>
      <w:r>
        <w:rPr>
          <w:rFonts w:ascii="Times New Roman" w:hAnsi="Times New Roman" w:cs="Times New Roman"/>
        </w:rPr>
        <w:t>.</w:t>
      </w:r>
      <w:r w:rsidRPr="0069412B">
        <w:rPr>
          <w:rFonts w:ascii="Times New Roman" w:hAnsi="Times New Roman" w:cs="Times New Roman"/>
        </w:rPr>
        <w:t>, Westley</w:t>
      </w:r>
      <w:r w:rsidR="00532A7E" w:rsidRPr="00532A7E">
        <w:rPr>
          <w:rFonts w:ascii="Times New Roman" w:hAnsi="Times New Roman" w:cs="Times New Roman"/>
        </w:rPr>
        <w:t xml:space="preserve"> </w:t>
      </w:r>
      <w:r w:rsidR="00532A7E">
        <w:rPr>
          <w:rFonts w:ascii="Times New Roman" w:hAnsi="Times New Roman" w:cs="Times New Roman"/>
        </w:rPr>
        <w:t>F.</w:t>
      </w:r>
      <w:r>
        <w:rPr>
          <w:rFonts w:ascii="Times New Roman" w:hAnsi="Times New Roman" w:cs="Times New Roman"/>
        </w:rPr>
        <w:t>,</w:t>
      </w:r>
      <w:r w:rsidRPr="0069412B">
        <w:rPr>
          <w:rFonts w:ascii="Times New Roman" w:hAnsi="Times New Roman" w:cs="Times New Roman"/>
        </w:rPr>
        <w:t xml:space="preserve"> </w:t>
      </w:r>
      <w:r>
        <w:rPr>
          <w:rFonts w:ascii="Times New Roman" w:hAnsi="Times New Roman" w:cs="Times New Roman"/>
        </w:rPr>
        <w:t>and B</w:t>
      </w:r>
      <w:r w:rsidRPr="0069412B">
        <w:rPr>
          <w:rFonts w:ascii="Times New Roman" w:hAnsi="Times New Roman" w:cs="Times New Roman"/>
        </w:rPr>
        <w:t>rock</w:t>
      </w:r>
      <w:r w:rsidR="00532A7E" w:rsidRPr="00532A7E">
        <w:rPr>
          <w:rFonts w:ascii="Times New Roman" w:hAnsi="Times New Roman" w:cs="Times New Roman"/>
        </w:rPr>
        <w:t xml:space="preserve"> </w:t>
      </w:r>
      <w:r w:rsidR="00532A7E">
        <w:rPr>
          <w:rFonts w:ascii="Times New Roman" w:hAnsi="Times New Roman" w:cs="Times New Roman"/>
        </w:rPr>
        <w:t>W</w:t>
      </w:r>
      <w:r>
        <w:rPr>
          <w:rFonts w:ascii="Times New Roman" w:hAnsi="Times New Roman" w:cs="Times New Roman"/>
        </w:rPr>
        <w:t>.</w:t>
      </w:r>
      <w:r w:rsidRPr="0069412B">
        <w:rPr>
          <w:rFonts w:ascii="Times New Roman" w:hAnsi="Times New Roman" w:cs="Times New Roman"/>
        </w:rPr>
        <w:t xml:space="preserve"> </w:t>
      </w:r>
      <w:r w:rsidR="00532A7E">
        <w:rPr>
          <w:rFonts w:ascii="Times New Roman" w:hAnsi="Times New Roman" w:cs="Times New Roman"/>
        </w:rPr>
        <w:t>(</w:t>
      </w:r>
      <w:r w:rsidRPr="0069412B">
        <w:rPr>
          <w:rFonts w:ascii="Times New Roman" w:hAnsi="Times New Roman" w:cs="Times New Roman"/>
        </w:rPr>
        <w:t>2003</w:t>
      </w:r>
      <w:r w:rsidR="00532A7E">
        <w:rPr>
          <w:rFonts w:ascii="Times New Roman" w:hAnsi="Times New Roman" w:cs="Times New Roman"/>
        </w:rPr>
        <w:t>)</w:t>
      </w:r>
      <w:r>
        <w:rPr>
          <w:rFonts w:ascii="Times New Roman" w:hAnsi="Times New Roman" w:cs="Times New Roman"/>
        </w:rPr>
        <w:t>.</w:t>
      </w:r>
      <w:r w:rsidRPr="0069412B">
        <w:rPr>
          <w:rFonts w:ascii="Times New Roman" w:hAnsi="Times New Roman" w:cs="Times New Roman"/>
        </w:rPr>
        <w:t xml:space="preserve"> Slow response of societies to new problems: causes and costs. </w:t>
      </w:r>
      <w:r w:rsidRPr="00E7102E">
        <w:rPr>
          <w:rFonts w:ascii="Times New Roman" w:hAnsi="Times New Roman" w:cs="Times New Roman"/>
        </w:rPr>
        <w:t>Ecosystems</w:t>
      </w:r>
      <w:r w:rsidRPr="00704A67">
        <w:rPr>
          <w:rFonts w:ascii="Times New Roman" w:hAnsi="Times New Roman" w:cs="Times New Roman"/>
        </w:rPr>
        <w:t xml:space="preserve"> </w:t>
      </w:r>
      <w:r w:rsidRPr="00493970">
        <w:rPr>
          <w:rFonts w:ascii="Times New Roman" w:hAnsi="Times New Roman" w:cs="Times New Roman"/>
        </w:rPr>
        <w:t>6</w:t>
      </w:r>
      <w:r w:rsidRPr="00704A67">
        <w:rPr>
          <w:rFonts w:ascii="Times New Roman" w:hAnsi="Times New Roman" w:cs="Times New Roman"/>
        </w:rPr>
        <w:t>:</w:t>
      </w:r>
      <w:r w:rsidR="00532A7E">
        <w:rPr>
          <w:rFonts w:ascii="Times New Roman" w:hAnsi="Times New Roman" w:cs="Times New Roman"/>
        </w:rPr>
        <w:t xml:space="preserve"> </w:t>
      </w:r>
      <w:r w:rsidRPr="00704A67">
        <w:rPr>
          <w:rFonts w:ascii="Times New Roman" w:hAnsi="Times New Roman" w:cs="Times New Roman"/>
        </w:rPr>
        <w:t>493-502.</w:t>
      </w:r>
    </w:p>
    <w:p w14:paraId="5238AB72" w14:textId="20CE1385" w:rsidR="00B31A42" w:rsidRDefault="00B31A42" w:rsidP="00B31A42">
      <w:pPr>
        <w:spacing w:line="480" w:lineRule="auto"/>
        <w:ind w:left="720" w:hanging="720"/>
        <w:jc w:val="both"/>
        <w:rPr>
          <w:rFonts w:ascii="Times New Roman" w:hAnsi="Times New Roman" w:cs="Times New Roman"/>
        </w:rPr>
      </w:pPr>
      <w:r w:rsidRPr="00570E1B">
        <w:rPr>
          <w:rFonts w:ascii="Times New Roman" w:hAnsi="Times New Roman" w:cs="Times New Roman"/>
        </w:rPr>
        <w:t>S</w:t>
      </w:r>
      <w:r>
        <w:rPr>
          <w:rFonts w:ascii="Times New Roman" w:hAnsi="Times New Roman" w:cs="Times New Roman"/>
        </w:rPr>
        <w:t xml:space="preserve">pillane J.P., Halverson </w:t>
      </w:r>
      <w:r w:rsidR="00532A7E">
        <w:rPr>
          <w:rFonts w:ascii="Times New Roman" w:hAnsi="Times New Roman" w:cs="Times New Roman"/>
        </w:rPr>
        <w:t xml:space="preserve">R. </w:t>
      </w:r>
      <w:r>
        <w:rPr>
          <w:rFonts w:ascii="Times New Roman" w:hAnsi="Times New Roman" w:cs="Times New Roman"/>
        </w:rPr>
        <w:t>and</w:t>
      </w:r>
      <w:r w:rsidRPr="00570E1B">
        <w:rPr>
          <w:rFonts w:ascii="Times New Roman" w:hAnsi="Times New Roman" w:cs="Times New Roman"/>
        </w:rPr>
        <w:t xml:space="preserve"> D</w:t>
      </w:r>
      <w:r>
        <w:rPr>
          <w:rFonts w:ascii="Times New Roman" w:hAnsi="Times New Roman" w:cs="Times New Roman"/>
        </w:rPr>
        <w:t>iamond</w:t>
      </w:r>
      <w:r w:rsidR="00532A7E" w:rsidRPr="00532A7E">
        <w:rPr>
          <w:rFonts w:ascii="Times New Roman" w:hAnsi="Times New Roman" w:cs="Times New Roman"/>
        </w:rPr>
        <w:t xml:space="preserve"> </w:t>
      </w:r>
      <w:r w:rsidR="00532A7E">
        <w:rPr>
          <w:rFonts w:ascii="Times New Roman" w:hAnsi="Times New Roman" w:cs="Times New Roman"/>
        </w:rPr>
        <w:t>J.B.</w:t>
      </w:r>
      <w:r>
        <w:rPr>
          <w:rFonts w:ascii="Times New Roman" w:hAnsi="Times New Roman" w:cs="Times New Roman"/>
        </w:rPr>
        <w:t xml:space="preserve"> </w:t>
      </w:r>
      <w:r w:rsidR="00532A7E">
        <w:rPr>
          <w:rFonts w:ascii="Times New Roman" w:hAnsi="Times New Roman" w:cs="Times New Roman"/>
        </w:rPr>
        <w:t>(</w:t>
      </w:r>
      <w:r w:rsidRPr="00570E1B">
        <w:rPr>
          <w:rFonts w:ascii="Times New Roman" w:hAnsi="Times New Roman" w:cs="Times New Roman"/>
        </w:rPr>
        <w:t>2004</w:t>
      </w:r>
      <w:r w:rsidR="00532A7E">
        <w:rPr>
          <w:rFonts w:ascii="Times New Roman" w:hAnsi="Times New Roman" w:cs="Times New Roman"/>
        </w:rPr>
        <w:t>)</w:t>
      </w:r>
      <w:r>
        <w:rPr>
          <w:rFonts w:ascii="Times New Roman" w:hAnsi="Times New Roman" w:cs="Times New Roman"/>
        </w:rPr>
        <w:t xml:space="preserve">. </w:t>
      </w:r>
      <w:r w:rsidRPr="00570E1B">
        <w:rPr>
          <w:rFonts w:ascii="Times New Roman" w:hAnsi="Times New Roman" w:cs="Times New Roman"/>
        </w:rPr>
        <w:t xml:space="preserve">Towards a theory of leadership practice: a distributed perspective, </w:t>
      </w:r>
      <w:r w:rsidRPr="00E7102E">
        <w:rPr>
          <w:rFonts w:ascii="Times New Roman" w:hAnsi="Times New Roman" w:cs="Times New Roman"/>
        </w:rPr>
        <w:t>Journal of Curriculum Studies</w:t>
      </w:r>
      <w:r>
        <w:rPr>
          <w:rFonts w:ascii="Times New Roman" w:hAnsi="Times New Roman" w:cs="Times New Roman"/>
        </w:rPr>
        <w:t xml:space="preserve"> 36(</w:t>
      </w:r>
      <w:r w:rsidRPr="00570E1B">
        <w:rPr>
          <w:rFonts w:ascii="Times New Roman" w:hAnsi="Times New Roman" w:cs="Times New Roman"/>
        </w:rPr>
        <w:t>1</w:t>
      </w:r>
      <w:r>
        <w:rPr>
          <w:rFonts w:ascii="Times New Roman" w:hAnsi="Times New Roman" w:cs="Times New Roman"/>
        </w:rPr>
        <w:t>):</w:t>
      </w:r>
      <w:r w:rsidR="00532A7E">
        <w:rPr>
          <w:rFonts w:ascii="Times New Roman" w:hAnsi="Times New Roman" w:cs="Times New Roman"/>
        </w:rPr>
        <w:t xml:space="preserve"> </w:t>
      </w:r>
      <w:r w:rsidRPr="00570E1B">
        <w:rPr>
          <w:rFonts w:ascii="Times New Roman" w:hAnsi="Times New Roman" w:cs="Times New Roman"/>
        </w:rPr>
        <w:t>3-34</w:t>
      </w:r>
      <w:r>
        <w:rPr>
          <w:rFonts w:ascii="Times New Roman" w:hAnsi="Times New Roman" w:cs="Times New Roman"/>
        </w:rPr>
        <w:t>.</w:t>
      </w:r>
    </w:p>
    <w:p w14:paraId="63161BE3" w14:textId="37C80F39" w:rsidR="00B31A42" w:rsidRDefault="00B31A42" w:rsidP="00B31A42">
      <w:pPr>
        <w:spacing w:line="480" w:lineRule="auto"/>
        <w:ind w:left="720" w:hanging="720"/>
        <w:jc w:val="both"/>
        <w:rPr>
          <w:rFonts w:ascii="Times New Roman" w:hAnsi="Times New Roman" w:cs="Times New Roman"/>
        </w:rPr>
      </w:pPr>
      <w:r w:rsidRPr="0069412B">
        <w:rPr>
          <w:rFonts w:ascii="Times New Roman" w:hAnsi="Times New Roman" w:cs="Times New Roman"/>
        </w:rPr>
        <w:t>Stafford-Smith M</w:t>
      </w:r>
      <w:r w:rsidR="00532A7E">
        <w:rPr>
          <w:rFonts w:ascii="Times New Roman" w:hAnsi="Times New Roman" w:cs="Times New Roman"/>
        </w:rPr>
        <w:t>.</w:t>
      </w:r>
      <w:r w:rsidRPr="0069412B">
        <w:rPr>
          <w:rFonts w:ascii="Times New Roman" w:hAnsi="Times New Roman" w:cs="Times New Roman"/>
        </w:rPr>
        <w:t>, Horrocks</w:t>
      </w:r>
      <w:r w:rsidR="00532A7E" w:rsidRPr="00532A7E">
        <w:rPr>
          <w:rFonts w:ascii="Times New Roman" w:hAnsi="Times New Roman" w:cs="Times New Roman"/>
        </w:rPr>
        <w:t xml:space="preserve"> </w:t>
      </w:r>
      <w:r w:rsidR="00532A7E">
        <w:rPr>
          <w:rFonts w:ascii="Times New Roman" w:hAnsi="Times New Roman" w:cs="Times New Roman"/>
        </w:rPr>
        <w:t>L.</w:t>
      </w:r>
      <w:r>
        <w:rPr>
          <w:rFonts w:ascii="Times New Roman" w:hAnsi="Times New Roman" w:cs="Times New Roman"/>
        </w:rPr>
        <w:t xml:space="preserve">, </w:t>
      </w:r>
      <w:r w:rsidRPr="0069412B">
        <w:rPr>
          <w:rFonts w:ascii="Times New Roman" w:hAnsi="Times New Roman" w:cs="Times New Roman"/>
        </w:rPr>
        <w:t>Harvey</w:t>
      </w:r>
      <w:r>
        <w:rPr>
          <w:rFonts w:ascii="Times New Roman" w:hAnsi="Times New Roman" w:cs="Times New Roman"/>
        </w:rPr>
        <w:t xml:space="preserve"> </w:t>
      </w:r>
      <w:r w:rsidR="00532A7E">
        <w:rPr>
          <w:rFonts w:ascii="Times New Roman" w:hAnsi="Times New Roman" w:cs="Times New Roman"/>
        </w:rPr>
        <w:t>A.,</w:t>
      </w:r>
      <w:r w:rsidR="00532A7E" w:rsidRPr="0069412B">
        <w:rPr>
          <w:rFonts w:ascii="Times New Roman" w:hAnsi="Times New Roman" w:cs="Times New Roman"/>
        </w:rPr>
        <w:t xml:space="preserve"> </w:t>
      </w:r>
      <w:r w:rsidRPr="0069412B">
        <w:rPr>
          <w:rFonts w:ascii="Times New Roman" w:hAnsi="Times New Roman" w:cs="Times New Roman"/>
        </w:rPr>
        <w:t>and Hamilton</w:t>
      </w:r>
      <w:r w:rsidR="00532A7E" w:rsidRPr="00532A7E">
        <w:rPr>
          <w:rFonts w:ascii="Times New Roman" w:hAnsi="Times New Roman" w:cs="Times New Roman"/>
        </w:rPr>
        <w:t xml:space="preserve"> </w:t>
      </w:r>
      <w:r w:rsidR="00532A7E">
        <w:rPr>
          <w:rFonts w:ascii="Times New Roman" w:hAnsi="Times New Roman" w:cs="Times New Roman"/>
        </w:rPr>
        <w:t>C</w:t>
      </w:r>
      <w:r>
        <w:rPr>
          <w:rFonts w:ascii="Times New Roman" w:hAnsi="Times New Roman" w:cs="Times New Roman"/>
        </w:rPr>
        <w:t>.</w:t>
      </w:r>
      <w:r w:rsidRPr="0069412B">
        <w:rPr>
          <w:rFonts w:ascii="Times New Roman" w:hAnsi="Times New Roman" w:cs="Times New Roman"/>
        </w:rPr>
        <w:t xml:space="preserve"> </w:t>
      </w:r>
      <w:r w:rsidR="00532A7E">
        <w:rPr>
          <w:rFonts w:ascii="Times New Roman" w:hAnsi="Times New Roman" w:cs="Times New Roman"/>
        </w:rPr>
        <w:t>(</w:t>
      </w:r>
      <w:r w:rsidRPr="0069412B">
        <w:rPr>
          <w:rFonts w:ascii="Times New Roman" w:hAnsi="Times New Roman" w:cs="Times New Roman"/>
        </w:rPr>
        <w:t>2011</w:t>
      </w:r>
      <w:r w:rsidR="00532A7E">
        <w:rPr>
          <w:rFonts w:ascii="Times New Roman" w:hAnsi="Times New Roman" w:cs="Times New Roman"/>
        </w:rPr>
        <w:t>)</w:t>
      </w:r>
      <w:r>
        <w:rPr>
          <w:rFonts w:ascii="Times New Roman" w:hAnsi="Times New Roman" w:cs="Times New Roman"/>
        </w:rPr>
        <w:t>.</w:t>
      </w:r>
      <w:r w:rsidRPr="0069412B">
        <w:rPr>
          <w:rFonts w:ascii="Times New Roman" w:hAnsi="Times New Roman" w:cs="Times New Roman"/>
        </w:rPr>
        <w:t xml:space="preserve"> Rethinking adaptation for a 4°C world. </w:t>
      </w:r>
      <w:r w:rsidRPr="00E7102E">
        <w:rPr>
          <w:rFonts w:ascii="Times New Roman" w:hAnsi="Times New Roman" w:cs="Times New Roman"/>
        </w:rPr>
        <w:t>Philosophical Transactions of the Royal Society B</w:t>
      </w:r>
      <w:r w:rsidRPr="000013F6">
        <w:rPr>
          <w:rFonts w:ascii="Times New Roman" w:hAnsi="Times New Roman" w:cs="Times New Roman"/>
        </w:rPr>
        <w:t xml:space="preserve"> 369(1934)</w:t>
      </w:r>
      <w:r>
        <w:rPr>
          <w:rFonts w:ascii="Times New Roman" w:hAnsi="Times New Roman" w:cs="Times New Roman"/>
        </w:rPr>
        <w:t>:</w:t>
      </w:r>
      <w:r w:rsidR="00532A7E">
        <w:rPr>
          <w:rFonts w:ascii="Times New Roman" w:hAnsi="Times New Roman" w:cs="Times New Roman"/>
        </w:rPr>
        <w:t xml:space="preserve"> </w:t>
      </w:r>
      <w:r w:rsidRPr="0069412B">
        <w:rPr>
          <w:rFonts w:ascii="Times New Roman" w:hAnsi="Times New Roman" w:cs="Times New Roman"/>
        </w:rPr>
        <w:t>196-216</w:t>
      </w:r>
      <w:r>
        <w:rPr>
          <w:rFonts w:ascii="Times New Roman" w:hAnsi="Times New Roman" w:cs="Times New Roman"/>
        </w:rPr>
        <w:t>.</w:t>
      </w:r>
    </w:p>
    <w:p w14:paraId="6238CDBF" w14:textId="055EC837" w:rsidR="00B31A42" w:rsidRDefault="00B31A42" w:rsidP="00B31A42">
      <w:pPr>
        <w:spacing w:line="480" w:lineRule="auto"/>
        <w:ind w:left="720" w:hanging="720"/>
        <w:jc w:val="both"/>
        <w:rPr>
          <w:rFonts w:ascii="Times New Roman" w:hAnsi="Times New Roman" w:cs="Times New Roman"/>
        </w:rPr>
      </w:pPr>
      <w:r w:rsidRPr="00493970">
        <w:rPr>
          <w:rFonts w:ascii="Times New Roman" w:hAnsi="Times New Roman" w:cs="Times New Roman"/>
        </w:rPr>
        <w:t>Steffen W., Richardson</w:t>
      </w:r>
      <w:r w:rsidR="00A42488" w:rsidRPr="00A42488">
        <w:rPr>
          <w:rFonts w:ascii="Times New Roman" w:hAnsi="Times New Roman" w:cs="Times New Roman"/>
        </w:rPr>
        <w:t xml:space="preserve"> </w:t>
      </w:r>
      <w:r w:rsidR="00A42488" w:rsidRPr="00493970">
        <w:rPr>
          <w:rFonts w:ascii="Times New Roman" w:hAnsi="Times New Roman" w:cs="Times New Roman"/>
        </w:rPr>
        <w:t>K.</w:t>
      </w:r>
      <w:r w:rsidRPr="00493970">
        <w:rPr>
          <w:rFonts w:ascii="Times New Roman" w:hAnsi="Times New Roman" w:cs="Times New Roman"/>
        </w:rPr>
        <w:t>, Rockstrom</w:t>
      </w:r>
      <w:r w:rsidR="00A42488" w:rsidRPr="00A42488">
        <w:rPr>
          <w:rFonts w:ascii="Times New Roman" w:hAnsi="Times New Roman" w:cs="Times New Roman"/>
        </w:rPr>
        <w:t xml:space="preserve"> </w:t>
      </w:r>
      <w:r w:rsidR="00A42488" w:rsidRPr="00493970">
        <w:rPr>
          <w:rFonts w:ascii="Times New Roman" w:hAnsi="Times New Roman" w:cs="Times New Roman"/>
        </w:rPr>
        <w:t>J.</w:t>
      </w:r>
      <w:r w:rsidRPr="00493970">
        <w:rPr>
          <w:rFonts w:ascii="Times New Roman" w:hAnsi="Times New Roman" w:cs="Times New Roman"/>
        </w:rPr>
        <w:t>, Cornell</w:t>
      </w:r>
      <w:r w:rsidR="00A42488" w:rsidRPr="00A42488">
        <w:rPr>
          <w:rFonts w:ascii="Times New Roman" w:hAnsi="Times New Roman" w:cs="Times New Roman"/>
        </w:rPr>
        <w:t xml:space="preserve"> </w:t>
      </w:r>
      <w:r w:rsidR="00A42488" w:rsidRPr="00493970">
        <w:rPr>
          <w:rFonts w:ascii="Times New Roman" w:hAnsi="Times New Roman" w:cs="Times New Roman"/>
        </w:rPr>
        <w:t>S. E.</w:t>
      </w:r>
      <w:r w:rsidRPr="00493970">
        <w:rPr>
          <w:rFonts w:ascii="Times New Roman" w:hAnsi="Times New Roman" w:cs="Times New Roman"/>
        </w:rPr>
        <w:t>, Fetzer</w:t>
      </w:r>
      <w:r w:rsidR="00A42488" w:rsidRPr="00A42488">
        <w:rPr>
          <w:rFonts w:ascii="Times New Roman" w:hAnsi="Times New Roman" w:cs="Times New Roman"/>
        </w:rPr>
        <w:t xml:space="preserve"> </w:t>
      </w:r>
      <w:r w:rsidR="00A42488" w:rsidRPr="00493970">
        <w:rPr>
          <w:rFonts w:ascii="Times New Roman" w:hAnsi="Times New Roman" w:cs="Times New Roman"/>
        </w:rPr>
        <w:t>I.</w:t>
      </w:r>
      <w:r w:rsidRPr="00493970">
        <w:rPr>
          <w:rFonts w:ascii="Times New Roman" w:hAnsi="Times New Roman" w:cs="Times New Roman"/>
        </w:rPr>
        <w:t>, Bennett</w:t>
      </w:r>
      <w:r w:rsidR="00A42488" w:rsidRPr="00A42488">
        <w:rPr>
          <w:rFonts w:ascii="Times New Roman" w:hAnsi="Times New Roman" w:cs="Times New Roman"/>
        </w:rPr>
        <w:t xml:space="preserve"> </w:t>
      </w:r>
      <w:r w:rsidR="00A42488" w:rsidRPr="00493970">
        <w:rPr>
          <w:rFonts w:ascii="Times New Roman" w:hAnsi="Times New Roman" w:cs="Times New Roman"/>
        </w:rPr>
        <w:t>E. M.</w:t>
      </w:r>
      <w:r w:rsidRPr="00493970">
        <w:rPr>
          <w:rFonts w:ascii="Times New Roman" w:hAnsi="Times New Roman" w:cs="Times New Roman"/>
        </w:rPr>
        <w:t>, Biggs</w:t>
      </w:r>
      <w:r w:rsidR="00A42488" w:rsidRPr="00A42488">
        <w:rPr>
          <w:rFonts w:ascii="Times New Roman" w:hAnsi="Times New Roman" w:cs="Times New Roman"/>
        </w:rPr>
        <w:t xml:space="preserve"> </w:t>
      </w:r>
      <w:r w:rsidR="00A42488" w:rsidRPr="00493970">
        <w:rPr>
          <w:rFonts w:ascii="Times New Roman" w:hAnsi="Times New Roman" w:cs="Times New Roman"/>
        </w:rPr>
        <w:t>R.</w:t>
      </w:r>
      <w:r w:rsidRPr="00493970">
        <w:rPr>
          <w:rFonts w:ascii="Times New Roman" w:hAnsi="Times New Roman" w:cs="Times New Roman"/>
        </w:rPr>
        <w:t>, Carpenter</w:t>
      </w:r>
      <w:r w:rsidR="00A42488" w:rsidRPr="00A42488">
        <w:rPr>
          <w:rFonts w:ascii="Times New Roman" w:hAnsi="Times New Roman" w:cs="Times New Roman"/>
        </w:rPr>
        <w:t xml:space="preserve"> </w:t>
      </w:r>
      <w:r w:rsidR="00A42488" w:rsidRPr="00493970">
        <w:rPr>
          <w:rFonts w:ascii="Times New Roman" w:hAnsi="Times New Roman" w:cs="Times New Roman"/>
        </w:rPr>
        <w:t>S. R.</w:t>
      </w:r>
      <w:r w:rsidRPr="00493970">
        <w:rPr>
          <w:rFonts w:ascii="Times New Roman" w:hAnsi="Times New Roman" w:cs="Times New Roman"/>
        </w:rPr>
        <w:t>, de Vries</w:t>
      </w:r>
      <w:r w:rsidR="00A42488" w:rsidRPr="00A42488">
        <w:rPr>
          <w:rFonts w:ascii="Times New Roman" w:hAnsi="Times New Roman" w:cs="Times New Roman"/>
        </w:rPr>
        <w:t xml:space="preserve"> </w:t>
      </w:r>
      <w:r w:rsidR="00A42488" w:rsidRPr="00493970">
        <w:rPr>
          <w:rFonts w:ascii="Times New Roman" w:hAnsi="Times New Roman" w:cs="Times New Roman"/>
        </w:rPr>
        <w:t>W.</w:t>
      </w:r>
      <w:r w:rsidRPr="00493970">
        <w:rPr>
          <w:rFonts w:ascii="Times New Roman" w:hAnsi="Times New Roman" w:cs="Times New Roman"/>
        </w:rPr>
        <w:t>, de Wit</w:t>
      </w:r>
      <w:r w:rsidR="00A42488" w:rsidRPr="00A42488">
        <w:rPr>
          <w:rFonts w:ascii="Times New Roman" w:hAnsi="Times New Roman" w:cs="Times New Roman"/>
        </w:rPr>
        <w:t xml:space="preserve"> </w:t>
      </w:r>
      <w:r w:rsidR="00A42488" w:rsidRPr="00493970">
        <w:rPr>
          <w:rFonts w:ascii="Times New Roman" w:hAnsi="Times New Roman" w:cs="Times New Roman"/>
        </w:rPr>
        <w:t>C. A.</w:t>
      </w:r>
      <w:r w:rsidRPr="00493970">
        <w:rPr>
          <w:rFonts w:ascii="Times New Roman" w:hAnsi="Times New Roman" w:cs="Times New Roman"/>
        </w:rPr>
        <w:t>, Folke</w:t>
      </w:r>
      <w:r w:rsidR="00A42488" w:rsidRPr="00A42488">
        <w:rPr>
          <w:rFonts w:ascii="Times New Roman" w:hAnsi="Times New Roman" w:cs="Times New Roman"/>
        </w:rPr>
        <w:t xml:space="preserve"> </w:t>
      </w:r>
      <w:r w:rsidR="00A42488" w:rsidRPr="00493970">
        <w:rPr>
          <w:rFonts w:ascii="Times New Roman" w:hAnsi="Times New Roman" w:cs="Times New Roman"/>
        </w:rPr>
        <w:t>C.</w:t>
      </w:r>
      <w:r w:rsidRPr="00493970">
        <w:rPr>
          <w:rFonts w:ascii="Times New Roman" w:hAnsi="Times New Roman" w:cs="Times New Roman"/>
        </w:rPr>
        <w:t>, Gerten</w:t>
      </w:r>
      <w:r w:rsidR="00A42488" w:rsidRPr="00A42488">
        <w:rPr>
          <w:rFonts w:ascii="Times New Roman" w:hAnsi="Times New Roman" w:cs="Times New Roman"/>
        </w:rPr>
        <w:t xml:space="preserve"> </w:t>
      </w:r>
      <w:r w:rsidR="00A42488" w:rsidRPr="00493970">
        <w:rPr>
          <w:rFonts w:ascii="Times New Roman" w:hAnsi="Times New Roman" w:cs="Times New Roman"/>
        </w:rPr>
        <w:t>D.</w:t>
      </w:r>
      <w:r w:rsidRPr="00493970">
        <w:rPr>
          <w:rFonts w:ascii="Times New Roman" w:hAnsi="Times New Roman" w:cs="Times New Roman"/>
        </w:rPr>
        <w:t>, Heinke</w:t>
      </w:r>
      <w:r w:rsidR="00A42488" w:rsidRPr="00A42488">
        <w:rPr>
          <w:rFonts w:ascii="Times New Roman" w:hAnsi="Times New Roman" w:cs="Times New Roman"/>
        </w:rPr>
        <w:t xml:space="preserve"> </w:t>
      </w:r>
      <w:r w:rsidR="00A42488" w:rsidRPr="00493970">
        <w:rPr>
          <w:rFonts w:ascii="Times New Roman" w:hAnsi="Times New Roman" w:cs="Times New Roman"/>
        </w:rPr>
        <w:t>J.</w:t>
      </w:r>
      <w:r w:rsidRPr="00493970">
        <w:rPr>
          <w:rFonts w:ascii="Times New Roman" w:hAnsi="Times New Roman" w:cs="Times New Roman"/>
        </w:rPr>
        <w:t>, Mace</w:t>
      </w:r>
      <w:r w:rsidR="00A42488" w:rsidRPr="00A42488">
        <w:rPr>
          <w:rFonts w:ascii="Times New Roman" w:hAnsi="Times New Roman" w:cs="Times New Roman"/>
        </w:rPr>
        <w:t xml:space="preserve"> </w:t>
      </w:r>
      <w:r w:rsidR="00A42488" w:rsidRPr="00493970">
        <w:rPr>
          <w:rFonts w:ascii="Times New Roman" w:hAnsi="Times New Roman" w:cs="Times New Roman"/>
        </w:rPr>
        <w:t>G. M.</w:t>
      </w:r>
      <w:r w:rsidRPr="00493970">
        <w:rPr>
          <w:rFonts w:ascii="Times New Roman" w:hAnsi="Times New Roman" w:cs="Times New Roman"/>
        </w:rPr>
        <w:t>, Persson</w:t>
      </w:r>
      <w:r w:rsidR="00A42488" w:rsidRPr="00A42488">
        <w:rPr>
          <w:rFonts w:ascii="Times New Roman" w:hAnsi="Times New Roman" w:cs="Times New Roman"/>
        </w:rPr>
        <w:t xml:space="preserve"> </w:t>
      </w:r>
      <w:r w:rsidR="00A42488" w:rsidRPr="00493970">
        <w:rPr>
          <w:rFonts w:ascii="Times New Roman" w:hAnsi="Times New Roman" w:cs="Times New Roman"/>
        </w:rPr>
        <w:t>L. M.</w:t>
      </w:r>
      <w:r w:rsidRPr="00493970">
        <w:rPr>
          <w:rFonts w:ascii="Times New Roman" w:hAnsi="Times New Roman" w:cs="Times New Roman"/>
        </w:rPr>
        <w:t>, Ramanathan</w:t>
      </w:r>
      <w:r w:rsidR="00A42488" w:rsidRPr="00A42488">
        <w:rPr>
          <w:rFonts w:ascii="Times New Roman" w:hAnsi="Times New Roman" w:cs="Times New Roman"/>
        </w:rPr>
        <w:t xml:space="preserve"> </w:t>
      </w:r>
      <w:r w:rsidR="00A42488" w:rsidRPr="00493970">
        <w:rPr>
          <w:rFonts w:ascii="Times New Roman" w:hAnsi="Times New Roman" w:cs="Times New Roman"/>
        </w:rPr>
        <w:t>V.</w:t>
      </w:r>
      <w:r w:rsidRPr="00493970">
        <w:rPr>
          <w:rFonts w:ascii="Times New Roman" w:hAnsi="Times New Roman" w:cs="Times New Roman"/>
        </w:rPr>
        <w:t>, Reyers</w:t>
      </w:r>
      <w:r w:rsidR="00A42488" w:rsidRPr="00A42488">
        <w:rPr>
          <w:rFonts w:ascii="Times New Roman" w:hAnsi="Times New Roman" w:cs="Times New Roman"/>
        </w:rPr>
        <w:t xml:space="preserve"> </w:t>
      </w:r>
      <w:r w:rsidR="00A42488" w:rsidRPr="00493970">
        <w:rPr>
          <w:rFonts w:ascii="Times New Roman" w:hAnsi="Times New Roman" w:cs="Times New Roman"/>
        </w:rPr>
        <w:t>B.</w:t>
      </w:r>
      <w:r w:rsidRPr="00493970">
        <w:rPr>
          <w:rFonts w:ascii="Times New Roman" w:hAnsi="Times New Roman" w:cs="Times New Roman"/>
        </w:rPr>
        <w:t>, and Sorlin</w:t>
      </w:r>
      <w:r w:rsidR="00A42488" w:rsidRPr="00A42488">
        <w:rPr>
          <w:rFonts w:ascii="Times New Roman" w:hAnsi="Times New Roman" w:cs="Times New Roman"/>
        </w:rPr>
        <w:t xml:space="preserve"> </w:t>
      </w:r>
      <w:r w:rsidR="00A42488" w:rsidRPr="00493970">
        <w:rPr>
          <w:rFonts w:ascii="Times New Roman" w:hAnsi="Times New Roman" w:cs="Times New Roman"/>
        </w:rPr>
        <w:t>S</w:t>
      </w:r>
      <w:r w:rsidRPr="00493970">
        <w:rPr>
          <w:rFonts w:ascii="Times New Roman" w:hAnsi="Times New Roman" w:cs="Times New Roman"/>
        </w:rPr>
        <w:t xml:space="preserve">. </w:t>
      </w:r>
      <w:r w:rsidR="00A42488">
        <w:rPr>
          <w:rFonts w:ascii="Times New Roman" w:hAnsi="Times New Roman" w:cs="Times New Roman"/>
        </w:rPr>
        <w:t>(</w:t>
      </w:r>
      <w:r w:rsidRPr="00493970">
        <w:rPr>
          <w:rFonts w:ascii="Times New Roman" w:hAnsi="Times New Roman" w:cs="Times New Roman"/>
        </w:rPr>
        <w:t>2015</w:t>
      </w:r>
      <w:r w:rsidR="00A42488">
        <w:rPr>
          <w:rFonts w:ascii="Times New Roman" w:hAnsi="Times New Roman" w:cs="Times New Roman"/>
        </w:rPr>
        <w:t>)</w:t>
      </w:r>
      <w:r w:rsidRPr="00493970">
        <w:rPr>
          <w:rFonts w:ascii="Times New Roman" w:hAnsi="Times New Roman" w:cs="Times New Roman"/>
        </w:rPr>
        <w:t xml:space="preserve">. Planetary boundaries: Guiding human development on a changing planet. </w:t>
      </w:r>
      <w:r w:rsidRPr="00E7102E">
        <w:rPr>
          <w:rFonts w:ascii="Times New Roman" w:hAnsi="Times New Roman" w:cs="Times New Roman"/>
        </w:rPr>
        <w:t>Science</w:t>
      </w:r>
      <w:r w:rsidRPr="00493970">
        <w:rPr>
          <w:rFonts w:ascii="Times New Roman" w:hAnsi="Times New Roman" w:cs="Times New Roman"/>
        </w:rPr>
        <w:t xml:space="preserve"> 347(6223).</w:t>
      </w:r>
    </w:p>
    <w:p w14:paraId="378D3B89" w14:textId="77777777" w:rsidR="00525379" w:rsidRPr="0069412B" w:rsidRDefault="00525379" w:rsidP="00525379">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lastRenderedPageBreak/>
        <w:t>United Nations Department of Economic and Social Affairs</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w:t>
      </w:r>
      <w:r w:rsidRPr="0069412B">
        <w:rPr>
          <w:rFonts w:ascii="Times New Roman" w:hAnsi="Times New Roman" w:cs="Times New Roman"/>
          <w:lang w:val="en-GB"/>
        </w:rPr>
        <w:t>2010</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The Millenium Development Goals</w:t>
      </w:r>
      <w:r w:rsidRPr="00F775EA">
        <w:rPr>
          <w:rFonts w:ascii="Times New Roman" w:hAnsi="Times New Roman" w:cs="Times New Roman"/>
          <w:lang w:val="en-GB"/>
        </w:rPr>
        <w:t xml:space="preserve"> </w:t>
      </w:r>
      <w:r w:rsidRPr="00E7102E">
        <w:rPr>
          <w:rFonts w:ascii="Times New Roman" w:hAnsi="Times New Roman" w:cs="Times New Roman"/>
          <w:lang w:val="en-GB"/>
        </w:rPr>
        <w:t>Report 2010</w:t>
      </w:r>
      <w:r w:rsidRPr="00F775EA">
        <w:rPr>
          <w:rFonts w:ascii="Times New Roman" w:hAnsi="Times New Roman" w:cs="Times New Roman"/>
          <w:lang w:val="en-GB"/>
        </w:rPr>
        <w:t>,</w:t>
      </w:r>
      <w:r w:rsidRPr="0069412B">
        <w:rPr>
          <w:rFonts w:ascii="Times New Roman" w:hAnsi="Times New Roman" w:cs="Times New Roman"/>
          <w:lang w:val="en-GB"/>
        </w:rPr>
        <w:t xml:space="preserve"> New York</w:t>
      </w:r>
      <w:r>
        <w:rPr>
          <w:rFonts w:ascii="Times New Roman" w:hAnsi="Times New Roman" w:cs="Times New Roman"/>
          <w:lang w:val="en-GB"/>
        </w:rPr>
        <w:t>.</w:t>
      </w:r>
    </w:p>
    <w:p w14:paraId="383A0303" w14:textId="6F6F79ED" w:rsidR="00B31A42" w:rsidRDefault="00B31A42" w:rsidP="00B31A42">
      <w:pPr>
        <w:spacing w:line="480" w:lineRule="auto"/>
        <w:ind w:left="720" w:hanging="720"/>
        <w:jc w:val="both"/>
        <w:rPr>
          <w:rFonts w:ascii="Times New Roman" w:hAnsi="Times New Roman" w:cs="Times New Roman"/>
        </w:rPr>
      </w:pPr>
      <w:r w:rsidRPr="000013F6">
        <w:rPr>
          <w:rFonts w:ascii="Times New Roman" w:hAnsi="Times New Roman" w:cs="Times New Roman"/>
        </w:rPr>
        <w:t>Veron J., Devantier</w:t>
      </w:r>
      <w:r w:rsidR="00A42488" w:rsidRPr="00A42488">
        <w:rPr>
          <w:rFonts w:ascii="Times New Roman" w:hAnsi="Times New Roman" w:cs="Times New Roman"/>
        </w:rPr>
        <w:t xml:space="preserve"> </w:t>
      </w:r>
      <w:r w:rsidR="00A42488" w:rsidRPr="000013F6">
        <w:rPr>
          <w:rFonts w:ascii="Times New Roman" w:hAnsi="Times New Roman" w:cs="Times New Roman"/>
        </w:rPr>
        <w:t>L. M.</w:t>
      </w:r>
      <w:r w:rsidRPr="000013F6">
        <w:rPr>
          <w:rFonts w:ascii="Times New Roman" w:hAnsi="Times New Roman" w:cs="Times New Roman"/>
        </w:rPr>
        <w:t>, Turak</w:t>
      </w:r>
      <w:r w:rsidR="00A42488" w:rsidRPr="00A42488">
        <w:rPr>
          <w:rFonts w:ascii="Times New Roman" w:hAnsi="Times New Roman" w:cs="Times New Roman"/>
        </w:rPr>
        <w:t xml:space="preserve"> </w:t>
      </w:r>
      <w:r w:rsidR="00A42488" w:rsidRPr="000013F6">
        <w:rPr>
          <w:rFonts w:ascii="Times New Roman" w:hAnsi="Times New Roman" w:cs="Times New Roman"/>
        </w:rPr>
        <w:t>E.</w:t>
      </w:r>
      <w:r w:rsidRPr="000013F6">
        <w:rPr>
          <w:rFonts w:ascii="Times New Roman" w:hAnsi="Times New Roman" w:cs="Times New Roman"/>
        </w:rPr>
        <w:t>, Green</w:t>
      </w:r>
      <w:r w:rsidR="00A42488" w:rsidRPr="00A42488">
        <w:rPr>
          <w:rFonts w:ascii="Times New Roman" w:hAnsi="Times New Roman" w:cs="Times New Roman"/>
        </w:rPr>
        <w:t xml:space="preserve"> </w:t>
      </w:r>
      <w:r w:rsidR="00A42488" w:rsidRPr="000013F6">
        <w:rPr>
          <w:rFonts w:ascii="Times New Roman" w:hAnsi="Times New Roman" w:cs="Times New Roman"/>
        </w:rPr>
        <w:t>A. L.</w:t>
      </w:r>
      <w:r w:rsidRPr="000013F6">
        <w:rPr>
          <w:rFonts w:ascii="Times New Roman" w:hAnsi="Times New Roman" w:cs="Times New Roman"/>
        </w:rPr>
        <w:t>, Kininmonth</w:t>
      </w:r>
      <w:r w:rsidR="00A42488" w:rsidRPr="00A42488">
        <w:rPr>
          <w:rFonts w:ascii="Times New Roman" w:hAnsi="Times New Roman" w:cs="Times New Roman"/>
        </w:rPr>
        <w:t xml:space="preserve"> </w:t>
      </w:r>
      <w:r w:rsidR="00A42488" w:rsidRPr="000013F6">
        <w:rPr>
          <w:rFonts w:ascii="Times New Roman" w:hAnsi="Times New Roman" w:cs="Times New Roman"/>
        </w:rPr>
        <w:t>S.</w:t>
      </w:r>
      <w:r w:rsidRPr="000013F6">
        <w:rPr>
          <w:rFonts w:ascii="Times New Roman" w:hAnsi="Times New Roman" w:cs="Times New Roman"/>
        </w:rPr>
        <w:t xml:space="preserve">, Stafford-Smith </w:t>
      </w:r>
      <w:r w:rsidR="00A42488" w:rsidRPr="000013F6">
        <w:rPr>
          <w:rFonts w:ascii="Times New Roman" w:hAnsi="Times New Roman" w:cs="Times New Roman"/>
        </w:rPr>
        <w:t>M.</w:t>
      </w:r>
      <w:r w:rsidR="00A42488">
        <w:rPr>
          <w:rFonts w:ascii="Times New Roman" w:hAnsi="Times New Roman" w:cs="Times New Roman"/>
        </w:rPr>
        <w:t>,</w:t>
      </w:r>
      <w:r w:rsidR="00A42488" w:rsidRPr="000013F6">
        <w:rPr>
          <w:rFonts w:ascii="Times New Roman" w:hAnsi="Times New Roman" w:cs="Times New Roman"/>
        </w:rPr>
        <w:t xml:space="preserve"> </w:t>
      </w:r>
      <w:r w:rsidRPr="000013F6">
        <w:rPr>
          <w:rFonts w:ascii="Times New Roman" w:hAnsi="Times New Roman" w:cs="Times New Roman"/>
        </w:rPr>
        <w:t xml:space="preserve">and Peterson </w:t>
      </w:r>
      <w:r w:rsidR="00A42488" w:rsidRPr="000013F6">
        <w:rPr>
          <w:rFonts w:ascii="Times New Roman" w:hAnsi="Times New Roman" w:cs="Times New Roman"/>
        </w:rPr>
        <w:t xml:space="preserve">N. </w:t>
      </w:r>
      <w:r w:rsidR="00A42488">
        <w:rPr>
          <w:rFonts w:ascii="Times New Roman" w:hAnsi="Times New Roman" w:cs="Times New Roman"/>
        </w:rPr>
        <w:t>(</w:t>
      </w:r>
      <w:r w:rsidRPr="000013F6">
        <w:rPr>
          <w:rFonts w:ascii="Times New Roman" w:hAnsi="Times New Roman" w:cs="Times New Roman"/>
        </w:rPr>
        <w:t>2009</w:t>
      </w:r>
      <w:r w:rsidR="00A42488">
        <w:rPr>
          <w:rFonts w:ascii="Times New Roman" w:hAnsi="Times New Roman" w:cs="Times New Roman"/>
        </w:rPr>
        <w:t>)</w:t>
      </w:r>
      <w:r w:rsidRPr="000013F6">
        <w:rPr>
          <w:rFonts w:ascii="Times New Roman" w:hAnsi="Times New Roman" w:cs="Times New Roman"/>
        </w:rPr>
        <w:t xml:space="preserve">. Delineating the coral triangle. </w:t>
      </w:r>
      <w:r w:rsidRPr="00E7102E">
        <w:rPr>
          <w:rFonts w:ascii="Times New Roman" w:hAnsi="Times New Roman" w:cs="Times New Roman"/>
        </w:rPr>
        <w:t>Galaxea, Journal of Coral Reef Studies</w:t>
      </w:r>
      <w:r w:rsidRPr="000013F6">
        <w:rPr>
          <w:rFonts w:ascii="Times New Roman" w:hAnsi="Times New Roman" w:cs="Times New Roman"/>
        </w:rPr>
        <w:t xml:space="preserve"> 11:</w:t>
      </w:r>
      <w:r w:rsidR="00A42488">
        <w:rPr>
          <w:rFonts w:ascii="Times New Roman" w:hAnsi="Times New Roman" w:cs="Times New Roman"/>
        </w:rPr>
        <w:t xml:space="preserve"> </w:t>
      </w:r>
      <w:r w:rsidRPr="000013F6">
        <w:rPr>
          <w:rFonts w:ascii="Times New Roman" w:hAnsi="Times New Roman" w:cs="Times New Roman"/>
        </w:rPr>
        <w:t xml:space="preserve">91-100. </w:t>
      </w:r>
    </w:p>
    <w:p w14:paraId="24924FC6" w14:textId="70530C1B"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Walker B</w:t>
      </w:r>
      <w:r>
        <w:rPr>
          <w:rFonts w:ascii="Times New Roman" w:hAnsi="Times New Roman" w:cs="Times New Roman"/>
          <w:lang w:val="en-GB"/>
        </w:rPr>
        <w:t>.</w:t>
      </w:r>
      <w:r w:rsidRPr="0069412B">
        <w:rPr>
          <w:rFonts w:ascii="Times New Roman" w:hAnsi="Times New Roman" w:cs="Times New Roman"/>
          <w:lang w:val="en-GB"/>
        </w:rPr>
        <w:t>, Holling</w:t>
      </w:r>
      <w:r>
        <w:rPr>
          <w:rFonts w:ascii="Times New Roman" w:hAnsi="Times New Roman" w:cs="Times New Roman"/>
          <w:lang w:val="en-GB"/>
        </w:rPr>
        <w:t>,</w:t>
      </w:r>
      <w:r w:rsidRPr="0069412B">
        <w:rPr>
          <w:rFonts w:ascii="Times New Roman" w:hAnsi="Times New Roman" w:cs="Times New Roman"/>
          <w:lang w:val="en-GB"/>
        </w:rPr>
        <w:t xml:space="preserve"> C</w:t>
      </w:r>
      <w:r>
        <w:rPr>
          <w:rFonts w:ascii="Times New Roman" w:hAnsi="Times New Roman" w:cs="Times New Roman"/>
          <w:lang w:val="en-GB"/>
        </w:rPr>
        <w:t>.</w:t>
      </w:r>
      <w:r w:rsidRPr="0069412B">
        <w:rPr>
          <w:rFonts w:ascii="Times New Roman" w:hAnsi="Times New Roman" w:cs="Times New Roman"/>
          <w:lang w:val="en-GB"/>
        </w:rPr>
        <w:t xml:space="preserve"> S</w:t>
      </w:r>
      <w:r>
        <w:rPr>
          <w:rFonts w:ascii="Times New Roman" w:hAnsi="Times New Roman" w:cs="Times New Roman"/>
          <w:lang w:val="en-GB"/>
        </w:rPr>
        <w:t>.</w:t>
      </w:r>
      <w:r w:rsidRPr="0069412B">
        <w:rPr>
          <w:rFonts w:ascii="Times New Roman" w:hAnsi="Times New Roman" w:cs="Times New Roman"/>
          <w:lang w:val="en-GB"/>
        </w:rPr>
        <w:t>, Carpenter S</w:t>
      </w:r>
      <w:r>
        <w:rPr>
          <w:rFonts w:ascii="Times New Roman" w:hAnsi="Times New Roman" w:cs="Times New Roman"/>
          <w:lang w:val="en-GB"/>
        </w:rPr>
        <w:t>.</w:t>
      </w:r>
      <w:r w:rsidRPr="0069412B">
        <w:rPr>
          <w:rFonts w:ascii="Times New Roman" w:hAnsi="Times New Roman" w:cs="Times New Roman"/>
          <w:lang w:val="en-GB"/>
        </w:rPr>
        <w:t xml:space="preserve"> R</w:t>
      </w:r>
      <w:r>
        <w:rPr>
          <w:rFonts w:ascii="Times New Roman" w:hAnsi="Times New Roman" w:cs="Times New Roman"/>
          <w:lang w:val="en-GB"/>
        </w:rPr>
        <w:t>.</w:t>
      </w:r>
      <w:r w:rsidRPr="0069412B">
        <w:rPr>
          <w:rFonts w:ascii="Times New Roman" w:hAnsi="Times New Roman" w:cs="Times New Roman"/>
          <w:lang w:val="en-GB"/>
        </w:rPr>
        <w:t>,</w:t>
      </w:r>
      <w:r>
        <w:rPr>
          <w:rFonts w:ascii="Times New Roman" w:hAnsi="Times New Roman" w:cs="Times New Roman"/>
          <w:lang w:val="en-GB"/>
        </w:rPr>
        <w:t xml:space="preserve"> and</w:t>
      </w:r>
      <w:r w:rsidRPr="0069412B">
        <w:rPr>
          <w:rFonts w:ascii="Times New Roman" w:hAnsi="Times New Roman" w:cs="Times New Roman"/>
          <w:lang w:val="en-GB"/>
        </w:rPr>
        <w:t xml:space="preserve"> Kinzig A</w:t>
      </w:r>
      <w:r>
        <w:rPr>
          <w:rFonts w:ascii="Times New Roman" w:hAnsi="Times New Roman" w:cs="Times New Roman"/>
          <w:lang w:val="en-GB"/>
        </w:rPr>
        <w:t>.</w:t>
      </w:r>
      <w:r w:rsidRPr="0069412B">
        <w:rPr>
          <w:rFonts w:ascii="Times New Roman" w:hAnsi="Times New Roman" w:cs="Times New Roman"/>
          <w:lang w:val="en-GB"/>
        </w:rPr>
        <w:t xml:space="preserve"> </w:t>
      </w:r>
      <w:r>
        <w:rPr>
          <w:rFonts w:ascii="Times New Roman" w:hAnsi="Times New Roman" w:cs="Times New Roman"/>
          <w:lang w:val="en-GB"/>
        </w:rPr>
        <w:t>(</w:t>
      </w:r>
      <w:r w:rsidRPr="0069412B">
        <w:rPr>
          <w:rFonts w:ascii="Times New Roman" w:hAnsi="Times New Roman" w:cs="Times New Roman"/>
          <w:lang w:val="en-GB"/>
        </w:rPr>
        <w:t>2004</w:t>
      </w:r>
      <w:r>
        <w:rPr>
          <w:rFonts w:ascii="Times New Roman" w:hAnsi="Times New Roman" w:cs="Times New Roman"/>
          <w:lang w:val="en-GB"/>
        </w:rPr>
        <w:t>)</w:t>
      </w:r>
      <w:r w:rsidRPr="0069412B">
        <w:rPr>
          <w:rFonts w:ascii="Times New Roman" w:hAnsi="Times New Roman" w:cs="Times New Roman"/>
          <w:lang w:val="en-GB"/>
        </w:rPr>
        <w:t xml:space="preserve"> Resilience, Adaptability and Transformability in Social-ecological Systems</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Ecology and Society</w:t>
      </w:r>
      <w:r w:rsidRPr="00704A67">
        <w:rPr>
          <w:rFonts w:ascii="Times New Roman" w:hAnsi="Times New Roman" w:cs="Times New Roman"/>
          <w:lang w:val="en-GB"/>
        </w:rPr>
        <w:t xml:space="preserve"> </w:t>
      </w:r>
      <w:r w:rsidRPr="00493970">
        <w:rPr>
          <w:rFonts w:ascii="Times New Roman" w:hAnsi="Times New Roman" w:cs="Times New Roman"/>
          <w:lang w:val="en-GB"/>
        </w:rPr>
        <w:t>9(2):</w:t>
      </w:r>
      <w:r w:rsidR="00A42488">
        <w:rPr>
          <w:rFonts w:ascii="Times New Roman" w:hAnsi="Times New Roman" w:cs="Times New Roman"/>
          <w:lang w:val="en-GB"/>
        </w:rPr>
        <w:t xml:space="preserve"> </w:t>
      </w:r>
      <w:r w:rsidRPr="00704A67">
        <w:rPr>
          <w:rFonts w:ascii="Times New Roman" w:hAnsi="Times New Roman" w:cs="Times New Roman"/>
          <w:lang w:val="en-GB"/>
        </w:rPr>
        <w:t>5.</w:t>
      </w:r>
    </w:p>
    <w:p w14:paraId="1C0B35ED" w14:textId="1E12A602"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Westley F</w:t>
      </w:r>
      <w:r>
        <w:rPr>
          <w:rFonts w:ascii="Times New Roman" w:hAnsi="Times New Roman" w:cs="Times New Roman"/>
          <w:lang w:val="en-GB"/>
        </w:rPr>
        <w:t>.</w:t>
      </w:r>
      <w:r w:rsidRPr="0069412B">
        <w:rPr>
          <w:rFonts w:ascii="Times New Roman" w:hAnsi="Times New Roman" w:cs="Times New Roman"/>
          <w:lang w:val="en-GB"/>
        </w:rPr>
        <w:t>, Olsson</w:t>
      </w:r>
      <w:r w:rsidR="00A42488" w:rsidRPr="00A42488">
        <w:rPr>
          <w:rFonts w:ascii="Times New Roman" w:hAnsi="Times New Roman" w:cs="Times New Roman"/>
          <w:lang w:val="en-GB"/>
        </w:rPr>
        <w:t xml:space="preserve"> </w:t>
      </w:r>
      <w:r w:rsidR="00A42488">
        <w:rPr>
          <w:rFonts w:ascii="Times New Roman" w:hAnsi="Times New Roman" w:cs="Times New Roman"/>
          <w:lang w:val="en-GB"/>
        </w:rPr>
        <w:t>P.</w:t>
      </w:r>
      <w:r>
        <w:rPr>
          <w:rFonts w:ascii="Times New Roman" w:hAnsi="Times New Roman" w:cs="Times New Roman"/>
          <w:lang w:val="en-GB"/>
        </w:rPr>
        <w:t>,</w:t>
      </w:r>
      <w:r w:rsidRPr="0069412B">
        <w:rPr>
          <w:rFonts w:ascii="Times New Roman" w:hAnsi="Times New Roman" w:cs="Times New Roman"/>
          <w:lang w:val="en-GB"/>
        </w:rPr>
        <w:t xml:space="preserve"> Folke</w:t>
      </w:r>
      <w:r w:rsidR="00A42488" w:rsidRPr="00A42488">
        <w:rPr>
          <w:rFonts w:ascii="Times New Roman" w:hAnsi="Times New Roman" w:cs="Times New Roman"/>
          <w:lang w:val="en-GB"/>
        </w:rPr>
        <w:t xml:space="preserve"> </w:t>
      </w:r>
      <w:r w:rsidR="00A42488">
        <w:rPr>
          <w:rFonts w:ascii="Times New Roman" w:hAnsi="Times New Roman" w:cs="Times New Roman"/>
          <w:lang w:val="en-GB"/>
        </w:rPr>
        <w:t>C.</w:t>
      </w:r>
      <w:r>
        <w:rPr>
          <w:rFonts w:ascii="Times New Roman" w:hAnsi="Times New Roman" w:cs="Times New Roman"/>
          <w:lang w:val="en-GB"/>
        </w:rPr>
        <w:t>,</w:t>
      </w:r>
      <w:r w:rsidRPr="0069412B">
        <w:rPr>
          <w:rFonts w:ascii="Times New Roman" w:hAnsi="Times New Roman" w:cs="Times New Roman"/>
          <w:lang w:val="en-GB"/>
        </w:rPr>
        <w:t xml:space="preserve"> </w:t>
      </w:r>
      <w:r w:rsidRPr="000013F6">
        <w:rPr>
          <w:rFonts w:ascii="Times New Roman" w:hAnsi="Times New Roman" w:cs="Times New Roman"/>
          <w:lang w:val="en-GB"/>
        </w:rPr>
        <w:t>Homer-Dixon</w:t>
      </w:r>
      <w:r w:rsidR="00A42488" w:rsidRPr="00A42488">
        <w:rPr>
          <w:rFonts w:ascii="Times New Roman" w:hAnsi="Times New Roman" w:cs="Times New Roman"/>
          <w:lang w:val="en-GB"/>
        </w:rPr>
        <w:t xml:space="preserve"> </w:t>
      </w:r>
      <w:r w:rsidR="00A42488">
        <w:rPr>
          <w:rFonts w:ascii="Times New Roman" w:hAnsi="Times New Roman" w:cs="Times New Roman"/>
          <w:lang w:val="en-GB"/>
        </w:rPr>
        <w:t>T.</w:t>
      </w:r>
      <w:r w:rsidRPr="000013F6">
        <w:rPr>
          <w:rFonts w:ascii="Times New Roman" w:hAnsi="Times New Roman" w:cs="Times New Roman"/>
          <w:lang w:val="en-GB"/>
        </w:rPr>
        <w:t>, Vredenburg</w:t>
      </w:r>
      <w:r w:rsidR="00A42488" w:rsidRPr="00A42488">
        <w:rPr>
          <w:rFonts w:ascii="Times New Roman" w:hAnsi="Times New Roman" w:cs="Times New Roman"/>
          <w:lang w:val="en-GB"/>
        </w:rPr>
        <w:t xml:space="preserve"> </w:t>
      </w:r>
      <w:r w:rsidR="00A42488">
        <w:rPr>
          <w:rFonts w:ascii="Times New Roman" w:hAnsi="Times New Roman" w:cs="Times New Roman"/>
          <w:lang w:val="en-GB"/>
        </w:rPr>
        <w:t>H.</w:t>
      </w:r>
      <w:r w:rsidRPr="000013F6">
        <w:rPr>
          <w:rFonts w:ascii="Times New Roman" w:hAnsi="Times New Roman" w:cs="Times New Roman"/>
          <w:lang w:val="en-GB"/>
        </w:rPr>
        <w:t>,</w:t>
      </w:r>
      <w:r>
        <w:rPr>
          <w:rFonts w:ascii="Times New Roman" w:hAnsi="Times New Roman" w:cs="Times New Roman"/>
          <w:lang w:val="en-GB"/>
        </w:rPr>
        <w:t xml:space="preserve"> </w:t>
      </w:r>
      <w:r w:rsidRPr="000013F6">
        <w:rPr>
          <w:rFonts w:ascii="Times New Roman" w:hAnsi="Times New Roman" w:cs="Times New Roman"/>
          <w:lang w:val="en-GB"/>
        </w:rPr>
        <w:t>Loorbach</w:t>
      </w:r>
      <w:r w:rsidR="00A42488" w:rsidRPr="00A42488">
        <w:rPr>
          <w:rFonts w:ascii="Times New Roman" w:hAnsi="Times New Roman" w:cs="Times New Roman"/>
          <w:lang w:val="en-GB"/>
        </w:rPr>
        <w:t xml:space="preserve"> </w:t>
      </w:r>
      <w:r w:rsidR="00A42488">
        <w:rPr>
          <w:rFonts w:ascii="Times New Roman" w:hAnsi="Times New Roman" w:cs="Times New Roman"/>
          <w:lang w:val="en-GB"/>
        </w:rPr>
        <w:t>D.</w:t>
      </w:r>
      <w:r>
        <w:rPr>
          <w:rFonts w:ascii="Times New Roman" w:hAnsi="Times New Roman" w:cs="Times New Roman"/>
          <w:lang w:val="en-GB"/>
        </w:rPr>
        <w:t>,</w:t>
      </w:r>
      <w:r w:rsidRPr="000013F6">
        <w:rPr>
          <w:rFonts w:ascii="Times New Roman" w:hAnsi="Times New Roman" w:cs="Times New Roman"/>
          <w:lang w:val="en-GB"/>
        </w:rPr>
        <w:t xml:space="preserve"> Thompson</w:t>
      </w:r>
      <w:r w:rsidR="00A42488" w:rsidRPr="00A42488">
        <w:rPr>
          <w:rFonts w:ascii="Times New Roman" w:hAnsi="Times New Roman" w:cs="Times New Roman"/>
          <w:lang w:val="en-GB"/>
        </w:rPr>
        <w:t xml:space="preserve"> </w:t>
      </w:r>
      <w:r w:rsidR="00A42488">
        <w:rPr>
          <w:rFonts w:ascii="Times New Roman" w:hAnsi="Times New Roman" w:cs="Times New Roman"/>
          <w:lang w:val="en-GB"/>
        </w:rPr>
        <w:t>J.</w:t>
      </w:r>
      <w:r w:rsidRPr="000013F6">
        <w:rPr>
          <w:rFonts w:ascii="Times New Roman" w:hAnsi="Times New Roman" w:cs="Times New Roman"/>
          <w:lang w:val="en-GB"/>
        </w:rPr>
        <w:t>,</w:t>
      </w:r>
      <w:r>
        <w:rPr>
          <w:rFonts w:ascii="Times New Roman" w:hAnsi="Times New Roman" w:cs="Times New Roman"/>
          <w:lang w:val="en-GB"/>
        </w:rPr>
        <w:t xml:space="preserve"> </w:t>
      </w:r>
      <w:r w:rsidRPr="000013F6">
        <w:rPr>
          <w:rFonts w:ascii="Times New Roman" w:hAnsi="Times New Roman" w:cs="Times New Roman"/>
          <w:lang w:val="en-GB"/>
        </w:rPr>
        <w:t>Nilsson</w:t>
      </w:r>
      <w:r w:rsidR="00A42488" w:rsidRPr="00A42488">
        <w:rPr>
          <w:rFonts w:ascii="Times New Roman" w:hAnsi="Times New Roman" w:cs="Times New Roman"/>
          <w:lang w:val="en-GB"/>
        </w:rPr>
        <w:t xml:space="preserve"> </w:t>
      </w:r>
      <w:r w:rsidR="00A42488">
        <w:rPr>
          <w:rFonts w:ascii="Times New Roman" w:hAnsi="Times New Roman" w:cs="Times New Roman"/>
          <w:lang w:val="en-GB"/>
        </w:rPr>
        <w:t>M.</w:t>
      </w:r>
      <w:r w:rsidRPr="000013F6">
        <w:rPr>
          <w:rFonts w:ascii="Times New Roman" w:hAnsi="Times New Roman" w:cs="Times New Roman"/>
          <w:lang w:val="en-GB"/>
        </w:rPr>
        <w:t>,</w:t>
      </w:r>
      <w:r>
        <w:rPr>
          <w:rFonts w:ascii="Times New Roman" w:hAnsi="Times New Roman" w:cs="Times New Roman"/>
          <w:lang w:val="en-GB"/>
        </w:rPr>
        <w:t xml:space="preserve"> </w:t>
      </w:r>
      <w:r w:rsidRPr="000013F6">
        <w:rPr>
          <w:rFonts w:ascii="Times New Roman" w:hAnsi="Times New Roman" w:cs="Times New Roman"/>
          <w:lang w:val="en-GB"/>
        </w:rPr>
        <w:t>Lambin</w:t>
      </w:r>
      <w:r w:rsidR="00A42488" w:rsidRPr="00A42488">
        <w:rPr>
          <w:rFonts w:ascii="Times New Roman" w:hAnsi="Times New Roman" w:cs="Times New Roman"/>
          <w:lang w:val="en-GB"/>
        </w:rPr>
        <w:t xml:space="preserve"> </w:t>
      </w:r>
      <w:r w:rsidR="00A42488">
        <w:rPr>
          <w:rFonts w:ascii="Times New Roman" w:hAnsi="Times New Roman" w:cs="Times New Roman"/>
          <w:lang w:val="en-GB"/>
        </w:rPr>
        <w:t>E.</w:t>
      </w:r>
      <w:r w:rsidRPr="000013F6">
        <w:rPr>
          <w:rFonts w:ascii="Times New Roman" w:hAnsi="Times New Roman" w:cs="Times New Roman"/>
          <w:lang w:val="en-GB"/>
        </w:rPr>
        <w:t>,</w:t>
      </w:r>
      <w:r>
        <w:rPr>
          <w:rFonts w:ascii="Times New Roman" w:hAnsi="Times New Roman" w:cs="Times New Roman"/>
          <w:lang w:val="en-GB"/>
        </w:rPr>
        <w:t xml:space="preserve"> </w:t>
      </w:r>
      <w:r w:rsidRPr="000013F6">
        <w:rPr>
          <w:rFonts w:ascii="Times New Roman" w:hAnsi="Times New Roman" w:cs="Times New Roman"/>
          <w:lang w:val="en-GB"/>
        </w:rPr>
        <w:t>Sendzimir</w:t>
      </w:r>
      <w:r w:rsidR="00A42488" w:rsidRPr="00A42488">
        <w:rPr>
          <w:rFonts w:ascii="Times New Roman" w:hAnsi="Times New Roman" w:cs="Times New Roman"/>
          <w:lang w:val="en-GB"/>
        </w:rPr>
        <w:t xml:space="preserve"> </w:t>
      </w:r>
      <w:r w:rsidR="00A42488">
        <w:rPr>
          <w:rFonts w:ascii="Times New Roman" w:hAnsi="Times New Roman" w:cs="Times New Roman"/>
          <w:lang w:val="en-GB"/>
        </w:rPr>
        <w:t>J.</w:t>
      </w:r>
      <w:r w:rsidRPr="000013F6">
        <w:rPr>
          <w:rFonts w:ascii="Times New Roman" w:hAnsi="Times New Roman" w:cs="Times New Roman"/>
          <w:lang w:val="en-GB"/>
        </w:rPr>
        <w:t>,</w:t>
      </w:r>
      <w:r>
        <w:rPr>
          <w:rFonts w:ascii="Times New Roman" w:hAnsi="Times New Roman" w:cs="Times New Roman"/>
          <w:lang w:val="en-GB"/>
        </w:rPr>
        <w:t xml:space="preserve"> </w:t>
      </w:r>
      <w:r w:rsidRPr="000013F6">
        <w:rPr>
          <w:rFonts w:ascii="Times New Roman" w:hAnsi="Times New Roman" w:cs="Times New Roman"/>
          <w:lang w:val="en-GB"/>
        </w:rPr>
        <w:t>Banerjee</w:t>
      </w:r>
      <w:r w:rsidR="00A42488" w:rsidRPr="00A42488">
        <w:rPr>
          <w:rFonts w:ascii="Times New Roman" w:hAnsi="Times New Roman" w:cs="Times New Roman"/>
          <w:lang w:val="en-GB"/>
        </w:rPr>
        <w:t xml:space="preserve"> </w:t>
      </w:r>
      <w:r w:rsidR="00A42488">
        <w:rPr>
          <w:rFonts w:ascii="Times New Roman" w:hAnsi="Times New Roman" w:cs="Times New Roman"/>
          <w:lang w:val="en-GB"/>
        </w:rPr>
        <w:t>B.</w:t>
      </w:r>
      <w:r w:rsidRPr="000013F6">
        <w:rPr>
          <w:rFonts w:ascii="Times New Roman" w:hAnsi="Times New Roman" w:cs="Times New Roman"/>
          <w:lang w:val="en-GB"/>
        </w:rPr>
        <w:t>, Galaz</w:t>
      </w:r>
      <w:r w:rsidR="00A42488" w:rsidRPr="00A42488">
        <w:rPr>
          <w:rFonts w:ascii="Times New Roman" w:hAnsi="Times New Roman" w:cs="Times New Roman"/>
          <w:lang w:val="en-GB"/>
        </w:rPr>
        <w:t xml:space="preserve"> </w:t>
      </w:r>
      <w:r w:rsidR="00A42488">
        <w:rPr>
          <w:rFonts w:ascii="Times New Roman" w:hAnsi="Times New Roman" w:cs="Times New Roman"/>
          <w:lang w:val="en-GB"/>
        </w:rPr>
        <w:t>V.</w:t>
      </w:r>
      <w:r w:rsidRPr="000013F6">
        <w:rPr>
          <w:rFonts w:ascii="Times New Roman" w:hAnsi="Times New Roman" w:cs="Times New Roman"/>
          <w:lang w:val="en-GB"/>
        </w:rPr>
        <w:t xml:space="preserve">, </w:t>
      </w:r>
      <w:r>
        <w:rPr>
          <w:rFonts w:ascii="Times New Roman" w:hAnsi="Times New Roman" w:cs="Times New Roman"/>
          <w:lang w:val="en-GB"/>
        </w:rPr>
        <w:t>van der Leeuw</w:t>
      </w:r>
      <w:r w:rsidR="00A42488" w:rsidRPr="00A42488">
        <w:rPr>
          <w:rFonts w:ascii="Times New Roman" w:hAnsi="Times New Roman" w:cs="Times New Roman"/>
          <w:lang w:val="en-GB"/>
        </w:rPr>
        <w:t xml:space="preserve"> </w:t>
      </w:r>
      <w:r w:rsidR="00A42488">
        <w:rPr>
          <w:rFonts w:ascii="Times New Roman" w:hAnsi="Times New Roman" w:cs="Times New Roman"/>
          <w:lang w:val="en-GB"/>
        </w:rPr>
        <w:t>S</w:t>
      </w:r>
      <w:r>
        <w:rPr>
          <w:rFonts w:ascii="Times New Roman" w:hAnsi="Times New Roman" w:cs="Times New Roman"/>
          <w:lang w:val="en-GB"/>
        </w:rPr>
        <w:t xml:space="preserve">. </w:t>
      </w:r>
      <w:r w:rsidR="00A42488">
        <w:rPr>
          <w:rFonts w:ascii="Times New Roman" w:hAnsi="Times New Roman" w:cs="Times New Roman"/>
          <w:lang w:val="en-GB"/>
        </w:rPr>
        <w:t>(</w:t>
      </w:r>
      <w:r w:rsidRPr="0069412B">
        <w:rPr>
          <w:rFonts w:ascii="Times New Roman" w:hAnsi="Times New Roman" w:cs="Times New Roman"/>
          <w:lang w:val="en-GB"/>
        </w:rPr>
        <w:t>2011</w:t>
      </w:r>
      <w:r w:rsidR="00A42488">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Tipping toward sustainability: emerging pathways of </w:t>
      </w:r>
      <w:r w:rsidRPr="00704A67">
        <w:rPr>
          <w:rFonts w:ascii="Times New Roman" w:hAnsi="Times New Roman" w:cs="Times New Roman"/>
          <w:lang w:val="en-GB"/>
        </w:rPr>
        <w:t>transformation</w:t>
      </w:r>
      <w:r>
        <w:rPr>
          <w:rFonts w:ascii="Times New Roman" w:hAnsi="Times New Roman" w:cs="Times New Roman"/>
          <w:lang w:val="en-GB"/>
        </w:rPr>
        <w:t>.</w:t>
      </w:r>
      <w:r w:rsidRPr="00704A67">
        <w:rPr>
          <w:rFonts w:ascii="Times New Roman" w:hAnsi="Times New Roman" w:cs="Times New Roman"/>
          <w:lang w:val="en-GB"/>
        </w:rPr>
        <w:t xml:space="preserve">  </w:t>
      </w:r>
      <w:r w:rsidRPr="00E7102E">
        <w:rPr>
          <w:rFonts w:ascii="Times New Roman" w:hAnsi="Times New Roman" w:cs="Times New Roman"/>
          <w:lang w:val="en-GB"/>
        </w:rPr>
        <w:t>Ambio</w:t>
      </w:r>
      <w:r w:rsidRPr="00704A67">
        <w:rPr>
          <w:rFonts w:ascii="Times New Roman" w:hAnsi="Times New Roman" w:cs="Times New Roman"/>
          <w:lang w:val="en-GB"/>
        </w:rPr>
        <w:t xml:space="preserve"> </w:t>
      </w:r>
      <w:r w:rsidRPr="00493970">
        <w:rPr>
          <w:rFonts w:ascii="Times New Roman" w:hAnsi="Times New Roman" w:cs="Times New Roman"/>
          <w:lang w:val="en-GB"/>
        </w:rPr>
        <w:t>40(7)</w:t>
      </w:r>
      <w:r>
        <w:rPr>
          <w:rFonts w:ascii="Times New Roman" w:hAnsi="Times New Roman" w:cs="Times New Roman"/>
          <w:lang w:val="en-GB"/>
        </w:rPr>
        <w:t>:</w:t>
      </w:r>
      <w:r w:rsidR="00A42488">
        <w:rPr>
          <w:rFonts w:ascii="Times New Roman" w:hAnsi="Times New Roman" w:cs="Times New Roman"/>
          <w:lang w:val="en-GB"/>
        </w:rPr>
        <w:t xml:space="preserve"> </w:t>
      </w:r>
      <w:r w:rsidRPr="00704A67">
        <w:rPr>
          <w:rFonts w:ascii="Times New Roman" w:hAnsi="Times New Roman" w:cs="Times New Roman"/>
          <w:lang w:val="en-GB"/>
        </w:rPr>
        <w:t>762-780.</w:t>
      </w:r>
    </w:p>
    <w:p w14:paraId="75207426" w14:textId="4989170D" w:rsidR="00B31A42" w:rsidRPr="0069412B" w:rsidRDefault="00B31A42" w:rsidP="00B31A42">
      <w:pPr>
        <w:spacing w:line="480" w:lineRule="auto"/>
        <w:ind w:left="720" w:hanging="720"/>
        <w:jc w:val="both"/>
        <w:rPr>
          <w:rFonts w:ascii="Times New Roman" w:hAnsi="Times New Roman" w:cs="Times New Roman"/>
          <w:lang w:val="en-GB"/>
        </w:rPr>
      </w:pPr>
      <w:r w:rsidRPr="0069412B">
        <w:rPr>
          <w:rFonts w:ascii="Times New Roman" w:hAnsi="Times New Roman" w:cs="Times New Roman"/>
          <w:lang w:val="en-GB"/>
        </w:rPr>
        <w:t>World Resources Institute</w:t>
      </w:r>
      <w:r>
        <w:rPr>
          <w:rFonts w:ascii="Times New Roman" w:hAnsi="Times New Roman" w:cs="Times New Roman"/>
          <w:lang w:val="en-GB"/>
        </w:rPr>
        <w:t>.</w:t>
      </w:r>
      <w:r w:rsidRPr="0069412B">
        <w:rPr>
          <w:rFonts w:ascii="Times New Roman" w:hAnsi="Times New Roman" w:cs="Times New Roman"/>
          <w:lang w:val="en-GB"/>
        </w:rPr>
        <w:t xml:space="preserve"> </w:t>
      </w:r>
      <w:r w:rsidR="00A42488">
        <w:rPr>
          <w:rFonts w:ascii="Times New Roman" w:hAnsi="Times New Roman" w:cs="Times New Roman"/>
          <w:lang w:val="en-GB"/>
        </w:rPr>
        <w:t>(</w:t>
      </w:r>
      <w:r w:rsidRPr="0069412B">
        <w:rPr>
          <w:rFonts w:ascii="Times New Roman" w:hAnsi="Times New Roman" w:cs="Times New Roman"/>
          <w:lang w:val="en-GB"/>
        </w:rPr>
        <w:t>2005</w:t>
      </w:r>
      <w:r w:rsidR="00A42488">
        <w:rPr>
          <w:rFonts w:ascii="Times New Roman" w:hAnsi="Times New Roman" w:cs="Times New Roman"/>
          <w:lang w:val="en-GB"/>
        </w:rPr>
        <w:t>)</w:t>
      </w:r>
      <w:r>
        <w:rPr>
          <w:rFonts w:ascii="Times New Roman" w:hAnsi="Times New Roman" w:cs="Times New Roman"/>
          <w:lang w:val="en-GB"/>
        </w:rPr>
        <w:t>.</w:t>
      </w:r>
      <w:r w:rsidRPr="0069412B">
        <w:rPr>
          <w:rFonts w:ascii="Times New Roman" w:hAnsi="Times New Roman" w:cs="Times New Roman"/>
          <w:lang w:val="en-GB"/>
        </w:rPr>
        <w:t xml:space="preserve"> </w:t>
      </w:r>
      <w:r w:rsidRPr="00E7102E">
        <w:rPr>
          <w:rFonts w:ascii="Times New Roman" w:hAnsi="Times New Roman" w:cs="Times New Roman"/>
          <w:lang w:val="en-GB"/>
        </w:rPr>
        <w:t>Millennium Ecosystem Assessment: Ecosystems and Human Well-being: Synthesis.</w:t>
      </w:r>
      <w:r w:rsidRPr="0069412B">
        <w:rPr>
          <w:rFonts w:ascii="Times New Roman" w:hAnsi="Times New Roman" w:cs="Times New Roman"/>
          <w:lang w:val="en-GB"/>
        </w:rPr>
        <w:t xml:space="preserve"> Washington, DC. </w:t>
      </w:r>
    </w:p>
    <w:p w14:paraId="7914D8B4" w14:textId="35E1045F" w:rsidR="00B31A42" w:rsidRDefault="00B31A42" w:rsidP="00B31A42">
      <w:pPr>
        <w:spacing w:line="480" w:lineRule="auto"/>
        <w:ind w:left="709" w:hanging="709"/>
        <w:jc w:val="both"/>
        <w:rPr>
          <w:rFonts w:ascii="Times New Roman" w:hAnsi="Times New Roman" w:cs="Times New Roman"/>
        </w:rPr>
      </w:pPr>
      <w:r>
        <w:rPr>
          <w:rFonts w:ascii="Times New Roman" w:hAnsi="Times New Roman" w:cs="Times New Roman"/>
        </w:rPr>
        <w:t>You</w:t>
      </w:r>
      <w:r w:rsidR="00A42488">
        <w:rPr>
          <w:rFonts w:ascii="Times New Roman" w:hAnsi="Times New Roman" w:cs="Times New Roman"/>
        </w:rPr>
        <w:t>ng</w:t>
      </w:r>
      <w:r w:rsidRPr="00F6789E">
        <w:rPr>
          <w:rFonts w:ascii="Times New Roman" w:hAnsi="Times New Roman" w:cs="Times New Roman"/>
        </w:rPr>
        <w:t xml:space="preserve"> O. R., Osherenko</w:t>
      </w:r>
      <w:r w:rsidR="00A42488" w:rsidRPr="00A42488">
        <w:rPr>
          <w:rFonts w:ascii="Times New Roman" w:hAnsi="Times New Roman" w:cs="Times New Roman"/>
        </w:rPr>
        <w:t xml:space="preserve"> </w:t>
      </w:r>
      <w:r w:rsidR="00A42488" w:rsidRPr="00F6789E">
        <w:rPr>
          <w:rFonts w:ascii="Times New Roman" w:hAnsi="Times New Roman" w:cs="Times New Roman"/>
        </w:rPr>
        <w:t>G.</w:t>
      </w:r>
      <w:r w:rsidRPr="00F6789E">
        <w:rPr>
          <w:rFonts w:ascii="Times New Roman" w:hAnsi="Times New Roman" w:cs="Times New Roman"/>
        </w:rPr>
        <w:t>, Ogden</w:t>
      </w:r>
      <w:r w:rsidR="00A42488" w:rsidRPr="00A42488">
        <w:rPr>
          <w:rFonts w:ascii="Times New Roman" w:hAnsi="Times New Roman" w:cs="Times New Roman"/>
        </w:rPr>
        <w:t xml:space="preserve"> </w:t>
      </w:r>
      <w:r w:rsidR="00A42488" w:rsidRPr="00F6789E">
        <w:rPr>
          <w:rFonts w:ascii="Times New Roman" w:hAnsi="Times New Roman" w:cs="Times New Roman"/>
        </w:rPr>
        <w:t>J.</w:t>
      </w:r>
      <w:r w:rsidRPr="00F6789E">
        <w:rPr>
          <w:rFonts w:ascii="Times New Roman" w:hAnsi="Times New Roman" w:cs="Times New Roman"/>
        </w:rPr>
        <w:t>, Crowder</w:t>
      </w:r>
      <w:r w:rsidR="00A42488" w:rsidRPr="00A42488">
        <w:rPr>
          <w:rFonts w:ascii="Times New Roman" w:hAnsi="Times New Roman" w:cs="Times New Roman"/>
        </w:rPr>
        <w:t xml:space="preserve"> </w:t>
      </w:r>
      <w:r w:rsidR="00A42488" w:rsidRPr="00F6789E">
        <w:rPr>
          <w:rFonts w:ascii="Times New Roman" w:hAnsi="Times New Roman" w:cs="Times New Roman"/>
        </w:rPr>
        <w:t>L. B.</w:t>
      </w:r>
      <w:r w:rsidRPr="00F6789E">
        <w:rPr>
          <w:rFonts w:ascii="Times New Roman" w:hAnsi="Times New Roman" w:cs="Times New Roman"/>
        </w:rPr>
        <w:t>, Ogden</w:t>
      </w:r>
      <w:r w:rsidR="00A42488" w:rsidRPr="00A42488">
        <w:rPr>
          <w:rFonts w:ascii="Times New Roman" w:hAnsi="Times New Roman" w:cs="Times New Roman"/>
        </w:rPr>
        <w:t xml:space="preserve"> </w:t>
      </w:r>
      <w:r w:rsidR="00A42488" w:rsidRPr="00F6789E">
        <w:rPr>
          <w:rFonts w:ascii="Times New Roman" w:hAnsi="Times New Roman" w:cs="Times New Roman"/>
        </w:rPr>
        <w:t>J.</w:t>
      </w:r>
      <w:r w:rsidRPr="00F6789E">
        <w:rPr>
          <w:rFonts w:ascii="Times New Roman" w:hAnsi="Times New Roman" w:cs="Times New Roman"/>
        </w:rPr>
        <w:t>, Wilson</w:t>
      </w:r>
      <w:r w:rsidR="00A42488" w:rsidRPr="00A42488">
        <w:rPr>
          <w:rFonts w:ascii="Times New Roman" w:hAnsi="Times New Roman" w:cs="Times New Roman"/>
        </w:rPr>
        <w:t xml:space="preserve"> </w:t>
      </w:r>
      <w:r w:rsidR="00A42488" w:rsidRPr="00F6789E">
        <w:rPr>
          <w:rFonts w:ascii="Times New Roman" w:hAnsi="Times New Roman" w:cs="Times New Roman"/>
        </w:rPr>
        <w:t>J. A.</w:t>
      </w:r>
      <w:r w:rsidRPr="00F6789E">
        <w:rPr>
          <w:rFonts w:ascii="Times New Roman" w:hAnsi="Times New Roman" w:cs="Times New Roman"/>
        </w:rPr>
        <w:t>, Day</w:t>
      </w:r>
      <w:r w:rsidR="00A42488" w:rsidRPr="00A42488">
        <w:rPr>
          <w:rFonts w:ascii="Times New Roman" w:hAnsi="Times New Roman" w:cs="Times New Roman"/>
        </w:rPr>
        <w:t xml:space="preserve"> </w:t>
      </w:r>
      <w:r w:rsidR="00A42488" w:rsidRPr="00F6789E">
        <w:rPr>
          <w:rFonts w:ascii="Times New Roman" w:hAnsi="Times New Roman" w:cs="Times New Roman"/>
        </w:rPr>
        <w:t>J. C.</w:t>
      </w:r>
      <w:r w:rsidRPr="00F6789E">
        <w:rPr>
          <w:rFonts w:ascii="Times New Roman" w:hAnsi="Times New Roman" w:cs="Times New Roman"/>
        </w:rPr>
        <w:t>, Douvere</w:t>
      </w:r>
      <w:r w:rsidR="00A42488" w:rsidRPr="00A42488">
        <w:rPr>
          <w:rFonts w:ascii="Times New Roman" w:hAnsi="Times New Roman" w:cs="Times New Roman"/>
        </w:rPr>
        <w:t xml:space="preserve"> </w:t>
      </w:r>
      <w:r w:rsidR="00A42488" w:rsidRPr="00F6789E">
        <w:rPr>
          <w:rFonts w:ascii="Times New Roman" w:hAnsi="Times New Roman" w:cs="Times New Roman"/>
        </w:rPr>
        <w:t>F.</w:t>
      </w:r>
      <w:r w:rsidRPr="00F6789E">
        <w:rPr>
          <w:rFonts w:ascii="Times New Roman" w:hAnsi="Times New Roman" w:cs="Times New Roman"/>
        </w:rPr>
        <w:t>, Ehler</w:t>
      </w:r>
      <w:r w:rsidR="00A42488" w:rsidRPr="00A42488">
        <w:rPr>
          <w:rFonts w:ascii="Times New Roman" w:hAnsi="Times New Roman" w:cs="Times New Roman"/>
        </w:rPr>
        <w:t xml:space="preserve"> </w:t>
      </w:r>
      <w:r w:rsidR="00A42488" w:rsidRPr="00F6789E">
        <w:rPr>
          <w:rFonts w:ascii="Times New Roman" w:hAnsi="Times New Roman" w:cs="Times New Roman"/>
        </w:rPr>
        <w:t>C. N.</w:t>
      </w:r>
      <w:r w:rsidRPr="00F6789E">
        <w:rPr>
          <w:rFonts w:ascii="Times New Roman" w:hAnsi="Times New Roman" w:cs="Times New Roman"/>
        </w:rPr>
        <w:t>, McLeod</w:t>
      </w:r>
      <w:r w:rsidR="00A42488" w:rsidRPr="00A42488">
        <w:rPr>
          <w:rFonts w:ascii="Times New Roman" w:hAnsi="Times New Roman" w:cs="Times New Roman"/>
        </w:rPr>
        <w:t xml:space="preserve"> </w:t>
      </w:r>
      <w:r w:rsidR="00A42488" w:rsidRPr="00F6789E">
        <w:rPr>
          <w:rFonts w:ascii="Times New Roman" w:hAnsi="Times New Roman" w:cs="Times New Roman"/>
        </w:rPr>
        <w:t>K. L.</w:t>
      </w:r>
      <w:r w:rsidRPr="00F6789E">
        <w:rPr>
          <w:rFonts w:ascii="Times New Roman" w:hAnsi="Times New Roman" w:cs="Times New Roman"/>
        </w:rPr>
        <w:t>, Halperin</w:t>
      </w:r>
      <w:r w:rsidR="00A42488" w:rsidRPr="00A42488">
        <w:rPr>
          <w:rFonts w:ascii="Times New Roman" w:hAnsi="Times New Roman" w:cs="Times New Roman"/>
        </w:rPr>
        <w:t xml:space="preserve"> </w:t>
      </w:r>
      <w:r w:rsidR="00A42488" w:rsidRPr="00F6789E">
        <w:rPr>
          <w:rFonts w:ascii="Times New Roman" w:hAnsi="Times New Roman" w:cs="Times New Roman"/>
        </w:rPr>
        <w:t>B. S.</w:t>
      </w:r>
      <w:r w:rsidRPr="00F6789E">
        <w:rPr>
          <w:rFonts w:ascii="Times New Roman" w:hAnsi="Times New Roman" w:cs="Times New Roman"/>
        </w:rPr>
        <w:t>, and Peach</w:t>
      </w:r>
      <w:r w:rsidR="00A42488" w:rsidRPr="00A42488">
        <w:rPr>
          <w:rFonts w:ascii="Times New Roman" w:hAnsi="Times New Roman" w:cs="Times New Roman"/>
        </w:rPr>
        <w:t xml:space="preserve"> </w:t>
      </w:r>
      <w:r w:rsidR="00A42488" w:rsidRPr="00F6789E">
        <w:rPr>
          <w:rFonts w:ascii="Times New Roman" w:hAnsi="Times New Roman" w:cs="Times New Roman"/>
        </w:rPr>
        <w:t>R</w:t>
      </w:r>
      <w:r w:rsidRPr="00F6789E">
        <w:rPr>
          <w:rFonts w:ascii="Times New Roman" w:hAnsi="Times New Roman" w:cs="Times New Roman"/>
        </w:rPr>
        <w:t xml:space="preserve">. </w:t>
      </w:r>
      <w:r w:rsidR="00A42488">
        <w:rPr>
          <w:rFonts w:ascii="Times New Roman" w:hAnsi="Times New Roman" w:cs="Times New Roman"/>
        </w:rPr>
        <w:t>(</w:t>
      </w:r>
      <w:r w:rsidRPr="00F6789E">
        <w:rPr>
          <w:rFonts w:ascii="Times New Roman" w:hAnsi="Times New Roman" w:cs="Times New Roman"/>
        </w:rPr>
        <w:t>2007</w:t>
      </w:r>
      <w:r w:rsidR="00A42488">
        <w:rPr>
          <w:rFonts w:ascii="Times New Roman" w:hAnsi="Times New Roman" w:cs="Times New Roman"/>
        </w:rPr>
        <w:t>)</w:t>
      </w:r>
      <w:r w:rsidRPr="00F6789E">
        <w:rPr>
          <w:rFonts w:ascii="Times New Roman" w:hAnsi="Times New Roman" w:cs="Times New Roman"/>
        </w:rPr>
        <w:t>. Solving the crisis in ocean governance: Place-based management of marine ecosystems.</w:t>
      </w:r>
      <w:r w:rsidRPr="00894414">
        <w:rPr>
          <w:rFonts w:ascii="Times New Roman" w:hAnsi="Times New Roman" w:cs="Times New Roman"/>
        </w:rPr>
        <w:t xml:space="preserve"> </w:t>
      </w:r>
      <w:r w:rsidRPr="00E7102E">
        <w:rPr>
          <w:rFonts w:ascii="Times New Roman" w:hAnsi="Times New Roman" w:cs="Times New Roman"/>
        </w:rPr>
        <w:t>Environment</w:t>
      </w:r>
      <w:r w:rsidRPr="00F6789E">
        <w:rPr>
          <w:rFonts w:ascii="Times New Roman" w:hAnsi="Times New Roman" w:cs="Times New Roman"/>
        </w:rPr>
        <w:t xml:space="preserve"> 49</w:t>
      </w:r>
      <w:r>
        <w:rPr>
          <w:rFonts w:ascii="Times New Roman" w:hAnsi="Times New Roman" w:cs="Times New Roman"/>
        </w:rPr>
        <w:t>(4)</w:t>
      </w:r>
      <w:r w:rsidRPr="00F6789E">
        <w:rPr>
          <w:rFonts w:ascii="Times New Roman" w:hAnsi="Times New Roman" w:cs="Times New Roman"/>
        </w:rPr>
        <w:t>:</w:t>
      </w:r>
      <w:r w:rsidR="00A42488">
        <w:rPr>
          <w:rFonts w:ascii="Times New Roman" w:hAnsi="Times New Roman" w:cs="Times New Roman"/>
        </w:rPr>
        <w:t xml:space="preserve"> </w:t>
      </w:r>
      <w:r w:rsidRPr="00F6789E">
        <w:rPr>
          <w:rFonts w:ascii="Times New Roman" w:hAnsi="Times New Roman" w:cs="Times New Roman"/>
        </w:rPr>
        <w:t xml:space="preserve">20-32. </w:t>
      </w:r>
    </w:p>
    <w:p w14:paraId="2FCA57D2" w14:textId="4C776654" w:rsidR="00B31A42" w:rsidRPr="0069412B" w:rsidRDefault="00B31A42" w:rsidP="00B31A42">
      <w:pPr>
        <w:spacing w:line="480" w:lineRule="auto"/>
        <w:ind w:left="709" w:hanging="709"/>
        <w:jc w:val="both"/>
        <w:rPr>
          <w:rFonts w:ascii="Times New Roman" w:hAnsi="Times New Roman" w:cs="Times New Roman"/>
        </w:rPr>
      </w:pPr>
      <w:r w:rsidRPr="0069412B">
        <w:rPr>
          <w:rFonts w:ascii="Times New Roman" w:hAnsi="Times New Roman" w:cs="Times New Roman"/>
        </w:rPr>
        <w:t>Zulu L</w:t>
      </w:r>
      <w:r>
        <w:rPr>
          <w:rFonts w:ascii="Times New Roman" w:hAnsi="Times New Roman" w:cs="Times New Roman"/>
        </w:rPr>
        <w:t>.</w:t>
      </w:r>
      <w:r w:rsidRPr="0069412B">
        <w:rPr>
          <w:rFonts w:ascii="Times New Roman" w:hAnsi="Times New Roman" w:cs="Times New Roman"/>
        </w:rPr>
        <w:t>C</w:t>
      </w:r>
      <w:r>
        <w:rPr>
          <w:rFonts w:ascii="Times New Roman" w:hAnsi="Times New Roman" w:cs="Times New Roman"/>
        </w:rPr>
        <w:t>.</w:t>
      </w:r>
      <w:r w:rsidRPr="0069412B">
        <w:rPr>
          <w:rFonts w:ascii="Times New Roman" w:hAnsi="Times New Roman" w:cs="Times New Roman"/>
        </w:rPr>
        <w:t xml:space="preserve"> </w:t>
      </w:r>
      <w:r w:rsidR="00A42488">
        <w:rPr>
          <w:rFonts w:ascii="Times New Roman" w:hAnsi="Times New Roman" w:cs="Times New Roman"/>
        </w:rPr>
        <w:t>(</w:t>
      </w:r>
      <w:r w:rsidRPr="0069412B">
        <w:rPr>
          <w:rFonts w:ascii="Times New Roman" w:hAnsi="Times New Roman" w:cs="Times New Roman"/>
        </w:rPr>
        <w:t>2008</w:t>
      </w:r>
      <w:r w:rsidR="00A42488">
        <w:rPr>
          <w:rFonts w:ascii="Times New Roman" w:hAnsi="Times New Roman" w:cs="Times New Roman"/>
        </w:rPr>
        <w:t>)</w:t>
      </w:r>
      <w:r w:rsidRPr="0069412B">
        <w:rPr>
          <w:rFonts w:ascii="Times New Roman" w:hAnsi="Times New Roman" w:cs="Times New Roman"/>
        </w:rPr>
        <w:t xml:space="preserve"> Community forest management in southern Malawi: solution or part of the problem? </w:t>
      </w:r>
      <w:r w:rsidRPr="00E7102E">
        <w:rPr>
          <w:rFonts w:ascii="Times New Roman" w:hAnsi="Times New Roman" w:cs="Times New Roman"/>
          <w:lang w:val="en-GB"/>
        </w:rPr>
        <w:t>Society and Natural Resources</w:t>
      </w:r>
      <w:r w:rsidRPr="00704A67">
        <w:rPr>
          <w:rFonts w:ascii="Times New Roman" w:hAnsi="Times New Roman" w:cs="Times New Roman"/>
        </w:rPr>
        <w:t xml:space="preserve"> </w:t>
      </w:r>
      <w:r w:rsidR="00A42488">
        <w:rPr>
          <w:rFonts w:ascii="Times New Roman" w:hAnsi="Times New Roman" w:cs="Times New Roman"/>
        </w:rPr>
        <w:t>21(8):</w:t>
      </w:r>
      <w:r w:rsidRPr="00704A67">
        <w:rPr>
          <w:rFonts w:ascii="Times New Roman" w:hAnsi="Times New Roman" w:cs="Times New Roman"/>
        </w:rPr>
        <w:t xml:space="preserve"> 687-703.</w:t>
      </w:r>
    </w:p>
    <w:p w14:paraId="5F6148D2" w14:textId="77777777" w:rsidR="00771573" w:rsidRPr="0069412B" w:rsidRDefault="00771573" w:rsidP="005D7DCB">
      <w:pPr>
        <w:spacing w:line="480" w:lineRule="auto"/>
        <w:ind w:left="709" w:hanging="709"/>
        <w:jc w:val="both"/>
        <w:rPr>
          <w:rFonts w:ascii="Times New Roman" w:hAnsi="Times New Roman" w:cs="Times New Roman"/>
        </w:rPr>
      </w:pPr>
    </w:p>
    <w:p w14:paraId="6760FAB4" w14:textId="2D1EF169" w:rsidR="002432E5" w:rsidRDefault="002432E5" w:rsidP="005D7DCB">
      <w:pPr>
        <w:spacing w:line="480" w:lineRule="auto"/>
        <w:jc w:val="both"/>
        <w:rPr>
          <w:rFonts w:ascii="Times New Roman" w:hAnsi="Times New Roman" w:cs="Times New Roman"/>
          <w:lang w:val="en-GB"/>
        </w:rPr>
      </w:pPr>
      <w:r w:rsidRPr="0037499C">
        <w:rPr>
          <w:rFonts w:ascii="Times New Roman" w:hAnsi="Times New Roman" w:cs="Times New Roman"/>
          <w:b/>
          <w:lang w:val="en-GB"/>
        </w:rPr>
        <w:t xml:space="preserve">Figure </w:t>
      </w:r>
      <w:r w:rsidR="004D72D0">
        <w:rPr>
          <w:rFonts w:ascii="Times New Roman" w:hAnsi="Times New Roman" w:cs="Times New Roman"/>
          <w:b/>
          <w:lang w:val="en-GB"/>
        </w:rPr>
        <w:t>1</w:t>
      </w:r>
      <w:r w:rsidRPr="0037499C">
        <w:rPr>
          <w:rFonts w:ascii="Times New Roman" w:hAnsi="Times New Roman" w:cs="Times New Roman"/>
          <w:b/>
          <w:lang w:val="en-GB"/>
        </w:rPr>
        <w:t>.</w:t>
      </w:r>
      <w:r>
        <w:rPr>
          <w:rFonts w:ascii="Times New Roman" w:hAnsi="Times New Roman" w:cs="Times New Roman"/>
          <w:lang w:val="en-GB"/>
        </w:rPr>
        <w:t xml:space="preserve"> A schematic of the participatory method use with respondents to identify different sources of leadership and their relative influence on the three CTI goals; (A) illustrates the initial map of actants considered to be influential (data used for the </w:t>
      </w:r>
      <w:r>
        <w:rPr>
          <w:rFonts w:ascii="Times New Roman" w:hAnsi="Times New Roman" w:cs="Times New Roman"/>
          <w:lang w:val="en-GB"/>
        </w:rPr>
        <w:lastRenderedPageBreak/>
        <w:t xml:space="preserve">quantitative network diagrams), and (B) depicts how respondents ranked the relative influence of actants on the three different CTI goals (data in table 2). </w:t>
      </w:r>
    </w:p>
    <w:p w14:paraId="04CB52C2" w14:textId="77777777" w:rsidR="007035A8" w:rsidRPr="0069412B" w:rsidRDefault="007035A8" w:rsidP="005D7DCB">
      <w:pPr>
        <w:spacing w:line="480" w:lineRule="auto"/>
        <w:ind w:left="709" w:hanging="709"/>
        <w:jc w:val="both"/>
        <w:rPr>
          <w:rFonts w:ascii="Times New Roman" w:hAnsi="Times New Roman" w:cs="Times New Roman"/>
        </w:rPr>
      </w:pPr>
    </w:p>
    <w:p w14:paraId="29E7C3AE" w14:textId="59747D51" w:rsidR="002432E5" w:rsidRPr="0069412B" w:rsidRDefault="002432E5" w:rsidP="005D7DCB">
      <w:pPr>
        <w:spacing w:line="480" w:lineRule="auto"/>
        <w:rPr>
          <w:rFonts w:ascii="Times New Roman" w:hAnsi="Times New Roman" w:cs="Times New Roman"/>
          <w:lang w:val="en-GB"/>
        </w:rPr>
      </w:pPr>
      <w:r w:rsidRPr="0069412B">
        <w:rPr>
          <w:rFonts w:ascii="Times New Roman" w:hAnsi="Times New Roman" w:cs="Times New Roman"/>
          <w:b/>
          <w:lang w:val="en-GB"/>
        </w:rPr>
        <w:t xml:space="preserve">Figure </w:t>
      </w:r>
      <w:r w:rsidR="004D72D0">
        <w:rPr>
          <w:rFonts w:ascii="Times New Roman" w:hAnsi="Times New Roman" w:cs="Times New Roman"/>
          <w:b/>
          <w:lang w:val="en-GB"/>
        </w:rPr>
        <w:t>2</w:t>
      </w:r>
      <w:r w:rsidRPr="0069412B">
        <w:rPr>
          <w:rFonts w:ascii="Times New Roman" w:hAnsi="Times New Roman" w:cs="Times New Roman"/>
          <w:b/>
          <w:lang w:val="en-GB"/>
        </w:rPr>
        <w:t xml:space="preserve">. </w:t>
      </w:r>
      <w:r w:rsidRPr="0069412B">
        <w:rPr>
          <w:rFonts w:ascii="Times New Roman" w:hAnsi="Times New Roman" w:cs="Times New Roman"/>
          <w:lang w:val="en-GB"/>
        </w:rPr>
        <w:t xml:space="preserve">Network diagrams illustrating the relative frequency (indicated by the size of the point) that different actants (individual points) were identified by respondents </w:t>
      </w:r>
      <w:r>
        <w:rPr>
          <w:rFonts w:ascii="Times New Roman" w:hAnsi="Times New Roman" w:cs="Times New Roman"/>
          <w:lang w:val="en-GB"/>
        </w:rPr>
        <w:t xml:space="preserve">as being influential on (indicated by lines) </w:t>
      </w:r>
      <w:r w:rsidRPr="0069412B">
        <w:rPr>
          <w:rFonts w:ascii="Times New Roman" w:hAnsi="Times New Roman" w:cs="Times New Roman"/>
          <w:lang w:val="en-GB"/>
        </w:rPr>
        <w:t>CTI goals: (</w:t>
      </w:r>
      <w:r>
        <w:rPr>
          <w:rFonts w:ascii="Times New Roman" w:hAnsi="Times New Roman" w:cs="Times New Roman"/>
          <w:lang w:val="en-GB"/>
        </w:rPr>
        <w:t>A</w:t>
      </w:r>
      <w:r w:rsidRPr="0069412B">
        <w:rPr>
          <w:rFonts w:ascii="Times New Roman" w:hAnsi="Times New Roman" w:cs="Times New Roman"/>
          <w:lang w:val="en-GB"/>
        </w:rPr>
        <w:t>) positive influences and (</w:t>
      </w:r>
      <w:r>
        <w:rPr>
          <w:rFonts w:ascii="Times New Roman" w:hAnsi="Times New Roman" w:cs="Times New Roman"/>
          <w:lang w:val="en-GB"/>
        </w:rPr>
        <w:t>B</w:t>
      </w:r>
      <w:r w:rsidRPr="0069412B">
        <w:rPr>
          <w:rFonts w:ascii="Times New Roman" w:hAnsi="Times New Roman" w:cs="Times New Roman"/>
          <w:lang w:val="en-GB"/>
        </w:rPr>
        <w:t>) negative influence.  Respondents’ organisations are indic</w:t>
      </w:r>
      <w:r>
        <w:rPr>
          <w:rFonts w:ascii="Times New Roman" w:hAnsi="Times New Roman" w:cs="Times New Roman"/>
          <w:lang w:val="en-GB"/>
        </w:rPr>
        <w:t>a</w:t>
      </w:r>
      <w:r w:rsidRPr="0069412B">
        <w:rPr>
          <w:rFonts w:ascii="Times New Roman" w:hAnsi="Times New Roman" w:cs="Times New Roman"/>
          <w:lang w:val="en-GB"/>
        </w:rPr>
        <w:t xml:space="preserve">ted by triangles; the arrows point towards the actants that respondents identified.  Categories of leadership are indicated by different colours; black = organisations and networks, blue = donors and funding, red = policies and fora, and green = beliefs and </w:t>
      </w:r>
      <w:r w:rsidR="00520111">
        <w:rPr>
          <w:rFonts w:ascii="Times New Roman" w:hAnsi="Times New Roman" w:cs="Times New Roman"/>
          <w:lang w:val="en-GB"/>
        </w:rPr>
        <w:t>discourses</w:t>
      </w:r>
      <w:r w:rsidRPr="0069412B">
        <w:rPr>
          <w:rFonts w:ascii="Times New Roman" w:eastAsia="MS Mincho" w:hAnsi="Times New Roman" w:cs="Times New Roman"/>
          <w:lang w:val="en-GB"/>
        </w:rPr>
        <w:t>.</w:t>
      </w:r>
    </w:p>
    <w:p w14:paraId="256511F4" w14:textId="77777777" w:rsidR="00771573" w:rsidRPr="0069412B" w:rsidRDefault="00771573" w:rsidP="005D7DCB">
      <w:pPr>
        <w:spacing w:line="480" w:lineRule="auto"/>
        <w:jc w:val="both"/>
        <w:rPr>
          <w:rFonts w:ascii="Times New Roman" w:hAnsi="Times New Roman" w:cs="Times New Roman"/>
        </w:rPr>
      </w:pPr>
    </w:p>
    <w:p w14:paraId="57B49AB4" w14:textId="77777777" w:rsidR="00771573" w:rsidRPr="0069412B" w:rsidRDefault="00771573" w:rsidP="005D7DCB">
      <w:pPr>
        <w:spacing w:line="480" w:lineRule="auto"/>
        <w:jc w:val="both"/>
        <w:rPr>
          <w:rFonts w:ascii="Times New Roman" w:hAnsi="Times New Roman" w:cs="Times New Roman"/>
        </w:rPr>
      </w:pPr>
    </w:p>
    <w:sectPr w:rsidR="00771573" w:rsidRPr="0069412B" w:rsidSect="00CE1735">
      <w:footerReference w:type="default" r:id="rId10"/>
      <w:pgSz w:w="11901" w:h="16817"/>
      <w:pgMar w:top="1728" w:right="1728" w:bottom="1728" w:left="1728" w:header="706" w:footer="706"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71B27" w14:textId="77777777" w:rsidR="003534DB" w:rsidRDefault="003534DB" w:rsidP="00CD4DB1">
      <w:r>
        <w:separator/>
      </w:r>
    </w:p>
  </w:endnote>
  <w:endnote w:type="continuationSeparator" w:id="0">
    <w:p w14:paraId="0F2A6E5B" w14:textId="77777777" w:rsidR="003534DB" w:rsidRDefault="003534DB" w:rsidP="00CD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Japanese Gothic"/>
    <w:panose1 w:val="020B0600040502020204"/>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600234"/>
      <w:docPartObj>
        <w:docPartGallery w:val="Page Numbers (Bottom of Page)"/>
        <w:docPartUnique/>
      </w:docPartObj>
    </w:sdtPr>
    <w:sdtEndPr>
      <w:rPr>
        <w:noProof/>
      </w:rPr>
    </w:sdtEndPr>
    <w:sdtContent>
      <w:p w14:paraId="692D9269" w14:textId="2D247A48" w:rsidR="00EE6120" w:rsidRDefault="00EE6120">
        <w:pPr>
          <w:pStyle w:val="Footer"/>
          <w:jc w:val="right"/>
        </w:pPr>
        <w:r>
          <w:fldChar w:fldCharType="begin"/>
        </w:r>
        <w:r>
          <w:instrText xml:space="preserve"> PAGE   \* MERGEFORMAT </w:instrText>
        </w:r>
        <w:r>
          <w:fldChar w:fldCharType="separate"/>
        </w:r>
        <w:r w:rsidR="00C42F40">
          <w:rPr>
            <w:noProof/>
          </w:rPr>
          <w:t>2</w:t>
        </w:r>
        <w:r>
          <w:rPr>
            <w:noProof/>
          </w:rPr>
          <w:fldChar w:fldCharType="end"/>
        </w:r>
      </w:p>
    </w:sdtContent>
  </w:sdt>
  <w:p w14:paraId="4504AF7B" w14:textId="77777777" w:rsidR="00EE6120" w:rsidRDefault="00EE61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5904" w14:textId="77777777" w:rsidR="003534DB" w:rsidRDefault="003534DB" w:rsidP="00CD4DB1">
      <w:r>
        <w:separator/>
      </w:r>
    </w:p>
  </w:footnote>
  <w:footnote w:type="continuationSeparator" w:id="0">
    <w:p w14:paraId="7A9623C6" w14:textId="77777777" w:rsidR="003534DB" w:rsidRDefault="003534DB" w:rsidP="00CD4D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ABA"/>
    <w:multiLevelType w:val="hybridMultilevel"/>
    <w:tmpl w:val="A8A43612"/>
    <w:lvl w:ilvl="0" w:tplc="F210069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92790"/>
    <w:multiLevelType w:val="hybridMultilevel"/>
    <w:tmpl w:val="DC4029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9906E8"/>
    <w:multiLevelType w:val="hybridMultilevel"/>
    <w:tmpl w:val="3E00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45479"/>
    <w:multiLevelType w:val="hybridMultilevel"/>
    <w:tmpl w:val="D3AC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E853D3"/>
    <w:multiLevelType w:val="hybridMultilevel"/>
    <w:tmpl w:val="DC4029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1A4055"/>
    <w:multiLevelType w:val="hybridMultilevel"/>
    <w:tmpl w:val="658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FF"/>
    <w:rsid w:val="000013F6"/>
    <w:rsid w:val="00001A61"/>
    <w:rsid w:val="00004E13"/>
    <w:rsid w:val="00010CF4"/>
    <w:rsid w:val="00011B76"/>
    <w:rsid w:val="00012438"/>
    <w:rsid w:val="00012611"/>
    <w:rsid w:val="0001504F"/>
    <w:rsid w:val="000227BC"/>
    <w:rsid w:val="0002560E"/>
    <w:rsid w:val="00026C3D"/>
    <w:rsid w:val="000270DF"/>
    <w:rsid w:val="00030116"/>
    <w:rsid w:val="00031498"/>
    <w:rsid w:val="00035F97"/>
    <w:rsid w:val="000361C1"/>
    <w:rsid w:val="00037676"/>
    <w:rsid w:val="00043227"/>
    <w:rsid w:val="00043AD6"/>
    <w:rsid w:val="00046A4B"/>
    <w:rsid w:val="00055C51"/>
    <w:rsid w:val="00061CB1"/>
    <w:rsid w:val="00063228"/>
    <w:rsid w:val="0006509A"/>
    <w:rsid w:val="000676E4"/>
    <w:rsid w:val="000765F0"/>
    <w:rsid w:val="000822DE"/>
    <w:rsid w:val="00082738"/>
    <w:rsid w:val="000837D5"/>
    <w:rsid w:val="000844E9"/>
    <w:rsid w:val="00087720"/>
    <w:rsid w:val="00087B52"/>
    <w:rsid w:val="00090B12"/>
    <w:rsid w:val="00091A2D"/>
    <w:rsid w:val="000937F7"/>
    <w:rsid w:val="000954EC"/>
    <w:rsid w:val="00095CCA"/>
    <w:rsid w:val="000972E6"/>
    <w:rsid w:val="000A06E8"/>
    <w:rsid w:val="000A104C"/>
    <w:rsid w:val="000A1F7E"/>
    <w:rsid w:val="000A52CF"/>
    <w:rsid w:val="000A6258"/>
    <w:rsid w:val="000A6427"/>
    <w:rsid w:val="000A7C56"/>
    <w:rsid w:val="000B2BD3"/>
    <w:rsid w:val="000B4713"/>
    <w:rsid w:val="000B5744"/>
    <w:rsid w:val="000B6902"/>
    <w:rsid w:val="000B7B24"/>
    <w:rsid w:val="000C1D40"/>
    <w:rsid w:val="000C4CE4"/>
    <w:rsid w:val="000C5303"/>
    <w:rsid w:val="000C55C9"/>
    <w:rsid w:val="000D097F"/>
    <w:rsid w:val="000D1CA8"/>
    <w:rsid w:val="000D2EB1"/>
    <w:rsid w:val="000D4BEF"/>
    <w:rsid w:val="000D4C8F"/>
    <w:rsid w:val="000D585D"/>
    <w:rsid w:val="000D62FC"/>
    <w:rsid w:val="000E158E"/>
    <w:rsid w:val="000E2512"/>
    <w:rsid w:val="000E3C6D"/>
    <w:rsid w:val="000E3E64"/>
    <w:rsid w:val="000E423B"/>
    <w:rsid w:val="000E4630"/>
    <w:rsid w:val="000E4946"/>
    <w:rsid w:val="000E5AE7"/>
    <w:rsid w:val="000E6513"/>
    <w:rsid w:val="000E759D"/>
    <w:rsid w:val="000E77CB"/>
    <w:rsid w:val="000F0959"/>
    <w:rsid w:val="000F6466"/>
    <w:rsid w:val="000F7FAD"/>
    <w:rsid w:val="00100A82"/>
    <w:rsid w:val="00100F42"/>
    <w:rsid w:val="001028D0"/>
    <w:rsid w:val="00103C41"/>
    <w:rsid w:val="00103CEB"/>
    <w:rsid w:val="00104987"/>
    <w:rsid w:val="001059F0"/>
    <w:rsid w:val="00107038"/>
    <w:rsid w:val="00111917"/>
    <w:rsid w:val="00111A5E"/>
    <w:rsid w:val="0011277C"/>
    <w:rsid w:val="0011351C"/>
    <w:rsid w:val="001144DC"/>
    <w:rsid w:val="001176DB"/>
    <w:rsid w:val="00123B0D"/>
    <w:rsid w:val="00123FA4"/>
    <w:rsid w:val="001258E8"/>
    <w:rsid w:val="00126C88"/>
    <w:rsid w:val="001349A1"/>
    <w:rsid w:val="00141DC5"/>
    <w:rsid w:val="00142666"/>
    <w:rsid w:val="0014562C"/>
    <w:rsid w:val="0014569A"/>
    <w:rsid w:val="00146337"/>
    <w:rsid w:val="00147A5A"/>
    <w:rsid w:val="00151993"/>
    <w:rsid w:val="00152D51"/>
    <w:rsid w:val="00153897"/>
    <w:rsid w:val="00153CA7"/>
    <w:rsid w:val="00155579"/>
    <w:rsid w:val="00155647"/>
    <w:rsid w:val="00156970"/>
    <w:rsid w:val="001628D4"/>
    <w:rsid w:val="00162D79"/>
    <w:rsid w:val="001670C3"/>
    <w:rsid w:val="00171712"/>
    <w:rsid w:val="001721F6"/>
    <w:rsid w:val="0017239B"/>
    <w:rsid w:val="001730E8"/>
    <w:rsid w:val="00175D3A"/>
    <w:rsid w:val="001762E6"/>
    <w:rsid w:val="001818C7"/>
    <w:rsid w:val="00182AC6"/>
    <w:rsid w:val="0018486E"/>
    <w:rsid w:val="00185755"/>
    <w:rsid w:val="0018610D"/>
    <w:rsid w:val="00186ECE"/>
    <w:rsid w:val="00191AFD"/>
    <w:rsid w:val="001920AE"/>
    <w:rsid w:val="00192D0F"/>
    <w:rsid w:val="00193C6F"/>
    <w:rsid w:val="001A0415"/>
    <w:rsid w:val="001A14E4"/>
    <w:rsid w:val="001A328A"/>
    <w:rsid w:val="001A4479"/>
    <w:rsid w:val="001A5FFC"/>
    <w:rsid w:val="001A76DF"/>
    <w:rsid w:val="001B0CAD"/>
    <w:rsid w:val="001B271A"/>
    <w:rsid w:val="001B3E7D"/>
    <w:rsid w:val="001B48D1"/>
    <w:rsid w:val="001B5C69"/>
    <w:rsid w:val="001B7D2A"/>
    <w:rsid w:val="001C09BB"/>
    <w:rsid w:val="001C21F7"/>
    <w:rsid w:val="001C346D"/>
    <w:rsid w:val="001C3744"/>
    <w:rsid w:val="001C5837"/>
    <w:rsid w:val="001C7D8D"/>
    <w:rsid w:val="001C7F2C"/>
    <w:rsid w:val="001D116E"/>
    <w:rsid w:val="001D1331"/>
    <w:rsid w:val="001D18C5"/>
    <w:rsid w:val="001D3042"/>
    <w:rsid w:val="001D3765"/>
    <w:rsid w:val="001D4404"/>
    <w:rsid w:val="001D4741"/>
    <w:rsid w:val="001D4867"/>
    <w:rsid w:val="001D55BE"/>
    <w:rsid w:val="001D5FA2"/>
    <w:rsid w:val="001D6AB0"/>
    <w:rsid w:val="001D70B1"/>
    <w:rsid w:val="001E1236"/>
    <w:rsid w:val="001E22B8"/>
    <w:rsid w:val="001E38C4"/>
    <w:rsid w:val="001E3DFB"/>
    <w:rsid w:val="001E4351"/>
    <w:rsid w:val="001E6956"/>
    <w:rsid w:val="001F09FA"/>
    <w:rsid w:val="001F1E1D"/>
    <w:rsid w:val="001F5776"/>
    <w:rsid w:val="001F5953"/>
    <w:rsid w:val="0021217D"/>
    <w:rsid w:val="00222AB5"/>
    <w:rsid w:val="0022311C"/>
    <w:rsid w:val="00226B01"/>
    <w:rsid w:val="00230A4E"/>
    <w:rsid w:val="00232D64"/>
    <w:rsid w:val="002350FC"/>
    <w:rsid w:val="00235F7A"/>
    <w:rsid w:val="002361E0"/>
    <w:rsid w:val="00236771"/>
    <w:rsid w:val="00236F21"/>
    <w:rsid w:val="00240402"/>
    <w:rsid w:val="002430EB"/>
    <w:rsid w:val="002432E5"/>
    <w:rsid w:val="00243A1B"/>
    <w:rsid w:val="00243B31"/>
    <w:rsid w:val="002443B7"/>
    <w:rsid w:val="00246B34"/>
    <w:rsid w:val="00246B5B"/>
    <w:rsid w:val="002508CE"/>
    <w:rsid w:val="002513D2"/>
    <w:rsid w:val="00254890"/>
    <w:rsid w:val="00255614"/>
    <w:rsid w:val="00256C13"/>
    <w:rsid w:val="00256CEE"/>
    <w:rsid w:val="002629FB"/>
    <w:rsid w:val="002643FD"/>
    <w:rsid w:val="00264F32"/>
    <w:rsid w:val="0026624A"/>
    <w:rsid w:val="0026674A"/>
    <w:rsid w:val="00274CB7"/>
    <w:rsid w:val="002755C5"/>
    <w:rsid w:val="002761E9"/>
    <w:rsid w:val="002805FE"/>
    <w:rsid w:val="00283057"/>
    <w:rsid w:val="00283583"/>
    <w:rsid w:val="00283BDA"/>
    <w:rsid w:val="002844E2"/>
    <w:rsid w:val="00284A9B"/>
    <w:rsid w:val="00287298"/>
    <w:rsid w:val="00287F71"/>
    <w:rsid w:val="00291BE5"/>
    <w:rsid w:val="00292180"/>
    <w:rsid w:val="00294F7C"/>
    <w:rsid w:val="002954A4"/>
    <w:rsid w:val="002A0ACF"/>
    <w:rsid w:val="002A0F04"/>
    <w:rsid w:val="002A2E30"/>
    <w:rsid w:val="002A491D"/>
    <w:rsid w:val="002A4925"/>
    <w:rsid w:val="002A57FE"/>
    <w:rsid w:val="002B1079"/>
    <w:rsid w:val="002B11C3"/>
    <w:rsid w:val="002B456E"/>
    <w:rsid w:val="002B4E3A"/>
    <w:rsid w:val="002B6EA6"/>
    <w:rsid w:val="002C46FF"/>
    <w:rsid w:val="002C654C"/>
    <w:rsid w:val="002D1165"/>
    <w:rsid w:val="002D3032"/>
    <w:rsid w:val="002D30A2"/>
    <w:rsid w:val="002D4949"/>
    <w:rsid w:val="002D4C36"/>
    <w:rsid w:val="002D4C6C"/>
    <w:rsid w:val="002D5C1D"/>
    <w:rsid w:val="002D7051"/>
    <w:rsid w:val="002E1C4D"/>
    <w:rsid w:val="002E218A"/>
    <w:rsid w:val="002E31C4"/>
    <w:rsid w:val="002E3D81"/>
    <w:rsid w:val="002E4810"/>
    <w:rsid w:val="002E613E"/>
    <w:rsid w:val="002E7039"/>
    <w:rsid w:val="002F1425"/>
    <w:rsid w:val="002F33AC"/>
    <w:rsid w:val="002F33F9"/>
    <w:rsid w:val="002F3875"/>
    <w:rsid w:val="002F432F"/>
    <w:rsid w:val="002F4E2D"/>
    <w:rsid w:val="00301140"/>
    <w:rsid w:val="003017B9"/>
    <w:rsid w:val="00303684"/>
    <w:rsid w:val="00303E13"/>
    <w:rsid w:val="003040FC"/>
    <w:rsid w:val="003074E1"/>
    <w:rsid w:val="00307A57"/>
    <w:rsid w:val="00312361"/>
    <w:rsid w:val="00315303"/>
    <w:rsid w:val="00315488"/>
    <w:rsid w:val="003176F5"/>
    <w:rsid w:val="00321690"/>
    <w:rsid w:val="00325D96"/>
    <w:rsid w:val="00326B1C"/>
    <w:rsid w:val="00327667"/>
    <w:rsid w:val="0033096B"/>
    <w:rsid w:val="00330D76"/>
    <w:rsid w:val="003412CD"/>
    <w:rsid w:val="0034159F"/>
    <w:rsid w:val="00342319"/>
    <w:rsid w:val="00343D42"/>
    <w:rsid w:val="00344C0F"/>
    <w:rsid w:val="00350A0F"/>
    <w:rsid w:val="00350BC7"/>
    <w:rsid w:val="003534DB"/>
    <w:rsid w:val="00353ABF"/>
    <w:rsid w:val="00355D98"/>
    <w:rsid w:val="003568F2"/>
    <w:rsid w:val="00365274"/>
    <w:rsid w:val="0036725B"/>
    <w:rsid w:val="00370089"/>
    <w:rsid w:val="00370378"/>
    <w:rsid w:val="00370526"/>
    <w:rsid w:val="00374730"/>
    <w:rsid w:val="0037499C"/>
    <w:rsid w:val="00376680"/>
    <w:rsid w:val="00382C8D"/>
    <w:rsid w:val="00384A6C"/>
    <w:rsid w:val="00385311"/>
    <w:rsid w:val="0038536F"/>
    <w:rsid w:val="00387C37"/>
    <w:rsid w:val="0039128D"/>
    <w:rsid w:val="003924C3"/>
    <w:rsid w:val="00394170"/>
    <w:rsid w:val="00394E58"/>
    <w:rsid w:val="003955F0"/>
    <w:rsid w:val="00395FF3"/>
    <w:rsid w:val="00396107"/>
    <w:rsid w:val="003A13A1"/>
    <w:rsid w:val="003A3EFE"/>
    <w:rsid w:val="003A43DB"/>
    <w:rsid w:val="003A6752"/>
    <w:rsid w:val="003B0AAD"/>
    <w:rsid w:val="003B1A20"/>
    <w:rsid w:val="003B1B63"/>
    <w:rsid w:val="003B26B6"/>
    <w:rsid w:val="003B3021"/>
    <w:rsid w:val="003B43A5"/>
    <w:rsid w:val="003C6791"/>
    <w:rsid w:val="003C71C5"/>
    <w:rsid w:val="003C72B5"/>
    <w:rsid w:val="003D1018"/>
    <w:rsid w:val="003D4011"/>
    <w:rsid w:val="003D6367"/>
    <w:rsid w:val="003D6561"/>
    <w:rsid w:val="003D7511"/>
    <w:rsid w:val="003D7EF2"/>
    <w:rsid w:val="003E06F7"/>
    <w:rsid w:val="003E0849"/>
    <w:rsid w:val="003E0850"/>
    <w:rsid w:val="003E091F"/>
    <w:rsid w:val="003E09A2"/>
    <w:rsid w:val="003F09EE"/>
    <w:rsid w:val="003F1636"/>
    <w:rsid w:val="003F212B"/>
    <w:rsid w:val="003F3128"/>
    <w:rsid w:val="003F6F1A"/>
    <w:rsid w:val="00401D33"/>
    <w:rsid w:val="00404E5E"/>
    <w:rsid w:val="00405439"/>
    <w:rsid w:val="00410746"/>
    <w:rsid w:val="004118B6"/>
    <w:rsid w:val="00411DE1"/>
    <w:rsid w:val="00413D2B"/>
    <w:rsid w:val="00421E9B"/>
    <w:rsid w:val="00422DF8"/>
    <w:rsid w:val="004254BE"/>
    <w:rsid w:val="00425602"/>
    <w:rsid w:val="004278FF"/>
    <w:rsid w:val="00431CD4"/>
    <w:rsid w:val="004337D7"/>
    <w:rsid w:val="0043459B"/>
    <w:rsid w:val="00436EBA"/>
    <w:rsid w:val="0044005B"/>
    <w:rsid w:val="004428CC"/>
    <w:rsid w:val="00446490"/>
    <w:rsid w:val="004502F9"/>
    <w:rsid w:val="00450401"/>
    <w:rsid w:val="004504ED"/>
    <w:rsid w:val="00451598"/>
    <w:rsid w:val="00460C21"/>
    <w:rsid w:val="00461078"/>
    <w:rsid w:val="0046383D"/>
    <w:rsid w:val="0046683F"/>
    <w:rsid w:val="0046796D"/>
    <w:rsid w:val="004709A5"/>
    <w:rsid w:val="00470E2F"/>
    <w:rsid w:val="00474C34"/>
    <w:rsid w:val="00474E97"/>
    <w:rsid w:val="0047731C"/>
    <w:rsid w:val="0048071E"/>
    <w:rsid w:val="00480F4A"/>
    <w:rsid w:val="004827F6"/>
    <w:rsid w:val="00487EBD"/>
    <w:rsid w:val="0049197B"/>
    <w:rsid w:val="00491FE4"/>
    <w:rsid w:val="00493970"/>
    <w:rsid w:val="00496A07"/>
    <w:rsid w:val="004A1940"/>
    <w:rsid w:val="004A28DC"/>
    <w:rsid w:val="004A29A5"/>
    <w:rsid w:val="004A2FD8"/>
    <w:rsid w:val="004A4186"/>
    <w:rsid w:val="004A5C06"/>
    <w:rsid w:val="004B04AF"/>
    <w:rsid w:val="004B0967"/>
    <w:rsid w:val="004B0FA6"/>
    <w:rsid w:val="004B2F09"/>
    <w:rsid w:val="004B7DAE"/>
    <w:rsid w:val="004B7FE8"/>
    <w:rsid w:val="004C114F"/>
    <w:rsid w:val="004C24E1"/>
    <w:rsid w:val="004C2B31"/>
    <w:rsid w:val="004C505A"/>
    <w:rsid w:val="004C57CD"/>
    <w:rsid w:val="004C5943"/>
    <w:rsid w:val="004C5C6C"/>
    <w:rsid w:val="004C6894"/>
    <w:rsid w:val="004D086E"/>
    <w:rsid w:val="004D178D"/>
    <w:rsid w:val="004D69A0"/>
    <w:rsid w:val="004D6E4B"/>
    <w:rsid w:val="004D72D0"/>
    <w:rsid w:val="004E0119"/>
    <w:rsid w:val="004E147A"/>
    <w:rsid w:val="004E44CC"/>
    <w:rsid w:val="004E736B"/>
    <w:rsid w:val="004E7E06"/>
    <w:rsid w:val="004F3D0C"/>
    <w:rsid w:val="004F48CA"/>
    <w:rsid w:val="004F505E"/>
    <w:rsid w:val="004F7E85"/>
    <w:rsid w:val="00503807"/>
    <w:rsid w:val="00505C41"/>
    <w:rsid w:val="00507273"/>
    <w:rsid w:val="005116AC"/>
    <w:rsid w:val="00512853"/>
    <w:rsid w:val="00513713"/>
    <w:rsid w:val="00516140"/>
    <w:rsid w:val="00517011"/>
    <w:rsid w:val="00520111"/>
    <w:rsid w:val="005203B4"/>
    <w:rsid w:val="0052171F"/>
    <w:rsid w:val="00521A78"/>
    <w:rsid w:val="00523475"/>
    <w:rsid w:val="00525379"/>
    <w:rsid w:val="00525A4D"/>
    <w:rsid w:val="00531B54"/>
    <w:rsid w:val="00531C98"/>
    <w:rsid w:val="00532A7E"/>
    <w:rsid w:val="0053318B"/>
    <w:rsid w:val="005345B9"/>
    <w:rsid w:val="00536137"/>
    <w:rsid w:val="005372FD"/>
    <w:rsid w:val="005375E3"/>
    <w:rsid w:val="00540B94"/>
    <w:rsid w:val="00542F8A"/>
    <w:rsid w:val="005437E5"/>
    <w:rsid w:val="005474F1"/>
    <w:rsid w:val="00551574"/>
    <w:rsid w:val="00551758"/>
    <w:rsid w:val="00552926"/>
    <w:rsid w:val="0056102C"/>
    <w:rsid w:val="00563401"/>
    <w:rsid w:val="005653C8"/>
    <w:rsid w:val="005657A1"/>
    <w:rsid w:val="00566A5D"/>
    <w:rsid w:val="00570E1B"/>
    <w:rsid w:val="005712E7"/>
    <w:rsid w:val="00571AA4"/>
    <w:rsid w:val="00573245"/>
    <w:rsid w:val="0057449E"/>
    <w:rsid w:val="005751B0"/>
    <w:rsid w:val="005777A0"/>
    <w:rsid w:val="00580ECF"/>
    <w:rsid w:val="00587471"/>
    <w:rsid w:val="005948BD"/>
    <w:rsid w:val="005968A4"/>
    <w:rsid w:val="0059702E"/>
    <w:rsid w:val="005A0853"/>
    <w:rsid w:val="005A11CE"/>
    <w:rsid w:val="005A31D2"/>
    <w:rsid w:val="005A3C8C"/>
    <w:rsid w:val="005A3E09"/>
    <w:rsid w:val="005B06E4"/>
    <w:rsid w:val="005B1125"/>
    <w:rsid w:val="005B1C10"/>
    <w:rsid w:val="005B36C5"/>
    <w:rsid w:val="005B4C97"/>
    <w:rsid w:val="005B7891"/>
    <w:rsid w:val="005C294A"/>
    <w:rsid w:val="005C294E"/>
    <w:rsid w:val="005C4CDA"/>
    <w:rsid w:val="005C5820"/>
    <w:rsid w:val="005C590C"/>
    <w:rsid w:val="005C7B7B"/>
    <w:rsid w:val="005D23F4"/>
    <w:rsid w:val="005D66F6"/>
    <w:rsid w:val="005D7B50"/>
    <w:rsid w:val="005D7DCB"/>
    <w:rsid w:val="005D7F9B"/>
    <w:rsid w:val="005E0ABD"/>
    <w:rsid w:val="005E22C5"/>
    <w:rsid w:val="005E5320"/>
    <w:rsid w:val="005E639C"/>
    <w:rsid w:val="005E7E79"/>
    <w:rsid w:val="005F1351"/>
    <w:rsid w:val="005F188B"/>
    <w:rsid w:val="005F26CF"/>
    <w:rsid w:val="005F46F0"/>
    <w:rsid w:val="005F620A"/>
    <w:rsid w:val="005F6B58"/>
    <w:rsid w:val="005F7A6F"/>
    <w:rsid w:val="006038EE"/>
    <w:rsid w:val="00603A82"/>
    <w:rsid w:val="00603FD1"/>
    <w:rsid w:val="00604C0A"/>
    <w:rsid w:val="006052E7"/>
    <w:rsid w:val="00605ED8"/>
    <w:rsid w:val="006061A0"/>
    <w:rsid w:val="00610A3E"/>
    <w:rsid w:val="00612B43"/>
    <w:rsid w:val="00612F74"/>
    <w:rsid w:val="00613B93"/>
    <w:rsid w:val="00614D58"/>
    <w:rsid w:val="00620D71"/>
    <w:rsid w:val="006221DE"/>
    <w:rsid w:val="00622407"/>
    <w:rsid w:val="00625653"/>
    <w:rsid w:val="00625916"/>
    <w:rsid w:val="00627F8F"/>
    <w:rsid w:val="0063190D"/>
    <w:rsid w:val="00633154"/>
    <w:rsid w:val="006338E8"/>
    <w:rsid w:val="0063653D"/>
    <w:rsid w:val="00640344"/>
    <w:rsid w:val="0064347B"/>
    <w:rsid w:val="00644821"/>
    <w:rsid w:val="00650C2A"/>
    <w:rsid w:val="00652954"/>
    <w:rsid w:val="00652E9F"/>
    <w:rsid w:val="00654250"/>
    <w:rsid w:val="00661771"/>
    <w:rsid w:val="00661D97"/>
    <w:rsid w:val="00663166"/>
    <w:rsid w:val="00663462"/>
    <w:rsid w:val="006638C6"/>
    <w:rsid w:val="00663C29"/>
    <w:rsid w:val="00666510"/>
    <w:rsid w:val="006672F2"/>
    <w:rsid w:val="00670941"/>
    <w:rsid w:val="006711FE"/>
    <w:rsid w:val="006719C1"/>
    <w:rsid w:val="00671DA3"/>
    <w:rsid w:val="00675385"/>
    <w:rsid w:val="00675A96"/>
    <w:rsid w:val="006778FB"/>
    <w:rsid w:val="0068119D"/>
    <w:rsid w:val="00685A67"/>
    <w:rsid w:val="00687ABC"/>
    <w:rsid w:val="00690DBA"/>
    <w:rsid w:val="00692021"/>
    <w:rsid w:val="00692309"/>
    <w:rsid w:val="00693020"/>
    <w:rsid w:val="0069412B"/>
    <w:rsid w:val="00694921"/>
    <w:rsid w:val="006965C5"/>
    <w:rsid w:val="00697A33"/>
    <w:rsid w:val="006B21D6"/>
    <w:rsid w:val="006B27D0"/>
    <w:rsid w:val="006B2C17"/>
    <w:rsid w:val="006B3200"/>
    <w:rsid w:val="006B4039"/>
    <w:rsid w:val="006B40C7"/>
    <w:rsid w:val="006B4C40"/>
    <w:rsid w:val="006B4FC1"/>
    <w:rsid w:val="006B5860"/>
    <w:rsid w:val="006B78D2"/>
    <w:rsid w:val="006C410D"/>
    <w:rsid w:val="006D2A18"/>
    <w:rsid w:val="006D357C"/>
    <w:rsid w:val="006D4FFE"/>
    <w:rsid w:val="006D52AA"/>
    <w:rsid w:val="006D5C59"/>
    <w:rsid w:val="006D69E5"/>
    <w:rsid w:val="006D782B"/>
    <w:rsid w:val="006D793A"/>
    <w:rsid w:val="006E207C"/>
    <w:rsid w:val="006E2593"/>
    <w:rsid w:val="006E51E4"/>
    <w:rsid w:val="006E67CD"/>
    <w:rsid w:val="006E71E0"/>
    <w:rsid w:val="006F0C5A"/>
    <w:rsid w:val="006F172B"/>
    <w:rsid w:val="006F2E64"/>
    <w:rsid w:val="006F346F"/>
    <w:rsid w:val="006F3F52"/>
    <w:rsid w:val="006F4B1C"/>
    <w:rsid w:val="006F5F97"/>
    <w:rsid w:val="006F6DBD"/>
    <w:rsid w:val="006F70C4"/>
    <w:rsid w:val="006F75B8"/>
    <w:rsid w:val="007010C8"/>
    <w:rsid w:val="00702195"/>
    <w:rsid w:val="007035A8"/>
    <w:rsid w:val="00703CB2"/>
    <w:rsid w:val="00703F8F"/>
    <w:rsid w:val="007044D3"/>
    <w:rsid w:val="00704A67"/>
    <w:rsid w:val="00705E26"/>
    <w:rsid w:val="00705EF9"/>
    <w:rsid w:val="00706565"/>
    <w:rsid w:val="00707A99"/>
    <w:rsid w:val="007101AB"/>
    <w:rsid w:val="00711557"/>
    <w:rsid w:val="00711973"/>
    <w:rsid w:val="00715164"/>
    <w:rsid w:val="0071678E"/>
    <w:rsid w:val="007170D9"/>
    <w:rsid w:val="00717C82"/>
    <w:rsid w:val="00717F6D"/>
    <w:rsid w:val="00722701"/>
    <w:rsid w:val="0072481C"/>
    <w:rsid w:val="00724F61"/>
    <w:rsid w:val="0072536E"/>
    <w:rsid w:val="00727A7F"/>
    <w:rsid w:val="00733DE2"/>
    <w:rsid w:val="00735ACC"/>
    <w:rsid w:val="00736434"/>
    <w:rsid w:val="007443A4"/>
    <w:rsid w:val="00745140"/>
    <w:rsid w:val="007451A0"/>
    <w:rsid w:val="007462F3"/>
    <w:rsid w:val="00746F2E"/>
    <w:rsid w:val="007477ED"/>
    <w:rsid w:val="00750E67"/>
    <w:rsid w:val="0075173B"/>
    <w:rsid w:val="00753A2E"/>
    <w:rsid w:val="007555FF"/>
    <w:rsid w:val="00756B86"/>
    <w:rsid w:val="007600E6"/>
    <w:rsid w:val="00760AAD"/>
    <w:rsid w:val="00762832"/>
    <w:rsid w:val="00763BE7"/>
    <w:rsid w:val="00764356"/>
    <w:rsid w:val="00764B9F"/>
    <w:rsid w:val="0076610D"/>
    <w:rsid w:val="00771573"/>
    <w:rsid w:val="00771C9D"/>
    <w:rsid w:val="00773A28"/>
    <w:rsid w:val="00776BC0"/>
    <w:rsid w:val="00780747"/>
    <w:rsid w:val="0078083C"/>
    <w:rsid w:val="00780DE3"/>
    <w:rsid w:val="0078150E"/>
    <w:rsid w:val="007817B3"/>
    <w:rsid w:val="0078337C"/>
    <w:rsid w:val="007836B5"/>
    <w:rsid w:val="00784E3C"/>
    <w:rsid w:val="00785510"/>
    <w:rsid w:val="00790CF4"/>
    <w:rsid w:val="007917BE"/>
    <w:rsid w:val="00792183"/>
    <w:rsid w:val="00794D08"/>
    <w:rsid w:val="00797E13"/>
    <w:rsid w:val="007A06E8"/>
    <w:rsid w:val="007A075E"/>
    <w:rsid w:val="007A4093"/>
    <w:rsid w:val="007A4453"/>
    <w:rsid w:val="007A5239"/>
    <w:rsid w:val="007A7A5E"/>
    <w:rsid w:val="007B0A18"/>
    <w:rsid w:val="007B1289"/>
    <w:rsid w:val="007B1718"/>
    <w:rsid w:val="007B3DA3"/>
    <w:rsid w:val="007B3ED0"/>
    <w:rsid w:val="007C5ACF"/>
    <w:rsid w:val="007D0373"/>
    <w:rsid w:val="007D36A9"/>
    <w:rsid w:val="007D70EC"/>
    <w:rsid w:val="007D73CF"/>
    <w:rsid w:val="007D73D3"/>
    <w:rsid w:val="007E1900"/>
    <w:rsid w:val="007E5A56"/>
    <w:rsid w:val="007E5F55"/>
    <w:rsid w:val="007F3467"/>
    <w:rsid w:val="007F4F9A"/>
    <w:rsid w:val="00801AD7"/>
    <w:rsid w:val="0080433E"/>
    <w:rsid w:val="00804C2E"/>
    <w:rsid w:val="00805E58"/>
    <w:rsid w:val="008100DC"/>
    <w:rsid w:val="00810271"/>
    <w:rsid w:val="008109C2"/>
    <w:rsid w:val="00813B13"/>
    <w:rsid w:val="00814D1E"/>
    <w:rsid w:val="008150C7"/>
    <w:rsid w:val="008166C4"/>
    <w:rsid w:val="0081670A"/>
    <w:rsid w:val="00817181"/>
    <w:rsid w:val="0082269A"/>
    <w:rsid w:val="00822BBC"/>
    <w:rsid w:val="008248C0"/>
    <w:rsid w:val="008254A2"/>
    <w:rsid w:val="00832C9C"/>
    <w:rsid w:val="00834850"/>
    <w:rsid w:val="008416D6"/>
    <w:rsid w:val="008442F3"/>
    <w:rsid w:val="008459C1"/>
    <w:rsid w:val="00847AC7"/>
    <w:rsid w:val="00850CD1"/>
    <w:rsid w:val="00851265"/>
    <w:rsid w:val="00855CF6"/>
    <w:rsid w:val="008566C0"/>
    <w:rsid w:val="008578A1"/>
    <w:rsid w:val="00857E24"/>
    <w:rsid w:val="00857EC6"/>
    <w:rsid w:val="00863980"/>
    <w:rsid w:val="00863F73"/>
    <w:rsid w:val="00865F93"/>
    <w:rsid w:val="00867C7C"/>
    <w:rsid w:val="00881AD8"/>
    <w:rsid w:val="008843FA"/>
    <w:rsid w:val="00885857"/>
    <w:rsid w:val="00890542"/>
    <w:rsid w:val="00890C7E"/>
    <w:rsid w:val="00894414"/>
    <w:rsid w:val="00896757"/>
    <w:rsid w:val="0089679B"/>
    <w:rsid w:val="008A1705"/>
    <w:rsid w:val="008A2659"/>
    <w:rsid w:val="008A2A38"/>
    <w:rsid w:val="008A2EE8"/>
    <w:rsid w:val="008A485F"/>
    <w:rsid w:val="008B0436"/>
    <w:rsid w:val="008B1DDE"/>
    <w:rsid w:val="008B4563"/>
    <w:rsid w:val="008B46BD"/>
    <w:rsid w:val="008B46E2"/>
    <w:rsid w:val="008B588A"/>
    <w:rsid w:val="008C2216"/>
    <w:rsid w:val="008C5F57"/>
    <w:rsid w:val="008D0C40"/>
    <w:rsid w:val="008D25B1"/>
    <w:rsid w:val="008D60E8"/>
    <w:rsid w:val="008D67C5"/>
    <w:rsid w:val="008E1D21"/>
    <w:rsid w:val="008E230C"/>
    <w:rsid w:val="008E269D"/>
    <w:rsid w:val="008E3931"/>
    <w:rsid w:val="008E68E8"/>
    <w:rsid w:val="008F0918"/>
    <w:rsid w:val="008F0D92"/>
    <w:rsid w:val="008F0ECF"/>
    <w:rsid w:val="008F2DB5"/>
    <w:rsid w:val="008F5793"/>
    <w:rsid w:val="00901212"/>
    <w:rsid w:val="00902E92"/>
    <w:rsid w:val="00903805"/>
    <w:rsid w:val="00903D21"/>
    <w:rsid w:val="0090520F"/>
    <w:rsid w:val="00906917"/>
    <w:rsid w:val="00906F56"/>
    <w:rsid w:val="00907902"/>
    <w:rsid w:val="009122A6"/>
    <w:rsid w:val="009150E1"/>
    <w:rsid w:val="00915F35"/>
    <w:rsid w:val="00915F7C"/>
    <w:rsid w:val="00916135"/>
    <w:rsid w:val="00917A14"/>
    <w:rsid w:val="00921C67"/>
    <w:rsid w:val="009309D9"/>
    <w:rsid w:val="00931016"/>
    <w:rsid w:val="0093252D"/>
    <w:rsid w:val="00936E13"/>
    <w:rsid w:val="00936FC0"/>
    <w:rsid w:val="00942975"/>
    <w:rsid w:val="00952437"/>
    <w:rsid w:val="00955290"/>
    <w:rsid w:val="009554E5"/>
    <w:rsid w:val="00955FA8"/>
    <w:rsid w:val="00956723"/>
    <w:rsid w:val="00961318"/>
    <w:rsid w:val="009621E1"/>
    <w:rsid w:val="00963EFD"/>
    <w:rsid w:val="009645DF"/>
    <w:rsid w:val="00964AF4"/>
    <w:rsid w:val="009715EC"/>
    <w:rsid w:val="009742DC"/>
    <w:rsid w:val="00974C84"/>
    <w:rsid w:val="00975704"/>
    <w:rsid w:val="00975784"/>
    <w:rsid w:val="00975C4B"/>
    <w:rsid w:val="0097618A"/>
    <w:rsid w:val="00976D20"/>
    <w:rsid w:val="00977EED"/>
    <w:rsid w:val="00980052"/>
    <w:rsid w:val="009821FC"/>
    <w:rsid w:val="00986BA4"/>
    <w:rsid w:val="00987F88"/>
    <w:rsid w:val="00990575"/>
    <w:rsid w:val="009921DF"/>
    <w:rsid w:val="00996F7B"/>
    <w:rsid w:val="009A03C3"/>
    <w:rsid w:val="009A1A26"/>
    <w:rsid w:val="009A5D2E"/>
    <w:rsid w:val="009B16F1"/>
    <w:rsid w:val="009B4036"/>
    <w:rsid w:val="009B6058"/>
    <w:rsid w:val="009B7CE7"/>
    <w:rsid w:val="009C46A1"/>
    <w:rsid w:val="009C779D"/>
    <w:rsid w:val="009D43B1"/>
    <w:rsid w:val="009D4D31"/>
    <w:rsid w:val="009D54BE"/>
    <w:rsid w:val="009E4DBB"/>
    <w:rsid w:val="009E6634"/>
    <w:rsid w:val="009F035E"/>
    <w:rsid w:val="009F1B72"/>
    <w:rsid w:val="009F46AC"/>
    <w:rsid w:val="009F61E7"/>
    <w:rsid w:val="00A01022"/>
    <w:rsid w:val="00A03687"/>
    <w:rsid w:val="00A03915"/>
    <w:rsid w:val="00A050FE"/>
    <w:rsid w:val="00A06240"/>
    <w:rsid w:val="00A06747"/>
    <w:rsid w:val="00A11091"/>
    <w:rsid w:val="00A12BCF"/>
    <w:rsid w:val="00A20EEC"/>
    <w:rsid w:val="00A21B85"/>
    <w:rsid w:val="00A21EA8"/>
    <w:rsid w:val="00A23F9B"/>
    <w:rsid w:val="00A24CC5"/>
    <w:rsid w:val="00A25151"/>
    <w:rsid w:val="00A2528A"/>
    <w:rsid w:val="00A30BD1"/>
    <w:rsid w:val="00A32159"/>
    <w:rsid w:val="00A334ED"/>
    <w:rsid w:val="00A3386C"/>
    <w:rsid w:val="00A34042"/>
    <w:rsid w:val="00A42488"/>
    <w:rsid w:val="00A43BF4"/>
    <w:rsid w:val="00A44738"/>
    <w:rsid w:val="00A45201"/>
    <w:rsid w:val="00A516EC"/>
    <w:rsid w:val="00A52E6B"/>
    <w:rsid w:val="00A5344D"/>
    <w:rsid w:val="00A549ED"/>
    <w:rsid w:val="00A60826"/>
    <w:rsid w:val="00A61675"/>
    <w:rsid w:val="00A625D9"/>
    <w:rsid w:val="00A6560B"/>
    <w:rsid w:val="00A72C63"/>
    <w:rsid w:val="00A73CED"/>
    <w:rsid w:val="00A74121"/>
    <w:rsid w:val="00A76DEC"/>
    <w:rsid w:val="00A7763B"/>
    <w:rsid w:val="00A77681"/>
    <w:rsid w:val="00A815B7"/>
    <w:rsid w:val="00A8210D"/>
    <w:rsid w:val="00A82B40"/>
    <w:rsid w:val="00A83846"/>
    <w:rsid w:val="00A83B3C"/>
    <w:rsid w:val="00A8444F"/>
    <w:rsid w:val="00A900F1"/>
    <w:rsid w:val="00A93233"/>
    <w:rsid w:val="00A934BE"/>
    <w:rsid w:val="00A96C10"/>
    <w:rsid w:val="00A97AC8"/>
    <w:rsid w:val="00A97EDC"/>
    <w:rsid w:val="00A97F58"/>
    <w:rsid w:val="00AA0271"/>
    <w:rsid w:val="00AA275F"/>
    <w:rsid w:val="00AA2BE2"/>
    <w:rsid w:val="00AA2C93"/>
    <w:rsid w:val="00AA461E"/>
    <w:rsid w:val="00AA6041"/>
    <w:rsid w:val="00AA6645"/>
    <w:rsid w:val="00AA7C9A"/>
    <w:rsid w:val="00AB353B"/>
    <w:rsid w:val="00AB3B12"/>
    <w:rsid w:val="00AB403A"/>
    <w:rsid w:val="00AB4ED2"/>
    <w:rsid w:val="00AB4FD3"/>
    <w:rsid w:val="00AB51E0"/>
    <w:rsid w:val="00AC19BC"/>
    <w:rsid w:val="00AC22D6"/>
    <w:rsid w:val="00AC3A12"/>
    <w:rsid w:val="00AC7EF1"/>
    <w:rsid w:val="00AD079B"/>
    <w:rsid w:val="00AD295B"/>
    <w:rsid w:val="00AD377E"/>
    <w:rsid w:val="00AD477E"/>
    <w:rsid w:val="00AD607E"/>
    <w:rsid w:val="00AD7C65"/>
    <w:rsid w:val="00AE23EF"/>
    <w:rsid w:val="00AE5594"/>
    <w:rsid w:val="00AE786C"/>
    <w:rsid w:val="00AE7913"/>
    <w:rsid w:val="00AF0184"/>
    <w:rsid w:val="00AF03FF"/>
    <w:rsid w:val="00AF1BCB"/>
    <w:rsid w:val="00AF1EDB"/>
    <w:rsid w:val="00AF3852"/>
    <w:rsid w:val="00AF3D8A"/>
    <w:rsid w:val="00AF6BB7"/>
    <w:rsid w:val="00AF6FA5"/>
    <w:rsid w:val="00B02265"/>
    <w:rsid w:val="00B04E58"/>
    <w:rsid w:val="00B04F46"/>
    <w:rsid w:val="00B05A74"/>
    <w:rsid w:val="00B05AED"/>
    <w:rsid w:val="00B064ED"/>
    <w:rsid w:val="00B1088C"/>
    <w:rsid w:val="00B10A30"/>
    <w:rsid w:val="00B123D9"/>
    <w:rsid w:val="00B12DE4"/>
    <w:rsid w:val="00B12F52"/>
    <w:rsid w:val="00B12F6F"/>
    <w:rsid w:val="00B130B7"/>
    <w:rsid w:val="00B23F26"/>
    <w:rsid w:val="00B259D7"/>
    <w:rsid w:val="00B25E19"/>
    <w:rsid w:val="00B26E60"/>
    <w:rsid w:val="00B27A39"/>
    <w:rsid w:val="00B27D57"/>
    <w:rsid w:val="00B31037"/>
    <w:rsid w:val="00B31263"/>
    <w:rsid w:val="00B31A42"/>
    <w:rsid w:val="00B3223D"/>
    <w:rsid w:val="00B35107"/>
    <w:rsid w:val="00B404EA"/>
    <w:rsid w:val="00B41A97"/>
    <w:rsid w:val="00B42963"/>
    <w:rsid w:val="00B432CB"/>
    <w:rsid w:val="00B43979"/>
    <w:rsid w:val="00B44080"/>
    <w:rsid w:val="00B52D83"/>
    <w:rsid w:val="00B550B5"/>
    <w:rsid w:val="00B56DD9"/>
    <w:rsid w:val="00B60C2B"/>
    <w:rsid w:val="00B613B1"/>
    <w:rsid w:val="00B642FD"/>
    <w:rsid w:val="00B72B0B"/>
    <w:rsid w:val="00B73062"/>
    <w:rsid w:val="00B73EFC"/>
    <w:rsid w:val="00B75E1B"/>
    <w:rsid w:val="00B75FE5"/>
    <w:rsid w:val="00B76B30"/>
    <w:rsid w:val="00B77E96"/>
    <w:rsid w:val="00B82DF0"/>
    <w:rsid w:val="00B833FB"/>
    <w:rsid w:val="00B837DE"/>
    <w:rsid w:val="00B83FF9"/>
    <w:rsid w:val="00B85428"/>
    <w:rsid w:val="00B86E43"/>
    <w:rsid w:val="00B93285"/>
    <w:rsid w:val="00B93C00"/>
    <w:rsid w:val="00B978DE"/>
    <w:rsid w:val="00BA2CDD"/>
    <w:rsid w:val="00BA3CED"/>
    <w:rsid w:val="00BA52EE"/>
    <w:rsid w:val="00BA6A92"/>
    <w:rsid w:val="00BA6D38"/>
    <w:rsid w:val="00BA6EC2"/>
    <w:rsid w:val="00BA7411"/>
    <w:rsid w:val="00BB2CCB"/>
    <w:rsid w:val="00BB3CCB"/>
    <w:rsid w:val="00BB57B8"/>
    <w:rsid w:val="00BB5AF7"/>
    <w:rsid w:val="00BB5B08"/>
    <w:rsid w:val="00BB7468"/>
    <w:rsid w:val="00BB792A"/>
    <w:rsid w:val="00BC3367"/>
    <w:rsid w:val="00BC5DBE"/>
    <w:rsid w:val="00BC5FF4"/>
    <w:rsid w:val="00BC69EA"/>
    <w:rsid w:val="00BC7337"/>
    <w:rsid w:val="00BD7BAC"/>
    <w:rsid w:val="00BE25FD"/>
    <w:rsid w:val="00BE73A6"/>
    <w:rsid w:val="00BE762F"/>
    <w:rsid w:val="00BE7BC5"/>
    <w:rsid w:val="00BF1E00"/>
    <w:rsid w:val="00BF1F9B"/>
    <w:rsid w:val="00BF297B"/>
    <w:rsid w:val="00BF2CE2"/>
    <w:rsid w:val="00BF3692"/>
    <w:rsid w:val="00BF39EE"/>
    <w:rsid w:val="00BF443F"/>
    <w:rsid w:val="00BF46D3"/>
    <w:rsid w:val="00C0272A"/>
    <w:rsid w:val="00C03F43"/>
    <w:rsid w:val="00C04CCF"/>
    <w:rsid w:val="00C04DCB"/>
    <w:rsid w:val="00C06F88"/>
    <w:rsid w:val="00C07855"/>
    <w:rsid w:val="00C11478"/>
    <w:rsid w:val="00C14210"/>
    <w:rsid w:val="00C14DED"/>
    <w:rsid w:val="00C1569B"/>
    <w:rsid w:val="00C219C5"/>
    <w:rsid w:val="00C22154"/>
    <w:rsid w:val="00C225F5"/>
    <w:rsid w:val="00C23BF9"/>
    <w:rsid w:val="00C23C23"/>
    <w:rsid w:val="00C264E8"/>
    <w:rsid w:val="00C26AD9"/>
    <w:rsid w:val="00C279B4"/>
    <w:rsid w:val="00C309E4"/>
    <w:rsid w:val="00C312AC"/>
    <w:rsid w:val="00C32C2C"/>
    <w:rsid w:val="00C32E10"/>
    <w:rsid w:val="00C35075"/>
    <w:rsid w:val="00C4117D"/>
    <w:rsid w:val="00C41FBF"/>
    <w:rsid w:val="00C42AC4"/>
    <w:rsid w:val="00C42F40"/>
    <w:rsid w:val="00C447C9"/>
    <w:rsid w:val="00C47117"/>
    <w:rsid w:val="00C47896"/>
    <w:rsid w:val="00C50F0F"/>
    <w:rsid w:val="00C53A98"/>
    <w:rsid w:val="00C570CA"/>
    <w:rsid w:val="00C61548"/>
    <w:rsid w:val="00C61DE2"/>
    <w:rsid w:val="00C6234E"/>
    <w:rsid w:val="00C629F7"/>
    <w:rsid w:val="00C6445D"/>
    <w:rsid w:val="00C662AB"/>
    <w:rsid w:val="00C66DAD"/>
    <w:rsid w:val="00C6721E"/>
    <w:rsid w:val="00C71839"/>
    <w:rsid w:val="00C74CF1"/>
    <w:rsid w:val="00C772F4"/>
    <w:rsid w:val="00C82073"/>
    <w:rsid w:val="00C85746"/>
    <w:rsid w:val="00C875CE"/>
    <w:rsid w:val="00C87BE8"/>
    <w:rsid w:val="00C93861"/>
    <w:rsid w:val="00CA23E2"/>
    <w:rsid w:val="00CA3DEF"/>
    <w:rsid w:val="00CA44AD"/>
    <w:rsid w:val="00CA4A61"/>
    <w:rsid w:val="00CA5EDF"/>
    <w:rsid w:val="00CA73C7"/>
    <w:rsid w:val="00CB1B53"/>
    <w:rsid w:val="00CB207B"/>
    <w:rsid w:val="00CB4B53"/>
    <w:rsid w:val="00CB70ED"/>
    <w:rsid w:val="00CB7A51"/>
    <w:rsid w:val="00CC060D"/>
    <w:rsid w:val="00CC1639"/>
    <w:rsid w:val="00CC1A5F"/>
    <w:rsid w:val="00CC251A"/>
    <w:rsid w:val="00CC4F4F"/>
    <w:rsid w:val="00CC4FA0"/>
    <w:rsid w:val="00CC6E64"/>
    <w:rsid w:val="00CD114B"/>
    <w:rsid w:val="00CD1DD4"/>
    <w:rsid w:val="00CD4222"/>
    <w:rsid w:val="00CD4DB1"/>
    <w:rsid w:val="00CD5BDE"/>
    <w:rsid w:val="00CE007B"/>
    <w:rsid w:val="00CE0203"/>
    <w:rsid w:val="00CE08BA"/>
    <w:rsid w:val="00CE1735"/>
    <w:rsid w:val="00CE4F50"/>
    <w:rsid w:val="00CF0B3B"/>
    <w:rsid w:val="00CF1428"/>
    <w:rsid w:val="00CF237B"/>
    <w:rsid w:val="00CF2958"/>
    <w:rsid w:val="00CF3EB1"/>
    <w:rsid w:val="00CF454F"/>
    <w:rsid w:val="00CF619D"/>
    <w:rsid w:val="00CF7048"/>
    <w:rsid w:val="00CF7F76"/>
    <w:rsid w:val="00D02606"/>
    <w:rsid w:val="00D07380"/>
    <w:rsid w:val="00D100C7"/>
    <w:rsid w:val="00D1303E"/>
    <w:rsid w:val="00D16B7C"/>
    <w:rsid w:val="00D21BDD"/>
    <w:rsid w:val="00D27229"/>
    <w:rsid w:val="00D30E9E"/>
    <w:rsid w:val="00D313FA"/>
    <w:rsid w:val="00D318EF"/>
    <w:rsid w:val="00D31E17"/>
    <w:rsid w:val="00D32CE8"/>
    <w:rsid w:val="00D35B4C"/>
    <w:rsid w:val="00D368E4"/>
    <w:rsid w:val="00D36A39"/>
    <w:rsid w:val="00D37D2E"/>
    <w:rsid w:val="00D429F1"/>
    <w:rsid w:val="00D435F0"/>
    <w:rsid w:val="00D46797"/>
    <w:rsid w:val="00D47605"/>
    <w:rsid w:val="00D50235"/>
    <w:rsid w:val="00D5030C"/>
    <w:rsid w:val="00D51423"/>
    <w:rsid w:val="00D518FF"/>
    <w:rsid w:val="00D5229A"/>
    <w:rsid w:val="00D52A3E"/>
    <w:rsid w:val="00D533B9"/>
    <w:rsid w:val="00D53916"/>
    <w:rsid w:val="00D55B3F"/>
    <w:rsid w:val="00D56D2D"/>
    <w:rsid w:val="00D6038C"/>
    <w:rsid w:val="00D60F54"/>
    <w:rsid w:val="00D614B3"/>
    <w:rsid w:val="00D64A85"/>
    <w:rsid w:val="00D66B28"/>
    <w:rsid w:val="00D6792B"/>
    <w:rsid w:val="00D70DE7"/>
    <w:rsid w:val="00D71223"/>
    <w:rsid w:val="00D72940"/>
    <w:rsid w:val="00D73D6E"/>
    <w:rsid w:val="00D74225"/>
    <w:rsid w:val="00D7439C"/>
    <w:rsid w:val="00D747D4"/>
    <w:rsid w:val="00D76419"/>
    <w:rsid w:val="00D77D92"/>
    <w:rsid w:val="00D87608"/>
    <w:rsid w:val="00D922D4"/>
    <w:rsid w:val="00D92BB7"/>
    <w:rsid w:val="00D92F2A"/>
    <w:rsid w:val="00D93EC7"/>
    <w:rsid w:val="00D94156"/>
    <w:rsid w:val="00D94D50"/>
    <w:rsid w:val="00DA0346"/>
    <w:rsid w:val="00DA14F4"/>
    <w:rsid w:val="00DA1AE3"/>
    <w:rsid w:val="00DA2767"/>
    <w:rsid w:val="00DA351A"/>
    <w:rsid w:val="00DA3E52"/>
    <w:rsid w:val="00DA4237"/>
    <w:rsid w:val="00DA6403"/>
    <w:rsid w:val="00DB05DC"/>
    <w:rsid w:val="00DB47CC"/>
    <w:rsid w:val="00DB4A31"/>
    <w:rsid w:val="00DB692B"/>
    <w:rsid w:val="00DC2A84"/>
    <w:rsid w:val="00DC5EA0"/>
    <w:rsid w:val="00DC66C8"/>
    <w:rsid w:val="00DC6831"/>
    <w:rsid w:val="00DC6BC8"/>
    <w:rsid w:val="00DC7DDE"/>
    <w:rsid w:val="00DD6568"/>
    <w:rsid w:val="00DD7381"/>
    <w:rsid w:val="00DD793F"/>
    <w:rsid w:val="00DE027F"/>
    <w:rsid w:val="00DE061D"/>
    <w:rsid w:val="00DE4C3A"/>
    <w:rsid w:val="00DE6764"/>
    <w:rsid w:val="00DE6868"/>
    <w:rsid w:val="00DE7FFB"/>
    <w:rsid w:val="00DF568D"/>
    <w:rsid w:val="00DF74C7"/>
    <w:rsid w:val="00DF76A8"/>
    <w:rsid w:val="00E00E16"/>
    <w:rsid w:val="00E010AB"/>
    <w:rsid w:val="00E01812"/>
    <w:rsid w:val="00E01861"/>
    <w:rsid w:val="00E042E4"/>
    <w:rsid w:val="00E04D95"/>
    <w:rsid w:val="00E05118"/>
    <w:rsid w:val="00E05D61"/>
    <w:rsid w:val="00E06730"/>
    <w:rsid w:val="00E0730A"/>
    <w:rsid w:val="00E10368"/>
    <w:rsid w:val="00E10E05"/>
    <w:rsid w:val="00E1175D"/>
    <w:rsid w:val="00E12AB2"/>
    <w:rsid w:val="00E12D74"/>
    <w:rsid w:val="00E14626"/>
    <w:rsid w:val="00E15988"/>
    <w:rsid w:val="00E17E85"/>
    <w:rsid w:val="00E23148"/>
    <w:rsid w:val="00E27775"/>
    <w:rsid w:val="00E32DB7"/>
    <w:rsid w:val="00E35075"/>
    <w:rsid w:val="00E42014"/>
    <w:rsid w:val="00E423EF"/>
    <w:rsid w:val="00E4323D"/>
    <w:rsid w:val="00E435FE"/>
    <w:rsid w:val="00E44848"/>
    <w:rsid w:val="00E45243"/>
    <w:rsid w:val="00E45525"/>
    <w:rsid w:val="00E61192"/>
    <w:rsid w:val="00E61DE0"/>
    <w:rsid w:val="00E6237A"/>
    <w:rsid w:val="00E63FC1"/>
    <w:rsid w:val="00E64696"/>
    <w:rsid w:val="00E64E41"/>
    <w:rsid w:val="00E666CD"/>
    <w:rsid w:val="00E70FA2"/>
    <w:rsid w:val="00E7102E"/>
    <w:rsid w:val="00E71B80"/>
    <w:rsid w:val="00E75B38"/>
    <w:rsid w:val="00E82B82"/>
    <w:rsid w:val="00E8700E"/>
    <w:rsid w:val="00E875E6"/>
    <w:rsid w:val="00E9081D"/>
    <w:rsid w:val="00E95197"/>
    <w:rsid w:val="00E97133"/>
    <w:rsid w:val="00EA1648"/>
    <w:rsid w:val="00EA3077"/>
    <w:rsid w:val="00EA3A37"/>
    <w:rsid w:val="00EA4146"/>
    <w:rsid w:val="00EA4AC8"/>
    <w:rsid w:val="00EA59BD"/>
    <w:rsid w:val="00EA5E58"/>
    <w:rsid w:val="00EA6DC9"/>
    <w:rsid w:val="00EA78C2"/>
    <w:rsid w:val="00EA7D77"/>
    <w:rsid w:val="00EB0499"/>
    <w:rsid w:val="00EB0AA8"/>
    <w:rsid w:val="00EB2C57"/>
    <w:rsid w:val="00EB359D"/>
    <w:rsid w:val="00EB673B"/>
    <w:rsid w:val="00EB6D85"/>
    <w:rsid w:val="00EB6DBB"/>
    <w:rsid w:val="00EB7499"/>
    <w:rsid w:val="00EC3544"/>
    <w:rsid w:val="00EC3708"/>
    <w:rsid w:val="00EC59C6"/>
    <w:rsid w:val="00EC6CF3"/>
    <w:rsid w:val="00EC6E5B"/>
    <w:rsid w:val="00ED18BC"/>
    <w:rsid w:val="00ED1E4E"/>
    <w:rsid w:val="00ED3AB4"/>
    <w:rsid w:val="00ED4523"/>
    <w:rsid w:val="00ED4727"/>
    <w:rsid w:val="00ED4868"/>
    <w:rsid w:val="00ED4F72"/>
    <w:rsid w:val="00ED6188"/>
    <w:rsid w:val="00ED7F05"/>
    <w:rsid w:val="00EE0846"/>
    <w:rsid w:val="00EE1A25"/>
    <w:rsid w:val="00EE1E08"/>
    <w:rsid w:val="00EE27E9"/>
    <w:rsid w:val="00EE3000"/>
    <w:rsid w:val="00EE30BF"/>
    <w:rsid w:val="00EE3837"/>
    <w:rsid w:val="00EE42CA"/>
    <w:rsid w:val="00EE4352"/>
    <w:rsid w:val="00EE6120"/>
    <w:rsid w:val="00EE64B2"/>
    <w:rsid w:val="00EE735D"/>
    <w:rsid w:val="00EF1873"/>
    <w:rsid w:val="00EF189B"/>
    <w:rsid w:val="00EF279B"/>
    <w:rsid w:val="00EF3506"/>
    <w:rsid w:val="00EF4788"/>
    <w:rsid w:val="00EF4FA4"/>
    <w:rsid w:val="00EF6CAA"/>
    <w:rsid w:val="00F00839"/>
    <w:rsid w:val="00F02E56"/>
    <w:rsid w:val="00F07615"/>
    <w:rsid w:val="00F10461"/>
    <w:rsid w:val="00F12BE9"/>
    <w:rsid w:val="00F14A34"/>
    <w:rsid w:val="00F20419"/>
    <w:rsid w:val="00F20A80"/>
    <w:rsid w:val="00F216E8"/>
    <w:rsid w:val="00F22823"/>
    <w:rsid w:val="00F25E36"/>
    <w:rsid w:val="00F2634A"/>
    <w:rsid w:val="00F27B3A"/>
    <w:rsid w:val="00F30034"/>
    <w:rsid w:val="00F33820"/>
    <w:rsid w:val="00F35473"/>
    <w:rsid w:val="00F3687F"/>
    <w:rsid w:val="00F36AF2"/>
    <w:rsid w:val="00F424F1"/>
    <w:rsid w:val="00F42724"/>
    <w:rsid w:val="00F437AF"/>
    <w:rsid w:val="00F439CD"/>
    <w:rsid w:val="00F44B70"/>
    <w:rsid w:val="00F45274"/>
    <w:rsid w:val="00F45A1E"/>
    <w:rsid w:val="00F47894"/>
    <w:rsid w:val="00F501A1"/>
    <w:rsid w:val="00F51F7A"/>
    <w:rsid w:val="00F536B6"/>
    <w:rsid w:val="00F53BB7"/>
    <w:rsid w:val="00F55158"/>
    <w:rsid w:val="00F55CCB"/>
    <w:rsid w:val="00F578DE"/>
    <w:rsid w:val="00F6162E"/>
    <w:rsid w:val="00F626F5"/>
    <w:rsid w:val="00F62AB0"/>
    <w:rsid w:val="00F64D97"/>
    <w:rsid w:val="00F670D1"/>
    <w:rsid w:val="00F6789E"/>
    <w:rsid w:val="00F71171"/>
    <w:rsid w:val="00F72DC2"/>
    <w:rsid w:val="00F74044"/>
    <w:rsid w:val="00F74C74"/>
    <w:rsid w:val="00F74C82"/>
    <w:rsid w:val="00F758A6"/>
    <w:rsid w:val="00F766C4"/>
    <w:rsid w:val="00F769C1"/>
    <w:rsid w:val="00F775EA"/>
    <w:rsid w:val="00F80F69"/>
    <w:rsid w:val="00F80F85"/>
    <w:rsid w:val="00F85C81"/>
    <w:rsid w:val="00F87DDB"/>
    <w:rsid w:val="00F90CA6"/>
    <w:rsid w:val="00F9226C"/>
    <w:rsid w:val="00F92B06"/>
    <w:rsid w:val="00F9393D"/>
    <w:rsid w:val="00F95F44"/>
    <w:rsid w:val="00F96D92"/>
    <w:rsid w:val="00FA4BB4"/>
    <w:rsid w:val="00FA5B9C"/>
    <w:rsid w:val="00FA74AB"/>
    <w:rsid w:val="00FB0360"/>
    <w:rsid w:val="00FB192D"/>
    <w:rsid w:val="00FB2345"/>
    <w:rsid w:val="00FB2A34"/>
    <w:rsid w:val="00FB5441"/>
    <w:rsid w:val="00FB735E"/>
    <w:rsid w:val="00FB7444"/>
    <w:rsid w:val="00FC0135"/>
    <w:rsid w:val="00FC1213"/>
    <w:rsid w:val="00FC1948"/>
    <w:rsid w:val="00FC3160"/>
    <w:rsid w:val="00FC6B22"/>
    <w:rsid w:val="00FC74B7"/>
    <w:rsid w:val="00FC7701"/>
    <w:rsid w:val="00FC7A94"/>
    <w:rsid w:val="00FC7D1A"/>
    <w:rsid w:val="00FD40C2"/>
    <w:rsid w:val="00FD64B3"/>
    <w:rsid w:val="00FE0C9B"/>
    <w:rsid w:val="00FE0FBE"/>
    <w:rsid w:val="00FE38BA"/>
    <w:rsid w:val="00FE4979"/>
    <w:rsid w:val="00FE5A73"/>
    <w:rsid w:val="00FE65C5"/>
    <w:rsid w:val="00FF1583"/>
    <w:rsid w:val="00FF1CD8"/>
    <w:rsid w:val="00FF1F00"/>
    <w:rsid w:val="00FF21AF"/>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67B4C"/>
  <w15:docId w15:val="{E7F2BD01-A5E2-47DA-AFF6-D97376CB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B22"/>
    <w:rPr>
      <w:rFonts w:ascii="Lucida Grande" w:hAnsi="Lucida Grande" w:cs="Lucida Grande"/>
      <w:sz w:val="18"/>
      <w:szCs w:val="18"/>
    </w:rPr>
  </w:style>
  <w:style w:type="table" w:styleId="TableGrid">
    <w:name w:val="Table Grid"/>
    <w:basedOn w:val="TableNormal"/>
    <w:uiPriority w:val="59"/>
    <w:rsid w:val="00C6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B0FA6"/>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AD7C65"/>
    <w:rPr>
      <w:sz w:val="18"/>
      <w:szCs w:val="18"/>
    </w:rPr>
  </w:style>
  <w:style w:type="paragraph" w:styleId="CommentText">
    <w:name w:val="annotation text"/>
    <w:basedOn w:val="Normal"/>
    <w:link w:val="CommentTextChar"/>
    <w:uiPriority w:val="99"/>
    <w:unhideWhenUsed/>
    <w:rsid w:val="00AD7C65"/>
  </w:style>
  <w:style w:type="character" w:customStyle="1" w:styleId="CommentTextChar">
    <w:name w:val="Comment Text Char"/>
    <w:basedOn w:val="DefaultParagraphFont"/>
    <w:link w:val="CommentText"/>
    <w:uiPriority w:val="99"/>
    <w:rsid w:val="00AD7C65"/>
  </w:style>
  <w:style w:type="paragraph" w:styleId="CommentSubject">
    <w:name w:val="annotation subject"/>
    <w:basedOn w:val="CommentText"/>
    <w:next w:val="CommentText"/>
    <w:link w:val="CommentSubjectChar"/>
    <w:uiPriority w:val="99"/>
    <w:semiHidden/>
    <w:unhideWhenUsed/>
    <w:rsid w:val="00AD7C65"/>
    <w:rPr>
      <w:b/>
      <w:bCs/>
      <w:sz w:val="20"/>
      <w:szCs w:val="20"/>
    </w:rPr>
  </w:style>
  <w:style w:type="character" w:customStyle="1" w:styleId="CommentSubjectChar">
    <w:name w:val="Comment Subject Char"/>
    <w:basedOn w:val="CommentTextChar"/>
    <w:link w:val="CommentSubject"/>
    <w:uiPriority w:val="99"/>
    <w:semiHidden/>
    <w:rsid w:val="00AD7C65"/>
    <w:rPr>
      <w:b/>
      <w:bCs/>
      <w:sz w:val="20"/>
      <w:szCs w:val="20"/>
    </w:rPr>
  </w:style>
  <w:style w:type="paragraph" w:styleId="ListParagraph">
    <w:name w:val="List Paragraph"/>
    <w:basedOn w:val="Normal"/>
    <w:uiPriority w:val="34"/>
    <w:qFormat/>
    <w:rsid w:val="000676E4"/>
    <w:pPr>
      <w:ind w:left="720"/>
      <w:contextualSpacing/>
    </w:pPr>
  </w:style>
  <w:style w:type="paragraph" w:styleId="Revision">
    <w:name w:val="Revision"/>
    <w:hidden/>
    <w:uiPriority w:val="99"/>
    <w:semiHidden/>
    <w:rsid w:val="00855CF6"/>
  </w:style>
  <w:style w:type="paragraph" w:styleId="FootnoteText">
    <w:name w:val="footnote text"/>
    <w:basedOn w:val="Normal"/>
    <w:link w:val="FootnoteTextChar"/>
    <w:uiPriority w:val="99"/>
    <w:unhideWhenUsed/>
    <w:rsid w:val="00CD4DB1"/>
    <w:rPr>
      <w:sz w:val="20"/>
      <w:szCs w:val="20"/>
    </w:rPr>
  </w:style>
  <w:style w:type="character" w:customStyle="1" w:styleId="FootnoteTextChar">
    <w:name w:val="Footnote Text Char"/>
    <w:basedOn w:val="DefaultParagraphFont"/>
    <w:link w:val="FootnoteText"/>
    <w:uiPriority w:val="99"/>
    <w:rsid w:val="00CD4DB1"/>
    <w:rPr>
      <w:sz w:val="20"/>
      <w:szCs w:val="20"/>
    </w:rPr>
  </w:style>
  <w:style w:type="character" w:styleId="FootnoteReference">
    <w:name w:val="footnote reference"/>
    <w:basedOn w:val="DefaultParagraphFont"/>
    <w:uiPriority w:val="99"/>
    <w:unhideWhenUsed/>
    <w:rsid w:val="00CD4DB1"/>
    <w:rPr>
      <w:vertAlign w:val="superscript"/>
    </w:rPr>
  </w:style>
  <w:style w:type="paragraph" w:styleId="Header">
    <w:name w:val="header"/>
    <w:basedOn w:val="Normal"/>
    <w:link w:val="HeaderChar"/>
    <w:uiPriority w:val="99"/>
    <w:unhideWhenUsed/>
    <w:rsid w:val="00A03687"/>
    <w:pPr>
      <w:tabs>
        <w:tab w:val="center" w:pos="4320"/>
        <w:tab w:val="right" w:pos="8640"/>
      </w:tabs>
    </w:pPr>
  </w:style>
  <w:style w:type="character" w:customStyle="1" w:styleId="HeaderChar">
    <w:name w:val="Header Char"/>
    <w:basedOn w:val="DefaultParagraphFont"/>
    <w:link w:val="Header"/>
    <w:uiPriority w:val="99"/>
    <w:rsid w:val="00A03687"/>
  </w:style>
  <w:style w:type="paragraph" w:styleId="Footer">
    <w:name w:val="footer"/>
    <w:basedOn w:val="Normal"/>
    <w:link w:val="FooterChar"/>
    <w:uiPriority w:val="99"/>
    <w:unhideWhenUsed/>
    <w:rsid w:val="00A03687"/>
    <w:pPr>
      <w:tabs>
        <w:tab w:val="center" w:pos="4320"/>
        <w:tab w:val="right" w:pos="8640"/>
      </w:tabs>
    </w:pPr>
  </w:style>
  <w:style w:type="character" w:customStyle="1" w:styleId="FooterChar">
    <w:name w:val="Footer Char"/>
    <w:basedOn w:val="DefaultParagraphFont"/>
    <w:link w:val="Footer"/>
    <w:uiPriority w:val="99"/>
    <w:rsid w:val="00A03687"/>
  </w:style>
  <w:style w:type="character" w:styleId="Emphasis">
    <w:name w:val="Emphasis"/>
    <w:basedOn w:val="DefaultParagraphFont"/>
    <w:uiPriority w:val="20"/>
    <w:qFormat/>
    <w:rsid w:val="002F3875"/>
    <w:rPr>
      <w:i/>
      <w:iCs/>
    </w:rPr>
  </w:style>
  <w:style w:type="character" w:customStyle="1" w:styleId="apple-converted-space">
    <w:name w:val="apple-converted-space"/>
    <w:basedOn w:val="DefaultParagraphFont"/>
    <w:rsid w:val="002F3875"/>
  </w:style>
  <w:style w:type="character" w:styleId="Hyperlink">
    <w:name w:val="Hyperlink"/>
    <w:rsid w:val="00512853"/>
    <w:rPr>
      <w:color w:val="0000FF"/>
      <w:u w:val="single"/>
    </w:rPr>
  </w:style>
  <w:style w:type="character" w:styleId="LineNumber">
    <w:name w:val="line number"/>
    <w:basedOn w:val="DefaultParagraphFont"/>
    <w:uiPriority w:val="99"/>
    <w:semiHidden/>
    <w:unhideWhenUsed/>
    <w:rsid w:val="00EA6DC9"/>
  </w:style>
  <w:style w:type="paragraph" w:customStyle="1" w:styleId="Default">
    <w:name w:val="Default"/>
    <w:rsid w:val="004278FF"/>
    <w:pPr>
      <w:widowControl w:val="0"/>
      <w:autoSpaceDE w:val="0"/>
      <w:autoSpaceDN w:val="0"/>
      <w:adjustRightInd w:val="0"/>
    </w:pPr>
    <w:rPr>
      <w:rFonts w:ascii="GillSans" w:hAnsi="GillSans" w:cs="GillSans"/>
      <w:color w:val="000000"/>
    </w:rPr>
  </w:style>
  <w:style w:type="paragraph" w:customStyle="1" w:styleId="Pa12">
    <w:name w:val="Pa12"/>
    <w:basedOn w:val="Default"/>
    <w:next w:val="Default"/>
    <w:uiPriority w:val="99"/>
    <w:rsid w:val="004278FF"/>
    <w:pPr>
      <w:spacing w:line="201" w:lineRule="atLeast"/>
    </w:pPr>
    <w:rPr>
      <w:rFonts w:ascii="Times New Roman" w:hAnsi="Times New Roman" w:cs="Times New Roman"/>
      <w:color w:val="auto"/>
    </w:rPr>
  </w:style>
  <w:style w:type="paragraph" w:customStyle="1" w:styleId="Pa18">
    <w:name w:val="Pa18"/>
    <w:basedOn w:val="Default"/>
    <w:next w:val="Default"/>
    <w:uiPriority w:val="99"/>
    <w:rsid w:val="004278FF"/>
    <w:pPr>
      <w:spacing w:line="18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61">
      <w:bodyDiv w:val="1"/>
      <w:marLeft w:val="0"/>
      <w:marRight w:val="0"/>
      <w:marTop w:val="0"/>
      <w:marBottom w:val="0"/>
      <w:divBdr>
        <w:top w:val="none" w:sz="0" w:space="0" w:color="auto"/>
        <w:left w:val="none" w:sz="0" w:space="0" w:color="auto"/>
        <w:bottom w:val="none" w:sz="0" w:space="0" w:color="auto"/>
        <w:right w:val="none" w:sz="0" w:space="0" w:color="auto"/>
      </w:divBdr>
    </w:div>
    <w:div w:id="132144871">
      <w:bodyDiv w:val="1"/>
      <w:marLeft w:val="0"/>
      <w:marRight w:val="0"/>
      <w:marTop w:val="0"/>
      <w:marBottom w:val="0"/>
      <w:divBdr>
        <w:top w:val="none" w:sz="0" w:space="0" w:color="auto"/>
        <w:left w:val="none" w:sz="0" w:space="0" w:color="auto"/>
        <w:bottom w:val="none" w:sz="0" w:space="0" w:color="auto"/>
        <w:right w:val="none" w:sz="0" w:space="0" w:color="auto"/>
      </w:divBdr>
    </w:div>
    <w:div w:id="228615223">
      <w:bodyDiv w:val="1"/>
      <w:marLeft w:val="0"/>
      <w:marRight w:val="0"/>
      <w:marTop w:val="0"/>
      <w:marBottom w:val="0"/>
      <w:divBdr>
        <w:top w:val="none" w:sz="0" w:space="0" w:color="auto"/>
        <w:left w:val="none" w:sz="0" w:space="0" w:color="auto"/>
        <w:bottom w:val="none" w:sz="0" w:space="0" w:color="auto"/>
        <w:right w:val="none" w:sz="0" w:space="0" w:color="auto"/>
      </w:divBdr>
    </w:div>
    <w:div w:id="306007880">
      <w:bodyDiv w:val="1"/>
      <w:marLeft w:val="0"/>
      <w:marRight w:val="0"/>
      <w:marTop w:val="0"/>
      <w:marBottom w:val="0"/>
      <w:divBdr>
        <w:top w:val="none" w:sz="0" w:space="0" w:color="auto"/>
        <w:left w:val="none" w:sz="0" w:space="0" w:color="auto"/>
        <w:bottom w:val="none" w:sz="0" w:space="0" w:color="auto"/>
        <w:right w:val="none" w:sz="0" w:space="0" w:color="auto"/>
      </w:divBdr>
    </w:div>
    <w:div w:id="313339240">
      <w:bodyDiv w:val="1"/>
      <w:marLeft w:val="0"/>
      <w:marRight w:val="0"/>
      <w:marTop w:val="0"/>
      <w:marBottom w:val="0"/>
      <w:divBdr>
        <w:top w:val="none" w:sz="0" w:space="0" w:color="auto"/>
        <w:left w:val="none" w:sz="0" w:space="0" w:color="auto"/>
        <w:bottom w:val="none" w:sz="0" w:space="0" w:color="auto"/>
        <w:right w:val="none" w:sz="0" w:space="0" w:color="auto"/>
      </w:divBdr>
    </w:div>
    <w:div w:id="339622047">
      <w:bodyDiv w:val="1"/>
      <w:marLeft w:val="0"/>
      <w:marRight w:val="0"/>
      <w:marTop w:val="0"/>
      <w:marBottom w:val="0"/>
      <w:divBdr>
        <w:top w:val="none" w:sz="0" w:space="0" w:color="auto"/>
        <w:left w:val="none" w:sz="0" w:space="0" w:color="auto"/>
        <w:bottom w:val="none" w:sz="0" w:space="0" w:color="auto"/>
        <w:right w:val="none" w:sz="0" w:space="0" w:color="auto"/>
      </w:divBdr>
    </w:div>
    <w:div w:id="642471119">
      <w:bodyDiv w:val="1"/>
      <w:marLeft w:val="0"/>
      <w:marRight w:val="0"/>
      <w:marTop w:val="0"/>
      <w:marBottom w:val="0"/>
      <w:divBdr>
        <w:top w:val="none" w:sz="0" w:space="0" w:color="auto"/>
        <w:left w:val="none" w:sz="0" w:space="0" w:color="auto"/>
        <w:bottom w:val="none" w:sz="0" w:space="0" w:color="auto"/>
        <w:right w:val="none" w:sz="0" w:space="0" w:color="auto"/>
      </w:divBdr>
    </w:div>
    <w:div w:id="689645239">
      <w:bodyDiv w:val="1"/>
      <w:marLeft w:val="0"/>
      <w:marRight w:val="0"/>
      <w:marTop w:val="0"/>
      <w:marBottom w:val="0"/>
      <w:divBdr>
        <w:top w:val="none" w:sz="0" w:space="0" w:color="auto"/>
        <w:left w:val="none" w:sz="0" w:space="0" w:color="auto"/>
        <w:bottom w:val="none" w:sz="0" w:space="0" w:color="auto"/>
        <w:right w:val="none" w:sz="0" w:space="0" w:color="auto"/>
      </w:divBdr>
      <w:divsChild>
        <w:div w:id="1373651777">
          <w:marLeft w:val="0"/>
          <w:marRight w:val="0"/>
          <w:marTop w:val="0"/>
          <w:marBottom w:val="0"/>
          <w:divBdr>
            <w:top w:val="none" w:sz="0" w:space="0" w:color="auto"/>
            <w:left w:val="none" w:sz="0" w:space="0" w:color="auto"/>
            <w:bottom w:val="none" w:sz="0" w:space="0" w:color="auto"/>
            <w:right w:val="none" w:sz="0" w:space="0" w:color="auto"/>
          </w:divBdr>
          <w:divsChild>
            <w:div w:id="179710050">
              <w:marLeft w:val="0"/>
              <w:marRight w:val="0"/>
              <w:marTop w:val="0"/>
              <w:marBottom w:val="0"/>
              <w:divBdr>
                <w:top w:val="none" w:sz="0" w:space="0" w:color="auto"/>
                <w:left w:val="none" w:sz="0" w:space="0" w:color="auto"/>
                <w:bottom w:val="none" w:sz="0" w:space="0" w:color="auto"/>
                <w:right w:val="none" w:sz="0" w:space="0" w:color="auto"/>
              </w:divBdr>
              <w:divsChild>
                <w:div w:id="643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50737">
      <w:bodyDiv w:val="1"/>
      <w:marLeft w:val="0"/>
      <w:marRight w:val="0"/>
      <w:marTop w:val="0"/>
      <w:marBottom w:val="0"/>
      <w:divBdr>
        <w:top w:val="none" w:sz="0" w:space="0" w:color="auto"/>
        <w:left w:val="none" w:sz="0" w:space="0" w:color="auto"/>
        <w:bottom w:val="none" w:sz="0" w:space="0" w:color="auto"/>
        <w:right w:val="none" w:sz="0" w:space="0" w:color="auto"/>
      </w:divBdr>
    </w:div>
    <w:div w:id="833106909">
      <w:bodyDiv w:val="1"/>
      <w:marLeft w:val="0"/>
      <w:marRight w:val="0"/>
      <w:marTop w:val="0"/>
      <w:marBottom w:val="0"/>
      <w:divBdr>
        <w:top w:val="none" w:sz="0" w:space="0" w:color="auto"/>
        <w:left w:val="none" w:sz="0" w:space="0" w:color="auto"/>
        <w:bottom w:val="none" w:sz="0" w:space="0" w:color="auto"/>
        <w:right w:val="none" w:sz="0" w:space="0" w:color="auto"/>
      </w:divBdr>
      <w:divsChild>
        <w:div w:id="1054234985">
          <w:marLeft w:val="0"/>
          <w:marRight w:val="0"/>
          <w:marTop w:val="0"/>
          <w:marBottom w:val="0"/>
          <w:divBdr>
            <w:top w:val="none" w:sz="0" w:space="0" w:color="auto"/>
            <w:left w:val="none" w:sz="0" w:space="0" w:color="auto"/>
            <w:bottom w:val="none" w:sz="0" w:space="0" w:color="auto"/>
            <w:right w:val="none" w:sz="0" w:space="0" w:color="auto"/>
          </w:divBdr>
          <w:divsChild>
            <w:div w:id="1587305794">
              <w:marLeft w:val="0"/>
              <w:marRight w:val="0"/>
              <w:marTop w:val="0"/>
              <w:marBottom w:val="0"/>
              <w:divBdr>
                <w:top w:val="none" w:sz="0" w:space="0" w:color="auto"/>
                <w:left w:val="none" w:sz="0" w:space="0" w:color="auto"/>
                <w:bottom w:val="none" w:sz="0" w:space="0" w:color="auto"/>
                <w:right w:val="none" w:sz="0" w:space="0" w:color="auto"/>
              </w:divBdr>
              <w:divsChild>
                <w:div w:id="699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2763">
      <w:bodyDiv w:val="1"/>
      <w:marLeft w:val="0"/>
      <w:marRight w:val="0"/>
      <w:marTop w:val="0"/>
      <w:marBottom w:val="0"/>
      <w:divBdr>
        <w:top w:val="none" w:sz="0" w:space="0" w:color="auto"/>
        <w:left w:val="none" w:sz="0" w:space="0" w:color="auto"/>
        <w:bottom w:val="none" w:sz="0" w:space="0" w:color="auto"/>
        <w:right w:val="none" w:sz="0" w:space="0" w:color="auto"/>
      </w:divBdr>
    </w:div>
    <w:div w:id="878973436">
      <w:bodyDiv w:val="1"/>
      <w:marLeft w:val="0"/>
      <w:marRight w:val="0"/>
      <w:marTop w:val="0"/>
      <w:marBottom w:val="0"/>
      <w:divBdr>
        <w:top w:val="none" w:sz="0" w:space="0" w:color="auto"/>
        <w:left w:val="none" w:sz="0" w:space="0" w:color="auto"/>
        <w:bottom w:val="none" w:sz="0" w:space="0" w:color="auto"/>
        <w:right w:val="none" w:sz="0" w:space="0" w:color="auto"/>
      </w:divBdr>
    </w:div>
    <w:div w:id="956109057">
      <w:bodyDiv w:val="1"/>
      <w:marLeft w:val="0"/>
      <w:marRight w:val="0"/>
      <w:marTop w:val="0"/>
      <w:marBottom w:val="0"/>
      <w:divBdr>
        <w:top w:val="none" w:sz="0" w:space="0" w:color="auto"/>
        <w:left w:val="none" w:sz="0" w:space="0" w:color="auto"/>
        <w:bottom w:val="none" w:sz="0" w:space="0" w:color="auto"/>
        <w:right w:val="none" w:sz="0" w:space="0" w:color="auto"/>
      </w:divBdr>
    </w:div>
    <w:div w:id="1005592014">
      <w:bodyDiv w:val="1"/>
      <w:marLeft w:val="0"/>
      <w:marRight w:val="0"/>
      <w:marTop w:val="0"/>
      <w:marBottom w:val="0"/>
      <w:divBdr>
        <w:top w:val="none" w:sz="0" w:space="0" w:color="auto"/>
        <w:left w:val="none" w:sz="0" w:space="0" w:color="auto"/>
        <w:bottom w:val="none" w:sz="0" w:space="0" w:color="auto"/>
        <w:right w:val="none" w:sz="0" w:space="0" w:color="auto"/>
      </w:divBdr>
    </w:div>
    <w:div w:id="1214543215">
      <w:bodyDiv w:val="1"/>
      <w:marLeft w:val="0"/>
      <w:marRight w:val="0"/>
      <w:marTop w:val="0"/>
      <w:marBottom w:val="0"/>
      <w:divBdr>
        <w:top w:val="none" w:sz="0" w:space="0" w:color="auto"/>
        <w:left w:val="none" w:sz="0" w:space="0" w:color="auto"/>
        <w:bottom w:val="none" w:sz="0" w:space="0" w:color="auto"/>
        <w:right w:val="none" w:sz="0" w:space="0" w:color="auto"/>
      </w:divBdr>
    </w:div>
    <w:div w:id="1292902448">
      <w:bodyDiv w:val="1"/>
      <w:marLeft w:val="0"/>
      <w:marRight w:val="0"/>
      <w:marTop w:val="0"/>
      <w:marBottom w:val="0"/>
      <w:divBdr>
        <w:top w:val="none" w:sz="0" w:space="0" w:color="auto"/>
        <w:left w:val="none" w:sz="0" w:space="0" w:color="auto"/>
        <w:bottom w:val="none" w:sz="0" w:space="0" w:color="auto"/>
        <w:right w:val="none" w:sz="0" w:space="0" w:color="auto"/>
      </w:divBdr>
    </w:div>
    <w:div w:id="1318997667">
      <w:bodyDiv w:val="1"/>
      <w:marLeft w:val="0"/>
      <w:marRight w:val="0"/>
      <w:marTop w:val="0"/>
      <w:marBottom w:val="0"/>
      <w:divBdr>
        <w:top w:val="none" w:sz="0" w:space="0" w:color="auto"/>
        <w:left w:val="none" w:sz="0" w:space="0" w:color="auto"/>
        <w:bottom w:val="none" w:sz="0" w:space="0" w:color="auto"/>
        <w:right w:val="none" w:sz="0" w:space="0" w:color="auto"/>
      </w:divBdr>
    </w:div>
    <w:div w:id="1348096861">
      <w:bodyDiv w:val="1"/>
      <w:marLeft w:val="0"/>
      <w:marRight w:val="0"/>
      <w:marTop w:val="0"/>
      <w:marBottom w:val="0"/>
      <w:divBdr>
        <w:top w:val="none" w:sz="0" w:space="0" w:color="auto"/>
        <w:left w:val="none" w:sz="0" w:space="0" w:color="auto"/>
        <w:bottom w:val="none" w:sz="0" w:space="0" w:color="auto"/>
        <w:right w:val="none" w:sz="0" w:space="0" w:color="auto"/>
      </w:divBdr>
    </w:div>
    <w:div w:id="1407848775">
      <w:bodyDiv w:val="1"/>
      <w:marLeft w:val="0"/>
      <w:marRight w:val="0"/>
      <w:marTop w:val="0"/>
      <w:marBottom w:val="0"/>
      <w:divBdr>
        <w:top w:val="none" w:sz="0" w:space="0" w:color="auto"/>
        <w:left w:val="none" w:sz="0" w:space="0" w:color="auto"/>
        <w:bottom w:val="none" w:sz="0" w:space="0" w:color="auto"/>
        <w:right w:val="none" w:sz="0" w:space="0" w:color="auto"/>
      </w:divBdr>
    </w:div>
    <w:div w:id="1532261711">
      <w:bodyDiv w:val="1"/>
      <w:marLeft w:val="0"/>
      <w:marRight w:val="0"/>
      <w:marTop w:val="0"/>
      <w:marBottom w:val="0"/>
      <w:divBdr>
        <w:top w:val="none" w:sz="0" w:space="0" w:color="auto"/>
        <w:left w:val="none" w:sz="0" w:space="0" w:color="auto"/>
        <w:bottom w:val="none" w:sz="0" w:space="0" w:color="auto"/>
        <w:right w:val="none" w:sz="0" w:space="0" w:color="auto"/>
      </w:divBdr>
    </w:div>
    <w:div w:id="1597909859">
      <w:bodyDiv w:val="1"/>
      <w:marLeft w:val="0"/>
      <w:marRight w:val="0"/>
      <w:marTop w:val="0"/>
      <w:marBottom w:val="0"/>
      <w:divBdr>
        <w:top w:val="none" w:sz="0" w:space="0" w:color="auto"/>
        <w:left w:val="none" w:sz="0" w:space="0" w:color="auto"/>
        <w:bottom w:val="none" w:sz="0" w:space="0" w:color="auto"/>
        <w:right w:val="none" w:sz="0" w:space="0" w:color="auto"/>
      </w:divBdr>
    </w:div>
    <w:div w:id="1685473021">
      <w:bodyDiv w:val="1"/>
      <w:marLeft w:val="0"/>
      <w:marRight w:val="0"/>
      <w:marTop w:val="0"/>
      <w:marBottom w:val="0"/>
      <w:divBdr>
        <w:top w:val="none" w:sz="0" w:space="0" w:color="auto"/>
        <w:left w:val="none" w:sz="0" w:space="0" w:color="auto"/>
        <w:bottom w:val="none" w:sz="0" w:space="0" w:color="auto"/>
        <w:right w:val="none" w:sz="0" w:space="0" w:color="auto"/>
      </w:divBdr>
    </w:div>
    <w:div w:id="1809666104">
      <w:bodyDiv w:val="1"/>
      <w:marLeft w:val="0"/>
      <w:marRight w:val="0"/>
      <w:marTop w:val="0"/>
      <w:marBottom w:val="0"/>
      <w:divBdr>
        <w:top w:val="none" w:sz="0" w:space="0" w:color="auto"/>
        <w:left w:val="none" w:sz="0" w:space="0" w:color="auto"/>
        <w:bottom w:val="none" w:sz="0" w:space="0" w:color="auto"/>
        <w:right w:val="none" w:sz="0" w:space="0" w:color="auto"/>
      </w:divBdr>
    </w:div>
    <w:div w:id="1873614498">
      <w:bodyDiv w:val="1"/>
      <w:marLeft w:val="0"/>
      <w:marRight w:val="0"/>
      <w:marTop w:val="0"/>
      <w:marBottom w:val="0"/>
      <w:divBdr>
        <w:top w:val="none" w:sz="0" w:space="0" w:color="auto"/>
        <w:left w:val="none" w:sz="0" w:space="0" w:color="auto"/>
        <w:bottom w:val="none" w:sz="0" w:space="0" w:color="auto"/>
        <w:right w:val="none" w:sz="0" w:space="0" w:color="auto"/>
      </w:divBdr>
    </w:div>
    <w:div w:id="2124228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uisa.Evans@exeter.ac.uk" TargetMode="External"/><Relationship Id="rId9" Type="http://schemas.openxmlformats.org/officeDocument/2006/relationships/hyperlink" Target="mailto:p.cohen@cgiar.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D0DD-3452-4444-AA70-E7EB96E5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6177</Words>
  <Characters>35214</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Evans</dc:creator>
  <cp:lastModifiedBy>Case, Peter</cp:lastModifiedBy>
  <cp:revision>2</cp:revision>
  <cp:lastPrinted>2015-09-04T21:53:00Z</cp:lastPrinted>
  <dcterms:created xsi:type="dcterms:W3CDTF">2017-03-03T08:29:00Z</dcterms:created>
  <dcterms:modified xsi:type="dcterms:W3CDTF">2017-03-03T08:29:00Z</dcterms:modified>
</cp:coreProperties>
</file>