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B317" w14:textId="0AC75180" w:rsidR="00131FF4" w:rsidRDefault="00131FF4" w:rsidP="00131F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Alcohol and Football Spectators: Time for a Choice?</w:t>
      </w:r>
    </w:p>
    <w:p w14:paraId="00806B0D" w14:textId="3AA297B7" w:rsidR="00131FF4" w:rsidRDefault="00131FF4" w:rsidP="00131F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Matt Hall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AA327B1" w14:textId="528FBC05" w:rsidR="005E5408" w:rsidRPr="00641A4B" w:rsidRDefault="0073094C" w:rsidP="00A0204A">
      <w:pPr>
        <w:spacing w:line="360" w:lineRule="auto"/>
        <w:ind w:left="709" w:right="8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A4B">
        <w:rPr>
          <w:rFonts w:ascii="Times New Roman" w:hAnsi="Times New Roman" w:cs="Times New Roman"/>
          <w:i/>
          <w:sz w:val="24"/>
          <w:szCs w:val="24"/>
        </w:rPr>
        <w:t>S</w:t>
      </w:r>
      <w:r w:rsidR="005E5408" w:rsidRPr="00641A4B">
        <w:rPr>
          <w:rFonts w:ascii="Times New Roman" w:hAnsi="Times New Roman" w:cs="Times New Roman"/>
          <w:i/>
          <w:sz w:val="24"/>
          <w:szCs w:val="24"/>
        </w:rPr>
        <w:t>pectators of football have</w:t>
      </w:r>
      <w:r w:rsidR="007F0F92">
        <w:rPr>
          <w:rFonts w:ascii="Times New Roman" w:hAnsi="Times New Roman" w:cs="Times New Roman"/>
          <w:i/>
          <w:sz w:val="24"/>
          <w:szCs w:val="24"/>
        </w:rPr>
        <w:t xml:space="preserve"> long</w:t>
      </w:r>
      <w:r w:rsidR="005E5408" w:rsidRPr="00641A4B">
        <w:rPr>
          <w:rFonts w:ascii="Times New Roman" w:hAnsi="Times New Roman" w:cs="Times New Roman"/>
          <w:i/>
          <w:sz w:val="24"/>
          <w:szCs w:val="24"/>
        </w:rPr>
        <w:t xml:space="preserve"> been subject to strict alcohol curtailment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 via 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>s 2(1)(a)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 Sporting Events (Control of Alcohol etc.) Act 1985.</w:t>
      </w:r>
      <w:r w:rsidR="007F0F92">
        <w:rPr>
          <w:rFonts w:ascii="Times New Roman" w:hAnsi="Times New Roman" w:cs="Times New Roman"/>
          <w:i/>
          <w:sz w:val="24"/>
          <w:szCs w:val="24"/>
        </w:rPr>
        <w:t xml:space="preserve"> Yet,</w:t>
      </w:r>
      <w:r w:rsidR="002C1394" w:rsidRPr="00641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F92">
        <w:rPr>
          <w:rFonts w:ascii="Times New Roman" w:hAnsi="Times New Roman" w:cs="Times New Roman"/>
          <w:i/>
          <w:sz w:val="24"/>
          <w:szCs w:val="24"/>
        </w:rPr>
        <w:t>d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espite 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 xml:space="preserve">its </w:t>
      </w:r>
      <w:r w:rsidR="0031315C">
        <w:rPr>
          <w:rFonts w:ascii="Times New Roman" w:hAnsi="Times New Roman" w:cs="Times New Roman"/>
          <w:i/>
          <w:sz w:val="24"/>
          <w:szCs w:val="24"/>
        </w:rPr>
        <w:t>repeal</w:t>
      </w:r>
      <w:r w:rsidR="0031315C" w:rsidRPr="00641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>by the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 Licensing Act 2003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no Commencement Order has been forthcoming. 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>T</w:t>
      </w:r>
      <w:r w:rsidRPr="00641A4B">
        <w:rPr>
          <w:rFonts w:ascii="Times New Roman" w:hAnsi="Times New Roman" w:cs="Times New Roman"/>
          <w:i/>
          <w:sz w:val="24"/>
          <w:szCs w:val="24"/>
        </w:rPr>
        <w:t>o tackle issues with alcohol related disorder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 xml:space="preserve"> at rugby, the Welsh Rugby Union have proposed their own response in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 a manner 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>that, unlike s 2(1)(a), will not blanket ban alcohol from all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 xml:space="preserve">Even in its absence, 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an abundance of legislation exists to tackle alcohol related disorderly behaviour without the need </w:t>
      </w:r>
      <w:r w:rsidR="0031315C">
        <w:rPr>
          <w:rFonts w:ascii="Times New Roman" w:hAnsi="Times New Roman" w:cs="Times New Roman"/>
          <w:i/>
          <w:sz w:val="24"/>
          <w:szCs w:val="24"/>
        </w:rPr>
        <w:t>for</w:t>
      </w:r>
      <w:r w:rsidRPr="00641A4B">
        <w:rPr>
          <w:rFonts w:ascii="Times New Roman" w:hAnsi="Times New Roman" w:cs="Times New Roman"/>
          <w:i/>
          <w:sz w:val="24"/>
          <w:szCs w:val="24"/>
        </w:rPr>
        <w:t xml:space="preserve"> specific legislation</w:t>
      </w:r>
      <w:r w:rsidR="004E424C" w:rsidRPr="00641A4B">
        <w:rPr>
          <w:rFonts w:ascii="Times New Roman" w:hAnsi="Times New Roman" w:cs="Times New Roman"/>
          <w:i/>
          <w:sz w:val="24"/>
          <w:szCs w:val="24"/>
        </w:rPr>
        <w:t>.</w:t>
      </w:r>
    </w:p>
    <w:p w14:paraId="003D7680" w14:textId="1D59869B" w:rsidR="00BF17FE" w:rsidRPr="00131FF4" w:rsidRDefault="00666166" w:rsidP="00131F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F4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4898FA4B" w14:textId="321964E2" w:rsidR="00B80080" w:rsidRDefault="00937810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Alcohol, its consumption and effects have long been a concern to the legislature</w:t>
      </w:r>
      <w:r w:rsidR="006C0912" w:rsidRPr="00131FF4">
        <w:rPr>
          <w:rFonts w:ascii="Times New Roman" w:hAnsi="Times New Roman" w:cs="Times New Roman"/>
          <w:sz w:val="24"/>
          <w:szCs w:val="24"/>
        </w:rPr>
        <w:t xml:space="preserve"> who in turn, have introduced </w:t>
      </w:r>
      <w:r w:rsidR="0010774D">
        <w:rPr>
          <w:rFonts w:ascii="Times New Roman" w:hAnsi="Times New Roman" w:cs="Times New Roman"/>
          <w:sz w:val="24"/>
          <w:szCs w:val="24"/>
        </w:rPr>
        <w:t>numerous</w:t>
      </w:r>
      <w:r w:rsidR="006C0912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337763">
        <w:rPr>
          <w:rFonts w:ascii="Times New Roman" w:hAnsi="Times New Roman" w:cs="Times New Roman"/>
          <w:sz w:val="24"/>
          <w:szCs w:val="24"/>
        </w:rPr>
        <w:t>legislative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measures</w:t>
      </w:r>
      <w:r w:rsidR="006C0912" w:rsidRPr="00131FF4">
        <w:rPr>
          <w:rFonts w:ascii="Times New Roman" w:hAnsi="Times New Roman" w:cs="Times New Roman"/>
          <w:sz w:val="24"/>
          <w:szCs w:val="24"/>
        </w:rPr>
        <w:t>.</w:t>
      </w:r>
      <w:r w:rsidR="0057620B">
        <w:rPr>
          <w:rFonts w:ascii="Times New Roman" w:hAnsi="Times New Roman" w:cs="Times New Roman"/>
          <w:sz w:val="24"/>
          <w:szCs w:val="24"/>
        </w:rPr>
        <w:t xml:space="preserve"> </w:t>
      </w:r>
      <w:r w:rsidR="0031315C">
        <w:rPr>
          <w:rFonts w:ascii="Times New Roman" w:hAnsi="Times New Roman" w:cs="Times New Roman"/>
          <w:sz w:val="24"/>
          <w:szCs w:val="24"/>
        </w:rPr>
        <w:t>For example</w:t>
      </w:r>
      <w:r w:rsidR="0057620B">
        <w:rPr>
          <w:rFonts w:ascii="Times New Roman" w:hAnsi="Times New Roman" w:cs="Times New Roman"/>
          <w:sz w:val="24"/>
          <w:szCs w:val="24"/>
        </w:rPr>
        <w:t>, T</w:t>
      </w:r>
      <w:r w:rsidR="0057620B" w:rsidRPr="0057620B">
        <w:rPr>
          <w:rFonts w:ascii="Times New Roman" w:hAnsi="Times New Roman" w:cs="Times New Roman"/>
          <w:sz w:val="24"/>
          <w:szCs w:val="24"/>
        </w:rPr>
        <w:t xml:space="preserve">he Defence </w:t>
      </w:r>
      <w:r w:rsidR="00A0204A">
        <w:rPr>
          <w:rFonts w:ascii="Times New Roman" w:hAnsi="Times New Roman" w:cs="Times New Roman"/>
          <w:sz w:val="24"/>
          <w:szCs w:val="24"/>
        </w:rPr>
        <w:t>of</w:t>
      </w:r>
      <w:r w:rsidR="0057620B" w:rsidRPr="0057620B">
        <w:rPr>
          <w:rFonts w:ascii="Times New Roman" w:hAnsi="Times New Roman" w:cs="Times New Roman"/>
          <w:sz w:val="24"/>
          <w:szCs w:val="24"/>
        </w:rPr>
        <w:t xml:space="preserve"> </w:t>
      </w:r>
      <w:r w:rsidR="0057620B">
        <w:rPr>
          <w:rFonts w:ascii="Times New Roman" w:hAnsi="Times New Roman" w:cs="Times New Roman"/>
          <w:sz w:val="24"/>
          <w:szCs w:val="24"/>
        </w:rPr>
        <w:t>T</w:t>
      </w:r>
      <w:r w:rsidR="0057620B" w:rsidRPr="0057620B">
        <w:rPr>
          <w:rFonts w:ascii="Times New Roman" w:hAnsi="Times New Roman" w:cs="Times New Roman"/>
          <w:sz w:val="24"/>
          <w:szCs w:val="24"/>
        </w:rPr>
        <w:t>he Realm Act 1914</w:t>
      </w:r>
      <w:r w:rsidR="00576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20B">
        <w:rPr>
          <w:rFonts w:ascii="Times New Roman" w:hAnsi="Times New Roman" w:cs="Times New Roman"/>
          <w:sz w:val="24"/>
          <w:szCs w:val="24"/>
        </w:rPr>
        <w:t>was</w:t>
      </w:r>
      <w:r w:rsidR="0057620B" w:rsidRPr="0057620B">
        <w:rPr>
          <w:rFonts w:ascii="Times New Roman" w:hAnsi="Times New Roman" w:cs="Times New Roman"/>
          <w:sz w:val="24"/>
          <w:szCs w:val="24"/>
        </w:rPr>
        <w:t xml:space="preserve"> </w:t>
      </w:r>
      <w:r w:rsidR="0057620B">
        <w:rPr>
          <w:rFonts w:ascii="Times New Roman" w:hAnsi="Times New Roman" w:cs="Times New Roman"/>
          <w:sz w:val="24"/>
          <w:szCs w:val="24"/>
        </w:rPr>
        <w:t>enacted</w:t>
      </w:r>
      <w:proofErr w:type="gramEnd"/>
      <w:r w:rsidR="008D28F1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4763C" w:rsidRPr="00131FF4">
        <w:rPr>
          <w:rFonts w:ascii="Times New Roman" w:hAnsi="Times New Roman" w:cs="Times New Roman"/>
          <w:sz w:val="24"/>
          <w:szCs w:val="24"/>
        </w:rPr>
        <w:t>s</w:t>
      </w:r>
      <w:r w:rsidR="008D28F1" w:rsidRPr="00131FF4">
        <w:rPr>
          <w:rFonts w:ascii="Times New Roman" w:hAnsi="Times New Roman" w:cs="Times New Roman"/>
          <w:sz w:val="24"/>
          <w:szCs w:val="24"/>
        </w:rPr>
        <w:t>hortly after the outbreak of World War One</w:t>
      </w:r>
      <w:r w:rsidR="00276DBE">
        <w:rPr>
          <w:rFonts w:ascii="Times New Roman" w:hAnsi="Times New Roman" w:cs="Times New Roman"/>
          <w:sz w:val="24"/>
          <w:szCs w:val="24"/>
        </w:rPr>
        <w:t>. The government</w:t>
      </w:r>
      <w:r w:rsidR="0031315C">
        <w:rPr>
          <w:rFonts w:ascii="Times New Roman" w:hAnsi="Times New Roman" w:cs="Times New Roman"/>
          <w:sz w:val="24"/>
          <w:szCs w:val="24"/>
        </w:rPr>
        <w:t>,</w:t>
      </w:r>
      <w:r w:rsidR="00276DBE">
        <w:rPr>
          <w:rFonts w:ascii="Times New Roman" w:hAnsi="Times New Roman" w:cs="Times New Roman"/>
          <w:sz w:val="24"/>
          <w:szCs w:val="24"/>
        </w:rPr>
        <w:t xml:space="preserve"> b</w:t>
      </w:r>
      <w:r w:rsidR="008D28F1" w:rsidRPr="00131FF4">
        <w:rPr>
          <w:rFonts w:ascii="Times New Roman" w:hAnsi="Times New Roman" w:cs="Times New Roman"/>
          <w:sz w:val="24"/>
          <w:szCs w:val="24"/>
        </w:rPr>
        <w:t>eliev</w:t>
      </w:r>
      <w:r w:rsidR="00AF127C">
        <w:rPr>
          <w:rFonts w:ascii="Times New Roman" w:hAnsi="Times New Roman" w:cs="Times New Roman"/>
          <w:sz w:val="24"/>
          <w:szCs w:val="24"/>
        </w:rPr>
        <w:t>ing</w:t>
      </w:r>
      <w:r w:rsidR="008D28F1" w:rsidRPr="00131FF4">
        <w:rPr>
          <w:rFonts w:ascii="Times New Roman" w:hAnsi="Times New Roman" w:cs="Times New Roman"/>
          <w:sz w:val="24"/>
          <w:szCs w:val="24"/>
        </w:rPr>
        <w:t xml:space="preserve"> alcohol consumption would negatively impact the war effort</w:t>
      </w:r>
      <w:r w:rsidR="00276DBE">
        <w:rPr>
          <w:rFonts w:ascii="Times New Roman" w:hAnsi="Times New Roman" w:cs="Times New Roman"/>
          <w:sz w:val="24"/>
          <w:szCs w:val="24"/>
        </w:rPr>
        <w:t xml:space="preserve"> c</w:t>
      </w:r>
      <w:r w:rsidR="00276DBE" w:rsidRPr="00276DBE">
        <w:rPr>
          <w:rFonts w:ascii="Times New Roman" w:hAnsi="Times New Roman" w:cs="Times New Roman"/>
          <w:sz w:val="24"/>
          <w:szCs w:val="24"/>
        </w:rPr>
        <w:t xml:space="preserve">urtailed the times publicans could </w:t>
      </w:r>
      <w:r w:rsidR="00AF127C">
        <w:rPr>
          <w:rFonts w:ascii="Times New Roman" w:hAnsi="Times New Roman" w:cs="Times New Roman"/>
          <w:sz w:val="24"/>
          <w:szCs w:val="24"/>
        </w:rPr>
        <w:t>trade</w:t>
      </w:r>
      <w:r w:rsidR="00276DBE">
        <w:rPr>
          <w:rFonts w:ascii="Times New Roman" w:hAnsi="Times New Roman" w:cs="Times New Roman"/>
          <w:sz w:val="24"/>
          <w:szCs w:val="24"/>
        </w:rPr>
        <w:t xml:space="preserve">. </w:t>
      </w:r>
      <w:r w:rsidR="00866A39" w:rsidRPr="00131FF4">
        <w:rPr>
          <w:rFonts w:ascii="Times New Roman" w:hAnsi="Times New Roman" w:cs="Times New Roman"/>
          <w:sz w:val="24"/>
          <w:szCs w:val="24"/>
        </w:rPr>
        <w:t>The Licensing Act 1964</w:t>
      </w:r>
      <w:r w:rsidR="007F0F92">
        <w:rPr>
          <w:rFonts w:ascii="Times New Roman" w:hAnsi="Times New Roman" w:cs="Times New Roman"/>
          <w:sz w:val="24"/>
          <w:szCs w:val="24"/>
        </w:rPr>
        <w:t xml:space="preserve"> (LA 1964)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introduced new permitted hours for venues, 11am until 1030pm with a break in between of two and a half hours</w:t>
      </w:r>
      <w:r w:rsidR="00276DBE">
        <w:rPr>
          <w:rFonts w:ascii="Times New Roman" w:hAnsi="Times New Roman" w:cs="Times New Roman"/>
          <w:sz w:val="24"/>
          <w:szCs w:val="24"/>
        </w:rPr>
        <w:t xml:space="preserve">. 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76DBE">
        <w:rPr>
          <w:rFonts w:ascii="Times New Roman" w:hAnsi="Times New Roman" w:cs="Times New Roman"/>
          <w:sz w:val="24"/>
          <w:szCs w:val="24"/>
        </w:rPr>
        <w:t>24 years later,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76DBE" w:rsidRPr="00131FF4">
        <w:rPr>
          <w:rFonts w:ascii="Times New Roman" w:hAnsi="Times New Roman" w:cs="Times New Roman"/>
          <w:sz w:val="24"/>
          <w:szCs w:val="24"/>
        </w:rPr>
        <w:t>the Licensing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Act</w:t>
      </w:r>
      <w:r w:rsidR="00276DBE">
        <w:rPr>
          <w:rFonts w:ascii="Times New Roman" w:hAnsi="Times New Roman" w:cs="Times New Roman"/>
          <w:sz w:val="24"/>
          <w:szCs w:val="24"/>
        </w:rPr>
        <w:t xml:space="preserve"> 1988</w:t>
      </w:r>
      <w:r w:rsidR="007F0F92">
        <w:rPr>
          <w:rFonts w:ascii="Times New Roman" w:hAnsi="Times New Roman" w:cs="Times New Roman"/>
          <w:sz w:val="24"/>
          <w:szCs w:val="24"/>
        </w:rPr>
        <w:t xml:space="preserve"> (LA 1988)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4763C" w:rsidRPr="00131FF4">
        <w:rPr>
          <w:rFonts w:ascii="Times New Roman" w:hAnsi="Times New Roman" w:cs="Times New Roman"/>
          <w:sz w:val="24"/>
          <w:szCs w:val="24"/>
        </w:rPr>
        <w:t>removed the ‘two and a half-hour rule’ and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76DBE">
        <w:rPr>
          <w:rFonts w:ascii="Times New Roman" w:hAnsi="Times New Roman" w:cs="Times New Roman"/>
          <w:sz w:val="24"/>
          <w:szCs w:val="24"/>
        </w:rPr>
        <w:t>extended opening times until</w:t>
      </w:r>
      <w:r w:rsidR="00866A39" w:rsidRPr="00131FF4">
        <w:rPr>
          <w:rFonts w:ascii="Times New Roman" w:hAnsi="Times New Roman" w:cs="Times New Roman"/>
          <w:sz w:val="24"/>
          <w:szCs w:val="24"/>
        </w:rPr>
        <w:t xml:space="preserve"> 11pm</w:t>
      </w:r>
      <w:r w:rsidR="0024763C" w:rsidRPr="00131FF4">
        <w:rPr>
          <w:rFonts w:ascii="Times New Roman" w:hAnsi="Times New Roman" w:cs="Times New Roman"/>
          <w:sz w:val="24"/>
          <w:szCs w:val="24"/>
        </w:rPr>
        <w:t>.</w:t>
      </w:r>
      <w:r w:rsidR="00B80080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F0F92">
        <w:rPr>
          <w:rFonts w:ascii="Times New Roman" w:hAnsi="Times New Roman" w:cs="Times New Roman"/>
          <w:sz w:val="24"/>
          <w:szCs w:val="24"/>
        </w:rPr>
        <w:t xml:space="preserve">Football has also been subject to legislative alcohol curtailment. Introduced following the deaths of 39 spectators preceding a European Cup Final in Heysel, Belgium to make stadiums </w:t>
      </w:r>
      <w:bookmarkStart w:id="0" w:name="_GoBack"/>
      <w:bookmarkEnd w:id="0"/>
      <w:r w:rsidR="0000481C">
        <w:rPr>
          <w:rFonts w:ascii="Times New Roman" w:hAnsi="Times New Roman" w:cs="Times New Roman"/>
          <w:sz w:val="24"/>
          <w:szCs w:val="24"/>
        </w:rPr>
        <w:t>“</w:t>
      </w:r>
      <w:r w:rsidR="007F0F92">
        <w:rPr>
          <w:rFonts w:ascii="Times New Roman" w:hAnsi="Times New Roman" w:cs="Times New Roman"/>
          <w:sz w:val="24"/>
          <w:szCs w:val="24"/>
        </w:rPr>
        <w:t>safer places for decent people</w:t>
      </w:r>
      <w:r w:rsidR="0000481C">
        <w:rPr>
          <w:rFonts w:ascii="Times New Roman" w:hAnsi="Times New Roman" w:cs="Times New Roman"/>
          <w:sz w:val="24"/>
          <w:szCs w:val="24"/>
        </w:rPr>
        <w:t>”</w:t>
      </w:r>
      <w:r w:rsidR="007F0F92">
        <w:rPr>
          <w:rFonts w:ascii="Times New Roman" w:hAnsi="Times New Roman" w:cs="Times New Roman"/>
          <w:sz w:val="24"/>
          <w:szCs w:val="24"/>
        </w:rPr>
        <w:t xml:space="preserve"> was </w:t>
      </w:r>
      <w:r w:rsidR="007F0F92" w:rsidRPr="007F0F92">
        <w:rPr>
          <w:rFonts w:ascii="Times New Roman" w:hAnsi="Times New Roman" w:cs="Times New Roman"/>
          <w:sz w:val="24"/>
          <w:szCs w:val="24"/>
        </w:rPr>
        <w:t>The Sporting Events (Control of Alcohol etc.) Act 1985</w:t>
      </w:r>
      <w:r w:rsidR="007F0F92">
        <w:rPr>
          <w:rFonts w:ascii="Times New Roman" w:hAnsi="Times New Roman" w:cs="Times New Roman"/>
          <w:sz w:val="24"/>
          <w:szCs w:val="24"/>
        </w:rPr>
        <w:t>, with s 2(1)(a) forbidding the possession of alcohol in ‘direct view’ of the event.</w:t>
      </w:r>
    </w:p>
    <w:p w14:paraId="62734B2D" w14:textId="77237F26" w:rsidR="001A40CE" w:rsidRPr="00131FF4" w:rsidRDefault="007F0F92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introduction of the Licensing Act 2003 (LA 2003) was a</w:t>
      </w:r>
      <w:r w:rsidR="001A40CE" w:rsidRPr="001A40CE">
        <w:rPr>
          <w:rFonts w:ascii="Times New Roman" w:hAnsi="Times New Roman" w:cs="Times New Roman"/>
          <w:sz w:val="24"/>
          <w:szCs w:val="24"/>
        </w:rPr>
        <w:t>dvocated in the White Paper</w:t>
      </w:r>
      <w:r w:rsidR="00276DBE">
        <w:rPr>
          <w:rFonts w:ascii="Times New Roman" w:hAnsi="Times New Roman" w:cs="Times New Roman"/>
          <w:sz w:val="24"/>
          <w:szCs w:val="24"/>
        </w:rPr>
        <w:t xml:space="preserve"> </w:t>
      </w:r>
      <w:r w:rsidR="001A40CE" w:rsidRPr="001A40CE">
        <w:rPr>
          <w:rFonts w:ascii="Times New Roman" w:hAnsi="Times New Roman" w:cs="Times New Roman"/>
          <w:sz w:val="24"/>
          <w:szCs w:val="24"/>
        </w:rPr>
        <w:t>as a liberalising departure from the</w:t>
      </w:r>
      <w:r w:rsidR="00D0529A">
        <w:rPr>
          <w:rFonts w:ascii="Times New Roman" w:hAnsi="Times New Roman" w:cs="Times New Roman"/>
          <w:sz w:val="24"/>
          <w:szCs w:val="24"/>
        </w:rPr>
        <w:t>, to quote Jack Straw,</w:t>
      </w:r>
      <w:r w:rsidR="001A40CE" w:rsidRPr="001A40CE">
        <w:rPr>
          <w:rFonts w:ascii="Times New Roman" w:hAnsi="Times New Roman" w:cs="Times New Roman"/>
          <w:sz w:val="24"/>
          <w:szCs w:val="24"/>
        </w:rPr>
        <w:t xml:space="preserve"> ‘complex and anomaly riddled licensing systems’</w:t>
      </w:r>
      <w:r>
        <w:rPr>
          <w:rFonts w:ascii="Times New Roman" w:hAnsi="Times New Roman" w:cs="Times New Roman"/>
          <w:sz w:val="24"/>
          <w:szCs w:val="24"/>
        </w:rPr>
        <w:t xml:space="preserve"> of LA 1964 and LA 1988.</w:t>
      </w:r>
      <w:r w:rsidR="00276DBE">
        <w:rPr>
          <w:rFonts w:ascii="Times New Roman" w:hAnsi="Times New Roman" w:cs="Times New Roman"/>
          <w:sz w:val="24"/>
          <w:szCs w:val="24"/>
        </w:rPr>
        <w:t xml:space="preserve"> </w:t>
      </w:r>
      <w:r w:rsidR="001A40CE" w:rsidRPr="001A40CE">
        <w:rPr>
          <w:rFonts w:ascii="Times New Roman" w:hAnsi="Times New Roman" w:cs="Times New Roman"/>
          <w:sz w:val="24"/>
          <w:szCs w:val="24"/>
        </w:rPr>
        <w:t>Concern surrounded binge</w:t>
      </w:r>
      <w:r w:rsidR="001A40CE">
        <w:rPr>
          <w:rFonts w:ascii="Times New Roman" w:hAnsi="Times New Roman" w:cs="Times New Roman"/>
          <w:sz w:val="24"/>
          <w:szCs w:val="24"/>
        </w:rPr>
        <w:t>-</w:t>
      </w:r>
      <w:r w:rsidR="001A40CE" w:rsidRPr="001A40CE">
        <w:rPr>
          <w:rFonts w:ascii="Times New Roman" w:hAnsi="Times New Roman" w:cs="Times New Roman"/>
          <w:sz w:val="24"/>
          <w:szCs w:val="24"/>
        </w:rPr>
        <w:t>drinking, where many indulged in as much alcohol as possible before the 11pm closures followed by a</w:t>
      </w:r>
      <w:r w:rsidR="00276DBE">
        <w:rPr>
          <w:rFonts w:ascii="Times New Roman" w:hAnsi="Times New Roman" w:cs="Times New Roman"/>
          <w:sz w:val="24"/>
          <w:szCs w:val="24"/>
        </w:rPr>
        <w:t xml:space="preserve"> systematic</w:t>
      </w:r>
      <w:r w:rsidR="001A40CE" w:rsidRPr="001A40CE">
        <w:rPr>
          <w:rFonts w:ascii="Times New Roman" w:hAnsi="Times New Roman" w:cs="Times New Roman"/>
          <w:sz w:val="24"/>
          <w:szCs w:val="24"/>
        </w:rPr>
        <w:t xml:space="preserve"> mass exodus into city centres where disorderly behaviour was becoming common.</w:t>
      </w:r>
    </w:p>
    <w:p w14:paraId="1D979F80" w14:textId="514AAFCD" w:rsidR="00666166" w:rsidRPr="00131FF4" w:rsidRDefault="001A40CE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Yet, d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espite similar consequences of </w:t>
      </w:r>
      <w:r>
        <w:rPr>
          <w:rFonts w:ascii="Times New Roman" w:hAnsi="Times New Roman" w:cs="Times New Roman"/>
          <w:sz w:val="24"/>
          <w:szCs w:val="24"/>
        </w:rPr>
        <w:t>binge</w:t>
      </w:r>
      <w:r w:rsidR="00067E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drinking and congregation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being prevalent at football, the liberalisation of the licensing laws</w:t>
      </w:r>
      <w:r w:rsidR="00E51882">
        <w:rPr>
          <w:rFonts w:ascii="Times New Roman" w:hAnsi="Times New Roman" w:cs="Times New Roman"/>
          <w:sz w:val="24"/>
          <w:szCs w:val="24"/>
        </w:rPr>
        <w:t xml:space="preserve"> </w:t>
      </w:r>
      <w:r w:rsidR="00C50917" w:rsidRPr="00131FF4">
        <w:rPr>
          <w:rFonts w:ascii="Times New Roman" w:hAnsi="Times New Roman" w:cs="Times New Roman"/>
          <w:sz w:val="24"/>
          <w:szCs w:val="24"/>
        </w:rPr>
        <w:t>changed nothing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. </w:t>
      </w:r>
      <w:r w:rsidR="006A3714" w:rsidRPr="00131FF4">
        <w:rPr>
          <w:rFonts w:ascii="Times New Roman" w:hAnsi="Times New Roman" w:cs="Times New Roman"/>
          <w:sz w:val="24"/>
          <w:szCs w:val="24"/>
        </w:rPr>
        <w:t>The LA 2003 did repeal S 2</w:t>
      </w:r>
      <w:r w:rsidR="001747FB" w:rsidRPr="00131FF4">
        <w:rPr>
          <w:rFonts w:ascii="Times New Roman" w:hAnsi="Times New Roman" w:cs="Times New Roman"/>
          <w:sz w:val="24"/>
          <w:szCs w:val="24"/>
        </w:rPr>
        <w:t>(1)(a)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, </w:t>
      </w:r>
      <w:r w:rsidR="00067E7A">
        <w:rPr>
          <w:rFonts w:ascii="Times New Roman" w:hAnsi="Times New Roman" w:cs="Times New Roman"/>
          <w:sz w:val="24"/>
          <w:szCs w:val="24"/>
        </w:rPr>
        <w:t>but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6A3714" w:rsidRPr="00131FF4">
        <w:rPr>
          <w:rFonts w:ascii="Times New Roman" w:hAnsi="Times New Roman" w:cs="Times New Roman"/>
          <w:sz w:val="24"/>
          <w:szCs w:val="24"/>
        </w:rPr>
        <w:t>15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years later, no Commencement Order giving effect to this has been forthcoming.</w:t>
      </w:r>
      <w:r w:rsidR="006A3714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8C35DF" w:rsidRPr="00131FF4">
        <w:rPr>
          <w:rFonts w:ascii="Times New Roman" w:hAnsi="Times New Roman" w:cs="Times New Roman"/>
          <w:sz w:val="24"/>
          <w:szCs w:val="24"/>
        </w:rPr>
        <w:t>Therefore, this article discusses the similar issues faced at football that the LA 2003 sought to address within the</w:t>
      </w:r>
      <w:r w:rsidR="00067E7A">
        <w:rPr>
          <w:rFonts w:ascii="Times New Roman" w:hAnsi="Times New Roman" w:cs="Times New Roman"/>
          <w:sz w:val="24"/>
          <w:szCs w:val="24"/>
        </w:rPr>
        <w:t xml:space="preserve"> Night Time Environment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067E7A">
        <w:rPr>
          <w:rFonts w:ascii="Times New Roman" w:hAnsi="Times New Roman" w:cs="Times New Roman"/>
          <w:sz w:val="24"/>
          <w:szCs w:val="24"/>
        </w:rPr>
        <w:t>(</w:t>
      </w:r>
      <w:r w:rsidR="008C35DF" w:rsidRPr="00131FF4">
        <w:rPr>
          <w:rFonts w:ascii="Times New Roman" w:hAnsi="Times New Roman" w:cs="Times New Roman"/>
          <w:sz w:val="24"/>
          <w:szCs w:val="24"/>
        </w:rPr>
        <w:t>NTE</w:t>
      </w:r>
      <w:r w:rsidR="00067E7A">
        <w:rPr>
          <w:rFonts w:ascii="Times New Roman" w:hAnsi="Times New Roman" w:cs="Times New Roman"/>
          <w:sz w:val="24"/>
          <w:szCs w:val="24"/>
        </w:rPr>
        <w:t>)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and </w:t>
      </w:r>
      <w:r w:rsidR="00205F52" w:rsidRPr="00131FF4">
        <w:rPr>
          <w:rFonts w:ascii="Times New Roman" w:hAnsi="Times New Roman" w:cs="Times New Roman"/>
          <w:sz w:val="24"/>
          <w:szCs w:val="24"/>
        </w:rPr>
        <w:t xml:space="preserve">outlines alternative options </w:t>
      </w:r>
      <w:r w:rsidR="00BF1E02">
        <w:rPr>
          <w:rFonts w:ascii="Times New Roman" w:hAnsi="Times New Roman" w:cs="Times New Roman"/>
          <w:sz w:val="24"/>
          <w:szCs w:val="24"/>
        </w:rPr>
        <w:t xml:space="preserve">available to the </w:t>
      </w:r>
      <w:r w:rsidR="007D5988">
        <w:rPr>
          <w:rFonts w:ascii="Times New Roman" w:hAnsi="Times New Roman" w:cs="Times New Roman"/>
          <w:sz w:val="24"/>
          <w:szCs w:val="24"/>
        </w:rPr>
        <w:t>authorities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05F52" w:rsidRPr="00131FF4">
        <w:rPr>
          <w:rFonts w:ascii="Times New Roman" w:hAnsi="Times New Roman" w:cs="Times New Roman"/>
          <w:sz w:val="24"/>
          <w:szCs w:val="24"/>
        </w:rPr>
        <w:t>should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spectators of football ever </w:t>
      </w:r>
      <w:proofErr w:type="gramStart"/>
      <w:r w:rsidR="008C35DF" w:rsidRPr="00131FF4">
        <w:rPr>
          <w:rFonts w:ascii="Times New Roman" w:hAnsi="Times New Roman" w:cs="Times New Roman"/>
          <w:sz w:val="24"/>
          <w:szCs w:val="24"/>
        </w:rPr>
        <w:t>be permitted</w:t>
      </w:r>
      <w:proofErr w:type="gramEnd"/>
      <w:r w:rsidR="008C35DF" w:rsidRPr="00131FF4">
        <w:rPr>
          <w:rFonts w:ascii="Times New Roman" w:hAnsi="Times New Roman" w:cs="Times New Roman"/>
          <w:sz w:val="24"/>
          <w:szCs w:val="24"/>
        </w:rPr>
        <w:t xml:space="preserve"> to consume alcohol within view of the event. </w:t>
      </w:r>
      <w:r w:rsidR="00E36A63" w:rsidRPr="00131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EC21F" w14:textId="77777777" w:rsidR="00B77E98" w:rsidRPr="00131FF4" w:rsidRDefault="008C35DF" w:rsidP="00131F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F4">
        <w:rPr>
          <w:rFonts w:ascii="Times New Roman" w:hAnsi="Times New Roman" w:cs="Times New Roman"/>
          <w:b/>
          <w:sz w:val="24"/>
          <w:szCs w:val="24"/>
        </w:rPr>
        <w:t xml:space="preserve">Unintended Consequences </w:t>
      </w:r>
    </w:p>
    <w:p w14:paraId="3D11F729" w14:textId="263AA4FA" w:rsidR="00706436" w:rsidRPr="00131FF4" w:rsidRDefault="00276DBE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D784A" w:rsidRPr="00131FF4">
        <w:rPr>
          <w:rFonts w:ascii="Times New Roman" w:hAnsi="Times New Roman" w:cs="Times New Roman"/>
          <w:sz w:val="24"/>
          <w:szCs w:val="24"/>
        </w:rPr>
        <w:t xml:space="preserve">he LA 2003 aimed to reduce drunkenness and disorderly behaviour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76DBE">
        <w:rPr>
          <w:rFonts w:ascii="Times New Roman" w:hAnsi="Times New Roman" w:cs="Times New Roman"/>
          <w:sz w:val="24"/>
          <w:szCs w:val="24"/>
        </w:rPr>
        <w:t xml:space="preserve">ithin the NTE </w:t>
      </w:r>
      <w:r w:rsidR="00CD784A" w:rsidRPr="00131FF4">
        <w:rPr>
          <w:rFonts w:ascii="Times New Roman" w:hAnsi="Times New Roman" w:cs="Times New Roman"/>
          <w:sz w:val="24"/>
          <w:szCs w:val="24"/>
        </w:rPr>
        <w:t xml:space="preserve">by allowing some establishments to operate under 24-hour licences.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CD784A" w:rsidRPr="00131FF4">
        <w:rPr>
          <w:rFonts w:ascii="Times New Roman" w:hAnsi="Times New Roman" w:cs="Times New Roman"/>
          <w:sz w:val="24"/>
          <w:szCs w:val="24"/>
        </w:rPr>
        <w:t xml:space="preserve">spreading the ‘kicking-out’ of revellers gradually rather than systematically and allowing customers to consume alcohol in a more moderate manner, this would </w:t>
      </w:r>
      <w:r w:rsidR="00726244">
        <w:rPr>
          <w:rFonts w:ascii="Times New Roman" w:hAnsi="Times New Roman" w:cs="Times New Roman"/>
          <w:sz w:val="24"/>
          <w:szCs w:val="24"/>
        </w:rPr>
        <w:t>lessen</w:t>
      </w:r>
      <w:r w:rsidR="00726244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A202D3" w:rsidRPr="00131FF4">
        <w:rPr>
          <w:rFonts w:ascii="Times New Roman" w:hAnsi="Times New Roman" w:cs="Times New Roman"/>
          <w:sz w:val="24"/>
          <w:szCs w:val="24"/>
        </w:rPr>
        <w:t>mass congregation in city centres and the culture of</w:t>
      </w:r>
      <w:r w:rsidR="00CD784A" w:rsidRPr="00131FF4">
        <w:rPr>
          <w:rFonts w:ascii="Times New Roman" w:hAnsi="Times New Roman" w:cs="Times New Roman"/>
          <w:sz w:val="24"/>
          <w:szCs w:val="24"/>
        </w:rPr>
        <w:t xml:space="preserve"> binge-drinking before the</w:t>
      </w:r>
      <w:r w:rsidR="00A202D3" w:rsidRPr="00131FF4">
        <w:rPr>
          <w:rFonts w:ascii="Times New Roman" w:hAnsi="Times New Roman" w:cs="Times New Roman"/>
          <w:sz w:val="24"/>
          <w:szCs w:val="24"/>
        </w:rPr>
        <w:t xml:space="preserve"> regular</w:t>
      </w:r>
      <w:r w:rsidR="00CD784A" w:rsidRPr="00131FF4">
        <w:rPr>
          <w:rFonts w:ascii="Times New Roman" w:hAnsi="Times New Roman" w:cs="Times New Roman"/>
          <w:sz w:val="24"/>
          <w:szCs w:val="24"/>
        </w:rPr>
        <w:t xml:space="preserve"> 11pm closure </w:t>
      </w:r>
      <w:r w:rsidR="00A202D3" w:rsidRPr="00131FF4">
        <w:rPr>
          <w:rFonts w:ascii="Times New Roman" w:hAnsi="Times New Roman" w:cs="Times New Roman"/>
          <w:sz w:val="24"/>
          <w:szCs w:val="24"/>
        </w:rPr>
        <w:t>times.</w:t>
      </w:r>
    </w:p>
    <w:p w14:paraId="4FA655C4" w14:textId="2FC958A9" w:rsidR="007512F2" w:rsidRPr="00131FF4" w:rsidRDefault="00CD784A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 xml:space="preserve">In the football context, </w:t>
      </w:r>
      <w:r w:rsidR="00A202D3" w:rsidRPr="00131FF4">
        <w:rPr>
          <w:rFonts w:ascii="Times New Roman" w:hAnsi="Times New Roman" w:cs="Times New Roman"/>
          <w:sz w:val="24"/>
          <w:szCs w:val="24"/>
        </w:rPr>
        <w:t>there are similar connotations.</w:t>
      </w:r>
      <w:r w:rsidRPr="00131FF4">
        <w:rPr>
          <w:rFonts w:ascii="Times New Roman" w:hAnsi="Times New Roman" w:cs="Times New Roman"/>
          <w:sz w:val="24"/>
          <w:szCs w:val="24"/>
        </w:rPr>
        <w:t xml:space="preserve"> The</w:t>
      </w:r>
      <w:r w:rsidR="008C35DF" w:rsidRPr="00131FF4">
        <w:rPr>
          <w:rFonts w:ascii="Times New Roman" w:hAnsi="Times New Roman" w:cs="Times New Roman"/>
          <w:sz w:val="24"/>
          <w:szCs w:val="24"/>
        </w:rPr>
        <w:t xml:space="preserve"> s 2</w:t>
      </w:r>
      <w:r w:rsidR="001747FB" w:rsidRPr="00131FF4">
        <w:rPr>
          <w:rFonts w:ascii="Times New Roman" w:hAnsi="Times New Roman" w:cs="Times New Roman"/>
          <w:sz w:val="24"/>
          <w:szCs w:val="24"/>
        </w:rPr>
        <w:t>(1)(a)</w:t>
      </w:r>
      <w:r w:rsidR="00B77E98" w:rsidRPr="00131FF4">
        <w:rPr>
          <w:rFonts w:ascii="Times New Roman" w:hAnsi="Times New Roman" w:cs="Times New Roman"/>
          <w:sz w:val="24"/>
          <w:szCs w:val="24"/>
        </w:rPr>
        <w:t xml:space="preserve"> restrictions mean many spectators</w:t>
      </w:r>
      <w:r w:rsidR="00A202D3" w:rsidRPr="00131FF4">
        <w:rPr>
          <w:rFonts w:ascii="Times New Roman" w:hAnsi="Times New Roman" w:cs="Times New Roman"/>
          <w:sz w:val="24"/>
          <w:szCs w:val="24"/>
        </w:rPr>
        <w:t xml:space="preserve"> who are aware that alcohol availability </w:t>
      </w:r>
      <w:proofErr w:type="gramStart"/>
      <w:r w:rsidR="00A202D3" w:rsidRPr="00131FF4">
        <w:rPr>
          <w:rFonts w:ascii="Times New Roman" w:hAnsi="Times New Roman" w:cs="Times New Roman"/>
          <w:sz w:val="24"/>
          <w:szCs w:val="24"/>
        </w:rPr>
        <w:t>is hampered</w:t>
      </w:r>
      <w:proofErr w:type="gramEnd"/>
      <w:r w:rsidR="00B77E9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A202D3" w:rsidRPr="00131FF4">
        <w:rPr>
          <w:rFonts w:ascii="Times New Roman" w:hAnsi="Times New Roman" w:cs="Times New Roman"/>
          <w:sz w:val="24"/>
          <w:szCs w:val="24"/>
        </w:rPr>
        <w:t>binge</w:t>
      </w:r>
      <w:r w:rsidR="00765F67">
        <w:rPr>
          <w:rFonts w:ascii="Times New Roman" w:hAnsi="Times New Roman" w:cs="Times New Roman"/>
          <w:sz w:val="24"/>
          <w:szCs w:val="24"/>
        </w:rPr>
        <w:t>-</w:t>
      </w:r>
      <w:r w:rsidR="00A202D3" w:rsidRPr="00131FF4">
        <w:rPr>
          <w:rFonts w:ascii="Times New Roman" w:hAnsi="Times New Roman" w:cs="Times New Roman"/>
          <w:sz w:val="24"/>
          <w:szCs w:val="24"/>
        </w:rPr>
        <w:t>drink</w:t>
      </w:r>
      <w:r w:rsidR="00B77E98" w:rsidRPr="00131FF4">
        <w:rPr>
          <w:rFonts w:ascii="Times New Roman" w:hAnsi="Times New Roman" w:cs="Times New Roman"/>
          <w:sz w:val="24"/>
          <w:szCs w:val="24"/>
        </w:rPr>
        <w:t xml:space="preserve"> prior to the game.</w:t>
      </w:r>
      <w:r w:rsidR="00A202D3" w:rsidRPr="00131FF4">
        <w:rPr>
          <w:rFonts w:ascii="Times New Roman" w:hAnsi="Times New Roman" w:cs="Times New Roman"/>
          <w:sz w:val="24"/>
          <w:szCs w:val="24"/>
        </w:rPr>
        <w:t xml:space="preserve"> When in the stadium,</w:t>
      </w:r>
      <w:r w:rsidR="00E54E9E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FC1001" w:rsidRPr="00131FF4">
        <w:rPr>
          <w:rFonts w:ascii="Times New Roman" w:hAnsi="Times New Roman" w:cs="Times New Roman"/>
          <w:sz w:val="24"/>
          <w:szCs w:val="24"/>
        </w:rPr>
        <w:t>m</w:t>
      </w:r>
      <w:r w:rsidR="00E54E9E" w:rsidRPr="00131FF4">
        <w:rPr>
          <w:rFonts w:ascii="Times New Roman" w:hAnsi="Times New Roman" w:cs="Times New Roman"/>
          <w:sz w:val="24"/>
          <w:szCs w:val="24"/>
        </w:rPr>
        <w:t>any</w:t>
      </w:r>
      <w:r w:rsidR="00FC1001" w:rsidRPr="00131FF4">
        <w:rPr>
          <w:rFonts w:ascii="Times New Roman" w:hAnsi="Times New Roman" w:cs="Times New Roman"/>
          <w:sz w:val="24"/>
          <w:szCs w:val="24"/>
        </w:rPr>
        <w:t xml:space="preserve"> spectators</w:t>
      </w:r>
      <w:r w:rsidR="00B77E9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E54E9E" w:rsidRPr="00131FF4">
        <w:rPr>
          <w:rFonts w:ascii="Times New Roman" w:hAnsi="Times New Roman" w:cs="Times New Roman"/>
          <w:sz w:val="24"/>
          <w:szCs w:val="24"/>
        </w:rPr>
        <w:t>congregate</w:t>
      </w:r>
      <w:r w:rsidR="00B77E9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65F67">
        <w:rPr>
          <w:rFonts w:ascii="Times New Roman" w:hAnsi="Times New Roman" w:cs="Times New Roman"/>
          <w:sz w:val="24"/>
          <w:szCs w:val="24"/>
        </w:rPr>
        <w:t>in</w:t>
      </w:r>
      <w:r w:rsidR="00765F67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E54E9E" w:rsidRPr="00131FF4">
        <w:rPr>
          <w:rFonts w:ascii="Times New Roman" w:hAnsi="Times New Roman" w:cs="Times New Roman"/>
          <w:sz w:val="24"/>
          <w:szCs w:val="24"/>
        </w:rPr>
        <w:t>the</w:t>
      </w:r>
      <w:r w:rsidR="00FC1001" w:rsidRPr="00131FF4">
        <w:rPr>
          <w:rFonts w:ascii="Times New Roman" w:hAnsi="Times New Roman" w:cs="Times New Roman"/>
          <w:sz w:val="24"/>
          <w:szCs w:val="24"/>
        </w:rPr>
        <w:t xml:space="preserve"> concourse</w:t>
      </w:r>
      <w:r w:rsidR="00E54E9E" w:rsidRPr="00131FF4">
        <w:rPr>
          <w:rFonts w:ascii="Times New Roman" w:hAnsi="Times New Roman" w:cs="Times New Roman"/>
          <w:sz w:val="24"/>
          <w:szCs w:val="24"/>
        </w:rPr>
        <w:t xml:space="preserve"> bars at half-time</w:t>
      </w:r>
      <w:r w:rsidR="00FC1001" w:rsidRPr="00131FF4">
        <w:rPr>
          <w:rFonts w:ascii="Times New Roman" w:hAnsi="Times New Roman" w:cs="Times New Roman"/>
          <w:sz w:val="24"/>
          <w:szCs w:val="24"/>
        </w:rPr>
        <w:t>,</w:t>
      </w:r>
      <w:r w:rsidR="00B77E9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E54E9E" w:rsidRPr="00131FF4">
        <w:rPr>
          <w:rFonts w:ascii="Times New Roman" w:hAnsi="Times New Roman" w:cs="Times New Roman"/>
          <w:sz w:val="24"/>
          <w:szCs w:val="24"/>
        </w:rPr>
        <w:t>out of ‘direct view’ of the playing area</w:t>
      </w:r>
      <w:r w:rsidR="00A202D3" w:rsidRPr="00131FF4">
        <w:rPr>
          <w:rFonts w:ascii="Times New Roman" w:hAnsi="Times New Roman" w:cs="Times New Roman"/>
          <w:sz w:val="24"/>
          <w:szCs w:val="24"/>
        </w:rPr>
        <w:t xml:space="preserve"> and within the boundaries of the law</w:t>
      </w:r>
      <w:r w:rsidR="00C50917" w:rsidRPr="00131FF4">
        <w:rPr>
          <w:rFonts w:ascii="Times New Roman" w:hAnsi="Times New Roman" w:cs="Times New Roman"/>
          <w:sz w:val="24"/>
          <w:szCs w:val="24"/>
        </w:rPr>
        <w:t xml:space="preserve">. </w:t>
      </w:r>
      <w:r w:rsidR="0043318F" w:rsidRPr="00131FF4">
        <w:rPr>
          <w:rFonts w:ascii="Times New Roman" w:hAnsi="Times New Roman" w:cs="Times New Roman"/>
          <w:sz w:val="24"/>
          <w:szCs w:val="24"/>
        </w:rPr>
        <w:t>In similar fashion to the NTE</w:t>
      </w:r>
      <w:r w:rsidR="00C50917" w:rsidRPr="00131FF4">
        <w:rPr>
          <w:rFonts w:ascii="Times New Roman" w:hAnsi="Times New Roman" w:cs="Times New Roman"/>
          <w:sz w:val="24"/>
          <w:szCs w:val="24"/>
        </w:rPr>
        <w:t>,</w:t>
      </w:r>
      <w:r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C50917" w:rsidRPr="00131FF4">
        <w:rPr>
          <w:rFonts w:ascii="Times New Roman" w:hAnsi="Times New Roman" w:cs="Times New Roman"/>
          <w:sz w:val="24"/>
          <w:szCs w:val="24"/>
        </w:rPr>
        <w:t xml:space="preserve">many </w:t>
      </w:r>
      <w:r w:rsidRPr="00131FF4">
        <w:rPr>
          <w:rFonts w:ascii="Times New Roman" w:hAnsi="Times New Roman" w:cs="Times New Roman"/>
          <w:sz w:val="24"/>
          <w:szCs w:val="24"/>
        </w:rPr>
        <w:t>spectators</w:t>
      </w:r>
      <w:r w:rsidR="00C50917" w:rsidRPr="00131FF4">
        <w:rPr>
          <w:rFonts w:ascii="Times New Roman" w:hAnsi="Times New Roman" w:cs="Times New Roman"/>
          <w:sz w:val="24"/>
          <w:szCs w:val="24"/>
        </w:rPr>
        <w:t xml:space="preserve"> find themselves decanting</w:t>
      </w:r>
      <w:r w:rsidR="00FC1001" w:rsidRPr="00131FF4">
        <w:rPr>
          <w:rFonts w:ascii="Times New Roman" w:hAnsi="Times New Roman" w:cs="Times New Roman"/>
          <w:sz w:val="24"/>
          <w:szCs w:val="24"/>
        </w:rPr>
        <w:t xml:space="preserve"> systematically</w:t>
      </w:r>
      <w:r w:rsidR="00C50917" w:rsidRPr="00131FF4">
        <w:rPr>
          <w:rFonts w:ascii="Times New Roman" w:hAnsi="Times New Roman" w:cs="Times New Roman"/>
          <w:sz w:val="24"/>
          <w:szCs w:val="24"/>
        </w:rPr>
        <w:t xml:space="preserve"> to </w:t>
      </w:r>
      <w:r w:rsidR="00A202D3" w:rsidRPr="00131FF4">
        <w:rPr>
          <w:rFonts w:ascii="Times New Roman" w:hAnsi="Times New Roman" w:cs="Times New Roman"/>
          <w:sz w:val="24"/>
          <w:szCs w:val="24"/>
        </w:rPr>
        <w:t xml:space="preserve">one area </w:t>
      </w:r>
      <w:r w:rsidR="00C50917" w:rsidRPr="00131FF4">
        <w:rPr>
          <w:rFonts w:ascii="Times New Roman" w:hAnsi="Times New Roman" w:cs="Times New Roman"/>
          <w:sz w:val="24"/>
          <w:szCs w:val="24"/>
        </w:rPr>
        <w:t>where</w:t>
      </w:r>
      <w:r w:rsidRPr="00131FF4">
        <w:rPr>
          <w:rFonts w:ascii="Times New Roman" w:hAnsi="Times New Roman" w:cs="Times New Roman"/>
          <w:sz w:val="24"/>
          <w:szCs w:val="24"/>
        </w:rPr>
        <w:t xml:space="preserve"> jostling,</w:t>
      </w:r>
      <w:r w:rsidR="00C50917" w:rsidRPr="00131FF4">
        <w:rPr>
          <w:rFonts w:ascii="Times New Roman" w:hAnsi="Times New Roman" w:cs="Times New Roman"/>
          <w:sz w:val="24"/>
          <w:szCs w:val="24"/>
        </w:rPr>
        <w:t xml:space="preserve"> spilled beer and outbreaks of fights</w:t>
      </w:r>
      <w:r w:rsidRPr="00131FF4">
        <w:rPr>
          <w:rFonts w:ascii="Times New Roman" w:hAnsi="Times New Roman" w:cs="Times New Roman"/>
          <w:sz w:val="24"/>
          <w:szCs w:val="24"/>
        </w:rPr>
        <w:t xml:space="preserve"> are</w:t>
      </w:r>
      <w:r w:rsidR="00C50917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A202D3" w:rsidRPr="00131FF4">
        <w:rPr>
          <w:rFonts w:ascii="Times New Roman" w:hAnsi="Times New Roman" w:cs="Times New Roman"/>
          <w:sz w:val="24"/>
          <w:szCs w:val="24"/>
        </w:rPr>
        <w:t>known to occur</w:t>
      </w:r>
      <w:r w:rsidR="00C50917" w:rsidRPr="00131FF4">
        <w:rPr>
          <w:rFonts w:ascii="Times New Roman" w:hAnsi="Times New Roman" w:cs="Times New Roman"/>
          <w:sz w:val="24"/>
          <w:szCs w:val="24"/>
        </w:rPr>
        <w:t>.</w:t>
      </w:r>
      <w:r w:rsidR="008449F8">
        <w:rPr>
          <w:rFonts w:ascii="Times New Roman" w:hAnsi="Times New Roman" w:cs="Times New Roman"/>
          <w:sz w:val="24"/>
          <w:szCs w:val="24"/>
        </w:rPr>
        <w:t xml:space="preserve"> </w:t>
      </w:r>
      <w:r w:rsidR="00E9565F">
        <w:rPr>
          <w:rFonts w:ascii="Times New Roman" w:hAnsi="Times New Roman" w:cs="Times New Roman"/>
          <w:sz w:val="24"/>
          <w:szCs w:val="24"/>
        </w:rPr>
        <w:t>L</w:t>
      </w:r>
      <w:r w:rsidR="00706436" w:rsidRPr="00131FF4">
        <w:rPr>
          <w:rFonts w:ascii="Times New Roman" w:hAnsi="Times New Roman" w:cs="Times New Roman"/>
          <w:sz w:val="24"/>
          <w:szCs w:val="24"/>
        </w:rPr>
        <w:t>iberalis</w:t>
      </w:r>
      <w:r w:rsidR="00E9565F">
        <w:rPr>
          <w:rFonts w:ascii="Times New Roman" w:hAnsi="Times New Roman" w:cs="Times New Roman"/>
          <w:sz w:val="24"/>
          <w:szCs w:val="24"/>
        </w:rPr>
        <w:t>ing</w:t>
      </w:r>
      <w:r w:rsidR="00706436" w:rsidRPr="00131FF4">
        <w:rPr>
          <w:rFonts w:ascii="Times New Roman" w:hAnsi="Times New Roman" w:cs="Times New Roman"/>
          <w:sz w:val="24"/>
          <w:szCs w:val="24"/>
        </w:rPr>
        <w:t xml:space="preserve"> the availability of alcohol by allowing football spectators to consume alcohol within view of the playing area</w:t>
      </w:r>
      <w:r w:rsidR="00E9565F">
        <w:rPr>
          <w:rFonts w:ascii="Times New Roman" w:hAnsi="Times New Roman" w:cs="Times New Roman"/>
          <w:sz w:val="24"/>
          <w:szCs w:val="24"/>
        </w:rPr>
        <w:t xml:space="preserve"> could be one way of </w:t>
      </w:r>
      <w:r w:rsidR="00765F67">
        <w:rPr>
          <w:rFonts w:ascii="Times New Roman" w:hAnsi="Times New Roman" w:cs="Times New Roman"/>
          <w:sz w:val="24"/>
          <w:szCs w:val="24"/>
        </w:rPr>
        <w:t>lessening</w:t>
      </w:r>
      <w:r w:rsidR="00765F67">
        <w:rPr>
          <w:rFonts w:ascii="Times New Roman" w:hAnsi="Times New Roman" w:cs="Times New Roman"/>
          <w:sz w:val="24"/>
          <w:szCs w:val="24"/>
        </w:rPr>
        <w:t xml:space="preserve"> </w:t>
      </w:r>
      <w:r w:rsidR="00E9565F">
        <w:rPr>
          <w:rFonts w:ascii="Times New Roman" w:hAnsi="Times New Roman" w:cs="Times New Roman"/>
          <w:sz w:val="24"/>
          <w:szCs w:val="24"/>
        </w:rPr>
        <w:t>half-time congregations and pre-match binge-drinking</w:t>
      </w:r>
      <w:r w:rsidR="00706436" w:rsidRPr="00131FF4">
        <w:rPr>
          <w:rFonts w:ascii="Times New Roman" w:hAnsi="Times New Roman" w:cs="Times New Roman"/>
          <w:sz w:val="24"/>
          <w:szCs w:val="24"/>
        </w:rPr>
        <w:t>.</w:t>
      </w:r>
      <w:r w:rsidR="006E56B6" w:rsidRPr="00131FF4">
        <w:rPr>
          <w:rFonts w:ascii="Times New Roman" w:hAnsi="Times New Roman" w:cs="Times New Roman"/>
          <w:sz w:val="24"/>
          <w:szCs w:val="24"/>
        </w:rPr>
        <w:t xml:space="preserve"> That said,</w:t>
      </w:r>
      <w:r w:rsidR="000B7F6B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6E56B6" w:rsidRPr="00131FF4">
        <w:rPr>
          <w:rFonts w:ascii="Times New Roman" w:hAnsi="Times New Roman" w:cs="Times New Roman"/>
          <w:sz w:val="24"/>
          <w:szCs w:val="24"/>
        </w:rPr>
        <w:t>w</w:t>
      </w:r>
      <w:r w:rsidR="000B7F6B" w:rsidRPr="00131FF4">
        <w:rPr>
          <w:rFonts w:ascii="Times New Roman" w:hAnsi="Times New Roman" w:cs="Times New Roman"/>
          <w:sz w:val="24"/>
          <w:szCs w:val="24"/>
        </w:rPr>
        <w:t xml:space="preserve">hether the LA 2003 has had the desired effect of </w:t>
      </w:r>
      <w:r w:rsidR="00BE74F8">
        <w:rPr>
          <w:rFonts w:ascii="Times New Roman" w:hAnsi="Times New Roman" w:cs="Times New Roman"/>
          <w:sz w:val="24"/>
          <w:szCs w:val="24"/>
        </w:rPr>
        <w:t>reducing</w:t>
      </w:r>
      <w:r w:rsidR="000B7F6B" w:rsidRPr="00131FF4">
        <w:rPr>
          <w:rFonts w:ascii="Times New Roman" w:hAnsi="Times New Roman" w:cs="Times New Roman"/>
          <w:sz w:val="24"/>
          <w:szCs w:val="24"/>
        </w:rPr>
        <w:t xml:space="preserve"> binge-drinking </w:t>
      </w:r>
      <w:r w:rsidR="006E56B6" w:rsidRPr="00131FF4">
        <w:rPr>
          <w:rFonts w:ascii="Times New Roman" w:hAnsi="Times New Roman" w:cs="Times New Roman"/>
          <w:sz w:val="24"/>
          <w:szCs w:val="24"/>
        </w:rPr>
        <w:t>and/</w:t>
      </w:r>
      <w:r w:rsidR="000B7F6B" w:rsidRPr="00131FF4">
        <w:rPr>
          <w:rFonts w:ascii="Times New Roman" w:hAnsi="Times New Roman" w:cs="Times New Roman"/>
          <w:sz w:val="24"/>
          <w:szCs w:val="24"/>
        </w:rPr>
        <w:t>or alcohol related disorderly behaviour</w:t>
      </w:r>
      <w:r w:rsidR="00E9565F">
        <w:rPr>
          <w:rFonts w:ascii="Times New Roman" w:hAnsi="Times New Roman" w:cs="Times New Roman"/>
          <w:sz w:val="24"/>
          <w:szCs w:val="24"/>
        </w:rPr>
        <w:t xml:space="preserve"> within the NTE</w:t>
      </w:r>
      <w:r w:rsidR="00205F52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0B7F6B" w:rsidRPr="00131FF4">
        <w:rPr>
          <w:rFonts w:ascii="Times New Roman" w:hAnsi="Times New Roman" w:cs="Times New Roman"/>
          <w:sz w:val="24"/>
          <w:szCs w:val="24"/>
        </w:rPr>
        <w:t>is still a matter for debate.</w:t>
      </w:r>
    </w:p>
    <w:p w14:paraId="6C786E0A" w14:textId="40BC9E30" w:rsidR="00792C0C" w:rsidRPr="00131FF4" w:rsidRDefault="00C83C51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51">
        <w:rPr>
          <w:rFonts w:ascii="Times New Roman" w:hAnsi="Times New Roman" w:cs="Times New Roman"/>
          <w:sz w:val="24"/>
          <w:szCs w:val="24"/>
        </w:rPr>
        <w:t>In 2017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8" w:history="1">
        <w:r w:rsidR="007512F2" w:rsidRPr="00C83C5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Licensing Act 2003: Post-Legislative Scrutiny</w:t>
        </w:r>
      </w:hyperlink>
      <w:r w:rsidR="006E56B6" w:rsidRPr="00131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2F2" w:rsidRPr="00131FF4">
        <w:rPr>
          <w:rFonts w:ascii="Times New Roman" w:hAnsi="Times New Roman" w:cs="Times New Roman"/>
          <w:sz w:val="24"/>
          <w:szCs w:val="24"/>
        </w:rPr>
        <w:t>outline</w:t>
      </w:r>
      <w:r w:rsidR="006E56B6" w:rsidRPr="00131FF4">
        <w:rPr>
          <w:rFonts w:ascii="Times New Roman" w:hAnsi="Times New Roman" w:cs="Times New Roman"/>
          <w:sz w:val="24"/>
          <w:szCs w:val="24"/>
        </w:rPr>
        <w:t>d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 that since 2005, alcohol related disorder has </w:t>
      </w:r>
      <w:r w:rsidR="00841EC9">
        <w:rPr>
          <w:rFonts w:ascii="Times New Roman" w:hAnsi="Times New Roman" w:cs="Times New Roman"/>
          <w:sz w:val="24"/>
          <w:szCs w:val="24"/>
        </w:rPr>
        <w:t>“</w:t>
      </w:r>
      <w:r w:rsidR="007512F2" w:rsidRPr="00131FF4">
        <w:rPr>
          <w:rFonts w:ascii="Times New Roman" w:hAnsi="Times New Roman" w:cs="Times New Roman"/>
          <w:sz w:val="24"/>
          <w:szCs w:val="24"/>
        </w:rPr>
        <w:t>gradually decreased.</w:t>
      </w:r>
      <w:r w:rsidR="00841EC9">
        <w:rPr>
          <w:rFonts w:ascii="Times New Roman" w:hAnsi="Times New Roman" w:cs="Times New Roman"/>
          <w:sz w:val="24"/>
          <w:szCs w:val="24"/>
        </w:rPr>
        <w:t>”</w:t>
      </w:r>
      <w:r w:rsidR="00E61866" w:rsidRPr="00131FF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61866" w:rsidRPr="00131FF4">
          <w:rPr>
            <w:rStyle w:val="Hyperlink"/>
            <w:rFonts w:ascii="Times New Roman" w:hAnsi="Times New Roman" w:cs="Times New Roman"/>
            <w:sz w:val="24"/>
            <w:szCs w:val="24"/>
          </w:rPr>
          <w:t>The 20</w:t>
        </w:r>
        <w:r w:rsidR="00792C0C" w:rsidRPr="00131FF4">
          <w:rPr>
            <w:rStyle w:val="Hyperlink"/>
            <w:rFonts w:ascii="Times New Roman" w:hAnsi="Times New Roman" w:cs="Times New Roman"/>
            <w:sz w:val="24"/>
            <w:szCs w:val="24"/>
          </w:rPr>
          <w:t>13/14</w:t>
        </w:r>
        <w:r w:rsidR="00E61866" w:rsidRPr="00131FF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Crime Survey of England and Wales</w:t>
        </w:r>
      </w:hyperlink>
      <w:r w:rsidR="00E61866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05F52" w:rsidRPr="00131FF4">
        <w:rPr>
          <w:rFonts w:ascii="Times New Roman" w:hAnsi="Times New Roman" w:cs="Times New Roman"/>
          <w:sz w:val="24"/>
          <w:szCs w:val="24"/>
        </w:rPr>
        <w:t>records</w:t>
      </w:r>
      <w:r w:rsidR="00FF5E2E" w:rsidRPr="00131FF4">
        <w:rPr>
          <w:rFonts w:ascii="Times New Roman" w:hAnsi="Times New Roman" w:cs="Times New Roman"/>
          <w:sz w:val="24"/>
          <w:szCs w:val="24"/>
        </w:rPr>
        <w:t xml:space="preserve"> that</w:t>
      </w:r>
      <w:r w:rsidR="00F154BC" w:rsidRPr="00131FF4">
        <w:rPr>
          <w:rFonts w:ascii="Times New Roman" w:hAnsi="Times New Roman" w:cs="Times New Roman"/>
          <w:sz w:val="24"/>
          <w:szCs w:val="24"/>
        </w:rPr>
        <w:t xml:space="preserve"> in 2005, there were 2m violent incidents in which</w:t>
      </w:r>
      <w:r w:rsidR="003D3801" w:rsidRPr="00131FF4">
        <w:rPr>
          <w:rFonts w:ascii="Times New Roman" w:hAnsi="Times New Roman" w:cs="Times New Roman"/>
          <w:sz w:val="24"/>
          <w:szCs w:val="24"/>
        </w:rPr>
        <w:t xml:space="preserve"> 1.3m (53%) </w:t>
      </w:r>
      <w:r w:rsidR="00FF5E2E" w:rsidRPr="00131FF4">
        <w:rPr>
          <w:rFonts w:ascii="Times New Roman" w:hAnsi="Times New Roman" w:cs="Times New Roman"/>
          <w:sz w:val="24"/>
          <w:szCs w:val="24"/>
        </w:rPr>
        <w:t>victims believed the offender to be under the influence of alcohol</w:t>
      </w:r>
      <w:r w:rsidR="003D3801" w:rsidRPr="00131FF4">
        <w:rPr>
          <w:rFonts w:ascii="Times New Roman" w:hAnsi="Times New Roman" w:cs="Times New Roman"/>
          <w:sz w:val="24"/>
          <w:szCs w:val="24"/>
        </w:rPr>
        <w:t xml:space="preserve">. In 2013/14, 1.1m violent incidents had </w:t>
      </w:r>
      <w:proofErr w:type="gramStart"/>
      <w:r w:rsidR="003D3801" w:rsidRPr="00131FF4">
        <w:rPr>
          <w:rFonts w:ascii="Times New Roman" w:hAnsi="Times New Roman" w:cs="Times New Roman"/>
          <w:sz w:val="24"/>
          <w:szCs w:val="24"/>
        </w:rPr>
        <w:t>been recorded</w:t>
      </w:r>
      <w:proofErr w:type="gramEnd"/>
      <w:r w:rsidR="003D3801" w:rsidRPr="00131FF4">
        <w:rPr>
          <w:rFonts w:ascii="Times New Roman" w:hAnsi="Times New Roman" w:cs="Times New Roman"/>
          <w:sz w:val="24"/>
          <w:szCs w:val="24"/>
        </w:rPr>
        <w:t xml:space="preserve"> with</w:t>
      </w:r>
      <w:r w:rsidR="00D0585A" w:rsidRPr="00131FF4">
        <w:rPr>
          <w:rFonts w:ascii="Times New Roman" w:hAnsi="Times New Roman" w:cs="Times New Roman"/>
          <w:sz w:val="24"/>
          <w:szCs w:val="24"/>
        </w:rPr>
        <w:t xml:space="preserve"> 704,000</w:t>
      </w:r>
      <w:r w:rsidR="003D3801" w:rsidRPr="00131FF4">
        <w:rPr>
          <w:rFonts w:ascii="Times New Roman" w:hAnsi="Times New Roman" w:cs="Times New Roman"/>
          <w:sz w:val="24"/>
          <w:szCs w:val="24"/>
        </w:rPr>
        <w:t xml:space="preserve"> (53%) perpetrators perceived to be under the influence of alcohol</w:t>
      </w:r>
      <w:r w:rsidR="00FF5E2E" w:rsidRPr="00131FF4">
        <w:rPr>
          <w:rFonts w:ascii="Times New Roman" w:hAnsi="Times New Roman" w:cs="Times New Roman"/>
          <w:sz w:val="24"/>
          <w:szCs w:val="24"/>
        </w:rPr>
        <w:t>.</w:t>
      </w:r>
      <w:r w:rsidR="00DB1AB5">
        <w:rPr>
          <w:rFonts w:ascii="Times New Roman" w:hAnsi="Times New Roman" w:cs="Times New Roman"/>
          <w:sz w:val="24"/>
          <w:szCs w:val="24"/>
        </w:rPr>
        <w:t xml:space="preserve"> Also seeing a decrease in arrests</w:t>
      </w:r>
      <w:r w:rsidR="00765F67">
        <w:rPr>
          <w:rFonts w:ascii="Times New Roman" w:hAnsi="Times New Roman" w:cs="Times New Roman"/>
          <w:sz w:val="24"/>
          <w:szCs w:val="24"/>
        </w:rPr>
        <w:t>,</w:t>
      </w:r>
      <w:r w:rsidR="00DB1AB5">
        <w:rPr>
          <w:rFonts w:ascii="Times New Roman" w:hAnsi="Times New Roman" w:cs="Times New Roman"/>
          <w:sz w:val="24"/>
          <w:szCs w:val="24"/>
        </w:rPr>
        <w:t xml:space="preserve"> is football. The </w:t>
      </w:r>
      <w:hyperlink r:id="rId10" w:history="1">
        <w:r w:rsidR="00DB1AB5" w:rsidRPr="00DB1AB5">
          <w:rPr>
            <w:rStyle w:val="Hyperlink"/>
            <w:rFonts w:ascii="Times New Roman" w:hAnsi="Times New Roman" w:cs="Times New Roman"/>
            <w:sz w:val="24"/>
            <w:szCs w:val="24"/>
          </w:rPr>
          <w:t>Home Office</w:t>
        </w:r>
      </w:hyperlink>
      <w:r w:rsidR="00DB1AB5">
        <w:rPr>
          <w:rFonts w:ascii="Times New Roman" w:hAnsi="Times New Roman" w:cs="Times New Roman"/>
          <w:sz w:val="24"/>
          <w:szCs w:val="24"/>
        </w:rPr>
        <w:t xml:space="preserve"> outline</w:t>
      </w:r>
      <w:r w:rsidR="00765F67">
        <w:rPr>
          <w:rFonts w:ascii="Times New Roman" w:hAnsi="Times New Roman" w:cs="Times New Roman"/>
          <w:sz w:val="24"/>
          <w:szCs w:val="24"/>
        </w:rPr>
        <w:t>d</w:t>
      </w:r>
      <w:r w:rsidR="00DB1AB5">
        <w:rPr>
          <w:rFonts w:ascii="Times New Roman" w:hAnsi="Times New Roman" w:cs="Times New Roman"/>
          <w:sz w:val="24"/>
          <w:szCs w:val="24"/>
        </w:rPr>
        <w:t xml:space="preserve"> that in season 2016-2017 there were 1,577 arrests (excluding friendlies and under-21 matches) amongst the 39.9m spectators who </w:t>
      </w:r>
      <w:r w:rsidR="00DB1AB5">
        <w:rPr>
          <w:rFonts w:ascii="Times New Roman" w:hAnsi="Times New Roman" w:cs="Times New Roman"/>
          <w:sz w:val="24"/>
          <w:szCs w:val="24"/>
        </w:rPr>
        <w:lastRenderedPageBreak/>
        <w:t>attended (0.004%).</w:t>
      </w:r>
      <w:r w:rsidR="005E5408">
        <w:rPr>
          <w:rFonts w:ascii="Times New Roman" w:hAnsi="Times New Roman" w:cs="Times New Roman"/>
          <w:sz w:val="24"/>
          <w:szCs w:val="24"/>
        </w:rPr>
        <w:t xml:space="preserve"> The low proportion of arrests </w:t>
      </w:r>
      <w:proofErr w:type="gramStart"/>
      <w:r w:rsidR="005E5408">
        <w:rPr>
          <w:rFonts w:ascii="Times New Roman" w:hAnsi="Times New Roman" w:cs="Times New Roman"/>
          <w:sz w:val="24"/>
          <w:szCs w:val="24"/>
        </w:rPr>
        <w:t>clearly brings</w:t>
      </w:r>
      <w:proofErr w:type="gramEnd"/>
      <w:r w:rsidR="005E5408">
        <w:rPr>
          <w:rFonts w:ascii="Times New Roman" w:hAnsi="Times New Roman" w:cs="Times New Roman"/>
          <w:sz w:val="24"/>
          <w:szCs w:val="24"/>
        </w:rPr>
        <w:t xml:space="preserve"> into question the requirement of such draconian legislation aimed solely at football </w:t>
      </w:r>
      <w:r w:rsidR="001D4F5C">
        <w:rPr>
          <w:rFonts w:ascii="Times New Roman" w:hAnsi="Times New Roman" w:cs="Times New Roman"/>
          <w:sz w:val="24"/>
          <w:szCs w:val="24"/>
        </w:rPr>
        <w:t>spectators</w:t>
      </w:r>
      <w:r w:rsidR="005E5408">
        <w:rPr>
          <w:rFonts w:ascii="Times New Roman" w:hAnsi="Times New Roman" w:cs="Times New Roman"/>
          <w:sz w:val="24"/>
          <w:szCs w:val="24"/>
        </w:rPr>
        <w:t>.</w:t>
      </w:r>
    </w:p>
    <w:p w14:paraId="7E37A61D" w14:textId="53F2443E" w:rsidR="00FF5E2E" w:rsidRPr="00131FF4" w:rsidRDefault="00FF5E2E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Changes in consumer behaviour have</w:t>
      </w:r>
      <w:r w:rsidR="00B55B15" w:rsidRPr="00131FF4">
        <w:rPr>
          <w:rFonts w:ascii="Times New Roman" w:hAnsi="Times New Roman" w:cs="Times New Roman"/>
          <w:sz w:val="24"/>
          <w:szCs w:val="24"/>
        </w:rPr>
        <w:t xml:space="preserve"> also</w:t>
      </w:r>
      <w:r w:rsidRPr="00131FF4">
        <w:rPr>
          <w:rFonts w:ascii="Times New Roman" w:hAnsi="Times New Roman" w:cs="Times New Roman"/>
          <w:sz w:val="24"/>
          <w:szCs w:val="24"/>
        </w:rPr>
        <w:t xml:space="preserve"> seen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 a new</w:t>
      </w:r>
      <w:r w:rsidR="00BE2563">
        <w:rPr>
          <w:rFonts w:ascii="Times New Roman" w:hAnsi="Times New Roman" w:cs="Times New Roman"/>
          <w:sz w:val="24"/>
          <w:szCs w:val="24"/>
        </w:rPr>
        <w:t xml:space="preserve"> challenging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B55B15" w:rsidRPr="00131FF4">
        <w:rPr>
          <w:rFonts w:ascii="Times New Roman" w:hAnsi="Times New Roman" w:cs="Times New Roman"/>
          <w:sz w:val="24"/>
          <w:szCs w:val="24"/>
        </w:rPr>
        <w:t>phenomenon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 emerg</w:t>
      </w:r>
      <w:r w:rsidR="00B55B15" w:rsidRPr="00131FF4">
        <w:rPr>
          <w:rFonts w:ascii="Times New Roman" w:hAnsi="Times New Roman" w:cs="Times New Roman"/>
          <w:sz w:val="24"/>
          <w:szCs w:val="24"/>
        </w:rPr>
        <w:t>e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 in that today, the lower prices </w:t>
      </w:r>
      <w:r w:rsidR="006E56B6" w:rsidRPr="00131FF4">
        <w:rPr>
          <w:rFonts w:ascii="Times New Roman" w:hAnsi="Times New Roman" w:cs="Times New Roman"/>
          <w:sz w:val="24"/>
          <w:szCs w:val="24"/>
        </w:rPr>
        <w:t>in supermarkets and off-licences mean they account for 70% of alcohol sales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. With this has </w:t>
      </w:r>
      <w:r w:rsidR="00B55B15" w:rsidRPr="00131FF4">
        <w:rPr>
          <w:rFonts w:ascii="Times New Roman" w:hAnsi="Times New Roman" w:cs="Times New Roman"/>
          <w:sz w:val="24"/>
          <w:szCs w:val="24"/>
        </w:rPr>
        <w:t xml:space="preserve">what has come to </w:t>
      </w:r>
      <w:proofErr w:type="gramStart"/>
      <w:r w:rsidR="00B55B15" w:rsidRPr="00131FF4">
        <w:rPr>
          <w:rFonts w:ascii="Times New Roman" w:hAnsi="Times New Roman" w:cs="Times New Roman"/>
          <w:sz w:val="24"/>
          <w:szCs w:val="24"/>
        </w:rPr>
        <w:t>be termed</w:t>
      </w:r>
      <w:proofErr w:type="gramEnd"/>
      <w:r w:rsidR="007512F2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65F67">
        <w:rPr>
          <w:rFonts w:ascii="Times New Roman" w:hAnsi="Times New Roman" w:cs="Times New Roman"/>
          <w:sz w:val="24"/>
          <w:szCs w:val="24"/>
        </w:rPr>
        <w:t>“</w:t>
      </w:r>
      <w:r w:rsidRPr="00131FF4">
        <w:rPr>
          <w:rFonts w:ascii="Times New Roman" w:hAnsi="Times New Roman" w:cs="Times New Roman"/>
          <w:sz w:val="24"/>
          <w:szCs w:val="24"/>
        </w:rPr>
        <w:t>pre-loading</w:t>
      </w:r>
      <w:r w:rsidR="007512F2" w:rsidRPr="00131FF4">
        <w:rPr>
          <w:rFonts w:ascii="Times New Roman" w:hAnsi="Times New Roman" w:cs="Times New Roman"/>
          <w:sz w:val="24"/>
          <w:szCs w:val="24"/>
        </w:rPr>
        <w:t>.</w:t>
      </w:r>
      <w:r w:rsidR="00765F67">
        <w:rPr>
          <w:rFonts w:ascii="Times New Roman" w:hAnsi="Times New Roman" w:cs="Times New Roman"/>
          <w:sz w:val="24"/>
          <w:szCs w:val="24"/>
        </w:rPr>
        <w:t>”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6E56B6" w:rsidRPr="00131FF4">
        <w:rPr>
          <w:rFonts w:ascii="Times New Roman" w:hAnsi="Times New Roman" w:cs="Times New Roman"/>
          <w:sz w:val="24"/>
          <w:szCs w:val="24"/>
        </w:rPr>
        <w:t>Like</w:t>
      </w:r>
      <w:r w:rsidR="007512F2" w:rsidRPr="00131FF4">
        <w:rPr>
          <w:rFonts w:ascii="Times New Roman" w:hAnsi="Times New Roman" w:cs="Times New Roman"/>
          <w:sz w:val="24"/>
          <w:szCs w:val="24"/>
        </w:rPr>
        <w:t xml:space="preserve"> binge-drinking in that now, many enter the NTE highly intoxicated from alcohol consumed in private</w:t>
      </w:r>
      <w:r w:rsidR="00276DBE">
        <w:rPr>
          <w:rFonts w:ascii="Times New Roman" w:hAnsi="Times New Roman" w:cs="Times New Roman"/>
          <w:sz w:val="24"/>
          <w:szCs w:val="24"/>
        </w:rPr>
        <w:t>.</w:t>
      </w:r>
      <w:r w:rsidR="006E56B6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276DBE">
        <w:rPr>
          <w:rFonts w:ascii="Times New Roman" w:hAnsi="Times New Roman" w:cs="Times New Roman"/>
          <w:sz w:val="24"/>
          <w:szCs w:val="24"/>
        </w:rPr>
        <w:t>T</w:t>
      </w:r>
      <w:r w:rsidR="006E56B6" w:rsidRPr="00131FF4">
        <w:rPr>
          <w:rFonts w:ascii="Times New Roman" w:hAnsi="Times New Roman" w:cs="Times New Roman"/>
          <w:sz w:val="24"/>
          <w:szCs w:val="24"/>
        </w:rPr>
        <w:t xml:space="preserve">his has </w:t>
      </w:r>
      <w:r w:rsidR="00101F05" w:rsidRPr="00131FF4">
        <w:rPr>
          <w:rFonts w:ascii="Times New Roman" w:hAnsi="Times New Roman" w:cs="Times New Roman"/>
          <w:sz w:val="24"/>
          <w:szCs w:val="24"/>
        </w:rPr>
        <w:t>similar undertones to the culture of many match going football spectators.</w:t>
      </w:r>
    </w:p>
    <w:p w14:paraId="2374DA6F" w14:textId="69EDF007" w:rsidR="00BE2563" w:rsidRPr="00131FF4" w:rsidRDefault="00101F05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Therefore, if</w:t>
      </w:r>
      <w:r w:rsidR="00FF5E2E" w:rsidRPr="00131FF4">
        <w:rPr>
          <w:rFonts w:ascii="Times New Roman" w:hAnsi="Times New Roman" w:cs="Times New Roman"/>
          <w:sz w:val="24"/>
          <w:szCs w:val="24"/>
        </w:rPr>
        <w:t xml:space="preserve"> a </w:t>
      </w:r>
      <w:r w:rsidR="00B55B15" w:rsidRPr="00131FF4">
        <w:rPr>
          <w:rFonts w:ascii="Times New Roman" w:hAnsi="Times New Roman" w:cs="Times New Roman"/>
          <w:sz w:val="24"/>
          <w:szCs w:val="24"/>
        </w:rPr>
        <w:t>Commencement</w:t>
      </w:r>
      <w:r w:rsidR="00FF5E2E" w:rsidRPr="00131FF4">
        <w:rPr>
          <w:rFonts w:ascii="Times New Roman" w:hAnsi="Times New Roman" w:cs="Times New Roman"/>
          <w:sz w:val="24"/>
          <w:szCs w:val="24"/>
        </w:rPr>
        <w:t xml:space="preserve"> Order </w:t>
      </w:r>
      <w:r w:rsidR="00765F67">
        <w:rPr>
          <w:rFonts w:ascii="Times New Roman" w:hAnsi="Times New Roman" w:cs="Times New Roman"/>
          <w:sz w:val="24"/>
          <w:szCs w:val="24"/>
        </w:rPr>
        <w:t>were</w:t>
      </w:r>
      <w:r w:rsidR="00765F67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Pr="00131FF4">
        <w:rPr>
          <w:rFonts w:ascii="Times New Roman" w:hAnsi="Times New Roman" w:cs="Times New Roman"/>
          <w:sz w:val="24"/>
          <w:szCs w:val="24"/>
        </w:rPr>
        <w:t>forthcoming,</w:t>
      </w:r>
      <w:r w:rsidR="00FF5E2E" w:rsidRPr="00131FF4">
        <w:rPr>
          <w:rFonts w:ascii="Times New Roman" w:hAnsi="Times New Roman" w:cs="Times New Roman"/>
          <w:sz w:val="24"/>
          <w:szCs w:val="24"/>
        </w:rPr>
        <w:t xml:space="preserve"> and s 2</w:t>
      </w:r>
      <w:r w:rsidR="001747FB" w:rsidRPr="00131FF4">
        <w:rPr>
          <w:rFonts w:ascii="Times New Roman" w:hAnsi="Times New Roman" w:cs="Times New Roman"/>
          <w:sz w:val="24"/>
          <w:szCs w:val="24"/>
        </w:rPr>
        <w:t>(1)(a)</w:t>
      </w:r>
      <w:r w:rsidR="00FF5E2E" w:rsidRPr="00131FF4">
        <w:rPr>
          <w:rFonts w:ascii="Times New Roman" w:hAnsi="Times New Roman" w:cs="Times New Roman"/>
          <w:sz w:val="24"/>
          <w:szCs w:val="24"/>
        </w:rPr>
        <w:t xml:space="preserve"> SE 1985 </w:t>
      </w:r>
      <w:proofErr w:type="gramStart"/>
      <w:r w:rsidR="00FF5E2E" w:rsidRPr="00131FF4">
        <w:rPr>
          <w:rFonts w:ascii="Times New Roman" w:hAnsi="Times New Roman" w:cs="Times New Roman"/>
          <w:sz w:val="24"/>
          <w:szCs w:val="24"/>
        </w:rPr>
        <w:t>was removed</w:t>
      </w:r>
      <w:proofErr w:type="gramEnd"/>
      <w:r w:rsidR="00FF5E2E" w:rsidRPr="00131FF4">
        <w:rPr>
          <w:rFonts w:ascii="Times New Roman" w:hAnsi="Times New Roman" w:cs="Times New Roman"/>
          <w:sz w:val="24"/>
          <w:szCs w:val="24"/>
        </w:rPr>
        <w:t xml:space="preserve"> from the statute books,</w:t>
      </w:r>
      <w:r w:rsidR="00B55B15" w:rsidRPr="00131FF4">
        <w:rPr>
          <w:rFonts w:ascii="Times New Roman" w:hAnsi="Times New Roman" w:cs="Times New Roman"/>
          <w:sz w:val="24"/>
          <w:szCs w:val="24"/>
        </w:rPr>
        <w:t xml:space="preserve"> whether this would </w:t>
      </w:r>
      <w:r w:rsidR="00765F67">
        <w:rPr>
          <w:rFonts w:ascii="Times New Roman" w:hAnsi="Times New Roman" w:cs="Times New Roman"/>
          <w:sz w:val="24"/>
          <w:szCs w:val="24"/>
        </w:rPr>
        <w:t>reduce</w:t>
      </w:r>
      <w:r w:rsidR="00765F67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B55B15" w:rsidRPr="00131FF4">
        <w:rPr>
          <w:rFonts w:ascii="Times New Roman" w:hAnsi="Times New Roman" w:cs="Times New Roman"/>
          <w:sz w:val="24"/>
          <w:szCs w:val="24"/>
        </w:rPr>
        <w:t xml:space="preserve">pre-match </w:t>
      </w:r>
      <w:r w:rsidR="004E424C">
        <w:rPr>
          <w:rFonts w:ascii="Times New Roman" w:hAnsi="Times New Roman" w:cs="Times New Roman"/>
          <w:sz w:val="24"/>
          <w:szCs w:val="24"/>
        </w:rPr>
        <w:t>alcohol indulgence</w:t>
      </w:r>
      <w:r w:rsidR="00B55B15" w:rsidRPr="00131FF4">
        <w:rPr>
          <w:rFonts w:ascii="Times New Roman" w:hAnsi="Times New Roman" w:cs="Times New Roman"/>
          <w:sz w:val="24"/>
          <w:szCs w:val="24"/>
        </w:rPr>
        <w:t xml:space="preserve"> or concerns surrounding half-time congregation</w:t>
      </w:r>
      <w:r w:rsidR="0056555F" w:rsidRPr="00131FF4">
        <w:rPr>
          <w:rFonts w:ascii="Times New Roman" w:hAnsi="Times New Roman" w:cs="Times New Roman"/>
          <w:sz w:val="24"/>
          <w:szCs w:val="24"/>
        </w:rPr>
        <w:t xml:space="preserve"> and disorderly behaviour</w:t>
      </w:r>
      <w:r w:rsidR="00B55B15" w:rsidRPr="00131FF4">
        <w:rPr>
          <w:rFonts w:ascii="Times New Roman" w:hAnsi="Times New Roman" w:cs="Times New Roman"/>
          <w:sz w:val="24"/>
          <w:szCs w:val="24"/>
        </w:rPr>
        <w:t xml:space="preserve"> is undetermined. </w:t>
      </w:r>
      <w:r w:rsidR="00205F52" w:rsidRPr="00131FF4">
        <w:rPr>
          <w:rFonts w:ascii="Times New Roman" w:hAnsi="Times New Roman" w:cs="Times New Roman"/>
          <w:sz w:val="24"/>
          <w:szCs w:val="24"/>
        </w:rPr>
        <w:t>S</w:t>
      </w:r>
      <w:r w:rsidR="00B55B15" w:rsidRPr="00131FF4">
        <w:rPr>
          <w:rFonts w:ascii="Times New Roman" w:hAnsi="Times New Roman" w:cs="Times New Roman"/>
          <w:sz w:val="24"/>
          <w:szCs w:val="24"/>
        </w:rPr>
        <w:t>upermarkets and off-licences</w:t>
      </w:r>
      <w:r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F31772">
        <w:rPr>
          <w:rFonts w:ascii="Times New Roman" w:hAnsi="Times New Roman" w:cs="Times New Roman"/>
          <w:sz w:val="24"/>
          <w:szCs w:val="24"/>
        </w:rPr>
        <w:t>would</w:t>
      </w:r>
      <w:r w:rsidR="005E55F6" w:rsidRPr="00131FF4">
        <w:rPr>
          <w:rFonts w:ascii="Times New Roman" w:hAnsi="Times New Roman" w:cs="Times New Roman"/>
          <w:sz w:val="24"/>
          <w:szCs w:val="24"/>
        </w:rPr>
        <w:t xml:space="preserve"> still</w:t>
      </w:r>
      <w:r w:rsidR="00B55B15" w:rsidRPr="00131FF4">
        <w:rPr>
          <w:rFonts w:ascii="Times New Roman" w:hAnsi="Times New Roman" w:cs="Times New Roman"/>
          <w:sz w:val="24"/>
          <w:szCs w:val="24"/>
        </w:rPr>
        <w:t xml:space="preserve"> provide an alluring </w:t>
      </w:r>
      <w:r w:rsidR="00871B89" w:rsidRPr="00131FF4">
        <w:rPr>
          <w:rFonts w:ascii="Times New Roman" w:hAnsi="Times New Roman" w:cs="Times New Roman"/>
          <w:sz w:val="24"/>
          <w:szCs w:val="24"/>
        </w:rPr>
        <w:t>alternative</w:t>
      </w:r>
      <w:r w:rsidR="00205F52" w:rsidRPr="00131FF4">
        <w:rPr>
          <w:rFonts w:ascii="Times New Roman" w:hAnsi="Times New Roman" w:cs="Times New Roman"/>
          <w:sz w:val="24"/>
          <w:szCs w:val="24"/>
        </w:rPr>
        <w:t xml:space="preserve"> given the higher price of refreshments in </w:t>
      </w:r>
      <w:r w:rsidR="004E424C">
        <w:rPr>
          <w:rFonts w:ascii="Times New Roman" w:hAnsi="Times New Roman" w:cs="Times New Roman"/>
          <w:sz w:val="24"/>
          <w:szCs w:val="24"/>
        </w:rPr>
        <w:t>sports</w:t>
      </w:r>
      <w:r w:rsidR="00205F52" w:rsidRPr="00131FF4">
        <w:rPr>
          <w:rFonts w:ascii="Times New Roman" w:hAnsi="Times New Roman" w:cs="Times New Roman"/>
          <w:sz w:val="24"/>
          <w:szCs w:val="24"/>
        </w:rPr>
        <w:t xml:space="preserve"> stadiums</w:t>
      </w:r>
      <w:r w:rsidR="006B1A50">
        <w:rPr>
          <w:rFonts w:ascii="Times New Roman" w:hAnsi="Times New Roman" w:cs="Times New Roman"/>
          <w:sz w:val="24"/>
          <w:szCs w:val="24"/>
        </w:rPr>
        <w:t>, something that rugby can attest to.</w:t>
      </w:r>
    </w:p>
    <w:p w14:paraId="50680A1B" w14:textId="1956D3FA" w:rsidR="007C3CDD" w:rsidRPr="00131FF4" w:rsidRDefault="00521DB8" w:rsidP="00131F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F4">
        <w:rPr>
          <w:rFonts w:ascii="Times New Roman" w:hAnsi="Times New Roman" w:cs="Times New Roman"/>
          <w:b/>
          <w:sz w:val="24"/>
          <w:szCs w:val="24"/>
        </w:rPr>
        <w:t>Blanket Bans</w:t>
      </w:r>
      <w:r w:rsidR="00FF5E2E" w:rsidRPr="00131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2F2" w:rsidRPr="00131F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6436" w:rsidRPr="00131F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49662" w14:textId="77D3CF02" w:rsidR="001205A2" w:rsidRPr="00131FF4" w:rsidRDefault="00101F05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Rugby</w:t>
      </w:r>
      <w:r w:rsidR="0056555F" w:rsidRPr="00131FF4">
        <w:rPr>
          <w:rFonts w:ascii="Times New Roman" w:hAnsi="Times New Roman" w:cs="Times New Roman"/>
          <w:sz w:val="24"/>
          <w:szCs w:val="24"/>
        </w:rPr>
        <w:t>, which permits alcohol consumption within view of the event is not immune from alcohol related disorderly behaviour.</w:t>
      </w:r>
      <w:r w:rsidR="00B95793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65F67">
        <w:rPr>
          <w:rFonts w:ascii="Times New Roman" w:hAnsi="Times New Roman" w:cs="Times New Roman"/>
          <w:sz w:val="24"/>
          <w:szCs w:val="24"/>
        </w:rPr>
        <w:t>“</w:t>
      </w:r>
      <w:r w:rsidR="00B95793" w:rsidRPr="00131FF4">
        <w:rPr>
          <w:rFonts w:ascii="Times New Roman" w:hAnsi="Times New Roman" w:cs="Times New Roman"/>
          <w:sz w:val="24"/>
          <w:szCs w:val="24"/>
        </w:rPr>
        <w:t>Pre-loading</w:t>
      </w:r>
      <w:r w:rsidR="00765F67">
        <w:rPr>
          <w:rFonts w:ascii="Times New Roman" w:hAnsi="Times New Roman" w:cs="Times New Roman"/>
          <w:sz w:val="24"/>
          <w:szCs w:val="24"/>
        </w:rPr>
        <w:t>”</w:t>
      </w:r>
      <w:r w:rsidR="00B95793" w:rsidRPr="00131FF4">
        <w:rPr>
          <w:rFonts w:ascii="Times New Roman" w:hAnsi="Times New Roman" w:cs="Times New Roman"/>
          <w:sz w:val="24"/>
          <w:szCs w:val="24"/>
        </w:rPr>
        <w:t xml:space="preserve"> and indeed half-time congregation to the bars is common despite it being </w:t>
      </w:r>
      <w:r w:rsidR="00993BF3" w:rsidRPr="00131FF4">
        <w:rPr>
          <w:rFonts w:ascii="Times New Roman" w:hAnsi="Times New Roman" w:cs="Times New Roman"/>
          <w:sz w:val="24"/>
          <w:szCs w:val="24"/>
        </w:rPr>
        <w:t>legal</w:t>
      </w:r>
      <w:r w:rsidR="00B95793" w:rsidRPr="00131FF4">
        <w:rPr>
          <w:rFonts w:ascii="Times New Roman" w:hAnsi="Times New Roman" w:cs="Times New Roman"/>
          <w:sz w:val="24"/>
          <w:szCs w:val="24"/>
        </w:rPr>
        <w:t xml:space="preserve"> to consume alcohol within view of the pitch.</w:t>
      </w:r>
      <w:r w:rsidR="005E55F6" w:rsidRPr="00131FF4">
        <w:rPr>
          <w:rFonts w:ascii="Times New Roman" w:hAnsi="Times New Roman" w:cs="Times New Roman"/>
          <w:sz w:val="24"/>
          <w:szCs w:val="24"/>
        </w:rPr>
        <w:t xml:space="preserve"> South Wales Police have often been critical of </w:t>
      </w:r>
      <w:r w:rsidR="0076424D" w:rsidRPr="00131FF4">
        <w:rPr>
          <w:rFonts w:ascii="Times New Roman" w:hAnsi="Times New Roman" w:cs="Times New Roman"/>
          <w:sz w:val="24"/>
          <w:szCs w:val="24"/>
        </w:rPr>
        <w:t>the</w:t>
      </w:r>
      <w:r w:rsidR="005E55F6" w:rsidRPr="00131FF4">
        <w:rPr>
          <w:rFonts w:ascii="Times New Roman" w:hAnsi="Times New Roman" w:cs="Times New Roman"/>
          <w:sz w:val="24"/>
          <w:szCs w:val="24"/>
        </w:rPr>
        <w:t xml:space="preserve"> behaviour</w:t>
      </w:r>
      <w:r w:rsidR="0076424D" w:rsidRPr="00131FF4">
        <w:rPr>
          <w:rFonts w:ascii="Times New Roman" w:hAnsi="Times New Roman" w:cs="Times New Roman"/>
          <w:sz w:val="24"/>
          <w:szCs w:val="24"/>
        </w:rPr>
        <w:t xml:space="preserve"> of some spectators</w:t>
      </w:r>
      <w:r w:rsidR="005E55F6" w:rsidRPr="00131FF4">
        <w:rPr>
          <w:rFonts w:ascii="Times New Roman" w:hAnsi="Times New Roman" w:cs="Times New Roman"/>
          <w:sz w:val="24"/>
          <w:szCs w:val="24"/>
        </w:rPr>
        <w:t xml:space="preserve"> before, during and after international matches in Cardiff.</w:t>
      </w:r>
      <w:r w:rsidR="003D3801" w:rsidRPr="00131FF4">
        <w:rPr>
          <w:rFonts w:ascii="Times New Roman" w:hAnsi="Times New Roman" w:cs="Times New Roman"/>
          <w:sz w:val="24"/>
          <w:szCs w:val="24"/>
        </w:rPr>
        <w:t xml:space="preserve"> So much so, that the Welsh Rugby Union</w:t>
      </w:r>
      <w:r w:rsidR="00521DB8" w:rsidRPr="00131FF4">
        <w:rPr>
          <w:rFonts w:ascii="Times New Roman" w:hAnsi="Times New Roman" w:cs="Times New Roman"/>
          <w:sz w:val="24"/>
          <w:szCs w:val="24"/>
        </w:rPr>
        <w:t xml:space="preserve"> (WRU)</w:t>
      </w:r>
      <w:r w:rsidR="003D3801" w:rsidRPr="00131FF4">
        <w:rPr>
          <w:rFonts w:ascii="Times New Roman" w:hAnsi="Times New Roman" w:cs="Times New Roman"/>
          <w:sz w:val="24"/>
          <w:szCs w:val="24"/>
        </w:rPr>
        <w:t xml:space="preserve"> are considering implementing </w:t>
      </w:r>
      <w:r w:rsidR="00841EC9">
        <w:rPr>
          <w:rFonts w:ascii="Times New Roman" w:hAnsi="Times New Roman" w:cs="Times New Roman"/>
          <w:sz w:val="24"/>
          <w:szCs w:val="24"/>
        </w:rPr>
        <w:t>“</w:t>
      </w:r>
      <w:r w:rsidR="003D3801" w:rsidRPr="00131FF4">
        <w:rPr>
          <w:rFonts w:ascii="Times New Roman" w:hAnsi="Times New Roman" w:cs="Times New Roman"/>
          <w:sz w:val="24"/>
          <w:szCs w:val="24"/>
        </w:rPr>
        <w:t>dry zones</w:t>
      </w:r>
      <w:r w:rsidR="00841EC9">
        <w:rPr>
          <w:rFonts w:ascii="Times New Roman" w:hAnsi="Times New Roman" w:cs="Times New Roman"/>
          <w:sz w:val="24"/>
          <w:szCs w:val="24"/>
        </w:rPr>
        <w:t>”</w:t>
      </w:r>
      <w:r w:rsidR="003D3801" w:rsidRPr="00131FF4">
        <w:rPr>
          <w:rFonts w:ascii="Times New Roman" w:hAnsi="Times New Roman" w:cs="Times New Roman"/>
          <w:sz w:val="24"/>
          <w:szCs w:val="24"/>
        </w:rPr>
        <w:t xml:space="preserve"> within Cardiff’s Principality Stadium</w:t>
      </w:r>
      <w:r w:rsidR="001205A2" w:rsidRPr="00131FF4">
        <w:rPr>
          <w:rFonts w:ascii="Times New Roman" w:hAnsi="Times New Roman" w:cs="Times New Roman"/>
          <w:sz w:val="24"/>
          <w:szCs w:val="24"/>
        </w:rPr>
        <w:t xml:space="preserve"> to address issues of excessive language and anti-social behaviour that many spectators have reported. </w:t>
      </w:r>
    </w:p>
    <w:p w14:paraId="76DCB928" w14:textId="601EB537" w:rsidR="00667E53" w:rsidRPr="00131FF4" w:rsidRDefault="00101F05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 xml:space="preserve">The </w:t>
      </w:r>
      <w:r w:rsidR="00841EC9" w:rsidRPr="00131FF4">
        <w:rPr>
          <w:rFonts w:ascii="Times New Roman" w:hAnsi="Times New Roman" w:cs="Times New Roman"/>
          <w:sz w:val="24"/>
          <w:szCs w:val="24"/>
        </w:rPr>
        <w:t>difference however</w:t>
      </w:r>
      <w:r w:rsidR="001205A2" w:rsidRPr="00131FF4">
        <w:rPr>
          <w:rFonts w:ascii="Times New Roman" w:hAnsi="Times New Roman" w:cs="Times New Roman"/>
          <w:sz w:val="24"/>
          <w:szCs w:val="24"/>
        </w:rPr>
        <w:t xml:space="preserve">, between football and </w:t>
      </w:r>
      <w:r w:rsidR="00B95793" w:rsidRPr="00131FF4">
        <w:rPr>
          <w:rFonts w:ascii="Times New Roman" w:hAnsi="Times New Roman" w:cs="Times New Roman"/>
          <w:sz w:val="24"/>
          <w:szCs w:val="24"/>
        </w:rPr>
        <w:t>the WRU</w:t>
      </w:r>
      <w:r w:rsidR="00765F67">
        <w:rPr>
          <w:rFonts w:ascii="Times New Roman" w:hAnsi="Times New Roman" w:cs="Times New Roman"/>
          <w:sz w:val="24"/>
          <w:szCs w:val="24"/>
        </w:rPr>
        <w:t>’</w:t>
      </w:r>
      <w:r w:rsidR="00B95793" w:rsidRPr="00131FF4">
        <w:rPr>
          <w:rFonts w:ascii="Times New Roman" w:hAnsi="Times New Roman" w:cs="Times New Roman"/>
          <w:sz w:val="24"/>
          <w:szCs w:val="24"/>
        </w:rPr>
        <w:t>s proposal</w:t>
      </w:r>
      <w:r w:rsidRPr="00131FF4">
        <w:rPr>
          <w:rFonts w:ascii="Times New Roman" w:hAnsi="Times New Roman" w:cs="Times New Roman"/>
          <w:sz w:val="24"/>
          <w:szCs w:val="24"/>
        </w:rPr>
        <w:t xml:space="preserve"> is</w:t>
      </w:r>
      <w:r w:rsidR="001205A2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Pr="00131FF4">
        <w:rPr>
          <w:rFonts w:ascii="Times New Roman" w:hAnsi="Times New Roman" w:cs="Times New Roman"/>
          <w:sz w:val="24"/>
          <w:szCs w:val="24"/>
        </w:rPr>
        <w:t>t</w:t>
      </w:r>
      <w:r w:rsidR="001205A2" w:rsidRPr="00131FF4">
        <w:rPr>
          <w:rFonts w:ascii="Times New Roman" w:hAnsi="Times New Roman" w:cs="Times New Roman"/>
          <w:sz w:val="24"/>
          <w:szCs w:val="24"/>
        </w:rPr>
        <w:t>hat the criminal law</w:t>
      </w:r>
      <w:r w:rsidR="00864FC8" w:rsidRPr="00131FF4">
        <w:rPr>
          <w:rFonts w:ascii="Times New Roman" w:hAnsi="Times New Roman" w:cs="Times New Roman"/>
          <w:sz w:val="24"/>
          <w:szCs w:val="24"/>
        </w:rPr>
        <w:t xml:space="preserve"> will not</w:t>
      </w:r>
      <w:r w:rsidR="001205A2" w:rsidRPr="00131FF4">
        <w:rPr>
          <w:rFonts w:ascii="Times New Roman" w:hAnsi="Times New Roman" w:cs="Times New Roman"/>
          <w:sz w:val="24"/>
          <w:szCs w:val="24"/>
        </w:rPr>
        <w:t xml:space="preserve"> enforce </w:t>
      </w:r>
      <w:r w:rsidR="001A40CE" w:rsidRPr="00131FF4">
        <w:rPr>
          <w:rFonts w:ascii="Times New Roman" w:hAnsi="Times New Roman" w:cs="Times New Roman"/>
          <w:sz w:val="24"/>
          <w:szCs w:val="24"/>
        </w:rPr>
        <w:t>thi</w:t>
      </w:r>
      <w:r w:rsidR="001A40CE">
        <w:rPr>
          <w:rFonts w:ascii="Times New Roman" w:hAnsi="Times New Roman" w:cs="Times New Roman"/>
          <w:sz w:val="24"/>
          <w:szCs w:val="24"/>
        </w:rPr>
        <w:t>s.</w:t>
      </w:r>
      <w:r w:rsidR="001205A2" w:rsidRPr="00131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5A2" w:rsidRPr="00131FF4">
        <w:rPr>
          <w:rFonts w:ascii="Times New Roman" w:hAnsi="Times New Roman" w:cs="Times New Roman"/>
          <w:sz w:val="24"/>
          <w:szCs w:val="24"/>
        </w:rPr>
        <w:t>Clearly, football</w:t>
      </w:r>
      <w:proofErr w:type="gramEnd"/>
      <w:r w:rsidR="001205A2" w:rsidRPr="00131FF4">
        <w:rPr>
          <w:rFonts w:ascii="Times New Roman" w:hAnsi="Times New Roman" w:cs="Times New Roman"/>
          <w:sz w:val="24"/>
          <w:szCs w:val="24"/>
        </w:rPr>
        <w:t xml:space="preserve"> has a tainted history and the deaths of</w:t>
      </w:r>
      <w:r w:rsidR="001747FB" w:rsidRPr="00131FF4">
        <w:rPr>
          <w:rFonts w:ascii="Times New Roman" w:hAnsi="Times New Roman" w:cs="Times New Roman"/>
          <w:sz w:val="24"/>
          <w:szCs w:val="24"/>
        </w:rPr>
        <w:t xml:space="preserve"> 39</w:t>
      </w:r>
      <w:r w:rsidR="001205A2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1747FB" w:rsidRPr="00131FF4">
        <w:rPr>
          <w:rFonts w:ascii="Times New Roman" w:hAnsi="Times New Roman" w:cs="Times New Roman"/>
          <w:sz w:val="24"/>
          <w:szCs w:val="24"/>
        </w:rPr>
        <w:t>Juventus supporters</w:t>
      </w:r>
      <w:r w:rsidR="001205A2" w:rsidRPr="00131FF4">
        <w:rPr>
          <w:rFonts w:ascii="Times New Roman" w:hAnsi="Times New Roman" w:cs="Times New Roman"/>
          <w:sz w:val="24"/>
          <w:szCs w:val="24"/>
        </w:rPr>
        <w:t xml:space="preserve"> in </w:t>
      </w:r>
      <w:r w:rsidR="00765F67">
        <w:rPr>
          <w:rFonts w:ascii="Times New Roman" w:hAnsi="Times New Roman" w:cs="Times New Roman"/>
          <w:sz w:val="24"/>
          <w:szCs w:val="24"/>
        </w:rPr>
        <w:t>Belgium</w:t>
      </w:r>
      <w:r w:rsidR="00765F67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B366B9" w:rsidRPr="00131FF4">
        <w:rPr>
          <w:rFonts w:ascii="Times New Roman" w:hAnsi="Times New Roman" w:cs="Times New Roman"/>
          <w:sz w:val="24"/>
          <w:szCs w:val="24"/>
        </w:rPr>
        <w:t>provided the catalyst for the SE 1985 enactment.</w:t>
      </w:r>
      <w:r w:rsidR="00142DF6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521DB8" w:rsidRPr="00131FF4">
        <w:rPr>
          <w:rFonts w:ascii="Times New Roman" w:hAnsi="Times New Roman" w:cs="Times New Roman"/>
          <w:sz w:val="24"/>
          <w:szCs w:val="24"/>
        </w:rPr>
        <w:t xml:space="preserve">Nevertheless, critics have argued that the </w:t>
      </w:r>
      <w:r w:rsidR="00156D9B" w:rsidRPr="00131FF4">
        <w:rPr>
          <w:rFonts w:ascii="Times New Roman" w:hAnsi="Times New Roman" w:cs="Times New Roman"/>
          <w:sz w:val="24"/>
          <w:szCs w:val="24"/>
        </w:rPr>
        <w:t>blanket</w:t>
      </w:r>
      <w:r w:rsidR="00521DB8" w:rsidRPr="00131FF4">
        <w:rPr>
          <w:rFonts w:ascii="Times New Roman" w:hAnsi="Times New Roman" w:cs="Times New Roman"/>
          <w:sz w:val="24"/>
          <w:szCs w:val="24"/>
        </w:rPr>
        <w:t xml:space="preserve"> nature in which the SE 1985 operates </w:t>
      </w:r>
      <w:r w:rsidR="00765F67">
        <w:rPr>
          <w:rFonts w:ascii="Times New Roman" w:hAnsi="Times New Roman" w:cs="Times New Roman"/>
          <w:sz w:val="24"/>
          <w:szCs w:val="24"/>
        </w:rPr>
        <w:t>treats</w:t>
      </w:r>
      <w:r w:rsidR="00765F67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521DB8" w:rsidRPr="00131FF4">
        <w:rPr>
          <w:rFonts w:ascii="Times New Roman" w:hAnsi="Times New Roman" w:cs="Times New Roman"/>
          <w:sz w:val="24"/>
          <w:szCs w:val="24"/>
        </w:rPr>
        <w:t xml:space="preserve">all football spectators to be problematic. </w:t>
      </w:r>
      <w:r w:rsidR="006B1A50">
        <w:rPr>
          <w:rFonts w:ascii="Times New Roman" w:hAnsi="Times New Roman" w:cs="Times New Roman"/>
          <w:sz w:val="24"/>
          <w:szCs w:val="24"/>
        </w:rPr>
        <w:t>N</w:t>
      </w:r>
      <w:r w:rsidR="00521DB8" w:rsidRPr="00131FF4">
        <w:rPr>
          <w:rFonts w:ascii="Times New Roman" w:hAnsi="Times New Roman" w:cs="Times New Roman"/>
          <w:sz w:val="24"/>
          <w:szCs w:val="24"/>
        </w:rPr>
        <w:t>ot all spectators who consume alcohol engage in disorderly behaviour. The majority are law-abiding citizens who will have their alcohol consumption curtailed for the actions of a small minority.</w:t>
      </w:r>
      <w:r w:rsidR="00156D9B" w:rsidRPr="00131FF4">
        <w:rPr>
          <w:rFonts w:ascii="Times New Roman" w:hAnsi="Times New Roman" w:cs="Times New Roman"/>
          <w:sz w:val="24"/>
          <w:szCs w:val="24"/>
        </w:rPr>
        <w:t xml:space="preserve"> The WRU may very well find this argument made to them should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areas of</w:t>
      </w:r>
      <w:r w:rsidR="00156D9B" w:rsidRPr="00131FF4">
        <w:rPr>
          <w:rFonts w:ascii="Times New Roman" w:hAnsi="Times New Roman" w:cs="Times New Roman"/>
          <w:sz w:val="24"/>
          <w:szCs w:val="24"/>
        </w:rPr>
        <w:t xml:space="preserve"> the Principality Stadium become </w:t>
      </w:r>
      <w:r w:rsidR="00765F67">
        <w:rPr>
          <w:rFonts w:ascii="Times New Roman" w:hAnsi="Times New Roman" w:cs="Times New Roman"/>
          <w:sz w:val="24"/>
          <w:szCs w:val="24"/>
        </w:rPr>
        <w:t>“</w:t>
      </w:r>
      <w:r w:rsidR="00156D9B" w:rsidRPr="00131FF4">
        <w:rPr>
          <w:rFonts w:ascii="Times New Roman" w:hAnsi="Times New Roman" w:cs="Times New Roman"/>
          <w:sz w:val="24"/>
          <w:szCs w:val="24"/>
        </w:rPr>
        <w:t>dry zone</w:t>
      </w:r>
      <w:r w:rsidR="00381708" w:rsidRPr="00131FF4">
        <w:rPr>
          <w:rFonts w:ascii="Times New Roman" w:hAnsi="Times New Roman" w:cs="Times New Roman"/>
          <w:sz w:val="24"/>
          <w:szCs w:val="24"/>
        </w:rPr>
        <w:t>s</w:t>
      </w:r>
      <w:r w:rsidR="00765F67">
        <w:rPr>
          <w:rFonts w:ascii="Times New Roman" w:hAnsi="Times New Roman" w:cs="Times New Roman"/>
          <w:sz w:val="24"/>
          <w:szCs w:val="24"/>
        </w:rPr>
        <w:t>.”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Nevertheless,</w:t>
      </w:r>
      <w:r w:rsidR="00B95793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spectators </w:t>
      </w:r>
      <w:r w:rsidR="00276DBE">
        <w:rPr>
          <w:rFonts w:ascii="Times New Roman" w:hAnsi="Times New Roman" w:cs="Times New Roman"/>
          <w:sz w:val="24"/>
          <w:szCs w:val="24"/>
        </w:rPr>
        <w:t>retain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the </w:t>
      </w:r>
      <w:r w:rsidR="00864FC8" w:rsidRPr="00131FF4">
        <w:rPr>
          <w:rFonts w:ascii="Times New Roman" w:hAnsi="Times New Roman" w:cs="Times New Roman"/>
          <w:sz w:val="24"/>
          <w:szCs w:val="24"/>
        </w:rPr>
        <w:t>choice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to consume alcohol, albeit in certain sections of the </w:t>
      </w:r>
      <w:r w:rsidR="005F068A" w:rsidRPr="00131FF4">
        <w:rPr>
          <w:rFonts w:ascii="Times New Roman" w:hAnsi="Times New Roman" w:cs="Times New Roman"/>
          <w:sz w:val="24"/>
          <w:szCs w:val="24"/>
        </w:rPr>
        <w:t>stadium, something spectators of football do not have.</w:t>
      </w:r>
      <w:r w:rsidR="00156D9B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521DB8" w:rsidRPr="00131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F0191" w14:textId="763CB1AE" w:rsidR="00131FF4" w:rsidRPr="00131FF4" w:rsidRDefault="00993BF3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667E53" w:rsidRPr="00131FF4">
        <w:rPr>
          <w:rFonts w:ascii="Times New Roman" w:hAnsi="Times New Roman" w:cs="Times New Roman"/>
          <w:sz w:val="24"/>
          <w:szCs w:val="24"/>
        </w:rPr>
        <w:t>he WRU proposal only encapsulates</w:t>
      </w:r>
      <w:r w:rsidR="00B272BD" w:rsidRPr="00131FF4">
        <w:rPr>
          <w:rFonts w:ascii="Times New Roman" w:hAnsi="Times New Roman" w:cs="Times New Roman"/>
          <w:sz w:val="24"/>
          <w:szCs w:val="24"/>
        </w:rPr>
        <w:t xml:space="preserve"> parts of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one stadium</w:t>
      </w:r>
      <w:r w:rsidR="00156D9B" w:rsidRPr="00131FF4">
        <w:rPr>
          <w:rFonts w:ascii="Times New Roman" w:hAnsi="Times New Roman" w:cs="Times New Roman"/>
          <w:sz w:val="24"/>
          <w:szCs w:val="24"/>
        </w:rPr>
        <w:t xml:space="preserve"> as opposed to a blanket curtailing across the sport</w:t>
      </w:r>
      <w:r w:rsidR="00667E53" w:rsidRPr="00131FF4">
        <w:rPr>
          <w:rFonts w:ascii="Times New Roman" w:hAnsi="Times New Roman" w:cs="Times New Roman"/>
          <w:sz w:val="24"/>
          <w:szCs w:val="24"/>
        </w:rPr>
        <w:t>, meaning</w:t>
      </w:r>
      <w:r w:rsidR="00B272BD" w:rsidRPr="00131FF4">
        <w:rPr>
          <w:rFonts w:ascii="Times New Roman" w:hAnsi="Times New Roman" w:cs="Times New Roman"/>
          <w:sz w:val="24"/>
          <w:szCs w:val="24"/>
        </w:rPr>
        <w:t xml:space="preserve"> in </w:t>
      </w:r>
      <w:r w:rsidR="00667E53" w:rsidRPr="00131FF4">
        <w:rPr>
          <w:rFonts w:ascii="Times New Roman" w:hAnsi="Times New Roman" w:cs="Times New Roman"/>
          <w:sz w:val="24"/>
          <w:szCs w:val="24"/>
        </w:rPr>
        <w:t>regional matches alcohol</w:t>
      </w:r>
      <w:r w:rsidR="00B272BD" w:rsidRPr="00131FF4">
        <w:rPr>
          <w:rFonts w:ascii="Times New Roman" w:hAnsi="Times New Roman" w:cs="Times New Roman"/>
          <w:sz w:val="24"/>
          <w:szCs w:val="24"/>
        </w:rPr>
        <w:t xml:space="preserve"> would remain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381708" w:rsidRPr="00131FF4">
        <w:rPr>
          <w:rFonts w:ascii="Times New Roman" w:hAnsi="Times New Roman" w:cs="Times New Roman"/>
          <w:sz w:val="24"/>
          <w:szCs w:val="24"/>
        </w:rPr>
        <w:t>readily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available. </w:t>
      </w:r>
      <w:r w:rsidR="00BE2563">
        <w:rPr>
          <w:rFonts w:ascii="Times New Roman" w:hAnsi="Times New Roman" w:cs="Times New Roman"/>
          <w:sz w:val="24"/>
          <w:szCs w:val="24"/>
        </w:rPr>
        <w:t>T</w:t>
      </w:r>
      <w:r w:rsidR="00667E53" w:rsidRPr="00131FF4">
        <w:rPr>
          <w:rFonts w:ascii="Times New Roman" w:hAnsi="Times New Roman" w:cs="Times New Roman"/>
          <w:sz w:val="24"/>
          <w:szCs w:val="24"/>
        </w:rPr>
        <w:t>his would be an option to the English and Welsh Football Associations and their associate clubs</w:t>
      </w:r>
      <w:r w:rsidR="00765F67">
        <w:rPr>
          <w:rFonts w:ascii="Times New Roman" w:hAnsi="Times New Roman" w:cs="Times New Roman"/>
          <w:sz w:val="24"/>
          <w:szCs w:val="24"/>
        </w:rPr>
        <w:t>,</w:t>
      </w:r>
      <w:r w:rsidR="00BE2563">
        <w:rPr>
          <w:rFonts w:ascii="Times New Roman" w:hAnsi="Times New Roman" w:cs="Times New Roman"/>
          <w:sz w:val="24"/>
          <w:szCs w:val="24"/>
        </w:rPr>
        <w:t xml:space="preserve"> should s 2(1)(a) </w:t>
      </w:r>
      <w:proofErr w:type="gramStart"/>
      <w:r w:rsidR="00BE2563">
        <w:rPr>
          <w:rFonts w:ascii="Times New Roman" w:hAnsi="Times New Roman" w:cs="Times New Roman"/>
          <w:sz w:val="24"/>
          <w:szCs w:val="24"/>
        </w:rPr>
        <w:t>be removed</w:t>
      </w:r>
      <w:proofErr w:type="gramEnd"/>
      <w:r w:rsidR="00BE2563">
        <w:rPr>
          <w:rFonts w:ascii="Times New Roman" w:hAnsi="Times New Roman" w:cs="Times New Roman"/>
          <w:sz w:val="24"/>
          <w:szCs w:val="24"/>
        </w:rPr>
        <w:t>.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65F67">
        <w:rPr>
          <w:rFonts w:ascii="Times New Roman" w:hAnsi="Times New Roman" w:cs="Times New Roman"/>
          <w:sz w:val="24"/>
          <w:szCs w:val="24"/>
        </w:rPr>
        <w:t>“</w:t>
      </w:r>
      <w:r w:rsidR="00381708" w:rsidRPr="00131FF4">
        <w:rPr>
          <w:rFonts w:ascii="Times New Roman" w:hAnsi="Times New Roman" w:cs="Times New Roman"/>
          <w:sz w:val="24"/>
          <w:szCs w:val="24"/>
        </w:rPr>
        <w:t>Dry zones</w:t>
      </w:r>
      <w:r w:rsidR="00765F67">
        <w:rPr>
          <w:rFonts w:ascii="Times New Roman" w:hAnsi="Times New Roman" w:cs="Times New Roman"/>
          <w:sz w:val="24"/>
          <w:szCs w:val="24"/>
        </w:rPr>
        <w:t>”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for example, within family stands and enforced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as part of</w:t>
      </w:r>
      <w:r w:rsidR="00156D9B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65F67">
        <w:rPr>
          <w:rFonts w:ascii="Times New Roman" w:hAnsi="Times New Roman" w:cs="Times New Roman"/>
          <w:sz w:val="24"/>
          <w:szCs w:val="24"/>
        </w:rPr>
        <w:t>t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erms and </w:t>
      </w:r>
      <w:r w:rsidR="00765F67">
        <w:rPr>
          <w:rFonts w:ascii="Times New Roman" w:hAnsi="Times New Roman" w:cs="Times New Roman"/>
          <w:sz w:val="24"/>
          <w:szCs w:val="24"/>
        </w:rPr>
        <w:t>c</w:t>
      </w:r>
      <w:r w:rsidR="00667E53" w:rsidRPr="00131FF4">
        <w:rPr>
          <w:rFonts w:ascii="Times New Roman" w:hAnsi="Times New Roman" w:cs="Times New Roman"/>
          <w:sz w:val="24"/>
          <w:szCs w:val="24"/>
        </w:rPr>
        <w:t>onditions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of entrance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could be a plausible option, thus, removing the need for the criminal law to enforce a</w:t>
      </w:r>
      <w:r w:rsidR="00156D9B" w:rsidRPr="00131FF4">
        <w:rPr>
          <w:rFonts w:ascii="Times New Roman" w:hAnsi="Times New Roman" w:cs="Times New Roman"/>
          <w:sz w:val="24"/>
          <w:szCs w:val="24"/>
        </w:rPr>
        <w:t xml:space="preserve"> blanket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restriction </w:t>
      </w:r>
      <w:r w:rsidR="00366ACD" w:rsidRPr="00131FF4">
        <w:rPr>
          <w:rFonts w:ascii="Times New Roman" w:hAnsi="Times New Roman" w:cs="Times New Roman"/>
          <w:sz w:val="24"/>
          <w:szCs w:val="24"/>
        </w:rPr>
        <w:t>and</w:t>
      </w:r>
      <w:r w:rsidR="00667E53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366ACD" w:rsidRPr="00131FF4">
        <w:rPr>
          <w:rFonts w:ascii="Times New Roman" w:hAnsi="Times New Roman" w:cs="Times New Roman"/>
          <w:sz w:val="24"/>
          <w:szCs w:val="24"/>
        </w:rPr>
        <w:t>liberalising football from the SE 1985</w:t>
      </w:r>
      <w:r w:rsidR="00667E53" w:rsidRPr="00131FF4">
        <w:rPr>
          <w:rFonts w:ascii="Times New Roman" w:hAnsi="Times New Roman" w:cs="Times New Roman"/>
          <w:sz w:val="24"/>
          <w:szCs w:val="24"/>
        </w:rPr>
        <w:t>.</w:t>
      </w:r>
      <w:r w:rsidR="006B1A50">
        <w:rPr>
          <w:rFonts w:ascii="Times New Roman" w:hAnsi="Times New Roman" w:cs="Times New Roman"/>
          <w:sz w:val="24"/>
          <w:szCs w:val="24"/>
        </w:rPr>
        <w:t xml:space="preserve"> If disorderly behaviour did occur, legislation is in place for the authorities to utilise. </w:t>
      </w:r>
    </w:p>
    <w:p w14:paraId="3A55F4CC" w14:textId="53D40C16" w:rsidR="00366ACD" w:rsidRPr="00131FF4" w:rsidRDefault="00366ACD" w:rsidP="00131F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F4">
        <w:rPr>
          <w:rFonts w:ascii="Times New Roman" w:hAnsi="Times New Roman" w:cs="Times New Roman"/>
          <w:b/>
          <w:sz w:val="24"/>
          <w:szCs w:val="24"/>
        </w:rPr>
        <w:t>Alternative Legislation</w:t>
      </w:r>
    </w:p>
    <w:p w14:paraId="57771996" w14:textId="52BF9FFC" w:rsidR="0056555F" w:rsidRPr="00131FF4" w:rsidRDefault="00366ACD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A</w:t>
      </w:r>
      <w:r w:rsidR="00C148B2" w:rsidRPr="00131FF4">
        <w:rPr>
          <w:rFonts w:ascii="Times New Roman" w:hAnsi="Times New Roman" w:cs="Times New Roman"/>
          <w:sz w:val="24"/>
          <w:szCs w:val="24"/>
        </w:rPr>
        <w:t xml:space="preserve"> 2001</w:t>
      </w:r>
      <w:r w:rsidRPr="00131FF4">
        <w:rPr>
          <w:rFonts w:ascii="Times New Roman" w:hAnsi="Times New Roman" w:cs="Times New Roman"/>
          <w:sz w:val="24"/>
          <w:szCs w:val="24"/>
        </w:rPr>
        <w:t xml:space="preserve"> report into disorder associated with cricket</w:t>
      </w:r>
      <w:r w:rsidR="00C148B2" w:rsidRPr="00131FF4">
        <w:rPr>
          <w:rFonts w:ascii="Times New Roman" w:hAnsi="Times New Roman" w:cs="Times New Roman"/>
          <w:sz w:val="24"/>
          <w:szCs w:val="24"/>
        </w:rPr>
        <w:t xml:space="preserve"> considered specific legislation mirroring that of football. It concluded that the existing public order legislation should </w:t>
      </w:r>
      <w:proofErr w:type="gramStart"/>
      <w:r w:rsidR="00C148B2" w:rsidRPr="00131FF4">
        <w:rPr>
          <w:rFonts w:ascii="Times New Roman" w:hAnsi="Times New Roman" w:cs="Times New Roman"/>
          <w:sz w:val="24"/>
          <w:szCs w:val="24"/>
        </w:rPr>
        <w:t xml:space="preserve">be </w:t>
      </w:r>
      <w:r w:rsidR="00B272BD" w:rsidRPr="00131FF4">
        <w:rPr>
          <w:rFonts w:ascii="Times New Roman" w:hAnsi="Times New Roman" w:cs="Times New Roman"/>
          <w:sz w:val="24"/>
          <w:szCs w:val="24"/>
        </w:rPr>
        <w:t>tested</w:t>
      </w:r>
      <w:proofErr w:type="gramEnd"/>
      <w:r w:rsidR="00B272BD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C148B2" w:rsidRPr="00131FF4">
        <w:rPr>
          <w:rFonts w:ascii="Times New Roman" w:hAnsi="Times New Roman" w:cs="Times New Roman"/>
          <w:sz w:val="24"/>
          <w:szCs w:val="24"/>
        </w:rPr>
        <w:t xml:space="preserve">in the first instance. 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Should </w:t>
      </w:r>
      <w:r w:rsidR="00B272BD" w:rsidRPr="00131FF4">
        <w:rPr>
          <w:rFonts w:ascii="Times New Roman" w:hAnsi="Times New Roman" w:cs="Times New Roman"/>
          <w:sz w:val="24"/>
          <w:szCs w:val="24"/>
        </w:rPr>
        <w:t>it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ever </w:t>
      </w:r>
      <w:proofErr w:type="gramStart"/>
      <w:r w:rsidR="00381708" w:rsidRPr="00131FF4">
        <w:rPr>
          <w:rFonts w:ascii="Times New Roman" w:hAnsi="Times New Roman" w:cs="Times New Roman"/>
          <w:sz w:val="24"/>
          <w:szCs w:val="24"/>
        </w:rPr>
        <w:t>be permitted</w:t>
      </w:r>
      <w:proofErr w:type="gramEnd"/>
      <w:r w:rsidR="00B272BD" w:rsidRPr="00131FF4">
        <w:rPr>
          <w:rFonts w:ascii="Times New Roman" w:hAnsi="Times New Roman" w:cs="Times New Roman"/>
          <w:sz w:val="24"/>
          <w:szCs w:val="24"/>
        </w:rPr>
        <w:t xml:space="preserve"> for football spectators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to consume alcohol within view of the pitch, this </w:t>
      </w:r>
      <w:r w:rsidR="006B1A50">
        <w:rPr>
          <w:rFonts w:ascii="Times New Roman" w:hAnsi="Times New Roman" w:cs="Times New Roman"/>
          <w:sz w:val="24"/>
          <w:szCs w:val="24"/>
        </w:rPr>
        <w:t>same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legislation would be available to the police should</w:t>
      </w:r>
      <w:r w:rsidR="00847EB4" w:rsidRPr="00131FF4">
        <w:rPr>
          <w:rFonts w:ascii="Times New Roman" w:hAnsi="Times New Roman" w:cs="Times New Roman"/>
          <w:sz w:val="24"/>
          <w:szCs w:val="24"/>
        </w:rPr>
        <w:t xml:space="preserve"> alcohol related, or indeed non-alcohol related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847EB4" w:rsidRPr="00131FF4">
        <w:rPr>
          <w:rFonts w:ascii="Times New Roman" w:hAnsi="Times New Roman" w:cs="Times New Roman"/>
          <w:sz w:val="24"/>
          <w:szCs w:val="24"/>
        </w:rPr>
        <w:t>disorder occur</w:t>
      </w:r>
      <w:r w:rsidR="00381708" w:rsidRPr="00131F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D625A" w14:textId="0E4A8261" w:rsidR="00B272BD" w:rsidRPr="00131FF4" w:rsidRDefault="00B272BD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The most obvious choice appears to be drunk and disorderly contrary to</w:t>
      </w:r>
      <w:r w:rsidR="00C174B7" w:rsidRPr="00131FF4">
        <w:rPr>
          <w:rFonts w:ascii="Times New Roman" w:hAnsi="Times New Roman" w:cs="Times New Roman"/>
          <w:sz w:val="24"/>
          <w:szCs w:val="24"/>
        </w:rPr>
        <w:t xml:space="preserve"> s 91 Criminal Justice Act 1967.</w:t>
      </w:r>
      <w:r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847EB4" w:rsidRPr="00131FF4">
        <w:rPr>
          <w:rFonts w:ascii="Times New Roman" w:hAnsi="Times New Roman" w:cs="Times New Roman"/>
          <w:sz w:val="24"/>
          <w:szCs w:val="24"/>
        </w:rPr>
        <w:t xml:space="preserve">Any person in a public place who is drunk and acting in a disorderly manner is liable to arrest. </w:t>
      </w:r>
      <w:r w:rsidR="004719C8">
        <w:rPr>
          <w:rFonts w:ascii="Times New Roman" w:hAnsi="Times New Roman" w:cs="Times New Roman"/>
          <w:sz w:val="24"/>
          <w:szCs w:val="24"/>
        </w:rPr>
        <w:t>This</w:t>
      </w:r>
      <w:r w:rsidR="00847EB4" w:rsidRPr="00131FF4">
        <w:rPr>
          <w:rFonts w:ascii="Times New Roman" w:hAnsi="Times New Roman" w:cs="Times New Roman"/>
          <w:sz w:val="24"/>
          <w:szCs w:val="24"/>
        </w:rPr>
        <w:t xml:space="preserve"> includes premises that the public </w:t>
      </w:r>
      <w:proofErr w:type="gramStart"/>
      <w:r w:rsidR="00847EB4" w:rsidRPr="00131FF4">
        <w:rPr>
          <w:rFonts w:ascii="Times New Roman" w:hAnsi="Times New Roman" w:cs="Times New Roman"/>
          <w:sz w:val="24"/>
          <w:szCs w:val="24"/>
        </w:rPr>
        <w:t>are permitted</w:t>
      </w:r>
      <w:proofErr w:type="gramEnd"/>
      <w:r w:rsidR="00847EB4" w:rsidRPr="00131FF4">
        <w:rPr>
          <w:rFonts w:ascii="Times New Roman" w:hAnsi="Times New Roman" w:cs="Times New Roman"/>
          <w:sz w:val="24"/>
          <w:szCs w:val="24"/>
        </w:rPr>
        <w:t xml:space="preserve"> access, whether for payment or otherwise (s 91(4)). </w:t>
      </w:r>
      <w:proofErr w:type="gramStart"/>
      <w:r w:rsidR="00847EB4" w:rsidRPr="00131FF4">
        <w:rPr>
          <w:rFonts w:ascii="Times New Roman" w:hAnsi="Times New Roman" w:cs="Times New Roman"/>
          <w:sz w:val="24"/>
          <w:szCs w:val="24"/>
        </w:rPr>
        <w:t>In essence, a</w:t>
      </w:r>
      <w:proofErr w:type="gramEnd"/>
      <w:r w:rsidR="00847EB4" w:rsidRPr="00131FF4">
        <w:rPr>
          <w:rFonts w:ascii="Times New Roman" w:hAnsi="Times New Roman" w:cs="Times New Roman"/>
          <w:sz w:val="24"/>
          <w:szCs w:val="24"/>
        </w:rPr>
        <w:t xml:space="preserve"> football, rugby or cricket stadium.</w:t>
      </w:r>
      <w:r w:rsidR="00923E38" w:rsidRPr="00131FF4">
        <w:rPr>
          <w:rFonts w:ascii="Times New Roman" w:hAnsi="Times New Roman" w:cs="Times New Roman"/>
          <w:sz w:val="24"/>
          <w:szCs w:val="24"/>
        </w:rPr>
        <w:t xml:space="preserve"> S 5 Public Order</w:t>
      </w:r>
      <w:r w:rsidR="00765F67">
        <w:rPr>
          <w:rFonts w:ascii="Times New Roman" w:hAnsi="Times New Roman" w:cs="Times New Roman"/>
          <w:sz w:val="24"/>
          <w:szCs w:val="24"/>
        </w:rPr>
        <w:t xml:space="preserve"> Act</w:t>
      </w:r>
      <w:r w:rsidR="00923E38" w:rsidRPr="00131FF4">
        <w:rPr>
          <w:rFonts w:ascii="Times New Roman" w:hAnsi="Times New Roman" w:cs="Times New Roman"/>
          <w:sz w:val="24"/>
          <w:szCs w:val="24"/>
        </w:rPr>
        <w:t xml:space="preserve"> 1986 is also </w:t>
      </w:r>
      <w:r w:rsidR="00BF1678" w:rsidRPr="00131FF4">
        <w:rPr>
          <w:rFonts w:ascii="Times New Roman" w:hAnsi="Times New Roman" w:cs="Times New Roman"/>
          <w:sz w:val="24"/>
          <w:szCs w:val="24"/>
        </w:rPr>
        <w:t>available</w:t>
      </w:r>
      <w:r w:rsidR="00923E38" w:rsidRPr="00131FF4">
        <w:rPr>
          <w:rFonts w:ascii="Times New Roman" w:hAnsi="Times New Roman" w:cs="Times New Roman"/>
          <w:sz w:val="24"/>
          <w:szCs w:val="24"/>
        </w:rPr>
        <w:t xml:space="preserve"> to capture threatening words or disorderly behaviour that is likely to cause an individual to </w:t>
      </w:r>
      <w:proofErr w:type="gramStart"/>
      <w:r w:rsidR="00923E38" w:rsidRPr="00131FF4">
        <w:rPr>
          <w:rFonts w:ascii="Times New Roman" w:hAnsi="Times New Roman" w:cs="Times New Roman"/>
          <w:sz w:val="24"/>
          <w:szCs w:val="24"/>
        </w:rPr>
        <w:t>be harassed</w:t>
      </w:r>
      <w:proofErr w:type="gramEnd"/>
      <w:r w:rsidR="00923E38" w:rsidRPr="00131FF4">
        <w:rPr>
          <w:rFonts w:ascii="Times New Roman" w:hAnsi="Times New Roman" w:cs="Times New Roman"/>
          <w:sz w:val="24"/>
          <w:szCs w:val="24"/>
        </w:rPr>
        <w:t>, alarmed or distressed</w:t>
      </w:r>
      <w:r w:rsidR="00871B89" w:rsidRPr="00131FF4">
        <w:rPr>
          <w:rFonts w:ascii="Times New Roman" w:hAnsi="Times New Roman" w:cs="Times New Roman"/>
          <w:sz w:val="24"/>
          <w:szCs w:val="24"/>
        </w:rPr>
        <w:t xml:space="preserve"> whether alcohol related or not. </w:t>
      </w:r>
      <w:r w:rsidR="00791376" w:rsidRPr="00131FF4">
        <w:rPr>
          <w:rFonts w:ascii="Times New Roman" w:hAnsi="Times New Roman" w:cs="Times New Roman"/>
          <w:sz w:val="24"/>
          <w:szCs w:val="24"/>
        </w:rPr>
        <w:t xml:space="preserve">Alternatively, it is an option not to allow drunk spectators into stadia via </w:t>
      </w:r>
      <w:r w:rsidR="00765F67">
        <w:rPr>
          <w:rFonts w:ascii="Times New Roman" w:hAnsi="Times New Roman" w:cs="Times New Roman"/>
          <w:sz w:val="24"/>
          <w:szCs w:val="24"/>
        </w:rPr>
        <w:t>t</w:t>
      </w:r>
      <w:r w:rsidR="00791376" w:rsidRPr="00131FF4">
        <w:rPr>
          <w:rFonts w:ascii="Times New Roman" w:hAnsi="Times New Roman" w:cs="Times New Roman"/>
          <w:sz w:val="24"/>
          <w:szCs w:val="24"/>
        </w:rPr>
        <w:t xml:space="preserve">erms and </w:t>
      </w:r>
      <w:r w:rsidR="00765F67">
        <w:rPr>
          <w:rFonts w:ascii="Times New Roman" w:hAnsi="Times New Roman" w:cs="Times New Roman"/>
          <w:sz w:val="24"/>
          <w:szCs w:val="24"/>
        </w:rPr>
        <w:t>c</w:t>
      </w:r>
      <w:r w:rsidR="00791376" w:rsidRPr="00131FF4">
        <w:rPr>
          <w:rFonts w:ascii="Times New Roman" w:hAnsi="Times New Roman" w:cs="Times New Roman"/>
          <w:sz w:val="24"/>
          <w:szCs w:val="24"/>
        </w:rPr>
        <w:t xml:space="preserve">onditions of entrance. This is common within the NTE where </w:t>
      </w:r>
      <w:r w:rsidR="004719C8">
        <w:rPr>
          <w:rFonts w:ascii="Times New Roman" w:hAnsi="Times New Roman" w:cs="Times New Roman"/>
          <w:sz w:val="24"/>
          <w:szCs w:val="24"/>
        </w:rPr>
        <w:t>staff</w:t>
      </w:r>
      <w:r w:rsidR="00791376" w:rsidRPr="00131FF4">
        <w:rPr>
          <w:rFonts w:ascii="Times New Roman" w:hAnsi="Times New Roman" w:cs="Times New Roman"/>
          <w:sz w:val="24"/>
          <w:szCs w:val="24"/>
        </w:rPr>
        <w:t xml:space="preserve"> will often refuse entry to anyone they deem drunk. The justification for this is that s 141 LA 2003 forbids the selling of alcohol to anyone who is knowingly drunk. Thus, the </w:t>
      </w:r>
      <w:r w:rsidR="004719C8">
        <w:rPr>
          <w:rFonts w:ascii="Times New Roman" w:hAnsi="Times New Roman" w:cs="Times New Roman"/>
          <w:sz w:val="24"/>
          <w:szCs w:val="24"/>
        </w:rPr>
        <w:t>door</w:t>
      </w:r>
      <w:r w:rsidR="00791376" w:rsidRPr="00131FF4">
        <w:rPr>
          <w:rFonts w:ascii="Times New Roman" w:hAnsi="Times New Roman" w:cs="Times New Roman"/>
          <w:sz w:val="24"/>
          <w:szCs w:val="24"/>
        </w:rPr>
        <w:t xml:space="preserve"> staff play the role of protecting the bar staff from drunk consumers. </w:t>
      </w:r>
      <w:r w:rsidR="00BF1678" w:rsidRPr="00131FF4">
        <w:rPr>
          <w:rFonts w:ascii="Times New Roman" w:hAnsi="Times New Roman" w:cs="Times New Roman"/>
          <w:sz w:val="24"/>
          <w:szCs w:val="24"/>
        </w:rPr>
        <w:t>A</w:t>
      </w:r>
      <w:r w:rsidR="00791376" w:rsidRPr="00131FF4">
        <w:rPr>
          <w:rFonts w:ascii="Times New Roman" w:hAnsi="Times New Roman" w:cs="Times New Roman"/>
          <w:sz w:val="24"/>
          <w:szCs w:val="24"/>
        </w:rPr>
        <w:t>t sporting events</w:t>
      </w:r>
      <w:r w:rsidR="00BF1678" w:rsidRPr="00131FF4">
        <w:rPr>
          <w:rFonts w:ascii="Times New Roman" w:hAnsi="Times New Roman" w:cs="Times New Roman"/>
          <w:sz w:val="24"/>
          <w:szCs w:val="24"/>
        </w:rPr>
        <w:t xml:space="preserve">, stewards </w:t>
      </w:r>
      <w:proofErr w:type="gramStart"/>
      <w:r w:rsidR="00BF1678" w:rsidRPr="00131FF4">
        <w:rPr>
          <w:rFonts w:ascii="Times New Roman" w:hAnsi="Times New Roman" w:cs="Times New Roman"/>
          <w:sz w:val="24"/>
          <w:szCs w:val="24"/>
        </w:rPr>
        <w:t>are well placed</w:t>
      </w:r>
      <w:proofErr w:type="gramEnd"/>
      <w:r w:rsidR="00BF167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91376" w:rsidRPr="00131FF4">
        <w:rPr>
          <w:rFonts w:ascii="Times New Roman" w:hAnsi="Times New Roman" w:cs="Times New Roman"/>
          <w:sz w:val="24"/>
          <w:szCs w:val="24"/>
        </w:rPr>
        <w:t>to follow suit and refuse entry on this basis.</w:t>
      </w:r>
    </w:p>
    <w:p w14:paraId="4C1DA35C" w14:textId="7D984455" w:rsidR="00FC1001" w:rsidRPr="00131FF4" w:rsidRDefault="00791376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 xml:space="preserve">The issue here, however, is what amounts to </w:t>
      </w:r>
      <w:r w:rsidR="00765F67">
        <w:rPr>
          <w:rFonts w:ascii="Times New Roman" w:hAnsi="Times New Roman" w:cs="Times New Roman"/>
          <w:sz w:val="24"/>
          <w:szCs w:val="24"/>
        </w:rPr>
        <w:t>“</w:t>
      </w:r>
      <w:r w:rsidRPr="00131FF4">
        <w:rPr>
          <w:rFonts w:ascii="Times New Roman" w:hAnsi="Times New Roman" w:cs="Times New Roman"/>
          <w:sz w:val="24"/>
          <w:szCs w:val="24"/>
        </w:rPr>
        <w:t>drunk</w:t>
      </w:r>
      <w:r w:rsidR="00765F67">
        <w:rPr>
          <w:rFonts w:ascii="Times New Roman" w:hAnsi="Times New Roman" w:cs="Times New Roman"/>
          <w:sz w:val="24"/>
          <w:szCs w:val="24"/>
        </w:rPr>
        <w:t>”</w:t>
      </w:r>
      <w:r w:rsidRPr="00131FF4">
        <w:rPr>
          <w:rFonts w:ascii="Times New Roman" w:hAnsi="Times New Roman" w:cs="Times New Roman"/>
          <w:sz w:val="24"/>
          <w:szCs w:val="24"/>
        </w:rPr>
        <w:t>?</w:t>
      </w:r>
      <w:r w:rsidR="006444C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6444C8" w:rsidRPr="00131FF4">
        <w:rPr>
          <w:rFonts w:ascii="Times New Roman" w:hAnsi="Times New Roman" w:cs="Times New Roman"/>
          <w:i/>
          <w:sz w:val="24"/>
          <w:szCs w:val="24"/>
        </w:rPr>
        <w:t>The Post Legislative Scrutiny</w:t>
      </w:r>
      <w:r w:rsidR="006444C8" w:rsidRPr="00131FF4">
        <w:rPr>
          <w:rFonts w:ascii="Times New Roman" w:hAnsi="Times New Roman" w:cs="Times New Roman"/>
          <w:sz w:val="24"/>
          <w:szCs w:val="24"/>
        </w:rPr>
        <w:t xml:space="preserve"> outlined concerns that s 141 was being </w:t>
      </w:r>
      <w:r w:rsidR="00841EC9">
        <w:rPr>
          <w:rFonts w:ascii="Times New Roman" w:hAnsi="Times New Roman" w:cs="Times New Roman"/>
          <w:sz w:val="24"/>
          <w:szCs w:val="24"/>
        </w:rPr>
        <w:t>“</w:t>
      </w:r>
      <w:r w:rsidR="006444C8" w:rsidRPr="00131FF4">
        <w:rPr>
          <w:rFonts w:ascii="Times New Roman" w:hAnsi="Times New Roman" w:cs="Times New Roman"/>
          <w:sz w:val="24"/>
          <w:szCs w:val="24"/>
        </w:rPr>
        <w:t>routinely flouted</w:t>
      </w:r>
      <w:r w:rsidR="00907E97" w:rsidRPr="00131FF4">
        <w:rPr>
          <w:rFonts w:ascii="Times New Roman" w:hAnsi="Times New Roman" w:cs="Times New Roman"/>
          <w:sz w:val="24"/>
          <w:szCs w:val="24"/>
        </w:rPr>
        <w:t>,</w:t>
      </w:r>
      <w:r w:rsidR="00841EC9">
        <w:rPr>
          <w:rFonts w:ascii="Times New Roman" w:hAnsi="Times New Roman" w:cs="Times New Roman"/>
          <w:sz w:val="24"/>
          <w:szCs w:val="24"/>
        </w:rPr>
        <w:t>”</w:t>
      </w:r>
      <w:r w:rsidR="00907E97" w:rsidRPr="00131FF4">
        <w:rPr>
          <w:rFonts w:ascii="Times New Roman" w:hAnsi="Times New Roman" w:cs="Times New Roman"/>
          <w:sz w:val="24"/>
          <w:szCs w:val="24"/>
        </w:rPr>
        <w:t xml:space="preserve"> evidenced by the fact that since 2005 there have only been 92 prosecutions and 44 convictions. Evidence </w:t>
      </w:r>
      <w:r w:rsidR="004719C8">
        <w:rPr>
          <w:rFonts w:ascii="Times New Roman" w:hAnsi="Times New Roman" w:cs="Times New Roman"/>
          <w:sz w:val="24"/>
          <w:szCs w:val="24"/>
        </w:rPr>
        <w:t>also</w:t>
      </w:r>
      <w:r w:rsidR="00907E97" w:rsidRPr="00131FF4">
        <w:rPr>
          <w:rFonts w:ascii="Times New Roman" w:hAnsi="Times New Roman" w:cs="Times New Roman"/>
          <w:sz w:val="24"/>
          <w:szCs w:val="24"/>
        </w:rPr>
        <w:t xml:space="preserve"> pointed out that whilst</w:t>
      </w:r>
      <w:r w:rsidR="00293ECA">
        <w:rPr>
          <w:rFonts w:ascii="Times New Roman" w:hAnsi="Times New Roman" w:cs="Times New Roman"/>
          <w:sz w:val="24"/>
          <w:szCs w:val="24"/>
        </w:rPr>
        <w:t xml:space="preserve"> it is obvious to determine that someone</w:t>
      </w:r>
      <w:r w:rsidR="00907E97" w:rsidRPr="00131FF4">
        <w:rPr>
          <w:rFonts w:ascii="Times New Roman" w:hAnsi="Times New Roman" w:cs="Times New Roman"/>
          <w:sz w:val="24"/>
          <w:szCs w:val="24"/>
        </w:rPr>
        <w:t xml:space="preserve"> has</w:t>
      </w:r>
      <w:r w:rsidR="00293ECA">
        <w:rPr>
          <w:rFonts w:ascii="Times New Roman" w:hAnsi="Times New Roman" w:cs="Times New Roman"/>
          <w:sz w:val="24"/>
          <w:szCs w:val="24"/>
        </w:rPr>
        <w:t xml:space="preserve"> </w:t>
      </w:r>
      <w:r w:rsidR="00907E97" w:rsidRPr="00131FF4">
        <w:rPr>
          <w:rFonts w:ascii="Times New Roman" w:hAnsi="Times New Roman" w:cs="Times New Roman"/>
          <w:sz w:val="24"/>
          <w:szCs w:val="24"/>
        </w:rPr>
        <w:t>had a drink, it is less obvious to determine the point at which someone becomes drunk.</w:t>
      </w:r>
      <w:r w:rsidR="009C789C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3A6257" w:rsidRPr="00131FF4">
        <w:rPr>
          <w:rFonts w:ascii="Times New Roman" w:hAnsi="Times New Roman" w:cs="Times New Roman"/>
          <w:i/>
          <w:sz w:val="24"/>
          <w:szCs w:val="24"/>
        </w:rPr>
        <w:t xml:space="preserve">R v </w:t>
      </w:r>
      <w:proofErr w:type="spellStart"/>
      <w:r w:rsidR="003A6257" w:rsidRPr="00131FF4">
        <w:rPr>
          <w:rFonts w:ascii="Times New Roman" w:hAnsi="Times New Roman" w:cs="Times New Roman"/>
          <w:i/>
          <w:sz w:val="24"/>
          <w:szCs w:val="24"/>
        </w:rPr>
        <w:t>Tagg</w:t>
      </w:r>
      <w:proofErr w:type="spellEnd"/>
      <w:r w:rsidR="0039322A" w:rsidRPr="00131F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22C" w:rsidRPr="00131FF4">
        <w:rPr>
          <w:rFonts w:ascii="Times New Roman" w:hAnsi="Times New Roman" w:cs="Times New Roman"/>
          <w:sz w:val="24"/>
          <w:szCs w:val="24"/>
        </w:rPr>
        <w:t>(</w:t>
      </w:r>
      <w:r w:rsidR="0039322A" w:rsidRPr="00131FF4">
        <w:rPr>
          <w:rFonts w:ascii="Times New Roman" w:hAnsi="Times New Roman" w:cs="Times New Roman"/>
          <w:sz w:val="24"/>
          <w:szCs w:val="24"/>
        </w:rPr>
        <w:t>[2001] EWCA Crim 1230</w:t>
      </w:r>
      <w:r w:rsidR="0072322C" w:rsidRPr="00131FF4">
        <w:rPr>
          <w:rFonts w:ascii="Times New Roman" w:hAnsi="Times New Roman" w:cs="Times New Roman"/>
          <w:sz w:val="24"/>
          <w:szCs w:val="24"/>
        </w:rPr>
        <w:t>)</w:t>
      </w:r>
      <w:r w:rsidR="003A6257" w:rsidRPr="00131FF4">
        <w:rPr>
          <w:rFonts w:ascii="Times New Roman" w:hAnsi="Times New Roman" w:cs="Times New Roman"/>
          <w:sz w:val="24"/>
          <w:szCs w:val="24"/>
        </w:rPr>
        <w:t xml:space="preserve"> heard similar</w:t>
      </w:r>
      <w:r w:rsidR="00DA3772" w:rsidRPr="00131FF4">
        <w:rPr>
          <w:rFonts w:ascii="Times New Roman" w:hAnsi="Times New Roman" w:cs="Times New Roman"/>
          <w:sz w:val="24"/>
          <w:szCs w:val="24"/>
        </w:rPr>
        <w:t xml:space="preserve"> submissions</w:t>
      </w:r>
      <w:r w:rsidR="009C789C" w:rsidRPr="00131FF4">
        <w:rPr>
          <w:rFonts w:ascii="Times New Roman" w:hAnsi="Times New Roman" w:cs="Times New Roman"/>
          <w:sz w:val="24"/>
          <w:szCs w:val="24"/>
        </w:rPr>
        <w:t xml:space="preserve">, James Turner QC arguing that </w:t>
      </w:r>
      <w:r w:rsidR="00841EC9">
        <w:rPr>
          <w:rFonts w:ascii="Times New Roman" w:hAnsi="Times New Roman" w:cs="Times New Roman"/>
          <w:sz w:val="24"/>
          <w:szCs w:val="24"/>
        </w:rPr>
        <w:t>“</w:t>
      </w:r>
      <w:r w:rsidR="009C789C" w:rsidRPr="00131FF4">
        <w:rPr>
          <w:rFonts w:ascii="Times New Roman" w:hAnsi="Times New Roman" w:cs="Times New Roman"/>
          <w:sz w:val="24"/>
          <w:szCs w:val="24"/>
        </w:rPr>
        <w:t>drunk</w:t>
      </w:r>
      <w:r w:rsidR="00841EC9">
        <w:rPr>
          <w:rFonts w:ascii="Times New Roman" w:hAnsi="Times New Roman" w:cs="Times New Roman"/>
          <w:sz w:val="24"/>
          <w:szCs w:val="24"/>
        </w:rPr>
        <w:t>”</w:t>
      </w:r>
      <w:r w:rsidR="009C789C" w:rsidRPr="00131FF4">
        <w:rPr>
          <w:rFonts w:ascii="Times New Roman" w:hAnsi="Times New Roman" w:cs="Times New Roman"/>
          <w:sz w:val="24"/>
          <w:szCs w:val="24"/>
        </w:rPr>
        <w:t xml:space="preserve"> was a vague concept, too vague to satisfy the requirements o</w:t>
      </w:r>
      <w:r w:rsidR="00293ECA">
        <w:rPr>
          <w:rFonts w:ascii="Times New Roman" w:hAnsi="Times New Roman" w:cs="Times New Roman"/>
          <w:sz w:val="24"/>
          <w:szCs w:val="24"/>
        </w:rPr>
        <w:t>f</w:t>
      </w:r>
      <w:r w:rsidR="009C789C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9C789C" w:rsidRPr="00131FF4">
        <w:rPr>
          <w:rFonts w:ascii="Times New Roman" w:hAnsi="Times New Roman" w:cs="Times New Roman"/>
          <w:sz w:val="24"/>
          <w:szCs w:val="24"/>
        </w:rPr>
        <w:lastRenderedPageBreak/>
        <w:t>precision that the ECHR requires</w:t>
      </w:r>
      <w:r w:rsidR="0039322A" w:rsidRPr="00131FF4">
        <w:rPr>
          <w:rFonts w:ascii="Times New Roman" w:hAnsi="Times New Roman" w:cs="Times New Roman"/>
          <w:sz w:val="24"/>
          <w:szCs w:val="24"/>
        </w:rPr>
        <w:t xml:space="preserve">. </w:t>
      </w:r>
      <w:r w:rsidR="00DA3772" w:rsidRPr="00131FF4">
        <w:rPr>
          <w:rFonts w:ascii="Times New Roman" w:hAnsi="Times New Roman" w:cs="Times New Roman"/>
          <w:sz w:val="24"/>
          <w:szCs w:val="24"/>
        </w:rPr>
        <w:t xml:space="preserve">Rejecting this argument, </w:t>
      </w:r>
      <w:r w:rsidR="004B0E0C" w:rsidRPr="00131FF4">
        <w:rPr>
          <w:rFonts w:ascii="Times New Roman" w:hAnsi="Times New Roman" w:cs="Times New Roman"/>
          <w:sz w:val="24"/>
          <w:szCs w:val="24"/>
        </w:rPr>
        <w:t>Rose LJ</w:t>
      </w:r>
      <w:r w:rsidR="00DA3772" w:rsidRPr="00131FF4">
        <w:rPr>
          <w:rFonts w:ascii="Times New Roman" w:hAnsi="Times New Roman" w:cs="Times New Roman"/>
          <w:sz w:val="24"/>
          <w:szCs w:val="24"/>
        </w:rPr>
        <w:t xml:space="preserve"> confirmed the everyday meaning laid down</w:t>
      </w:r>
      <w:r w:rsidR="004719C8">
        <w:rPr>
          <w:rFonts w:ascii="Times New Roman" w:hAnsi="Times New Roman" w:cs="Times New Roman"/>
          <w:sz w:val="24"/>
          <w:szCs w:val="24"/>
        </w:rPr>
        <w:t xml:space="preserve"> by Goff LJ</w:t>
      </w:r>
      <w:r w:rsidR="00DA3772" w:rsidRPr="00131FF4">
        <w:rPr>
          <w:rFonts w:ascii="Times New Roman" w:hAnsi="Times New Roman" w:cs="Times New Roman"/>
          <w:sz w:val="24"/>
          <w:szCs w:val="24"/>
        </w:rPr>
        <w:t xml:space="preserve"> in </w:t>
      </w:r>
      <w:r w:rsidR="0072322C" w:rsidRPr="00131FF4">
        <w:rPr>
          <w:rFonts w:ascii="Times New Roman" w:hAnsi="Times New Roman" w:cs="Times New Roman"/>
          <w:i/>
          <w:sz w:val="24"/>
          <w:szCs w:val="24"/>
        </w:rPr>
        <w:t xml:space="preserve">Neale v RMJE </w:t>
      </w:r>
      <w:r w:rsidR="0072322C" w:rsidRPr="00131FF4">
        <w:rPr>
          <w:rFonts w:ascii="Times New Roman" w:hAnsi="Times New Roman" w:cs="Times New Roman"/>
          <w:sz w:val="24"/>
          <w:szCs w:val="24"/>
        </w:rPr>
        <w:t>((1985) 80 Cr App R 20)</w:t>
      </w:r>
      <w:r w:rsidR="00DA3772" w:rsidRPr="00131FF4">
        <w:rPr>
          <w:rFonts w:ascii="Times New Roman" w:hAnsi="Times New Roman" w:cs="Times New Roman"/>
          <w:sz w:val="24"/>
          <w:szCs w:val="24"/>
        </w:rPr>
        <w:t xml:space="preserve"> satisfied precision requirements, that being; </w:t>
      </w:r>
      <w:r w:rsidR="004B0E0C" w:rsidRPr="00131FF4">
        <w:rPr>
          <w:rFonts w:ascii="Times New Roman" w:hAnsi="Times New Roman" w:cs="Times New Roman"/>
          <w:sz w:val="24"/>
          <w:szCs w:val="24"/>
        </w:rPr>
        <w:t xml:space="preserve">‘someone who has taken intoxicating liquor to an extent which affects his steady self-control.’ </w:t>
      </w:r>
      <w:r w:rsidR="00DA3772" w:rsidRPr="00131FF4">
        <w:rPr>
          <w:rFonts w:ascii="Times New Roman" w:hAnsi="Times New Roman" w:cs="Times New Roman"/>
          <w:sz w:val="24"/>
          <w:szCs w:val="24"/>
        </w:rPr>
        <w:t xml:space="preserve">Notwithstanding, </w:t>
      </w:r>
      <w:r w:rsidR="0072322C" w:rsidRPr="00131FF4">
        <w:rPr>
          <w:rFonts w:ascii="Times New Roman" w:hAnsi="Times New Roman" w:cs="Times New Roman"/>
          <w:sz w:val="24"/>
          <w:szCs w:val="24"/>
        </w:rPr>
        <w:t xml:space="preserve">to what extent self-control must </w:t>
      </w:r>
      <w:proofErr w:type="gramStart"/>
      <w:r w:rsidR="0072322C" w:rsidRPr="00131FF4">
        <w:rPr>
          <w:rFonts w:ascii="Times New Roman" w:hAnsi="Times New Roman" w:cs="Times New Roman"/>
          <w:sz w:val="24"/>
          <w:szCs w:val="24"/>
        </w:rPr>
        <w:t>be affected</w:t>
      </w:r>
      <w:proofErr w:type="gramEnd"/>
      <w:r w:rsidR="0072322C" w:rsidRPr="00131FF4">
        <w:rPr>
          <w:rFonts w:ascii="Times New Roman" w:hAnsi="Times New Roman" w:cs="Times New Roman"/>
          <w:sz w:val="24"/>
          <w:szCs w:val="24"/>
        </w:rPr>
        <w:t xml:space="preserve"> is not sufficiently determined. </w:t>
      </w:r>
    </w:p>
    <w:p w14:paraId="4028EB4A" w14:textId="77777777" w:rsidR="00666166" w:rsidRPr="00131FF4" w:rsidRDefault="00666166" w:rsidP="00131F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F4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14:paraId="7CD743F4" w14:textId="3AABF6FD" w:rsidR="00666166" w:rsidRPr="00131FF4" w:rsidRDefault="00192CB3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Whether the LA 2003 has had the desired effect on NTE disorderly behaviour is still a matter for debate.</w:t>
      </w:r>
      <w:r w:rsidR="00717389" w:rsidRPr="00131FF4">
        <w:rPr>
          <w:rFonts w:ascii="Times New Roman" w:hAnsi="Times New Roman" w:cs="Times New Roman"/>
          <w:sz w:val="24"/>
          <w:szCs w:val="24"/>
        </w:rPr>
        <w:t xml:space="preserve"> For football spectators and despite the repeal of s 2</w:t>
      </w:r>
      <w:r w:rsidR="001747FB" w:rsidRPr="00131FF4">
        <w:rPr>
          <w:rFonts w:ascii="Times New Roman" w:hAnsi="Times New Roman" w:cs="Times New Roman"/>
          <w:sz w:val="24"/>
          <w:szCs w:val="24"/>
        </w:rPr>
        <w:t>(1)(a)</w:t>
      </w:r>
      <w:r w:rsidR="002500F8" w:rsidRPr="00131FF4">
        <w:rPr>
          <w:rFonts w:ascii="Times New Roman" w:hAnsi="Times New Roman" w:cs="Times New Roman"/>
          <w:sz w:val="24"/>
          <w:szCs w:val="24"/>
        </w:rPr>
        <w:t xml:space="preserve">, </w:t>
      </w:r>
      <w:r w:rsidR="005019CB" w:rsidRPr="00131FF4">
        <w:rPr>
          <w:rFonts w:ascii="Times New Roman" w:hAnsi="Times New Roman" w:cs="Times New Roman"/>
          <w:sz w:val="24"/>
          <w:szCs w:val="24"/>
        </w:rPr>
        <w:t>it</w:t>
      </w:r>
      <w:r w:rsidR="002500F8" w:rsidRPr="00131FF4">
        <w:rPr>
          <w:rFonts w:ascii="Times New Roman" w:hAnsi="Times New Roman" w:cs="Times New Roman"/>
          <w:sz w:val="24"/>
          <w:szCs w:val="24"/>
        </w:rPr>
        <w:t xml:space="preserve"> is certain that the liberalisation of alcohol</w:t>
      </w:r>
      <w:r w:rsidR="005019CB" w:rsidRPr="00131FF4">
        <w:rPr>
          <w:rFonts w:ascii="Times New Roman" w:hAnsi="Times New Roman" w:cs="Times New Roman"/>
          <w:sz w:val="24"/>
          <w:szCs w:val="24"/>
        </w:rPr>
        <w:t xml:space="preserve"> legislation</w:t>
      </w:r>
      <w:r w:rsidR="002500F8" w:rsidRPr="00131FF4">
        <w:rPr>
          <w:rFonts w:ascii="Times New Roman" w:hAnsi="Times New Roman" w:cs="Times New Roman"/>
          <w:sz w:val="24"/>
          <w:szCs w:val="24"/>
        </w:rPr>
        <w:t xml:space="preserve"> changed nothing. Rugby and cricket </w:t>
      </w:r>
      <w:r w:rsidR="00765F67">
        <w:rPr>
          <w:rFonts w:ascii="Times New Roman" w:hAnsi="Times New Roman" w:cs="Times New Roman"/>
          <w:sz w:val="24"/>
          <w:szCs w:val="24"/>
        </w:rPr>
        <w:t>experience</w:t>
      </w:r>
      <w:r w:rsidR="002500F8" w:rsidRPr="00131FF4">
        <w:rPr>
          <w:rFonts w:ascii="Times New Roman" w:hAnsi="Times New Roman" w:cs="Times New Roman"/>
          <w:sz w:val="24"/>
          <w:szCs w:val="24"/>
        </w:rPr>
        <w:t xml:space="preserve"> disorder amongst some if its spectators</w:t>
      </w:r>
      <w:r w:rsidR="00717389" w:rsidRPr="00131FF4">
        <w:rPr>
          <w:rFonts w:ascii="Times New Roman" w:hAnsi="Times New Roman" w:cs="Times New Roman"/>
          <w:sz w:val="24"/>
          <w:szCs w:val="24"/>
        </w:rPr>
        <w:t>,</w:t>
      </w:r>
      <w:r w:rsidR="002500F8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717389" w:rsidRPr="00131FF4">
        <w:rPr>
          <w:rFonts w:ascii="Times New Roman" w:hAnsi="Times New Roman" w:cs="Times New Roman"/>
          <w:sz w:val="24"/>
          <w:szCs w:val="24"/>
        </w:rPr>
        <w:t>both rely</w:t>
      </w:r>
      <w:r w:rsidR="002500F8" w:rsidRPr="00131FF4">
        <w:rPr>
          <w:rFonts w:ascii="Times New Roman" w:hAnsi="Times New Roman" w:cs="Times New Roman"/>
          <w:sz w:val="24"/>
          <w:szCs w:val="24"/>
        </w:rPr>
        <w:t xml:space="preserve"> on existing legislation and the WRU </w:t>
      </w:r>
      <w:r w:rsidR="00765F67">
        <w:rPr>
          <w:rFonts w:ascii="Times New Roman" w:hAnsi="Times New Roman" w:cs="Times New Roman"/>
          <w:sz w:val="24"/>
          <w:szCs w:val="24"/>
        </w:rPr>
        <w:t>is</w:t>
      </w:r>
      <w:r w:rsidR="00765F67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011540" w:rsidRPr="00131FF4">
        <w:rPr>
          <w:rFonts w:ascii="Times New Roman" w:hAnsi="Times New Roman" w:cs="Times New Roman"/>
          <w:sz w:val="24"/>
          <w:szCs w:val="24"/>
        </w:rPr>
        <w:t xml:space="preserve">demonstrating ways in which to </w:t>
      </w:r>
      <w:r w:rsidR="00717389" w:rsidRPr="00131FF4">
        <w:rPr>
          <w:rFonts w:ascii="Times New Roman" w:hAnsi="Times New Roman" w:cs="Times New Roman"/>
          <w:sz w:val="24"/>
          <w:szCs w:val="24"/>
        </w:rPr>
        <w:t>accommodate</w:t>
      </w:r>
      <w:r w:rsidR="00D80349" w:rsidRPr="00131FF4">
        <w:rPr>
          <w:rFonts w:ascii="Times New Roman" w:hAnsi="Times New Roman" w:cs="Times New Roman"/>
          <w:sz w:val="24"/>
          <w:szCs w:val="24"/>
        </w:rPr>
        <w:t xml:space="preserve"> those who want to consume alcohol and those who do not</w:t>
      </w:r>
      <w:r w:rsidR="002500F8" w:rsidRPr="00131FF4">
        <w:rPr>
          <w:rFonts w:ascii="Times New Roman" w:hAnsi="Times New Roman" w:cs="Times New Roman"/>
          <w:sz w:val="24"/>
          <w:szCs w:val="24"/>
        </w:rPr>
        <w:t>.</w:t>
      </w:r>
      <w:r w:rsidR="00011540" w:rsidRPr="00131FF4">
        <w:rPr>
          <w:rFonts w:ascii="Times New Roman" w:hAnsi="Times New Roman" w:cs="Times New Roman"/>
          <w:sz w:val="24"/>
          <w:szCs w:val="24"/>
        </w:rPr>
        <w:t xml:space="preserve"> </w:t>
      </w:r>
      <w:r w:rsidR="00D80349" w:rsidRPr="00131FF4">
        <w:rPr>
          <w:rFonts w:ascii="Times New Roman" w:hAnsi="Times New Roman" w:cs="Times New Roman"/>
          <w:sz w:val="24"/>
          <w:szCs w:val="24"/>
        </w:rPr>
        <w:t>With this, spectators of rugby will have something football spectators do not:</w:t>
      </w:r>
      <w:r w:rsidR="00011540" w:rsidRPr="00131FF4">
        <w:rPr>
          <w:rFonts w:ascii="Times New Roman" w:hAnsi="Times New Roman" w:cs="Times New Roman"/>
          <w:sz w:val="24"/>
          <w:szCs w:val="24"/>
        </w:rPr>
        <w:t xml:space="preserve"> a choice. </w:t>
      </w:r>
      <w:r w:rsidR="002500F8" w:rsidRPr="00131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84CC3" w14:textId="4C580EF9" w:rsidR="00D80349" w:rsidRPr="00131FF4" w:rsidRDefault="00D80349" w:rsidP="00131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F4">
        <w:rPr>
          <w:rFonts w:ascii="Times New Roman" w:hAnsi="Times New Roman" w:cs="Times New Roman"/>
          <w:sz w:val="24"/>
          <w:szCs w:val="24"/>
        </w:rPr>
        <w:t>In</w:t>
      </w:r>
      <w:r w:rsidR="00864FC8" w:rsidRPr="00131FF4">
        <w:rPr>
          <w:rFonts w:ascii="Times New Roman" w:hAnsi="Times New Roman" w:cs="Times New Roman"/>
          <w:sz w:val="24"/>
          <w:szCs w:val="24"/>
        </w:rPr>
        <w:t xml:space="preserve"> the</w:t>
      </w:r>
      <w:r w:rsidRPr="00131FF4">
        <w:rPr>
          <w:rFonts w:ascii="Times New Roman" w:hAnsi="Times New Roman" w:cs="Times New Roman"/>
          <w:sz w:val="24"/>
          <w:szCs w:val="24"/>
        </w:rPr>
        <w:t xml:space="preserve"> absence of s2</w:t>
      </w:r>
      <w:r w:rsidR="00131FF4" w:rsidRPr="00131FF4">
        <w:rPr>
          <w:rFonts w:ascii="Times New Roman" w:hAnsi="Times New Roman" w:cs="Times New Roman"/>
          <w:sz w:val="24"/>
          <w:szCs w:val="24"/>
        </w:rPr>
        <w:t>(1)(a)</w:t>
      </w:r>
      <w:r w:rsidRPr="00131FF4">
        <w:rPr>
          <w:rFonts w:ascii="Times New Roman" w:hAnsi="Times New Roman" w:cs="Times New Roman"/>
          <w:sz w:val="24"/>
          <w:szCs w:val="24"/>
        </w:rPr>
        <w:t>, existing legislation is in place to ensure that</w:t>
      </w:r>
      <w:r w:rsidR="00765F67">
        <w:rPr>
          <w:rFonts w:ascii="Times New Roman" w:hAnsi="Times New Roman" w:cs="Times New Roman"/>
          <w:sz w:val="24"/>
          <w:szCs w:val="24"/>
        </w:rPr>
        <w:t xml:space="preserve"> football</w:t>
      </w:r>
      <w:r w:rsidRPr="00131FF4">
        <w:rPr>
          <w:rFonts w:ascii="Times New Roman" w:hAnsi="Times New Roman" w:cs="Times New Roman"/>
          <w:sz w:val="24"/>
          <w:szCs w:val="24"/>
        </w:rPr>
        <w:t xml:space="preserve"> stadiums remain </w:t>
      </w:r>
      <w:r w:rsidR="00765F67">
        <w:rPr>
          <w:rFonts w:ascii="Times New Roman" w:hAnsi="Times New Roman" w:cs="Times New Roman"/>
          <w:sz w:val="24"/>
          <w:szCs w:val="24"/>
        </w:rPr>
        <w:t>“</w:t>
      </w:r>
      <w:r w:rsidRPr="00131FF4">
        <w:rPr>
          <w:rFonts w:ascii="Times New Roman" w:hAnsi="Times New Roman" w:cs="Times New Roman"/>
          <w:sz w:val="24"/>
          <w:szCs w:val="24"/>
        </w:rPr>
        <w:t>safe places for decent people.</w:t>
      </w:r>
      <w:r w:rsidR="00765F67">
        <w:rPr>
          <w:rFonts w:ascii="Times New Roman" w:hAnsi="Times New Roman" w:cs="Times New Roman"/>
          <w:sz w:val="24"/>
          <w:szCs w:val="24"/>
        </w:rPr>
        <w:t>”</w:t>
      </w:r>
      <w:r w:rsidR="00717389" w:rsidRPr="00131FF4">
        <w:rPr>
          <w:rFonts w:ascii="Times New Roman" w:hAnsi="Times New Roman" w:cs="Times New Roman"/>
          <w:sz w:val="24"/>
          <w:szCs w:val="24"/>
        </w:rPr>
        <w:t xml:space="preserve"> Much has improved with football; modern stadia; better stewarding; CCTV</w:t>
      </w:r>
      <w:r w:rsidR="00727F0A">
        <w:rPr>
          <w:rFonts w:ascii="Times New Roman" w:hAnsi="Times New Roman" w:cs="Times New Roman"/>
          <w:sz w:val="24"/>
          <w:szCs w:val="24"/>
        </w:rPr>
        <w:t>;</w:t>
      </w:r>
      <w:r w:rsidR="00717389" w:rsidRPr="00131FF4">
        <w:rPr>
          <w:rFonts w:ascii="Times New Roman" w:hAnsi="Times New Roman" w:cs="Times New Roman"/>
          <w:sz w:val="24"/>
          <w:szCs w:val="24"/>
        </w:rPr>
        <w:t xml:space="preserve"> and even the attitudes of many spectator</w:t>
      </w:r>
      <w:r w:rsidR="00727F0A">
        <w:rPr>
          <w:rFonts w:ascii="Times New Roman" w:hAnsi="Times New Roman" w:cs="Times New Roman"/>
          <w:sz w:val="24"/>
          <w:szCs w:val="24"/>
        </w:rPr>
        <w:t>s</w:t>
      </w:r>
      <w:r w:rsidR="00717389" w:rsidRPr="00131FF4">
        <w:rPr>
          <w:rFonts w:ascii="Times New Roman" w:hAnsi="Times New Roman" w:cs="Times New Roman"/>
          <w:sz w:val="24"/>
          <w:szCs w:val="24"/>
        </w:rPr>
        <w:t xml:space="preserve"> themselves.</w:t>
      </w:r>
      <w:r w:rsidR="00B61E9C">
        <w:rPr>
          <w:rFonts w:ascii="Times New Roman" w:hAnsi="Times New Roman" w:cs="Times New Roman"/>
          <w:sz w:val="24"/>
          <w:szCs w:val="24"/>
        </w:rPr>
        <w:t xml:space="preserve"> The low proportion of arrests also demonstrate that football is changing for the better.</w:t>
      </w:r>
      <w:r w:rsidR="00717389" w:rsidRPr="00131FF4">
        <w:rPr>
          <w:rFonts w:ascii="Times New Roman" w:hAnsi="Times New Roman" w:cs="Times New Roman"/>
          <w:sz w:val="24"/>
          <w:szCs w:val="24"/>
        </w:rPr>
        <w:t xml:space="preserve"> The WRU proposal is sensible and</w:t>
      </w:r>
      <w:r w:rsidR="005019CB" w:rsidRPr="00131FF4">
        <w:rPr>
          <w:rFonts w:ascii="Times New Roman" w:hAnsi="Times New Roman" w:cs="Times New Roman"/>
          <w:sz w:val="24"/>
          <w:szCs w:val="24"/>
        </w:rPr>
        <w:t xml:space="preserve"> could easily </w:t>
      </w:r>
      <w:proofErr w:type="gramStart"/>
      <w:r w:rsidR="005019CB" w:rsidRPr="00131FF4">
        <w:rPr>
          <w:rFonts w:ascii="Times New Roman" w:hAnsi="Times New Roman" w:cs="Times New Roman"/>
          <w:sz w:val="24"/>
          <w:szCs w:val="24"/>
        </w:rPr>
        <w:t>be adopted</w:t>
      </w:r>
      <w:proofErr w:type="gramEnd"/>
      <w:r w:rsidR="005019CB" w:rsidRPr="00131FF4">
        <w:rPr>
          <w:rFonts w:ascii="Times New Roman" w:hAnsi="Times New Roman" w:cs="Times New Roman"/>
          <w:sz w:val="24"/>
          <w:szCs w:val="24"/>
        </w:rPr>
        <w:t xml:space="preserve"> at football stadia</w:t>
      </w:r>
      <w:r w:rsidR="00B61E9C">
        <w:rPr>
          <w:rFonts w:ascii="Times New Roman" w:hAnsi="Times New Roman" w:cs="Times New Roman"/>
          <w:sz w:val="24"/>
          <w:szCs w:val="24"/>
        </w:rPr>
        <w:t xml:space="preserve"> where most spectators are law abiding.</w:t>
      </w:r>
      <w:r w:rsidR="00717389" w:rsidRPr="00131FF4">
        <w:rPr>
          <w:rFonts w:ascii="Times New Roman" w:hAnsi="Times New Roman" w:cs="Times New Roman"/>
          <w:sz w:val="24"/>
          <w:szCs w:val="24"/>
        </w:rPr>
        <w:t xml:space="preserve"> The time has</w:t>
      </w:r>
      <w:r w:rsidR="00471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9C8">
        <w:rPr>
          <w:rFonts w:ascii="Times New Roman" w:hAnsi="Times New Roman" w:cs="Times New Roman"/>
          <w:sz w:val="24"/>
          <w:szCs w:val="24"/>
        </w:rPr>
        <w:t>clearly</w:t>
      </w:r>
      <w:r w:rsidR="00717389" w:rsidRPr="00131FF4">
        <w:rPr>
          <w:rFonts w:ascii="Times New Roman" w:hAnsi="Times New Roman" w:cs="Times New Roman"/>
          <w:sz w:val="24"/>
          <w:szCs w:val="24"/>
        </w:rPr>
        <w:t xml:space="preserve"> come</w:t>
      </w:r>
      <w:proofErr w:type="gramEnd"/>
      <w:r w:rsidR="00717389" w:rsidRPr="00131FF4">
        <w:rPr>
          <w:rFonts w:ascii="Times New Roman" w:hAnsi="Times New Roman" w:cs="Times New Roman"/>
          <w:sz w:val="24"/>
          <w:szCs w:val="24"/>
        </w:rPr>
        <w:t xml:space="preserve"> to give football spectators a choice and allow them to consume alcohol as part of the match-day experience. </w:t>
      </w:r>
      <w:r w:rsidRPr="00131F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0349" w:rsidRPr="00131FF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F059" w14:textId="77777777" w:rsidR="00131FF4" w:rsidRDefault="00131FF4" w:rsidP="00131FF4">
      <w:pPr>
        <w:spacing w:after="0" w:line="240" w:lineRule="auto"/>
      </w:pPr>
      <w:r>
        <w:separator/>
      </w:r>
    </w:p>
  </w:endnote>
  <w:endnote w:type="continuationSeparator" w:id="0">
    <w:p w14:paraId="12DDB10D" w14:textId="77777777" w:rsidR="00131FF4" w:rsidRDefault="00131FF4" w:rsidP="001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A649" w14:textId="77777777" w:rsidR="00131FF4" w:rsidRDefault="00131FF4" w:rsidP="00131FF4">
      <w:pPr>
        <w:spacing w:after="0" w:line="240" w:lineRule="auto"/>
      </w:pPr>
      <w:r>
        <w:separator/>
      </w:r>
    </w:p>
  </w:footnote>
  <w:footnote w:type="continuationSeparator" w:id="0">
    <w:p w14:paraId="6956C3A5" w14:textId="77777777" w:rsidR="00131FF4" w:rsidRDefault="00131FF4" w:rsidP="00131FF4">
      <w:pPr>
        <w:spacing w:after="0" w:line="240" w:lineRule="auto"/>
      </w:pPr>
      <w:r>
        <w:continuationSeparator/>
      </w:r>
    </w:p>
  </w:footnote>
  <w:footnote w:id="1">
    <w:p w14:paraId="0282A92E" w14:textId="07596A79" w:rsidR="00131FF4" w:rsidRDefault="00131FF4">
      <w:pPr>
        <w:pStyle w:val="FootnoteText"/>
      </w:pPr>
      <w:r>
        <w:rPr>
          <w:rStyle w:val="FootnoteReference"/>
        </w:rPr>
        <w:footnoteRef/>
      </w:r>
      <w:r>
        <w:t xml:space="preserve"> Matt Hall, Associate Lecturer, UWE Bristol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A8D2" w14:textId="0AB1CB75" w:rsidR="00765F67" w:rsidRDefault="00765F67">
    <w:pPr>
      <w:pStyle w:val="Header"/>
    </w:pPr>
    <w:r>
      <w:rPr>
        <w:noProof/>
      </w:rPr>
      <w:pict w14:anchorId="4E1159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277751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hor's Original Tex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5BCC" w14:textId="6490B4D6" w:rsidR="00765F67" w:rsidRDefault="00765F67">
    <w:pPr>
      <w:pStyle w:val="Header"/>
    </w:pPr>
    <w:r>
      <w:rPr>
        <w:noProof/>
      </w:rPr>
      <w:pict w14:anchorId="7A853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277752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hor's Original Tex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D9BC" w14:textId="5634A785" w:rsidR="00765F67" w:rsidRDefault="00765F67">
    <w:pPr>
      <w:pStyle w:val="Header"/>
    </w:pPr>
    <w:r>
      <w:rPr>
        <w:noProof/>
      </w:rPr>
      <w:pict w14:anchorId="1B639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277750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uthor's Original Tex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CAC"/>
    <w:multiLevelType w:val="hybridMultilevel"/>
    <w:tmpl w:val="064E2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3D32"/>
    <w:multiLevelType w:val="hybridMultilevel"/>
    <w:tmpl w:val="2D14C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202A"/>
    <w:multiLevelType w:val="hybridMultilevel"/>
    <w:tmpl w:val="690202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66"/>
    <w:rsid w:val="0000481C"/>
    <w:rsid w:val="00011540"/>
    <w:rsid w:val="0001726F"/>
    <w:rsid w:val="00067E7A"/>
    <w:rsid w:val="000B7F6B"/>
    <w:rsid w:val="000D5B4E"/>
    <w:rsid w:val="00101F05"/>
    <w:rsid w:val="0010774D"/>
    <w:rsid w:val="001205A2"/>
    <w:rsid w:val="00131FF4"/>
    <w:rsid w:val="00142DF6"/>
    <w:rsid w:val="00156D9B"/>
    <w:rsid w:val="001747FB"/>
    <w:rsid w:val="00192CB3"/>
    <w:rsid w:val="001A07D5"/>
    <w:rsid w:val="001A40CE"/>
    <w:rsid w:val="001B18B8"/>
    <w:rsid w:val="001D4F5C"/>
    <w:rsid w:val="00205F52"/>
    <w:rsid w:val="0024763C"/>
    <w:rsid w:val="002500F8"/>
    <w:rsid w:val="00276DBE"/>
    <w:rsid w:val="00293ECA"/>
    <w:rsid w:val="002C1394"/>
    <w:rsid w:val="002E1B6F"/>
    <w:rsid w:val="0031315C"/>
    <w:rsid w:val="00337763"/>
    <w:rsid w:val="00341067"/>
    <w:rsid w:val="00366ACD"/>
    <w:rsid w:val="00381708"/>
    <w:rsid w:val="0039322A"/>
    <w:rsid w:val="003A6257"/>
    <w:rsid w:val="003D3801"/>
    <w:rsid w:val="003F5E30"/>
    <w:rsid w:val="0043318F"/>
    <w:rsid w:val="004719C8"/>
    <w:rsid w:val="00496344"/>
    <w:rsid w:val="004B0E0C"/>
    <w:rsid w:val="004E424C"/>
    <w:rsid w:val="005019CB"/>
    <w:rsid w:val="005023FD"/>
    <w:rsid w:val="00516799"/>
    <w:rsid w:val="00521DB8"/>
    <w:rsid w:val="00522F6C"/>
    <w:rsid w:val="00541CE6"/>
    <w:rsid w:val="0056555F"/>
    <w:rsid w:val="0057620B"/>
    <w:rsid w:val="00577B5E"/>
    <w:rsid w:val="005C1A3C"/>
    <w:rsid w:val="005C4CEA"/>
    <w:rsid w:val="005E5408"/>
    <w:rsid w:val="005E55F6"/>
    <w:rsid w:val="005F068A"/>
    <w:rsid w:val="00626C7B"/>
    <w:rsid w:val="00641A4B"/>
    <w:rsid w:val="006444C8"/>
    <w:rsid w:val="00666166"/>
    <w:rsid w:val="00667E53"/>
    <w:rsid w:val="006A1E49"/>
    <w:rsid w:val="006A3714"/>
    <w:rsid w:val="006B1A50"/>
    <w:rsid w:val="006C0912"/>
    <w:rsid w:val="006E56B6"/>
    <w:rsid w:val="00706436"/>
    <w:rsid w:val="00717389"/>
    <w:rsid w:val="0072322C"/>
    <w:rsid w:val="00726244"/>
    <w:rsid w:val="00727F0A"/>
    <w:rsid w:val="0073094C"/>
    <w:rsid w:val="007512F2"/>
    <w:rsid w:val="0076424D"/>
    <w:rsid w:val="00765F67"/>
    <w:rsid w:val="00791376"/>
    <w:rsid w:val="00792C0C"/>
    <w:rsid w:val="007A742E"/>
    <w:rsid w:val="007B73DB"/>
    <w:rsid w:val="007C3CDD"/>
    <w:rsid w:val="007D5988"/>
    <w:rsid w:val="007F0F92"/>
    <w:rsid w:val="00841EC9"/>
    <w:rsid w:val="008449F8"/>
    <w:rsid w:val="00847EB4"/>
    <w:rsid w:val="00863C0A"/>
    <w:rsid w:val="00864FC8"/>
    <w:rsid w:val="00866A39"/>
    <w:rsid w:val="00871B89"/>
    <w:rsid w:val="00896425"/>
    <w:rsid w:val="008C35DF"/>
    <w:rsid w:val="008D28F1"/>
    <w:rsid w:val="00907E97"/>
    <w:rsid w:val="00923E38"/>
    <w:rsid w:val="00927AA2"/>
    <w:rsid w:val="00937810"/>
    <w:rsid w:val="00987833"/>
    <w:rsid w:val="00993BF3"/>
    <w:rsid w:val="009C1094"/>
    <w:rsid w:val="009C789C"/>
    <w:rsid w:val="00A0204A"/>
    <w:rsid w:val="00A202D3"/>
    <w:rsid w:val="00A47B25"/>
    <w:rsid w:val="00A9010D"/>
    <w:rsid w:val="00AF127C"/>
    <w:rsid w:val="00B272BD"/>
    <w:rsid w:val="00B366B9"/>
    <w:rsid w:val="00B55B15"/>
    <w:rsid w:val="00B61E9C"/>
    <w:rsid w:val="00B679B7"/>
    <w:rsid w:val="00B77E98"/>
    <w:rsid w:val="00B80080"/>
    <w:rsid w:val="00B80B1B"/>
    <w:rsid w:val="00B833CE"/>
    <w:rsid w:val="00B87695"/>
    <w:rsid w:val="00B95793"/>
    <w:rsid w:val="00BE2563"/>
    <w:rsid w:val="00BE74F8"/>
    <w:rsid w:val="00BF1678"/>
    <w:rsid w:val="00BF17FE"/>
    <w:rsid w:val="00BF1E02"/>
    <w:rsid w:val="00C110AB"/>
    <w:rsid w:val="00C13AA7"/>
    <w:rsid w:val="00C148B2"/>
    <w:rsid w:val="00C174B7"/>
    <w:rsid w:val="00C46F4D"/>
    <w:rsid w:val="00C50917"/>
    <w:rsid w:val="00C76D90"/>
    <w:rsid w:val="00C83C51"/>
    <w:rsid w:val="00CA5F65"/>
    <w:rsid w:val="00CD784A"/>
    <w:rsid w:val="00D0529A"/>
    <w:rsid w:val="00D0585A"/>
    <w:rsid w:val="00D80349"/>
    <w:rsid w:val="00D86D45"/>
    <w:rsid w:val="00DA3772"/>
    <w:rsid w:val="00DB16E9"/>
    <w:rsid w:val="00DB1AB5"/>
    <w:rsid w:val="00DD42C1"/>
    <w:rsid w:val="00E17752"/>
    <w:rsid w:val="00E36A63"/>
    <w:rsid w:val="00E51882"/>
    <w:rsid w:val="00E54E9E"/>
    <w:rsid w:val="00E61866"/>
    <w:rsid w:val="00E85701"/>
    <w:rsid w:val="00E9565F"/>
    <w:rsid w:val="00EC352E"/>
    <w:rsid w:val="00EC53DE"/>
    <w:rsid w:val="00F154BC"/>
    <w:rsid w:val="00F31772"/>
    <w:rsid w:val="00FC1001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A3BC5B8"/>
  <w15:chartTrackingRefBased/>
  <w15:docId w15:val="{52F1332D-585A-49AC-B97C-E114FA63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1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80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380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F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FF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1F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0D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6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67"/>
    <w:rPr>
      <w:lang w:val="en-GB"/>
    </w:rPr>
  </w:style>
  <w:style w:type="paragraph" w:styleId="Revision">
    <w:name w:val="Revision"/>
    <w:hidden/>
    <w:uiPriority w:val="99"/>
    <w:semiHidden/>
    <w:rsid w:val="00841EC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parliament.uk/pa/ld201617/ldselect/ldlicact/146/146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football-related-arrests-and-banning-orders-england-and-wales-season-2016-to-2017/football-related-arrests-and-banning-order-statistics-england-and-wales-2016-to-2017-sea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s.gov.uk/peoplepopulationandcommunity/crimeandjustice/compendium/focusonviolentcrimeandsexualoffences/2015-02-12/chapter5violentcrimeandsexualoffencesalcoholrelatedviol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3227BAC-8483-4BF4-B07F-AC5508D2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9983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</dc:creator>
  <cp:keywords/>
  <dc:description/>
  <cp:lastModifiedBy>Matt H</cp:lastModifiedBy>
  <cp:revision>35</cp:revision>
  <cp:lastPrinted>2017-12-24T16:30:00Z</cp:lastPrinted>
  <dcterms:created xsi:type="dcterms:W3CDTF">2017-12-20T13:48:00Z</dcterms:created>
  <dcterms:modified xsi:type="dcterms:W3CDTF">2018-02-04T12:56:00Z</dcterms:modified>
</cp:coreProperties>
</file>