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9EB4" w14:textId="31BC2787" w:rsidR="00424CE4" w:rsidRPr="00503961" w:rsidRDefault="00424CE4" w:rsidP="003307FD">
      <w:pPr>
        <w:spacing w:line="480" w:lineRule="auto"/>
        <w:rPr>
          <w:rFonts w:ascii="Times New Roman" w:hAnsi="Times New Roman" w:cs="Times New Roman"/>
          <w:b/>
          <w:sz w:val="24"/>
          <w:szCs w:val="24"/>
        </w:rPr>
      </w:pPr>
      <w:bookmarkStart w:id="0" w:name="_GoBack"/>
      <w:bookmarkEnd w:id="0"/>
    </w:p>
    <w:p w14:paraId="32705AE0" w14:textId="77777777" w:rsidR="00661FDE" w:rsidRDefault="00661FDE" w:rsidP="003307FD">
      <w:pPr>
        <w:spacing w:after="0" w:line="480" w:lineRule="auto"/>
        <w:jc w:val="center"/>
        <w:rPr>
          <w:rFonts w:ascii="Times New Roman" w:hAnsi="Times New Roman" w:cs="Times New Roman"/>
          <w:b/>
          <w:sz w:val="28"/>
          <w:szCs w:val="24"/>
        </w:rPr>
      </w:pPr>
      <w:r w:rsidRPr="00503961">
        <w:rPr>
          <w:rFonts w:ascii="Times New Roman" w:hAnsi="Times New Roman" w:cs="Times New Roman"/>
          <w:b/>
          <w:sz w:val="28"/>
          <w:szCs w:val="24"/>
        </w:rPr>
        <w:t>Capturing habitus: theory, method and reflexivity</w:t>
      </w:r>
    </w:p>
    <w:p w14:paraId="2DBEE837" w14:textId="77777777" w:rsidR="00985AC7" w:rsidRPr="00985AC7" w:rsidRDefault="00985AC7" w:rsidP="00985AC7">
      <w:pPr>
        <w:spacing w:after="0" w:line="240" w:lineRule="auto"/>
        <w:jc w:val="both"/>
        <w:rPr>
          <w:rFonts w:cs="Times New Roman"/>
          <w:sz w:val="24"/>
          <w:szCs w:val="24"/>
        </w:rPr>
      </w:pPr>
      <w:r w:rsidRPr="00985AC7">
        <w:rPr>
          <w:rFonts w:cs="Times New Roman"/>
          <w:sz w:val="24"/>
          <w:szCs w:val="24"/>
        </w:rPr>
        <w:t>Cristina Costa</w:t>
      </w:r>
      <w:r w:rsidRPr="00985AC7">
        <w:rPr>
          <w:rFonts w:cs="Times New Roman"/>
          <w:sz w:val="24"/>
          <w:szCs w:val="24"/>
          <w:vertAlign w:val="superscript"/>
        </w:rPr>
        <w:t>a1</w:t>
      </w:r>
      <w:r w:rsidRPr="00985AC7">
        <w:rPr>
          <w:rFonts w:cs="Times New Roman"/>
          <w:sz w:val="24"/>
          <w:szCs w:val="24"/>
        </w:rPr>
        <w:t>, Ciaran Burke</w:t>
      </w:r>
      <w:r w:rsidRPr="00985AC7">
        <w:rPr>
          <w:rFonts w:cs="Times New Roman"/>
          <w:sz w:val="24"/>
          <w:szCs w:val="24"/>
          <w:vertAlign w:val="superscript"/>
        </w:rPr>
        <w:t>b</w:t>
      </w:r>
      <w:r w:rsidRPr="00985AC7">
        <w:rPr>
          <w:rFonts w:cs="Times New Roman"/>
          <w:sz w:val="24"/>
          <w:szCs w:val="24"/>
        </w:rPr>
        <w:t xml:space="preserve"> and Mark Murphy</w:t>
      </w:r>
      <w:r w:rsidRPr="00985AC7">
        <w:rPr>
          <w:rFonts w:cs="Times New Roman"/>
          <w:sz w:val="24"/>
          <w:szCs w:val="24"/>
          <w:vertAlign w:val="superscript"/>
        </w:rPr>
        <w:t>c</w:t>
      </w:r>
      <w:r w:rsidRPr="00985AC7">
        <w:rPr>
          <w:rFonts w:cs="Times New Roman"/>
          <w:sz w:val="24"/>
          <w:szCs w:val="24"/>
        </w:rPr>
        <w:t xml:space="preserve"> </w:t>
      </w:r>
    </w:p>
    <w:p w14:paraId="0FDF4F0A" w14:textId="77777777" w:rsidR="00985AC7" w:rsidRPr="00985AC7" w:rsidRDefault="00985AC7" w:rsidP="00985AC7">
      <w:pPr>
        <w:spacing w:after="0" w:line="240" w:lineRule="auto"/>
        <w:jc w:val="both"/>
        <w:rPr>
          <w:rFonts w:cs="Times New Roman"/>
          <w:b/>
          <w:sz w:val="24"/>
          <w:szCs w:val="24"/>
        </w:rPr>
      </w:pPr>
    </w:p>
    <w:p w14:paraId="04E7E9EF" w14:textId="77777777" w:rsidR="00985AC7" w:rsidRPr="00985AC7" w:rsidRDefault="00985AC7" w:rsidP="00985AC7">
      <w:pPr>
        <w:spacing w:after="0" w:line="240" w:lineRule="auto"/>
        <w:jc w:val="both"/>
        <w:rPr>
          <w:rFonts w:cs="Times New Roman"/>
          <w:b/>
          <w:sz w:val="24"/>
          <w:szCs w:val="24"/>
        </w:rPr>
      </w:pPr>
    </w:p>
    <w:p w14:paraId="50062B3F" w14:textId="77777777" w:rsidR="00985AC7" w:rsidRPr="00985AC7" w:rsidRDefault="00985AC7" w:rsidP="00985AC7">
      <w:pPr>
        <w:rPr>
          <w:rFonts w:cs="Times New Roman"/>
          <w:szCs w:val="24"/>
        </w:rPr>
      </w:pPr>
      <w:r w:rsidRPr="00985AC7">
        <w:rPr>
          <w:rFonts w:cs="Times New Roman"/>
          <w:szCs w:val="24"/>
          <w:vertAlign w:val="superscript"/>
        </w:rPr>
        <w:t>a</w:t>
      </w:r>
      <w:r w:rsidRPr="00985AC7">
        <w:rPr>
          <w:rFonts w:cs="Times New Roman"/>
          <w:szCs w:val="24"/>
        </w:rPr>
        <w:t xml:space="preserve"> School of Education, University of Strathclyde, Glasgow, UK</w:t>
      </w:r>
    </w:p>
    <w:p w14:paraId="17B5FD49" w14:textId="77777777" w:rsidR="00985AC7" w:rsidRPr="00985AC7" w:rsidRDefault="00985AC7" w:rsidP="00985AC7">
      <w:pPr>
        <w:rPr>
          <w:rFonts w:cs="Times New Roman"/>
          <w:szCs w:val="24"/>
        </w:rPr>
      </w:pPr>
      <w:r w:rsidRPr="00985AC7">
        <w:rPr>
          <w:rFonts w:cs="Times New Roman"/>
          <w:szCs w:val="24"/>
          <w:vertAlign w:val="superscript"/>
        </w:rPr>
        <w:t>1</w:t>
      </w:r>
      <w:r w:rsidRPr="00985AC7">
        <w:rPr>
          <w:rFonts w:cs="Times New Roman"/>
          <w:szCs w:val="24"/>
        </w:rPr>
        <w:t xml:space="preserve"> Contact Author: email: </w:t>
      </w:r>
      <w:hyperlink r:id="rId8" w:history="1">
        <w:r w:rsidRPr="00985AC7">
          <w:rPr>
            <w:rStyle w:val="Hyperlink"/>
            <w:rFonts w:cs="Times New Roman"/>
            <w:szCs w:val="24"/>
          </w:rPr>
          <w:t>cristina.costa@strath.ac.uk</w:t>
        </w:r>
      </w:hyperlink>
      <w:r w:rsidRPr="00985AC7">
        <w:rPr>
          <w:rFonts w:cs="Times New Roman"/>
          <w:szCs w:val="24"/>
        </w:rPr>
        <w:t xml:space="preserve"> </w:t>
      </w:r>
    </w:p>
    <w:p w14:paraId="3BC2947D" w14:textId="77777777" w:rsidR="00985AC7" w:rsidRPr="00985AC7" w:rsidRDefault="00985AC7" w:rsidP="00985AC7">
      <w:pPr>
        <w:rPr>
          <w:rFonts w:cs="Times New Roman"/>
          <w:szCs w:val="24"/>
        </w:rPr>
      </w:pPr>
      <w:r w:rsidRPr="00985AC7">
        <w:rPr>
          <w:rFonts w:cs="Times New Roman"/>
          <w:szCs w:val="24"/>
          <w:vertAlign w:val="superscript"/>
        </w:rPr>
        <w:t>b</w:t>
      </w:r>
      <w:r w:rsidRPr="00985AC7">
        <w:rPr>
          <w:rFonts w:cs="Times New Roman"/>
          <w:szCs w:val="24"/>
        </w:rPr>
        <w:t>, University of Derby, UK</w:t>
      </w:r>
    </w:p>
    <w:p w14:paraId="32C75761" w14:textId="77777777" w:rsidR="00985AC7" w:rsidRPr="00985AC7" w:rsidRDefault="00985AC7" w:rsidP="00985AC7">
      <w:pPr>
        <w:rPr>
          <w:rFonts w:cs="Times New Roman"/>
          <w:szCs w:val="24"/>
        </w:rPr>
      </w:pPr>
      <w:r w:rsidRPr="00985AC7">
        <w:rPr>
          <w:rFonts w:cs="Times New Roman"/>
          <w:szCs w:val="24"/>
          <w:vertAlign w:val="superscript"/>
        </w:rPr>
        <w:t>c</w:t>
      </w:r>
      <w:r w:rsidRPr="00985AC7">
        <w:rPr>
          <w:rFonts w:cs="Times New Roman"/>
          <w:szCs w:val="24"/>
        </w:rPr>
        <w:t xml:space="preserve"> Robert Owen Centre for Educational Change, University of Glasgow, Glasgow, UK</w:t>
      </w:r>
    </w:p>
    <w:p w14:paraId="6E2F7596" w14:textId="77777777" w:rsidR="00985AC7" w:rsidRPr="00503961" w:rsidRDefault="00985AC7" w:rsidP="003307FD">
      <w:pPr>
        <w:spacing w:after="0" w:line="480" w:lineRule="auto"/>
        <w:jc w:val="center"/>
        <w:rPr>
          <w:rFonts w:ascii="Times New Roman" w:hAnsi="Times New Roman" w:cs="Times New Roman"/>
          <w:b/>
          <w:sz w:val="28"/>
          <w:szCs w:val="24"/>
        </w:rPr>
      </w:pPr>
    </w:p>
    <w:p w14:paraId="1B5B040A" w14:textId="77777777" w:rsidR="00661FDE" w:rsidRPr="00503961" w:rsidRDefault="00661FDE" w:rsidP="003307FD">
      <w:pPr>
        <w:spacing w:after="0" w:line="480" w:lineRule="auto"/>
        <w:jc w:val="both"/>
        <w:rPr>
          <w:rFonts w:ascii="Times New Roman" w:hAnsi="Times New Roman" w:cs="Times New Roman"/>
          <w:b/>
          <w:sz w:val="28"/>
          <w:szCs w:val="24"/>
        </w:rPr>
      </w:pPr>
    </w:p>
    <w:p w14:paraId="0DB6C41C" w14:textId="77777777" w:rsidR="0077731F" w:rsidRPr="00503961" w:rsidRDefault="0077731F" w:rsidP="003307FD">
      <w:pPr>
        <w:spacing w:after="0" w:line="480" w:lineRule="auto"/>
        <w:ind w:left="720"/>
        <w:jc w:val="both"/>
        <w:rPr>
          <w:rFonts w:ascii="Times New Roman" w:hAnsi="Times New Roman" w:cs="Times New Roman"/>
          <w:sz w:val="24"/>
          <w:szCs w:val="24"/>
        </w:rPr>
      </w:pPr>
      <w:r w:rsidRPr="00503961">
        <w:rPr>
          <w:rFonts w:ascii="Times New Roman" w:hAnsi="Times New Roman" w:cs="Times New Roman"/>
          <w:sz w:val="24"/>
          <w:szCs w:val="24"/>
        </w:rPr>
        <w:t xml:space="preserve">Bourdieu’s career long endeavour was to devise both theoretical and methodological tools that could apprehend and explain the social world </w:t>
      </w:r>
      <w:r w:rsidR="00A02593" w:rsidRPr="00503961">
        <w:rPr>
          <w:rFonts w:ascii="Times New Roman" w:hAnsi="Times New Roman" w:cs="Times New Roman"/>
          <w:sz w:val="24"/>
          <w:szCs w:val="24"/>
        </w:rPr>
        <w:t>and</w:t>
      </w:r>
      <w:r w:rsidRPr="00503961">
        <w:rPr>
          <w:rFonts w:ascii="Times New Roman" w:hAnsi="Times New Roman" w:cs="Times New Roman"/>
          <w:sz w:val="24"/>
          <w:szCs w:val="24"/>
        </w:rPr>
        <w:t xml:space="preserve"> its mechanisms of cultural (re)production and related forms of domination. Amongst the several key concepts developed by Bourdieu, habitus has gained prominence as both a research lens and a research </w:t>
      </w:r>
      <w:r w:rsidR="003057B7" w:rsidRPr="00503961">
        <w:rPr>
          <w:rFonts w:ascii="Times New Roman" w:hAnsi="Times New Roman" w:cs="Times New Roman"/>
          <w:sz w:val="24"/>
          <w:szCs w:val="24"/>
        </w:rPr>
        <w:t xml:space="preserve">instrument </w:t>
      </w:r>
      <w:r w:rsidRPr="00503961">
        <w:rPr>
          <w:rFonts w:ascii="Times New Roman" w:hAnsi="Times New Roman" w:cs="Times New Roman"/>
          <w:sz w:val="24"/>
          <w:szCs w:val="24"/>
        </w:rPr>
        <w:t xml:space="preserve">useful to enter individuals’ trajectories and ‘histories’ of practices. </w:t>
      </w:r>
      <w:r w:rsidR="00C76E6A" w:rsidRPr="00503961">
        <w:rPr>
          <w:rFonts w:ascii="Times New Roman" w:hAnsi="Times New Roman" w:cs="Times New Roman"/>
          <w:sz w:val="24"/>
          <w:szCs w:val="24"/>
        </w:rPr>
        <w:t>W</w:t>
      </w:r>
      <w:r w:rsidRPr="00503961">
        <w:rPr>
          <w:rFonts w:ascii="Times New Roman" w:hAnsi="Times New Roman" w:cs="Times New Roman"/>
          <w:sz w:val="24"/>
          <w:szCs w:val="24"/>
        </w:rPr>
        <w:t xml:space="preserve">hile much attention has been paid to the theoretical significance of habitus, less emphasis has been placed on its </w:t>
      </w:r>
      <w:r w:rsidR="003057B7" w:rsidRPr="00503961">
        <w:rPr>
          <w:rFonts w:ascii="Times New Roman" w:hAnsi="Times New Roman" w:cs="Times New Roman"/>
          <w:sz w:val="24"/>
          <w:szCs w:val="24"/>
        </w:rPr>
        <w:t>method</w:t>
      </w:r>
      <w:r w:rsidR="004F1261" w:rsidRPr="00503961">
        <w:rPr>
          <w:rFonts w:ascii="Times New Roman" w:hAnsi="Times New Roman" w:cs="Times New Roman"/>
          <w:sz w:val="24"/>
          <w:szCs w:val="24"/>
        </w:rPr>
        <w:t>o</w:t>
      </w:r>
      <w:r w:rsidRPr="00503961">
        <w:rPr>
          <w:rFonts w:ascii="Times New Roman" w:hAnsi="Times New Roman" w:cs="Times New Roman"/>
          <w:sz w:val="24"/>
          <w:szCs w:val="24"/>
        </w:rPr>
        <w:t xml:space="preserve">logical implications. This paper explores the application of the concept of habitus as both theory and method across </w:t>
      </w:r>
      <w:r w:rsidR="007879EA" w:rsidRPr="00503961">
        <w:rPr>
          <w:rFonts w:ascii="Times New Roman" w:hAnsi="Times New Roman" w:cs="Times New Roman"/>
          <w:sz w:val="24"/>
          <w:szCs w:val="24"/>
        </w:rPr>
        <w:t>two</w:t>
      </w:r>
      <w:r w:rsidRPr="00503961">
        <w:rPr>
          <w:rFonts w:ascii="Times New Roman" w:hAnsi="Times New Roman" w:cs="Times New Roman"/>
          <w:sz w:val="24"/>
          <w:szCs w:val="24"/>
        </w:rPr>
        <w:t xml:space="preserve"> </w:t>
      </w:r>
      <w:r w:rsidR="007879EA" w:rsidRPr="00503961">
        <w:rPr>
          <w:rFonts w:ascii="Times New Roman" w:hAnsi="Times New Roman" w:cs="Times New Roman"/>
          <w:sz w:val="24"/>
          <w:szCs w:val="24"/>
        </w:rPr>
        <w:t>sub-</w:t>
      </w:r>
      <w:r w:rsidRPr="00503961">
        <w:rPr>
          <w:rFonts w:ascii="Times New Roman" w:hAnsi="Times New Roman" w:cs="Times New Roman"/>
          <w:sz w:val="24"/>
          <w:szCs w:val="24"/>
        </w:rPr>
        <w:t xml:space="preserve">fields of </w:t>
      </w:r>
      <w:r w:rsidR="007879EA" w:rsidRPr="00503961">
        <w:rPr>
          <w:rFonts w:ascii="Times New Roman" w:hAnsi="Times New Roman" w:cs="Times New Roman"/>
          <w:sz w:val="24"/>
          <w:szCs w:val="24"/>
        </w:rPr>
        <w:t>educational research</w:t>
      </w:r>
      <w:r w:rsidR="00193235"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4635F8" w:rsidRPr="00503961">
        <w:rPr>
          <w:rFonts w:ascii="Times New Roman" w:hAnsi="Times New Roman" w:cs="Times New Roman"/>
          <w:sz w:val="24"/>
          <w:szCs w:val="24"/>
        </w:rPr>
        <w:t>graduate employment</w:t>
      </w:r>
      <w:r w:rsidR="007879EA" w:rsidRPr="00503961">
        <w:rPr>
          <w:rFonts w:ascii="Times New Roman" w:hAnsi="Times New Roman" w:cs="Times New Roman"/>
          <w:sz w:val="24"/>
          <w:szCs w:val="24"/>
        </w:rPr>
        <w:t xml:space="preserve"> and digital scholarship practices</w:t>
      </w:r>
      <w:r w:rsidRPr="00503961">
        <w:rPr>
          <w:rFonts w:ascii="Times New Roman" w:hAnsi="Times New Roman" w:cs="Times New Roman"/>
          <w:sz w:val="24"/>
          <w:szCs w:val="24"/>
        </w:rPr>
        <w:t>. The findings of this reflexive testing of habitus suggest that bridging the theory-method comes with its own set o</w:t>
      </w:r>
      <w:r w:rsidR="00453C7B" w:rsidRPr="00503961">
        <w:rPr>
          <w:rFonts w:ascii="Times New Roman" w:hAnsi="Times New Roman" w:cs="Times New Roman"/>
          <w:sz w:val="24"/>
          <w:szCs w:val="24"/>
        </w:rPr>
        <w:t>f challenges for the researcher;</w:t>
      </w:r>
      <w:r w:rsidRPr="00503961">
        <w:rPr>
          <w:rFonts w:ascii="Times New Roman" w:hAnsi="Times New Roman" w:cs="Times New Roman"/>
          <w:sz w:val="24"/>
          <w:szCs w:val="24"/>
        </w:rPr>
        <w:t xml:space="preserve"> challenges which reveal the importance of taking the work of application seriously in research settings. </w:t>
      </w:r>
    </w:p>
    <w:p w14:paraId="378E1CCC" w14:textId="77777777" w:rsidR="00750A4B" w:rsidRPr="00503961" w:rsidRDefault="00750A4B" w:rsidP="003307FD">
      <w:pPr>
        <w:spacing w:after="0" w:line="480" w:lineRule="auto"/>
        <w:jc w:val="both"/>
        <w:rPr>
          <w:rFonts w:ascii="Times New Roman" w:hAnsi="Times New Roman" w:cs="Times New Roman"/>
          <w:sz w:val="24"/>
          <w:szCs w:val="24"/>
        </w:rPr>
      </w:pPr>
    </w:p>
    <w:p w14:paraId="61F3818B" w14:textId="77777777" w:rsidR="00750A4B" w:rsidRPr="00503961" w:rsidRDefault="00750A4B" w:rsidP="003307FD">
      <w:pPr>
        <w:spacing w:after="0" w:line="480" w:lineRule="auto"/>
        <w:ind w:left="720"/>
        <w:jc w:val="both"/>
        <w:rPr>
          <w:rFonts w:ascii="Times New Roman" w:hAnsi="Times New Roman" w:cs="Times New Roman"/>
          <w:sz w:val="24"/>
          <w:szCs w:val="24"/>
        </w:rPr>
      </w:pPr>
      <w:r w:rsidRPr="00503961">
        <w:rPr>
          <w:rFonts w:ascii="Times New Roman" w:hAnsi="Times New Roman" w:cs="Times New Roman"/>
          <w:b/>
          <w:sz w:val="24"/>
          <w:szCs w:val="24"/>
        </w:rPr>
        <w:t>Keywords:</w:t>
      </w:r>
      <w:r w:rsidR="00A43F02" w:rsidRPr="00503961">
        <w:rPr>
          <w:rFonts w:ascii="Times New Roman" w:hAnsi="Times New Roman" w:cs="Times New Roman"/>
          <w:sz w:val="24"/>
          <w:szCs w:val="24"/>
        </w:rPr>
        <w:t xml:space="preserve"> Application, Bourdieu, habitus, </w:t>
      </w:r>
      <w:r w:rsidR="007F4F4F" w:rsidRPr="00503961">
        <w:rPr>
          <w:rFonts w:ascii="Times New Roman" w:hAnsi="Times New Roman" w:cs="Times New Roman"/>
          <w:sz w:val="24"/>
          <w:szCs w:val="24"/>
        </w:rPr>
        <w:t xml:space="preserve">reflexivity, </w:t>
      </w:r>
      <w:r w:rsidR="00A43F02" w:rsidRPr="00503961">
        <w:rPr>
          <w:rFonts w:ascii="Times New Roman" w:hAnsi="Times New Roman" w:cs="Times New Roman"/>
          <w:sz w:val="24"/>
          <w:szCs w:val="24"/>
        </w:rPr>
        <w:t>theory-m</w:t>
      </w:r>
      <w:r w:rsidR="007F4F4F" w:rsidRPr="00503961">
        <w:rPr>
          <w:rFonts w:ascii="Times New Roman" w:hAnsi="Times New Roman" w:cs="Times New Roman"/>
          <w:sz w:val="24"/>
          <w:szCs w:val="24"/>
        </w:rPr>
        <w:t>ethod</w:t>
      </w:r>
    </w:p>
    <w:p w14:paraId="55BD9D9E" w14:textId="77777777" w:rsidR="0077731F" w:rsidRPr="00503961" w:rsidRDefault="0077731F" w:rsidP="003307FD">
      <w:pPr>
        <w:spacing w:after="0" w:line="480" w:lineRule="auto"/>
        <w:jc w:val="both"/>
        <w:rPr>
          <w:rFonts w:ascii="Times New Roman" w:hAnsi="Times New Roman" w:cs="Times New Roman"/>
          <w:sz w:val="24"/>
          <w:szCs w:val="24"/>
        </w:rPr>
      </w:pPr>
    </w:p>
    <w:p w14:paraId="6654945B" w14:textId="77777777" w:rsidR="0077731F" w:rsidRPr="00503961" w:rsidRDefault="0077731F"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 xml:space="preserve">Introduction </w:t>
      </w:r>
    </w:p>
    <w:p w14:paraId="55CC5EB8" w14:textId="7834C964" w:rsidR="00966898" w:rsidRPr="00503961" w:rsidRDefault="001D2320"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According to Smith (</w:t>
      </w:r>
      <w:r w:rsidR="00BB786E" w:rsidRPr="00503961">
        <w:rPr>
          <w:rFonts w:ascii="Times New Roman" w:hAnsi="Times New Roman" w:cs="Times New Roman"/>
          <w:sz w:val="24"/>
          <w:szCs w:val="24"/>
        </w:rPr>
        <w:t>2012</w:t>
      </w:r>
      <w:r w:rsidR="0077731F" w:rsidRPr="00503961">
        <w:rPr>
          <w:rFonts w:ascii="Times New Roman" w:hAnsi="Times New Roman" w:cs="Times New Roman"/>
          <w:sz w:val="24"/>
          <w:szCs w:val="24"/>
        </w:rPr>
        <w:t>)</w:t>
      </w:r>
      <w:r w:rsidR="00D40777" w:rsidRPr="00503961">
        <w:rPr>
          <w:rFonts w:ascii="Times New Roman" w:hAnsi="Times New Roman" w:cs="Times New Roman"/>
          <w:sz w:val="24"/>
          <w:szCs w:val="24"/>
        </w:rPr>
        <w:t>,</w:t>
      </w:r>
      <w:r w:rsidR="0077731F" w:rsidRPr="00503961">
        <w:rPr>
          <w:rFonts w:ascii="Times New Roman" w:hAnsi="Times New Roman" w:cs="Times New Roman"/>
          <w:sz w:val="24"/>
          <w:szCs w:val="24"/>
        </w:rPr>
        <w:t xml:space="preserve"> one of the key functions of social th</w:t>
      </w:r>
      <w:r w:rsidR="000F1ED9" w:rsidRPr="00503961">
        <w:rPr>
          <w:rFonts w:ascii="Times New Roman" w:hAnsi="Times New Roman" w:cs="Times New Roman"/>
          <w:sz w:val="24"/>
          <w:szCs w:val="24"/>
        </w:rPr>
        <w:t>eory is to provide a framework</w:t>
      </w:r>
      <w:r w:rsidR="0077731F" w:rsidRPr="00503961">
        <w:rPr>
          <w:rFonts w:ascii="Times New Roman" w:hAnsi="Times New Roman" w:cs="Times New Roman"/>
          <w:sz w:val="24"/>
          <w:szCs w:val="24"/>
        </w:rPr>
        <w:t xml:space="preserve"> for undertaking empirical social research. It does this by ‘equipping the researcher with a vocabulary for describing social phenomena, together with a related set of assumptions about how to go about explaining them’</w:t>
      </w:r>
      <w:r w:rsidR="00BB786E" w:rsidRPr="00503961">
        <w:rPr>
          <w:rFonts w:ascii="Times New Roman" w:hAnsi="Times New Roman" w:cs="Times New Roman"/>
          <w:sz w:val="24"/>
          <w:szCs w:val="24"/>
        </w:rPr>
        <w:t xml:space="preserve"> (p.</w:t>
      </w:r>
      <w:r w:rsidR="00284E24" w:rsidRPr="00503961">
        <w:rPr>
          <w:rFonts w:ascii="Times New Roman" w:hAnsi="Times New Roman" w:cs="Times New Roman"/>
          <w:sz w:val="24"/>
          <w:szCs w:val="24"/>
        </w:rPr>
        <w:t xml:space="preserve"> </w:t>
      </w:r>
      <w:r w:rsidR="00BB786E" w:rsidRPr="00503961">
        <w:rPr>
          <w:rFonts w:ascii="Times New Roman" w:hAnsi="Times New Roman" w:cs="Times New Roman"/>
          <w:sz w:val="24"/>
          <w:szCs w:val="24"/>
        </w:rPr>
        <w:t>87)</w:t>
      </w:r>
      <w:r w:rsidR="0077731F" w:rsidRPr="00503961">
        <w:rPr>
          <w:rFonts w:ascii="Times New Roman" w:hAnsi="Times New Roman" w:cs="Times New Roman"/>
          <w:sz w:val="24"/>
          <w:szCs w:val="24"/>
        </w:rPr>
        <w:t xml:space="preserve">. Smith was </w:t>
      </w:r>
      <w:r w:rsidR="00077464" w:rsidRPr="00503961">
        <w:rPr>
          <w:rFonts w:ascii="Times New Roman" w:hAnsi="Times New Roman" w:cs="Times New Roman"/>
          <w:sz w:val="24"/>
          <w:szCs w:val="24"/>
        </w:rPr>
        <w:t>writing</w:t>
      </w:r>
      <w:r w:rsidR="0077731F" w:rsidRPr="00503961">
        <w:rPr>
          <w:rFonts w:ascii="Times New Roman" w:hAnsi="Times New Roman" w:cs="Times New Roman"/>
          <w:sz w:val="24"/>
          <w:szCs w:val="24"/>
        </w:rPr>
        <w:t xml:space="preserve"> about theory and method in relation to the work of Axel Honneth, who, while gaining prominence in applied fields, has </w:t>
      </w:r>
      <w:r w:rsidR="00A67B08" w:rsidRPr="00503961">
        <w:rPr>
          <w:rFonts w:ascii="Times New Roman" w:hAnsi="Times New Roman" w:cs="Times New Roman"/>
          <w:sz w:val="24"/>
          <w:szCs w:val="24"/>
        </w:rPr>
        <w:t>not been as influential as</w:t>
      </w:r>
      <w:r w:rsidR="00077464" w:rsidRPr="00503961">
        <w:rPr>
          <w:rFonts w:ascii="Times New Roman" w:hAnsi="Times New Roman" w:cs="Times New Roman"/>
          <w:sz w:val="24"/>
          <w:szCs w:val="24"/>
        </w:rPr>
        <w:t xml:space="preserve"> Pierre Bourdieu. Bourdieu’s </w:t>
      </w:r>
      <w:r w:rsidR="0077731F" w:rsidRPr="00503961">
        <w:rPr>
          <w:rFonts w:ascii="Times New Roman" w:hAnsi="Times New Roman" w:cs="Times New Roman"/>
          <w:sz w:val="24"/>
          <w:szCs w:val="24"/>
        </w:rPr>
        <w:t>work has provided something of a template for social theory as a conceptual vocabulary in applied research settings</w:t>
      </w:r>
      <w:r w:rsidR="0026507B" w:rsidRPr="00503961">
        <w:rPr>
          <w:rFonts w:ascii="Times New Roman" w:hAnsi="Times New Roman" w:cs="Times New Roman"/>
          <w:sz w:val="24"/>
          <w:szCs w:val="24"/>
        </w:rPr>
        <w:t>, with forms of capital acquiring visibility both in research literature and popular pr</w:t>
      </w:r>
      <w:r w:rsidR="00256E26" w:rsidRPr="00503961">
        <w:rPr>
          <w:rFonts w:ascii="Times New Roman" w:hAnsi="Times New Roman" w:cs="Times New Roman"/>
          <w:sz w:val="24"/>
          <w:szCs w:val="24"/>
        </w:rPr>
        <w:t xml:space="preserve">ess. On </w:t>
      </w:r>
      <w:r w:rsidR="009165F1" w:rsidRPr="00503961">
        <w:rPr>
          <w:rFonts w:ascii="Times New Roman" w:hAnsi="Times New Roman" w:cs="Times New Roman"/>
          <w:sz w:val="24"/>
          <w:szCs w:val="24"/>
        </w:rPr>
        <w:t xml:space="preserve">a </w:t>
      </w:r>
      <w:r w:rsidR="00256E26" w:rsidRPr="00503961">
        <w:rPr>
          <w:rFonts w:ascii="Times New Roman" w:hAnsi="Times New Roman" w:cs="Times New Roman"/>
          <w:sz w:val="24"/>
          <w:szCs w:val="24"/>
        </w:rPr>
        <w:t xml:space="preserve">par </w:t>
      </w:r>
      <w:r w:rsidR="009165F1" w:rsidRPr="00503961">
        <w:rPr>
          <w:rFonts w:ascii="Times New Roman" w:hAnsi="Times New Roman" w:cs="Times New Roman"/>
          <w:sz w:val="24"/>
          <w:szCs w:val="24"/>
        </w:rPr>
        <w:t xml:space="preserve">with Bourdieu’s treatment of </w:t>
      </w:r>
      <w:r w:rsidR="00256E26" w:rsidRPr="00503961">
        <w:rPr>
          <w:rFonts w:ascii="Times New Roman" w:hAnsi="Times New Roman" w:cs="Times New Roman"/>
          <w:sz w:val="24"/>
          <w:szCs w:val="24"/>
        </w:rPr>
        <w:t>capitals, habitus has</w:t>
      </w:r>
      <w:r w:rsidR="0026507B" w:rsidRPr="00503961">
        <w:rPr>
          <w:rFonts w:ascii="Times New Roman" w:hAnsi="Times New Roman" w:cs="Times New Roman"/>
          <w:sz w:val="24"/>
          <w:szCs w:val="24"/>
        </w:rPr>
        <w:t xml:space="preserve"> now </w:t>
      </w:r>
      <w:r w:rsidR="00256E26" w:rsidRPr="00503961">
        <w:rPr>
          <w:rFonts w:ascii="Times New Roman" w:hAnsi="Times New Roman" w:cs="Times New Roman"/>
          <w:sz w:val="24"/>
          <w:szCs w:val="24"/>
        </w:rPr>
        <w:t xml:space="preserve">acquired </w:t>
      </w:r>
      <w:r w:rsidR="0026507B" w:rsidRPr="00503961">
        <w:rPr>
          <w:rFonts w:ascii="Times New Roman" w:hAnsi="Times New Roman" w:cs="Times New Roman"/>
          <w:sz w:val="24"/>
          <w:szCs w:val="24"/>
        </w:rPr>
        <w:t>currency in the Anglophone world and further afield, as it has been applied to different research areas</w:t>
      </w:r>
      <w:r w:rsidR="0080009E" w:rsidRPr="00503961">
        <w:rPr>
          <w:rFonts w:ascii="Times New Roman" w:hAnsi="Times New Roman" w:cs="Times New Roman"/>
          <w:sz w:val="24"/>
          <w:szCs w:val="24"/>
        </w:rPr>
        <w:t>,</w:t>
      </w:r>
      <w:r w:rsidR="0026507B" w:rsidRPr="00503961">
        <w:rPr>
          <w:rFonts w:ascii="Times New Roman" w:hAnsi="Times New Roman" w:cs="Times New Roman"/>
          <w:sz w:val="24"/>
          <w:szCs w:val="24"/>
        </w:rPr>
        <w:t xml:space="preserve"> a range that co</w:t>
      </w:r>
      <w:r w:rsidR="00966898" w:rsidRPr="00503961">
        <w:rPr>
          <w:rFonts w:ascii="Times New Roman" w:hAnsi="Times New Roman" w:cs="Times New Roman"/>
          <w:sz w:val="24"/>
          <w:szCs w:val="24"/>
        </w:rPr>
        <w:t>ntinues to broaden at pace.</w:t>
      </w:r>
    </w:p>
    <w:p w14:paraId="1C5A95C2" w14:textId="3D8159EE" w:rsidR="00966898" w:rsidRPr="00503961" w:rsidRDefault="00DB113F"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H</w:t>
      </w:r>
      <w:r w:rsidR="0077731F" w:rsidRPr="00503961">
        <w:rPr>
          <w:rFonts w:ascii="Times New Roman" w:hAnsi="Times New Roman" w:cs="Times New Roman"/>
          <w:sz w:val="24"/>
          <w:szCs w:val="24"/>
        </w:rPr>
        <w:t>abitus, alongside other Bourdieu</w:t>
      </w:r>
      <w:r w:rsidR="004B708F" w:rsidRPr="00503961">
        <w:rPr>
          <w:rFonts w:ascii="Times New Roman" w:hAnsi="Times New Roman" w:cs="Times New Roman"/>
          <w:sz w:val="24"/>
          <w:szCs w:val="24"/>
        </w:rPr>
        <w:t>i</w:t>
      </w:r>
      <w:r w:rsidR="0077731F" w:rsidRPr="00503961">
        <w:rPr>
          <w:rFonts w:ascii="Times New Roman" w:hAnsi="Times New Roman" w:cs="Times New Roman"/>
          <w:sz w:val="24"/>
          <w:szCs w:val="24"/>
        </w:rPr>
        <w:t>an tools</w:t>
      </w:r>
      <w:r w:rsidR="00D40777" w:rsidRPr="00503961">
        <w:rPr>
          <w:rFonts w:ascii="Times New Roman" w:hAnsi="Times New Roman" w:cs="Times New Roman"/>
          <w:sz w:val="24"/>
          <w:szCs w:val="24"/>
        </w:rPr>
        <w:t>,</w:t>
      </w:r>
      <w:r w:rsidR="0077731F" w:rsidRPr="00503961">
        <w:rPr>
          <w:rFonts w:ascii="Times New Roman" w:hAnsi="Times New Roman" w:cs="Times New Roman"/>
          <w:sz w:val="24"/>
          <w:szCs w:val="24"/>
        </w:rPr>
        <w:t xml:space="preserve"> offers an explanatory framework and theoretical vocabulary for processes of social </w:t>
      </w:r>
      <w:r w:rsidR="00A22658" w:rsidRPr="00503961">
        <w:rPr>
          <w:rFonts w:ascii="Times New Roman" w:hAnsi="Times New Roman" w:cs="Times New Roman"/>
          <w:sz w:val="24"/>
          <w:szCs w:val="24"/>
        </w:rPr>
        <w:t>reproduction and transformation</w:t>
      </w:r>
      <w:r w:rsidR="0077731F" w:rsidRPr="00503961">
        <w:rPr>
          <w:rFonts w:ascii="Times New Roman" w:hAnsi="Times New Roman" w:cs="Times New Roman"/>
          <w:sz w:val="24"/>
          <w:szCs w:val="24"/>
        </w:rPr>
        <w:t xml:space="preserve">. Following Bourdieu’s legacy, the conceptualisation and application of habitus in </w:t>
      </w:r>
      <w:r w:rsidRPr="00503961">
        <w:rPr>
          <w:rFonts w:ascii="Times New Roman" w:hAnsi="Times New Roman" w:cs="Times New Roman"/>
          <w:sz w:val="24"/>
          <w:szCs w:val="24"/>
        </w:rPr>
        <w:t>different</w:t>
      </w:r>
      <w:r w:rsidR="0077731F" w:rsidRPr="00503961">
        <w:rPr>
          <w:rFonts w:ascii="Times New Roman" w:hAnsi="Times New Roman" w:cs="Times New Roman"/>
          <w:sz w:val="24"/>
          <w:szCs w:val="24"/>
        </w:rPr>
        <w:t xml:space="preserve"> settings comprise</w:t>
      </w:r>
      <w:r w:rsidR="00D40777" w:rsidRPr="00503961">
        <w:rPr>
          <w:rFonts w:ascii="Times New Roman" w:hAnsi="Times New Roman" w:cs="Times New Roman"/>
          <w:sz w:val="24"/>
          <w:szCs w:val="24"/>
        </w:rPr>
        <w:t>s</w:t>
      </w:r>
      <w:r w:rsidR="0077731F" w:rsidRPr="00503961">
        <w:rPr>
          <w:rFonts w:ascii="Times New Roman" w:hAnsi="Times New Roman" w:cs="Times New Roman"/>
          <w:sz w:val="24"/>
          <w:szCs w:val="24"/>
        </w:rPr>
        <w:t xml:space="preserve"> attempts to overcome the dichotomy between structure and agency whilst acknowledging the external and historical factors that condition, constrain and/or promote change. </w:t>
      </w:r>
      <w:r w:rsidR="00127E2A" w:rsidRPr="00503961">
        <w:rPr>
          <w:rFonts w:ascii="Times New Roman" w:hAnsi="Times New Roman" w:cs="Times New Roman"/>
          <w:sz w:val="24"/>
          <w:szCs w:val="24"/>
        </w:rPr>
        <w:t>Many r</w:t>
      </w:r>
      <w:r w:rsidR="0077731F" w:rsidRPr="00503961">
        <w:rPr>
          <w:rFonts w:ascii="Times New Roman" w:hAnsi="Times New Roman" w:cs="Times New Roman"/>
          <w:sz w:val="24"/>
          <w:szCs w:val="24"/>
        </w:rPr>
        <w:t>esearchers are attracted to habitus as a framework because it offers an alternative to overly</w:t>
      </w:r>
      <w:r w:rsidR="007E2DAF" w:rsidRPr="00503961">
        <w:rPr>
          <w:rFonts w:ascii="Times New Roman" w:hAnsi="Times New Roman" w:cs="Times New Roman"/>
          <w:sz w:val="24"/>
          <w:szCs w:val="24"/>
        </w:rPr>
        <w:t>-</w:t>
      </w:r>
      <w:r w:rsidR="0077731F" w:rsidRPr="00503961">
        <w:rPr>
          <w:rFonts w:ascii="Times New Roman" w:hAnsi="Times New Roman" w:cs="Times New Roman"/>
          <w:sz w:val="24"/>
          <w:szCs w:val="24"/>
        </w:rPr>
        <w:t xml:space="preserve">agentic or structural accounts of social phenomena. It also speaks to the lived experiences of researchers who are eager to examine the everyday relational modes of being that offer insights into the often invisible workings of power and privilege. </w:t>
      </w:r>
    </w:p>
    <w:p w14:paraId="45975A2B" w14:textId="6A6280F8" w:rsidR="004A78F6" w:rsidRPr="00503961" w:rsidRDefault="0077731F" w:rsidP="004A78F6">
      <w:pPr>
        <w:spacing w:after="0" w:line="480" w:lineRule="auto"/>
        <w:ind w:firstLine="720"/>
        <w:jc w:val="both"/>
        <w:rPr>
          <w:rFonts w:ascii="Times New Roman" w:hAnsi="Times New Roman" w:cs="Times New Roman"/>
          <w:sz w:val="28"/>
          <w:szCs w:val="24"/>
        </w:rPr>
      </w:pPr>
      <w:r w:rsidRPr="00503961">
        <w:rPr>
          <w:rFonts w:ascii="Times New Roman" w:hAnsi="Times New Roman" w:cs="Times New Roman"/>
          <w:sz w:val="24"/>
          <w:szCs w:val="24"/>
        </w:rPr>
        <w:t xml:space="preserve">The growing popularity of habitus as a conceptual tool has </w:t>
      </w:r>
      <w:r w:rsidR="009165F1" w:rsidRPr="00503961">
        <w:rPr>
          <w:rFonts w:ascii="Times New Roman" w:hAnsi="Times New Roman" w:cs="Times New Roman"/>
          <w:sz w:val="24"/>
          <w:szCs w:val="24"/>
        </w:rPr>
        <w:t xml:space="preserve">generated much debate, the focus of which has centred on its relationship to change. </w:t>
      </w:r>
      <w:r w:rsidR="00C26FC7" w:rsidRPr="00503961">
        <w:rPr>
          <w:rFonts w:ascii="Times New Roman" w:hAnsi="Times New Roman" w:cs="Times New Roman"/>
          <w:sz w:val="24"/>
          <w:szCs w:val="24"/>
        </w:rPr>
        <w:t>Whether or not habitus is d</w:t>
      </w:r>
      <w:r w:rsidR="00602AB6" w:rsidRPr="00503961">
        <w:rPr>
          <w:rFonts w:ascii="Times New Roman" w:hAnsi="Times New Roman" w:cs="Times New Roman"/>
          <w:sz w:val="24"/>
          <w:szCs w:val="24"/>
        </w:rPr>
        <w:t xml:space="preserve">eterministic </w:t>
      </w:r>
      <w:r w:rsidR="00602AB6" w:rsidRPr="00503961">
        <w:rPr>
          <w:rFonts w:ascii="Times New Roman" w:hAnsi="Times New Roman" w:cs="Times New Roman"/>
          <w:sz w:val="24"/>
          <w:szCs w:val="24"/>
        </w:rPr>
        <w:lastRenderedPageBreak/>
        <w:t xml:space="preserve">or transformative </w:t>
      </w:r>
      <w:r w:rsidR="00C26FC7" w:rsidRPr="00503961">
        <w:rPr>
          <w:rFonts w:ascii="Times New Roman" w:hAnsi="Times New Roman" w:cs="Times New Roman"/>
          <w:sz w:val="24"/>
          <w:szCs w:val="24"/>
        </w:rPr>
        <w:t xml:space="preserve">has </w:t>
      </w:r>
      <w:r w:rsidRPr="00503961">
        <w:rPr>
          <w:rFonts w:ascii="Times New Roman" w:hAnsi="Times New Roman" w:cs="Times New Roman"/>
          <w:sz w:val="24"/>
          <w:szCs w:val="24"/>
        </w:rPr>
        <w:t>creat</w:t>
      </w:r>
      <w:r w:rsidR="00C26FC7" w:rsidRPr="00503961">
        <w:rPr>
          <w:rFonts w:ascii="Times New Roman" w:hAnsi="Times New Roman" w:cs="Times New Roman"/>
          <w:sz w:val="24"/>
          <w:szCs w:val="24"/>
        </w:rPr>
        <w:t>ed</w:t>
      </w:r>
      <w:r w:rsidRPr="00503961">
        <w:rPr>
          <w:rFonts w:ascii="Times New Roman" w:hAnsi="Times New Roman" w:cs="Times New Roman"/>
          <w:sz w:val="24"/>
          <w:szCs w:val="24"/>
        </w:rPr>
        <w:t xml:space="preserve"> a division of opinion and approach between proponents of either conceptualization (</w:t>
      </w:r>
      <w:r w:rsidR="00D40777" w:rsidRPr="00503961">
        <w:rPr>
          <w:rFonts w:ascii="Times New Roman" w:hAnsi="Times New Roman" w:cs="Times New Roman"/>
          <w:sz w:val="24"/>
          <w:szCs w:val="24"/>
        </w:rPr>
        <w:t>see</w:t>
      </w:r>
      <w:r w:rsidR="002D2348" w:rsidRPr="00503961">
        <w:rPr>
          <w:rFonts w:ascii="Times New Roman" w:hAnsi="Times New Roman" w:cs="Times New Roman"/>
          <w:sz w:val="24"/>
          <w:szCs w:val="24"/>
        </w:rPr>
        <w:t xml:space="preserve"> Jenkins, 1982</w:t>
      </w:r>
      <w:r w:rsidR="00012414" w:rsidRPr="00503961">
        <w:rPr>
          <w:rFonts w:ascii="Times New Roman" w:hAnsi="Times New Roman" w:cs="Times New Roman"/>
          <w:sz w:val="24"/>
          <w:szCs w:val="24"/>
        </w:rPr>
        <w:t>,</w:t>
      </w:r>
      <w:r w:rsidR="002D2348" w:rsidRPr="00503961">
        <w:rPr>
          <w:rFonts w:ascii="Times New Roman" w:hAnsi="Times New Roman" w:cs="Times New Roman"/>
          <w:sz w:val="24"/>
          <w:szCs w:val="24"/>
        </w:rPr>
        <w:t xml:space="preserve"> and Yang, 2014</w:t>
      </w:r>
      <w:r w:rsidR="00A22658" w:rsidRPr="00503961">
        <w:rPr>
          <w:rFonts w:ascii="Times New Roman" w:hAnsi="Times New Roman" w:cs="Times New Roman"/>
          <w:sz w:val="24"/>
          <w:szCs w:val="24"/>
        </w:rPr>
        <w:t xml:space="preserve"> for example</w:t>
      </w:r>
      <w:r w:rsidR="009165F1" w:rsidRPr="00503961">
        <w:rPr>
          <w:rFonts w:ascii="Times New Roman" w:hAnsi="Times New Roman" w:cs="Times New Roman"/>
          <w:sz w:val="24"/>
          <w:szCs w:val="24"/>
        </w:rPr>
        <w:t>s</w:t>
      </w:r>
      <w:r w:rsidRPr="00503961">
        <w:rPr>
          <w:rFonts w:ascii="Times New Roman" w:hAnsi="Times New Roman" w:cs="Times New Roman"/>
          <w:sz w:val="24"/>
          <w:szCs w:val="24"/>
        </w:rPr>
        <w:t>).</w:t>
      </w:r>
      <w:r w:rsidR="00012414" w:rsidRPr="00503961">
        <w:rPr>
          <w:rFonts w:ascii="Times New Roman" w:hAnsi="Times New Roman" w:cs="Times New Roman"/>
          <w:sz w:val="24"/>
          <w:szCs w:val="24"/>
        </w:rPr>
        <w:t xml:space="preserve"> These discussions </w:t>
      </w:r>
      <w:r w:rsidR="00FD03CB" w:rsidRPr="00503961">
        <w:rPr>
          <w:rFonts w:ascii="Times New Roman" w:hAnsi="Times New Roman" w:cs="Times New Roman"/>
          <w:sz w:val="24"/>
          <w:szCs w:val="24"/>
        </w:rPr>
        <w:t xml:space="preserve">however </w:t>
      </w:r>
      <w:r w:rsidR="00012414" w:rsidRPr="00503961">
        <w:rPr>
          <w:rFonts w:ascii="Times New Roman" w:hAnsi="Times New Roman" w:cs="Times New Roman"/>
          <w:sz w:val="24"/>
          <w:szCs w:val="24"/>
        </w:rPr>
        <w:t>have been mainly focused on the theoretical worth of Bourdieuian concepts</w:t>
      </w:r>
      <w:r w:rsidR="008F6D19" w:rsidRPr="00503961">
        <w:rPr>
          <w:rFonts w:ascii="Times New Roman" w:hAnsi="Times New Roman" w:cs="Times New Roman"/>
          <w:sz w:val="24"/>
          <w:szCs w:val="24"/>
        </w:rPr>
        <w:t>, thus leaving less space for considerations regarding its application in field work via research methods</w:t>
      </w:r>
      <w:r w:rsidR="00012414" w:rsidRPr="00503961">
        <w:rPr>
          <w:rFonts w:ascii="Times New Roman" w:hAnsi="Times New Roman" w:cs="Times New Roman"/>
          <w:sz w:val="24"/>
          <w:szCs w:val="24"/>
        </w:rPr>
        <w:t xml:space="preserve">. </w:t>
      </w:r>
      <w:r w:rsidR="00FD03CB" w:rsidRPr="00503961">
        <w:rPr>
          <w:rFonts w:ascii="Times New Roman" w:hAnsi="Times New Roman" w:cs="Times New Roman"/>
          <w:sz w:val="24"/>
          <w:szCs w:val="24"/>
        </w:rPr>
        <w:t>Yet</w:t>
      </w:r>
      <w:r w:rsidR="00012414" w:rsidRPr="00503961">
        <w:rPr>
          <w:rFonts w:ascii="Times New Roman" w:hAnsi="Times New Roman" w:cs="Times New Roman"/>
          <w:sz w:val="24"/>
          <w:szCs w:val="24"/>
        </w:rPr>
        <w:t xml:space="preserve">, </w:t>
      </w:r>
      <w:r w:rsidR="004A78F6" w:rsidRPr="00503961">
        <w:rPr>
          <w:rFonts w:ascii="Times New Roman" w:hAnsi="Times New Roman" w:cs="Times New Roman"/>
          <w:sz w:val="24"/>
          <w:szCs w:val="24"/>
        </w:rPr>
        <w:t>these concepts were not meant to be used solely as theory, but rather as theory-method</w:t>
      </w:r>
      <w:r w:rsidR="00965EA8" w:rsidRPr="00503961">
        <w:rPr>
          <w:rFonts w:ascii="Times New Roman" w:hAnsi="Times New Roman" w:cs="Times New Roman"/>
          <w:sz w:val="24"/>
          <w:szCs w:val="24"/>
        </w:rPr>
        <w:t xml:space="preserve"> as a form </w:t>
      </w:r>
      <w:r w:rsidR="00FD03CB" w:rsidRPr="00503961">
        <w:rPr>
          <w:rFonts w:ascii="Times New Roman" w:hAnsi="Times New Roman" w:cs="Times New Roman"/>
          <w:sz w:val="24"/>
          <w:szCs w:val="24"/>
        </w:rPr>
        <w:t xml:space="preserve">of preparing </w:t>
      </w:r>
      <w:r w:rsidR="008F6D19" w:rsidRPr="00503961">
        <w:rPr>
          <w:rFonts w:ascii="Times New Roman" w:hAnsi="Times New Roman" w:cs="Times New Roman"/>
          <w:sz w:val="24"/>
          <w:szCs w:val="24"/>
        </w:rPr>
        <w:t xml:space="preserve">the research </w:t>
      </w:r>
      <w:r w:rsidR="00FD03CB" w:rsidRPr="00503961">
        <w:rPr>
          <w:rFonts w:ascii="Times New Roman" w:hAnsi="Times New Roman" w:cs="Times New Roman"/>
          <w:sz w:val="24"/>
          <w:szCs w:val="24"/>
        </w:rPr>
        <w:t>for field</w:t>
      </w:r>
      <w:r w:rsidR="008F6D19" w:rsidRPr="00503961">
        <w:rPr>
          <w:rFonts w:ascii="Times New Roman" w:hAnsi="Times New Roman" w:cs="Times New Roman"/>
          <w:sz w:val="24"/>
          <w:szCs w:val="24"/>
        </w:rPr>
        <w:t xml:space="preserve"> work</w:t>
      </w:r>
      <w:r w:rsidR="00FD03CB" w:rsidRPr="00503961">
        <w:rPr>
          <w:rFonts w:ascii="Times New Roman" w:hAnsi="Times New Roman" w:cs="Times New Roman"/>
          <w:sz w:val="24"/>
          <w:szCs w:val="24"/>
        </w:rPr>
        <w:t>.</w:t>
      </w:r>
      <w:r w:rsidR="004A78F6" w:rsidRPr="00503961">
        <w:rPr>
          <w:rFonts w:ascii="Times New Roman" w:hAnsi="Times New Roman" w:cs="Times New Roman"/>
          <w:sz w:val="28"/>
          <w:szCs w:val="24"/>
        </w:rPr>
        <w:t xml:space="preserve"> </w:t>
      </w:r>
    </w:p>
    <w:p w14:paraId="5A2FEFF1" w14:textId="49B75FA9" w:rsidR="00966898" w:rsidRPr="00503961" w:rsidRDefault="00FD03CB"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In this regard, Bourdieu’s key concepts, as for example </w:t>
      </w:r>
      <w:r w:rsidR="0077731F" w:rsidRPr="00503961">
        <w:rPr>
          <w:rFonts w:ascii="Times New Roman" w:hAnsi="Times New Roman" w:cs="Times New Roman"/>
          <w:sz w:val="24"/>
          <w:szCs w:val="24"/>
        </w:rPr>
        <w:t>habitus</w:t>
      </w:r>
      <w:r w:rsidRPr="00503961">
        <w:rPr>
          <w:rFonts w:ascii="Times New Roman" w:hAnsi="Times New Roman" w:cs="Times New Roman"/>
          <w:sz w:val="24"/>
          <w:szCs w:val="24"/>
        </w:rPr>
        <w:t xml:space="preserve">, have been discussed more often in relation to theorisations of research findings than to methodological choices and </w:t>
      </w:r>
      <w:r w:rsidR="00CA0C24" w:rsidRPr="00503961">
        <w:rPr>
          <w:rFonts w:ascii="Times New Roman" w:hAnsi="Times New Roman" w:cs="Times New Roman"/>
          <w:sz w:val="24"/>
          <w:szCs w:val="24"/>
        </w:rPr>
        <w:t xml:space="preserve">fieldwork </w:t>
      </w:r>
      <w:r w:rsidRPr="00503961">
        <w:rPr>
          <w:rFonts w:ascii="Times New Roman" w:hAnsi="Times New Roman" w:cs="Times New Roman"/>
          <w:sz w:val="24"/>
          <w:szCs w:val="24"/>
        </w:rPr>
        <w:t>applications, thus making the discussions around Bourdieu’s contribution to</w:t>
      </w:r>
      <w:r w:rsidR="0077731F" w:rsidRPr="00503961">
        <w:rPr>
          <w:rFonts w:ascii="Times New Roman" w:hAnsi="Times New Roman" w:cs="Times New Roman"/>
          <w:sz w:val="24"/>
          <w:szCs w:val="24"/>
        </w:rPr>
        <w:t xml:space="preserve"> method </w:t>
      </w:r>
      <w:r w:rsidR="00DA5362" w:rsidRPr="00503961">
        <w:rPr>
          <w:rFonts w:ascii="Times New Roman" w:hAnsi="Times New Roman" w:cs="Times New Roman"/>
          <w:sz w:val="24"/>
          <w:szCs w:val="24"/>
        </w:rPr>
        <w:t>far less pronounced</w:t>
      </w:r>
      <w:r w:rsidR="00BF24FC" w:rsidRPr="00503961">
        <w:rPr>
          <w:rFonts w:ascii="Times New Roman" w:hAnsi="Times New Roman" w:cs="Times New Roman"/>
          <w:sz w:val="24"/>
          <w:szCs w:val="24"/>
        </w:rPr>
        <w:t>. This is</w:t>
      </w:r>
      <w:r w:rsidR="00DA5362" w:rsidRPr="00503961">
        <w:rPr>
          <w:rFonts w:ascii="Times New Roman" w:hAnsi="Times New Roman" w:cs="Times New Roman"/>
          <w:sz w:val="24"/>
          <w:szCs w:val="24"/>
        </w:rPr>
        <w:t xml:space="preserve"> most</w:t>
      </w:r>
      <w:r w:rsidR="0077731F" w:rsidRPr="00503961">
        <w:rPr>
          <w:rFonts w:ascii="Times New Roman" w:hAnsi="Times New Roman" w:cs="Times New Roman"/>
          <w:sz w:val="24"/>
          <w:szCs w:val="24"/>
        </w:rPr>
        <w:t xml:space="preserve"> likely because such debates are scarcer in the literature.</w:t>
      </w:r>
      <w:r w:rsidR="00012414"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Nonetheless, they </w:t>
      </w:r>
      <w:r w:rsidR="002041B5" w:rsidRPr="00503961">
        <w:rPr>
          <w:rFonts w:ascii="Times New Roman" w:hAnsi="Times New Roman" w:cs="Times New Roman"/>
          <w:sz w:val="24"/>
          <w:szCs w:val="24"/>
        </w:rPr>
        <w:t>were a</w:t>
      </w:r>
      <w:r w:rsidR="00C1327F" w:rsidRPr="00503961">
        <w:rPr>
          <w:rFonts w:ascii="Times New Roman" w:hAnsi="Times New Roman" w:cs="Times New Roman"/>
          <w:sz w:val="24"/>
          <w:szCs w:val="24"/>
        </w:rPr>
        <w:t>n</w:t>
      </w:r>
      <w:r w:rsidR="002041B5" w:rsidRPr="00503961">
        <w:rPr>
          <w:rFonts w:ascii="Times New Roman" w:hAnsi="Times New Roman" w:cs="Times New Roman"/>
          <w:sz w:val="24"/>
          <w:szCs w:val="24"/>
        </w:rPr>
        <w:t xml:space="preserve"> ever-</w:t>
      </w:r>
      <w:r w:rsidRPr="00503961">
        <w:rPr>
          <w:rFonts w:ascii="Times New Roman" w:hAnsi="Times New Roman" w:cs="Times New Roman"/>
          <w:sz w:val="24"/>
          <w:szCs w:val="24"/>
        </w:rPr>
        <w:t xml:space="preserve">present concern in Bourdieu’s work (see, for example, Bourdieu and Wacquant, 1992). </w:t>
      </w:r>
      <w:r w:rsidR="0077731F" w:rsidRPr="00503961">
        <w:rPr>
          <w:rFonts w:ascii="Times New Roman" w:hAnsi="Times New Roman" w:cs="Times New Roman"/>
          <w:sz w:val="24"/>
          <w:szCs w:val="24"/>
        </w:rPr>
        <w:t xml:space="preserve">This imbalance </w:t>
      </w:r>
      <w:r w:rsidR="000A0A3A" w:rsidRPr="00503961">
        <w:rPr>
          <w:rFonts w:ascii="Times New Roman" w:hAnsi="Times New Roman" w:cs="Times New Roman"/>
          <w:sz w:val="24"/>
          <w:szCs w:val="24"/>
        </w:rPr>
        <w:t>regarding the use of Bourdieuian concepts as theor</w:t>
      </w:r>
      <w:r w:rsidR="002041B5" w:rsidRPr="00503961">
        <w:rPr>
          <w:rFonts w:ascii="Times New Roman" w:hAnsi="Times New Roman" w:cs="Times New Roman"/>
          <w:sz w:val="24"/>
          <w:szCs w:val="24"/>
        </w:rPr>
        <w:t>y separated from</w:t>
      </w:r>
      <w:r w:rsidR="000A0A3A" w:rsidRPr="00503961">
        <w:rPr>
          <w:rFonts w:ascii="Times New Roman" w:hAnsi="Times New Roman" w:cs="Times New Roman"/>
          <w:sz w:val="24"/>
          <w:szCs w:val="24"/>
        </w:rPr>
        <w:t xml:space="preserve"> method </w:t>
      </w:r>
      <w:r w:rsidR="0077731F" w:rsidRPr="00503961">
        <w:rPr>
          <w:rFonts w:ascii="Times New Roman" w:hAnsi="Times New Roman" w:cs="Times New Roman"/>
          <w:sz w:val="24"/>
          <w:szCs w:val="24"/>
        </w:rPr>
        <w:t>is something of a concern, give</w:t>
      </w:r>
      <w:r w:rsidR="00D40777" w:rsidRPr="00503961">
        <w:rPr>
          <w:rFonts w:ascii="Times New Roman" w:hAnsi="Times New Roman" w:cs="Times New Roman"/>
          <w:sz w:val="24"/>
          <w:szCs w:val="24"/>
        </w:rPr>
        <w:t>n</w:t>
      </w:r>
      <w:r w:rsidR="0077731F" w:rsidRPr="00503961">
        <w:rPr>
          <w:rFonts w:ascii="Times New Roman" w:hAnsi="Times New Roman" w:cs="Times New Roman"/>
          <w:sz w:val="24"/>
          <w:szCs w:val="24"/>
        </w:rPr>
        <w:t xml:space="preserve"> that Bourdieu’s conceptual apparatus was an attempt to reconcile practice and theory through method, with his key concepts working in the background to unearth and understand the essence o</w:t>
      </w:r>
      <w:r w:rsidR="00DA5362" w:rsidRPr="00503961">
        <w:rPr>
          <w:rFonts w:ascii="Times New Roman" w:hAnsi="Times New Roman" w:cs="Times New Roman"/>
          <w:sz w:val="24"/>
          <w:szCs w:val="24"/>
        </w:rPr>
        <w:t xml:space="preserve">f contextualised practices (Costa </w:t>
      </w:r>
      <w:r w:rsidR="00564635" w:rsidRPr="00503961">
        <w:rPr>
          <w:rFonts w:ascii="Times New Roman" w:hAnsi="Times New Roman" w:cs="Times New Roman"/>
          <w:sz w:val="24"/>
          <w:szCs w:val="24"/>
        </w:rPr>
        <w:t>&amp;</w:t>
      </w:r>
      <w:r w:rsidR="00DA5362" w:rsidRPr="00503961">
        <w:rPr>
          <w:rFonts w:ascii="Times New Roman" w:hAnsi="Times New Roman" w:cs="Times New Roman"/>
          <w:sz w:val="24"/>
          <w:szCs w:val="24"/>
        </w:rPr>
        <w:t xml:space="preserve"> Murphy, 2015</w:t>
      </w:r>
      <w:r w:rsidR="0077731F" w:rsidRPr="00503961">
        <w:rPr>
          <w:rFonts w:ascii="Times New Roman" w:hAnsi="Times New Roman" w:cs="Times New Roman"/>
          <w:sz w:val="24"/>
          <w:szCs w:val="24"/>
        </w:rPr>
        <w:t xml:space="preserve">). </w:t>
      </w:r>
      <w:r w:rsidR="000A0A3A" w:rsidRPr="00503961">
        <w:rPr>
          <w:rFonts w:ascii="Times New Roman" w:hAnsi="Times New Roman" w:cs="Times New Roman"/>
          <w:sz w:val="24"/>
          <w:szCs w:val="24"/>
        </w:rPr>
        <w:t>In short,</w:t>
      </w:r>
      <w:r w:rsidR="00B55E42" w:rsidRPr="00503961">
        <w:rPr>
          <w:rFonts w:ascii="Times New Roman" w:hAnsi="Times New Roman" w:cs="Times New Roman"/>
          <w:sz w:val="24"/>
          <w:szCs w:val="24"/>
        </w:rPr>
        <w:t xml:space="preserve"> putting Bourdieu’s theoretical concepts to work as part of methodological decisions and development of data collection instruments is still regarded by many – especially those new to research – as </w:t>
      </w:r>
      <w:r w:rsidR="004A78F6" w:rsidRPr="00503961">
        <w:rPr>
          <w:rFonts w:ascii="Times New Roman" w:hAnsi="Times New Roman" w:cs="Times New Roman"/>
          <w:sz w:val="24"/>
          <w:szCs w:val="24"/>
        </w:rPr>
        <w:t>a</w:t>
      </w:r>
      <w:r w:rsidR="00B55E42" w:rsidRPr="00503961">
        <w:rPr>
          <w:rFonts w:ascii="Times New Roman" w:hAnsi="Times New Roman" w:cs="Times New Roman"/>
          <w:sz w:val="24"/>
          <w:szCs w:val="24"/>
        </w:rPr>
        <w:t xml:space="preserve"> </w:t>
      </w:r>
      <w:r w:rsidR="004A78F6" w:rsidRPr="00503961">
        <w:rPr>
          <w:rFonts w:ascii="Times New Roman" w:hAnsi="Times New Roman" w:cs="Times New Roman"/>
          <w:sz w:val="24"/>
          <w:szCs w:val="24"/>
        </w:rPr>
        <w:t>‘black-box’ of social inquiry.</w:t>
      </w:r>
      <w:r w:rsidR="000A0A3A" w:rsidRPr="00503961">
        <w:rPr>
          <w:rFonts w:ascii="Times New Roman" w:hAnsi="Times New Roman" w:cs="Times New Roman"/>
          <w:sz w:val="24"/>
          <w:szCs w:val="24"/>
        </w:rPr>
        <w:t xml:space="preserve"> This is something we aim to (re)explore in this paper, using the application of habitus as an example of theory-method dialectics. </w:t>
      </w:r>
    </w:p>
    <w:p w14:paraId="7C14E0CA" w14:textId="3C55B16C" w:rsidR="00966898" w:rsidRPr="00503961" w:rsidRDefault="0077731F"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The purpose of this paper is </w:t>
      </w:r>
      <w:r w:rsidR="00F35FDC" w:rsidRPr="00503961">
        <w:rPr>
          <w:rFonts w:ascii="Times New Roman" w:hAnsi="Times New Roman" w:cs="Times New Roman"/>
          <w:sz w:val="24"/>
          <w:szCs w:val="24"/>
        </w:rPr>
        <w:t xml:space="preserve">thus </w:t>
      </w:r>
      <w:r w:rsidRPr="00503961">
        <w:rPr>
          <w:rFonts w:ascii="Times New Roman" w:hAnsi="Times New Roman" w:cs="Times New Roman"/>
          <w:sz w:val="24"/>
          <w:szCs w:val="24"/>
        </w:rPr>
        <w:t xml:space="preserve">to help rectify this imbalance </w:t>
      </w:r>
      <w:r w:rsidR="00F35FDC" w:rsidRPr="00503961">
        <w:rPr>
          <w:rFonts w:ascii="Times New Roman" w:hAnsi="Times New Roman" w:cs="Times New Roman"/>
          <w:sz w:val="24"/>
          <w:szCs w:val="24"/>
        </w:rPr>
        <w:t xml:space="preserve">between theory and method </w:t>
      </w:r>
      <w:r w:rsidRPr="00503961">
        <w:rPr>
          <w:rFonts w:ascii="Times New Roman" w:hAnsi="Times New Roman" w:cs="Times New Roman"/>
          <w:sz w:val="24"/>
          <w:szCs w:val="24"/>
        </w:rPr>
        <w:t xml:space="preserve">by bringing together research studies on habitus in </w:t>
      </w:r>
      <w:r w:rsidR="00AE7725" w:rsidRPr="00503961">
        <w:rPr>
          <w:rFonts w:ascii="Times New Roman" w:hAnsi="Times New Roman" w:cs="Times New Roman"/>
          <w:sz w:val="24"/>
          <w:szCs w:val="24"/>
        </w:rPr>
        <w:t>two educational</w:t>
      </w:r>
      <w:r w:rsidRPr="00503961">
        <w:rPr>
          <w:rFonts w:ascii="Times New Roman" w:hAnsi="Times New Roman" w:cs="Times New Roman"/>
          <w:sz w:val="24"/>
          <w:szCs w:val="24"/>
        </w:rPr>
        <w:t xml:space="preserve"> </w:t>
      </w:r>
      <w:r w:rsidR="003057B7" w:rsidRPr="00503961">
        <w:rPr>
          <w:rFonts w:ascii="Times New Roman" w:hAnsi="Times New Roman" w:cs="Times New Roman"/>
          <w:sz w:val="24"/>
          <w:szCs w:val="24"/>
        </w:rPr>
        <w:t xml:space="preserve">related </w:t>
      </w:r>
      <w:r w:rsidR="005430EA" w:rsidRPr="00503961">
        <w:rPr>
          <w:rFonts w:ascii="Times New Roman" w:hAnsi="Times New Roman" w:cs="Times New Roman"/>
          <w:sz w:val="24"/>
          <w:szCs w:val="24"/>
        </w:rPr>
        <w:t xml:space="preserve">contexts </w:t>
      </w:r>
      <w:r w:rsidR="00D40777" w:rsidRPr="00503961">
        <w:rPr>
          <w:rFonts w:ascii="Times New Roman" w:hAnsi="Times New Roman" w:cs="Times New Roman"/>
          <w:sz w:val="24"/>
          <w:szCs w:val="24"/>
        </w:rPr>
        <w:t>–</w:t>
      </w:r>
      <w:r w:rsidR="005430EA" w:rsidRPr="00503961">
        <w:rPr>
          <w:rFonts w:ascii="Times New Roman" w:hAnsi="Times New Roman" w:cs="Times New Roman"/>
          <w:sz w:val="24"/>
          <w:szCs w:val="24"/>
        </w:rPr>
        <w:t xml:space="preserve"> </w:t>
      </w:r>
      <w:r w:rsidR="003057B7" w:rsidRPr="00503961">
        <w:rPr>
          <w:rFonts w:ascii="Times New Roman" w:hAnsi="Times New Roman" w:cs="Times New Roman"/>
          <w:sz w:val="24"/>
          <w:szCs w:val="24"/>
        </w:rPr>
        <w:t xml:space="preserve">graduate </w:t>
      </w:r>
      <w:r w:rsidR="003B17DD" w:rsidRPr="00503961">
        <w:rPr>
          <w:rFonts w:ascii="Times New Roman" w:hAnsi="Times New Roman" w:cs="Times New Roman"/>
          <w:sz w:val="24"/>
          <w:szCs w:val="24"/>
        </w:rPr>
        <w:t xml:space="preserve">employment </w:t>
      </w:r>
      <w:r w:rsidR="00AE7725" w:rsidRPr="00503961">
        <w:rPr>
          <w:rFonts w:ascii="Times New Roman" w:hAnsi="Times New Roman" w:cs="Times New Roman"/>
          <w:sz w:val="24"/>
          <w:szCs w:val="24"/>
        </w:rPr>
        <w:t>and digital scholarship practices</w:t>
      </w:r>
      <w:r w:rsidR="003B17DD" w:rsidRPr="00503961" w:rsidDel="003B17DD">
        <w:rPr>
          <w:rFonts w:ascii="Times New Roman" w:hAnsi="Times New Roman" w:cs="Times New Roman"/>
          <w:sz w:val="24"/>
          <w:szCs w:val="24"/>
        </w:rPr>
        <w:t xml:space="preserve"> </w:t>
      </w:r>
      <w:r w:rsidR="00D40777" w:rsidRPr="00503961">
        <w:rPr>
          <w:rFonts w:ascii="Times New Roman" w:hAnsi="Times New Roman" w:cs="Times New Roman"/>
          <w:sz w:val="24"/>
          <w:szCs w:val="24"/>
        </w:rPr>
        <w:t>–</w:t>
      </w:r>
      <w:r w:rsidRPr="00503961">
        <w:rPr>
          <w:rFonts w:ascii="Times New Roman" w:hAnsi="Times New Roman" w:cs="Times New Roman"/>
          <w:sz w:val="24"/>
          <w:szCs w:val="24"/>
        </w:rPr>
        <w:t xml:space="preserve"> and examining in detail t</w:t>
      </w:r>
      <w:r w:rsidR="00A22658" w:rsidRPr="00503961">
        <w:rPr>
          <w:rFonts w:ascii="Times New Roman" w:hAnsi="Times New Roman" w:cs="Times New Roman"/>
          <w:sz w:val="24"/>
          <w:szCs w:val="24"/>
        </w:rPr>
        <w:t>he ways in which the research in question has endeavo</w:t>
      </w:r>
      <w:r w:rsidR="001D05B9" w:rsidRPr="00503961">
        <w:rPr>
          <w:rFonts w:ascii="Times New Roman" w:hAnsi="Times New Roman" w:cs="Times New Roman"/>
          <w:sz w:val="24"/>
          <w:szCs w:val="24"/>
        </w:rPr>
        <w:t>u</w:t>
      </w:r>
      <w:r w:rsidR="00A22658" w:rsidRPr="00503961">
        <w:rPr>
          <w:rFonts w:ascii="Times New Roman" w:hAnsi="Times New Roman" w:cs="Times New Roman"/>
          <w:sz w:val="24"/>
          <w:szCs w:val="24"/>
        </w:rPr>
        <w:t xml:space="preserve">red to </w:t>
      </w:r>
      <w:r w:rsidR="002C05FC" w:rsidRPr="00503961">
        <w:rPr>
          <w:rFonts w:ascii="Times New Roman" w:hAnsi="Times New Roman" w:cs="Times New Roman"/>
          <w:sz w:val="24"/>
          <w:szCs w:val="24"/>
        </w:rPr>
        <w:t>‘</w:t>
      </w:r>
      <w:r w:rsidR="00A22658" w:rsidRPr="00503961">
        <w:rPr>
          <w:rFonts w:ascii="Times New Roman" w:hAnsi="Times New Roman" w:cs="Times New Roman"/>
          <w:sz w:val="24"/>
          <w:szCs w:val="24"/>
        </w:rPr>
        <w:t>capture</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 xml:space="preserve"> habitus in </w:t>
      </w:r>
      <w:r w:rsidR="00AE7725" w:rsidRPr="00503961">
        <w:rPr>
          <w:rFonts w:ascii="Times New Roman" w:hAnsi="Times New Roman" w:cs="Times New Roman"/>
          <w:sz w:val="24"/>
          <w:szCs w:val="24"/>
        </w:rPr>
        <w:t xml:space="preserve">those two </w:t>
      </w:r>
      <w:r w:rsidRPr="00503961">
        <w:rPr>
          <w:rFonts w:ascii="Times New Roman" w:hAnsi="Times New Roman" w:cs="Times New Roman"/>
          <w:sz w:val="24"/>
          <w:szCs w:val="24"/>
        </w:rPr>
        <w:t>settings.</w:t>
      </w:r>
      <w:r w:rsidR="00874239" w:rsidRPr="00503961">
        <w:rPr>
          <w:rFonts w:ascii="Times New Roman" w:hAnsi="Times New Roman" w:cs="Times New Roman"/>
          <w:sz w:val="24"/>
          <w:szCs w:val="24"/>
        </w:rPr>
        <w:t xml:space="preserve"> </w:t>
      </w:r>
      <w:r w:rsidR="00C26FC7" w:rsidRPr="00503961">
        <w:rPr>
          <w:rFonts w:ascii="Times New Roman" w:hAnsi="Times New Roman" w:cs="Times New Roman"/>
          <w:sz w:val="24"/>
          <w:szCs w:val="24"/>
        </w:rPr>
        <w:t xml:space="preserve">In </w:t>
      </w:r>
      <w:r w:rsidR="00C26FC7" w:rsidRPr="00503961">
        <w:rPr>
          <w:rFonts w:ascii="Times New Roman" w:hAnsi="Times New Roman" w:cs="Times New Roman"/>
          <w:sz w:val="24"/>
          <w:szCs w:val="24"/>
        </w:rPr>
        <w:lastRenderedPageBreak/>
        <w:t>particular, the paper indicates that capturing habitus is not a straightforward enterprise</w:t>
      </w:r>
      <w:r w:rsidR="00D40777" w:rsidRPr="00503961">
        <w:rPr>
          <w:rFonts w:ascii="Times New Roman" w:hAnsi="Times New Roman" w:cs="Times New Roman"/>
          <w:sz w:val="24"/>
          <w:szCs w:val="24"/>
        </w:rPr>
        <w:t>,</w:t>
      </w:r>
      <w:r w:rsidR="00C26FC7" w:rsidRPr="00503961">
        <w:rPr>
          <w:rFonts w:ascii="Times New Roman" w:hAnsi="Times New Roman" w:cs="Times New Roman"/>
          <w:sz w:val="24"/>
          <w:szCs w:val="24"/>
        </w:rPr>
        <w:t xml:space="preserve"> given that it is as much influenced by the context within which the capturing occurs as it is by the</w:t>
      </w:r>
      <w:r w:rsidR="008B664D" w:rsidRPr="00503961">
        <w:rPr>
          <w:rFonts w:ascii="Times New Roman" w:hAnsi="Times New Roman" w:cs="Times New Roman"/>
          <w:sz w:val="24"/>
          <w:szCs w:val="24"/>
        </w:rPr>
        <w:t xml:space="preserve"> way the</w:t>
      </w:r>
      <w:r w:rsidR="00C26FC7" w:rsidRPr="00503961">
        <w:rPr>
          <w:rFonts w:ascii="Times New Roman" w:hAnsi="Times New Roman" w:cs="Times New Roman"/>
          <w:sz w:val="24"/>
          <w:szCs w:val="24"/>
        </w:rPr>
        <w:t xml:space="preserve"> theoretical apparatus</w:t>
      </w:r>
      <w:r w:rsidR="008B664D" w:rsidRPr="00503961">
        <w:rPr>
          <w:rFonts w:ascii="Times New Roman" w:hAnsi="Times New Roman" w:cs="Times New Roman"/>
          <w:sz w:val="24"/>
          <w:szCs w:val="24"/>
        </w:rPr>
        <w:t xml:space="preserve"> is framed</w:t>
      </w:r>
      <w:r w:rsidR="00C26FC7" w:rsidRPr="00503961">
        <w:rPr>
          <w:rFonts w:ascii="Times New Roman" w:hAnsi="Times New Roman" w:cs="Times New Roman"/>
          <w:sz w:val="24"/>
          <w:szCs w:val="24"/>
        </w:rPr>
        <w:t xml:space="preserve">. It also suggests that the actual process of </w:t>
      </w:r>
      <w:r w:rsidR="00C26FC7" w:rsidRPr="00503961">
        <w:rPr>
          <w:rFonts w:ascii="Times New Roman" w:hAnsi="Times New Roman" w:cs="Times New Roman"/>
          <w:i/>
          <w:sz w:val="24"/>
          <w:szCs w:val="24"/>
        </w:rPr>
        <w:t>application</w:t>
      </w:r>
      <w:r w:rsidR="00C26FC7" w:rsidRPr="00503961">
        <w:rPr>
          <w:rFonts w:ascii="Times New Roman" w:hAnsi="Times New Roman" w:cs="Times New Roman"/>
          <w:sz w:val="24"/>
          <w:szCs w:val="24"/>
        </w:rPr>
        <w:t xml:space="preserve"> itself s</w:t>
      </w:r>
      <w:r w:rsidR="00D40777" w:rsidRPr="00503961">
        <w:rPr>
          <w:rFonts w:ascii="Times New Roman" w:hAnsi="Times New Roman" w:cs="Times New Roman"/>
          <w:sz w:val="24"/>
          <w:szCs w:val="24"/>
        </w:rPr>
        <w:t>hould be paid more attention</w:t>
      </w:r>
      <w:r w:rsidR="008B664D" w:rsidRPr="00503961">
        <w:rPr>
          <w:rFonts w:ascii="Times New Roman" w:hAnsi="Times New Roman" w:cs="Times New Roman"/>
          <w:sz w:val="24"/>
          <w:szCs w:val="24"/>
        </w:rPr>
        <w:t xml:space="preserve"> to</w:t>
      </w:r>
      <w:r w:rsidR="00D40777" w:rsidRPr="00503961">
        <w:rPr>
          <w:rFonts w:ascii="Times New Roman" w:hAnsi="Times New Roman" w:cs="Times New Roman"/>
          <w:sz w:val="24"/>
          <w:szCs w:val="24"/>
        </w:rPr>
        <w:t xml:space="preserve"> </w:t>
      </w:r>
      <w:r w:rsidR="00C26FC7" w:rsidRPr="00503961">
        <w:rPr>
          <w:rFonts w:ascii="Times New Roman" w:hAnsi="Times New Roman" w:cs="Times New Roman"/>
          <w:sz w:val="24"/>
          <w:szCs w:val="24"/>
        </w:rPr>
        <w:t>in discussions over theory and method</w:t>
      </w:r>
      <w:r w:rsidR="009F7CEF" w:rsidRPr="00503961">
        <w:rPr>
          <w:rFonts w:ascii="Times New Roman" w:hAnsi="Times New Roman" w:cs="Times New Roman"/>
          <w:sz w:val="24"/>
          <w:szCs w:val="24"/>
        </w:rPr>
        <w:t>,</w:t>
      </w:r>
      <w:r w:rsidR="00C26FC7" w:rsidRPr="00503961">
        <w:rPr>
          <w:rFonts w:ascii="Times New Roman" w:hAnsi="Times New Roman" w:cs="Times New Roman"/>
          <w:sz w:val="24"/>
          <w:szCs w:val="24"/>
        </w:rPr>
        <w:t xml:space="preserve"> the bridging mechanism too often sidelined as a second</w:t>
      </w:r>
      <w:r w:rsidR="00D40777" w:rsidRPr="00503961">
        <w:rPr>
          <w:rFonts w:ascii="Times New Roman" w:hAnsi="Times New Roman" w:cs="Times New Roman"/>
          <w:sz w:val="24"/>
          <w:szCs w:val="24"/>
        </w:rPr>
        <w:t>ary feature of social research.</w:t>
      </w:r>
    </w:p>
    <w:p w14:paraId="6532F812" w14:textId="57577391" w:rsidR="00941E88" w:rsidRPr="00503961" w:rsidRDefault="00C26FC7" w:rsidP="00ED6B2A">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This take on application is important, not just for studies of </w:t>
      </w:r>
      <w:r w:rsidR="00C84D3B" w:rsidRPr="00503961">
        <w:rPr>
          <w:rFonts w:ascii="Times New Roman" w:hAnsi="Times New Roman" w:cs="Times New Roman"/>
          <w:sz w:val="24"/>
          <w:szCs w:val="24"/>
        </w:rPr>
        <w:t>h</w:t>
      </w:r>
      <w:r w:rsidR="00D40777" w:rsidRPr="00503961">
        <w:rPr>
          <w:rFonts w:ascii="Times New Roman" w:hAnsi="Times New Roman" w:cs="Times New Roman"/>
          <w:sz w:val="24"/>
          <w:szCs w:val="24"/>
        </w:rPr>
        <w:t>abitus</w:t>
      </w:r>
      <w:r w:rsidRPr="00503961">
        <w:rPr>
          <w:rFonts w:ascii="Times New Roman" w:hAnsi="Times New Roman" w:cs="Times New Roman"/>
          <w:sz w:val="24"/>
          <w:szCs w:val="24"/>
        </w:rPr>
        <w:t xml:space="preserve"> but also for the wide range of studies that endeavo</w:t>
      </w:r>
      <w:r w:rsidR="001D05B9" w:rsidRPr="00503961">
        <w:rPr>
          <w:rFonts w:ascii="Times New Roman" w:hAnsi="Times New Roman" w:cs="Times New Roman"/>
          <w:sz w:val="24"/>
          <w:szCs w:val="24"/>
        </w:rPr>
        <w:t>u</w:t>
      </w:r>
      <w:r w:rsidRPr="00503961">
        <w:rPr>
          <w:rFonts w:ascii="Times New Roman" w:hAnsi="Times New Roman" w:cs="Times New Roman"/>
          <w:sz w:val="24"/>
          <w:szCs w:val="24"/>
        </w:rPr>
        <w:t xml:space="preserve">r to apply social theory in empirical work. These share a common concern, regardless of concept, </w:t>
      </w:r>
      <w:r w:rsidR="00C84D3B" w:rsidRPr="00503961">
        <w:rPr>
          <w:rFonts w:ascii="Times New Roman" w:hAnsi="Times New Roman" w:cs="Times New Roman"/>
          <w:sz w:val="24"/>
          <w:szCs w:val="24"/>
        </w:rPr>
        <w:t xml:space="preserve">when it comes to bridging a not-insubstantial gap between theory and method. </w:t>
      </w:r>
      <w:r w:rsidRPr="00503961">
        <w:rPr>
          <w:rFonts w:ascii="Times New Roman" w:hAnsi="Times New Roman" w:cs="Times New Roman"/>
          <w:sz w:val="24"/>
          <w:szCs w:val="24"/>
        </w:rPr>
        <w:t xml:space="preserve"> </w:t>
      </w:r>
      <w:r w:rsidR="00C84D3B" w:rsidRPr="00503961">
        <w:rPr>
          <w:rFonts w:ascii="Times New Roman" w:hAnsi="Times New Roman" w:cs="Times New Roman"/>
          <w:sz w:val="24"/>
          <w:szCs w:val="24"/>
        </w:rPr>
        <w:t>What emerges from this endeavo</w:t>
      </w:r>
      <w:r w:rsidR="001D05B9" w:rsidRPr="00503961">
        <w:rPr>
          <w:rFonts w:ascii="Times New Roman" w:hAnsi="Times New Roman" w:cs="Times New Roman"/>
          <w:sz w:val="24"/>
          <w:szCs w:val="24"/>
        </w:rPr>
        <w:t>u</w:t>
      </w:r>
      <w:r w:rsidR="00D40777" w:rsidRPr="00503961">
        <w:rPr>
          <w:rFonts w:ascii="Times New Roman" w:hAnsi="Times New Roman" w:cs="Times New Roman"/>
          <w:sz w:val="24"/>
          <w:szCs w:val="24"/>
        </w:rPr>
        <w:t>r –</w:t>
      </w:r>
      <w:r w:rsidR="00C84D3B" w:rsidRPr="00503961">
        <w:rPr>
          <w:rFonts w:ascii="Times New Roman" w:hAnsi="Times New Roman" w:cs="Times New Roman"/>
          <w:sz w:val="24"/>
          <w:szCs w:val="24"/>
        </w:rPr>
        <w:t xml:space="preserve"> by bringing theory to life through the process of application, while also unpacking the mechanisms via w</w:t>
      </w:r>
      <w:r w:rsidR="00D40777" w:rsidRPr="00503961">
        <w:rPr>
          <w:rFonts w:ascii="Times New Roman" w:hAnsi="Times New Roman" w:cs="Times New Roman"/>
          <w:sz w:val="24"/>
          <w:szCs w:val="24"/>
        </w:rPr>
        <w:t>hich theory and method converge –</w:t>
      </w:r>
      <w:r w:rsidR="00C84D3B" w:rsidRPr="00503961">
        <w:rPr>
          <w:rFonts w:ascii="Times New Roman" w:hAnsi="Times New Roman" w:cs="Times New Roman"/>
          <w:sz w:val="24"/>
          <w:szCs w:val="24"/>
        </w:rPr>
        <w:t xml:space="preserve"> </w:t>
      </w:r>
      <w:r w:rsidR="00D40777" w:rsidRPr="00503961">
        <w:rPr>
          <w:rFonts w:ascii="Times New Roman" w:hAnsi="Times New Roman" w:cs="Times New Roman"/>
          <w:sz w:val="24"/>
          <w:szCs w:val="24"/>
        </w:rPr>
        <w:t>i</w:t>
      </w:r>
      <w:r w:rsidR="00C84D3B" w:rsidRPr="00503961">
        <w:rPr>
          <w:rFonts w:ascii="Times New Roman" w:hAnsi="Times New Roman" w:cs="Times New Roman"/>
          <w:sz w:val="24"/>
          <w:szCs w:val="24"/>
        </w:rPr>
        <w:t>s a set of challenges for researchers who wish to bridge the theory-method gap via the socio-theoretical vocabulary of concepts such as habitus.</w:t>
      </w:r>
      <w:r w:rsidR="00941E88" w:rsidRPr="00503961">
        <w:rPr>
          <w:rFonts w:ascii="Times New Roman" w:hAnsi="Times New Roman" w:cs="Times New Roman"/>
          <w:sz w:val="24"/>
          <w:szCs w:val="24"/>
        </w:rPr>
        <w:t xml:space="preserve"> In other words, this paper explores the use of Bourdieu’s key concept of habitus from a methodological perspective which makes it a rather distinctive and relevant project.  </w:t>
      </w:r>
    </w:p>
    <w:p w14:paraId="73B0EAF7" w14:textId="77777777" w:rsidR="00941E88" w:rsidRPr="00503961" w:rsidRDefault="00941E88" w:rsidP="003307FD">
      <w:pPr>
        <w:spacing w:after="0" w:line="480" w:lineRule="auto"/>
        <w:ind w:firstLine="720"/>
        <w:jc w:val="both"/>
        <w:rPr>
          <w:rFonts w:ascii="Times New Roman" w:hAnsi="Times New Roman" w:cs="Times New Roman"/>
          <w:sz w:val="24"/>
          <w:szCs w:val="24"/>
        </w:rPr>
      </w:pPr>
    </w:p>
    <w:p w14:paraId="5C6CF6C5" w14:textId="77777777" w:rsidR="00C26FC7" w:rsidRPr="00503961" w:rsidRDefault="00C26FC7" w:rsidP="003307FD">
      <w:pPr>
        <w:pStyle w:val="FreeForm"/>
        <w:spacing w:line="480" w:lineRule="auto"/>
        <w:jc w:val="both"/>
        <w:rPr>
          <w:rFonts w:ascii="Times New Roman" w:hAnsi="Times New Roman"/>
          <w:color w:val="auto"/>
          <w:szCs w:val="24"/>
        </w:rPr>
      </w:pPr>
    </w:p>
    <w:p w14:paraId="5B43DC0D" w14:textId="77777777" w:rsidR="0077731F" w:rsidRPr="00503961" w:rsidRDefault="0077731F"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 xml:space="preserve">Habitus: Theory </w:t>
      </w:r>
      <w:r w:rsidRPr="00503961">
        <w:rPr>
          <w:rFonts w:ascii="Times New Roman" w:hAnsi="Times New Roman" w:cs="Times New Roman"/>
          <w:b/>
          <w:i/>
          <w:sz w:val="24"/>
          <w:szCs w:val="24"/>
        </w:rPr>
        <w:t>and</w:t>
      </w:r>
      <w:r w:rsidRPr="00503961">
        <w:rPr>
          <w:rFonts w:ascii="Times New Roman" w:hAnsi="Times New Roman" w:cs="Times New Roman"/>
          <w:b/>
          <w:sz w:val="24"/>
          <w:szCs w:val="24"/>
        </w:rPr>
        <w:t xml:space="preserve"> method </w:t>
      </w:r>
    </w:p>
    <w:p w14:paraId="555DBB8F" w14:textId="5164BEB9" w:rsidR="0077731F" w:rsidRPr="00503961" w:rsidRDefault="0077731F" w:rsidP="003307FD">
      <w:pPr>
        <w:pStyle w:val="Default"/>
        <w:spacing w:line="480" w:lineRule="auto"/>
        <w:jc w:val="both"/>
        <w:rPr>
          <w:rFonts w:ascii="Times New Roman" w:hAnsi="Times New Roman" w:cs="Times New Roman"/>
          <w:color w:val="auto"/>
        </w:rPr>
      </w:pPr>
      <w:r w:rsidRPr="00503961">
        <w:rPr>
          <w:rFonts w:ascii="Times New Roman" w:hAnsi="Times New Roman" w:cs="Times New Roman"/>
          <w:color w:val="auto"/>
        </w:rPr>
        <w:t>For Bourdieu</w:t>
      </w:r>
      <w:r w:rsidR="00D40777" w:rsidRPr="00503961">
        <w:rPr>
          <w:rFonts w:ascii="Times New Roman" w:hAnsi="Times New Roman" w:cs="Times New Roman"/>
          <w:color w:val="auto"/>
        </w:rPr>
        <w:t>,</w:t>
      </w:r>
      <w:r w:rsidRPr="00503961">
        <w:rPr>
          <w:rFonts w:ascii="Times New Roman" w:hAnsi="Times New Roman" w:cs="Times New Roman"/>
          <w:color w:val="auto"/>
        </w:rPr>
        <w:t xml:space="preserve"> </w:t>
      </w:r>
      <w:r w:rsidRPr="00503961">
        <w:rPr>
          <w:rFonts w:ascii="Times New Roman" w:hAnsi="Times New Roman" w:cs="Times New Roman"/>
          <w:iCs/>
          <w:color w:val="auto"/>
        </w:rPr>
        <w:t>habitus</w:t>
      </w:r>
      <w:r w:rsidRPr="00503961">
        <w:rPr>
          <w:rFonts w:ascii="Times New Roman" w:hAnsi="Times New Roman" w:cs="Times New Roman"/>
          <w:color w:val="auto"/>
        </w:rPr>
        <w:t xml:space="preserve"> is more than theory; it is an essential instrument for tracing social practices</w:t>
      </w:r>
      <w:r w:rsidR="00084C9C" w:rsidRPr="00503961">
        <w:rPr>
          <w:rFonts w:ascii="Times New Roman" w:hAnsi="Times New Roman" w:cs="Times New Roman"/>
          <w:color w:val="auto"/>
        </w:rPr>
        <w:t>:</w:t>
      </w:r>
    </w:p>
    <w:p w14:paraId="07F138D1" w14:textId="77777777" w:rsidR="0077731F" w:rsidRPr="00503961" w:rsidRDefault="0077731F" w:rsidP="003307FD">
      <w:pPr>
        <w:pStyle w:val="Default"/>
        <w:spacing w:line="480" w:lineRule="auto"/>
        <w:ind w:left="720"/>
        <w:jc w:val="both"/>
        <w:rPr>
          <w:rFonts w:ascii="Times New Roman" w:hAnsi="Times New Roman" w:cs="Times New Roman"/>
          <w:color w:val="auto"/>
        </w:rPr>
      </w:pPr>
      <w:r w:rsidRPr="00503961">
        <w:rPr>
          <w:rFonts w:ascii="Times New Roman" w:hAnsi="Times New Roman" w:cs="Times New Roman"/>
          <w:color w:val="auto"/>
        </w:rPr>
        <w:t xml:space="preserve">The notion of habitus has several virtues. … agents have a history and are the product of an individual history and an education associated with a milieu, and </w:t>
      </w:r>
      <w:r w:rsidR="00B873C6" w:rsidRPr="00503961">
        <w:rPr>
          <w:rFonts w:ascii="Times New Roman" w:hAnsi="Times New Roman" w:cs="Times New Roman"/>
          <w:color w:val="auto"/>
        </w:rPr>
        <w:t>…</w:t>
      </w:r>
      <w:r w:rsidRPr="00503961">
        <w:rPr>
          <w:rFonts w:ascii="Times New Roman" w:hAnsi="Times New Roman" w:cs="Times New Roman"/>
          <w:color w:val="auto"/>
        </w:rPr>
        <w:t xml:space="preserve"> also a product of a collective history</w:t>
      </w:r>
      <w:r w:rsidR="00EB055C" w:rsidRPr="00503961">
        <w:rPr>
          <w:rFonts w:ascii="Times New Roman" w:hAnsi="Times New Roman" w:cs="Times New Roman"/>
          <w:color w:val="auto"/>
        </w:rPr>
        <w:t xml:space="preserve"> ..</w:t>
      </w:r>
      <w:r w:rsidR="0065612D" w:rsidRPr="00503961">
        <w:rPr>
          <w:rFonts w:ascii="Times New Roman" w:hAnsi="Times New Roman" w:cs="Times New Roman"/>
          <w:color w:val="auto"/>
        </w:rPr>
        <w:t>.</w:t>
      </w:r>
      <w:r w:rsidR="002D3258" w:rsidRPr="00503961">
        <w:rPr>
          <w:rFonts w:ascii="Times New Roman" w:hAnsi="Times New Roman" w:cs="Times New Roman"/>
          <w:color w:val="auto"/>
        </w:rPr>
        <w:t xml:space="preserve"> (Bourdieu &amp;</w:t>
      </w:r>
      <w:r w:rsidRPr="00503961">
        <w:rPr>
          <w:rFonts w:ascii="Times New Roman" w:hAnsi="Times New Roman" w:cs="Times New Roman"/>
          <w:color w:val="auto"/>
        </w:rPr>
        <w:t xml:space="preserve"> Chartier, 2015, p.52) </w:t>
      </w:r>
    </w:p>
    <w:p w14:paraId="4C1D5190" w14:textId="77777777" w:rsidR="005779E3" w:rsidRPr="00503961" w:rsidRDefault="005779E3" w:rsidP="003307FD">
      <w:pPr>
        <w:pStyle w:val="Default"/>
        <w:spacing w:line="480" w:lineRule="auto"/>
        <w:ind w:left="720"/>
        <w:jc w:val="both"/>
        <w:rPr>
          <w:rFonts w:ascii="Times New Roman" w:hAnsi="Times New Roman" w:cs="Times New Roman"/>
          <w:color w:val="auto"/>
        </w:rPr>
      </w:pPr>
    </w:p>
    <w:p w14:paraId="1BCEDE87" w14:textId="079E82D0" w:rsidR="00966898" w:rsidRPr="00503961" w:rsidRDefault="0077731F" w:rsidP="003307FD">
      <w:pPr>
        <w:autoSpaceDE w:val="0"/>
        <w:autoSpaceDN w:val="0"/>
        <w:adjustRightInd w:val="0"/>
        <w:spacing w:after="0" w:line="480" w:lineRule="auto"/>
        <w:jc w:val="both"/>
        <w:rPr>
          <w:rFonts w:ascii="Times New Roman" w:hAnsi="Times New Roman" w:cs="Times New Roman"/>
          <w:sz w:val="24"/>
          <w:szCs w:val="24"/>
        </w:rPr>
      </w:pPr>
      <w:r w:rsidRPr="00503961">
        <w:rPr>
          <w:rFonts w:ascii="Times New Roman" w:hAnsi="Times New Roman" w:cs="Times New Roman"/>
          <w:iCs/>
          <w:sz w:val="24"/>
          <w:szCs w:val="24"/>
        </w:rPr>
        <w:lastRenderedPageBreak/>
        <w:t>But what is habitus? Habitus encapsulates social action through dispositions and</w:t>
      </w:r>
      <w:r w:rsidRPr="00503961">
        <w:rPr>
          <w:rFonts w:ascii="Times New Roman" w:hAnsi="Times New Roman" w:cs="Times New Roman"/>
          <w:i/>
          <w:iCs/>
          <w:sz w:val="24"/>
          <w:szCs w:val="24"/>
        </w:rPr>
        <w:t xml:space="preserve"> </w:t>
      </w:r>
      <w:r w:rsidRPr="00503961">
        <w:rPr>
          <w:rFonts w:ascii="Times New Roman" w:hAnsi="Times New Roman" w:cs="Times New Roman"/>
          <w:sz w:val="24"/>
          <w:szCs w:val="24"/>
        </w:rPr>
        <w:t>can be broadly explained as the evolving process through which individuals act, think, perceive and approach the world and their role in it. Habitus</w:t>
      </w:r>
      <w:r w:rsidR="00D40777" w:rsidRPr="00503961">
        <w:rPr>
          <w:rFonts w:ascii="Times New Roman" w:hAnsi="Times New Roman" w:cs="Times New Roman"/>
          <w:sz w:val="24"/>
          <w:szCs w:val="24"/>
        </w:rPr>
        <w:t>,</w:t>
      </w:r>
      <w:r w:rsidRPr="00503961">
        <w:rPr>
          <w:rFonts w:ascii="Times New Roman" w:hAnsi="Times New Roman" w:cs="Times New Roman"/>
          <w:sz w:val="24"/>
          <w:szCs w:val="24"/>
        </w:rPr>
        <w:t xml:space="preserve"> thus</w:t>
      </w:r>
      <w:r w:rsidR="00D40777" w:rsidRPr="00503961">
        <w:rPr>
          <w:rFonts w:ascii="Times New Roman" w:hAnsi="Times New Roman" w:cs="Times New Roman"/>
          <w:sz w:val="24"/>
          <w:szCs w:val="24"/>
        </w:rPr>
        <w:t>,</w:t>
      </w:r>
      <w:r w:rsidRPr="00503961">
        <w:rPr>
          <w:rFonts w:ascii="Times New Roman" w:hAnsi="Times New Roman" w:cs="Times New Roman"/>
          <w:sz w:val="24"/>
          <w:szCs w:val="24"/>
        </w:rPr>
        <w:t xml:space="preserve"> denotes a way of being.</w:t>
      </w:r>
      <w:r w:rsidR="00B965A4" w:rsidRPr="00503961">
        <w:rPr>
          <w:rFonts w:ascii="Times New Roman" w:hAnsi="Times New Roman" w:cs="Times New Roman"/>
          <w:sz w:val="24"/>
          <w:szCs w:val="24"/>
        </w:rPr>
        <w:t xml:space="preserve"> </w:t>
      </w:r>
      <w:r w:rsidR="00171EE4" w:rsidRPr="00503961">
        <w:rPr>
          <w:rFonts w:ascii="Times New Roman" w:hAnsi="Times New Roman" w:cs="Times New Roman"/>
          <w:sz w:val="24"/>
          <w:szCs w:val="24"/>
        </w:rPr>
        <w:t>A</w:t>
      </w:r>
      <w:r w:rsidRPr="00503961">
        <w:rPr>
          <w:rFonts w:ascii="Times New Roman" w:hAnsi="Times New Roman" w:cs="Times New Roman"/>
          <w:sz w:val="24"/>
          <w:szCs w:val="24"/>
        </w:rPr>
        <w:t>s assimilated past without a clear consciousness, habitus is an internal archive of personal experiences rooted in the distinct aspects of individuals’ social journeys. Individuals’ dispositions are a reflection of their lived trajectories and justify their approaches to practice</w:t>
      </w:r>
      <w:r w:rsidR="00B965A4" w:rsidRPr="00503961">
        <w:rPr>
          <w:rFonts w:ascii="Times New Roman" w:hAnsi="Times New Roman" w:cs="Times New Roman"/>
          <w:sz w:val="24"/>
          <w:szCs w:val="24"/>
        </w:rPr>
        <w:t xml:space="preserve"> (Bourdieu, 1990)</w:t>
      </w:r>
      <w:r w:rsidRPr="00503961">
        <w:rPr>
          <w:rFonts w:ascii="Times New Roman" w:hAnsi="Times New Roman" w:cs="Times New Roman"/>
          <w:sz w:val="24"/>
          <w:szCs w:val="24"/>
        </w:rPr>
        <w:t xml:space="preserve">. </w:t>
      </w:r>
    </w:p>
    <w:p w14:paraId="6A3B9305" w14:textId="1ADDBF86" w:rsidR="00966898" w:rsidRPr="00503961" w:rsidRDefault="0077731F" w:rsidP="003307FD">
      <w:pPr>
        <w:autoSpaceDE w:val="0"/>
        <w:autoSpaceDN w:val="0"/>
        <w:adjustRightInd w:val="0"/>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That said, uncovering habitu</w:t>
      </w:r>
      <w:r w:rsidR="00B873C6" w:rsidRPr="00503961">
        <w:rPr>
          <w:rFonts w:ascii="Times New Roman" w:hAnsi="Times New Roman" w:cs="Times New Roman"/>
          <w:sz w:val="24"/>
          <w:szCs w:val="24"/>
        </w:rPr>
        <w:t>s is not a straightforward task;</w:t>
      </w:r>
      <w:r w:rsidR="00D40777" w:rsidRPr="00503961">
        <w:rPr>
          <w:rFonts w:ascii="Times New Roman" w:hAnsi="Times New Roman" w:cs="Times New Roman"/>
          <w:sz w:val="24"/>
          <w:szCs w:val="24"/>
        </w:rPr>
        <w:t xml:space="preserve"> the challenges arise</w:t>
      </w:r>
      <w:r w:rsidRPr="00503961">
        <w:rPr>
          <w:rFonts w:ascii="Times New Roman" w:hAnsi="Times New Roman" w:cs="Times New Roman"/>
          <w:sz w:val="24"/>
          <w:szCs w:val="24"/>
        </w:rPr>
        <w:t xml:space="preserve"> on multiple fronts. For a start</w:t>
      </w:r>
      <w:r w:rsidR="00D40777" w:rsidRPr="00503961">
        <w:rPr>
          <w:rFonts w:ascii="Times New Roman" w:hAnsi="Times New Roman" w:cs="Times New Roman"/>
          <w:sz w:val="24"/>
          <w:szCs w:val="24"/>
        </w:rPr>
        <w:t>,</w:t>
      </w:r>
      <w:r w:rsidRPr="00503961">
        <w:rPr>
          <w:rFonts w:ascii="Times New Roman" w:hAnsi="Times New Roman" w:cs="Times New Roman"/>
          <w:sz w:val="24"/>
          <w:szCs w:val="24"/>
        </w:rPr>
        <w:t xml:space="preserve"> they lie in the operationali</w:t>
      </w:r>
      <w:r w:rsidR="00EB055C" w:rsidRPr="00503961">
        <w:rPr>
          <w:rFonts w:ascii="Times New Roman" w:hAnsi="Times New Roman" w:cs="Times New Roman"/>
          <w:sz w:val="24"/>
          <w:szCs w:val="24"/>
        </w:rPr>
        <w:t>s</w:t>
      </w:r>
      <w:r w:rsidRPr="00503961">
        <w:rPr>
          <w:rFonts w:ascii="Times New Roman" w:hAnsi="Times New Roman" w:cs="Times New Roman"/>
          <w:sz w:val="24"/>
          <w:szCs w:val="24"/>
        </w:rPr>
        <w:t>ation of the theoretical concept of habitus</w:t>
      </w:r>
      <w:r w:rsidR="00F06421" w:rsidRPr="00503961">
        <w:rPr>
          <w:rFonts w:ascii="Times New Roman" w:hAnsi="Times New Roman" w:cs="Times New Roman"/>
          <w:sz w:val="24"/>
          <w:szCs w:val="24"/>
        </w:rPr>
        <w:t xml:space="preserve"> - i.e,</w:t>
      </w:r>
      <w:r w:rsidRPr="00503961">
        <w:rPr>
          <w:rFonts w:ascii="Times New Roman" w:hAnsi="Times New Roman" w:cs="Times New Roman"/>
          <w:sz w:val="24"/>
          <w:szCs w:val="24"/>
        </w:rPr>
        <w:t xml:space="preserve"> in capturing this fluid, broad concept</w:t>
      </w:r>
      <w:r w:rsidR="00F06421"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 with specific methodological tools.</w:t>
      </w:r>
      <w:r w:rsidR="00E85B0A" w:rsidRPr="00503961">
        <w:rPr>
          <w:rFonts w:ascii="Times New Roman" w:hAnsi="Times New Roman" w:cs="Times New Roman"/>
          <w:sz w:val="24"/>
          <w:szCs w:val="24"/>
        </w:rPr>
        <w:t xml:space="preserve"> Nonetheless, o</w:t>
      </w:r>
      <w:r w:rsidRPr="00503961">
        <w:rPr>
          <w:rFonts w:ascii="Times New Roman" w:hAnsi="Times New Roman" w:cs="Times New Roman"/>
          <w:sz w:val="24"/>
          <w:szCs w:val="24"/>
        </w:rPr>
        <w:t>ne aspect that researchers te</w:t>
      </w:r>
      <w:r w:rsidR="00E85B0A" w:rsidRPr="00503961">
        <w:rPr>
          <w:rFonts w:ascii="Times New Roman" w:hAnsi="Times New Roman" w:cs="Times New Roman"/>
          <w:sz w:val="24"/>
          <w:szCs w:val="24"/>
        </w:rPr>
        <w:t>nd to agree on is that sets of dispositions</w:t>
      </w:r>
      <w:r w:rsidR="00D40777" w:rsidRPr="00503961">
        <w:rPr>
          <w:rFonts w:ascii="Times New Roman" w:hAnsi="Times New Roman" w:cs="Times New Roman"/>
          <w:sz w:val="24"/>
          <w:szCs w:val="24"/>
        </w:rPr>
        <w:t>,</w:t>
      </w:r>
      <w:r w:rsidR="00E85B0A" w:rsidRPr="00503961">
        <w:rPr>
          <w:rFonts w:ascii="Times New Roman" w:hAnsi="Times New Roman" w:cs="Times New Roman"/>
          <w:sz w:val="24"/>
          <w:szCs w:val="24"/>
        </w:rPr>
        <w:t xml:space="preserve"> however defined</w:t>
      </w:r>
      <w:r w:rsidR="00D40777" w:rsidRPr="00503961">
        <w:rPr>
          <w:rFonts w:ascii="Times New Roman" w:hAnsi="Times New Roman" w:cs="Times New Roman"/>
          <w:sz w:val="24"/>
          <w:szCs w:val="24"/>
        </w:rPr>
        <w:t>,</w:t>
      </w:r>
      <w:r w:rsidRPr="00503961">
        <w:rPr>
          <w:rFonts w:ascii="Times New Roman" w:hAnsi="Times New Roman" w:cs="Times New Roman"/>
          <w:sz w:val="24"/>
          <w:szCs w:val="24"/>
        </w:rPr>
        <w:t xml:space="preserve"> are a useful gateway to habitus and its effects. This is understandable and to be expected</w:t>
      </w:r>
      <w:r w:rsidR="003102D8" w:rsidRPr="00503961">
        <w:rPr>
          <w:rFonts w:ascii="Times New Roman" w:hAnsi="Times New Roman" w:cs="Times New Roman"/>
          <w:sz w:val="24"/>
          <w:szCs w:val="24"/>
        </w:rPr>
        <w:t>.</w:t>
      </w:r>
      <w:r w:rsidRPr="00503961">
        <w:rPr>
          <w:rFonts w:ascii="Times New Roman" w:hAnsi="Times New Roman" w:cs="Times New Roman"/>
          <w:sz w:val="24"/>
          <w:szCs w:val="24"/>
        </w:rPr>
        <w:t xml:space="preserve"> What is more interesting is how researchers define these dispositions</w:t>
      </w:r>
      <w:r w:rsidR="00BE26D8" w:rsidRPr="00503961">
        <w:rPr>
          <w:rFonts w:ascii="Times New Roman" w:hAnsi="Times New Roman" w:cs="Times New Roman"/>
          <w:sz w:val="24"/>
          <w:szCs w:val="24"/>
        </w:rPr>
        <w:t>, in accordance with their research questions,</w:t>
      </w:r>
      <w:r w:rsidRPr="00503961">
        <w:rPr>
          <w:rFonts w:ascii="Times New Roman" w:hAnsi="Times New Roman" w:cs="Times New Roman"/>
          <w:sz w:val="24"/>
          <w:szCs w:val="24"/>
        </w:rPr>
        <w:t xml:space="preserve"> and the methods they employ to capture them</w:t>
      </w:r>
      <w:r w:rsidR="00B965A4" w:rsidRPr="00503961">
        <w:rPr>
          <w:rFonts w:ascii="Times New Roman" w:hAnsi="Times New Roman" w:cs="Times New Roman"/>
          <w:sz w:val="24"/>
          <w:szCs w:val="24"/>
        </w:rPr>
        <w:t xml:space="preserve"> (See Costa </w:t>
      </w:r>
      <w:r w:rsidR="009A588B" w:rsidRPr="00503961">
        <w:rPr>
          <w:rFonts w:ascii="Times New Roman" w:hAnsi="Times New Roman" w:cs="Times New Roman"/>
          <w:sz w:val="24"/>
          <w:szCs w:val="24"/>
        </w:rPr>
        <w:t>&amp;</w:t>
      </w:r>
      <w:r w:rsidR="00B965A4" w:rsidRPr="00503961">
        <w:rPr>
          <w:rFonts w:ascii="Times New Roman" w:hAnsi="Times New Roman" w:cs="Times New Roman"/>
          <w:sz w:val="24"/>
          <w:szCs w:val="24"/>
        </w:rPr>
        <w:t xml:space="preserve"> Murphy, 2015)</w:t>
      </w:r>
      <w:r w:rsidR="00D70B79" w:rsidRPr="00503961">
        <w:rPr>
          <w:rFonts w:ascii="Times New Roman" w:hAnsi="Times New Roman" w:cs="Times New Roman"/>
          <w:sz w:val="24"/>
          <w:szCs w:val="24"/>
        </w:rPr>
        <w:t>.</w:t>
      </w:r>
    </w:p>
    <w:p w14:paraId="0A840694" w14:textId="48092516" w:rsidR="00966898" w:rsidRPr="00503961" w:rsidRDefault="0077731F" w:rsidP="003307FD">
      <w:pPr>
        <w:autoSpaceDE w:val="0"/>
        <w:autoSpaceDN w:val="0"/>
        <w:adjustRightInd w:val="0"/>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Another key issue from the literature relates to the diversity of </w:t>
      </w:r>
      <w:r w:rsidR="00346854" w:rsidRPr="00503961">
        <w:rPr>
          <w:rFonts w:ascii="Times New Roman" w:hAnsi="Times New Roman" w:cs="Times New Roman"/>
          <w:sz w:val="24"/>
          <w:szCs w:val="24"/>
        </w:rPr>
        <w:t xml:space="preserve">research </w:t>
      </w:r>
      <w:r w:rsidRPr="00503961">
        <w:rPr>
          <w:rFonts w:ascii="Times New Roman" w:hAnsi="Times New Roman" w:cs="Times New Roman"/>
          <w:sz w:val="24"/>
          <w:szCs w:val="24"/>
        </w:rPr>
        <w:t>methods use</w:t>
      </w:r>
      <w:r w:rsidR="00346854" w:rsidRPr="00503961">
        <w:rPr>
          <w:rFonts w:ascii="Times New Roman" w:hAnsi="Times New Roman" w:cs="Times New Roman"/>
          <w:sz w:val="24"/>
          <w:szCs w:val="24"/>
        </w:rPr>
        <w:t>d</w:t>
      </w:r>
      <w:r w:rsidRPr="00503961">
        <w:rPr>
          <w:rFonts w:ascii="Times New Roman" w:hAnsi="Times New Roman" w:cs="Times New Roman"/>
          <w:sz w:val="24"/>
          <w:szCs w:val="24"/>
        </w:rPr>
        <w:t xml:space="preserve"> to capture habitus, </w:t>
      </w:r>
      <w:r w:rsidR="00EF247B" w:rsidRPr="00503961">
        <w:rPr>
          <w:rFonts w:ascii="Times New Roman" w:hAnsi="Times New Roman" w:cs="Times New Roman"/>
          <w:sz w:val="24"/>
          <w:szCs w:val="24"/>
        </w:rPr>
        <w:t xml:space="preserve">with </w:t>
      </w:r>
      <w:r w:rsidRPr="00503961">
        <w:rPr>
          <w:rFonts w:ascii="Times New Roman" w:hAnsi="Times New Roman" w:cs="Times New Roman"/>
          <w:sz w:val="24"/>
          <w:szCs w:val="24"/>
        </w:rPr>
        <w:t xml:space="preserve">evidence </w:t>
      </w:r>
      <w:r w:rsidR="00EF247B" w:rsidRPr="00503961">
        <w:rPr>
          <w:rFonts w:ascii="Times New Roman" w:hAnsi="Times New Roman" w:cs="Times New Roman"/>
          <w:sz w:val="24"/>
          <w:szCs w:val="24"/>
        </w:rPr>
        <w:t>suggesting</w:t>
      </w:r>
      <w:r w:rsidRPr="00503961">
        <w:rPr>
          <w:rFonts w:ascii="Times New Roman" w:hAnsi="Times New Roman" w:cs="Times New Roman"/>
          <w:sz w:val="24"/>
          <w:szCs w:val="24"/>
        </w:rPr>
        <w:t xml:space="preserve"> considerable divergence in </w:t>
      </w:r>
      <w:r w:rsidR="00EF247B" w:rsidRPr="00503961">
        <w:rPr>
          <w:rFonts w:ascii="Times New Roman" w:hAnsi="Times New Roman" w:cs="Times New Roman"/>
          <w:sz w:val="24"/>
          <w:szCs w:val="24"/>
        </w:rPr>
        <w:t>approaches</w:t>
      </w:r>
      <w:r w:rsidRPr="00503961">
        <w:rPr>
          <w:rFonts w:ascii="Times New Roman" w:hAnsi="Times New Roman" w:cs="Times New Roman"/>
          <w:sz w:val="24"/>
          <w:szCs w:val="24"/>
        </w:rPr>
        <w:t>. This suggest</w:t>
      </w:r>
      <w:r w:rsidR="00B873C6" w:rsidRPr="00503961">
        <w:rPr>
          <w:rFonts w:ascii="Times New Roman" w:hAnsi="Times New Roman" w:cs="Times New Roman"/>
          <w:sz w:val="24"/>
          <w:szCs w:val="24"/>
        </w:rPr>
        <w:t>s</w:t>
      </w:r>
      <w:r w:rsidRPr="00503961">
        <w:rPr>
          <w:rFonts w:ascii="Times New Roman" w:hAnsi="Times New Roman" w:cs="Times New Roman"/>
          <w:sz w:val="24"/>
          <w:szCs w:val="24"/>
        </w:rPr>
        <w:t xml:space="preserve"> that there is no</w:t>
      </w:r>
      <w:r w:rsidR="00FA0719" w:rsidRPr="00503961">
        <w:rPr>
          <w:rFonts w:ascii="Times New Roman" w:hAnsi="Times New Roman" w:cs="Times New Roman"/>
          <w:sz w:val="24"/>
          <w:szCs w:val="24"/>
        </w:rPr>
        <w:t>t</w:t>
      </w:r>
      <w:r w:rsidR="002B3872" w:rsidRPr="00503961">
        <w:rPr>
          <w:rFonts w:ascii="Times New Roman" w:hAnsi="Times New Roman" w:cs="Times New Roman"/>
          <w:sz w:val="24"/>
          <w:szCs w:val="24"/>
        </w:rPr>
        <w:t xml:space="preserve"> one single</w:t>
      </w:r>
      <w:r w:rsidRPr="00503961">
        <w:rPr>
          <w:rFonts w:ascii="Times New Roman" w:hAnsi="Times New Roman" w:cs="Times New Roman"/>
          <w:sz w:val="24"/>
          <w:szCs w:val="24"/>
        </w:rPr>
        <w:t xml:space="preserve"> method that shoul</w:t>
      </w:r>
      <w:r w:rsidR="00427BA5" w:rsidRPr="00503961">
        <w:rPr>
          <w:rFonts w:ascii="Times New Roman" w:hAnsi="Times New Roman" w:cs="Times New Roman"/>
          <w:sz w:val="24"/>
          <w:szCs w:val="24"/>
        </w:rPr>
        <w:t>d be applied to this subject</w:t>
      </w:r>
      <w:r w:rsidR="002B3872" w:rsidRPr="00503961">
        <w:rPr>
          <w:rFonts w:ascii="Times New Roman" w:hAnsi="Times New Roman" w:cs="Times New Roman"/>
          <w:sz w:val="24"/>
          <w:szCs w:val="24"/>
        </w:rPr>
        <w:t>, but as many and diverse as ‘demanded’ by the research phenomena explored</w:t>
      </w:r>
      <w:r w:rsidR="00427BA5" w:rsidRPr="00503961">
        <w:rPr>
          <w:rFonts w:ascii="Times New Roman" w:hAnsi="Times New Roman" w:cs="Times New Roman"/>
          <w:sz w:val="24"/>
          <w:szCs w:val="24"/>
        </w:rPr>
        <w:t>. F</w:t>
      </w:r>
      <w:r w:rsidRPr="00503961">
        <w:rPr>
          <w:rFonts w:ascii="Times New Roman" w:hAnsi="Times New Roman" w:cs="Times New Roman"/>
          <w:sz w:val="24"/>
          <w:szCs w:val="24"/>
        </w:rPr>
        <w:t>or example, Stahl (2015) utilises narrative inquiry to grapple with white working-class habitus, while Bodovski’s</w:t>
      </w:r>
      <w:r w:rsidR="00C03862" w:rsidRPr="00503961">
        <w:rPr>
          <w:rFonts w:ascii="Times New Roman" w:hAnsi="Times New Roman" w:cs="Times New Roman"/>
          <w:sz w:val="24"/>
          <w:szCs w:val="24"/>
        </w:rPr>
        <w:t xml:space="preserve"> (2015)</w:t>
      </w:r>
      <w:r w:rsidRPr="00503961">
        <w:rPr>
          <w:rFonts w:ascii="Times New Roman" w:hAnsi="Times New Roman" w:cs="Times New Roman"/>
          <w:sz w:val="24"/>
          <w:szCs w:val="24"/>
        </w:rPr>
        <w:t xml:space="preserve"> work on parental and adolescent habitus </w:t>
      </w:r>
      <w:r w:rsidRPr="00503961">
        <w:rPr>
          <w:rFonts w:ascii="Times New Roman" w:hAnsi="Times New Roman" w:cs="Times New Roman"/>
          <w:sz w:val="24"/>
          <w:szCs w:val="24"/>
          <w:lang w:val="en-US"/>
        </w:rPr>
        <w:t>employs an analysis of secondary survey data to flesh</w:t>
      </w:r>
      <w:r w:rsidR="00D70B79" w:rsidRPr="00503961">
        <w:rPr>
          <w:rFonts w:ascii="Times New Roman" w:hAnsi="Times New Roman" w:cs="Times New Roman"/>
          <w:sz w:val="24"/>
          <w:szCs w:val="24"/>
          <w:lang w:val="en-US"/>
        </w:rPr>
        <w:t xml:space="preserve"> out conceptions of habitus.</w:t>
      </w:r>
      <w:r w:rsidR="00394874" w:rsidRPr="00503961">
        <w:rPr>
          <w:rFonts w:ascii="Times New Roman" w:hAnsi="Times New Roman" w:cs="Times New Roman"/>
          <w:sz w:val="24"/>
          <w:szCs w:val="24"/>
          <w:lang w:val="en-US"/>
        </w:rPr>
        <w:t xml:space="preserve"> </w:t>
      </w:r>
    </w:p>
    <w:p w14:paraId="05FD147D" w14:textId="7A353A6E" w:rsidR="00966898" w:rsidRPr="00503961" w:rsidRDefault="0077731F" w:rsidP="003307FD">
      <w:pPr>
        <w:autoSpaceDE w:val="0"/>
        <w:autoSpaceDN w:val="0"/>
        <w:adjustRightInd w:val="0"/>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What can also be identified in previous research is the diversity of disposition</w:t>
      </w:r>
      <w:r w:rsidR="009B615B" w:rsidRPr="00503961">
        <w:rPr>
          <w:rFonts w:ascii="Times New Roman" w:hAnsi="Times New Roman" w:cs="Times New Roman"/>
          <w:sz w:val="24"/>
          <w:szCs w:val="24"/>
        </w:rPr>
        <w:t>s</w:t>
      </w:r>
      <w:r w:rsidRPr="00503961">
        <w:rPr>
          <w:rFonts w:ascii="Times New Roman" w:hAnsi="Times New Roman" w:cs="Times New Roman"/>
          <w:sz w:val="24"/>
          <w:szCs w:val="24"/>
        </w:rPr>
        <w:t xml:space="preserve"> under investigation, which suggests that, when it comes to application, it is not as simple as saying habitus can be captured by studying dispositions. Aside from clarifying what </w:t>
      </w:r>
      <w:r w:rsidR="009B615B" w:rsidRPr="00503961">
        <w:rPr>
          <w:rFonts w:ascii="Times New Roman" w:hAnsi="Times New Roman" w:cs="Times New Roman"/>
          <w:sz w:val="24"/>
          <w:szCs w:val="24"/>
        </w:rPr>
        <w:t xml:space="preserve">is meant by </w:t>
      </w:r>
      <w:r w:rsidRPr="00503961">
        <w:rPr>
          <w:rFonts w:ascii="Times New Roman" w:hAnsi="Times New Roman" w:cs="Times New Roman"/>
          <w:sz w:val="24"/>
          <w:szCs w:val="24"/>
        </w:rPr>
        <w:t>‘disposition’</w:t>
      </w:r>
      <w:r w:rsidR="00762746" w:rsidRPr="00503961">
        <w:rPr>
          <w:rFonts w:ascii="Times New Roman" w:hAnsi="Times New Roman" w:cs="Times New Roman"/>
          <w:sz w:val="24"/>
          <w:szCs w:val="24"/>
        </w:rPr>
        <w:t>,</w:t>
      </w:r>
      <w:r w:rsidRPr="00503961">
        <w:rPr>
          <w:rFonts w:ascii="Times New Roman" w:hAnsi="Times New Roman" w:cs="Times New Roman"/>
          <w:sz w:val="24"/>
          <w:szCs w:val="24"/>
        </w:rPr>
        <w:t xml:space="preserve"> the researcher must make choices about which dispositions are relevant to the </w:t>
      </w:r>
      <w:r w:rsidRPr="00503961">
        <w:rPr>
          <w:rFonts w:ascii="Times New Roman" w:hAnsi="Times New Roman" w:cs="Times New Roman"/>
          <w:sz w:val="24"/>
          <w:szCs w:val="24"/>
        </w:rPr>
        <w:lastRenderedPageBreak/>
        <w:t>study at hand. This is a significant question</w:t>
      </w:r>
      <w:r w:rsidR="00D70B79" w:rsidRPr="00503961">
        <w:rPr>
          <w:rFonts w:ascii="Times New Roman" w:hAnsi="Times New Roman" w:cs="Times New Roman"/>
          <w:sz w:val="24"/>
          <w:szCs w:val="24"/>
        </w:rPr>
        <w:t>,</w:t>
      </w:r>
      <w:r w:rsidRPr="00503961">
        <w:rPr>
          <w:rFonts w:ascii="Times New Roman" w:hAnsi="Times New Roman" w:cs="Times New Roman"/>
          <w:sz w:val="24"/>
          <w:szCs w:val="24"/>
        </w:rPr>
        <w:t xml:space="preserve"> as, even when similar methods are used, there is no guarantee that </w:t>
      </w:r>
      <w:r w:rsidR="00E243E9" w:rsidRPr="00503961">
        <w:rPr>
          <w:rFonts w:ascii="Times New Roman" w:hAnsi="Times New Roman" w:cs="Times New Roman"/>
          <w:sz w:val="24"/>
          <w:szCs w:val="24"/>
        </w:rPr>
        <w:t xml:space="preserve">the same </w:t>
      </w:r>
      <w:r w:rsidRPr="00503961">
        <w:rPr>
          <w:rFonts w:ascii="Times New Roman" w:hAnsi="Times New Roman" w:cs="Times New Roman"/>
          <w:sz w:val="24"/>
          <w:szCs w:val="24"/>
        </w:rPr>
        <w:t xml:space="preserve">dispositions will come to the surface. This is evident in research on somewhat </w:t>
      </w:r>
      <w:r w:rsidR="00E243E9" w:rsidRPr="00503961">
        <w:rPr>
          <w:rFonts w:ascii="Times New Roman" w:hAnsi="Times New Roman" w:cs="Times New Roman"/>
          <w:sz w:val="24"/>
          <w:szCs w:val="24"/>
        </w:rPr>
        <w:t>comparable</w:t>
      </w:r>
      <w:r w:rsidRPr="00503961">
        <w:rPr>
          <w:rFonts w:ascii="Times New Roman" w:hAnsi="Times New Roman" w:cs="Times New Roman"/>
          <w:sz w:val="24"/>
          <w:szCs w:val="24"/>
        </w:rPr>
        <w:t xml:space="preserve"> social groups</w:t>
      </w:r>
      <w:r w:rsidR="0028007B" w:rsidRPr="00503961">
        <w:rPr>
          <w:rFonts w:ascii="Times New Roman" w:hAnsi="Times New Roman" w:cs="Times New Roman"/>
          <w:sz w:val="24"/>
          <w:szCs w:val="24"/>
        </w:rPr>
        <w:t>. Take</w:t>
      </w:r>
      <w:r w:rsidRPr="00503961">
        <w:rPr>
          <w:rFonts w:ascii="Times New Roman" w:hAnsi="Times New Roman" w:cs="Times New Roman"/>
          <w:sz w:val="24"/>
          <w:szCs w:val="24"/>
        </w:rPr>
        <w:t xml:space="preserve"> Stahl</w:t>
      </w:r>
      <w:r w:rsidR="0028007B" w:rsidRPr="00503961">
        <w:rPr>
          <w:rFonts w:ascii="Times New Roman" w:hAnsi="Times New Roman" w:cs="Times New Roman"/>
          <w:sz w:val="24"/>
          <w:szCs w:val="24"/>
        </w:rPr>
        <w:t>’s</w:t>
      </w:r>
      <w:r w:rsidR="00782733" w:rsidRPr="00503961">
        <w:rPr>
          <w:rFonts w:ascii="Times New Roman" w:hAnsi="Times New Roman" w:cs="Times New Roman"/>
          <w:sz w:val="24"/>
          <w:szCs w:val="24"/>
        </w:rPr>
        <w:t xml:space="preserve"> (2015)</w:t>
      </w:r>
      <w:r w:rsidRPr="00503961">
        <w:rPr>
          <w:rFonts w:ascii="Times New Roman" w:hAnsi="Times New Roman" w:cs="Times New Roman"/>
          <w:sz w:val="24"/>
          <w:szCs w:val="24"/>
        </w:rPr>
        <w:t xml:space="preserve"> and France</w:t>
      </w:r>
      <w:r w:rsidR="0028007B" w:rsidRPr="00503961">
        <w:rPr>
          <w:rFonts w:ascii="Times New Roman" w:hAnsi="Times New Roman" w:cs="Times New Roman"/>
          <w:sz w:val="24"/>
          <w:szCs w:val="24"/>
        </w:rPr>
        <w:t>’s</w:t>
      </w:r>
      <w:r w:rsidR="00782733" w:rsidRPr="00503961">
        <w:rPr>
          <w:rFonts w:ascii="Times New Roman" w:hAnsi="Times New Roman" w:cs="Times New Roman"/>
          <w:sz w:val="24"/>
          <w:szCs w:val="24"/>
        </w:rPr>
        <w:t xml:space="preserve"> (2015)</w:t>
      </w:r>
      <w:r w:rsidR="0028007B" w:rsidRPr="00503961">
        <w:rPr>
          <w:rFonts w:ascii="Times New Roman" w:hAnsi="Times New Roman" w:cs="Times New Roman"/>
          <w:sz w:val="24"/>
          <w:szCs w:val="24"/>
        </w:rPr>
        <w:t xml:space="preserve"> research on working class boys</w:t>
      </w:r>
      <w:r w:rsidR="00B873C6" w:rsidRPr="00503961">
        <w:rPr>
          <w:rFonts w:ascii="Times New Roman" w:hAnsi="Times New Roman" w:cs="Times New Roman"/>
          <w:sz w:val="24"/>
          <w:szCs w:val="24"/>
        </w:rPr>
        <w:t xml:space="preserve"> as an example</w:t>
      </w:r>
      <w:r w:rsidR="0028007B" w:rsidRPr="00503961">
        <w:rPr>
          <w:rFonts w:ascii="Times New Roman" w:hAnsi="Times New Roman" w:cs="Times New Roman"/>
          <w:sz w:val="24"/>
          <w:szCs w:val="24"/>
        </w:rPr>
        <w:t>. They</w:t>
      </w:r>
      <w:r w:rsidRPr="00503961">
        <w:rPr>
          <w:rFonts w:ascii="Times New Roman" w:hAnsi="Times New Roman" w:cs="Times New Roman"/>
          <w:sz w:val="24"/>
          <w:szCs w:val="24"/>
        </w:rPr>
        <w:t xml:space="preserve"> uncover a concern with ‘loyalty to self’</w:t>
      </w:r>
      <w:r w:rsidR="00D70B79" w:rsidRPr="00503961">
        <w:rPr>
          <w:rFonts w:ascii="Times New Roman" w:hAnsi="Times New Roman" w:cs="Times New Roman"/>
          <w:sz w:val="24"/>
          <w:szCs w:val="24"/>
        </w:rPr>
        <w:t xml:space="preserve"> and</w:t>
      </w:r>
      <w:r w:rsidR="00E243E9" w:rsidRPr="00503961">
        <w:rPr>
          <w:rFonts w:ascii="Times New Roman" w:hAnsi="Times New Roman" w:cs="Times New Roman"/>
          <w:sz w:val="24"/>
          <w:szCs w:val="24"/>
        </w:rPr>
        <w:t xml:space="preserve"> </w:t>
      </w:r>
      <w:r w:rsidR="00D83D96" w:rsidRPr="00503961">
        <w:rPr>
          <w:rFonts w:ascii="Times New Roman" w:hAnsi="Times New Roman" w:cs="Times New Roman"/>
          <w:sz w:val="24"/>
          <w:szCs w:val="24"/>
        </w:rPr>
        <w:t xml:space="preserve">‘averageness’, </w:t>
      </w:r>
      <w:r w:rsidR="002110D9" w:rsidRPr="00503961">
        <w:rPr>
          <w:rFonts w:ascii="Times New Roman" w:hAnsi="Times New Roman" w:cs="Times New Roman"/>
          <w:sz w:val="24"/>
          <w:szCs w:val="24"/>
        </w:rPr>
        <w:t>and</w:t>
      </w:r>
      <w:r w:rsidRPr="00503961">
        <w:rPr>
          <w:rFonts w:ascii="Times New Roman" w:hAnsi="Times New Roman" w:cs="Times New Roman"/>
          <w:sz w:val="24"/>
          <w:szCs w:val="24"/>
        </w:rPr>
        <w:t xml:space="preserve"> ‘fighting’</w:t>
      </w:r>
      <w:r w:rsidR="00427BA5" w:rsidRPr="00503961">
        <w:rPr>
          <w:rFonts w:ascii="Times New Roman" w:hAnsi="Times New Roman" w:cs="Times New Roman"/>
          <w:sz w:val="24"/>
          <w:szCs w:val="24"/>
        </w:rPr>
        <w:t xml:space="preserve"> and </w:t>
      </w:r>
      <w:r w:rsidR="00F2725A" w:rsidRPr="00503961">
        <w:rPr>
          <w:rFonts w:ascii="Times New Roman" w:hAnsi="Times New Roman" w:cs="Times New Roman"/>
          <w:sz w:val="24"/>
          <w:szCs w:val="24"/>
        </w:rPr>
        <w:t>’</w:t>
      </w:r>
      <w:r w:rsidRPr="00503961">
        <w:rPr>
          <w:rFonts w:ascii="Times New Roman" w:hAnsi="Times New Roman" w:cs="Times New Roman"/>
          <w:sz w:val="24"/>
          <w:szCs w:val="24"/>
        </w:rPr>
        <w:t>stealing’</w:t>
      </w:r>
      <w:r w:rsidR="002110D9" w:rsidRPr="00503961">
        <w:rPr>
          <w:rFonts w:ascii="Times New Roman" w:hAnsi="Times New Roman" w:cs="Times New Roman"/>
          <w:sz w:val="24"/>
          <w:szCs w:val="24"/>
        </w:rPr>
        <w:t xml:space="preserve"> respectively</w:t>
      </w:r>
      <w:r w:rsidRPr="00503961">
        <w:rPr>
          <w:rFonts w:ascii="Times New Roman" w:hAnsi="Times New Roman" w:cs="Times New Roman"/>
          <w:sz w:val="24"/>
          <w:szCs w:val="24"/>
        </w:rPr>
        <w:t>. What is interesting here is that the researchers were looking for dispositions with very different research questions in mind</w:t>
      </w:r>
      <w:r w:rsidR="00D70B79"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 the former concerned with aspirations, the latter focused on the context of criminality. This does</w:t>
      </w:r>
      <w:r w:rsidR="004553B5" w:rsidRPr="00503961">
        <w:rPr>
          <w:rFonts w:ascii="Times New Roman" w:hAnsi="Times New Roman" w:cs="Times New Roman"/>
          <w:sz w:val="24"/>
          <w:szCs w:val="24"/>
        </w:rPr>
        <w:t xml:space="preserve"> not</w:t>
      </w:r>
      <w:r w:rsidRPr="00503961">
        <w:rPr>
          <w:rFonts w:ascii="Times New Roman" w:hAnsi="Times New Roman" w:cs="Times New Roman"/>
          <w:sz w:val="24"/>
          <w:szCs w:val="24"/>
        </w:rPr>
        <w:t xml:space="preserve"> mean that one approach is more appropriate than the other</w:t>
      </w:r>
      <w:r w:rsidR="00F829FB" w:rsidRPr="00503961">
        <w:rPr>
          <w:rFonts w:ascii="Times New Roman" w:hAnsi="Times New Roman" w:cs="Times New Roman"/>
          <w:sz w:val="24"/>
          <w:szCs w:val="24"/>
        </w:rPr>
        <w:t>;</w:t>
      </w:r>
      <w:r w:rsidR="00D70B79" w:rsidRPr="00503961">
        <w:rPr>
          <w:rFonts w:ascii="Times New Roman" w:hAnsi="Times New Roman" w:cs="Times New Roman"/>
          <w:sz w:val="24"/>
          <w:szCs w:val="24"/>
        </w:rPr>
        <w:t xml:space="preserve"> what it</w:t>
      </w:r>
      <w:r w:rsidRPr="00503961">
        <w:rPr>
          <w:rFonts w:ascii="Times New Roman" w:hAnsi="Times New Roman" w:cs="Times New Roman"/>
          <w:sz w:val="24"/>
          <w:szCs w:val="24"/>
        </w:rPr>
        <w:t xml:space="preserve"> suggest</w:t>
      </w:r>
      <w:r w:rsidR="00CB2A68" w:rsidRPr="00503961">
        <w:rPr>
          <w:rFonts w:ascii="Times New Roman" w:hAnsi="Times New Roman" w:cs="Times New Roman"/>
          <w:sz w:val="24"/>
          <w:szCs w:val="24"/>
        </w:rPr>
        <w:t>s</w:t>
      </w:r>
      <w:r w:rsidRPr="00503961">
        <w:rPr>
          <w:rFonts w:ascii="Times New Roman" w:hAnsi="Times New Roman" w:cs="Times New Roman"/>
          <w:sz w:val="24"/>
          <w:szCs w:val="24"/>
        </w:rPr>
        <w:t xml:space="preserve"> is that method should fit the purpose of the investigation. It also </w:t>
      </w:r>
      <w:r w:rsidR="00CB2A68" w:rsidRPr="00503961">
        <w:rPr>
          <w:rFonts w:ascii="Times New Roman" w:hAnsi="Times New Roman" w:cs="Times New Roman"/>
          <w:sz w:val="24"/>
          <w:szCs w:val="24"/>
        </w:rPr>
        <w:t xml:space="preserve">indicates </w:t>
      </w:r>
      <w:r w:rsidRPr="00503961">
        <w:rPr>
          <w:rFonts w:ascii="Times New Roman" w:hAnsi="Times New Roman" w:cs="Times New Roman"/>
          <w:sz w:val="24"/>
          <w:szCs w:val="24"/>
        </w:rPr>
        <w:t>that the questions asked have major implications for the answers provided. This role for interpretation is a key component in the art of application</w:t>
      </w:r>
      <w:r w:rsidR="00BF381E" w:rsidRPr="00503961">
        <w:rPr>
          <w:rFonts w:ascii="Times New Roman" w:hAnsi="Times New Roman" w:cs="Times New Roman"/>
          <w:sz w:val="24"/>
          <w:szCs w:val="24"/>
        </w:rPr>
        <w:t xml:space="preserve"> of habitus</w:t>
      </w:r>
      <w:r w:rsidRPr="00503961">
        <w:rPr>
          <w:rFonts w:ascii="Times New Roman" w:hAnsi="Times New Roman" w:cs="Times New Roman"/>
          <w:sz w:val="24"/>
          <w:szCs w:val="24"/>
        </w:rPr>
        <w:t xml:space="preserve"> and illustrate</w:t>
      </w:r>
      <w:r w:rsidR="00685A3D" w:rsidRPr="00503961">
        <w:rPr>
          <w:rFonts w:ascii="Times New Roman" w:hAnsi="Times New Roman" w:cs="Times New Roman"/>
          <w:sz w:val="24"/>
          <w:szCs w:val="24"/>
        </w:rPr>
        <w:t>s</w:t>
      </w:r>
      <w:r w:rsidRPr="00503961">
        <w:rPr>
          <w:rFonts w:ascii="Times New Roman" w:hAnsi="Times New Roman" w:cs="Times New Roman"/>
          <w:sz w:val="24"/>
          <w:szCs w:val="24"/>
        </w:rPr>
        <w:t xml:space="preserve"> that the complex lives of research participants, who can embody multiple, often conflicting sets of dispositions, should not be taken at face value</w:t>
      </w:r>
      <w:r w:rsidR="005F55B7" w:rsidRPr="00503961">
        <w:rPr>
          <w:rFonts w:ascii="Times New Roman" w:hAnsi="Times New Roman" w:cs="Times New Roman"/>
          <w:sz w:val="24"/>
          <w:szCs w:val="24"/>
        </w:rPr>
        <w:t xml:space="preserve">. In other words, </w:t>
      </w:r>
      <w:r w:rsidRPr="00503961">
        <w:rPr>
          <w:rFonts w:ascii="Times New Roman" w:hAnsi="Times New Roman" w:cs="Times New Roman"/>
          <w:sz w:val="24"/>
          <w:szCs w:val="24"/>
        </w:rPr>
        <w:t>one isolated set of dispositions does not make a habitus</w:t>
      </w:r>
      <w:r w:rsidR="008D02F3" w:rsidRPr="00503961">
        <w:rPr>
          <w:rFonts w:ascii="Times New Roman" w:hAnsi="Times New Roman" w:cs="Times New Roman"/>
          <w:sz w:val="24"/>
          <w:szCs w:val="24"/>
        </w:rPr>
        <w:t>.</w:t>
      </w:r>
      <w:r w:rsidR="00394874" w:rsidRPr="00503961">
        <w:rPr>
          <w:rFonts w:ascii="Times New Roman" w:hAnsi="Times New Roman" w:cs="Times New Roman"/>
          <w:sz w:val="24"/>
          <w:szCs w:val="24"/>
        </w:rPr>
        <w:t xml:space="preserve"> It is therefore important to highlight here that research methods are more than the types or instruments of data collection, they also encompass the process through which the researcher approaches and conceives the research phenomenon under focus. </w:t>
      </w:r>
    </w:p>
    <w:p w14:paraId="5907C624" w14:textId="3C31205E" w:rsidR="00966898" w:rsidRPr="00503961" w:rsidRDefault="00886B73" w:rsidP="003307FD">
      <w:pPr>
        <w:autoSpaceDE w:val="0"/>
        <w:autoSpaceDN w:val="0"/>
        <w:adjustRightInd w:val="0"/>
        <w:spacing w:after="0" w:line="480" w:lineRule="auto"/>
        <w:ind w:firstLine="720"/>
        <w:jc w:val="both"/>
        <w:rPr>
          <w:rFonts w:ascii="Times New Roman" w:hAnsi="Times New Roman" w:cs="Times New Roman"/>
          <w:bCs/>
          <w:sz w:val="24"/>
          <w:szCs w:val="24"/>
        </w:rPr>
      </w:pPr>
      <w:r w:rsidRPr="00503961">
        <w:rPr>
          <w:rFonts w:ascii="Times New Roman" w:hAnsi="Times New Roman" w:cs="Times New Roman"/>
          <w:sz w:val="24"/>
          <w:szCs w:val="24"/>
        </w:rPr>
        <w:t xml:space="preserve">The complexity of defining and applying habitus provides </w:t>
      </w:r>
      <w:r w:rsidR="0077731F" w:rsidRPr="00503961">
        <w:rPr>
          <w:rFonts w:ascii="Times New Roman" w:hAnsi="Times New Roman" w:cs="Times New Roman"/>
          <w:sz w:val="24"/>
          <w:szCs w:val="24"/>
        </w:rPr>
        <w:t xml:space="preserve">much food for thought when it comes to the theory-method relationship. </w:t>
      </w:r>
      <w:r w:rsidR="00B81FB8" w:rsidRPr="00503961">
        <w:rPr>
          <w:rFonts w:ascii="Times New Roman" w:hAnsi="Times New Roman" w:cs="Times New Roman"/>
          <w:sz w:val="24"/>
          <w:szCs w:val="24"/>
        </w:rPr>
        <w:t>This</w:t>
      </w:r>
      <w:r w:rsidR="00CD6861" w:rsidRPr="00503961">
        <w:rPr>
          <w:rFonts w:ascii="Times New Roman" w:hAnsi="Times New Roman" w:cs="Times New Roman"/>
          <w:sz w:val="24"/>
          <w:szCs w:val="24"/>
          <w:lang w:val="en-US"/>
        </w:rPr>
        <w:t xml:space="preserve"> is further enhanced by Bourdieu’</w:t>
      </w:r>
      <w:r w:rsidR="00BF71D8" w:rsidRPr="00503961">
        <w:rPr>
          <w:rFonts w:ascii="Times New Roman" w:hAnsi="Times New Roman" w:cs="Times New Roman"/>
          <w:sz w:val="24"/>
          <w:szCs w:val="24"/>
          <w:lang w:val="en-US"/>
        </w:rPr>
        <w:t>s</w:t>
      </w:r>
      <w:r w:rsidR="00CD6861" w:rsidRPr="00503961">
        <w:rPr>
          <w:rFonts w:ascii="Times New Roman" w:hAnsi="Times New Roman" w:cs="Times New Roman"/>
          <w:sz w:val="24"/>
          <w:szCs w:val="24"/>
          <w:lang w:val="en-US"/>
        </w:rPr>
        <w:t xml:space="preserve"> obsession with reflexivity</w:t>
      </w:r>
      <w:r w:rsidR="008D02F3" w:rsidRPr="00503961">
        <w:rPr>
          <w:rFonts w:ascii="Times New Roman" w:hAnsi="Times New Roman" w:cs="Times New Roman"/>
          <w:sz w:val="24"/>
          <w:szCs w:val="24"/>
          <w:lang w:val="en-US"/>
        </w:rPr>
        <w:t>,</w:t>
      </w:r>
      <w:r w:rsidR="00B81FB8" w:rsidRPr="00503961">
        <w:rPr>
          <w:rFonts w:ascii="Times New Roman" w:hAnsi="Times New Roman" w:cs="Times New Roman"/>
          <w:sz w:val="24"/>
          <w:szCs w:val="24"/>
          <w:lang w:val="en-US"/>
        </w:rPr>
        <w:t xml:space="preserve"> which</w:t>
      </w:r>
      <w:r w:rsidR="009B615B" w:rsidRPr="00503961">
        <w:rPr>
          <w:rFonts w:ascii="Times New Roman" w:hAnsi="Times New Roman" w:cs="Times New Roman"/>
          <w:sz w:val="24"/>
          <w:szCs w:val="24"/>
          <w:lang w:val="en-US"/>
        </w:rPr>
        <w:t xml:space="preserve"> </w:t>
      </w:r>
      <w:r w:rsidR="0077731F" w:rsidRPr="00503961">
        <w:rPr>
          <w:rFonts w:ascii="Times New Roman" w:hAnsi="Times New Roman" w:cs="Times New Roman"/>
          <w:sz w:val="24"/>
          <w:szCs w:val="24"/>
        </w:rPr>
        <w:t>encourage</w:t>
      </w:r>
      <w:r w:rsidR="00B81FB8" w:rsidRPr="00503961">
        <w:rPr>
          <w:rFonts w:ascii="Times New Roman" w:hAnsi="Times New Roman" w:cs="Times New Roman"/>
          <w:sz w:val="24"/>
          <w:szCs w:val="24"/>
        </w:rPr>
        <w:t>s</w:t>
      </w:r>
      <w:r w:rsidR="0077731F" w:rsidRPr="00503961">
        <w:rPr>
          <w:rFonts w:ascii="Times New Roman" w:hAnsi="Times New Roman" w:cs="Times New Roman"/>
          <w:sz w:val="24"/>
          <w:szCs w:val="24"/>
        </w:rPr>
        <w:t xml:space="preserve"> critical understandings of social realities in both the researcher and the researched.</w:t>
      </w:r>
      <w:r w:rsidR="00B81FB8" w:rsidRPr="00503961">
        <w:rPr>
          <w:rFonts w:ascii="Times New Roman" w:hAnsi="Times New Roman" w:cs="Times New Roman"/>
          <w:sz w:val="24"/>
          <w:szCs w:val="24"/>
        </w:rPr>
        <w:t xml:space="preserve"> </w:t>
      </w:r>
      <w:r w:rsidR="00B81FB8" w:rsidRPr="00503961">
        <w:rPr>
          <w:rFonts w:ascii="Times New Roman" w:hAnsi="Times New Roman" w:cs="Times New Roman"/>
          <w:sz w:val="24"/>
          <w:szCs w:val="24"/>
          <w:lang w:val="en-US"/>
        </w:rPr>
        <w:t>Reflexivity</w:t>
      </w:r>
      <w:r w:rsidR="008D02F3" w:rsidRPr="00503961">
        <w:rPr>
          <w:rFonts w:ascii="Times New Roman" w:hAnsi="Times New Roman" w:cs="Times New Roman"/>
          <w:sz w:val="24"/>
          <w:szCs w:val="24"/>
          <w:lang w:val="en-US"/>
        </w:rPr>
        <w:t>,</w:t>
      </w:r>
      <w:r w:rsidR="00B81FB8" w:rsidRPr="00503961">
        <w:rPr>
          <w:rFonts w:ascii="Times New Roman" w:hAnsi="Times New Roman" w:cs="Times New Roman"/>
          <w:sz w:val="24"/>
          <w:szCs w:val="24"/>
          <w:lang w:val="en-US"/>
        </w:rPr>
        <w:t xml:space="preserve"> however</w:t>
      </w:r>
      <w:r w:rsidR="008D02F3" w:rsidRPr="00503961">
        <w:rPr>
          <w:rFonts w:ascii="Times New Roman" w:hAnsi="Times New Roman" w:cs="Times New Roman"/>
          <w:sz w:val="24"/>
          <w:szCs w:val="24"/>
          <w:lang w:val="en-US"/>
        </w:rPr>
        <w:t>,</w:t>
      </w:r>
      <w:r w:rsidR="00B81FB8" w:rsidRPr="00503961">
        <w:rPr>
          <w:rFonts w:ascii="Times New Roman" w:hAnsi="Times New Roman" w:cs="Times New Roman"/>
          <w:sz w:val="24"/>
          <w:szCs w:val="24"/>
          <w:lang w:val="en-US"/>
        </w:rPr>
        <w:t xml:space="preserve"> extends beyond concepts of self-reference and self-awareness to deal with the systematic exploration of the ‘unthought categories of thought which delimit the thinkable and predetermine the thought’ (Bour</w:t>
      </w:r>
      <w:r w:rsidR="00B873C6" w:rsidRPr="00503961">
        <w:rPr>
          <w:rFonts w:ascii="Times New Roman" w:hAnsi="Times New Roman" w:cs="Times New Roman"/>
          <w:sz w:val="24"/>
          <w:szCs w:val="24"/>
          <w:lang w:val="en-US"/>
        </w:rPr>
        <w:t xml:space="preserve">dieu </w:t>
      </w:r>
      <w:r w:rsidR="00DF0EE4" w:rsidRPr="00503961">
        <w:rPr>
          <w:rFonts w:ascii="Times New Roman" w:hAnsi="Times New Roman" w:cs="Times New Roman"/>
          <w:sz w:val="24"/>
          <w:szCs w:val="24"/>
          <w:lang w:val="en-US"/>
        </w:rPr>
        <w:t>&amp;</w:t>
      </w:r>
      <w:r w:rsidR="00B873C6" w:rsidRPr="00503961">
        <w:rPr>
          <w:rFonts w:ascii="Times New Roman" w:hAnsi="Times New Roman" w:cs="Times New Roman"/>
          <w:sz w:val="24"/>
          <w:szCs w:val="24"/>
          <w:lang w:val="en-US"/>
        </w:rPr>
        <w:t xml:space="preserve"> Wacquant, 1992, p. 40), i.e.,</w:t>
      </w:r>
      <w:r w:rsidR="00B81FB8" w:rsidRPr="00503961">
        <w:rPr>
          <w:rFonts w:ascii="Times New Roman" w:hAnsi="Times New Roman" w:cs="Times New Roman"/>
          <w:sz w:val="24"/>
          <w:szCs w:val="24"/>
          <w:lang w:val="en-US"/>
        </w:rPr>
        <w:t xml:space="preserve"> </w:t>
      </w:r>
      <w:r w:rsidR="00775890" w:rsidRPr="00503961">
        <w:rPr>
          <w:rFonts w:ascii="Times New Roman" w:hAnsi="Times New Roman" w:cs="Times New Roman"/>
          <w:sz w:val="24"/>
          <w:szCs w:val="24"/>
          <w:lang w:val="en-US"/>
        </w:rPr>
        <w:t>one’s subjectivity</w:t>
      </w:r>
      <w:r w:rsidR="00B81FB8" w:rsidRPr="00503961">
        <w:rPr>
          <w:rFonts w:ascii="Times New Roman" w:hAnsi="Times New Roman" w:cs="Times New Roman"/>
          <w:sz w:val="24"/>
          <w:szCs w:val="24"/>
          <w:lang w:val="en-US"/>
        </w:rPr>
        <w:t>.</w:t>
      </w:r>
      <w:r w:rsidR="0077731F" w:rsidRPr="00503961">
        <w:rPr>
          <w:rFonts w:ascii="Times New Roman" w:hAnsi="Times New Roman" w:cs="Times New Roman"/>
          <w:sz w:val="24"/>
          <w:szCs w:val="24"/>
        </w:rPr>
        <w:t xml:space="preserve"> The authors</w:t>
      </w:r>
      <w:r w:rsidR="008941BB" w:rsidRPr="00503961">
        <w:rPr>
          <w:rFonts w:ascii="Times New Roman" w:hAnsi="Times New Roman" w:cs="Times New Roman"/>
          <w:sz w:val="24"/>
          <w:szCs w:val="24"/>
        </w:rPr>
        <w:t>’</w:t>
      </w:r>
      <w:r w:rsidR="0077731F" w:rsidRPr="00503961">
        <w:rPr>
          <w:rFonts w:ascii="Times New Roman" w:hAnsi="Times New Roman" w:cs="Times New Roman"/>
          <w:sz w:val="24"/>
          <w:szCs w:val="24"/>
        </w:rPr>
        <w:t xml:space="preserve"> approach in this paper </w:t>
      </w:r>
      <w:r w:rsidR="0077731F" w:rsidRPr="00503961">
        <w:rPr>
          <w:rFonts w:ascii="Times New Roman" w:hAnsi="Times New Roman" w:cs="Times New Roman"/>
          <w:bCs/>
          <w:sz w:val="24"/>
          <w:szCs w:val="24"/>
        </w:rPr>
        <w:t>is an example of reflexivity come to life</w:t>
      </w:r>
      <w:r w:rsidR="00F037D1" w:rsidRPr="00503961">
        <w:rPr>
          <w:rFonts w:ascii="Times New Roman" w:hAnsi="Times New Roman" w:cs="Times New Roman"/>
          <w:bCs/>
          <w:sz w:val="24"/>
          <w:szCs w:val="24"/>
        </w:rPr>
        <w:t xml:space="preserve"> and a </w:t>
      </w:r>
      <w:r w:rsidR="0077731F" w:rsidRPr="00503961">
        <w:rPr>
          <w:rFonts w:ascii="Times New Roman" w:hAnsi="Times New Roman" w:cs="Times New Roman"/>
          <w:bCs/>
          <w:sz w:val="24"/>
          <w:szCs w:val="24"/>
        </w:rPr>
        <w:t xml:space="preserve">testing and re-testing of a concept and its efficacy across fields, </w:t>
      </w:r>
      <w:r w:rsidR="0077731F" w:rsidRPr="00503961">
        <w:rPr>
          <w:rFonts w:ascii="Times New Roman" w:hAnsi="Times New Roman" w:cs="Times New Roman"/>
          <w:bCs/>
          <w:sz w:val="24"/>
          <w:szCs w:val="24"/>
        </w:rPr>
        <w:lastRenderedPageBreak/>
        <w:t xml:space="preserve">further strengthening its explanatory potential. This is an approach that we </w:t>
      </w:r>
      <w:r w:rsidR="00F037D1" w:rsidRPr="00503961">
        <w:rPr>
          <w:rFonts w:ascii="Times New Roman" w:hAnsi="Times New Roman" w:cs="Times New Roman"/>
          <w:bCs/>
          <w:sz w:val="24"/>
          <w:szCs w:val="24"/>
        </w:rPr>
        <w:t xml:space="preserve">think </w:t>
      </w:r>
      <w:r w:rsidR="0077731F" w:rsidRPr="00503961">
        <w:rPr>
          <w:rFonts w:ascii="Times New Roman" w:hAnsi="Times New Roman" w:cs="Times New Roman"/>
          <w:bCs/>
          <w:sz w:val="24"/>
          <w:szCs w:val="24"/>
        </w:rPr>
        <w:t>Bourdieu would have appreciated. That said, it is not the purpose of this paper to provide the final word on habitus and its place in social research. The objective of placing such research projects side by side is</w:t>
      </w:r>
      <w:r w:rsidR="008D02F3" w:rsidRPr="00503961">
        <w:rPr>
          <w:rFonts w:ascii="Times New Roman" w:hAnsi="Times New Roman" w:cs="Times New Roman"/>
          <w:bCs/>
          <w:sz w:val="24"/>
          <w:szCs w:val="24"/>
        </w:rPr>
        <w:t>,</w:t>
      </w:r>
      <w:r w:rsidR="0077731F" w:rsidRPr="00503961">
        <w:rPr>
          <w:rFonts w:ascii="Times New Roman" w:hAnsi="Times New Roman" w:cs="Times New Roman"/>
          <w:bCs/>
          <w:sz w:val="24"/>
          <w:szCs w:val="24"/>
        </w:rPr>
        <w:t xml:space="preserve"> rather</w:t>
      </w:r>
      <w:r w:rsidR="008D02F3" w:rsidRPr="00503961">
        <w:rPr>
          <w:rFonts w:ascii="Times New Roman" w:hAnsi="Times New Roman" w:cs="Times New Roman"/>
          <w:bCs/>
          <w:sz w:val="24"/>
          <w:szCs w:val="24"/>
        </w:rPr>
        <w:t>,</w:t>
      </w:r>
      <w:r w:rsidR="0077731F" w:rsidRPr="00503961">
        <w:rPr>
          <w:rFonts w:ascii="Times New Roman" w:hAnsi="Times New Roman" w:cs="Times New Roman"/>
          <w:bCs/>
          <w:sz w:val="24"/>
          <w:szCs w:val="24"/>
        </w:rPr>
        <w:t xml:space="preserve"> to foster further dialogue about the relationship between concepts such as habitus and methodologies employed in diverse settings. </w:t>
      </w:r>
    </w:p>
    <w:p w14:paraId="1A493EE7" w14:textId="5FC8C6C3" w:rsidR="00874239" w:rsidRPr="00503961" w:rsidRDefault="0077731F" w:rsidP="004E50E4">
      <w:pPr>
        <w:autoSpaceDE w:val="0"/>
        <w:autoSpaceDN w:val="0"/>
        <w:adjustRightInd w:val="0"/>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What follows is a description and analysis of the application of habitus in </w:t>
      </w:r>
      <w:r w:rsidR="00F97DA7" w:rsidRPr="00503961">
        <w:rPr>
          <w:rFonts w:ascii="Times New Roman" w:hAnsi="Times New Roman" w:cs="Times New Roman"/>
          <w:sz w:val="24"/>
          <w:szCs w:val="24"/>
        </w:rPr>
        <w:t>two different studies</w:t>
      </w:r>
      <w:r w:rsidRPr="00503961">
        <w:rPr>
          <w:rFonts w:ascii="Times New Roman" w:hAnsi="Times New Roman" w:cs="Times New Roman"/>
          <w:sz w:val="24"/>
          <w:szCs w:val="24"/>
        </w:rPr>
        <w:t xml:space="preserve"> </w:t>
      </w:r>
      <w:r w:rsidR="00792A8F" w:rsidRPr="00503961">
        <w:rPr>
          <w:rFonts w:ascii="Times New Roman" w:hAnsi="Times New Roman" w:cs="Times New Roman"/>
          <w:sz w:val="24"/>
          <w:szCs w:val="24"/>
        </w:rPr>
        <w:t>and a</w:t>
      </w:r>
      <w:r w:rsidRPr="00503961">
        <w:rPr>
          <w:rFonts w:ascii="Times New Roman" w:hAnsi="Times New Roman" w:cs="Times New Roman"/>
          <w:sz w:val="24"/>
          <w:szCs w:val="24"/>
        </w:rPr>
        <w:t xml:space="preserve"> reflexive discussion of what these studies mean in relation to the theory-method relationship. </w:t>
      </w:r>
      <w:r w:rsidR="00874239" w:rsidRPr="00503961">
        <w:rPr>
          <w:rFonts w:ascii="Times New Roman" w:hAnsi="Times New Roman" w:cs="Times New Roman"/>
          <w:sz w:val="24"/>
          <w:szCs w:val="24"/>
        </w:rPr>
        <w:t>The continuing presence of habitus in the</w:t>
      </w:r>
      <w:r w:rsidR="00C46EDC" w:rsidRPr="00503961">
        <w:rPr>
          <w:rFonts w:ascii="Times New Roman" w:hAnsi="Times New Roman" w:cs="Times New Roman"/>
          <w:sz w:val="24"/>
          <w:szCs w:val="24"/>
        </w:rPr>
        <w:t>se two areas is particularly important</w:t>
      </w:r>
      <w:r w:rsidR="008E683A" w:rsidRPr="00503961">
        <w:rPr>
          <w:rFonts w:ascii="Times New Roman" w:hAnsi="Times New Roman" w:cs="Times New Roman"/>
          <w:sz w:val="24"/>
          <w:szCs w:val="24"/>
        </w:rPr>
        <w:t xml:space="preserve"> when</w:t>
      </w:r>
      <w:r w:rsidR="00874239" w:rsidRPr="00503961">
        <w:rPr>
          <w:rFonts w:ascii="Times New Roman" w:hAnsi="Times New Roman" w:cs="Times New Roman"/>
          <w:sz w:val="24"/>
          <w:szCs w:val="24"/>
        </w:rPr>
        <w:t xml:space="preserve"> we consider theories of practice </w:t>
      </w:r>
      <w:r w:rsidR="008E683A" w:rsidRPr="00503961">
        <w:rPr>
          <w:rFonts w:ascii="Times New Roman" w:hAnsi="Times New Roman" w:cs="Times New Roman"/>
          <w:sz w:val="24"/>
          <w:szCs w:val="24"/>
        </w:rPr>
        <w:t>that conflict with Bourdieu, s</w:t>
      </w:r>
      <w:r w:rsidR="00874239" w:rsidRPr="00503961">
        <w:rPr>
          <w:rFonts w:ascii="Times New Roman" w:hAnsi="Times New Roman" w:cs="Times New Roman"/>
          <w:sz w:val="24"/>
          <w:szCs w:val="24"/>
        </w:rPr>
        <w:t xml:space="preserve">uch as Margaret Archer’s </w:t>
      </w:r>
      <w:r w:rsidR="00874239" w:rsidRPr="00503961">
        <w:rPr>
          <w:rFonts w:ascii="Times New Roman" w:hAnsi="Times New Roman" w:cs="Times New Roman"/>
          <w:i/>
          <w:sz w:val="24"/>
          <w:szCs w:val="24"/>
        </w:rPr>
        <w:t xml:space="preserve">morphogenesis </w:t>
      </w:r>
      <w:r w:rsidR="00874239" w:rsidRPr="00503961">
        <w:rPr>
          <w:rFonts w:ascii="Times New Roman" w:hAnsi="Times New Roman" w:cs="Times New Roman"/>
          <w:sz w:val="24"/>
          <w:szCs w:val="24"/>
        </w:rPr>
        <w:t>model</w:t>
      </w:r>
      <w:r w:rsidR="008E683A" w:rsidRPr="00503961">
        <w:rPr>
          <w:rFonts w:ascii="Times New Roman" w:hAnsi="Times New Roman" w:cs="Times New Roman"/>
          <w:sz w:val="24"/>
          <w:szCs w:val="24"/>
        </w:rPr>
        <w:t xml:space="preserve"> (1996). </w:t>
      </w:r>
      <w:r w:rsidR="008C259E" w:rsidRPr="00503961">
        <w:rPr>
          <w:rFonts w:ascii="Times New Roman" w:hAnsi="Times New Roman" w:cs="Times New Roman"/>
          <w:sz w:val="24"/>
          <w:szCs w:val="24"/>
        </w:rPr>
        <w:t xml:space="preserve"> In a similar vein to the late modern arguments from Beck (and Beck-Gernsheim) and Bauman, Archer (2013) charts the emergence of a morphogenetic society beginning in the 1980s and continuing until current day, such a society is characterised by fluid identities, opportunities for rapid change and the de-structuring of “traditional” inequalities</w:t>
      </w:r>
      <w:r w:rsidR="000605F5" w:rsidRPr="00503961">
        <w:rPr>
          <w:rFonts w:ascii="Times New Roman" w:hAnsi="Times New Roman" w:cs="Times New Roman"/>
          <w:sz w:val="24"/>
          <w:szCs w:val="24"/>
        </w:rPr>
        <w:t xml:space="preserve"> </w:t>
      </w:r>
      <w:r w:rsidR="004E50E4" w:rsidRPr="00503961">
        <w:rPr>
          <w:rFonts w:ascii="Times New Roman" w:hAnsi="Times New Roman" w:cs="Times New Roman"/>
          <w:sz w:val="24"/>
          <w:szCs w:val="24"/>
        </w:rPr>
        <w:t xml:space="preserve">mediated by increasingly individual/autonomous </w:t>
      </w:r>
      <w:r w:rsidR="0027018A" w:rsidRPr="00503961">
        <w:rPr>
          <w:rFonts w:ascii="Times New Roman" w:hAnsi="Times New Roman" w:cs="Times New Roman"/>
          <w:sz w:val="24"/>
          <w:szCs w:val="24"/>
        </w:rPr>
        <w:t>levels of reflexivity via</w:t>
      </w:r>
      <w:r w:rsidR="004E50E4" w:rsidRPr="00503961">
        <w:rPr>
          <w:rFonts w:ascii="Times New Roman" w:hAnsi="Times New Roman" w:cs="Times New Roman"/>
          <w:sz w:val="24"/>
          <w:szCs w:val="24"/>
        </w:rPr>
        <w:t xml:space="preserve"> internal conversations</w:t>
      </w:r>
      <w:r w:rsidR="008C259E" w:rsidRPr="00503961">
        <w:rPr>
          <w:rFonts w:ascii="Times New Roman" w:hAnsi="Times New Roman" w:cs="Times New Roman"/>
          <w:sz w:val="24"/>
          <w:szCs w:val="24"/>
        </w:rPr>
        <w:t xml:space="preserve">.  </w:t>
      </w:r>
      <w:r w:rsidR="008F633B" w:rsidRPr="00503961">
        <w:rPr>
          <w:rFonts w:ascii="Times New Roman" w:hAnsi="Times New Roman" w:cs="Times New Roman"/>
          <w:sz w:val="24"/>
          <w:szCs w:val="24"/>
        </w:rPr>
        <w:t>In the context of this model, the ha</w:t>
      </w:r>
      <w:r w:rsidR="00767DC4" w:rsidRPr="00503961">
        <w:rPr>
          <w:rFonts w:ascii="Times New Roman" w:hAnsi="Times New Roman" w:cs="Times New Roman"/>
          <w:sz w:val="24"/>
          <w:szCs w:val="24"/>
        </w:rPr>
        <w:t>bitus is an anachronistic tool unable to account for a society ‘too fluid to be consolidated into correlated dispositions, which are inherited and shared by those similarly positioned’</w:t>
      </w:r>
      <w:r w:rsidR="004E50E4" w:rsidRPr="00503961">
        <w:rPr>
          <w:rFonts w:ascii="Times New Roman" w:hAnsi="Times New Roman" w:cs="Times New Roman"/>
          <w:sz w:val="24"/>
          <w:szCs w:val="24"/>
        </w:rPr>
        <w:t xml:space="preserve"> (Archer, 2007</w:t>
      </w:r>
      <w:r w:rsidR="00523380" w:rsidRPr="00503961">
        <w:rPr>
          <w:rFonts w:ascii="Times New Roman" w:hAnsi="Times New Roman" w:cs="Times New Roman"/>
          <w:sz w:val="24"/>
          <w:szCs w:val="24"/>
        </w:rPr>
        <w:t>, p.</w:t>
      </w:r>
      <w:r w:rsidR="004E50E4" w:rsidRPr="00503961">
        <w:rPr>
          <w:rFonts w:ascii="Times New Roman" w:hAnsi="Times New Roman" w:cs="Times New Roman"/>
          <w:sz w:val="24"/>
          <w:szCs w:val="24"/>
        </w:rPr>
        <w:t xml:space="preserve">38).   Two key institutions/platforms in the development of the increasingly fluid society are higher education (Archer, 2007) and the Internet (Porpora, 2013).  </w:t>
      </w:r>
      <w:r w:rsidR="008E683A" w:rsidRPr="00503961">
        <w:rPr>
          <w:rFonts w:ascii="Times New Roman" w:hAnsi="Times New Roman" w:cs="Times New Roman"/>
          <w:sz w:val="24"/>
          <w:szCs w:val="24"/>
        </w:rPr>
        <w:t>However</w:t>
      </w:r>
      <w:r w:rsidR="00C46EDC" w:rsidRPr="00503961">
        <w:rPr>
          <w:rFonts w:ascii="Times New Roman" w:hAnsi="Times New Roman" w:cs="Times New Roman"/>
          <w:sz w:val="24"/>
          <w:szCs w:val="24"/>
        </w:rPr>
        <w:t>,</w:t>
      </w:r>
      <w:r w:rsidR="008E683A" w:rsidRPr="00503961">
        <w:rPr>
          <w:rFonts w:ascii="Times New Roman" w:hAnsi="Times New Roman" w:cs="Times New Roman"/>
          <w:sz w:val="24"/>
          <w:szCs w:val="24"/>
        </w:rPr>
        <w:t xml:space="preserve"> the classed</w:t>
      </w:r>
      <w:r w:rsidR="004E50E4" w:rsidRPr="00503961">
        <w:rPr>
          <w:rFonts w:ascii="Times New Roman" w:hAnsi="Times New Roman" w:cs="Times New Roman"/>
          <w:sz w:val="24"/>
          <w:szCs w:val="24"/>
        </w:rPr>
        <w:t>/collective</w:t>
      </w:r>
      <w:r w:rsidR="008E683A" w:rsidRPr="00503961">
        <w:rPr>
          <w:rFonts w:ascii="Times New Roman" w:hAnsi="Times New Roman" w:cs="Times New Roman"/>
          <w:sz w:val="24"/>
          <w:szCs w:val="24"/>
        </w:rPr>
        <w:t xml:space="preserve"> nature of </w:t>
      </w:r>
      <w:r w:rsidR="004E50E4" w:rsidRPr="00503961">
        <w:rPr>
          <w:rFonts w:ascii="Times New Roman" w:hAnsi="Times New Roman" w:cs="Times New Roman"/>
          <w:sz w:val="24"/>
          <w:szCs w:val="24"/>
        </w:rPr>
        <w:t xml:space="preserve">digital </w:t>
      </w:r>
      <w:r w:rsidR="008E683A" w:rsidRPr="00503961">
        <w:rPr>
          <w:rFonts w:ascii="Times New Roman" w:hAnsi="Times New Roman" w:cs="Times New Roman"/>
          <w:sz w:val="24"/>
          <w:szCs w:val="24"/>
        </w:rPr>
        <w:t xml:space="preserve">dispositions </w:t>
      </w:r>
      <w:r w:rsidR="004E50E4" w:rsidRPr="00503961">
        <w:rPr>
          <w:rFonts w:ascii="Times New Roman" w:hAnsi="Times New Roman" w:cs="Times New Roman"/>
          <w:sz w:val="24"/>
          <w:szCs w:val="24"/>
        </w:rPr>
        <w:t xml:space="preserve">and attitudes and practices of graduates demonstrated through our case studies question the role of these institutions/platforms. </w:t>
      </w:r>
      <w:r w:rsidR="008E683A" w:rsidRPr="00503961">
        <w:rPr>
          <w:rFonts w:ascii="Times New Roman" w:hAnsi="Times New Roman" w:cs="Times New Roman"/>
          <w:sz w:val="24"/>
          <w:szCs w:val="24"/>
        </w:rPr>
        <w:t xml:space="preserve"> </w:t>
      </w:r>
      <w:r w:rsidR="008F6DA1" w:rsidRPr="00503961">
        <w:rPr>
          <w:rFonts w:ascii="Times New Roman" w:hAnsi="Times New Roman" w:cs="Times New Roman"/>
          <w:sz w:val="24"/>
          <w:szCs w:val="24"/>
        </w:rPr>
        <w:t xml:space="preserve">We advocate that the flexibility within Bourdieu’s model </w:t>
      </w:r>
      <w:r w:rsidR="00D56E2B" w:rsidRPr="00503961">
        <w:rPr>
          <w:rFonts w:ascii="Times New Roman" w:hAnsi="Times New Roman" w:cs="Times New Roman"/>
          <w:sz w:val="24"/>
          <w:szCs w:val="24"/>
        </w:rPr>
        <w:t>(Adams</w:t>
      </w:r>
      <w:r w:rsidR="008F6DA1" w:rsidRPr="00503961">
        <w:rPr>
          <w:rFonts w:ascii="Times New Roman" w:hAnsi="Times New Roman" w:cs="Times New Roman"/>
          <w:sz w:val="24"/>
          <w:szCs w:val="24"/>
        </w:rPr>
        <w:t>,</w:t>
      </w:r>
      <w:r w:rsidR="00D56E2B" w:rsidRPr="00503961">
        <w:rPr>
          <w:rFonts w:ascii="Times New Roman" w:hAnsi="Times New Roman" w:cs="Times New Roman"/>
          <w:sz w:val="24"/>
          <w:szCs w:val="24"/>
        </w:rPr>
        <w:t xml:space="preserve"> 2006;</w:t>
      </w:r>
      <w:r w:rsidR="008F6DA1" w:rsidRPr="00503961">
        <w:rPr>
          <w:rFonts w:ascii="Times New Roman" w:hAnsi="Times New Roman" w:cs="Times New Roman"/>
          <w:sz w:val="24"/>
          <w:szCs w:val="24"/>
        </w:rPr>
        <w:t xml:space="preserve"> </w:t>
      </w:r>
      <w:r w:rsidR="00D56E2B" w:rsidRPr="00503961">
        <w:rPr>
          <w:rFonts w:ascii="Times New Roman" w:hAnsi="Times New Roman" w:cs="Times New Roman"/>
          <w:sz w:val="24"/>
          <w:szCs w:val="24"/>
        </w:rPr>
        <w:t>Reay, 200</w:t>
      </w:r>
      <w:r w:rsidR="00372490" w:rsidRPr="00503961">
        <w:rPr>
          <w:rFonts w:ascii="Times New Roman" w:hAnsi="Times New Roman" w:cs="Times New Roman"/>
          <w:sz w:val="24"/>
          <w:szCs w:val="24"/>
        </w:rPr>
        <w:t>4</w:t>
      </w:r>
      <w:r w:rsidR="00D56E2B" w:rsidRPr="00503961">
        <w:rPr>
          <w:rFonts w:ascii="Times New Roman" w:hAnsi="Times New Roman" w:cs="Times New Roman"/>
          <w:sz w:val="24"/>
          <w:szCs w:val="24"/>
        </w:rPr>
        <w:t xml:space="preserve">; </w:t>
      </w:r>
      <w:r w:rsidR="008F6DA1" w:rsidRPr="00503961">
        <w:rPr>
          <w:rFonts w:ascii="Times New Roman" w:hAnsi="Times New Roman" w:cs="Times New Roman"/>
          <w:sz w:val="24"/>
          <w:szCs w:val="24"/>
        </w:rPr>
        <w:t xml:space="preserve">Emmerich, </w:t>
      </w:r>
      <w:r w:rsidR="00D56E2B" w:rsidRPr="00503961">
        <w:rPr>
          <w:rFonts w:ascii="Times New Roman" w:hAnsi="Times New Roman" w:cs="Times New Roman"/>
          <w:sz w:val="24"/>
          <w:szCs w:val="24"/>
        </w:rPr>
        <w:t>2013; Abrahams and Ingram, 2013; Atkinson, 2016</w:t>
      </w:r>
      <w:r w:rsidR="008F6DA1" w:rsidRPr="00503961">
        <w:rPr>
          <w:rFonts w:ascii="Times New Roman" w:hAnsi="Times New Roman" w:cs="Times New Roman"/>
          <w:sz w:val="24"/>
          <w:szCs w:val="24"/>
        </w:rPr>
        <w:t>) and the heuristic principle behind the habitus (Hodkinson, 1998) provides us with a sharper set of thinking tools in which to interrogate the social world.  Indeed, b</w:t>
      </w:r>
      <w:r w:rsidR="008E683A" w:rsidRPr="00503961">
        <w:rPr>
          <w:rFonts w:ascii="Times New Roman" w:hAnsi="Times New Roman" w:cs="Times New Roman"/>
          <w:sz w:val="24"/>
          <w:szCs w:val="24"/>
        </w:rPr>
        <w:t xml:space="preserve">oth </w:t>
      </w:r>
      <w:r w:rsidR="008F6DA1" w:rsidRPr="00503961">
        <w:rPr>
          <w:rFonts w:ascii="Times New Roman" w:hAnsi="Times New Roman" w:cs="Times New Roman"/>
          <w:sz w:val="24"/>
          <w:szCs w:val="24"/>
        </w:rPr>
        <w:t xml:space="preserve">case </w:t>
      </w:r>
      <w:r w:rsidR="008F6DA1" w:rsidRPr="00503961">
        <w:rPr>
          <w:rFonts w:ascii="Times New Roman" w:hAnsi="Times New Roman" w:cs="Times New Roman"/>
          <w:sz w:val="24"/>
          <w:szCs w:val="24"/>
        </w:rPr>
        <w:lastRenderedPageBreak/>
        <w:t>studies highlight the</w:t>
      </w:r>
      <w:r w:rsidR="008E683A" w:rsidRPr="00503961">
        <w:rPr>
          <w:rFonts w:ascii="Times New Roman" w:hAnsi="Times New Roman" w:cs="Times New Roman"/>
          <w:sz w:val="24"/>
          <w:szCs w:val="24"/>
        </w:rPr>
        <w:t xml:space="preserve"> theoretical implications for Bourdieu</w:t>
      </w:r>
      <w:r w:rsidR="00980849" w:rsidRPr="00503961">
        <w:rPr>
          <w:rFonts w:ascii="Times New Roman" w:hAnsi="Times New Roman" w:cs="Times New Roman"/>
          <w:sz w:val="24"/>
          <w:szCs w:val="24"/>
        </w:rPr>
        <w:t xml:space="preserve"> and</w:t>
      </w:r>
      <w:r w:rsidR="00D40777" w:rsidRPr="00503961">
        <w:rPr>
          <w:rFonts w:ascii="Times New Roman" w:hAnsi="Times New Roman" w:cs="Times New Roman"/>
          <w:sz w:val="24"/>
          <w:szCs w:val="24"/>
        </w:rPr>
        <w:t>,</w:t>
      </w:r>
      <w:r w:rsidR="00980849" w:rsidRPr="00503961">
        <w:rPr>
          <w:rFonts w:ascii="Times New Roman" w:hAnsi="Times New Roman" w:cs="Times New Roman"/>
          <w:sz w:val="24"/>
          <w:szCs w:val="24"/>
        </w:rPr>
        <w:t xml:space="preserve"> as such</w:t>
      </w:r>
      <w:r w:rsidR="00D40777" w:rsidRPr="00503961">
        <w:rPr>
          <w:rFonts w:ascii="Times New Roman" w:hAnsi="Times New Roman" w:cs="Times New Roman"/>
          <w:sz w:val="24"/>
          <w:szCs w:val="24"/>
        </w:rPr>
        <w:t>,</w:t>
      </w:r>
      <w:r w:rsidR="00980849" w:rsidRPr="00503961">
        <w:rPr>
          <w:rFonts w:ascii="Times New Roman" w:hAnsi="Times New Roman" w:cs="Times New Roman"/>
          <w:sz w:val="24"/>
          <w:szCs w:val="24"/>
        </w:rPr>
        <w:t xml:space="preserve"> can act as a testb</w:t>
      </w:r>
      <w:r w:rsidR="008E683A" w:rsidRPr="00503961">
        <w:rPr>
          <w:rFonts w:ascii="Times New Roman" w:hAnsi="Times New Roman" w:cs="Times New Roman"/>
          <w:sz w:val="24"/>
          <w:szCs w:val="24"/>
        </w:rPr>
        <w:t xml:space="preserve">ed for the challenges of </w:t>
      </w:r>
      <w:r w:rsidR="00F54C62" w:rsidRPr="00503961">
        <w:rPr>
          <w:rFonts w:ascii="Times New Roman" w:hAnsi="Times New Roman" w:cs="Times New Roman"/>
          <w:sz w:val="24"/>
          <w:szCs w:val="24"/>
        </w:rPr>
        <w:t xml:space="preserve">methodological </w:t>
      </w:r>
      <w:r w:rsidR="008E683A" w:rsidRPr="00503961">
        <w:rPr>
          <w:rFonts w:ascii="Times New Roman" w:hAnsi="Times New Roman" w:cs="Times New Roman"/>
          <w:sz w:val="24"/>
          <w:szCs w:val="24"/>
        </w:rPr>
        <w:t xml:space="preserve">application. </w:t>
      </w:r>
    </w:p>
    <w:p w14:paraId="06FEE602" w14:textId="77777777" w:rsidR="00874239" w:rsidRPr="00503961" w:rsidRDefault="00874239" w:rsidP="003307FD">
      <w:pPr>
        <w:spacing w:after="0" w:line="480" w:lineRule="auto"/>
        <w:jc w:val="both"/>
        <w:rPr>
          <w:rFonts w:ascii="Times New Roman" w:hAnsi="Times New Roman" w:cs="Times New Roman"/>
          <w:b/>
          <w:sz w:val="24"/>
          <w:szCs w:val="24"/>
        </w:rPr>
      </w:pPr>
    </w:p>
    <w:p w14:paraId="7BCA9624" w14:textId="4B0F07B2" w:rsidR="00E457CA" w:rsidRPr="00503961" w:rsidRDefault="00E457CA"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 xml:space="preserve">Case Study 1: </w:t>
      </w:r>
      <w:r w:rsidR="00127E2A" w:rsidRPr="00503961">
        <w:rPr>
          <w:rFonts w:ascii="Times New Roman" w:hAnsi="Times New Roman" w:cs="Times New Roman"/>
          <w:b/>
          <w:sz w:val="24"/>
          <w:szCs w:val="24"/>
        </w:rPr>
        <w:t xml:space="preserve">The habitus and </w:t>
      </w:r>
      <w:r w:rsidR="00F54C62" w:rsidRPr="00503961">
        <w:rPr>
          <w:rFonts w:ascii="Times New Roman" w:hAnsi="Times New Roman" w:cs="Times New Roman"/>
          <w:b/>
          <w:sz w:val="24"/>
          <w:szCs w:val="24"/>
        </w:rPr>
        <w:t>g</w:t>
      </w:r>
      <w:r w:rsidRPr="00503961">
        <w:rPr>
          <w:rFonts w:ascii="Times New Roman" w:hAnsi="Times New Roman" w:cs="Times New Roman"/>
          <w:b/>
          <w:sz w:val="24"/>
          <w:szCs w:val="24"/>
        </w:rPr>
        <w:t xml:space="preserve">raduate employment </w:t>
      </w:r>
    </w:p>
    <w:p w14:paraId="25EEE4DB" w14:textId="36566AA1" w:rsidR="00B44A9B" w:rsidRPr="00503961" w:rsidRDefault="00E457CA"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Th</w:t>
      </w:r>
      <w:r w:rsidR="00F54C62" w:rsidRPr="00503961">
        <w:rPr>
          <w:rFonts w:ascii="Times New Roman" w:hAnsi="Times New Roman" w:cs="Times New Roman"/>
          <w:sz w:val="24"/>
          <w:szCs w:val="24"/>
        </w:rPr>
        <w:t>is case study</w:t>
      </w:r>
      <w:r w:rsidRPr="00503961">
        <w:rPr>
          <w:rFonts w:ascii="Times New Roman" w:hAnsi="Times New Roman" w:cs="Times New Roman"/>
          <w:sz w:val="24"/>
          <w:szCs w:val="24"/>
        </w:rPr>
        <w:t xml:space="preserve"> </w:t>
      </w:r>
      <w:r w:rsidR="00F54C62" w:rsidRPr="00503961">
        <w:rPr>
          <w:rFonts w:ascii="Times New Roman" w:hAnsi="Times New Roman" w:cs="Times New Roman"/>
          <w:sz w:val="24"/>
          <w:szCs w:val="24"/>
        </w:rPr>
        <w:t>p</w:t>
      </w:r>
      <w:r w:rsidRPr="00503961">
        <w:rPr>
          <w:rFonts w:ascii="Times New Roman" w:hAnsi="Times New Roman" w:cs="Times New Roman"/>
          <w:sz w:val="24"/>
          <w:szCs w:val="24"/>
        </w:rPr>
        <w:t xml:space="preserve">rovides both the practical setting and the opportunity to reflect on the effectiveness </w:t>
      </w:r>
      <w:r w:rsidR="005A777C" w:rsidRPr="00503961">
        <w:rPr>
          <w:rFonts w:ascii="Times New Roman" w:hAnsi="Times New Roman" w:cs="Times New Roman"/>
          <w:sz w:val="24"/>
          <w:szCs w:val="24"/>
        </w:rPr>
        <w:t xml:space="preserve">to </w:t>
      </w:r>
      <w:r w:rsidR="002C05FC" w:rsidRPr="00503961">
        <w:rPr>
          <w:rFonts w:ascii="Times New Roman" w:hAnsi="Times New Roman" w:cs="Times New Roman"/>
          <w:sz w:val="24"/>
          <w:szCs w:val="24"/>
        </w:rPr>
        <w:t>‘</w:t>
      </w:r>
      <w:r w:rsidR="005A777C" w:rsidRPr="00503961">
        <w:rPr>
          <w:rFonts w:ascii="Times New Roman" w:hAnsi="Times New Roman" w:cs="Times New Roman"/>
          <w:sz w:val="24"/>
          <w:szCs w:val="24"/>
        </w:rPr>
        <w:t>capture</w:t>
      </w:r>
      <w:r w:rsidR="002C05FC" w:rsidRPr="00503961">
        <w:rPr>
          <w:rFonts w:ascii="Times New Roman" w:hAnsi="Times New Roman" w:cs="Times New Roman"/>
          <w:sz w:val="24"/>
          <w:szCs w:val="24"/>
        </w:rPr>
        <w:t>’</w:t>
      </w:r>
      <w:r w:rsidR="005A777C" w:rsidRPr="00503961">
        <w:rPr>
          <w:rFonts w:ascii="Times New Roman" w:hAnsi="Times New Roman" w:cs="Times New Roman"/>
          <w:sz w:val="24"/>
          <w:szCs w:val="24"/>
        </w:rPr>
        <w:t xml:space="preserve"> habitus in</w:t>
      </w:r>
      <w:r w:rsidR="0022256F" w:rsidRPr="00503961">
        <w:rPr>
          <w:rFonts w:ascii="Times New Roman" w:hAnsi="Times New Roman" w:cs="Times New Roman"/>
          <w:sz w:val="24"/>
          <w:szCs w:val="24"/>
        </w:rPr>
        <w:t xml:space="preserve"> </w:t>
      </w:r>
      <w:r w:rsidR="00127E2A" w:rsidRPr="00503961">
        <w:rPr>
          <w:rFonts w:ascii="Times New Roman" w:hAnsi="Times New Roman" w:cs="Times New Roman"/>
          <w:sz w:val="24"/>
          <w:szCs w:val="24"/>
        </w:rPr>
        <w:t xml:space="preserve">issues concerning graduate </w:t>
      </w:r>
      <w:r w:rsidR="0022256F" w:rsidRPr="00503961">
        <w:rPr>
          <w:rFonts w:ascii="Times New Roman" w:hAnsi="Times New Roman" w:cs="Times New Roman"/>
          <w:sz w:val="24"/>
          <w:szCs w:val="24"/>
        </w:rPr>
        <w:t xml:space="preserve">employment. </w:t>
      </w:r>
      <w:r w:rsidRPr="00503961">
        <w:rPr>
          <w:rFonts w:ascii="Times New Roman" w:hAnsi="Times New Roman" w:cs="Times New Roman"/>
          <w:sz w:val="24"/>
          <w:szCs w:val="24"/>
        </w:rPr>
        <w:t>The expansion of higher education</w:t>
      </w:r>
      <w:r w:rsidR="00651601" w:rsidRPr="00503961">
        <w:rPr>
          <w:rFonts w:ascii="Times New Roman" w:hAnsi="Times New Roman" w:cs="Times New Roman"/>
          <w:sz w:val="24"/>
          <w:szCs w:val="24"/>
        </w:rPr>
        <w:t xml:space="preserve"> in the UK</w:t>
      </w:r>
      <w:r w:rsidRPr="00503961">
        <w:rPr>
          <w:rFonts w:ascii="Times New Roman" w:hAnsi="Times New Roman" w:cs="Times New Roman"/>
          <w:sz w:val="24"/>
          <w:szCs w:val="24"/>
        </w:rPr>
        <w:t xml:space="preserve">, credited to both the </w:t>
      </w:r>
      <w:r w:rsidRPr="00503961">
        <w:rPr>
          <w:rFonts w:ascii="Times New Roman" w:hAnsi="Times New Roman" w:cs="Times New Roman"/>
          <w:i/>
          <w:sz w:val="24"/>
          <w:szCs w:val="24"/>
        </w:rPr>
        <w:t>Robbins Report</w:t>
      </w:r>
      <w:r w:rsidRPr="00503961">
        <w:rPr>
          <w:rFonts w:ascii="Times New Roman" w:hAnsi="Times New Roman" w:cs="Times New Roman"/>
          <w:sz w:val="24"/>
          <w:szCs w:val="24"/>
        </w:rPr>
        <w:t xml:space="preserve"> (1963) and </w:t>
      </w:r>
      <w:r w:rsidR="00DE2B66" w:rsidRPr="00503961">
        <w:rPr>
          <w:rFonts w:ascii="Times New Roman" w:hAnsi="Times New Roman" w:cs="Times New Roman"/>
          <w:i/>
          <w:sz w:val="24"/>
          <w:szCs w:val="24"/>
        </w:rPr>
        <w:t>Higher Education: A</w:t>
      </w:r>
      <w:r w:rsidRPr="00503961">
        <w:rPr>
          <w:rFonts w:ascii="Times New Roman" w:hAnsi="Times New Roman" w:cs="Times New Roman"/>
          <w:i/>
          <w:sz w:val="24"/>
          <w:szCs w:val="24"/>
        </w:rPr>
        <w:t xml:space="preserve"> New Framework</w:t>
      </w:r>
      <w:r w:rsidRPr="00503961">
        <w:rPr>
          <w:rFonts w:ascii="Times New Roman" w:hAnsi="Times New Roman" w:cs="Times New Roman"/>
          <w:sz w:val="24"/>
          <w:szCs w:val="24"/>
        </w:rPr>
        <w:t xml:space="preserve"> (DfE, 1991), has brought with it a</w:t>
      </w:r>
      <w:r w:rsidR="00F54C62" w:rsidRPr="00503961">
        <w:rPr>
          <w:rFonts w:ascii="Times New Roman" w:hAnsi="Times New Roman" w:cs="Times New Roman"/>
          <w:sz w:val="24"/>
          <w:szCs w:val="24"/>
        </w:rPr>
        <w:t>n</w:t>
      </w:r>
      <w:r w:rsidRPr="00503961">
        <w:rPr>
          <w:rFonts w:ascii="Times New Roman" w:hAnsi="Times New Roman" w:cs="Times New Roman"/>
          <w:sz w:val="24"/>
          <w:szCs w:val="24"/>
        </w:rPr>
        <w:t xml:space="preserve"> increase in the level of participation – </w:t>
      </w:r>
      <w:r w:rsidR="00364F1F" w:rsidRPr="00503961">
        <w:rPr>
          <w:rFonts w:ascii="Times New Roman" w:hAnsi="Times New Roman" w:cs="Times New Roman"/>
          <w:sz w:val="24"/>
          <w:szCs w:val="24"/>
        </w:rPr>
        <w:t xml:space="preserve">rising </w:t>
      </w:r>
      <w:r w:rsidRPr="00503961">
        <w:rPr>
          <w:rFonts w:ascii="Times New Roman" w:hAnsi="Times New Roman" w:cs="Times New Roman"/>
          <w:sz w:val="24"/>
          <w:szCs w:val="24"/>
        </w:rPr>
        <w:t>from 6</w:t>
      </w:r>
      <w:r w:rsidR="009F35EA" w:rsidRPr="00503961">
        <w:rPr>
          <w:rFonts w:ascii="Times New Roman" w:hAnsi="Times New Roman" w:cs="Times New Roman"/>
          <w:sz w:val="24"/>
          <w:szCs w:val="24"/>
        </w:rPr>
        <w:t xml:space="preserve"> per </w:t>
      </w:r>
      <w:r w:rsidR="00835C61" w:rsidRPr="00503961">
        <w:rPr>
          <w:rFonts w:ascii="Times New Roman" w:hAnsi="Times New Roman" w:cs="Times New Roman"/>
          <w:sz w:val="24"/>
          <w:szCs w:val="24"/>
        </w:rPr>
        <w:t>cent</w:t>
      </w:r>
      <w:r w:rsidRPr="00503961">
        <w:rPr>
          <w:rFonts w:ascii="Times New Roman" w:hAnsi="Times New Roman" w:cs="Times New Roman"/>
          <w:sz w:val="24"/>
          <w:szCs w:val="24"/>
        </w:rPr>
        <w:t xml:space="preserve"> in the 1960s (Brooks </w:t>
      </w:r>
      <w:r w:rsidR="0022256F" w:rsidRPr="00503961">
        <w:rPr>
          <w:rFonts w:ascii="Times New Roman" w:hAnsi="Times New Roman" w:cs="Times New Roman"/>
          <w:sz w:val="24"/>
          <w:szCs w:val="24"/>
        </w:rPr>
        <w:t>&amp;</w:t>
      </w:r>
      <w:r w:rsidRPr="00503961">
        <w:rPr>
          <w:rFonts w:ascii="Times New Roman" w:hAnsi="Times New Roman" w:cs="Times New Roman"/>
          <w:sz w:val="24"/>
          <w:szCs w:val="24"/>
        </w:rPr>
        <w:t xml:space="preserve"> Everett, 2009) to 47</w:t>
      </w:r>
      <w:r w:rsidR="00835C61" w:rsidRPr="00503961">
        <w:rPr>
          <w:rFonts w:ascii="Times New Roman" w:hAnsi="Times New Roman" w:cs="Times New Roman"/>
          <w:sz w:val="24"/>
          <w:szCs w:val="24"/>
        </w:rPr>
        <w:t xml:space="preserve"> per cent</w:t>
      </w:r>
      <w:r w:rsidRPr="00503961">
        <w:rPr>
          <w:rFonts w:ascii="Times New Roman" w:hAnsi="Times New Roman" w:cs="Times New Roman"/>
          <w:sz w:val="24"/>
          <w:szCs w:val="24"/>
        </w:rPr>
        <w:t xml:space="preserve"> in 2012 (Heath, </w:t>
      </w:r>
      <w:r w:rsidRPr="00503961">
        <w:rPr>
          <w:rFonts w:ascii="Times New Roman" w:hAnsi="Times New Roman" w:cs="Times New Roman"/>
          <w:i/>
          <w:sz w:val="24"/>
          <w:szCs w:val="24"/>
        </w:rPr>
        <w:t>et al.</w:t>
      </w:r>
      <w:r w:rsidR="007628DF" w:rsidRPr="00503961">
        <w:rPr>
          <w:rFonts w:ascii="Times New Roman" w:hAnsi="Times New Roman" w:cs="Times New Roman"/>
          <w:sz w:val="24"/>
          <w:szCs w:val="24"/>
        </w:rPr>
        <w:t xml:space="preserve">, 2013). </w:t>
      </w:r>
      <w:r w:rsidRPr="00503961">
        <w:rPr>
          <w:rFonts w:ascii="Times New Roman" w:hAnsi="Times New Roman" w:cs="Times New Roman"/>
          <w:sz w:val="24"/>
          <w:szCs w:val="24"/>
        </w:rPr>
        <w:t xml:space="preserve">A major consequence for graduate employment was that the expansion of UK higher education flooded the market with graduates at a speed and volume incompatible with the </w:t>
      </w:r>
      <w:r w:rsidR="00127E2A" w:rsidRPr="00503961">
        <w:rPr>
          <w:rFonts w:ascii="Times New Roman" w:hAnsi="Times New Roman" w:cs="Times New Roman"/>
          <w:sz w:val="24"/>
          <w:szCs w:val="24"/>
        </w:rPr>
        <w:t xml:space="preserve">requirement of the </w:t>
      </w:r>
      <w:r w:rsidRPr="00503961">
        <w:rPr>
          <w:rFonts w:ascii="Times New Roman" w:hAnsi="Times New Roman" w:cs="Times New Roman"/>
          <w:sz w:val="24"/>
          <w:szCs w:val="24"/>
        </w:rPr>
        <w:t xml:space="preserve">graduate </w:t>
      </w:r>
      <w:r w:rsidR="00835C61" w:rsidRPr="00503961">
        <w:rPr>
          <w:rFonts w:ascii="Times New Roman" w:hAnsi="Times New Roman" w:cs="Times New Roman"/>
          <w:sz w:val="24"/>
          <w:szCs w:val="24"/>
        </w:rPr>
        <w:t xml:space="preserve">employment </w:t>
      </w:r>
      <w:r w:rsidR="0022256F" w:rsidRPr="00503961">
        <w:rPr>
          <w:rFonts w:ascii="Times New Roman" w:hAnsi="Times New Roman" w:cs="Times New Roman"/>
          <w:sz w:val="24"/>
          <w:szCs w:val="24"/>
        </w:rPr>
        <w:t xml:space="preserve">market. </w:t>
      </w:r>
      <w:r w:rsidRPr="00503961">
        <w:rPr>
          <w:rFonts w:ascii="Times New Roman" w:hAnsi="Times New Roman" w:cs="Times New Roman"/>
          <w:sz w:val="24"/>
          <w:szCs w:val="24"/>
        </w:rPr>
        <w:t>Figures on graduate underemployment point to 40</w:t>
      </w:r>
      <w:r w:rsidR="00835C61" w:rsidRPr="00503961">
        <w:rPr>
          <w:rFonts w:ascii="Times New Roman" w:hAnsi="Times New Roman" w:cs="Times New Roman"/>
          <w:sz w:val="24"/>
          <w:szCs w:val="24"/>
        </w:rPr>
        <w:t xml:space="preserve"> per cent</w:t>
      </w:r>
      <w:r w:rsidRPr="00503961">
        <w:rPr>
          <w:rFonts w:ascii="Times New Roman" w:hAnsi="Times New Roman" w:cs="Times New Roman"/>
          <w:sz w:val="24"/>
          <w:szCs w:val="24"/>
        </w:rPr>
        <w:t xml:space="preserve"> (Purcell, </w:t>
      </w:r>
      <w:r w:rsidRPr="00503961">
        <w:rPr>
          <w:rFonts w:ascii="Times New Roman" w:hAnsi="Times New Roman" w:cs="Times New Roman"/>
          <w:i/>
          <w:sz w:val="24"/>
          <w:szCs w:val="24"/>
        </w:rPr>
        <w:t>et al.</w:t>
      </w:r>
      <w:r w:rsidRPr="00503961">
        <w:rPr>
          <w:rFonts w:ascii="Times New Roman" w:hAnsi="Times New Roman" w:cs="Times New Roman"/>
          <w:sz w:val="24"/>
          <w:szCs w:val="24"/>
        </w:rPr>
        <w:t>, 2013) and 47</w:t>
      </w:r>
      <w:r w:rsidR="00835C61" w:rsidRPr="00503961">
        <w:rPr>
          <w:rFonts w:ascii="Times New Roman" w:hAnsi="Times New Roman" w:cs="Times New Roman"/>
          <w:sz w:val="24"/>
          <w:szCs w:val="24"/>
        </w:rPr>
        <w:t xml:space="preserve"> per cent</w:t>
      </w:r>
      <w:r w:rsidRPr="00503961">
        <w:rPr>
          <w:rFonts w:ascii="Times New Roman" w:hAnsi="Times New Roman" w:cs="Times New Roman"/>
          <w:sz w:val="24"/>
          <w:szCs w:val="24"/>
        </w:rPr>
        <w:t xml:space="preserve"> (ONS, 2013) of graduates unabl</w:t>
      </w:r>
      <w:r w:rsidR="00835C61" w:rsidRPr="00503961">
        <w:rPr>
          <w:rFonts w:ascii="Times New Roman" w:hAnsi="Times New Roman" w:cs="Times New Roman"/>
          <w:sz w:val="24"/>
          <w:szCs w:val="24"/>
        </w:rPr>
        <w:t xml:space="preserve">e to find graduate employment. </w:t>
      </w:r>
      <w:r w:rsidR="00187F78" w:rsidRPr="00503961">
        <w:rPr>
          <w:rFonts w:ascii="Times New Roman" w:hAnsi="Times New Roman" w:cs="Times New Roman"/>
          <w:sz w:val="24"/>
          <w:szCs w:val="24"/>
        </w:rPr>
        <w:t xml:space="preserve">There are two key issues facing recent and future graduates: the role of </w:t>
      </w:r>
      <w:r w:rsidR="00187F78" w:rsidRPr="00503961">
        <w:rPr>
          <w:rFonts w:ascii="Times New Roman" w:hAnsi="Times New Roman" w:cs="Times New Roman"/>
          <w:i/>
          <w:sz w:val="24"/>
          <w:szCs w:val="24"/>
        </w:rPr>
        <w:t xml:space="preserve">a priori </w:t>
      </w:r>
      <w:r w:rsidR="00187F78" w:rsidRPr="00503961">
        <w:rPr>
          <w:rFonts w:ascii="Times New Roman" w:hAnsi="Times New Roman" w:cs="Times New Roman"/>
          <w:sz w:val="24"/>
          <w:szCs w:val="24"/>
        </w:rPr>
        <w:t xml:space="preserve">capitals and the </w:t>
      </w:r>
      <w:r w:rsidR="002C05FC" w:rsidRPr="00503961">
        <w:rPr>
          <w:rFonts w:ascii="Times New Roman" w:hAnsi="Times New Roman" w:cs="Times New Roman"/>
          <w:sz w:val="24"/>
          <w:szCs w:val="24"/>
        </w:rPr>
        <w:t>‘</w:t>
      </w:r>
      <w:r w:rsidR="00187F78" w:rsidRPr="00503961">
        <w:rPr>
          <w:rFonts w:ascii="Times New Roman" w:hAnsi="Times New Roman" w:cs="Times New Roman"/>
          <w:sz w:val="24"/>
          <w:szCs w:val="24"/>
        </w:rPr>
        <w:t>fuzzy</w:t>
      </w:r>
      <w:r w:rsidR="002C05FC" w:rsidRPr="00503961">
        <w:rPr>
          <w:rFonts w:ascii="Times New Roman" w:hAnsi="Times New Roman" w:cs="Times New Roman"/>
          <w:sz w:val="24"/>
          <w:szCs w:val="24"/>
        </w:rPr>
        <w:t>’</w:t>
      </w:r>
      <w:r w:rsidR="00515E0A" w:rsidRPr="00503961">
        <w:rPr>
          <w:rFonts w:ascii="Times New Roman" w:hAnsi="Times New Roman" w:cs="Times New Roman"/>
          <w:sz w:val="24"/>
          <w:szCs w:val="24"/>
        </w:rPr>
        <w:t xml:space="preserve"> nature of the labour market. </w:t>
      </w:r>
      <w:r w:rsidR="00187F78" w:rsidRPr="00503961">
        <w:rPr>
          <w:rFonts w:ascii="Times New Roman" w:hAnsi="Times New Roman" w:cs="Times New Roman"/>
          <w:sz w:val="24"/>
          <w:szCs w:val="24"/>
        </w:rPr>
        <w:t>As the number of university graduates rises in a disproportionate level to graduate employment opportunities</w:t>
      </w:r>
      <w:r w:rsidR="00764F88" w:rsidRPr="00503961">
        <w:rPr>
          <w:rFonts w:ascii="Times New Roman" w:hAnsi="Times New Roman" w:cs="Times New Roman"/>
          <w:sz w:val="24"/>
          <w:szCs w:val="24"/>
        </w:rPr>
        <w:t>, the value of the degree –</w:t>
      </w:r>
      <w:r w:rsidR="00187F78" w:rsidRPr="00503961">
        <w:rPr>
          <w:rFonts w:ascii="Times New Roman" w:hAnsi="Times New Roman" w:cs="Times New Roman"/>
          <w:sz w:val="24"/>
          <w:szCs w:val="24"/>
        </w:rPr>
        <w:t xml:space="preserve"> of scholast</w:t>
      </w:r>
      <w:r w:rsidR="00764F88" w:rsidRPr="00503961">
        <w:rPr>
          <w:rFonts w:ascii="Times New Roman" w:hAnsi="Times New Roman" w:cs="Times New Roman"/>
          <w:sz w:val="24"/>
          <w:szCs w:val="24"/>
        </w:rPr>
        <w:t>ic capital –</w:t>
      </w:r>
      <w:r w:rsidR="0012568F" w:rsidRPr="00503961">
        <w:rPr>
          <w:rFonts w:ascii="Times New Roman" w:hAnsi="Times New Roman" w:cs="Times New Roman"/>
          <w:sz w:val="24"/>
          <w:szCs w:val="24"/>
        </w:rPr>
        <w:t xml:space="preserve"> decreases.  As such</w:t>
      </w:r>
      <w:r w:rsidR="00764F88" w:rsidRPr="00503961">
        <w:rPr>
          <w:rFonts w:ascii="Times New Roman" w:hAnsi="Times New Roman" w:cs="Times New Roman"/>
          <w:sz w:val="24"/>
          <w:szCs w:val="24"/>
        </w:rPr>
        <w:t>,</w:t>
      </w:r>
      <w:r w:rsidR="00EE6812" w:rsidRPr="00503961">
        <w:rPr>
          <w:rFonts w:ascii="Times New Roman" w:hAnsi="Times New Roman" w:cs="Times New Roman"/>
          <w:sz w:val="24"/>
          <w:szCs w:val="24"/>
        </w:rPr>
        <w:t xml:space="preserve"> </w:t>
      </w:r>
      <w:r w:rsidR="00EE6812" w:rsidRPr="00503961">
        <w:rPr>
          <w:rFonts w:ascii="Times New Roman" w:hAnsi="Times New Roman" w:cs="Times New Roman"/>
          <w:i/>
          <w:sz w:val="24"/>
          <w:szCs w:val="24"/>
        </w:rPr>
        <w:t>a priori</w:t>
      </w:r>
      <w:r w:rsidR="00187F78" w:rsidRPr="00503961">
        <w:rPr>
          <w:rFonts w:ascii="Times New Roman" w:hAnsi="Times New Roman" w:cs="Times New Roman"/>
          <w:sz w:val="24"/>
          <w:szCs w:val="24"/>
        </w:rPr>
        <w:t xml:space="preserve"> capitals</w:t>
      </w:r>
      <w:r w:rsidR="0012568F" w:rsidRPr="00503961">
        <w:rPr>
          <w:rFonts w:ascii="Times New Roman" w:hAnsi="Times New Roman" w:cs="Times New Roman"/>
          <w:sz w:val="24"/>
          <w:szCs w:val="24"/>
        </w:rPr>
        <w:t>,</w:t>
      </w:r>
      <w:r w:rsidR="00187F78" w:rsidRPr="00503961">
        <w:rPr>
          <w:rFonts w:ascii="Times New Roman" w:hAnsi="Times New Roman" w:cs="Times New Roman"/>
          <w:sz w:val="24"/>
          <w:szCs w:val="24"/>
        </w:rPr>
        <w:t xml:space="preserve"> which Bourdieu and Boltan</w:t>
      </w:r>
      <w:r w:rsidR="0012568F" w:rsidRPr="00503961">
        <w:rPr>
          <w:rFonts w:ascii="Times New Roman" w:hAnsi="Times New Roman" w:cs="Times New Roman"/>
          <w:sz w:val="24"/>
          <w:szCs w:val="24"/>
        </w:rPr>
        <w:t>ski (1978) argue tend to be associated with social class such as cultural and economic capital, play a leading role in a graduate’s ability to enter the labour market. This is compounded by an increasing</w:t>
      </w:r>
      <w:r w:rsidR="00662635" w:rsidRPr="00503961">
        <w:rPr>
          <w:rFonts w:ascii="Times New Roman" w:hAnsi="Times New Roman" w:cs="Times New Roman"/>
          <w:sz w:val="24"/>
          <w:szCs w:val="24"/>
        </w:rPr>
        <w:t>ly</w:t>
      </w:r>
      <w:r w:rsidR="0012568F" w:rsidRPr="00503961">
        <w:rPr>
          <w:rFonts w:ascii="Times New Roman" w:hAnsi="Times New Roman" w:cs="Times New Roman"/>
          <w:sz w:val="24"/>
          <w:szCs w:val="24"/>
        </w:rPr>
        <w:t xml:space="preserve"> destructured and confusing labour market, one </w:t>
      </w:r>
      <w:r w:rsidR="00C4508A" w:rsidRPr="00503961">
        <w:rPr>
          <w:rFonts w:ascii="Times New Roman" w:hAnsi="Times New Roman" w:cs="Times New Roman"/>
          <w:sz w:val="24"/>
          <w:szCs w:val="24"/>
        </w:rPr>
        <w:t xml:space="preserve">that </w:t>
      </w:r>
      <w:r w:rsidR="007628DF" w:rsidRPr="00503961">
        <w:rPr>
          <w:rFonts w:ascii="Times New Roman" w:hAnsi="Times New Roman" w:cs="Times New Roman"/>
          <w:sz w:val="24"/>
          <w:szCs w:val="24"/>
        </w:rPr>
        <w:t xml:space="preserve">Bourdieu and Boltanski </w:t>
      </w:r>
      <w:r w:rsidR="0012568F" w:rsidRPr="00503961">
        <w:rPr>
          <w:rFonts w:ascii="Times New Roman" w:hAnsi="Times New Roman" w:cs="Times New Roman"/>
          <w:sz w:val="24"/>
          <w:szCs w:val="24"/>
        </w:rPr>
        <w:t xml:space="preserve">(1981) term </w:t>
      </w:r>
      <w:r w:rsidR="002C05FC" w:rsidRPr="00503961">
        <w:rPr>
          <w:rFonts w:ascii="Times New Roman" w:hAnsi="Times New Roman" w:cs="Times New Roman"/>
          <w:sz w:val="24"/>
          <w:szCs w:val="24"/>
        </w:rPr>
        <w:t>‘</w:t>
      </w:r>
      <w:r w:rsidR="0012568F" w:rsidRPr="00503961">
        <w:rPr>
          <w:rFonts w:ascii="Times New Roman" w:hAnsi="Times New Roman" w:cs="Times New Roman"/>
          <w:sz w:val="24"/>
          <w:szCs w:val="24"/>
        </w:rPr>
        <w:t>fuzzy</w:t>
      </w:r>
      <w:r w:rsidR="002C05FC" w:rsidRPr="00503961">
        <w:rPr>
          <w:rFonts w:ascii="Times New Roman" w:hAnsi="Times New Roman" w:cs="Times New Roman"/>
          <w:sz w:val="24"/>
          <w:szCs w:val="24"/>
        </w:rPr>
        <w:t>’</w:t>
      </w:r>
      <w:r w:rsidR="0012568F" w:rsidRPr="00503961">
        <w:rPr>
          <w:rFonts w:ascii="Times New Roman" w:hAnsi="Times New Roman" w:cs="Times New Roman"/>
          <w:sz w:val="24"/>
          <w:szCs w:val="24"/>
        </w:rPr>
        <w:t xml:space="preserve">, requiring a mastery of the market’s tacit requirements and appreciation of its </w:t>
      </w:r>
      <w:r w:rsidR="00662635" w:rsidRPr="00503961">
        <w:rPr>
          <w:rFonts w:ascii="Times New Roman" w:hAnsi="Times New Roman" w:cs="Times New Roman"/>
          <w:sz w:val="24"/>
          <w:szCs w:val="24"/>
        </w:rPr>
        <w:t xml:space="preserve">constantly </w:t>
      </w:r>
      <w:r w:rsidR="00515E0A" w:rsidRPr="00503961">
        <w:rPr>
          <w:rFonts w:ascii="Times New Roman" w:hAnsi="Times New Roman" w:cs="Times New Roman"/>
          <w:sz w:val="24"/>
          <w:szCs w:val="24"/>
        </w:rPr>
        <w:t xml:space="preserve">changing needs. </w:t>
      </w:r>
      <w:r w:rsidRPr="00503961">
        <w:rPr>
          <w:rFonts w:ascii="Times New Roman" w:hAnsi="Times New Roman" w:cs="Times New Roman"/>
          <w:sz w:val="24"/>
          <w:szCs w:val="24"/>
        </w:rPr>
        <w:t xml:space="preserve">Contrary to the meritocratic discourse which has framed a significant portion of </w:t>
      </w:r>
      <w:r w:rsidR="00EE6812" w:rsidRPr="00503961">
        <w:rPr>
          <w:rFonts w:ascii="Times New Roman" w:hAnsi="Times New Roman" w:cs="Times New Roman"/>
          <w:sz w:val="24"/>
          <w:szCs w:val="24"/>
        </w:rPr>
        <w:t xml:space="preserve">U.K. </w:t>
      </w:r>
      <w:r w:rsidRPr="00503961">
        <w:rPr>
          <w:rFonts w:ascii="Times New Roman" w:hAnsi="Times New Roman" w:cs="Times New Roman"/>
          <w:sz w:val="24"/>
          <w:szCs w:val="24"/>
        </w:rPr>
        <w:t xml:space="preserve">social policy and the rationale behind various changes in </w:t>
      </w:r>
      <w:r w:rsidRPr="00503961">
        <w:rPr>
          <w:rFonts w:ascii="Times New Roman" w:hAnsi="Times New Roman" w:cs="Times New Roman"/>
          <w:sz w:val="24"/>
          <w:szCs w:val="24"/>
        </w:rPr>
        <w:lastRenderedPageBreak/>
        <w:t xml:space="preserve">fee structure, a significant variable in deciding which graduates get these jobs is class (Bourdieu </w:t>
      </w:r>
      <w:r w:rsidR="00835C61" w:rsidRPr="00503961">
        <w:rPr>
          <w:rFonts w:ascii="Times New Roman" w:hAnsi="Times New Roman" w:cs="Times New Roman"/>
          <w:sz w:val="24"/>
          <w:szCs w:val="24"/>
        </w:rPr>
        <w:t>&amp;</w:t>
      </w:r>
      <w:r w:rsidRPr="00503961">
        <w:rPr>
          <w:rFonts w:ascii="Times New Roman" w:hAnsi="Times New Roman" w:cs="Times New Roman"/>
          <w:sz w:val="24"/>
          <w:szCs w:val="24"/>
        </w:rPr>
        <w:t xml:space="preserve"> Boltanski, 1981; Brown </w:t>
      </w:r>
      <w:r w:rsidR="00E24727" w:rsidRPr="00503961">
        <w:rPr>
          <w:rFonts w:ascii="Times New Roman" w:hAnsi="Times New Roman" w:cs="Times New Roman"/>
          <w:sz w:val="24"/>
          <w:szCs w:val="24"/>
        </w:rPr>
        <w:t>&amp;</w:t>
      </w:r>
      <w:r w:rsidRPr="00503961">
        <w:rPr>
          <w:rFonts w:ascii="Times New Roman" w:hAnsi="Times New Roman" w:cs="Times New Roman"/>
          <w:sz w:val="24"/>
          <w:szCs w:val="24"/>
        </w:rPr>
        <w:t xml:space="preserve"> Hesketh, 2004). </w:t>
      </w:r>
    </w:p>
    <w:p w14:paraId="58CE701C" w14:textId="549CA010" w:rsidR="00E457CA" w:rsidRPr="00503961" w:rsidRDefault="00E457CA"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In light of these statistics and their critical </w:t>
      </w:r>
      <w:r w:rsidR="0043306B" w:rsidRPr="00503961">
        <w:rPr>
          <w:rFonts w:ascii="Times New Roman" w:hAnsi="Times New Roman" w:cs="Times New Roman"/>
          <w:sz w:val="24"/>
          <w:szCs w:val="24"/>
        </w:rPr>
        <w:t>interpretation, the</w:t>
      </w:r>
      <w:r w:rsidR="00C826DE" w:rsidRPr="00503961">
        <w:rPr>
          <w:rFonts w:ascii="Times New Roman" w:hAnsi="Times New Roman" w:cs="Times New Roman"/>
          <w:sz w:val="24"/>
          <w:szCs w:val="24"/>
        </w:rPr>
        <w:t xml:space="preserve"> </w:t>
      </w:r>
      <w:r w:rsidRPr="00503961">
        <w:rPr>
          <w:rFonts w:ascii="Times New Roman" w:hAnsi="Times New Roman" w:cs="Times New Roman"/>
          <w:sz w:val="24"/>
          <w:szCs w:val="24"/>
        </w:rPr>
        <w:t>research</w:t>
      </w:r>
      <w:r w:rsidR="00364F1F" w:rsidRPr="00503961">
        <w:rPr>
          <w:rFonts w:ascii="Times New Roman" w:hAnsi="Times New Roman" w:cs="Times New Roman"/>
          <w:sz w:val="24"/>
          <w:szCs w:val="24"/>
        </w:rPr>
        <w:t xml:space="preserve"> under review here</w:t>
      </w:r>
      <w:r w:rsidRPr="00503961">
        <w:rPr>
          <w:rFonts w:ascii="Times New Roman" w:hAnsi="Times New Roman" w:cs="Times New Roman"/>
          <w:sz w:val="24"/>
          <w:szCs w:val="24"/>
        </w:rPr>
        <w:t xml:space="preserve"> asked: are strategies of graduate employment influenced by the habitus</w:t>
      </w:r>
      <w:r w:rsidR="00F35CB8" w:rsidRPr="00503961">
        <w:rPr>
          <w:rFonts w:ascii="Times New Roman" w:hAnsi="Times New Roman" w:cs="Times New Roman"/>
          <w:sz w:val="24"/>
          <w:szCs w:val="24"/>
        </w:rPr>
        <w:t xml:space="preserve"> of a young person</w:t>
      </w:r>
      <w:r w:rsidR="00835C61" w:rsidRPr="00503961">
        <w:rPr>
          <w:rFonts w:ascii="Times New Roman" w:hAnsi="Times New Roman" w:cs="Times New Roman"/>
          <w:sz w:val="24"/>
          <w:szCs w:val="24"/>
        </w:rPr>
        <w:t>?</w:t>
      </w:r>
      <w:r w:rsidR="00515E0A" w:rsidRPr="00503961">
        <w:rPr>
          <w:rFonts w:ascii="Times New Roman" w:hAnsi="Times New Roman" w:cs="Times New Roman"/>
          <w:sz w:val="24"/>
          <w:szCs w:val="24"/>
        </w:rPr>
        <w:t xml:space="preserve"> </w:t>
      </w:r>
      <w:r w:rsidRPr="00503961">
        <w:rPr>
          <w:rFonts w:ascii="Times New Roman" w:hAnsi="Times New Roman" w:cs="Times New Roman"/>
          <w:sz w:val="24"/>
          <w:szCs w:val="24"/>
        </w:rPr>
        <w:t>The research focused on the life histori</w:t>
      </w:r>
      <w:r w:rsidR="007628DF" w:rsidRPr="00503961">
        <w:rPr>
          <w:rFonts w:ascii="Times New Roman" w:hAnsi="Times New Roman" w:cs="Times New Roman"/>
          <w:sz w:val="24"/>
          <w:szCs w:val="24"/>
        </w:rPr>
        <w:t xml:space="preserve">es of 27 respondents. </w:t>
      </w:r>
      <w:r w:rsidRPr="00503961">
        <w:rPr>
          <w:rFonts w:ascii="Times New Roman" w:hAnsi="Times New Roman" w:cs="Times New Roman"/>
          <w:sz w:val="24"/>
          <w:szCs w:val="24"/>
        </w:rPr>
        <w:t>All members of the study had graduated from either a pre-1992 university (</w:t>
      </w:r>
      <w:r w:rsidRPr="00503961">
        <w:rPr>
          <w:rFonts w:ascii="Times New Roman" w:hAnsi="Times New Roman" w:cs="Times New Roman"/>
          <w:i/>
          <w:sz w:val="24"/>
          <w:szCs w:val="24"/>
        </w:rPr>
        <w:t>Southern</w:t>
      </w:r>
      <w:r w:rsidRPr="00503961">
        <w:rPr>
          <w:rFonts w:ascii="Times New Roman" w:hAnsi="Times New Roman" w:cs="Times New Roman"/>
          <w:sz w:val="24"/>
          <w:szCs w:val="24"/>
        </w:rPr>
        <w:t>) or a post-1992 university (</w:t>
      </w:r>
      <w:r w:rsidRPr="00503961">
        <w:rPr>
          <w:rFonts w:ascii="Times New Roman" w:hAnsi="Times New Roman" w:cs="Times New Roman"/>
          <w:i/>
          <w:sz w:val="24"/>
          <w:szCs w:val="24"/>
        </w:rPr>
        <w:t>Northern</w:t>
      </w:r>
      <w:r w:rsidRPr="00503961">
        <w:rPr>
          <w:rFonts w:ascii="Times New Roman" w:hAnsi="Times New Roman" w:cs="Times New Roman"/>
          <w:sz w:val="24"/>
          <w:szCs w:val="24"/>
        </w:rPr>
        <w:t>), had read for a non-vocational degree and had graduated between two and ten years before the data collection.</w:t>
      </w:r>
      <w:r w:rsidR="00B6683F" w:rsidRPr="00503961">
        <w:rPr>
          <w:rFonts w:ascii="Times New Roman" w:hAnsi="Times New Roman" w:cs="Times New Roman"/>
          <w:sz w:val="24"/>
          <w:szCs w:val="24"/>
        </w:rPr>
        <w:t xml:space="preserve"> In terms of the findings from </w:t>
      </w:r>
      <w:r w:rsidR="00F54C62" w:rsidRPr="00503961">
        <w:rPr>
          <w:rFonts w:ascii="Times New Roman" w:hAnsi="Times New Roman" w:cs="Times New Roman"/>
          <w:sz w:val="24"/>
          <w:szCs w:val="24"/>
        </w:rPr>
        <w:t xml:space="preserve">this </w:t>
      </w:r>
      <w:r w:rsidR="00B6683F" w:rsidRPr="00503961">
        <w:rPr>
          <w:rFonts w:ascii="Times New Roman" w:hAnsi="Times New Roman" w:cs="Times New Roman"/>
          <w:sz w:val="24"/>
          <w:szCs w:val="24"/>
        </w:rPr>
        <w:t>study, there was a general binary classed model of experiences and p</w:t>
      </w:r>
      <w:r w:rsidR="00515E0A" w:rsidRPr="00503961">
        <w:rPr>
          <w:rFonts w:ascii="Times New Roman" w:hAnsi="Times New Roman" w:cs="Times New Roman"/>
          <w:sz w:val="24"/>
          <w:szCs w:val="24"/>
        </w:rPr>
        <w:t xml:space="preserve">athways of graduate employment. </w:t>
      </w:r>
      <w:r w:rsidR="00B6683F" w:rsidRPr="00503961">
        <w:rPr>
          <w:rFonts w:ascii="Times New Roman" w:hAnsi="Times New Roman" w:cs="Times New Roman"/>
          <w:sz w:val="24"/>
          <w:szCs w:val="24"/>
        </w:rPr>
        <w:t xml:space="preserve">There </w:t>
      </w:r>
      <w:r w:rsidR="00690F00" w:rsidRPr="00503961">
        <w:rPr>
          <w:rFonts w:ascii="Times New Roman" w:hAnsi="Times New Roman" w:cs="Times New Roman"/>
          <w:sz w:val="24"/>
          <w:szCs w:val="24"/>
        </w:rPr>
        <w:t xml:space="preserve">were classed contrasts in dispositions including appreciating the devaluation of a university degree, confidence in their ability to find a </w:t>
      </w:r>
      <w:r w:rsidR="002C05FC" w:rsidRPr="00503961">
        <w:rPr>
          <w:rFonts w:ascii="Times New Roman" w:hAnsi="Times New Roman" w:cs="Times New Roman"/>
          <w:sz w:val="24"/>
          <w:szCs w:val="24"/>
        </w:rPr>
        <w:t>‘</w:t>
      </w:r>
      <w:r w:rsidR="00690F00" w:rsidRPr="00503961">
        <w:rPr>
          <w:rFonts w:ascii="Times New Roman" w:hAnsi="Times New Roman" w:cs="Times New Roman"/>
          <w:sz w:val="24"/>
          <w:szCs w:val="24"/>
        </w:rPr>
        <w:t>graduate level</w:t>
      </w:r>
      <w:r w:rsidR="00F54C62" w:rsidRPr="00503961">
        <w:rPr>
          <w:rFonts w:ascii="Times New Roman" w:hAnsi="Times New Roman" w:cs="Times New Roman"/>
          <w:sz w:val="24"/>
          <w:szCs w:val="24"/>
        </w:rPr>
        <w:t xml:space="preserve">’ </w:t>
      </w:r>
      <w:r w:rsidR="00690F00" w:rsidRPr="00503961">
        <w:rPr>
          <w:rFonts w:ascii="Times New Roman" w:hAnsi="Times New Roman" w:cs="Times New Roman"/>
          <w:sz w:val="24"/>
          <w:szCs w:val="24"/>
        </w:rPr>
        <w:t>job and attitudes to a fl</w:t>
      </w:r>
      <w:r w:rsidR="00515E0A" w:rsidRPr="00503961">
        <w:rPr>
          <w:rFonts w:ascii="Times New Roman" w:hAnsi="Times New Roman" w:cs="Times New Roman"/>
          <w:sz w:val="24"/>
          <w:szCs w:val="24"/>
        </w:rPr>
        <w:t xml:space="preserve">exible graduate labour market. </w:t>
      </w:r>
      <w:r w:rsidR="00690F00" w:rsidRPr="00503961">
        <w:rPr>
          <w:rFonts w:ascii="Times New Roman" w:hAnsi="Times New Roman" w:cs="Times New Roman"/>
          <w:sz w:val="24"/>
          <w:szCs w:val="24"/>
        </w:rPr>
        <w:t>These contrasts were articulated through</w:t>
      </w:r>
      <w:r w:rsidR="007628DF" w:rsidRPr="00503961">
        <w:rPr>
          <w:rFonts w:ascii="Times New Roman" w:hAnsi="Times New Roman" w:cs="Times New Roman"/>
          <w:sz w:val="24"/>
          <w:szCs w:val="24"/>
        </w:rPr>
        <w:t xml:space="preserve"> and accounted for by habitus.</w:t>
      </w:r>
      <w:r w:rsidR="00515E0A" w:rsidRPr="00503961">
        <w:rPr>
          <w:rFonts w:ascii="Times New Roman" w:hAnsi="Times New Roman" w:cs="Times New Roman"/>
          <w:sz w:val="24"/>
          <w:szCs w:val="24"/>
        </w:rPr>
        <w:t xml:space="preserve"> </w:t>
      </w:r>
      <w:r w:rsidR="00690F00" w:rsidRPr="00503961">
        <w:rPr>
          <w:rFonts w:ascii="Times New Roman" w:hAnsi="Times New Roman" w:cs="Times New Roman"/>
          <w:sz w:val="24"/>
          <w:szCs w:val="24"/>
        </w:rPr>
        <w:t>Some</w:t>
      </w:r>
      <w:r w:rsidR="000E0BF6" w:rsidRPr="00503961">
        <w:rPr>
          <w:rFonts w:ascii="Times New Roman" w:hAnsi="Times New Roman" w:cs="Times New Roman"/>
          <w:sz w:val="24"/>
          <w:szCs w:val="24"/>
        </w:rPr>
        <w:t xml:space="preserve"> of the clearest illustrations of </w:t>
      </w:r>
      <w:r w:rsidR="00F54C62" w:rsidRPr="00503961">
        <w:rPr>
          <w:rFonts w:ascii="Times New Roman" w:hAnsi="Times New Roman" w:cs="Times New Roman"/>
          <w:sz w:val="24"/>
          <w:szCs w:val="24"/>
        </w:rPr>
        <w:t xml:space="preserve">the </w:t>
      </w:r>
      <w:r w:rsidR="000E0BF6" w:rsidRPr="00503961">
        <w:rPr>
          <w:rFonts w:ascii="Times New Roman" w:hAnsi="Times New Roman" w:cs="Times New Roman"/>
          <w:sz w:val="24"/>
          <w:szCs w:val="24"/>
        </w:rPr>
        <w:t xml:space="preserve">role of habitus on dispositions did not come from comparing classed groups but when observing the reformulation of an individual respondent’s habitus and the subsequent shift </w:t>
      </w:r>
      <w:r w:rsidR="00AB5D48" w:rsidRPr="00503961">
        <w:rPr>
          <w:rFonts w:ascii="Times New Roman" w:hAnsi="Times New Roman" w:cs="Times New Roman"/>
          <w:sz w:val="24"/>
          <w:szCs w:val="24"/>
        </w:rPr>
        <w:t xml:space="preserve">both in attitude and practice. </w:t>
      </w:r>
      <w:r w:rsidR="00F54C62" w:rsidRPr="00503961">
        <w:rPr>
          <w:rFonts w:ascii="Times New Roman" w:hAnsi="Times New Roman" w:cs="Times New Roman"/>
          <w:sz w:val="24"/>
          <w:szCs w:val="24"/>
        </w:rPr>
        <w:t xml:space="preserve">The </w:t>
      </w:r>
      <w:r w:rsidR="002C05FC" w:rsidRPr="00503961">
        <w:rPr>
          <w:rFonts w:ascii="Times New Roman" w:hAnsi="Times New Roman" w:cs="Times New Roman"/>
          <w:sz w:val="24"/>
          <w:szCs w:val="24"/>
        </w:rPr>
        <w:t>‘</w:t>
      </w:r>
      <w:r w:rsidR="000E0BF6" w:rsidRPr="00503961">
        <w:rPr>
          <w:rFonts w:ascii="Times New Roman" w:hAnsi="Times New Roman" w:cs="Times New Roman"/>
          <w:sz w:val="24"/>
          <w:szCs w:val="24"/>
        </w:rPr>
        <w:t>out-of-environment</w:t>
      </w:r>
      <w:r w:rsidR="002C05FC"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w:t>
      </w:r>
      <w:r w:rsidR="00F54C62" w:rsidRPr="00503961">
        <w:rPr>
          <w:rFonts w:ascii="Times New Roman" w:hAnsi="Times New Roman" w:cs="Times New Roman"/>
          <w:sz w:val="24"/>
          <w:szCs w:val="24"/>
        </w:rPr>
        <w:t xml:space="preserve">conception of </w:t>
      </w:r>
      <w:r w:rsidR="000E0BF6" w:rsidRPr="00503961">
        <w:rPr>
          <w:rFonts w:ascii="Times New Roman" w:hAnsi="Times New Roman" w:cs="Times New Roman"/>
          <w:sz w:val="24"/>
          <w:szCs w:val="24"/>
        </w:rPr>
        <w:t xml:space="preserve">experiences </w:t>
      </w:r>
      <w:r w:rsidR="00F54C62" w:rsidRPr="00503961">
        <w:rPr>
          <w:rFonts w:ascii="Times New Roman" w:hAnsi="Times New Roman" w:cs="Times New Roman"/>
          <w:sz w:val="24"/>
          <w:szCs w:val="24"/>
        </w:rPr>
        <w:t xml:space="preserve">used here </w:t>
      </w:r>
      <w:r w:rsidR="000E0BF6" w:rsidRPr="00503961">
        <w:rPr>
          <w:rFonts w:ascii="Times New Roman" w:hAnsi="Times New Roman" w:cs="Times New Roman"/>
          <w:sz w:val="24"/>
          <w:szCs w:val="24"/>
        </w:rPr>
        <w:t>(Burke, 2015a, 2015b) builds on Bourdieu’s (1992) assertion that</w:t>
      </w:r>
      <w:r w:rsidR="00F86153"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while the habitus is quite durable</w:t>
      </w:r>
      <w:r w:rsidR="00F86153"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a large enough shift in environment can lead to an altered habitus.  In this case</w:t>
      </w:r>
      <w:r w:rsidR="001E37A0"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a small number of working class respondents</w:t>
      </w:r>
      <w:r w:rsidR="001E37A0"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upon graduating from university</w:t>
      </w:r>
      <w:r w:rsidR="001E37A0" w:rsidRPr="00503961">
        <w:rPr>
          <w:rFonts w:ascii="Times New Roman" w:hAnsi="Times New Roman" w:cs="Times New Roman"/>
          <w:sz w:val="24"/>
          <w:szCs w:val="24"/>
        </w:rPr>
        <w:t>,</w:t>
      </w:r>
      <w:r w:rsidR="000E0BF6" w:rsidRPr="00503961">
        <w:rPr>
          <w:rFonts w:ascii="Times New Roman" w:hAnsi="Times New Roman" w:cs="Times New Roman"/>
          <w:sz w:val="24"/>
          <w:szCs w:val="24"/>
        </w:rPr>
        <w:t xml:space="preserve"> </w:t>
      </w:r>
      <w:r w:rsidR="00AE52CF" w:rsidRPr="00503961">
        <w:rPr>
          <w:rFonts w:ascii="Times New Roman" w:hAnsi="Times New Roman" w:cs="Times New Roman"/>
          <w:sz w:val="24"/>
          <w:szCs w:val="24"/>
        </w:rPr>
        <w:t>interacted with individuals or environments that radically changed their understanding of the game and their levels of confidence/expectations – in o</w:t>
      </w:r>
      <w:r w:rsidR="00835C61" w:rsidRPr="00503961">
        <w:rPr>
          <w:rFonts w:ascii="Times New Roman" w:hAnsi="Times New Roman" w:cs="Times New Roman"/>
          <w:sz w:val="24"/>
          <w:szCs w:val="24"/>
        </w:rPr>
        <w:t>ther words</w:t>
      </w:r>
      <w:r w:rsidR="001E37A0" w:rsidRPr="00503961">
        <w:rPr>
          <w:rFonts w:ascii="Times New Roman" w:hAnsi="Times New Roman" w:cs="Times New Roman"/>
          <w:sz w:val="24"/>
          <w:szCs w:val="24"/>
        </w:rPr>
        <w:t>,</w:t>
      </w:r>
      <w:r w:rsidR="00835C61" w:rsidRPr="00503961">
        <w:rPr>
          <w:rFonts w:ascii="Times New Roman" w:hAnsi="Times New Roman" w:cs="Times New Roman"/>
          <w:sz w:val="24"/>
          <w:szCs w:val="24"/>
        </w:rPr>
        <w:t xml:space="preserve"> their dispositions. </w:t>
      </w:r>
      <w:r w:rsidR="00AE52CF" w:rsidRPr="00503961">
        <w:rPr>
          <w:rFonts w:ascii="Times New Roman" w:hAnsi="Times New Roman" w:cs="Times New Roman"/>
          <w:sz w:val="24"/>
          <w:szCs w:val="24"/>
        </w:rPr>
        <w:t xml:space="preserve">Importantly, the divergent pathways these graduates were now on were not directed from a </w:t>
      </w:r>
      <w:r w:rsidR="00E93E90" w:rsidRPr="00503961">
        <w:rPr>
          <w:rFonts w:ascii="Times New Roman" w:hAnsi="Times New Roman" w:cs="Times New Roman"/>
          <w:sz w:val="24"/>
          <w:szCs w:val="24"/>
        </w:rPr>
        <w:t xml:space="preserve">primary </w:t>
      </w:r>
      <w:r w:rsidR="00AE52CF" w:rsidRPr="00503961">
        <w:rPr>
          <w:rFonts w:ascii="Times New Roman" w:hAnsi="Times New Roman" w:cs="Times New Roman"/>
          <w:sz w:val="24"/>
          <w:szCs w:val="24"/>
        </w:rPr>
        <w:t>habitus but, rather, from a reformulated habitus</w:t>
      </w:r>
      <w:r w:rsidR="001E37A0" w:rsidRPr="00503961">
        <w:rPr>
          <w:rFonts w:ascii="Times New Roman" w:hAnsi="Times New Roman" w:cs="Times New Roman"/>
          <w:sz w:val="24"/>
          <w:szCs w:val="24"/>
        </w:rPr>
        <w:t>,</w:t>
      </w:r>
      <w:r w:rsidR="00AE52CF" w:rsidRPr="00503961">
        <w:rPr>
          <w:rFonts w:ascii="Times New Roman" w:hAnsi="Times New Roman" w:cs="Times New Roman"/>
          <w:sz w:val="24"/>
          <w:szCs w:val="24"/>
        </w:rPr>
        <w:t xml:space="preserve"> as the new ways the graduates approached the labour market </w:t>
      </w:r>
      <w:r w:rsidR="00AB5D48" w:rsidRPr="00503961">
        <w:rPr>
          <w:rFonts w:ascii="Times New Roman" w:hAnsi="Times New Roman" w:cs="Times New Roman"/>
          <w:sz w:val="24"/>
          <w:szCs w:val="24"/>
        </w:rPr>
        <w:t>stayed quite</w:t>
      </w:r>
      <w:r w:rsidR="00AE52CF" w:rsidRPr="00503961">
        <w:rPr>
          <w:rFonts w:ascii="Times New Roman" w:hAnsi="Times New Roman" w:cs="Times New Roman"/>
          <w:sz w:val="24"/>
          <w:szCs w:val="24"/>
        </w:rPr>
        <w:t xml:space="preserve"> close to the instructions/advice provided in their out-of-environment experiences. </w:t>
      </w:r>
    </w:p>
    <w:p w14:paraId="02AFD81D" w14:textId="77777777" w:rsidR="00396581" w:rsidRPr="00503961" w:rsidRDefault="00396581" w:rsidP="003307FD">
      <w:pPr>
        <w:spacing w:after="0" w:line="480" w:lineRule="auto"/>
        <w:jc w:val="both"/>
        <w:rPr>
          <w:rFonts w:ascii="Times New Roman" w:hAnsi="Times New Roman" w:cs="Times New Roman"/>
          <w:b/>
          <w:sz w:val="24"/>
          <w:szCs w:val="24"/>
        </w:rPr>
      </w:pPr>
    </w:p>
    <w:p w14:paraId="2F028044" w14:textId="77777777" w:rsidR="00E93E90" w:rsidRPr="00503961" w:rsidRDefault="00396581"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Capturing the habitus</w:t>
      </w:r>
      <w:r w:rsidR="00E93E90" w:rsidRPr="00503961">
        <w:rPr>
          <w:rFonts w:ascii="Times New Roman" w:hAnsi="Times New Roman" w:cs="Times New Roman"/>
          <w:b/>
          <w:sz w:val="24"/>
          <w:szCs w:val="24"/>
        </w:rPr>
        <w:t xml:space="preserve">: the role of biographical research </w:t>
      </w:r>
    </w:p>
    <w:p w14:paraId="0DFF7F3C" w14:textId="77777777" w:rsidR="00E457CA" w:rsidRPr="00503961" w:rsidRDefault="00560E63"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 xml:space="preserve">The </w:t>
      </w:r>
      <w:r w:rsidR="00E457CA" w:rsidRPr="00503961">
        <w:rPr>
          <w:rFonts w:ascii="Times New Roman" w:hAnsi="Times New Roman" w:cs="Times New Roman"/>
          <w:sz w:val="24"/>
          <w:szCs w:val="24"/>
        </w:rPr>
        <w:t xml:space="preserve">approach to habitus </w:t>
      </w:r>
      <w:r w:rsidRPr="00503961">
        <w:rPr>
          <w:rFonts w:ascii="Times New Roman" w:hAnsi="Times New Roman" w:cs="Times New Roman"/>
          <w:sz w:val="24"/>
          <w:szCs w:val="24"/>
        </w:rPr>
        <w:t xml:space="preserve">used in this case study </w:t>
      </w:r>
      <w:r w:rsidR="00E457CA" w:rsidRPr="00503961">
        <w:rPr>
          <w:rFonts w:ascii="Times New Roman" w:hAnsi="Times New Roman" w:cs="Times New Roman"/>
          <w:sz w:val="24"/>
          <w:szCs w:val="24"/>
        </w:rPr>
        <w:t xml:space="preserve">was directed by </w:t>
      </w:r>
      <w:r w:rsidR="00E93E90" w:rsidRPr="00503961">
        <w:rPr>
          <w:rFonts w:ascii="Times New Roman" w:hAnsi="Times New Roman" w:cs="Times New Roman"/>
          <w:sz w:val="24"/>
          <w:szCs w:val="24"/>
        </w:rPr>
        <w:t>a specific theoretical interpretation of Bourdieu, where</w:t>
      </w:r>
      <w:r w:rsidR="00E21335" w:rsidRPr="00503961">
        <w:rPr>
          <w:rFonts w:ascii="Times New Roman" w:hAnsi="Times New Roman" w:cs="Times New Roman"/>
          <w:sz w:val="24"/>
          <w:szCs w:val="24"/>
        </w:rPr>
        <w:t xml:space="preserve"> habitus is</w:t>
      </w:r>
      <w:r w:rsidR="00E457CA" w:rsidRPr="00503961">
        <w:rPr>
          <w:rFonts w:ascii="Times New Roman" w:hAnsi="Times New Roman" w:cs="Times New Roman"/>
          <w:sz w:val="24"/>
          <w:szCs w:val="24"/>
        </w:rPr>
        <w:t xml:space="preserve"> understood as being both a durable structure but also malleable: open to alternative paths through agency and change in circumstance</w:t>
      </w:r>
      <w:r w:rsidR="00163A53" w:rsidRPr="00503961">
        <w:rPr>
          <w:rFonts w:ascii="Times New Roman" w:hAnsi="Times New Roman" w:cs="Times New Roman"/>
          <w:sz w:val="24"/>
          <w:szCs w:val="24"/>
        </w:rPr>
        <w:t xml:space="preserve"> and </w:t>
      </w:r>
      <w:r w:rsidR="00E457CA" w:rsidRPr="00503961">
        <w:rPr>
          <w:rFonts w:ascii="Times New Roman" w:hAnsi="Times New Roman" w:cs="Times New Roman"/>
          <w:sz w:val="24"/>
          <w:szCs w:val="24"/>
        </w:rPr>
        <w:t xml:space="preserve">environment. Habitus, </w:t>
      </w:r>
      <w:r w:rsidR="00E93E90" w:rsidRPr="00503961">
        <w:rPr>
          <w:rFonts w:ascii="Times New Roman" w:hAnsi="Times New Roman" w:cs="Times New Roman"/>
          <w:sz w:val="24"/>
          <w:szCs w:val="24"/>
        </w:rPr>
        <w:t xml:space="preserve">understood this way, </w:t>
      </w:r>
      <w:r w:rsidR="00E457CA" w:rsidRPr="00503961">
        <w:rPr>
          <w:rFonts w:ascii="Times New Roman" w:hAnsi="Times New Roman" w:cs="Times New Roman"/>
          <w:sz w:val="24"/>
          <w:szCs w:val="24"/>
        </w:rPr>
        <w:t>is quite applicable t</w:t>
      </w:r>
      <w:r w:rsidR="00515E0A" w:rsidRPr="00503961">
        <w:rPr>
          <w:rFonts w:ascii="Times New Roman" w:hAnsi="Times New Roman" w:cs="Times New Roman"/>
          <w:sz w:val="24"/>
          <w:szCs w:val="24"/>
        </w:rPr>
        <w:t>o graduate employment research.</w:t>
      </w:r>
      <w:r w:rsidR="00E457CA" w:rsidRPr="00503961">
        <w:rPr>
          <w:rFonts w:ascii="Times New Roman" w:hAnsi="Times New Roman" w:cs="Times New Roman"/>
          <w:sz w:val="24"/>
          <w:szCs w:val="24"/>
        </w:rPr>
        <w:t xml:space="preserve"> The de-structured and chaotic graduate labour market requires a strong ability to play the game and dispositions congruent to that labour market – two</w:t>
      </w:r>
      <w:r w:rsidR="00515E0A" w:rsidRPr="00503961">
        <w:rPr>
          <w:rFonts w:ascii="Times New Roman" w:hAnsi="Times New Roman" w:cs="Times New Roman"/>
          <w:sz w:val="24"/>
          <w:szCs w:val="24"/>
        </w:rPr>
        <w:t xml:space="preserve"> facets of habitus. </w:t>
      </w:r>
      <w:r w:rsidR="00E457CA" w:rsidRPr="00503961">
        <w:rPr>
          <w:rFonts w:ascii="Times New Roman" w:hAnsi="Times New Roman" w:cs="Times New Roman"/>
          <w:sz w:val="24"/>
          <w:szCs w:val="24"/>
        </w:rPr>
        <w:t xml:space="preserve">While it is an interesting academic exercise for the habitus to be </w:t>
      </w:r>
      <w:r w:rsidR="00E93E90" w:rsidRPr="00503961">
        <w:rPr>
          <w:rFonts w:ascii="Times New Roman" w:hAnsi="Times New Roman" w:cs="Times New Roman"/>
          <w:sz w:val="24"/>
          <w:szCs w:val="24"/>
        </w:rPr>
        <w:t>theorised</w:t>
      </w:r>
      <w:r w:rsidR="00E457CA" w:rsidRPr="00503961">
        <w:rPr>
          <w:rFonts w:ascii="Times New Roman" w:hAnsi="Times New Roman" w:cs="Times New Roman"/>
          <w:sz w:val="24"/>
          <w:szCs w:val="24"/>
        </w:rPr>
        <w:t>,</w:t>
      </w:r>
      <w:r w:rsidR="00E457CA" w:rsidRPr="00503961">
        <w:rPr>
          <w:rFonts w:ascii="Times New Roman" w:hAnsi="Times New Roman" w:cs="Times New Roman"/>
          <w:i/>
          <w:sz w:val="24"/>
          <w:szCs w:val="24"/>
        </w:rPr>
        <w:t xml:space="preserve"> </w:t>
      </w:r>
      <w:r w:rsidR="00E457CA" w:rsidRPr="00503961">
        <w:rPr>
          <w:rFonts w:ascii="Times New Roman" w:hAnsi="Times New Roman" w:cs="Times New Roman"/>
          <w:sz w:val="24"/>
          <w:szCs w:val="24"/>
        </w:rPr>
        <w:t>it needs to be operationali</w:t>
      </w:r>
      <w:r w:rsidR="00C93293" w:rsidRPr="00503961">
        <w:rPr>
          <w:rFonts w:ascii="Times New Roman" w:hAnsi="Times New Roman" w:cs="Times New Roman"/>
          <w:sz w:val="24"/>
          <w:szCs w:val="24"/>
        </w:rPr>
        <w:t>s</w:t>
      </w:r>
      <w:r w:rsidR="00E457CA" w:rsidRPr="00503961">
        <w:rPr>
          <w:rFonts w:ascii="Times New Roman" w:hAnsi="Times New Roman" w:cs="Times New Roman"/>
          <w:sz w:val="24"/>
          <w:szCs w:val="24"/>
        </w:rPr>
        <w:t>ed and applied thro</w:t>
      </w:r>
      <w:r w:rsidR="00515E0A" w:rsidRPr="00503961">
        <w:rPr>
          <w:rFonts w:ascii="Times New Roman" w:hAnsi="Times New Roman" w:cs="Times New Roman"/>
          <w:sz w:val="24"/>
          <w:szCs w:val="24"/>
        </w:rPr>
        <w:t xml:space="preserve">ugh a form of data collection. </w:t>
      </w:r>
      <w:r w:rsidR="00E457CA" w:rsidRPr="00503961">
        <w:rPr>
          <w:rFonts w:ascii="Times New Roman" w:hAnsi="Times New Roman" w:cs="Times New Roman"/>
          <w:sz w:val="24"/>
          <w:szCs w:val="24"/>
        </w:rPr>
        <w:t>As argued</w:t>
      </w:r>
      <w:r w:rsidR="00B77807" w:rsidRPr="00503961">
        <w:rPr>
          <w:rFonts w:ascii="Times New Roman" w:hAnsi="Times New Roman" w:cs="Times New Roman"/>
          <w:sz w:val="24"/>
          <w:szCs w:val="24"/>
        </w:rPr>
        <w:t xml:space="preserve"> </w:t>
      </w:r>
      <w:r w:rsidR="004472B0" w:rsidRPr="00503961">
        <w:rPr>
          <w:rFonts w:ascii="Times New Roman" w:hAnsi="Times New Roman" w:cs="Times New Roman"/>
          <w:sz w:val="24"/>
          <w:szCs w:val="24"/>
        </w:rPr>
        <w:t>elsewhere</w:t>
      </w:r>
      <w:r w:rsidR="00E457CA" w:rsidRPr="00503961">
        <w:rPr>
          <w:rFonts w:ascii="Times New Roman" w:hAnsi="Times New Roman" w:cs="Times New Roman"/>
          <w:sz w:val="24"/>
          <w:szCs w:val="24"/>
        </w:rPr>
        <w:t xml:space="preserve"> (</w:t>
      </w:r>
      <w:r w:rsidR="00B77807" w:rsidRPr="00503961">
        <w:rPr>
          <w:rFonts w:ascii="Times New Roman" w:hAnsi="Times New Roman" w:cs="Times New Roman"/>
          <w:sz w:val="24"/>
          <w:szCs w:val="24"/>
        </w:rPr>
        <w:t xml:space="preserve">see </w:t>
      </w:r>
      <w:r w:rsidR="00E457CA" w:rsidRPr="00503961">
        <w:rPr>
          <w:rFonts w:ascii="Times New Roman" w:hAnsi="Times New Roman" w:cs="Times New Roman"/>
          <w:sz w:val="24"/>
          <w:szCs w:val="24"/>
        </w:rPr>
        <w:t>Burke, 2015a, 2015b), the durability of habitus in both its dispositions and forms of practice provides an opportunity to empirically ob</w:t>
      </w:r>
      <w:r w:rsidR="00515E0A" w:rsidRPr="00503961">
        <w:rPr>
          <w:rFonts w:ascii="Times New Roman" w:hAnsi="Times New Roman" w:cs="Times New Roman"/>
          <w:sz w:val="24"/>
          <w:szCs w:val="24"/>
        </w:rPr>
        <w:t xml:space="preserve">serve its directive influence. </w:t>
      </w:r>
      <w:r w:rsidR="00E457CA" w:rsidRPr="00503961">
        <w:rPr>
          <w:rFonts w:ascii="Times New Roman" w:hAnsi="Times New Roman" w:cs="Times New Roman"/>
          <w:sz w:val="24"/>
          <w:szCs w:val="24"/>
        </w:rPr>
        <w:t xml:space="preserve">To be specific, the habitus can be observed through the repetition of both attitudes and practices (Bourdieu, 1987). </w:t>
      </w:r>
    </w:p>
    <w:p w14:paraId="1DC0D2B4" w14:textId="0B24EE3D" w:rsidR="00E457CA" w:rsidRPr="00503961" w:rsidRDefault="00924944" w:rsidP="003307FD">
      <w:pPr>
        <w:spacing w:after="0" w:line="480" w:lineRule="auto"/>
        <w:ind w:firstLine="360"/>
        <w:jc w:val="both"/>
        <w:rPr>
          <w:rFonts w:ascii="Times New Roman" w:hAnsi="Times New Roman" w:cs="Times New Roman"/>
          <w:sz w:val="24"/>
          <w:szCs w:val="24"/>
        </w:rPr>
      </w:pPr>
      <w:r w:rsidRPr="00503961">
        <w:rPr>
          <w:rFonts w:ascii="Times New Roman" w:hAnsi="Times New Roman" w:cs="Times New Roman"/>
          <w:sz w:val="24"/>
          <w:szCs w:val="24"/>
        </w:rPr>
        <w:t xml:space="preserve">In this </w:t>
      </w:r>
      <w:r w:rsidR="00E93E90" w:rsidRPr="00503961">
        <w:rPr>
          <w:rFonts w:ascii="Times New Roman" w:hAnsi="Times New Roman" w:cs="Times New Roman"/>
          <w:sz w:val="24"/>
          <w:szCs w:val="24"/>
        </w:rPr>
        <w:t>case study</w:t>
      </w:r>
      <w:r w:rsidR="00E457CA" w:rsidRPr="00503961">
        <w:rPr>
          <w:rFonts w:ascii="Times New Roman" w:hAnsi="Times New Roman" w:cs="Times New Roman"/>
          <w:sz w:val="24"/>
          <w:szCs w:val="24"/>
        </w:rPr>
        <w:t xml:space="preserve">, the </w:t>
      </w:r>
      <w:r w:rsidR="003232FB" w:rsidRPr="00503961">
        <w:rPr>
          <w:rFonts w:ascii="Times New Roman" w:hAnsi="Times New Roman" w:cs="Times New Roman"/>
          <w:sz w:val="24"/>
          <w:szCs w:val="24"/>
        </w:rPr>
        <w:t>B</w:t>
      </w:r>
      <w:r w:rsidR="00E457CA" w:rsidRPr="00503961">
        <w:rPr>
          <w:rFonts w:ascii="Times New Roman" w:hAnsi="Times New Roman" w:cs="Times New Roman"/>
          <w:sz w:val="24"/>
          <w:szCs w:val="24"/>
        </w:rPr>
        <w:t xml:space="preserve">iographical </w:t>
      </w:r>
      <w:r w:rsidR="003232FB" w:rsidRPr="00503961">
        <w:rPr>
          <w:rFonts w:ascii="Times New Roman" w:hAnsi="Times New Roman" w:cs="Times New Roman"/>
          <w:sz w:val="24"/>
          <w:szCs w:val="24"/>
        </w:rPr>
        <w:t>N</w:t>
      </w:r>
      <w:r w:rsidR="00E457CA" w:rsidRPr="00503961">
        <w:rPr>
          <w:rFonts w:ascii="Times New Roman" w:hAnsi="Times New Roman" w:cs="Times New Roman"/>
          <w:sz w:val="24"/>
          <w:szCs w:val="24"/>
        </w:rPr>
        <w:t xml:space="preserve">arrative </w:t>
      </w:r>
      <w:r w:rsidR="003232FB" w:rsidRPr="00503961">
        <w:rPr>
          <w:rFonts w:ascii="Times New Roman" w:hAnsi="Times New Roman" w:cs="Times New Roman"/>
          <w:sz w:val="24"/>
          <w:szCs w:val="24"/>
        </w:rPr>
        <w:t>I</w:t>
      </w:r>
      <w:r w:rsidR="00E457CA" w:rsidRPr="00503961">
        <w:rPr>
          <w:rFonts w:ascii="Times New Roman" w:hAnsi="Times New Roman" w:cs="Times New Roman"/>
          <w:sz w:val="24"/>
          <w:szCs w:val="24"/>
        </w:rPr>
        <w:t xml:space="preserve">nterview </w:t>
      </w:r>
      <w:r w:rsidR="003232FB" w:rsidRPr="00503961">
        <w:rPr>
          <w:rFonts w:ascii="Times New Roman" w:hAnsi="Times New Roman" w:cs="Times New Roman"/>
          <w:sz w:val="24"/>
          <w:szCs w:val="24"/>
        </w:rPr>
        <w:t>M</w:t>
      </w:r>
      <w:r w:rsidR="00E457CA" w:rsidRPr="00503961">
        <w:rPr>
          <w:rFonts w:ascii="Times New Roman" w:hAnsi="Times New Roman" w:cs="Times New Roman"/>
          <w:sz w:val="24"/>
          <w:szCs w:val="24"/>
        </w:rPr>
        <w:t xml:space="preserve">ethod (BNIM) </w:t>
      </w:r>
      <w:r w:rsidR="003D1508" w:rsidRPr="00503961">
        <w:rPr>
          <w:rFonts w:ascii="Times New Roman" w:hAnsi="Times New Roman" w:cs="Times New Roman"/>
          <w:sz w:val="24"/>
          <w:szCs w:val="24"/>
        </w:rPr>
        <w:t xml:space="preserve">was used to capture habitus. </w:t>
      </w:r>
      <w:r w:rsidR="00B703C8" w:rsidRPr="00503961">
        <w:rPr>
          <w:rFonts w:ascii="Times New Roman" w:hAnsi="Times New Roman" w:cs="Times New Roman"/>
          <w:sz w:val="24"/>
          <w:szCs w:val="24"/>
        </w:rPr>
        <w:t xml:space="preserve">Traditionally, </w:t>
      </w:r>
      <w:r w:rsidR="00BA6BEE" w:rsidRPr="00503961">
        <w:rPr>
          <w:rFonts w:ascii="Times New Roman" w:hAnsi="Times New Roman" w:cs="Times New Roman"/>
          <w:sz w:val="24"/>
          <w:szCs w:val="24"/>
        </w:rPr>
        <w:t>the BNIM is associated with grounded theory and an inductive approach to</w:t>
      </w:r>
      <w:r w:rsidR="00E31D4B" w:rsidRPr="00503961">
        <w:rPr>
          <w:rFonts w:ascii="Times New Roman" w:hAnsi="Times New Roman" w:cs="Times New Roman"/>
          <w:sz w:val="24"/>
          <w:szCs w:val="24"/>
        </w:rPr>
        <w:t xml:space="preserve"> data collection (Miller, 2000; </w:t>
      </w:r>
      <w:r w:rsidR="00BA6BEE" w:rsidRPr="00503961">
        <w:rPr>
          <w:rFonts w:ascii="Times New Roman" w:hAnsi="Times New Roman" w:cs="Times New Roman"/>
          <w:sz w:val="24"/>
          <w:szCs w:val="24"/>
        </w:rPr>
        <w:t>Rosenthal, 2005).  However, we argue that it is equally applicable in a theoretically driven project and</w:t>
      </w:r>
      <w:r w:rsidR="003D1508" w:rsidRPr="00503961">
        <w:rPr>
          <w:rFonts w:ascii="Times New Roman" w:hAnsi="Times New Roman" w:cs="Times New Roman"/>
          <w:sz w:val="24"/>
          <w:szCs w:val="24"/>
        </w:rPr>
        <w:t xml:space="preserve"> </w:t>
      </w:r>
      <w:r w:rsidR="00E457CA" w:rsidRPr="00503961">
        <w:rPr>
          <w:rFonts w:ascii="Times New Roman" w:hAnsi="Times New Roman" w:cs="Times New Roman"/>
          <w:sz w:val="24"/>
          <w:szCs w:val="24"/>
        </w:rPr>
        <w:t>provides a</w:t>
      </w:r>
      <w:r w:rsidR="00BA6BEE" w:rsidRPr="00503961">
        <w:rPr>
          <w:rFonts w:ascii="Times New Roman" w:hAnsi="Times New Roman" w:cs="Times New Roman"/>
          <w:sz w:val="24"/>
          <w:szCs w:val="24"/>
        </w:rPr>
        <w:t xml:space="preserve"> clear</w:t>
      </w:r>
      <w:r w:rsidR="00E457CA" w:rsidRPr="00503961">
        <w:rPr>
          <w:rFonts w:ascii="Times New Roman" w:hAnsi="Times New Roman" w:cs="Times New Roman"/>
          <w:sz w:val="24"/>
          <w:szCs w:val="24"/>
        </w:rPr>
        <w:t xml:space="preserve"> opportunity to </w:t>
      </w:r>
      <w:r w:rsidR="00B735C1" w:rsidRPr="00503961">
        <w:rPr>
          <w:rFonts w:ascii="Times New Roman" w:hAnsi="Times New Roman" w:cs="Times New Roman"/>
          <w:sz w:val="24"/>
          <w:szCs w:val="24"/>
        </w:rPr>
        <w:t>c</w:t>
      </w:r>
      <w:r w:rsidR="00E457CA" w:rsidRPr="00503961">
        <w:rPr>
          <w:rFonts w:ascii="Times New Roman" w:hAnsi="Times New Roman" w:cs="Times New Roman"/>
          <w:sz w:val="24"/>
          <w:szCs w:val="24"/>
        </w:rPr>
        <w:t xml:space="preserve">hart a life history </w:t>
      </w:r>
      <w:r w:rsidR="00B735C1" w:rsidRPr="00503961">
        <w:rPr>
          <w:rFonts w:ascii="Times New Roman" w:hAnsi="Times New Roman" w:cs="Times New Roman"/>
          <w:sz w:val="24"/>
          <w:szCs w:val="24"/>
        </w:rPr>
        <w:t>and</w:t>
      </w:r>
      <w:r w:rsidR="00E457CA" w:rsidRPr="00503961">
        <w:rPr>
          <w:rFonts w:ascii="Times New Roman" w:hAnsi="Times New Roman" w:cs="Times New Roman"/>
          <w:sz w:val="24"/>
          <w:szCs w:val="24"/>
        </w:rPr>
        <w:t xml:space="preserve"> tally particular dispositions</w:t>
      </w:r>
      <w:r w:rsidR="00655458" w:rsidRPr="00503961">
        <w:rPr>
          <w:rFonts w:ascii="Times New Roman" w:hAnsi="Times New Roman" w:cs="Times New Roman"/>
          <w:sz w:val="24"/>
          <w:szCs w:val="24"/>
        </w:rPr>
        <w:t xml:space="preserve"> and </w:t>
      </w:r>
      <w:r w:rsidR="00E457CA" w:rsidRPr="00503961">
        <w:rPr>
          <w:rFonts w:ascii="Times New Roman" w:hAnsi="Times New Roman" w:cs="Times New Roman"/>
          <w:sz w:val="24"/>
          <w:szCs w:val="24"/>
        </w:rPr>
        <w:t>norms</w:t>
      </w:r>
      <w:r w:rsidR="00B735C1" w:rsidRPr="00503961">
        <w:rPr>
          <w:rFonts w:ascii="Times New Roman" w:hAnsi="Times New Roman" w:cs="Times New Roman"/>
          <w:sz w:val="24"/>
          <w:szCs w:val="24"/>
        </w:rPr>
        <w:t>,</w:t>
      </w:r>
      <w:r w:rsidR="00E457CA" w:rsidRPr="00503961">
        <w:rPr>
          <w:rFonts w:ascii="Times New Roman" w:hAnsi="Times New Roman" w:cs="Times New Roman"/>
          <w:sz w:val="24"/>
          <w:szCs w:val="24"/>
        </w:rPr>
        <w:t xml:space="preserve"> </w:t>
      </w:r>
      <w:r w:rsidR="00B735C1" w:rsidRPr="00503961">
        <w:rPr>
          <w:rFonts w:ascii="Times New Roman" w:hAnsi="Times New Roman" w:cs="Times New Roman"/>
          <w:sz w:val="24"/>
          <w:szCs w:val="24"/>
        </w:rPr>
        <w:t xml:space="preserve">while measuring </w:t>
      </w:r>
      <w:r w:rsidR="00E457CA" w:rsidRPr="00503961">
        <w:rPr>
          <w:rFonts w:ascii="Times New Roman" w:hAnsi="Times New Roman" w:cs="Times New Roman"/>
          <w:sz w:val="24"/>
          <w:szCs w:val="24"/>
        </w:rPr>
        <w:t xml:space="preserve">an individual’s ability to </w:t>
      </w:r>
      <w:r w:rsidR="002C05FC" w:rsidRPr="00503961">
        <w:rPr>
          <w:rFonts w:ascii="Times New Roman" w:hAnsi="Times New Roman" w:cs="Times New Roman"/>
          <w:sz w:val="24"/>
          <w:szCs w:val="24"/>
        </w:rPr>
        <w:t>‘</w:t>
      </w:r>
      <w:r w:rsidR="00E457CA" w:rsidRPr="00503961">
        <w:rPr>
          <w:rFonts w:ascii="Times New Roman" w:hAnsi="Times New Roman" w:cs="Times New Roman"/>
          <w:sz w:val="24"/>
          <w:szCs w:val="24"/>
        </w:rPr>
        <w:t>play the game</w:t>
      </w:r>
      <w:r w:rsidR="002C05FC" w:rsidRPr="00503961">
        <w:rPr>
          <w:rFonts w:ascii="Times New Roman" w:hAnsi="Times New Roman" w:cs="Times New Roman"/>
          <w:sz w:val="24"/>
          <w:szCs w:val="24"/>
        </w:rPr>
        <w:t>’</w:t>
      </w:r>
      <w:r w:rsidR="00E457CA" w:rsidRPr="00503961">
        <w:rPr>
          <w:rFonts w:ascii="Times New Roman" w:hAnsi="Times New Roman" w:cs="Times New Roman"/>
          <w:sz w:val="24"/>
          <w:szCs w:val="24"/>
        </w:rPr>
        <w:t xml:space="preserve"> based on their understanding </w:t>
      </w:r>
      <w:r w:rsidR="00515E0A" w:rsidRPr="00503961">
        <w:rPr>
          <w:rFonts w:ascii="Times New Roman" w:hAnsi="Times New Roman" w:cs="Times New Roman"/>
          <w:sz w:val="24"/>
          <w:szCs w:val="24"/>
        </w:rPr>
        <w:t xml:space="preserve">of the game and the end result. </w:t>
      </w:r>
      <w:r w:rsidR="00E457CA" w:rsidRPr="00503961">
        <w:rPr>
          <w:rFonts w:ascii="Times New Roman" w:hAnsi="Times New Roman" w:cs="Times New Roman"/>
          <w:sz w:val="24"/>
          <w:szCs w:val="24"/>
        </w:rPr>
        <w:t xml:space="preserve">While a reasonable critique against any rigid form of data collection is that it will snap when faced with the practicalities of data collection, it is </w:t>
      </w:r>
      <w:r w:rsidR="00B735C1" w:rsidRPr="00503961">
        <w:rPr>
          <w:rFonts w:ascii="Times New Roman" w:hAnsi="Times New Roman" w:cs="Times New Roman"/>
          <w:sz w:val="24"/>
          <w:szCs w:val="24"/>
        </w:rPr>
        <w:t xml:space="preserve">the </w:t>
      </w:r>
      <w:r w:rsidR="00E457CA" w:rsidRPr="00503961">
        <w:rPr>
          <w:rFonts w:ascii="Times New Roman" w:hAnsi="Times New Roman" w:cs="Times New Roman"/>
          <w:sz w:val="24"/>
          <w:szCs w:val="24"/>
        </w:rPr>
        <w:t xml:space="preserve">set of prescriptive rules </w:t>
      </w:r>
      <w:r w:rsidR="00B735C1" w:rsidRPr="00503961">
        <w:rPr>
          <w:rFonts w:ascii="Times New Roman" w:hAnsi="Times New Roman" w:cs="Times New Roman"/>
          <w:sz w:val="24"/>
          <w:szCs w:val="24"/>
        </w:rPr>
        <w:t>at the core of the</w:t>
      </w:r>
      <w:r w:rsidR="00E457CA" w:rsidRPr="00503961">
        <w:rPr>
          <w:rFonts w:ascii="Times New Roman" w:hAnsi="Times New Roman" w:cs="Times New Roman"/>
          <w:sz w:val="24"/>
          <w:szCs w:val="24"/>
        </w:rPr>
        <w:t xml:space="preserve"> BNIM w</w:t>
      </w:r>
      <w:r w:rsidR="00B735C1" w:rsidRPr="00503961">
        <w:rPr>
          <w:rFonts w:ascii="Times New Roman" w:hAnsi="Times New Roman" w:cs="Times New Roman"/>
          <w:sz w:val="24"/>
          <w:szCs w:val="24"/>
        </w:rPr>
        <w:t xml:space="preserve">hich provides </w:t>
      </w:r>
      <w:r w:rsidR="00515E0A" w:rsidRPr="00503961">
        <w:rPr>
          <w:rFonts w:ascii="Times New Roman" w:hAnsi="Times New Roman" w:cs="Times New Roman"/>
          <w:sz w:val="24"/>
          <w:szCs w:val="24"/>
        </w:rPr>
        <w:t xml:space="preserve">its potential. </w:t>
      </w:r>
      <w:r w:rsidR="00E457CA" w:rsidRPr="00503961">
        <w:rPr>
          <w:rFonts w:ascii="Times New Roman" w:hAnsi="Times New Roman" w:cs="Times New Roman"/>
          <w:sz w:val="24"/>
          <w:szCs w:val="24"/>
        </w:rPr>
        <w:t xml:space="preserve">The interview is typically conducted over two sittings and comprises of three parts, or sub-sessions: </w:t>
      </w:r>
    </w:p>
    <w:p w14:paraId="095FF5D2" w14:textId="5696E67E" w:rsidR="00E457CA" w:rsidRPr="00503961" w:rsidRDefault="00E457CA" w:rsidP="003307FD">
      <w:pPr>
        <w:pStyle w:val="ListParagraph"/>
        <w:numPr>
          <w:ilvl w:val="0"/>
          <w:numId w:val="3"/>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lastRenderedPageBreak/>
        <w:t xml:space="preserve">Sub-session 1: The interviewer poses a very open question or statement: </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tell me about your life</w:t>
      </w:r>
      <w:r w:rsidR="002C05FC" w:rsidRPr="00503961">
        <w:rPr>
          <w:rFonts w:ascii="Times New Roman" w:hAnsi="Times New Roman" w:cs="Times New Roman"/>
          <w:sz w:val="24"/>
          <w:szCs w:val="24"/>
        </w:rPr>
        <w:t>’</w:t>
      </w:r>
      <w:r w:rsidR="00AD2576" w:rsidRPr="00503961">
        <w:rPr>
          <w:rFonts w:ascii="Times New Roman" w:hAnsi="Times New Roman" w:cs="Times New Roman"/>
          <w:sz w:val="24"/>
          <w:szCs w:val="24"/>
        </w:rPr>
        <w:t xml:space="preserve">. </w:t>
      </w:r>
      <w:r w:rsidRPr="00503961">
        <w:rPr>
          <w:rFonts w:ascii="Times New Roman" w:hAnsi="Times New Roman" w:cs="Times New Roman"/>
          <w:sz w:val="24"/>
          <w:szCs w:val="24"/>
        </w:rPr>
        <w:t>The respondent is allowed to talk for as long as they wish, and, importantly, the interviewer is not permitted to interject or direct this initial narration.</w:t>
      </w:r>
    </w:p>
    <w:p w14:paraId="41663622" w14:textId="2B0ECE31" w:rsidR="00E457CA" w:rsidRPr="00503961" w:rsidRDefault="00E457CA" w:rsidP="003307FD">
      <w:pPr>
        <w:pStyle w:val="ListParagraph"/>
        <w:numPr>
          <w:ilvl w:val="0"/>
          <w:numId w:val="3"/>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Sub-session 2: This portion is usually conducted in the same sitting as sub-session 1, and the interviewer can ask for greater clarification on top</w:t>
      </w:r>
      <w:r w:rsidR="00AD2576" w:rsidRPr="00503961">
        <w:rPr>
          <w:rFonts w:ascii="Times New Roman" w:hAnsi="Times New Roman" w:cs="Times New Roman"/>
          <w:sz w:val="24"/>
          <w:szCs w:val="24"/>
        </w:rPr>
        <w:t>ics which have been discussed.</w:t>
      </w:r>
    </w:p>
    <w:p w14:paraId="09377CB7" w14:textId="5A4CABBD" w:rsidR="00E457CA" w:rsidRPr="00503961" w:rsidRDefault="00E457CA" w:rsidP="003307FD">
      <w:pPr>
        <w:pStyle w:val="ListParagraph"/>
        <w:numPr>
          <w:ilvl w:val="0"/>
          <w:numId w:val="3"/>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 xml:space="preserve">Sub-session 3: This portion happens at a later date once the first two sub-session interviews have </w:t>
      </w:r>
      <w:r w:rsidR="00515E0A" w:rsidRPr="00503961">
        <w:rPr>
          <w:rFonts w:ascii="Times New Roman" w:hAnsi="Times New Roman" w:cs="Times New Roman"/>
          <w:sz w:val="24"/>
          <w:szCs w:val="24"/>
        </w:rPr>
        <w:t xml:space="preserve">been transcribed and analysed. </w:t>
      </w:r>
      <w:r w:rsidRPr="00503961">
        <w:rPr>
          <w:rFonts w:ascii="Times New Roman" w:hAnsi="Times New Roman" w:cs="Times New Roman"/>
          <w:sz w:val="24"/>
          <w:szCs w:val="24"/>
        </w:rPr>
        <w:t>This interview can take a number of forms, as there are no technical constrain</w:t>
      </w:r>
      <w:r w:rsidR="00AD2576" w:rsidRPr="00503961">
        <w:rPr>
          <w:rFonts w:ascii="Times New Roman" w:hAnsi="Times New Roman" w:cs="Times New Roman"/>
          <w:sz w:val="24"/>
          <w:szCs w:val="24"/>
        </w:rPr>
        <w:t>ts imposed on the interviewer.</w:t>
      </w:r>
    </w:p>
    <w:p w14:paraId="30B81B19" w14:textId="77777777" w:rsidR="00E457CA" w:rsidRPr="00503961" w:rsidRDefault="00E457CA" w:rsidP="003307FD">
      <w:pPr>
        <w:spacing w:after="0" w:line="480" w:lineRule="auto"/>
        <w:jc w:val="both"/>
        <w:rPr>
          <w:rFonts w:ascii="Times New Roman" w:hAnsi="Times New Roman" w:cs="Times New Roman"/>
          <w:sz w:val="24"/>
          <w:szCs w:val="24"/>
        </w:rPr>
      </w:pPr>
    </w:p>
    <w:p w14:paraId="21F464C7" w14:textId="6349F1DE" w:rsidR="005B3DB2" w:rsidRPr="00503961" w:rsidRDefault="00E457CA"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The BNIM allows us to return to Bourdieu’s own instructions that, to empirically appreciate the habitus, we should look for repetition of attitudes and practices</w:t>
      </w:r>
      <w:r w:rsidR="00DF0088" w:rsidRPr="00503961">
        <w:rPr>
          <w:rFonts w:ascii="Times New Roman" w:hAnsi="Times New Roman" w:cs="Times New Roman"/>
          <w:sz w:val="24"/>
          <w:szCs w:val="24"/>
        </w:rPr>
        <w:t xml:space="preserve"> (Bourdieu, 1987)</w:t>
      </w:r>
      <w:r w:rsidR="00515E0A"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Through the </w:t>
      </w:r>
      <w:r w:rsidR="00AD2576" w:rsidRPr="00503961">
        <w:rPr>
          <w:rFonts w:ascii="Times New Roman" w:hAnsi="Times New Roman" w:cs="Times New Roman"/>
          <w:sz w:val="24"/>
          <w:szCs w:val="24"/>
        </w:rPr>
        <w:t>three-</w:t>
      </w:r>
      <w:r w:rsidR="00B735C1" w:rsidRPr="00503961">
        <w:rPr>
          <w:rFonts w:ascii="Times New Roman" w:hAnsi="Times New Roman" w:cs="Times New Roman"/>
          <w:sz w:val="24"/>
          <w:szCs w:val="24"/>
        </w:rPr>
        <w:t xml:space="preserve">stage </w:t>
      </w:r>
      <w:r w:rsidRPr="00503961">
        <w:rPr>
          <w:rFonts w:ascii="Times New Roman" w:hAnsi="Times New Roman" w:cs="Times New Roman"/>
          <w:sz w:val="24"/>
          <w:szCs w:val="24"/>
        </w:rPr>
        <w:t>interview</w:t>
      </w:r>
      <w:r w:rsidR="00B735C1" w:rsidRPr="00503961">
        <w:rPr>
          <w:rFonts w:ascii="Times New Roman" w:hAnsi="Times New Roman" w:cs="Times New Roman"/>
          <w:sz w:val="24"/>
          <w:szCs w:val="24"/>
        </w:rPr>
        <w:t xml:space="preserve"> process</w:t>
      </w:r>
      <w:r w:rsidRPr="00503961">
        <w:rPr>
          <w:rFonts w:ascii="Times New Roman" w:hAnsi="Times New Roman" w:cs="Times New Roman"/>
          <w:sz w:val="24"/>
          <w:szCs w:val="24"/>
        </w:rPr>
        <w:t xml:space="preserve">, </w:t>
      </w:r>
      <w:r w:rsidR="00EE297E" w:rsidRPr="00503961">
        <w:rPr>
          <w:rFonts w:ascii="Times New Roman" w:hAnsi="Times New Roman" w:cs="Times New Roman"/>
          <w:sz w:val="24"/>
          <w:szCs w:val="24"/>
        </w:rPr>
        <w:t>it</w:t>
      </w:r>
      <w:r w:rsidRPr="00503961">
        <w:rPr>
          <w:rFonts w:ascii="Times New Roman" w:hAnsi="Times New Roman" w:cs="Times New Roman"/>
          <w:sz w:val="24"/>
          <w:szCs w:val="24"/>
        </w:rPr>
        <w:t xml:space="preserve"> was </w:t>
      </w:r>
      <w:r w:rsidR="00EE297E" w:rsidRPr="00503961">
        <w:rPr>
          <w:rFonts w:ascii="Times New Roman" w:hAnsi="Times New Roman" w:cs="Times New Roman"/>
          <w:sz w:val="24"/>
          <w:szCs w:val="24"/>
        </w:rPr>
        <w:t xml:space="preserve">possible </w:t>
      </w:r>
      <w:r w:rsidRPr="00503961">
        <w:rPr>
          <w:rFonts w:ascii="Times New Roman" w:hAnsi="Times New Roman" w:cs="Times New Roman"/>
          <w:sz w:val="24"/>
          <w:szCs w:val="24"/>
        </w:rPr>
        <w:t>to observe and measure certain attitudes and dispositions, such as confidence in on</w:t>
      </w:r>
      <w:r w:rsidR="00B33657" w:rsidRPr="00503961">
        <w:rPr>
          <w:rFonts w:ascii="Times New Roman" w:hAnsi="Times New Roman" w:cs="Times New Roman"/>
          <w:sz w:val="24"/>
          <w:szCs w:val="24"/>
        </w:rPr>
        <w:t>e’s ability or hesitancy toward</w:t>
      </w:r>
      <w:r w:rsidRPr="00503961">
        <w:rPr>
          <w:rFonts w:ascii="Times New Roman" w:hAnsi="Times New Roman" w:cs="Times New Roman"/>
          <w:sz w:val="24"/>
          <w:szCs w:val="24"/>
        </w:rPr>
        <w:t xml:space="preserve"> entering higher education. This observation </w:t>
      </w:r>
      <w:r w:rsidR="00420A47" w:rsidRPr="00503961">
        <w:rPr>
          <w:rFonts w:ascii="Times New Roman" w:hAnsi="Times New Roman" w:cs="Times New Roman"/>
          <w:sz w:val="24"/>
          <w:szCs w:val="24"/>
        </w:rPr>
        <w:t>permitted</w:t>
      </w:r>
      <w:r w:rsidRPr="00503961">
        <w:rPr>
          <w:rFonts w:ascii="Times New Roman" w:hAnsi="Times New Roman" w:cs="Times New Roman"/>
          <w:sz w:val="24"/>
          <w:szCs w:val="24"/>
        </w:rPr>
        <w:t xml:space="preserve"> t</w:t>
      </w:r>
      <w:r w:rsidR="00B735C1" w:rsidRPr="00503961">
        <w:rPr>
          <w:rFonts w:ascii="Times New Roman" w:hAnsi="Times New Roman" w:cs="Times New Roman"/>
          <w:sz w:val="24"/>
          <w:szCs w:val="24"/>
        </w:rPr>
        <w:t>he researcher t</w:t>
      </w:r>
      <w:r w:rsidRPr="00503961">
        <w:rPr>
          <w:rFonts w:ascii="Times New Roman" w:hAnsi="Times New Roman" w:cs="Times New Roman"/>
          <w:sz w:val="24"/>
          <w:szCs w:val="24"/>
        </w:rPr>
        <w:t>o demarcate different groups of respondents by their dispositions</w:t>
      </w:r>
      <w:r w:rsidR="00B735C1" w:rsidRPr="00503961">
        <w:rPr>
          <w:rFonts w:ascii="Times New Roman" w:hAnsi="Times New Roman" w:cs="Times New Roman"/>
          <w:sz w:val="24"/>
          <w:szCs w:val="24"/>
        </w:rPr>
        <w:t>.</w:t>
      </w:r>
      <w:r w:rsidR="00515E0A" w:rsidRPr="00503961">
        <w:rPr>
          <w:rFonts w:ascii="Times New Roman" w:hAnsi="Times New Roman" w:cs="Times New Roman"/>
          <w:sz w:val="24"/>
          <w:szCs w:val="24"/>
        </w:rPr>
        <w:t xml:space="preserve"> </w:t>
      </w:r>
      <w:r w:rsidRPr="00503961">
        <w:rPr>
          <w:rFonts w:ascii="Times New Roman" w:hAnsi="Times New Roman" w:cs="Times New Roman"/>
          <w:sz w:val="24"/>
          <w:szCs w:val="24"/>
        </w:rPr>
        <w:t>The longitudinal aspect of life history research gave further support to this demarcation, as respondents’ attitudes manifested over a significant period of time with respondents displaying similar l</w:t>
      </w:r>
      <w:r w:rsidR="00B33657" w:rsidRPr="00503961">
        <w:rPr>
          <w:rFonts w:ascii="Times New Roman" w:hAnsi="Times New Roman" w:cs="Times New Roman"/>
          <w:sz w:val="24"/>
          <w:szCs w:val="24"/>
        </w:rPr>
        <w:t>evels of comfort/anxiety toward</w:t>
      </w:r>
      <w:r w:rsidRPr="00503961">
        <w:rPr>
          <w:rFonts w:ascii="Times New Roman" w:hAnsi="Times New Roman" w:cs="Times New Roman"/>
          <w:sz w:val="24"/>
          <w:szCs w:val="24"/>
        </w:rPr>
        <w:t xml:space="preserve"> graduate employment as they did to higher education</w:t>
      </w:r>
      <w:r w:rsidR="00B735C1" w:rsidRPr="00503961">
        <w:rPr>
          <w:rFonts w:ascii="Times New Roman" w:hAnsi="Times New Roman" w:cs="Times New Roman"/>
          <w:sz w:val="24"/>
          <w:szCs w:val="24"/>
        </w:rPr>
        <w:t>.</w:t>
      </w:r>
      <w:r w:rsidR="00515E0A" w:rsidRPr="00503961">
        <w:rPr>
          <w:rFonts w:ascii="Times New Roman" w:hAnsi="Times New Roman" w:cs="Times New Roman"/>
          <w:sz w:val="24"/>
          <w:szCs w:val="24"/>
        </w:rPr>
        <w:t xml:space="preserve"> </w:t>
      </w:r>
      <w:r w:rsidR="00B735C1" w:rsidRPr="00503961">
        <w:rPr>
          <w:rFonts w:ascii="Times New Roman" w:hAnsi="Times New Roman" w:cs="Times New Roman"/>
          <w:sz w:val="24"/>
          <w:szCs w:val="24"/>
        </w:rPr>
        <w:t>E</w:t>
      </w:r>
      <w:r w:rsidR="0033304C" w:rsidRPr="00503961">
        <w:rPr>
          <w:rFonts w:ascii="Times New Roman" w:hAnsi="Times New Roman" w:cs="Times New Roman"/>
          <w:sz w:val="24"/>
          <w:szCs w:val="24"/>
        </w:rPr>
        <w:t>qually</w:t>
      </w:r>
      <w:r w:rsidR="00B33657" w:rsidRPr="00503961">
        <w:rPr>
          <w:rFonts w:ascii="Times New Roman" w:hAnsi="Times New Roman" w:cs="Times New Roman"/>
          <w:sz w:val="24"/>
          <w:szCs w:val="24"/>
        </w:rPr>
        <w:t>,</w:t>
      </w:r>
      <w:r w:rsidR="0033304C" w:rsidRPr="00503961">
        <w:rPr>
          <w:rFonts w:ascii="Times New Roman" w:hAnsi="Times New Roman" w:cs="Times New Roman"/>
          <w:sz w:val="24"/>
          <w:szCs w:val="24"/>
        </w:rPr>
        <w:t xml:space="preserve"> the longitudinal focus provided an opportunity to compare different periods of respondents’ life histories</w:t>
      </w:r>
      <w:r w:rsidR="00515E0A"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420A47" w:rsidRPr="00503961">
        <w:rPr>
          <w:rFonts w:ascii="Times New Roman" w:hAnsi="Times New Roman" w:cs="Times New Roman"/>
          <w:sz w:val="24"/>
          <w:szCs w:val="24"/>
        </w:rPr>
        <w:t>R</w:t>
      </w:r>
      <w:r w:rsidRPr="00503961">
        <w:rPr>
          <w:rFonts w:ascii="Times New Roman" w:hAnsi="Times New Roman" w:cs="Times New Roman"/>
          <w:sz w:val="24"/>
          <w:szCs w:val="24"/>
        </w:rPr>
        <w:t xml:space="preserve">epetition of practice </w:t>
      </w:r>
      <w:r w:rsidR="0033304C" w:rsidRPr="00503961">
        <w:rPr>
          <w:rFonts w:ascii="Times New Roman" w:hAnsi="Times New Roman" w:cs="Times New Roman"/>
          <w:sz w:val="24"/>
          <w:szCs w:val="24"/>
        </w:rPr>
        <w:t xml:space="preserve">and sources of habitus reformulation </w:t>
      </w:r>
      <w:r w:rsidRPr="00503961">
        <w:rPr>
          <w:rFonts w:ascii="Times New Roman" w:hAnsi="Times New Roman" w:cs="Times New Roman"/>
          <w:sz w:val="24"/>
          <w:szCs w:val="24"/>
        </w:rPr>
        <w:t>can also be observed and tracked through the BNIM. The strategies respondents employed</w:t>
      </w:r>
      <w:r w:rsidR="00B735C1"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B735C1" w:rsidRPr="00503961">
        <w:rPr>
          <w:rFonts w:ascii="Times New Roman" w:hAnsi="Times New Roman" w:cs="Times New Roman"/>
          <w:sz w:val="24"/>
          <w:szCs w:val="24"/>
        </w:rPr>
        <w:t xml:space="preserve">i.e., </w:t>
      </w:r>
      <w:r w:rsidRPr="00503961">
        <w:rPr>
          <w:rFonts w:ascii="Times New Roman" w:hAnsi="Times New Roman" w:cs="Times New Roman"/>
          <w:sz w:val="24"/>
          <w:szCs w:val="24"/>
        </w:rPr>
        <w:t>their ability to play the game</w:t>
      </w:r>
      <w:r w:rsidR="00B735C1" w:rsidRPr="00503961">
        <w:rPr>
          <w:rFonts w:ascii="Times New Roman" w:hAnsi="Times New Roman" w:cs="Times New Roman"/>
          <w:sz w:val="24"/>
          <w:szCs w:val="24"/>
        </w:rPr>
        <w:t>,</w:t>
      </w:r>
      <w:r w:rsidRPr="00503961">
        <w:rPr>
          <w:rFonts w:ascii="Times New Roman" w:hAnsi="Times New Roman" w:cs="Times New Roman"/>
          <w:sz w:val="24"/>
          <w:szCs w:val="24"/>
        </w:rPr>
        <w:t xml:space="preserve"> in relation to significant life events</w:t>
      </w:r>
      <w:r w:rsidR="001A4087" w:rsidRPr="00503961">
        <w:rPr>
          <w:rFonts w:ascii="Times New Roman" w:hAnsi="Times New Roman" w:cs="Times New Roman"/>
          <w:sz w:val="24"/>
          <w:szCs w:val="24"/>
        </w:rPr>
        <w:t>,</w:t>
      </w:r>
      <w:r w:rsidRPr="00503961">
        <w:rPr>
          <w:rFonts w:ascii="Times New Roman" w:hAnsi="Times New Roman" w:cs="Times New Roman"/>
          <w:sz w:val="24"/>
          <w:szCs w:val="24"/>
        </w:rPr>
        <w:t xml:space="preserve"> such as educational trajectories a</w:t>
      </w:r>
      <w:r w:rsidR="001A4087" w:rsidRPr="00503961">
        <w:rPr>
          <w:rFonts w:ascii="Times New Roman" w:hAnsi="Times New Roman" w:cs="Times New Roman"/>
          <w:sz w:val="24"/>
          <w:szCs w:val="24"/>
        </w:rPr>
        <w:t>nd graduate employment pathways,</w:t>
      </w:r>
      <w:r w:rsidRPr="00503961">
        <w:rPr>
          <w:rFonts w:ascii="Times New Roman" w:hAnsi="Times New Roman" w:cs="Times New Roman"/>
          <w:sz w:val="24"/>
          <w:szCs w:val="24"/>
        </w:rPr>
        <w:t xml:space="preserve"> could also be measured and </w:t>
      </w:r>
      <w:r w:rsidR="00B735C1" w:rsidRPr="00503961">
        <w:rPr>
          <w:rFonts w:ascii="Times New Roman" w:hAnsi="Times New Roman" w:cs="Times New Roman"/>
          <w:sz w:val="24"/>
          <w:szCs w:val="24"/>
        </w:rPr>
        <w:t>associated with d</w:t>
      </w:r>
      <w:r w:rsidR="00515E0A" w:rsidRPr="00503961">
        <w:rPr>
          <w:rFonts w:ascii="Times New Roman" w:hAnsi="Times New Roman" w:cs="Times New Roman"/>
          <w:sz w:val="24"/>
          <w:szCs w:val="24"/>
        </w:rPr>
        <w:t xml:space="preserve">ifferent groups. </w:t>
      </w:r>
      <w:r w:rsidRPr="00503961">
        <w:rPr>
          <w:rFonts w:ascii="Times New Roman" w:hAnsi="Times New Roman" w:cs="Times New Roman"/>
          <w:sz w:val="24"/>
          <w:szCs w:val="24"/>
        </w:rPr>
        <w:t>The d</w:t>
      </w:r>
      <w:r w:rsidR="00B735C1" w:rsidRPr="00503961">
        <w:rPr>
          <w:rFonts w:ascii="Times New Roman" w:hAnsi="Times New Roman" w:cs="Times New Roman"/>
          <w:sz w:val="24"/>
          <w:szCs w:val="24"/>
        </w:rPr>
        <w:t>istinction in</w:t>
      </w:r>
      <w:r w:rsidRPr="00503961">
        <w:rPr>
          <w:rFonts w:ascii="Times New Roman" w:hAnsi="Times New Roman" w:cs="Times New Roman"/>
          <w:sz w:val="24"/>
          <w:szCs w:val="24"/>
        </w:rPr>
        <w:t xml:space="preserve"> attitudes and practices provided a classed </w:t>
      </w:r>
      <w:r w:rsidRPr="00503961">
        <w:rPr>
          <w:rFonts w:ascii="Times New Roman" w:hAnsi="Times New Roman" w:cs="Times New Roman"/>
          <w:sz w:val="24"/>
          <w:szCs w:val="24"/>
        </w:rPr>
        <w:lastRenderedPageBreak/>
        <w:t>binary model of graduate employment, illustrating the</w:t>
      </w:r>
      <w:r w:rsidR="00B735C1" w:rsidRPr="00503961">
        <w:rPr>
          <w:rFonts w:ascii="Times New Roman" w:hAnsi="Times New Roman" w:cs="Times New Roman"/>
          <w:sz w:val="24"/>
          <w:szCs w:val="24"/>
        </w:rPr>
        <w:t xml:space="preserve">ir respective </w:t>
      </w:r>
      <w:r w:rsidRPr="00503961">
        <w:rPr>
          <w:rFonts w:ascii="Times New Roman" w:hAnsi="Times New Roman" w:cs="Times New Roman"/>
          <w:sz w:val="24"/>
          <w:szCs w:val="24"/>
        </w:rPr>
        <w:t xml:space="preserve">habitus. The BNIM demonstrated the durable effects of habitus on the majority of respondents. In particular, it provided a durable undercurrent of </w:t>
      </w:r>
      <w:r w:rsidR="00B735C1" w:rsidRPr="00503961">
        <w:rPr>
          <w:rFonts w:ascii="Times New Roman" w:hAnsi="Times New Roman" w:cs="Times New Roman"/>
          <w:sz w:val="24"/>
          <w:szCs w:val="24"/>
        </w:rPr>
        <w:t>its</w:t>
      </w:r>
      <w:r w:rsidRPr="00503961">
        <w:rPr>
          <w:rFonts w:ascii="Times New Roman" w:hAnsi="Times New Roman" w:cs="Times New Roman"/>
          <w:sz w:val="24"/>
          <w:szCs w:val="24"/>
        </w:rPr>
        <w:t xml:space="preserve"> influence despite contradictory gaps in a respondent’s trajectory, such as a middle class respondent’s inability to secure a graduate position. In other words, it provided an understanding of the bigger picture rather than falling prey to the shortcomings of a pinpointed interview/survey. </w:t>
      </w:r>
      <w:r w:rsidR="00D73262" w:rsidRPr="00503961">
        <w:rPr>
          <w:rFonts w:ascii="Times New Roman" w:hAnsi="Times New Roman" w:cs="Times New Roman"/>
          <w:sz w:val="24"/>
          <w:szCs w:val="24"/>
        </w:rPr>
        <w:t xml:space="preserve">This application of the BNIM, points to the future opportunities for research to maintain the ethnographic level data </w:t>
      </w:r>
      <w:r w:rsidR="00B703C8" w:rsidRPr="00503961">
        <w:rPr>
          <w:rFonts w:ascii="Times New Roman" w:hAnsi="Times New Roman" w:cs="Times New Roman"/>
          <w:sz w:val="24"/>
          <w:szCs w:val="24"/>
        </w:rPr>
        <w:t xml:space="preserve">required </w:t>
      </w:r>
      <w:r w:rsidR="00D73262" w:rsidRPr="00503961">
        <w:rPr>
          <w:rFonts w:ascii="Times New Roman" w:hAnsi="Times New Roman" w:cs="Times New Roman"/>
          <w:sz w:val="24"/>
          <w:szCs w:val="24"/>
        </w:rPr>
        <w:t xml:space="preserve">to observe the habitus but </w:t>
      </w:r>
      <w:r w:rsidR="00B703C8" w:rsidRPr="00503961">
        <w:rPr>
          <w:rFonts w:ascii="Times New Roman" w:hAnsi="Times New Roman" w:cs="Times New Roman"/>
          <w:sz w:val="24"/>
          <w:szCs w:val="24"/>
        </w:rPr>
        <w:t>in a practical approach which would be open to a larger proportion of researchers.  Crucially, t</w:t>
      </w:r>
      <w:r w:rsidRPr="00503961">
        <w:rPr>
          <w:rFonts w:ascii="Times New Roman" w:hAnsi="Times New Roman" w:cs="Times New Roman"/>
          <w:sz w:val="24"/>
          <w:szCs w:val="24"/>
        </w:rPr>
        <w:t>he BNIM allows a researcher to formulate a theoretically-informed research question but also requires that research not only reflect on its findings but prohibits theory from having an overtly – and, ultimately, detrimental – directive role i</w:t>
      </w:r>
      <w:r w:rsidR="001A4087" w:rsidRPr="00503961">
        <w:rPr>
          <w:rFonts w:ascii="Times New Roman" w:hAnsi="Times New Roman" w:cs="Times New Roman"/>
          <w:sz w:val="24"/>
          <w:szCs w:val="24"/>
        </w:rPr>
        <w:t xml:space="preserve">n the data collection process. </w:t>
      </w:r>
      <w:r w:rsidRPr="00503961">
        <w:rPr>
          <w:rFonts w:ascii="Times New Roman" w:hAnsi="Times New Roman" w:cs="Times New Roman"/>
          <w:sz w:val="24"/>
          <w:szCs w:val="24"/>
        </w:rPr>
        <w:t xml:space="preserve">It provides the right </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lab conditions</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 xml:space="preserve"> to observe and measure attitudes and practices over a significant period of time in order to capture habitus. </w:t>
      </w:r>
    </w:p>
    <w:p w14:paraId="37CADFD7" w14:textId="660AC36D" w:rsidR="00E457CA" w:rsidRPr="00503961" w:rsidRDefault="00E457CA"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As with any method, there are practical shortcomings and </w:t>
      </w:r>
      <w:r w:rsidR="001A4087" w:rsidRPr="00503961">
        <w:rPr>
          <w:rFonts w:ascii="Times New Roman" w:hAnsi="Times New Roman" w:cs="Times New Roman"/>
          <w:sz w:val="24"/>
          <w:szCs w:val="24"/>
        </w:rPr>
        <w:t>issues which must be addressed.</w:t>
      </w:r>
      <w:r w:rsidRPr="00503961">
        <w:rPr>
          <w:rFonts w:ascii="Times New Roman" w:hAnsi="Times New Roman" w:cs="Times New Roman"/>
          <w:sz w:val="24"/>
          <w:szCs w:val="24"/>
        </w:rPr>
        <w:t xml:space="preserve"> The BNIM is often required to apologise for its failings stemming from quantitative research’s strengths</w:t>
      </w:r>
      <w:r w:rsidR="006E7B4F" w:rsidRPr="00503961">
        <w:rPr>
          <w:rFonts w:ascii="Times New Roman" w:hAnsi="Times New Roman" w:cs="Times New Roman"/>
          <w:sz w:val="24"/>
          <w:szCs w:val="24"/>
        </w:rPr>
        <w:t xml:space="preserve"> such as</w:t>
      </w:r>
      <w:r w:rsidR="00527307" w:rsidRPr="00503961">
        <w:rPr>
          <w:rFonts w:ascii="Times New Roman" w:hAnsi="Times New Roman" w:cs="Times New Roman"/>
          <w:sz w:val="24"/>
          <w:szCs w:val="24"/>
        </w:rPr>
        <w:t xml:space="preserve"> reliability and validity</w:t>
      </w:r>
      <w:r w:rsidRPr="00503961">
        <w:rPr>
          <w:rFonts w:ascii="Times New Roman" w:hAnsi="Times New Roman" w:cs="Times New Roman"/>
          <w:sz w:val="24"/>
          <w:szCs w:val="24"/>
        </w:rPr>
        <w:t xml:space="preserve">. </w:t>
      </w:r>
      <w:r w:rsidR="00244C83" w:rsidRPr="00503961">
        <w:rPr>
          <w:rFonts w:ascii="Times New Roman" w:hAnsi="Times New Roman" w:cs="Times New Roman"/>
          <w:sz w:val="24"/>
          <w:szCs w:val="24"/>
        </w:rPr>
        <w:t>The ethnographic and longitudinal features of the BNIM are open to the charge that</w:t>
      </w:r>
      <w:r w:rsidR="005B3DB2" w:rsidRPr="00503961">
        <w:rPr>
          <w:rFonts w:ascii="Times New Roman" w:hAnsi="Times New Roman" w:cs="Times New Roman"/>
          <w:sz w:val="24"/>
          <w:szCs w:val="24"/>
        </w:rPr>
        <w:t>,</w:t>
      </w:r>
      <w:r w:rsidR="00244C83" w:rsidRPr="00503961">
        <w:rPr>
          <w:rFonts w:ascii="Times New Roman" w:hAnsi="Times New Roman" w:cs="Times New Roman"/>
          <w:sz w:val="24"/>
          <w:szCs w:val="24"/>
        </w:rPr>
        <w:t xml:space="preserve"> </w:t>
      </w:r>
      <w:r w:rsidR="008167E0" w:rsidRPr="00503961">
        <w:rPr>
          <w:rFonts w:ascii="Times New Roman" w:hAnsi="Times New Roman" w:cs="Times New Roman"/>
          <w:sz w:val="24"/>
          <w:szCs w:val="24"/>
        </w:rPr>
        <w:t>unlike many ethnographies</w:t>
      </w:r>
      <w:r w:rsidR="005B3DB2" w:rsidRPr="00503961">
        <w:rPr>
          <w:rFonts w:ascii="Times New Roman" w:hAnsi="Times New Roman" w:cs="Times New Roman"/>
          <w:sz w:val="24"/>
          <w:szCs w:val="24"/>
        </w:rPr>
        <w:t>, t</w:t>
      </w:r>
      <w:r w:rsidR="008167E0" w:rsidRPr="00503961">
        <w:rPr>
          <w:rFonts w:ascii="Times New Roman" w:hAnsi="Times New Roman" w:cs="Times New Roman"/>
          <w:sz w:val="24"/>
          <w:szCs w:val="24"/>
        </w:rPr>
        <w:t xml:space="preserve">he BNIM interview can suffer from </w:t>
      </w:r>
      <w:r w:rsidR="007E0D08" w:rsidRPr="00503961">
        <w:rPr>
          <w:rFonts w:ascii="Times New Roman" w:hAnsi="Times New Roman" w:cs="Times New Roman"/>
          <w:i/>
          <w:sz w:val="24"/>
          <w:szCs w:val="24"/>
        </w:rPr>
        <w:t xml:space="preserve">a </w:t>
      </w:r>
      <w:r w:rsidR="008167E0" w:rsidRPr="00503961">
        <w:rPr>
          <w:rFonts w:ascii="Times New Roman" w:hAnsi="Times New Roman" w:cs="Times New Roman"/>
          <w:i/>
          <w:sz w:val="24"/>
          <w:szCs w:val="24"/>
        </w:rPr>
        <w:t>posteriori</w:t>
      </w:r>
      <w:r w:rsidR="008167E0" w:rsidRPr="00503961">
        <w:rPr>
          <w:rFonts w:ascii="Times New Roman" w:hAnsi="Times New Roman" w:cs="Times New Roman"/>
          <w:sz w:val="24"/>
          <w:szCs w:val="24"/>
        </w:rPr>
        <w:t xml:space="preserve"> biographical re-construction. The issue of a respondent’s desire for the presentation of self is one that most qualitative research faces, however more so for</w:t>
      </w:r>
      <w:r w:rsidR="00E948A9" w:rsidRPr="00503961">
        <w:rPr>
          <w:rFonts w:ascii="Times New Roman" w:hAnsi="Times New Roman" w:cs="Times New Roman"/>
          <w:sz w:val="24"/>
          <w:szCs w:val="24"/>
        </w:rPr>
        <w:t xml:space="preserve"> the BNIM</w:t>
      </w:r>
      <w:r w:rsidR="00374CA9" w:rsidRPr="00503961">
        <w:rPr>
          <w:rFonts w:ascii="Times New Roman" w:hAnsi="Times New Roman" w:cs="Times New Roman"/>
          <w:sz w:val="24"/>
          <w:szCs w:val="24"/>
        </w:rPr>
        <w:t xml:space="preserve"> (see Rosenthal, 2003, 2005; Schütze, </w:t>
      </w:r>
      <w:r w:rsidR="00E03B6D" w:rsidRPr="00503961">
        <w:rPr>
          <w:rFonts w:ascii="Times New Roman" w:hAnsi="Times New Roman" w:cs="Times New Roman"/>
          <w:sz w:val="24"/>
          <w:szCs w:val="24"/>
        </w:rPr>
        <w:t xml:space="preserve">2008, </w:t>
      </w:r>
      <w:r w:rsidR="00374CA9" w:rsidRPr="00503961">
        <w:rPr>
          <w:rFonts w:ascii="Times New Roman" w:hAnsi="Times New Roman" w:cs="Times New Roman"/>
          <w:sz w:val="24"/>
          <w:szCs w:val="24"/>
        </w:rPr>
        <w:t>199</w:t>
      </w:r>
      <w:r w:rsidR="00E31D4B" w:rsidRPr="00503961">
        <w:rPr>
          <w:rFonts w:ascii="Times New Roman" w:hAnsi="Times New Roman" w:cs="Times New Roman"/>
          <w:sz w:val="24"/>
          <w:szCs w:val="24"/>
        </w:rPr>
        <w:t>2</w:t>
      </w:r>
      <w:r w:rsidR="00374CA9" w:rsidRPr="00503961">
        <w:rPr>
          <w:rFonts w:ascii="Times New Roman" w:hAnsi="Times New Roman" w:cs="Times New Roman"/>
          <w:sz w:val="24"/>
          <w:szCs w:val="24"/>
        </w:rPr>
        <w:t>)</w:t>
      </w:r>
      <w:r w:rsidR="00E948A9" w:rsidRPr="00503961">
        <w:rPr>
          <w:rFonts w:ascii="Times New Roman" w:hAnsi="Times New Roman" w:cs="Times New Roman"/>
          <w:sz w:val="24"/>
          <w:szCs w:val="24"/>
        </w:rPr>
        <w:t>.</w:t>
      </w:r>
      <w:r w:rsidR="008167E0" w:rsidRPr="00503961">
        <w:rPr>
          <w:rFonts w:ascii="Times New Roman" w:hAnsi="Times New Roman" w:cs="Times New Roman"/>
          <w:sz w:val="24"/>
          <w:szCs w:val="24"/>
        </w:rPr>
        <w:t xml:space="preserve"> This charge is based on an assumption of quite strong levels of reflexivity, synonymous with Archer’s (2007) </w:t>
      </w:r>
      <w:r w:rsidR="008167E0" w:rsidRPr="00503961">
        <w:rPr>
          <w:rFonts w:ascii="Times New Roman" w:hAnsi="Times New Roman" w:cs="Times New Roman"/>
          <w:i/>
          <w:sz w:val="24"/>
          <w:szCs w:val="24"/>
        </w:rPr>
        <w:t xml:space="preserve">internal conversations </w:t>
      </w:r>
      <w:r w:rsidR="008167E0" w:rsidRPr="00503961">
        <w:rPr>
          <w:rFonts w:ascii="Times New Roman" w:hAnsi="Times New Roman" w:cs="Times New Roman"/>
          <w:sz w:val="24"/>
          <w:szCs w:val="24"/>
        </w:rPr>
        <w:t>and in contradiction to the (at least semi</w:t>
      </w:r>
      <w:r w:rsidR="00E948A9" w:rsidRPr="00503961">
        <w:rPr>
          <w:rFonts w:ascii="Times New Roman" w:hAnsi="Times New Roman" w:cs="Times New Roman"/>
          <w:sz w:val="24"/>
          <w:szCs w:val="24"/>
        </w:rPr>
        <w:t>-</w:t>
      </w:r>
      <w:r w:rsidR="008167E0" w:rsidRPr="00503961">
        <w:rPr>
          <w:rFonts w:ascii="Times New Roman" w:hAnsi="Times New Roman" w:cs="Times New Roman"/>
          <w:sz w:val="24"/>
          <w:szCs w:val="24"/>
        </w:rPr>
        <w:t>) pre-reflexive nature of the habitus.</w:t>
      </w:r>
      <w:r w:rsidR="00515E0A" w:rsidRPr="00503961">
        <w:rPr>
          <w:rFonts w:ascii="Times New Roman" w:hAnsi="Times New Roman" w:cs="Times New Roman"/>
          <w:sz w:val="24"/>
          <w:szCs w:val="24"/>
        </w:rPr>
        <w:t xml:space="preserve"> </w:t>
      </w:r>
      <w:r w:rsidRPr="00503961">
        <w:rPr>
          <w:rFonts w:ascii="Times New Roman" w:hAnsi="Times New Roman" w:cs="Times New Roman"/>
          <w:sz w:val="24"/>
          <w:szCs w:val="24"/>
        </w:rPr>
        <w:t>While this form of interview provides a longitudinal account of an individual’s life</w:t>
      </w:r>
      <w:r w:rsidR="00FA7BCF" w:rsidRPr="00503961">
        <w:rPr>
          <w:rFonts w:ascii="Times New Roman" w:hAnsi="Times New Roman" w:cs="Times New Roman"/>
          <w:sz w:val="24"/>
          <w:szCs w:val="24"/>
        </w:rPr>
        <w:t xml:space="preserve"> (Burke, </w:t>
      </w:r>
      <w:r w:rsidR="00DF0088" w:rsidRPr="00503961">
        <w:rPr>
          <w:rFonts w:ascii="Times New Roman" w:hAnsi="Times New Roman" w:cs="Times New Roman"/>
          <w:sz w:val="24"/>
          <w:szCs w:val="24"/>
        </w:rPr>
        <w:t>2015a; 2015b</w:t>
      </w:r>
      <w:r w:rsidR="00FA7BCF" w:rsidRPr="00503961">
        <w:rPr>
          <w:rFonts w:ascii="Times New Roman" w:hAnsi="Times New Roman" w:cs="Times New Roman"/>
          <w:sz w:val="24"/>
          <w:szCs w:val="24"/>
        </w:rPr>
        <w:t>)</w:t>
      </w:r>
      <w:r w:rsidRPr="00503961">
        <w:rPr>
          <w:rFonts w:ascii="Times New Roman" w:hAnsi="Times New Roman" w:cs="Times New Roman"/>
          <w:sz w:val="24"/>
          <w:szCs w:val="24"/>
        </w:rPr>
        <w:t xml:space="preserve">, the interview transcript is very unlikely to offer a linear account of an individual’s life the way a </w:t>
      </w:r>
      <w:r w:rsidRPr="00503961">
        <w:rPr>
          <w:rFonts w:ascii="Times New Roman" w:hAnsi="Times New Roman" w:cs="Times New Roman"/>
          <w:sz w:val="24"/>
          <w:szCs w:val="24"/>
        </w:rPr>
        <w:lastRenderedPageBreak/>
        <w:t>traditional longitudinal study would be expected to offer. Contrarily, respondents often revisit periods of their lives throughout the</w:t>
      </w:r>
      <w:r w:rsidR="00E948A9" w:rsidRPr="00503961">
        <w:rPr>
          <w:rFonts w:ascii="Times New Roman" w:hAnsi="Times New Roman" w:cs="Times New Roman"/>
          <w:sz w:val="24"/>
          <w:szCs w:val="24"/>
        </w:rPr>
        <w:t xml:space="preserve"> sub-sessions of the interview.</w:t>
      </w:r>
      <w:r w:rsidRPr="00503961">
        <w:rPr>
          <w:rFonts w:ascii="Times New Roman" w:hAnsi="Times New Roman" w:cs="Times New Roman"/>
          <w:sz w:val="24"/>
          <w:szCs w:val="24"/>
        </w:rPr>
        <w:t xml:space="preserve"> It is the task of the researcher to chart that life history before conducting analysis </w:t>
      </w:r>
      <w:r w:rsidR="00515E0A" w:rsidRPr="00503961">
        <w:rPr>
          <w:rFonts w:ascii="Times New Roman" w:hAnsi="Times New Roman" w:cs="Times New Roman"/>
          <w:sz w:val="24"/>
          <w:szCs w:val="24"/>
        </w:rPr>
        <w:t xml:space="preserve">and drawing conclusions. </w:t>
      </w:r>
      <w:r w:rsidRPr="00503961">
        <w:rPr>
          <w:rFonts w:ascii="Times New Roman" w:hAnsi="Times New Roman" w:cs="Times New Roman"/>
          <w:sz w:val="24"/>
          <w:szCs w:val="24"/>
        </w:rPr>
        <w:t>In the analysis stage of the research process, the researcher needs to stay vigilant and apply the same level of focus and attention to each topic discussed to sufficiently chart</w:t>
      </w:r>
      <w:r w:rsidR="00E948A9" w:rsidRPr="00503961">
        <w:rPr>
          <w:rFonts w:ascii="Times New Roman" w:hAnsi="Times New Roman" w:cs="Times New Roman"/>
          <w:sz w:val="24"/>
          <w:szCs w:val="24"/>
        </w:rPr>
        <w:t xml:space="preserve"> an individual’s life history. </w:t>
      </w:r>
      <w:r w:rsidRPr="00503961">
        <w:rPr>
          <w:rFonts w:ascii="Times New Roman" w:hAnsi="Times New Roman" w:cs="Times New Roman"/>
          <w:sz w:val="24"/>
          <w:szCs w:val="24"/>
        </w:rPr>
        <w:t>Finally, the rules of the BNIM are there to provide empirical legitimacy to a theoretically-driven research project. The constraints of the interview and the benefit</w:t>
      </w:r>
      <w:r w:rsidR="002B751C" w:rsidRPr="00503961">
        <w:rPr>
          <w:rFonts w:ascii="Times New Roman" w:hAnsi="Times New Roman" w:cs="Times New Roman"/>
          <w:sz w:val="24"/>
          <w:szCs w:val="24"/>
        </w:rPr>
        <w:t>s</w:t>
      </w:r>
      <w:r w:rsidRPr="00503961">
        <w:rPr>
          <w:rFonts w:ascii="Times New Roman" w:hAnsi="Times New Roman" w:cs="Times New Roman"/>
          <w:sz w:val="24"/>
          <w:szCs w:val="24"/>
        </w:rPr>
        <w:t xml:space="preserve"> are only as effective as the researcher. It can be quite difficult during the interview or analysis process to stave off directing an interview or applying theory too early, but this short-sighted stance will reduce the heuristic value of the habitus and reinforce the charges of structural determinism.</w:t>
      </w:r>
    </w:p>
    <w:p w14:paraId="7CFA01C2" w14:textId="77777777" w:rsidR="00E457CA" w:rsidRPr="00503961" w:rsidRDefault="00E457CA" w:rsidP="003307FD">
      <w:pPr>
        <w:spacing w:after="0" w:line="480" w:lineRule="auto"/>
        <w:jc w:val="both"/>
        <w:rPr>
          <w:rFonts w:ascii="Times New Roman" w:hAnsi="Times New Roman" w:cs="Times New Roman"/>
          <w:b/>
          <w:sz w:val="24"/>
          <w:szCs w:val="24"/>
        </w:rPr>
      </w:pPr>
    </w:p>
    <w:p w14:paraId="1E227AB2" w14:textId="77777777" w:rsidR="00CE2FD0" w:rsidRPr="00503961" w:rsidRDefault="00F97DA7"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Case study 2</w:t>
      </w:r>
      <w:r w:rsidR="00CE2FD0" w:rsidRPr="00503961">
        <w:rPr>
          <w:rFonts w:ascii="Times New Roman" w:hAnsi="Times New Roman" w:cs="Times New Roman"/>
          <w:b/>
          <w:sz w:val="24"/>
          <w:szCs w:val="24"/>
        </w:rPr>
        <w:t xml:space="preserve">: Dispositions in </w:t>
      </w:r>
      <w:r w:rsidR="00615F9F" w:rsidRPr="00503961">
        <w:rPr>
          <w:rFonts w:ascii="Times New Roman" w:hAnsi="Times New Roman" w:cs="Times New Roman"/>
          <w:b/>
          <w:sz w:val="24"/>
          <w:szCs w:val="24"/>
        </w:rPr>
        <w:t>d</w:t>
      </w:r>
      <w:r w:rsidR="00CE2FD0" w:rsidRPr="00503961">
        <w:rPr>
          <w:rFonts w:ascii="Times New Roman" w:hAnsi="Times New Roman" w:cs="Times New Roman"/>
          <w:b/>
          <w:sz w:val="24"/>
          <w:szCs w:val="24"/>
        </w:rPr>
        <w:t xml:space="preserve">igital scholarship </w:t>
      </w:r>
    </w:p>
    <w:p w14:paraId="2BC9C506" w14:textId="0ADD10FF" w:rsidR="00CE2FD0" w:rsidRPr="00503961" w:rsidRDefault="00480794"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T</w:t>
      </w:r>
      <w:r w:rsidR="007511B6" w:rsidRPr="00503961">
        <w:rPr>
          <w:rFonts w:ascii="Times New Roman" w:hAnsi="Times New Roman" w:cs="Times New Roman"/>
          <w:sz w:val="24"/>
          <w:szCs w:val="24"/>
        </w:rPr>
        <w:t>he second</w:t>
      </w:r>
      <w:r w:rsidR="00872B7C" w:rsidRPr="00503961">
        <w:rPr>
          <w:rFonts w:ascii="Times New Roman" w:hAnsi="Times New Roman" w:cs="Times New Roman"/>
          <w:sz w:val="24"/>
          <w:szCs w:val="24"/>
        </w:rPr>
        <w:t xml:space="preserve"> case study </w:t>
      </w:r>
      <w:r w:rsidR="005226EC" w:rsidRPr="00503961">
        <w:rPr>
          <w:rFonts w:ascii="Times New Roman" w:hAnsi="Times New Roman" w:cs="Times New Roman"/>
          <w:sz w:val="24"/>
          <w:szCs w:val="24"/>
        </w:rPr>
        <w:t>relates to</w:t>
      </w:r>
      <w:r w:rsidR="001B6182" w:rsidRPr="00503961">
        <w:rPr>
          <w:rFonts w:ascii="Times New Roman" w:hAnsi="Times New Roman" w:cs="Times New Roman"/>
          <w:sz w:val="24"/>
          <w:szCs w:val="24"/>
        </w:rPr>
        <w:t xml:space="preserve"> the study of</w:t>
      </w:r>
      <w:r w:rsidR="005226EC" w:rsidRPr="00503961">
        <w:rPr>
          <w:rFonts w:ascii="Times New Roman" w:hAnsi="Times New Roman" w:cs="Times New Roman"/>
          <w:sz w:val="24"/>
          <w:szCs w:val="24"/>
        </w:rPr>
        <w:t xml:space="preserve"> scholarly activity</w:t>
      </w:r>
      <w:r w:rsidR="0075335A" w:rsidRPr="00503961">
        <w:rPr>
          <w:rFonts w:ascii="Times New Roman" w:hAnsi="Times New Roman" w:cs="Times New Roman"/>
          <w:sz w:val="24"/>
          <w:szCs w:val="24"/>
        </w:rPr>
        <w:t xml:space="preserve"> on</w:t>
      </w:r>
      <w:r w:rsidR="00F64239" w:rsidRPr="00503961">
        <w:rPr>
          <w:rFonts w:ascii="Times New Roman" w:hAnsi="Times New Roman" w:cs="Times New Roman"/>
          <w:sz w:val="24"/>
          <w:szCs w:val="24"/>
        </w:rPr>
        <w:t>line</w:t>
      </w:r>
      <w:r w:rsidR="009E07FB" w:rsidRPr="00503961">
        <w:rPr>
          <w:rFonts w:ascii="Times New Roman" w:hAnsi="Times New Roman" w:cs="Times New Roman"/>
          <w:sz w:val="24"/>
          <w:szCs w:val="24"/>
        </w:rPr>
        <w:t xml:space="preserve">. It </w:t>
      </w:r>
      <w:r w:rsidR="007511B6" w:rsidRPr="00503961">
        <w:rPr>
          <w:rFonts w:ascii="Times New Roman" w:hAnsi="Times New Roman" w:cs="Times New Roman"/>
          <w:sz w:val="24"/>
          <w:szCs w:val="24"/>
        </w:rPr>
        <w:t xml:space="preserve">explores </w:t>
      </w:r>
      <w:r w:rsidR="00DB0FE8" w:rsidRPr="00503961">
        <w:rPr>
          <w:rFonts w:ascii="Times New Roman" w:hAnsi="Times New Roman" w:cs="Times New Roman"/>
          <w:sz w:val="24"/>
          <w:szCs w:val="24"/>
        </w:rPr>
        <w:t xml:space="preserve">how </w:t>
      </w:r>
      <w:r w:rsidRPr="00503961">
        <w:rPr>
          <w:rFonts w:ascii="Times New Roman" w:hAnsi="Times New Roman" w:cs="Times New Roman"/>
          <w:sz w:val="24"/>
          <w:szCs w:val="24"/>
        </w:rPr>
        <w:t>academic practices</w:t>
      </w:r>
      <w:r w:rsidR="00DB0FE8" w:rsidRPr="00503961">
        <w:rPr>
          <w:rFonts w:ascii="Times New Roman" w:hAnsi="Times New Roman" w:cs="Times New Roman"/>
          <w:sz w:val="24"/>
          <w:szCs w:val="24"/>
        </w:rPr>
        <w:t xml:space="preserve"> </w:t>
      </w:r>
      <w:r w:rsidR="009E07FB" w:rsidRPr="00503961">
        <w:rPr>
          <w:rFonts w:ascii="Times New Roman" w:hAnsi="Times New Roman" w:cs="Times New Roman"/>
          <w:sz w:val="24"/>
          <w:szCs w:val="24"/>
        </w:rPr>
        <w:t>around scholarship have been affected by digital technologies</w:t>
      </w:r>
      <w:r w:rsidR="00D70AC1" w:rsidRPr="00503961">
        <w:rPr>
          <w:rFonts w:ascii="Times New Roman" w:hAnsi="Times New Roman" w:cs="Times New Roman"/>
          <w:sz w:val="24"/>
          <w:szCs w:val="24"/>
        </w:rPr>
        <w:t>, more concretely, the web</w:t>
      </w:r>
      <w:r w:rsidR="009E07FB" w:rsidRPr="00503961">
        <w:rPr>
          <w:rFonts w:ascii="Times New Roman" w:hAnsi="Times New Roman" w:cs="Times New Roman"/>
          <w:sz w:val="24"/>
          <w:szCs w:val="24"/>
        </w:rPr>
        <w:t xml:space="preserve">. </w:t>
      </w:r>
      <w:r w:rsidR="00CE2FD0" w:rsidRPr="00503961">
        <w:rPr>
          <w:rFonts w:ascii="Times New Roman" w:hAnsi="Times New Roman" w:cs="Times New Roman"/>
          <w:sz w:val="24"/>
          <w:szCs w:val="24"/>
        </w:rPr>
        <w:t xml:space="preserve">The web as a </w:t>
      </w:r>
      <w:r w:rsidR="009E07FB" w:rsidRPr="00503961">
        <w:rPr>
          <w:rFonts w:ascii="Times New Roman" w:hAnsi="Times New Roman" w:cs="Times New Roman"/>
          <w:sz w:val="24"/>
          <w:szCs w:val="24"/>
        </w:rPr>
        <w:t>site</w:t>
      </w:r>
      <w:r w:rsidR="00CE2FD0" w:rsidRPr="00503961">
        <w:rPr>
          <w:rFonts w:ascii="Times New Roman" w:hAnsi="Times New Roman" w:cs="Times New Roman"/>
          <w:sz w:val="24"/>
          <w:szCs w:val="24"/>
        </w:rPr>
        <w:t xml:space="preserve"> of intellectual participation and production is an emergent phenomenon that is slowly redefining the contribution of academia and the role of scholars in the wider social context</w:t>
      </w:r>
      <w:r w:rsidR="00A019C8" w:rsidRPr="00503961">
        <w:rPr>
          <w:rFonts w:ascii="Times New Roman" w:hAnsi="Times New Roman" w:cs="Times New Roman"/>
          <w:sz w:val="24"/>
          <w:szCs w:val="24"/>
        </w:rPr>
        <w:t>,</w:t>
      </w:r>
      <w:r w:rsidR="009E07FB" w:rsidRPr="00503961">
        <w:rPr>
          <w:rFonts w:ascii="Times New Roman" w:hAnsi="Times New Roman" w:cs="Times New Roman"/>
          <w:sz w:val="24"/>
          <w:szCs w:val="24"/>
        </w:rPr>
        <w:t xml:space="preserve"> with academi</w:t>
      </w:r>
      <w:r w:rsidR="00C6036A" w:rsidRPr="00503961">
        <w:rPr>
          <w:rFonts w:ascii="Times New Roman" w:hAnsi="Times New Roman" w:cs="Times New Roman"/>
          <w:sz w:val="24"/>
          <w:szCs w:val="24"/>
        </w:rPr>
        <w:t>c</w:t>
      </w:r>
      <w:r w:rsidR="009E07FB" w:rsidRPr="00503961">
        <w:rPr>
          <w:rFonts w:ascii="Times New Roman" w:hAnsi="Times New Roman" w:cs="Times New Roman"/>
          <w:sz w:val="24"/>
          <w:szCs w:val="24"/>
        </w:rPr>
        <w:t xml:space="preserve">s increasingly </w:t>
      </w:r>
      <w:r w:rsidR="00C6036A" w:rsidRPr="00503961">
        <w:rPr>
          <w:rFonts w:ascii="Times New Roman" w:hAnsi="Times New Roman" w:cs="Times New Roman"/>
          <w:sz w:val="24"/>
          <w:szCs w:val="24"/>
        </w:rPr>
        <w:t>realising that the production and communication</w:t>
      </w:r>
      <w:r w:rsidR="00183BF5" w:rsidRPr="00503961">
        <w:rPr>
          <w:rFonts w:ascii="Times New Roman" w:hAnsi="Times New Roman" w:cs="Times New Roman"/>
          <w:sz w:val="24"/>
          <w:szCs w:val="24"/>
        </w:rPr>
        <w:t xml:space="preserve"> of knowledge can be conducted </w:t>
      </w:r>
      <w:r w:rsidR="00C6036A" w:rsidRPr="00503961">
        <w:rPr>
          <w:rFonts w:ascii="Times New Roman" w:hAnsi="Times New Roman" w:cs="Times New Roman"/>
          <w:sz w:val="24"/>
          <w:szCs w:val="24"/>
        </w:rPr>
        <w:t xml:space="preserve">more autonomously </w:t>
      </w:r>
      <w:r w:rsidR="006761B1" w:rsidRPr="00503961">
        <w:rPr>
          <w:rFonts w:ascii="Times New Roman" w:hAnsi="Times New Roman" w:cs="Times New Roman"/>
          <w:sz w:val="24"/>
          <w:szCs w:val="24"/>
        </w:rPr>
        <w:t>(Lupton, 2014)</w:t>
      </w:r>
      <w:r w:rsidR="00CE2FD0" w:rsidRPr="00503961">
        <w:rPr>
          <w:rFonts w:ascii="Times New Roman" w:hAnsi="Times New Roman" w:cs="Times New Roman"/>
          <w:sz w:val="24"/>
          <w:szCs w:val="24"/>
        </w:rPr>
        <w:t xml:space="preserve">. </w:t>
      </w:r>
      <w:r w:rsidR="00B871B4" w:rsidRPr="00503961">
        <w:rPr>
          <w:rFonts w:ascii="Times New Roman" w:hAnsi="Times New Roman" w:cs="Times New Roman"/>
          <w:sz w:val="24"/>
          <w:szCs w:val="24"/>
        </w:rPr>
        <w:t>These developments</w:t>
      </w:r>
      <w:r w:rsidR="00B527A8" w:rsidRPr="00503961">
        <w:rPr>
          <w:rFonts w:ascii="Times New Roman" w:hAnsi="Times New Roman" w:cs="Times New Roman"/>
          <w:sz w:val="24"/>
          <w:szCs w:val="24"/>
        </w:rPr>
        <w:t>,</w:t>
      </w:r>
      <w:r w:rsidR="00B871B4" w:rsidRPr="00503961">
        <w:rPr>
          <w:rFonts w:ascii="Times New Roman" w:hAnsi="Times New Roman" w:cs="Times New Roman"/>
          <w:sz w:val="24"/>
          <w:szCs w:val="24"/>
        </w:rPr>
        <w:t xml:space="preserve"> however</w:t>
      </w:r>
      <w:r w:rsidR="00B527A8" w:rsidRPr="00503961">
        <w:rPr>
          <w:rFonts w:ascii="Times New Roman" w:hAnsi="Times New Roman" w:cs="Times New Roman"/>
          <w:sz w:val="24"/>
          <w:szCs w:val="24"/>
        </w:rPr>
        <w:t>,</w:t>
      </w:r>
      <w:r w:rsidR="00FB2B00" w:rsidRPr="00503961">
        <w:rPr>
          <w:rFonts w:ascii="Times New Roman" w:hAnsi="Times New Roman" w:cs="Times New Roman"/>
          <w:sz w:val="24"/>
          <w:szCs w:val="24"/>
        </w:rPr>
        <w:t xml:space="preserve"> </w:t>
      </w:r>
      <w:r w:rsidR="006E486C" w:rsidRPr="00503961">
        <w:rPr>
          <w:rFonts w:ascii="Times New Roman" w:hAnsi="Times New Roman" w:cs="Times New Roman"/>
          <w:sz w:val="24"/>
          <w:szCs w:val="24"/>
        </w:rPr>
        <w:t xml:space="preserve">do </w:t>
      </w:r>
      <w:r w:rsidR="00FB2B00" w:rsidRPr="00503961">
        <w:rPr>
          <w:rFonts w:ascii="Times New Roman" w:hAnsi="Times New Roman" w:cs="Times New Roman"/>
          <w:sz w:val="24"/>
          <w:szCs w:val="24"/>
        </w:rPr>
        <w:t>no</w:t>
      </w:r>
      <w:r w:rsidR="00CE2FD0" w:rsidRPr="00503961">
        <w:rPr>
          <w:rFonts w:ascii="Times New Roman" w:hAnsi="Times New Roman" w:cs="Times New Roman"/>
          <w:sz w:val="24"/>
          <w:szCs w:val="24"/>
        </w:rPr>
        <w:t>t come without challenges</w:t>
      </w:r>
      <w:r w:rsidR="00B871B4" w:rsidRPr="00503961">
        <w:rPr>
          <w:rFonts w:ascii="Times New Roman" w:hAnsi="Times New Roman" w:cs="Times New Roman"/>
          <w:sz w:val="24"/>
          <w:szCs w:val="24"/>
        </w:rPr>
        <w:t xml:space="preserve"> as digital scholarship practices are often re</w:t>
      </w:r>
      <w:r w:rsidR="00B527A8" w:rsidRPr="00503961">
        <w:rPr>
          <w:rFonts w:ascii="Times New Roman" w:hAnsi="Times New Roman" w:cs="Times New Roman"/>
          <w:sz w:val="24"/>
          <w:szCs w:val="24"/>
        </w:rPr>
        <w:t>garded as antagonists of a long-</w:t>
      </w:r>
      <w:r w:rsidR="00B871B4" w:rsidRPr="00503961">
        <w:rPr>
          <w:rFonts w:ascii="Times New Roman" w:hAnsi="Times New Roman" w:cs="Times New Roman"/>
          <w:sz w:val="24"/>
          <w:szCs w:val="24"/>
        </w:rPr>
        <w:t xml:space="preserve">standing academic tradition. </w:t>
      </w:r>
      <w:r w:rsidR="00CE2FD0" w:rsidRPr="00503961">
        <w:rPr>
          <w:rFonts w:ascii="Times New Roman" w:hAnsi="Times New Roman" w:cs="Times New Roman"/>
          <w:sz w:val="24"/>
          <w:szCs w:val="24"/>
        </w:rPr>
        <w:t>With this observation in mind, this case study aimed to investigate the dispositions that characterise academic researchers engaged in digital scholarship practices (see Costa, 2014)</w:t>
      </w:r>
      <w:r w:rsidR="00BE6CE8" w:rsidRPr="00503961">
        <w:rPr>
          <w:rFonts w:ascii="Times New Roman" w:hAnsi="Times New Roman" w:cs="Times New Roman"/>
          <w:sz w:val="24"/>
          <w:szCs w:val="24"/>
        </w:rPr>
        <w:t xml:space="preserve"> to understand the meaning they attribute to their academic </w:t>
      </w:r>
      <w:r w:rsidR="00A61873" w:rsidRPr="00503961">
        <w:rPr>
          <w:rFonts w:ascii="Times New Roman" w:hAnsi="Times New Roman" w:cs="Times New Roman"/>
          <w:sz w:val="24"/>
          <w:szCs w:val="24"/>
        </w:rPr>
        <w:t>work</w:t>
      </w:r>
      <w:r w:rsidR="00CE2FD0" w:rsidRPr="00503961">
        <w:rPr>
          <w:rFonts w:ascii="Times New Roman" w:hAnsi="Times New Roman" w:cs="Times New Roman"/>
          <w:sz w:val="24"/>
          <w:szCs w:val="24"/>
        </w:rPr>
        <w:t xml:space="preserve">. </w:t>
      </w:r>
    </w:p>
    <w:p w14:paraId="76984028" w14:textId="47989E3C" w:rsidR="00850014" w:rsidRPr="00503961" w:rsidRDefault="00CE2FD0"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lastRenderedPageBreak/>
        <w:t xml:space="preserve">In order to develop an understanding of the dispositions associated with digital scholarship practices, Bourdieu’s theory of habitus </w:t>
      </w:r>
      <w:r w:rsidR="00C6036A" w:rsidRPr="00503961">
        <w:rPr>
          <w:rFonts w:ascii="Times New Roman" w:hAnsi="Times New Roman" w:cs="Times New Roman"/>
          <w:sz w:val="24"/>
          <w:szCs w:val="24"/>
        </w:rPr>
        <w:t xml:space="preserve">was adapted </w:t>
      </w:r>
      <w:r w:rsidRPr="00503961">
        <w:rPr>
          <w:rFonts w:ascii="Times New Roman" w:hAnsi="Times New Roman" w:cs="Times New Roman"/>
          <w:sz w:val="24"/>
          <w:szCs w:val="24"/>
        </w:rPr>
        <w:t xml:space="preserve">according to categories of thinking, value systems and strategies that currently guide </w:t>
      </w:r>
      <w:r w:rsidR="00C6036A" w:rsidRPr="00503961">
        <w:rPr>
          <w:rFonts w:ascii="Times New Roman" w:hAnsi="Times New Roman" w:cs="Times New Roman"/>
          <w:sz w:val="24"/>
          <w:szCs w:val="24"/>
        </w:rPr>
        <w:t xml:space="preserve">the </w:t>
      </w:r>
      <w:r w:rsidRPr="00503961">
        <w:rPr>
          <w:rFonts w:ascii="Times New Roman" w:hAnsi="Times New Roman" w:cs="Times New Roman"/>
          <w:sz w:val="24"/>
          <w:szCs w:val="24"/>
        </w:rPr>
        <w:t xml:space="preserve">practices </w:t>
      </w:r>
      <w:r w:rsidR="00C6036A" w:rsidRPr="00503961">
        <w:rPr>
          <w:rFonts w:ascii="Times New Roman" w:hAnsi="Times New Roman" w:cs="Times New Roman"/>
          <w:sz w:val="24"/>
          <w:szCs w:val="24"/>
        </w:rPr>
        <w:t>of digital scholarship</w:t>
      </w:r>
      <w:r w:rsidRPr="00503961">
        <w:rPr>
          <w:rFonts w:ascii="Times New Roman" w:hAnsi="Times New Roman" w:cs="Times New Roman"/>
          <w:sz w:val="24"/>
          <w:szCs w:val="24"/>
        </w:rPr>
        <w:t>.</w:t>
      </w:r>
      <w:r w:rsidR="00C6036A" w:rsidRPr="00503961">
        <w:rPr>
          <w:rFonts w:ascii="Times New Roman" w:hAnsi="Times New Roman" w:cs="Times New Roman"/>
          <w:sz w:val="24"/>
          <w:szCs w:val="24"/>
        </w:rPr>
        <w:t xml:space="preserve"> In this regard, the research </w:t>
      </w:r>
      <w:r w:rsidR="005E43BF" w:rsidRPr="00503961">
        <w:rPr>
          <w:rFonts w:ascii="Times New Roman" w:hAnsi="Times New Roman" w:cs="Times New Roman"/>
          <w:sz w:val="24"/>
          <w:szCs w:val="24"/>
        </w:rPr>
        <w:t>b</w:t>
      </w:r>
      <w:r w:rsidRPr="00503961">
        <w:rPr>
          <w:rFonts w:ascii="Times New Roman" w:hAnsi="Times New Roman" w:cs="Times New Roman"/>
          <w:sz w:val="24"/>
          <w:szCs w:val="24"/>
        </w:rPr>
        <w:t>uil</w:t>
      </w:r>
      <w:r w:rsidR="00C6036A" w:rsidRPr="00503961">
        <w:rPr>
          <w:rFonts w:ascii="Times New Roman" w:hAnsi="Times New Roman" w:cs="Times New Roman"/>
          <w:sz w:val="24"/>
          <w:szCs w:val="24"/>
        </w:rPr>
        <w:t>t</w:t>
      </w:r>
      <w:r w:rsidRPr="00503961">
        <w:rPr>
          <w:rFonts w:ascii="Times New Roman" w:hAnsi="Times New Roman" w:cs="Times New Roman"/>
          <w:sz w:val="24"/>
          <w:szCs w:val="24"/>
        </w:rPr>
        <w:t xml:space="preserve"> on </w:t>
      </w:r>
      <w:r w:rsidR="005E43BF" w:rsidRPr="00503961">
        <w:rPr>
          <w:rFonts w:ascii="Times New Roman" w:hAnsi="Times New Roman" w:cs="Times New Roman"/>
          <w:sz w:val="24"/>
          <w:szCs w:val="24"/>
        </w:rPr>
        <w:t xml:space="preserve">the work </w:t>
      </w:r>
      <w:r w:rsidR="00915DCE" w:rsidRPr="00503961">
        <w:rPr>
          <w:rFonts w:ascii="Times New Roman" w:hAnsi="Times New Roman" w:cs="Times New Roman"/>
          <w:sz w:val="24"/>
          <w:szCs w:val="24"/>
        </w:rPr>
        <w:t xml:space="preserve">of </w:t>
      </w:r>
      <w:r w:rsidRPr="00503961">
        <w:rPr>
          <w:rFonts w:ascii="Times New Roman" w:hAnsi="Times New Roman" w:cs="Times New Roman"/>
          <w:sz w:val="24"/>
          <w:szCs w:val="24"/>
        </w:rPr>
        <w:t>Weller</w:t>
      </w:r>
      <w:r w:rsidR="007950E0" w:rsidRPr="00503961">
        <w:rPr>
          <w:rFonts w:ascii="Times New Roman" w:hAnsi="Times New Roman" w:cs="Times New Roman"/>
          <w:sz w:val="24"/>
          <w:szCs w:val="24"/>
        </w:rPr>
        <w:t xml:space="preserve"> </w:t>
      </w:r>
      <w:r w:rsidRPr="00503961">
        <w:rPr>
          <w:rFonts w:ascii="Times New Roman" w:hAnsi="Times New Roman" w:cs="Times New Roman"/>
          <w:sz w:val="24"/>
          <w:szCs w:val="24"/>
        </w:rPr>
        <w:t>(2011)</w:t>
      </w:r>
      <w:r w:rsidR="00B344C1"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5E43BF" w:rsidRPr="00503961">
        <w:rPr>
          <w:rFonts w:ascii="Times New Roman" w:hAnsi="Times New Roman" w:cs="Times New Roman"/>
          <w:sz w:val="24"/>
          <w:szCs w:val="24"/>
        </w:rPr>
        <w:t>who categorise</w:t>
      </w:r>
      <w:r w:rsidR="00915DCE" w:rsidRPr="00503961">
        <w:rPr>
          <w:rFonts w:ascii="Times New Roman" w:hAnsi="Times New Roman" w:cs="Times New Roman"/>
          <w:sz w:val="24"/>
          <w:szCs w:val="24"/>
        </w:rPr>
        <w:t>s</w:t>
      </w:r>
      <w:r w:rsidR="00F05931" w:rsidRPr="00503961">
        <w:rPr>
          <w:rFonts w:ascii="Times New Roman" w:hAnsi="Times New Roman" w:cs="Times New Roman"/>
          <w:sz w:val="24"/>
          <w:szCs w:val="24"/>
        </w:rPr>
        <w:t xml:space="preserve"> digital scholarship practices</w:t>
      </w:r>
      <w:r w:rsidRPr="00503961">
        <w:rPr>
          <w:rFonts w:ascii="Times New Roman" w:hAnsi="Times New Roman" w:cs="Times New Roman"/>
          <w:sz w:val="24"/>
          <w:szCs w:val="24"/>
        </w:rPr>
        <w:t xml:space="preserve"> according to a </w:t>
      </w:r>
      <w:r w:rsidR="00B344C1" w:rsidRPr="00503961">
        <w:rPr>
          <w:rFonts w:ascii="Times New Roman" w:hAnsi="Times New Roman" w:cs="Times New Roman"/>
          <w:sz w:val="24"/>
          <w:szCs w:val="24"/>
        </w:rPr>
        <w:t>three-element</w:t>
      </w:r>
      <w:r w:rsidR="00F05931" w:rsidRPr="00503961">
        <w:rPr>
          <w:rFonts w:ascii="Times New Roman" w:hAnsi="Times New Roman" w:cs="Times New Roman"/>
          <w:sz w:val="24"/>
          <w:szCs w:val="24"/>
        </w:rPr>
        <w:t xml:space="preserve"> framework</w:t>
      </w:r>
      <w:r w:rsidRPr="00503961">
        <w:rPr>
          <w:rFonts w:ascii="Times New Roman" w:hAnsi="Times New Roman" w:cs="Times New Roman"/>
          <w:sz w:val="24"/>
          <w:szCs w:val="24"/>
        </w:rPr>
        <w:t xml:space="preserve">: 1) digital, 2) networked and 3) open(ness). </w:t>
      </w:r>
      <w:r w:rsidR="00D74929" w:rsidRPr="00503961">
        <w:rPr>
          <w:rFonts w:ascii="Times New Roman" w:hAnsi="Times New Roman" w:cs="Times New Roman"/>
          <w:sz w:val="24"/>
          <w:szCs w:val="24"/>
        </w:rPr>
        <w:t>If the first element of Weller’s framework refers to the structure</w:t>
      </w:r>
      <w:r w:rsidR="00850014" w:rsidRPr="00503961">
        <w:rPr>
          <w:rFonts w:ascii="Times New Roman" w:hAnsi="Times New Roman" w:cs="Times New Roman"/>
          <w:sz w:val="24"/>
          <w:szCs w:val="24"/>
        </w:rPr>
        <w:t xml:space="preserve"> on which practice happens</w:t>
      </w:r>
      <w:r w:rsidR="00C6036A" w:rsidRPr="00503961">
        <w:rPr>
          <w:rFonts w:ascii="Times New Roman" w:hAnsi="Times New Roman" w:cs="Times New Roman"/>
          <w:sz w:val="24"/>
          <w:szCs w:val="24"/>
        </w:rPr>
        <w:t xml:space="preserve"> </w:t>
      </w:r>
      <w:r w:rsidR="00B344C1" w:rsidRPr="00503961">
        <w:rPr>
          <w:rFonts w:ascii="Times New Roman" w:hAnsi="Times New Roman" w:cs="Times New Roman"/>
          <w:sz w:val="24"/>
          <w:szCs w:val="24"/>
        </w:rPr>
        <w:t>–</w:t>
      </w:r>
      <w:r w:rsidR="00850014" w:rsidRPr="00503961">
        <w:rPr>
          <w:rFonts w:ascii="Times New Roman" w:hAnsi="Times New Roman" w:cs="Times New Roman"/>
          <w:sz w:val="24"/>
          <w:szCs w:val="24"/>
        </w:rPr>
        <w:t xml:space="preserve"> the digital web</w:t>
      </w:r>
      <w:r w:rsidR="00C6036A" w:rsidRPr="00503961">
        <w:rPr>
          <w:rFonts w:ascii="Times New Roman" w:hAnsi="Times New Roman" w:cs="Times New Roman"/>
          <w:sz w:val="24"/>
          <w:szCs w:val="24"/>
        </w:rPr>
        <w:t xml:space="preserve"> </w:t>
      </w:r>
      <w:r w:rsidR="00B344C1" w:rsidRPr="00503961">
        <w:rPr>
          <w:rFonts w:ascii="Times New Roman" w:hAnsi="Times New Roman" w:cs="Times New Roman"/>
          <w:sz w:val="24"/>
          <w:szCs w:val="24"/>
        </w:rPr>
        <w:t>–</w:t>
      </w:r>
      <w:r w:rsidR="00D74929" w:rsidRPr="00503961">
        <w:rPr>
          <w:rFonts w:ascii="Times New Roman" w:hAnsi="Times New Roman" w:cs="Times New Roman"/>
          <w:sz w:val="24"/>
          <w:szCs w:val="24"/>
        </w:rPr>
        <w:t xml:space="preserve"> the other two elements relate to the</w:t>
      </w:r>
      <w:r w:rsidR="00850014" w:rsidRPr="00503961">
        <w:rPr>
          <w:rFonts w:ascii="Times New Roman" w:hAnsi="Times New Roman" w:cs="Times New Roman"/>
          <w:sz w:val="24"/>
          <w:szCs w:val="24"/>
        </w:rPr>
        <w:t xml:space="preserve"> social and cultur</w:t>
      </w:r>
      <w:r w:rsidR="00C6036A" w:rsidRPr="00503961">
        <w:rPr>
          <w:rFonts w:ascii="Times New Roman" w:hAnsi="Times New Roman" w:cs="Times New Roman"/>
          <w:sz w:val="24"/>
          <w:szCs w:val="24"/>
        </w:rPr>
        <w:t>al</w:t>
      </w:r>
      <w:r w:rsidR="00850014" w:rsidRPr="00503961">
        <w:rPr>
          <w:rFonts w:ascii="Times New Roman" w:hAnsi="Times New Roman" w:cs="Times New Roman"/>
          <w:sz w:val="24"/>
          <w:szCs w:val="24"/>
        </w:rPr>
        <w:t xml:space="preserve"> </w:t>
      </w:r>
      <w:r w:rsidR="00112F82" w:rsidRPr="00503961">
        <w:rPr>
          <w:rFonts w:ascii="Times New Roman" w:hAnsi="Times New Roman" w:cs="Times New Roman"/>
          <w:sz w:val="24"/>
          <w:szCs w:val="24"/>
        </w:rPr>
        <w:t xml:space="preserve">approaches </w:t>
      </w:r>
      <w:r w:rsidR="00850014" w:rsidRPr="00503961">
        <w:rPr>
          <w:rFonts w:ascii="Times New Roman" w:hAnsi="Times New Roman" w:cs="Times New Roman"/>
          <w:sz w:val="24"/>
          <w:szCs w:val="24"/>
        </w:rPr>
        <w:t>that characterise</w:t>
      </w:r>
      <w:r w:rsidR="00A92361" w:rsidRPr="00503961">
        <w:rPr>
          <w:rFonts w:ascii="Times New Roman" w:hAnsi="Times New Roman" w:cs="Times New Roman"/>
          <w:sz w:val="24"/>
          <w:szCs w:val="24"/>
        </w:rPr>
        <w:t xml:space="preserve"> and</w:t>
      </w:r>
      <w:r w:rsidR="00850014" w:rsidRPr="00503961">
        <w:rPr>
          <w:rFonts w:ascii="Times New Roman" w:hAnsi="Times New Roman" w:cs="Times New Roman"/>
          <w:sz w:val="24"/>
          <w:szCs w:val="24"/>
        </w:rPr>
        <w:t xml:space="preserve"> </w:t>
      </w:r>
      <w:r w:rsidR="00C01D4D" w:rsidRPr="00503961">
        <w:rPr>
          <w:rFonts w:ascii="Times New Roman" w:hAnsi="Times New Roman" w:cs="Times New Roman"/>
          <w:sz w:val="24"/>
          <w:szCs w:val="24"/>
        </w:rPr>
        <w:t xml:space="preserve">encourage a new type of </w:t>
      </w:r>
      <w:r w:rsidR="00850014" w:rsidRPr="00503961">
        <w:rPr>
          <w:rFonts w:ascii="Times New Roman" w:hAnsi="Times New Roman" w:cs="Times New Roman"/>
          <w:sz w:val="24"/>
          <w:szCs w:val="24"/>
        </w:rPr>
        <w:t>scholarly practice</w:t>
      </w:r>
      <w:r w:rsidR="002C44E6" w:rsidRPr="00503961">
        <w:rPr>
          <w:rFonts w:ascii="Times New Roman" w:hAnsi="Times New Roman" w:cs="Times New Roman"/>
          <w:sz w:val="24"/>
          <w:szCs w:val="24"/>
        </w:rPr>
        <w:t xml:space="preserve"> online</w:t>
      </w:r>
      <w:r w:rsidR="00850014" w:rsidRPr="00503961">
        <w:rPr>
          <w:rFonts w:ascii="Times New Roman" w:hAnsi="Times New Roman" w:cs="Times New Roman"/>
          <w:sz w:val="24"/>
          <w:szCs w:val="24"/>
        </w:rPr>
        <w:t xml:space="preserve">. </w:t>
      </w:r>
    </w:p>
    <w:p w14:paraId="49E23B96" w14:textId="589F604C" w:rsidR="00CE2FD0" w:rsidRPr="00503961" w:rsidRDefault="00850014" w:rsidP="003307FD">
      <w:pPr>
        <w:pStyle w:val="NormalWeb"/>
        <w:spacing w:before="0" w:beforeAutospacing="0" w:after="0" w:afterAutospacing="0" w:line="480" w:lineRule="auto"/>
        <w:ind w:firstLine="720"/>
        <w:jc w:val="both"/>
      </w:pPr>
      <w:r w:rsidRPr="00503961">
        <w:t>Ta</w:t>
      </w:r>
      <w:r w:rsidR="00E47CF8" w:rsidRPr="00503961">
        <w:t xml:space="preserve">king Bourdieu’s </w:t>
      </w:r>
      <w:r w:rsidRPr="00503961">
        <w:t xml:space="preserve">works into account </w:t>
      </w:r>
      <w:r w:rsidR="003B605F" w:rsidRPr="00503961">
        <w:t xml:space="preserve">in which </w:t>
      </w:r>
      <w:r w:rsidR="00E47CF8" w:rsidRPr="00503961">
        <w:t>habitus</w:t>
      </w:r>
      <w:r w:rsidRPr="00503961">
        <w:t xml:space="preserve"> </w:t>
      </w:r>
      <w:r w:rsidR="003B605F" w:rsidRPr="00503961">
        <w:t>is regarded as</w:t>
      </w:r>
      <w:r w:rsidRPr="00503961">
        <w:t xml:space="preserve"> ‘…an endless capacity to engender products – perceptions, expressions, actions – whose limits are set by the historically and socially situated conditions of its productions…’</w:t>
      </w:r>
      <w:r w:rsidR="007B460A" w:rsidRPr="00503961">
        <w:t xml:space="preserve"> </w:t>
      </w:r>
      <w:r w:rsidRPr="00503961">
        <w:t>(Bourdieu, 1977, p. 95)</w:t>
      </w:r>
      <w:r w:rsidR="003B605F" w:rsidRPr="00503961">
        <w:t xml:space="preserve">, </w:t>
      </w:r>
      <w:r w:rsidR="00C6036A" w:rsidRPr="00503961">
        <w:t xml:space="preserve">the research </w:t>
      </w:r>
      <w:r w:rsidR="003B605F" w:rsidRPr="00503961">
        <w:t>set out to conceptualise habitus within the historical and soci</w:t>
      </w:r>
      <w:r w:rsidR="00112F82" w:rsidRPr="00503961">
        <w:t>o-cultural</w:t>
      </w:r>
      <w:r w:rsidR="003B605F" w:rsidRPr="00503961">
        <w:t xml:space="preserve"> dimensions that characterise the web</w:t>
      </w:r>
      <w:r w:rsidR="00AA110F" w:rsidRPr="00503961">
        <w:t xml:space="preserve"> and </w:t>
      </w:r>
      <w:r w:rsidR="00C6036A" w:rsidRPr="00503961">
        <w:t xml:space="preserve">its </w:t>
      </w:r>
      <w:r w:rsidR="00AA110F" w:rsidRPr="00503961">
        <w:t>practices</w:t>
      </w:r>
      <w:r w:rsidR="003B605F" w:rsidRPr="00503961">
        <w:t xml:space="preserve">. Although relatively young, the web was invented </w:t>
      </w:r>
      <w:r w:rsidR="00E77AF5" w:rsidRPr="00503961">
        <w:t xml:space="preserve">to serve the purposes of information sharing and collaboration (Berners-Lee, 1998) and has evolved with the </w:t>
      </w:r>
      <w:r w:rsidR="00A61873" w:rsidRPr="00503961">
        <w:t xml:space="preserve">goal of </w:t>
      </w:r>
      <w:r w:rsidR="00E77AF5" w:rsidRPr="00503961">
        <w:t>offer</w:t>
      </w:r>
      <w:r w:rsidR="00A61873" w:rsidRPr="00503961">
        <w:t>ing</w:t>
      </w:r>
      <w:r w:rsidR="00E77AF5" w:rsidRPr="00503961">
        <w:t xml:space="preserve"> free access to information and the production of it. </w:t>
      </w:r>
      <w:r w:rsidR="003B605F" w:rsidRPr="00503961">
        <w:t>Weller’s classification of digital scholarship practices</w:t>
      </w:r>
      <w:r w:rsidR="00E77AF5" w:rsidRPr="00503961">
        <w:t xml:space="preserve"> is not too far off from this historical context nor is it from the </w:t>
      </w:r>
      <w:r w:rsidR="00C25AAE" w:rsidRPr="00503961">
        <w:t>soci</w:t>
      </w:r>
      <w:r w:rsidR="00112F82" w:rsidRPr="00503961">
        <w:t>o-cultural</w:t>
      </w:r>
      <w:r w:rsidR="00C25AAE" w:rsidRPr="00503961">
        <w:t xml:space="preserve"> practices that are therein found</w:t>
      </w:r>
      <w:r w:rsidR="00A61873" w:rsidRPr="00503961">
        <w:t xml:space="preserve"> and which are mainly typified by approaches to </w:t>
      </w:r>
      <w:r w:rsidR="00A12747" w:rsidRPr="00503961">
        <w:t xml:space="preserve">unrestricted </w:t>
      </w:r>
      <w:r w:rsidR="00A61873" w:rsidRPr="00503961">
        <w:t>participation and</w:t>
      </w:r>
      <w:r w:rsidR="00625FCB" w:rsidRPr="00503961">
        <w:t xml:space="preserve"> publication of knowledge –</w:t>
      </w:r>
      <w:r w:rsidR="00AA110F" w:rsidRPr="00503961">
        <w:t xml:space="preserve"> a game changer for the academy</w:t>
      </w:r>
      <w:r w:rsidR="00C25AAE" w:rsidRPr="00503961">
        <w:t xml:space="preserve">. </w:t>
      </w:r>
      <w:r w:rsidR="005A592D" w:rsidRPr="00503961">
        <w:t>This take on the web allowed for a co</w:t>
      </w:r>
      <w:r w:rsidR="00C25AAE" w:rsidRPr="00503961">
        <w:t>nceptualis</w:t>
      </w:r>
      <w:r w:rsidR="005A592D" w:rsidRPr="00503961">
        <w:t xml:space="preserve">ation of </w:t>
      </w:r>
      <w:r w:rsidR="00C25AAE" w:rsidRPr="00503961">
        <w:t xml:space="preserve">digital </w:t>
      </w:r>
      <w:r w:rsidR="00AC1047" w:rsidRPr="00503961">
        <w:t>scholar</w:t>
      </w:r>
      <w:r w:rsidR="005A592D" w:rsidRPr="00503961">
        <w:t xml:space="preserve"> dispositions </w:t>
      </w:r>
      <w:r w:rsidR="00C25AAE" w:rsidRPr="00503961">
        <w:t xml:space="preserve">as </w:t>
      </w:r>
      <w:r w:rsidR="003B605F" w:rsidRPr="00503961">
        <w:t>networked and open</w:t>
      </w:r>
      <w:r w:rsidR="00C25AAE" w:rsidRPr="00503961">
        <w:t xml:space="preserve">. </w:t>
      </w:r>
      <w:r w:rsidR="00CD4C80" w:rsidRPr="00503961">
        <w:t xml:space="preserve">Such dispositions are carriers of a value-system </w:t>
      </w:r>
      <w:r w:rsidR="005A592D" w:rsidRPr="00503961">
        <w:t xml:space="preserve">which valorises </w:t>
      </w:r>
      <w:r w:rsidR="00A34711" w:rsidRPr="00503961">
        <w:t>free access to</w:t>
      </w:r>
      <w:r w:rsidR="00CD4C80" w:rsidRPr="00503961">
        <w:t xml:space="preserve"> knowledge and sharing of information within </w:t>
      </w:r>
      <w:r w:rsidR="008609EE" w:rsidRPr="00503961">
        <w:t xml:space="preserve">and beyond </w:t>
      </w:r>
      <w:r w:rsidR="00CD4C80" w:rsidRPr="00503961">
        <w:t xml:space="preserve">specialised knowledge networks. </w:t>
      </w:r>
    </w:p>
    <w:p w14:paraId="0714C97B" w14:textId="640E0B5C" w:rsidR="00CE2FD0" w:rsidRPr="00503961" w:rsidRDefault="00CE2FD0"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Applying this categorisation to habitus theory allowed the </w:t>
      </w:r>
      <w:r w:rsidR="00DB0FE8" w:rsidRPr="00503961">
        <w:rPr>
          <w:rFonts w:ascii="Times New Roman" w:hAnsi="Times New Roman" w:cs="Times New Roman"/>
          <w:sz w:val="24"/>
          <w:szCs w:val="24"/>
        </w:rPr>
        <w:t xml:space="preserve">research </w:t>
      </w:r>
      <w:r w:rsidRPr="00503961">
        <w:rPr>
          <w:rFonts w:ascii="Times New Roman" w:hAnsi="Times New Roman" w:cs="Times New Roman"/>
          <w:sz w:val="24"/>
          <w:szCs w:val="24"/>
        </w:rPr>
        <w:t xml:space="preserve">to explore specific dispositions that digital scholars acquire </w:t>
      </w:r>
      <w:r w:rsidR="00195658" w:rsidRPr="00503961">
        <w:rPr>
          <w:rFonts w:ascii="Times New Roman" w:hAnsi="Times New Roman" w:cs="Times New Roman"/>
          <w:sz w:val="24"/>
          <w:szCs w:val="24"/>
        </w:rPr>
        <w:t xml:space="preserve">informally </w:t>
      </w:r>
      <w:r w:rsidRPr="00503961">
        <w:rPr>
          <w:rFonts w:ascii="Times New Roman" w:hAnsi="Times New Roman" w:cs="Times New Roman"/>
          <w:sz w:val="24"/>
          <w:szCs w:val="24"/>
        </w:rPr>
        <w:t xml:space="preserve">online and </w:t>
      </w:r>
      <w:r w:rsidR="00A34711" w:rsidRPr="00503961">
        <w:rPr>
          <w:rFonts w:ascii="Times New Roman" w:hAnsi="Times New Roman" w:cs="Times New Roman"/>
          <w:sz w:val="24"/>
          <w:szCs w:val="24"/>
        </w:rPr>
        <w:t xml:space="preserve">to </w:t>
      </w:r>
      <w:r w:rsidR="009F6751" w:rsidRPr="00503961">
        <w:rPr>
          <w:rFonts w:ascii="Times New Roman" w:hAnsi="Times New Roman" w:cs="Times New Roman"/>
          <w:sz w:val="24"/>
          <w:szCs w:val="24"/>
        </w:rPr>
        <w:t xml:space="preserve">examine </w:t>
      </w:r>
      <w:r w:rsidRPr="00503961">
        <w:rPr>
          <w:rFonts w:ascii="Times New Roman" w:hAnsi="Times New Roman" w:cs="Times New Roman"/>
          <w:sz w:val="24"/>
          <w:szCs w:val="24"/>
        </w:rPr>
        <w:t xml:space="preserve">how these </w:t>
      </w:r>
      <w:r w:rsidRPr="00503961">
        <w:rPr>
          <w:rFonts w:ascii="Times New Roman" w:hAnsi="Times New Roman" w:cs="Times New Roman"/>
          <w:sz w:val="24"/>
          <w:szCs w:val="24"/>
        </w:rPr>
        <w:lastRenderedPageBreak/>
        <w:t>dispositions are transferred</w:t>
      </w:r>
      <w:r w:rsidR="00231CF4" w:rsidRPr="00503961">
        <w:rPr>
          <w:rFonts w:ascii="Times New Roman" w:hAnsi="Times New Roman" w:cs="Times New Roman"/>
          <w:sz w:val="24"/>
          <w:szCs w:val="24"/>
        </w:rPr>
        <w:t xml:space="preserve"> </w:t>
      </w:r>
      <w:r w:rsidR="00A34711" w:rsidRPr="00503961">
        <w:rPr>
          <w:rFonts w:ascii="Times New Roman" w:hAnsi="Times New Roman" w:cs="Times New Roman"/>
          <w:sz w:val="24"/>
          <w:szCs w:val="24"/>
        </w:rPr>
        <w:t xml:space="preserve">to </w:t>
      </w:r>
      <w:r w:rsidRPr="00503961">
        <w:rPr>
          <w:rFonts w:ascii="Times New Roman" w:hAnsi="Times New Roman" w:cs="Times New Roman"/>
          <w:sz w:val="24"/>
          <w:szCs w:val="24"/>
        </w:rPr>
        <w:t xml:space="preserve">participants’ professional settings. </w:t>
      </w:r>
      <w:r w:rsidR="002D42E0" w:rsidRPr="00503961">
        <w:rPr>
          <w:rFonts w:ascii="Times New Roman" w:hAnsi="Times New Roman" w:cs="Times New Roman"/>
          <w:sz w:val="24"/>
          <w:szCs w:val="24"/>
        </w:rPr>
        <w:t>Thus</w:t>
      </w:r>
      <w:r w:rsidR="00F676E7" w:rsidRPr="00503961">
        <w:rPr>
          <w:rFonts w:ascii="Times New Roman" w:hAnsi="Times New Roman" w:cs="Times New Roman"/>
          <w:sz w:val="24"/>
          <w:szCs w:val="24"/>
        </w:rPr>
        <w:t>,</w:t>
      </w:r>
      <w:r w:rsidR="0030176D" w:rsidRPr="00503961">
        <w:rPr>
          <w:rFonts w:ascii="Times New Roman" w:hAnsi="Times New Roman" w:cs="Times New Roman"/>
          <w:sz w:val="24"/>
          <w:szCs w:val="24"/>
        </w:rPr>
        <w:t xml:space="preserve"> </w:t>
      </w:r>
      <w:r w:rsidR="002D42E0" w:rsidRPr="00503961">
        <w:rPr>
          <w:rFonts w:ascii="Times New Roman" w:hAnsi="Times New Roman" w:cs="Times New Roman"/>
          <w:sz w:val="24"/>
          <w:szCs w:val="24"/>
        </w:rPr>
        <w:t xml:space="preserve">digital scholars’ </w:t>
      </w:r>
      <w:r w:rsidR="009F6751" w:rsidRPr="00503961">
        <w:rPr>
          <w:rFonts w:ascii="Times New Roman" w:hAnsi="Times New Roman" w:cs="Times New Roman"/>
          <w:sz w:val="24"/>
          <w:szCs w:val="24"/>
        </w:rPr>
        <w:t>d</w:t>
      </w:r>
      <w:r w:rsidRPr="00503961">
        <w:rPr>
          <w:rFonts w:ascii="Times New Roman" w:hAnsi="Times New Roman" w:cs="Times New Roman"/>
          <w:sz w:val="24"/>
          <w:szCs w:val="24"/>
        </w:rPr>
        <w:t xml:space="preserve">ispositions </w:t>
      </w:r>
      <w:r w:rsidR="009F6751" w:rsidRPr="00503961">
        <w:rPr>
          <w:rFonts w:ascii="Times New Roman" w:hAnsi="Times New Roman" w:cs="Times New Roman"/>
          <w:sz w:val="24"/>
          <w:szCs w:val="24"/>
        </w:rPr>
        <w:t xml:space="preserve">were conceptualised </w:t>
      </w:r>
      <w:r w:rsidRPr="00503961">
        <w:rPr>
          <w:rFonts w:ascii="Times New Roman" w:hAnsi="Times New Roman" w:cs="Times New Roman"/>
          <w:sz w:val="24"/>
          <w:szCs w:val="24"/>
        </w:rPr>
        <w:t>as</w:t>
      </w:r>
      <w:r w:rsidR="00732C35"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0F16B6" w:rsidRPr="00503961">
        <w:rPr>
          <w:rFonts w:ascii="Times New Roman" w:hAnsi="Times New Roman" w:cs="Times New Roman"/>
          <w:sz w:val="24"/>
          <w:szCs w:val="24"/>
        </w:rPr>
        <w:t xml:space="preserve">1) </w:t>
      </w:r>
      <w:r w:rsidRPr="00503961">
        <w:rPr>
          <w:rFonts w:ascii="Times New Roman" w:hAnsi="Times New Roman" w:cs="Times New Roman"/>
          <w:sz w:val="24"/>
          <w:szCs w:val="24"/>
        </w:rPr>
        <w:t xml:space="preserve">the strategies </w:t>
      </w:r>
      <w:r w:rsidR="002D42E0" w:rsidRPr="00503961">
        <w:rPr>
          <w:rFonts w:ascii="Times New Roman" w:hAnsi="Times New Roman" w:cs="Times New Roman"/>
          <w:sz w:val="24"/>
          <w:szCs w:val="24"/>
        </w:rPr>
        <w:t xml:space="preserve">they </w:t>
      </w:r>
      <w:r w:rsidR="00CA3672" w:rsidRPr="00503961">
        <w:rPr>
          <w:rFonts w:ascii="Times New Roman" w:hAnsi="Times New Roman" w:cs="Times New Roman"/>
          <w:sz w:val="24"/>
          <w:szCs w:val="24"/>
        </w:rPr>
        <w:t xml:space="preserve">have </w:t>
      </w:r>
      <w:r w:rsidRPr="00503961">
        <w:rPr>
          <w:rFonts w:ascii="Times New Roman" w:hAnsi="Times New Roman" w:cs="Times New Roman"/>
          <w:sz w:val="24"/>
          <w:szCs w:val="24"/>
        </w:rPr>
        <w:t>develop</w:t>
      </w:r>
      <w:r w:rsidR="00CA3672" w:rsidRPr="00503961">
        <w:rPr>
          <w:rFonts w:ascii="Times New Roman" w:hAnsi="Times New Roman" w:cs="Times New Roman"/>
          <w:sz w:val="24"/>
          <w:szCs w:val="24"/>
        </w:rPr>
        <w:t>ed</w:t>
      </w:r>
      <w:r w:rsidRPr="00503961">
        <w:rPr>
          <w:rFonts w:ascii="Times New Roman" w:hAnsi="Times New Roman" w:cs="Times New Roman"/>
          <w:sz w:val="24"/>
          <w:szCs w:val="24"/>
        </w:rPr>
        <w:t xml:space="preserve"> </w:t>
      </w:r>
      <w:r w:rsidR="000F16B6" w:rsidRPr="00503961">
        <w:rPr>
          <w:rFonts w:ascii="Times New Roman" w:hAnsi="Times New Roman" w:cs="Times New Roman"/>
          <w:sz w:val="24"/>
          <w:szCs w:val="24"/>
        </w:rPr>
        <w:t xml:space="preserve">online </w:t>
      </w:r>
      <w:r w:rsidRPr="00503961">
        <w:rPr>
          <w:rFonts w:ascii="Times New Roman" w:hAnsi="Times New Roman" w:cs="Times New Roman"/>
          <w:sz w:val="24"/>
          <w:szCs w:val="24"/>
        </w:rPr>
        <w:t xml:space="preserve">to challenge the </w:t>
      </w:r>
      <w:r w:rsidR="000F16B6" w:rsidRPr="00503961">
        <w:rPr>
          <w:rFonts w:ascii="Times New Roman" w:hAnsi="Times New Roman" w:cs="Times New Roman"/>
          <w:sz w:val="24"/>
          <w:szCs w:val="24"/>
        </w:rPr>
        <w:t xml:space="preserve">traditional </w:t>
      </w:r>
      <w:r w:rsidRPr="00503961">
        <w:rPr>
          <w:rFonts w:ascii="Times New Roman" w:hAnsi="Times New Roman" w:cs="Times New Roman"/>
          <w:sz w:val="24"/>
          <w:szCs w:val="24"/>
        </w:rPr>
        <w:t xml:space="preserve">means of knowledge production and dissemination; </w:t>
      </w:r>
      <w:r w:rsidR="000F16B6" w:rsidRPr="00503961">
        <w:rPr>
          <w:rFonts w:ascii="Times New Roman" w:hAnsi="Times New Roman" w:cs="Times New Roman"/>
          <w:sz w:val="24"/>
          <w:szCs w:val="24"/>
        </w:rPr>
        <w:t xml:space="preserve">2) </w:t>
      </w:r>
      <w:r w:rsidRPr="00503961">
        <w:rPr>
          <w:rFonts w:ascii="Times New Roman" w:hAnsi="Times New Roman" w:cs="Times New Roman"/>
          <w:sz w:val="24"/>
          <w:szCs w:val="24"/>
        </w:rPr>
        <w:t>their tendency to congregate with li</w:t>
      </w:r>
      <w:r w:rsidR="00F676E7" w:rsidRPr="00503961">
        <w:rPr>
          <w:rFonts w:ascii="Times New Roman" w:hAnsi="Times New Roman" w:cs="Times New Roman"/>
          <w:sz w:val="24"/>
          <w:szCs w:val="24"/>
        </w:rPr>
        <w:t>ke-minded social capital online;</w:t>
      </w:r>
      <w:r w:rsidRPr="00503961">
        <w:rPr>
          <w:rFonts w:ascii="Times New Roman" w:hAnsi="Times New Roman" w:cs="Times New Roman"/>
          <w:sz w:val="24"/>
          <w:szCs w:val="24"/>
        </w:rPr>
        <w:t xml:space="preserve"> and</w:t>
      </w:r>
      <w:r w:rsidR="000F16B6" w:rsidRPr="00503961">
        <w:rPr>
          <w:rFonts w:ascii="Times New Roman" w:hAnsi="Times New Roman" w:cs="Times New Roman"/>
          <w:sz w:val="24"/>
          <w:szCs w:val="24"/>
        </w:rPr>
        <w:t xml:space="preserve"> 3)</w:t>
      </w:r>
      <w:r w:rsidR="00F676E7" w:rsidRPr="00503961">
        <w:rPr>
          <w:rFonts w:ascii="Times New Roman" w:hAnsi="Times New Roman" w:cs="Times New Roman"/>
          <w:sz w:val="24"/>
          <w:szCs w:val="24"/>
        </w:rPr>
        <w:t xml:space="preserve"> their propensity toward</w:t>
      </w:r>
      <w:r w:rsidRPr="00503961">
        <w:rPr>
          <w:rFonts w:ascii="Times New Roman" w:hAnsi="Times New Roman" w:cs="Times New Roman"/>
          <w:sz w:val="24"/>
          <w:szCs w:val="24"/>
        </w:rPr>
        <w:t xml:space="preserve"> initiatives</w:t>
      </w:r>
      <w:r w:rsidR="00F676E7" w:rsidRPr="00503961">
        <w:rPr>
          <w:rFonts w:ascii="Times New Roman" w:hAnsi="Times New Roman" w:cs="Times New Roman"/>
          <w:sz w:val="24"/>
          <w:szCs w:val="24"/>
        </w:rPr>
        <w:t>,</w:t>
      </w:r>
      <w:r w:rsidRPr="00503961">
        <w:rPr>
          <w:rFonts w:ascii="Times New Roman" w:hAnsi="Times New Roman" w:cs="Times New Roman"/>
          <w:sz w:val="24"/>
          <w:szCs w:val="24"/>
        </w:rPr>
        <w:t xml:space="preserve"> such as the open access movement</w:t>
      </w:r>
      <w:r w:rsidR="0031142B" w:rsidRPr="00503961">
        <w:rPr>
          <w:rFonts w:ascii="Times New Roman" w:hAnsi="Times New Roman" w:cs="Times New Roman"/>
          <w:sz w:val="24"/>
          <w:szCs w:val="24"/>
        </w:rPr>
        <w:t xml:space="preserve">, </w:t>
      </w:r>
      <w:r w:rsidR="00AA110F" w:rsidRPr="00503961">
        <w:rPr>
          <w:rFonts w:ascii="Times New Roman" w:hAnsi="Times New Roman" w:cs="Times New Roman"/>
          <w:sz w:val="24"/>
          <w:szCs w:val="24"/>
        </w:rPr>
        <w:t>that challenge the rules of the academic field</w:t>
      </w:r>
      <w:r w:rsidR="00A92361" w:rsidRPr="00503961">
        <w:rPr>
          <w:rFonts w:ascii="Times New Roman" w:hAnsi="Times New Roman" w:cs="Times New Roman"/>
          <w:sz w:val="24"/>
          <w:szCs w:val="24"/>
        </w:rPr>
        <w:t xml:space="preserve"> and the game it aims to play</w:t>
      </w:r>
      <w:r w:rsidRPr="00503961">
        <w:rPr>
          <w:rFonts w:ascii="Times New Roman" w:hAnsi="Times New Roman" w:cs="Times New Roman"/>
          <w:sz w:val="24"/>
          <w:szCs w:val="24"/>
        </w:rPr>
        <w:t xml:space="preserve">. </w:t>
      </w:r>
      <w:r w:rsidR="00732C35" w:rsidRPr="00503961">
        <w:rPr>
          <w:rFonts w:ascii="Times New Roman" w:hAnsi="Times New Roman" w:cs="Times New Roman"/>
          <w:sz w:val="24"/>
          <w:szCs w:val="24"/>
        </w:rPr>
        <w:t xml:space="preserve">Framing the </w:t>
      </w:r>
      <w:r w:rsidRPr="00503961">
        <w:rPr>
          <w:rFonts w:ascii="Times New Roman" w:hAnsi="Times New Roman" w:cs="Times New Roman"/>
          <w:sz w:val="24"/>
          <w:szCs w:val="24"/>
        </w:rPr>
        <w:t xml:space="preserve">fieldwork </w:t>
      </w:r>
      <w:r w:rsidR="00732C35" w:rsidRPr="00503961">
        <w:rPr>
          <w:rFonts w:ascii="Times New Roman" w:hAnsi="Times New Roman" w:cs="Times New Roman"/>
          <w:sz w:val="24"/>
          <w:szCs w:val="24"/>
        </w:rPr>
        <w:t xml:space="preserve">with Bourdieu’s theory of habitus required the development of </w:t>
      </w:r>
      <w:r w:rsidRPr="00503961">
        <w:rPr>
          <w:rFonts w:ascii="Times New Roman" w:hAnsi="Times New Roman" w:cs="Times New Roman"/>
          <w:sz w:val="24"/>
          <w:szCs w:val="24"/>
        </w:rPr>
        <w:t xml:space="preserve">methodological instruments </w:t>
      </w:r>
      <w:r w:rsidR="00732C35" w:rsidRPr="00503961">
        <w:rPr>
          <w:rFonts w:ascii="Times New Roman" w:hAnsi="Times New Roman" w:cs="Times New Roman"/>
          <w:sz w:val="24"/>
          <w:szCs w:val="24"/>
        </w:rPr>
        <w:t xml:space="preserve">to </w:t>
      </w:r>
      <w:r w:rsidR="00F676E7" w:rsidRPr="00503961">
        <w:rPr>
          <w:rFonts w:ascii="Times New Roman" w:hAnsi="Times New Roman" w:cs="Times New Roman"/>
          <w:sz w:val="24"/>
          <w:szCs w:val="24"/>
        </w:rPr>
        <w:t xml:space="preserve">not only </w:t>
      </w:r>
      <w:r w:rsidRPr="00503961">
        <w:rPr>
          <w:rFonts w:ascii="Times New Roman" w:hAnsi="Times New Roman" w:cs="Times New Roman"/>
          <w:sz w:val="24"/>
          <w:szCs w:val="24"/>
        </w:rPr>
        <w:t>captur</w:t>
      </w:r>
      <w:r w:rsidR="00732C35" w:rsidRPr="00503961">
        <w:rPr>
          <w:rFonts w:ascii="Times New Roman" w:hAnsi="Times New Roman" w:cs="Times New Roman"/>
          <w:sz w:val="24"/>
          <w:szCs w:val="24"/>
        </w:rPr>
        <w:t>e</w:t>
      </w:r>
      <w:r w:rsidRPr="00503961">
        <w:rPr>
          <w:rFonts w:ascii="Times New Roman" w:hAnsi="Times New Roman" w:cs="Times New Roman"/>
          <w:sz w:val="24"/>
          <w:szCs w:val="24"/>
        </w:rPr>
        <w:t xml:space="preserve"> </w:t>
      </w:r>
      <w:r w:rsidR="00624B11" w:rsidRPr="00503961">
        <w:rPr>
          <w:rFonts w:ascii="Times New Roman" w:hAnsi="Times New Roman" w:cs="Times New Roman"/>
          <w:sz w:val="24"/>
          <w:szCs w:val="24"/>
        </w:rPr>
        <w:t xml:space="preserve">the </w:t>
      </w:r>
      <w:r w:rsidRPr="00503961">
        <w:rPr>
          <w:rFonts w:ascii="Times New Roman" w:hAnsi="Times New Roman" w:cs="Times New Roman"/>
          <w:sz w:val="24"/>
          <w:szCs w:val="24"/>
        </w:rPr>
        <w:t>digital dispositions</w:t>
      </w:r>
      <w:r w:rsidR="00624B11" w:rsidRPr="00503961">
        <w:rPr>
          <w:rFonts w:ascii="Times New Roman" w:hAnsi="Times New Roman" w:cs="Times New Roman"/>
          <w:sz w:val="24"/>
          <w:szCs w:val="24"/>
        </w:rPr>
        <w:t xml:space="preserve"> defined by the project</w:t>
      </w:r>
      <w:r w:rsidR="00660666" w:rsidRPr="00503961">
        <w:rPr>
          <w:rFonts w:ascii="Times New Roman" w:hAnsi="Times New Roman" w:cs="Times New Roman"/>
          <w:sz w:val="24"/>
          <w:szCs w:val="24"/>
        </w:rPr>
        <w:t xml:space="preserve"> but </w:t>
      </w:r>
      <w:r w:rsidR="00747BD5" w:rsidRPr="00503961">
        <w:rPr>
          <w:rFonts w:ascii="Times New Roman" w:hAnsi="Times New Roman" w:cs="Times New Roman"/>
          <w:sz w:val="24"/>
          <w:szCs w:val="24"/>
        </w:rPr>
        <w:t xml:space="preserve">also </w:t>
      </w:r>
      <w:r w:rsidR="00732C35" w:rsidRPr="00503961">
        <w:rPr>
          <w:rFonts w:ascii="Times New Roman" w:hAnsi="Times New Roman" w:cs="Times New Roman"/>
          <w:sz w:val="24"/>
          <w:szCs w:val="24"/>
        </w:rPr>
        <w:t xml:space="preserve">to help </w:t>
      </w:r>
      <w:r w:rsidR="00624B11" w:rsidRPr="00503961">
        <w:rPr>
          <w:rFonts w:ascii="Times New Roman" w:hAnsi="Times New Roman" w:cs="Times New Roman"/>
          <w:sz w:val="24"/>
          <w:szCs w:val="24"/>
        </w:rPr>
        <w:t>trace such dispositions as part of research participants</w:t>
      </w:r>
      <w:r w:rsidR="00747BD5" w:rsidRPr="00503961">
        <w:rPr>
          <w:rFonts w:ascii="Times New Roman" w:hAnsi="Times New Roman" w:cs="Times New Roman"/>
          <w:sz w:val="24"/>
          <w:szCs w:val="24"/>
        </w:rPr>
        <w:t>’</w:t>
      </w:r>
      <w:r w:rsidR="00624B11" w:rsidRPr="00503961">
        <w:rPr>
          <w:rFonts w:ascii="Times New Roman" w:hAnsi="Times New Roman" w:cs="Times New Roman"/>
          <w:sz w:val="24"/>
          <w:szCs w:val="24"/>
        </w:rPr>
        <w:t xml:space="preserve"> trajectories of practice</w:t>
      </w:r>
      <w:r w:rsidRPr="00503961">
        <w:rPr>
          <w:rFonts w:ascii="Times New Roman" w:hAnsi="Times New Roman" w:cs="Times New Roman"/>
          <w:sz w:val="24"/>
          <w:szCs w:val="24"/>
        </w:rPr>
        <w:t>. This did not come without challenges</w:t>
      </w:r>
      <w:r w:rsidR="00F676E7" w:rsidRPr="00503961">
        <w:rPr>
          <w:rFonts w:ascii="Times New Roman" w:hAnsi="Times New Roman" w:cs="Times New Roman"/>
          <w:sz w:val="24"/>
          <w:szCs w:val="24"/>
        </w:rPr>
        <w:t>,</w:t>
      </w:r>
      <w:r w:rsidRPr="00503961">
        <w:rPr>
          <w:rFonts w:ascii="Times New Roman" w:hAnsi="Times New Roman" w:cs="Times New Roman"/>
          <w:sz w:val="24"/>
          <w:szCs w:val="24"/>
        </w:rPr>
        <w:t xml:space="preserve"> as explained below.</w:t>
      </w:r>
    </w:p>
    <w:p w14:paraId="43821AF2" w14:textId="77777777" w:rsidR="00396581" w:rsidRPr="00503961" w:rsidRDefault="00396581" w:rsidP="003307FD">
      <w:pPr>
        <w:spacing w:after="0" w:line="480" w:lineRule="auto"/>
        <w:jc w:val="both"/>
        <w:rPr>
          <w:rFonts w:ascii="Times New Roman" w:hAnsi="Times New Roman" w:cs="Times New Roman"/>
          <w:b/>
          <w:sz w:val="24"/>
          <w:szCs w:val="24"/>
        </w:rPr>
      </w:pPr>
    </w:p>
    <w:p w14:paraId="715096A5" w14:textId="6D0FCB9A" w:rsidR="00CE2FD0" w:rsidRPr="00503961" w:rsidRDefault="00CE2FD0"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 xml:space="preserve">Capturing </w:t>
      </w:r>
      <w:r w:rsidR="00D31B54" w:rsidRPr="00503961">
        <w:rPr>
          <w:rFonts w:ascii="Times New Roman" w:hAnsi="Times New Roman" w:cs="Times New Roman"/>
          <w:b/>
          <w:sz w:val="24"/>
          <w:szCs w:val="24"/>
        </w:rPr>
        <w:t xml:space="preserve">digital </w:t>
      </w:r>
      <w:r w:rsidRPr="00503961">
        <w:rPr>
          <w:rFonts w:ascii="Times New Roman" w:hAnsi="Times New Roman" w:cs="Times New Roman"/>
          <w:b/>
          <w:sz w:val="24"/>
          <w:szCs w:val="24"/>
        </w:rPr>
        <w:t xml:space="preserve">dispositions: </w:t>
      </w:r>
      <w:r w:rsidR="00016C4A" w:rsidRPr="00503961">
        <w:rPr>
          <w:rFonts w:ascii="Times New Roman" w:hAnsi="Times New Roman" w:cs="Times New Roman"/>
          <w:b/>
          <w:sz w:val="24"/>
          <w:szCs w:val="24"/>
        </w:rPr>
        <w:t>the role of narrative inquiry</w:t>
      </w:r>
    </w:p>
    <w:p w14:paraId="3BB024E3" w14:textId="1052964F" w:rsidR="00CE2FD0" w:rsidRPr="00503961" w:rsidRDefault="00F61715" w:rsidP="00DE7BCE">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rPr>
        <w:t>If the first challenge was</w:t>
      </w:r>
      <w:r w:rsidR="0030150A" w:rsidRPr="00503961">
        <w:rPr>
          <w:rFonts w:ascii="Times New Roman" w:hAnsi="Times New Roman" w:cs="Times New Roman"/>
        </w:rPr>
        <w:t xml:space="preserve"> to conceptualise digital habitus, the second challenge consisted of making </w:t>
      </w:r>
      <w:r w:rsidR="00CE2FD0" w:rsidRPr="00503961">
        <w:rPr>
          <w:rFonts w:ascii="Times New Roman" w:hAnsi="Times New Roman" w:cs="Times New Roman"/>
        </w:rPr>
        <w:t>methodological decisions regarding how participants’ dispositions could be accessed. Employing a similar approach to Bourdieu’s late</w:t>
      </w:r>
      <w:r w:rsidR="00016C4A" w:rsidRPr="00503961">
        <w:rPr>
          <w:rFonts w:ascii="Times New Roman" w:hAnsi="Times New Roman" w:cs="Times New Roman"/>
        </w:rPr>
        <w:t>r</w:t>
      </w:r>
      <w:r w:rsidR="00CE2FD0" w:rsidRPr="00503961">
        <w:rPr>
          <w:rFonts w:ascii="Times New Roman" w:hAnsi="Times New Roman" w:cs="Times New Roman"/>
        </w:rPr>
        <w:t xml:space="preserve"> work</w:t>
      </w:r>
      <w:r w:rsidR="00967D4C" w:rsidRPr="00503961">
        <w:rPr>
          <w:rFonts w:ascii="Times New Roman" w:hAnsi="Times New Roman" w:cs="Times New Roman"/>
        </w:rPr>
        <w:t xml:space="preserve"> (see Bourdieu, 1999)</w:t>
      </w:r>
      <w:r w:rsidR="00CE2FD0" w:rsidRPr="00503961">
        <w:rPr>
          <w:rFonts w:ascii="Times New Roman" w:hAnsi="Times New Roman" w:cs="Times New Roman"/>
        </w:rPr>
        <w:t xml:space="preserve">, this case study made use of </w:t>
      </w:r>
      <w:r w:rsidR="00203599" w:rsidRPr="00503961">
        <w:rPr>
          <w:rFonts w:ascii="Times New Roman" w:hAnsi="Times New Roman" w:cs="Times New Roman"/>
        </w:rPr>
        <w:t xml:space="preserve">practice-based </w:t>
      </w:r>
      <w:r w:rsidR="00CE2FD0" w:rsidRPr="00503961">
        <w:rPr>
          <w:rFonts w:ascii="Times New Roman" w:hAnsi="Times New Roman" w:cs="Times New Roman"/>
        </w:rPr>
        <w:t>narrative inquiry as a means of u</w:t>
      </w:r>
      <w:r w:rsidR="004913CB" w:rsidRPr="00503961">
        <w:rPr>
          <w:rFonts w:ascii="Times New Roman" w:hAnsi="Times New Roman" w:cs="Times New Roman"/>
        </w:rPr>
        <w:t>nearthing what is often implied</w:t>
      </w:r>
      <w:r w:rsidR="00CE2FD0" w:rsidRPr="00503961">
        <w:rPr>
          <w:rFonts w:ascii="Times New Roman" w:hAnsi="Times New Roman" w:cs="Times New Roman"/>
        </w:rPr>
        <w:t xml:space="preserve"> but not discussed.</w:t>
      </w:r>
      <w:r w:rsidR="00090E27" w:rsidRPr="00503961">
        <w:rPr>
          <w:rFonts w:ascii="Times New Roman" w:hAnsi="Times New Roman" w:cs="Times New Roman"/>
        </w:rPr>
        <w:t xml:space="preserve"> Devising theory as method </w:t>
      </w:r>
      <w:r w:rsidR="00F05467" w:rsidRPr="00503961">
        <w:rPr>
          <w:rFonts w:ascii="Times New Roman" w:hAnsi="Times New Roman" w:cs="Times New Roman"/>
        </w:rPr>
        <w:t xml:space="preserve">requires </w:t>
      </w:r>
      <w:r w:rsidR="00090E27" w:rsidRPr="00503961">
        <w:rPr>
          <w:rFonts w:ascii="Times New Roman" w:hAnsi="Times New Roman" w:cs="Times New Roman"/>
        </w:rPr>
        <w:t>not only a choice for a giv</w:t>
      </w:r>
      <w:r w:rsidR="004913CB" w:rsidRPr="00503961">
        <w:rPr>
          <w:rFonts w:ascii="Times New Roman" w:hAnsi="Times New Roman" w:cs="Times New Roman"/>
        </w:rPr>
        <w:t>en technique of data collection</w:t>
      </w:r>
      <w:r w:rsidR="0031142B" w:rsidRPr="00503961">
        <w:rPr>
          <w:rFonts w:ascii="Times New Roman" w:hAnsi="Times New Roman" w:cs="Times New Roman"/>
        </w:rPr>
        <w:t>,</w:t>
      </w:r>
      <w:r w:rsidR="00090E27" w:rsidRPr="00503961">
        <w:rPr>
          <w:rFonts w:ascii="Times New Roman" w:hAnsi="Times New Roman" w:cs="Times New Roman"/>
        </w:rPr>
        <w:t xml:space="preserve"> but also a clear and well thought out way of </w:t>
      </w:r>
      <w:r w:rsidR="0007326E" w:rsidRPr="00503961">
        <w:rPr>
          <w:rFonts w:ascii="Times New Roman" w:hAnsi="Times New Roman" w:cs="Times New Roman"/>
        </w:rPr>
        <w:t xml:space="preserve">disclosing </w:t>
      </w:r>
      <w:r w:rsidR="00090E27" w:rsidRPr="00503961">
        <w:rPr>
          <w:rFonts w:ascii="Times New Roman" w:hAnsi="Times New Roman" w:cs="Times New Roman"/>
        </w:rPr>
        <w:t xml:space="preserve">what </w:t>
      </w:r>
      <w:r w:rsidR="00767B69" w:rsidRPr="00503961">
        <w:rPr>
          <w:rFonts w:ascii="Times New Roman" w:hAnsi="Times New Roman" w:cs="Times New Roman"/>
        </w:rPr>
        <w:t>the re</w:t>
      </w:r>
      <w:r w:rsidR="00090E27" w:rsidRPr="00503961">
        <w:rPr>
          <w:rFonts w:ascii="Times New Roman" w:hAnsi="Times New Roman" w:cs="Times New Roman"/>
        </w:rPr>
        <w:t xml:space="preserve">search aims </w:t>
      </w:r>
      <w:r w:rsidR="00767B69" w:rsidRPr="00503961">
        <w:rPr>
          <w:rFonts w:ascii="Times New Roman" w:hAnsi="Times New Roman" w:cs="Times New Roman"/>
        </w:rPr>
        <w:t xml:space="preserve">are </w:t>
      </w:r>
      <w:r w:rsidR="00A34583" w:rsidRPr="00503961">
        <w:rPr>
          <w:rFonts w:ascii="Times New Roman" w:hAnsi="Times New Roman" w:cs="Times New Roman"/>
        </w:rPr>
        <w:t xml:space="preserve">(Costa </w:t>
      </w:r>
      <w:r w:rsidR="009A588B" w:rsidRPr="00503961">
        <w:rPr>
          <w:rFonts w:ascii="Times New Roman" w:hAnsi="Times New Roman" w:cs="Times New Roman"/>
        </w:rPr>
        <w:t>&amp;</w:t>
      </w:r>
      <w:r w:rsidR="00A34583" w:rsidRPr="00503961">
        <w:rPr>
          <w:rFonts w:ascii="Times New Roman" w:hAnsi="Times New Roman" w:cs="Times New Roman"/>
        </w:rPr>
        <w:t xml:space="preserve"> Murphy, 2015)</w:t>
      </w:r>
      <w:r w:rsidR="00090E27" w:rsidRPr="00503961">
        <w:rPr>
          <w:rFonts w:ascii="Times New Roman" w:hAnsi="Times New Roman" w:cs="Times New Roman"/>
        </w:rPr>
        <w:t>.</w:t>
      </w:r>
      <w:r w:rsidR="00CE2FD0" w:rsidRPr="00503961">
        <w:rPr>
          <w:rFonts w:ascii="Times New Roman" w:hAnsi="Times New Roman" w:cs="Times New Roman"/>
        </w:rPr>
        <w:t xml:space="preserve"> </w:t>
      </w:r>
      <w:r w:rsidR="00DE7BCE" w:rsidRPr="00503961">
        <w:rPr>
          <w:rFonts w:ascii="Times New Roman" w:hAnsi="Times New Roman" w:cs="Times New Roman"/>
          <w:szCs w:val="24"/>
        </w:rPr>
        <w:t>Narrative inquiry in this specific case provided not only aimed to honour the complexities of participants’ practice</w:t>
      </w:r>
      <w:r w:rsidR="00537B8B" w:rsidRPr="00503961">
        <w:rPr>
          <w:rFonts w:ascii="Times New Roman" w:hAnsi="Times New Roman" w:cs="Times New Roman"/>
          <w:szCs w:val="24"/>
        </w:rPr>
        <w:t>s</w:t>
      </w:r>
      <w:r w:rsidR="00DE7BCE" w:rsidRPr="00503961">
        <w:rPr>
          <w:rFonts w:ascii="Times New Roman" w:hAnsi="Times New Roman" w:cs="Times New Roman"/>
          <w:szCs w:val="24"/>
        </w:rPr>
        <w:t>, but also to illuminate the properties of their academic habitus</w:t>
      </w:r>
      <w:r w:rsidR="00537B8B" w:rsidRPr="00503961">
        <w:rPr>
          <w:rFonts w:ascii="Times New Roman" w:hAnsi="Times New Roman" w:cs="Times New Roman"/>
          <w:szCs w:val="24"/>
        </w:rPr>
        <w:t xml:space="preserve"> in more explicit ways</w:t>
      </w:r>
      <w:r w:rsidR="00607C3C" w:rsidRPr="00503961">
        <w:rPr>
          <w:rFonts w:ascii="Times New Roman" w:hAnsi="Times New Roman" w:cs="Times New Roman"/>
          <w:szCs w:val="24"/>
        </w:rPr>
        <w:t xml:space="preserve"> by materialising theory through method</w:t>
      </w:r>
      <w:r w:rsidR="00DE7BCE" w:rsidRPr="00503961">
        <w:rPr>
          <w:rFonts w:ascii="Times New Roman" w:hAnsi="Times New Roman" w:cs="Times New Roman"/>
          <w:szCs w:val="24"/>
        </w:rPr>
        <w:t xml:space="preserve">. </w:t>
      </w:r>
      <w:r w:rsidR="00CE2FD0" w:rsidRPr="00503961">
        <w:rPr>
          <w:rFonts w:ascii="Times New Roman" w:hAnsi="Times New Roman" w:cs="Times New Roman"/>
        </w:rPr>
        <w:t>Narrative interviews were</w:t>
      </w:r>
      <w:r w:rsidR="004913CB" w:rsidRPr="00503961">
        <w:rPr>
          <w:rFonts w:ascii="Times New Roman" w:hAnsi="Times New Roman" w:cs="Times New Roman"/>
        </w:rPr>
        <w:t>,</w:t>
      </w:r>
      <w:r w:rsidR="00CE2FD0" w:rsidRPr="00503961">
        <w:rPr>
          <w:rFonts w:ascii="Times New Roman" w:hAnsi="Times New Roman" w:cs="Times New Roman"/>
        </w:rPr>
        <w:t xml:space="preserve"> </w:t>
      </w:r>
      <w:r w:rsidR="00960C9F" w:rsidRPr="00503961">
        <w:rPr>
          <w:rFonts w:ascii="Times New Roman" w:hAnsi="Times New Roman" w:cs="Times New Roman"/>
        </w:rPr>
        <w:t>thus</w:t>
      </w:r>
      <w:r w:rsidR="004913CB" w:rsidRPr="00503961">
        <w:rPr>
          <w:rFonts w:ascii="Times New Roman" w:hAnsi="Times New Roman" w:cs="Times New Roman"/>
        </w:rPr>
        <w:t>,</w:t>
      </w:r>
      <w:r w:rsidR="00960C9F" w:rsidRPr="00503961">
        <w:rPr>
          <w:rFonts w:ascii="Times New Roman" w:hAnsi="Times New Roman" w:cs="Times New Roman"/>
        </w:rPr>
        <w:t xml:space="preserve"> </w:t>
      </w:r>
      <w:r w:rsidR="00CE2FD0" w:rsidRPr="00503961">
        <w:rPr>
          <w:rFonts w:ascii="Times New Roman" w:hAnsi="Times New Roman" w:cs="Times New Roman"/>
        </w:rPr>
        <w:t>designed to</w:t>
      </w:r>
      <w:r w:rsidR="00767B69" w:rsidRPr="00503961">
        <w:rPr>
          <w:rFonts w:ascii="Times New Roman" w:hAnsi="Times New Roman" w:cs="Times New Roman"/>
        </w:rPr>
        <w:t>:</w:t>
      </w:r>
      <w:r w:rsidR="00CE2FD0" w:rsidRPr="00503961">
        <w:rPr>
          <w:rFonts w:ascii="Times New Roman" w:hAnsi="Times New Roman" w:cs="Times New Roman"/>
        </w:rPr>
        <w:t xml:space="preserve"> 1) access participants’ own understandings of their own digital scholarship practices</w:t>
      </w:r>
      <w:r w:rsidR="00767B69" w:rsidRPr="00503961">
        <w:rPr>
          <w:rFonts w:ascii="Times New Roman" w:hAnsi="Times New Roman" w:cs="Times New Roman"/>
        </w:rPr>
        <w:t>;</w:t>
      </w:r>
      <w:r w:rsidR="00CE2FD0" w:rsidRPr="00503961">
        <w:rPr>
          <w:rFonts w:ascii="Times New Roman" w:hAnsi="Times New Roman" w:cs="Times New Roman"/>
        </w:rPr>
        <w:t xml:space="preserve"> 2) examine the values and principles they share</w:t>
      </w:r>
      <w:r w:rsidR="00747BD5" w:rsidRPr="00503961">
        <w:rPr>
          <w:rFonts w:ascii="Times New Roman" w:hAnsi="Times New Roman" w:cs="Times New Roman"/>
        </w:rPr>
        <w:t>d</w:t>
      </w:r>
      <w:r w:rsidR="00CE2FD0" w:rsidRPr="00503961">
        <w:rPr>
          <w:rFonts w:ascii="Times New Roman" w:hAnsi="Times New Roman" w:cs="Times New Roman"/>
        </w:rPr>
        <w:t xml:space="preserve"> in relation to their digital scholarship practices</w:t>
      </w:r>
      <w:r w:rsidR="00767B69" w:rsidRPr="00503961">
        <w:rPr>
          <w:rFonts w:ascii="Times New Roman" w:hAnsi="Times New Roman" w:cs="Times New Roman"/>
        </w:rPr>
        <w:t>;</w:t>
      </w:r>
      <w:r w:rsidR="00CE2FD0" w:rsidRPr="00503961">
        <w:rPr>
          <w:rFonts w:ascii="Times New Roman" w:hAnsi="Times New Roman" w:cs="Times New Roman"/>
        </w:rPr>
        <w:t xml:space="preserve"> and 3) explore the strategies participants develop</w:t>
      </w:r>
      <w:r w:rsidR="00747BD5" w:rsidRPr="00503961">
        <w:rPr>
          <w:rFonts w:ascii="Times New Roman" w:hAnsi="Times New Roman" w:cs="Times New Roman"/>
        </w:rPr>
        <w:t>ed</w:t>
      </w:r>
      <w:r w:rsidR="00CE2FD0" w:rsidRPr="00503961">
        <w:rPr>
          <w:rFonts w:ascii="Times New Roman" w:hAnsi="Times New Roman" w:cs="Times New Roman"/>
        </w:rPr>
        <w:t xml:space="preserve"> to put their perceptions of scholarship into practice</w:t>
      </w:r>
      <w:r w:rsidR="00F05467" w:rsidRPr="00503961">
        <w:rPr>
          <w:rFonts w:ascii="Times New Roman" w:hAnsi="Times New Roman" w:cs="Times New Roman"/>
        </w:rPr>
        <w:t>, i.e., particip</w:t>
      </w:r>
      <w:r w:rsidR="002610BD" w:rsidRPr="00503961">
        <w:rPr>
          <w:rFonts w:ascii="Times New Roman" w:hAnsi="Times New Roman" w:cs="Times New Roman"/>
        </w:rPr>
        <w:t>ants’ ability to ‘play the game’</w:t>
      </w:r>
      <w:r w:rsidR="004913CB" w:rsidRPr="00503961">
        <w:rPr>
          <w:rFonts w:ascii="Times New Roman" w:hAnsi="Times New Roman" w:cs="Times New Roman"/>
        </w:rPr>
        <w:t>.</w:t>
      </w:r>
    </w:p>
    <w:p w14:paraId="39D08B8B" w14:textId="5B80354C" w:rsidR="00047CC4" w:rsidRPr="00503961" w:rsidRDefault="0031142B" w:rsidP="003307FD">
      <w:pPr>
        <w:pStyle w:val="NormalWeb"/>
        <w:spacing w:before="0" w:beforeAutospacing="0" w:after="0" w:afterAutospacing="0" w:line="480" w:lineRule="auto"/>
        <w:jc w:val="both"/>
      </w:pPr>
      <w:r w:rsidRPr="00503961">
        <w:lastRenderedPageBreak/>
        <w:tab/>
      </w:r>
      <w:r w:rsidR="005C7E34" w:rsidRPr="00503961">
        <w:t>It is important to note</w:t>
      </w:r>
      <w:r w:rsidR="002618A1" w:rsidRPr="00503961">
        <w:t xml:space="preserve"> here that</w:t>
      </w:r>
      <w:r w:rsidR="00203599" w:rsidRPr="00503961">
        <w:t xml:space="preserve"> even though</w:t>
      </w:r>
      <w:r w:rsidR="002618A1" w:rsidRPr="00503961">
        <w:t xml:space="preserve"> </w:t>
      </w:r>
      <w:r w:rsidR="00203599" w:rsidRPr="00503961">
        <w:t xml:space="preserve">practice-based </w:t>
      </w:r>
      <w:r w:rsidR="005C7E34" w:rsidRPr="00503961">
        <w:t>n</w:t>
      </w:r>
      <w:r w:rsidRPr="00503961">
        <w:t>arrative inquiry shares similarities with BNIM</w:t>
      </w:r>
      <w:r w:rsidR="00203599" w:rsidRPr="00503961">
        <w:t xml:space="preserve">, </w:t>
      </w:r>
      <w:r w:rsidR="005C7E34" w:rsidRPr="00503961">
        <w:t xml:space="preserve">they </w:t>
      </w:r>
      <w:r w:rsidR="007A2802" w:rsidRPr="00503961">
        <w:t xml:space="preserve">are </w:t>
      </w:r>
      <w:r w:rsidR="00EB4517" w:rsidRPr="00503961">
        <w:t>regarded</w:t>
      </w:r>
      <w:r w:rsidR="007A2802" w:rsidRPr="00503961">
        <w:t xml:space="preserve"> as two different</w:t>
      </w:r>
      <w:r w:rsidR="00BD5A67" w:rsidRPr="00503961">
        <w:t xml:space="preserve"> sub-</w:t>
      </w:r>
      <w:r w:rsidR="007A2802" w:rsidRPr="00503961">
        <w:t>genres within qualitative research</w:t>
      </w:r>
      <w:r w:rsidR="00203599" w:rsidRPr="00503961">
        <w:t xml:space="preserve"> into</w:t>
      </w:r>
      <w:r w:rsidR="007A2802" w:rsidRPr="00503961">
        <w:t xml:space="preserve"> social lives</w:t>
      </w:r>
      <w:r w:rsidR="00203599" w:rsidRPr="00503961">
        <w:t xml:space="preserve">. These differences are determined by the </w:t>
      </w:r>
      <w:r w:rsidR="00BD5A67" w:rsidRPr="00503961">
        <w:t>research questions</w:t>
      </w:r>
      <w:r w:rsidR="00203599" w:rsidRPr="00503961">
        <w:t xml:space="preserve"> of </w:t>
      </w:r>
      <w:r w:rsidR="008A3430" w:rsidRPr="00503961">
        <w:t>the</w:t>
      </w:r>
      <w:r w:rsidR="00EB4517" w:rsidRPr="00503961">
        <w:t xml:space="preserve"> inquiry</w:t>
      </w:r>
      <w:r w:rsidR="00BD5A67" w:rsidRPr="00503961">
        <w:t xml:space="preserve"> </w:t>
      </w:r>
      <w:r w:rsidR="008A3430" w:rsidRPr="00503961">
        <w:t xml:space="preserve">it aims to serve </w:t>
      </w:r>
      <w:r w:rsidR="00BD5A67" w:rsidRPr="00503961">
        <w:t>(Kim, 2015</w:t>
      </w:r>
      <w:r w:rsidR="00885C03" w:rsidRPr="00503961">
        <w:t>, p.117</w:t>
      </w:r>
      <w:r w:rsidR="00BD5A67" w:rsidRPr="00503961">
        <w:t xml:space="preserve">). </w:t>
      </w:r>
      <w:r w:rsidR="005C7E34" w:rsidRPr="00503961">
        <w:t>Even though</w:t>
      </w:r>
      <w:r w:rsidR="008F7848" w:rsidRPr="00503961">
        <w:t xml:space="preserve"> both </w:t>
      </w:r>
      <w:r w:rsidR="005C7E34" w:rsidRPr="00503961">
        <w:t xml:space="preserve">methods </w:t>
      </w:r>
      <w:r w:rsidR="007830B7" w:rsidRPr="00503961">
        <w:t>are</w:t>
      </w:r>
      <w:r w:rsidR="005C7E34" w:rsidRPr="00503961">
        <w:t xml:space="preserve"> often</w:t>
      </w:r>
      <w:r w:rsidR="007830B7" w:rsidRPr="00503961">
        <w:t xml:space="preserve"> </w:t>
      </w:r>
      <w:r w:rsidR="00203599" w:rsidRPr="00503961">
        <w:t>used</w:t>
      </w:r>
      <w:r w:rsidR="005C7E34" w:rsidRPr="00503961">
        <w:t xml:space="preserve"> </w:t>
      </w:r>
      <w:r w:rsidR="00885C03" w:rsidRPr="00503961">
        <w:t>in</w:t>
      </w:r>
      <w:r w:rsidR="005C7E34" w:rsidRPr="00503961">
        <w:t xml:space="preserve"> the exploration of lived experiences, they differ when it comes to the locus and temporal</w:t>
      </w:r>
      <w:r w:rsidR="00203599" w:rsidRPr="00503961">
        <w:t xml:space="preserve">ity </w:t>
      </w:r>
      <w:r w:rsidR="00F553D0" w:rsidRPr="00503961">
        <w:t xml:space="preserve">stretch </w:t>
      </w:r>
      <w:r w:rsidR="00203599" w:rsidRPr="00503961">
        <w:t>the research aims to investigate</w:t>
      </w:r>
      <w:r w:rsidR="00047CC4" w:rsidRPr="00503961">
        <w:t>.</w:t>
      </w:r>
      <w:r w:rsidR="005C7E34" w:rsidRPr="00503961">
        <w:t xml:space="preserve"> </w:t>
      </w:r>
      <w:r w:rsidR="00EB4517" w:rsidRPr="00503961">
        <w:t>Whereas p</w:t>
      </w:r>
      <w:r w:rsidR="00203599" w:rsidRPr="00503961">
        <w:t>ractice-based</w:t>
      </w:r>
      <w:r w:rsidR="00047CC4" w:rsidRPr="00503961">
        <w:t xml:space="preserve"> narrative inquiry explore</w:t>
      </w:r>
      <w:r w:rsidR="00EB4517" w:rsidRPr="00503961">
        <w:t>s</w:t>
      </w:r>
      <w:r w:rsidR="00047CC4" w:rsidRPr="00503961">
        <w:t xml:space="preserve"> the </w:t>
      </w:r>
      <w:r w:rsidR="007F5409" w:rsidRPr="00503961">
        <w:t>particular</w:t>
      </w:r>
      <w:r w:rsidR="008A3430" w:rsidRPr="00503961">
        <w:t>ities of participants’</w:t>
      </w:r>
      <w:r w:rsidR="007F5409" w:rsidRPr="00503961">
        <w:t xml:space="preserve"> </w:t>
      </w:r>
      <w:r w:rsidR="00064C05" w:rsidRPr="00503961">
        <w:t xml:space="preserve">professional </w:t>
      </w:r>
      <w:r w:rsidR="007F5409" w:rsidRPr="00503961">
        <w:t>experiences</w:t>
      </w:r>
      <w:r w:rsidR="0047527D" w:rsidRPr="00503961">
        <w:t xml:space="preserve"> </w:t>
      </w:r>
      <w:r w:rsidR="00F553D0" w:rsidRPr="00503961">
        <w:t>across time and</w:t>
      </w:r>
      <w:r w:rsidR="0047527D" w:rsidRPr="00503961">
        <w:t xml:space="preserve"> contexts</w:t>
      </w:r>
      <w:r w:rsidR="008A3430" w:rsidRPr="00503961">
        <w:t xml:space="preserve">, </w:t>
      </w:r>
      <w:r w:rsidR="0047527D" w:rsidRPr="00503961">
        <w:t>BNIM</w:t>
      </w:r>
      <w:r w:rsidR="00EB4517" w:rsidRPr="00503961">
        <w:t>’s</w:t>
      </w:r>
      <w:r w:rsidR="0047527D" w:rsidRPr="00503961">
        <w:t xml:space="preserve"> longitudinal aspect is much broader</w:t>
      </w:r>
      <w:r w:rsidR="001B42EC" w:rsidRPr="00503961">
        <w:t xml:space="preserve"> and </w:t>
      </w:r>
      <w:r w:rsidR="00203599" w:rsidRPr="00503961">
        <w:t>far reaching</w:t>
      </w:r>
      <w:r w:rsidR="0047527D" w:rsidRPr="00503961">
        <w:t xml:space="preserve"> in that it </w:t>
      </w:r>
      <w:r w:rsidR="00EB4517" w:rsidRPr="00503961">
        <w:t>aims to</w:t>
      </w:r>
      <w:r w:rsidR="00203599" w:rsidRPr="00503961">
        <w:t xml:space="preserve"> </w:t>
      </w:r>
      <w:r w:rsidR="00EB4517" w:rsidRPr="00503961">
        <w:t>capture</w:t>
      </w:r>
      <w:r w:rsidR="0047527D" w:rsidRPr="00503961">
        <w:t xml:space="preserve"> individuals’ </w:t>
      </w:r>
      <w:r w:rsidR="001B42EC" w:rsidRPr="00503961">
        <w:t>comprehensive</w:t>
      </w:r>
      <w:r w:rsidR="0047527D" w:rsidRPr="00503961">
        <w:t xml:space="preserve"> </w:t>
      </w:r>
      <w:r w:rsidR="005A7027" w:rsidRPr="00503961">
        <w:t xml:space="preserve">personal </w:t>
      </w:r>
      <w:r w:rsidR="00871701" w:rsidRPr="00503961">
        <w:t>trajectory</w:t>
      </w:r>
      <w:r w:rsidR="00047CC4" w:rsidRPr="00503961">
        <w:t xml:space="preserve">. </w:t>
      </w:r>
      <w:r w:rsidR="00EB4517" w:rsidRPr="00503961">
        <w:t>I</w:t>
      </w:r>
      <w:r w:rsidR="00871701" w:rsidRPr="00503961">
        <w:t>n other words, BNIM</w:t>
      </w:r>
      <w:r w:rsidR="00EB4517" w:rsidRPr="00503961">
        <w:t xml:space="preserve"> focuses on the (re)construction of research participants’ biographical experiences as a form of accessing the development of ‘personality’ during the life course (Zinn, 2004).</w:t>
      </w:r>
      <w:r w:rsidR="005A7027" w:rsidRPr="00503961">
        <w:t xml:space="preserve"> </w:t>
      </w:r>
      <w:r w:rsidR="00EB4517" w:rsidRPr="00503961">
        <w:t>Practice-based n</w:t>
      </w:r>
      <w:r w:rsidR="00047CC4" w:rsidRPr="00503961">
        <w:t>arrative inquiry</w:t>
      </w:r>
      <w:r w:rsidR="00EB4517" w:rsidRPr="00503961">
        <w:t>, on the other hand,</w:t>
      </w:r>
      <w:r w:rsidR="00047CC4" w:rsidRPr="00503961">
        <w:t xml:space="preserve"> </w:t>
      </w:r>
      <w:r w:rsidR="001B42EC" w:rsidRPr="00503961">
        <w:t>aims to access</w:t>
      </w:r>
      <w:r w:rsidR="00047CC4" w:rsidRPr="00503961">
        <w:t xml:space="preserve"> individuals’ practices in a given</w:t>
      </w:r>
      <w:r w:rsidR="00974E72" w:rsidRPr="00503961">
        <w:t xml:space="preserve"> or extended</w:t>
      </w:r>
      <w:r w:rsidR="00047CC4" w:rsidRPr="00503961">
        <w:t xml:space="preserve"> moment and place</w:t>
      </w:r>
      <w:r w:rsidR="007F5409" w:rsidRPr="00503961">
        <w:t xml:space="preserve"> (Connelly &amp; Clandinin, 2006, p. 480)</w:t>
      </w:r>
      <w:r w:rsidR="00047CC4" w:rsidRPr="00503961">
        <w:t>.</w:t>
      </w:r>
      <w:r w:rsidR="007F5409" w:rsidRPr="00503961">
        <w:t xml:space="preserve"> Place </w:t>
      </w:r>
      <w:r w:rsidR="00EB4517" w:rsidRPr="00503961">
        <w:t xml:space="preserve">thus </w:t>
      </w:r>
      <w:r w:rsidR="007F5409" w:rsidRPr="00503961">
        <w:t>becomes an inquiry boundary</w:t>
      </w:r>
      <w:r w:rsidR="00223E48" w:rsidRPr="00503961">
        <w:t xml:space="preserve"> that delimits the accounts of participants (Kim, 2015, p. 158)</w:t>
      </w:r>
      <w:r w:rsidR="001B42EC" w:rsidRPr="00503961">
        <w:t xml:space="preserve"> </w:t>
      </w:r>
      <w:r w:rsidR="00EB4517" w:rsidRPr="00503961">
        <w:t>in practice-based narratives</w:t>
      </w:r>
      <w:r w:rsidR="00223E48" w:rsidRPr="00503961">
        <w:t>.</w:t>
      </w:r>
      <w:r w:rsidR="007F5409" w:rsidRPr="00503961">
        <w:t xml:space="preserve"> </w:t>
      </w:r>
      <w:r w:rsidR="00047CC4" w:rsidRPr="00503961">
        <w:t xml:space="preserve"> </w:t>
      </w:r>
      <w:r w:rsidR="005C38E4" w:rsidRPr="00503961">
        <w:t xml:space="preserve">In the case of this study, place </w:t>
      </w:r>
      <w:r w:rsidR="008A3430" w:rsidRPr="00503961">
        <w:t>is</w:t>
      </w:r>
      <w:r w:rsidR="005C38E4" w:rsidRPr="00503961">
        <w:t xml:space="preserve"> delimited to the web and academia as </w:t>
      </w:r>
      <w:r w:rsidR="00F553D0" w:rsidRPr="00503961">
        <w:t>loci</w:t>
      </w:r>
      <w:r w:rsidR="005C38E4" w:rsidRPr="00503961">
        <w:t xml:space="preserve"> of scholarly practice.</w:t>
      </w:r>
    </w:p>
    <w:p w14:paraId="6F83F67F" w14:textId="1FDE62D7" w:rsidR="00CE2FD0" w:rsidRPr="00503961" w:rsidRDefault="00CE2FD0" w:rsidP="003307FD">
      <w:pPr>
        <w:spacing w:after="0" w:line="480" w:lineRule="auto"/>
        <w:ind w:firstLine="720"/>
        <w:jc w:val="both"/>
        <w:rPr>
          <w:rFonts w:ascii="Times New Roman" w:hAnsi="Times New Roman" w:cs="Times New Roman"/>
          <w:sz w:val="24"/>
          <w:szCs w:val="24"/>
        </w:rPr>
      </w:pPr>
      <w:r w:rsidRPr="00503961">
        <w:rPr>
          <w:rFonts w:ascii="Times New Roman" w:eastAsia="Times New Roman" w:hAnsi="Times New Roman" w:cs="Times New Roman"/>
          <w:sz w:val="24"/>
          <w:szCs w:val="24"/>
          <w:lang w:eastAsia="en-GB"/>
        </w:rPr>
        <w:t xml:space="preserve">The design of the </w:t>
      </w:r>
      <w:r w:rsidR="00DE50C3" w:rsidRPr="00503961">
        <w:rPr>
          <w:rFonts w:ascii="Times New Roman" w:eastAsia="Times New Roman" w:hAnsi="Times New Roman" w:cs="Times New Roman"/>
          <w:sz w:val="24"/>
          <w:szCs w:val="24"/>
          <w:lang w:eastAsia="en-GB"/>
        </w:rPr>
        <w:t xml:space="preserve">practice-based </w:t>
      </w:r>
      <w:r w:rsidRPr="00503961">
        <w:rPr>
          <w:rFonts w:ascii="Times New Roman" w:eastAsia="Times New Roman" w:hAnsi="Times New Roman" w:cs="Times New Roman"/>
          <w:sz w:val="24"/>
          <w:szCs w:val="24"/>
          <w:lang w:eastAsia="en-GB"/>
        </w:rPr>
        <w:t>narrative interview guide took into account different methodological requirements. To st</w:t>
      </w:r>
      <w:r w:rsidR="004913CB" w:rsidRPr="00503961">
        <w:rPr>
          <w:rFonts w:ascii="Times New Roman" w:eastAsia="Times New Roman" w:hAnsi="Times New Roman" w:cs="Times New Roman"/>
          <w:sz w:val="24"/>
          <w:szCs w:val="24"/>
          <w:lang w:eastAsia="en-GB"/>
        </w:rPr>
        <w:t>art</w:t>
      </w:r>
      <w:r w:rsidRPr="00503961">
        <w:rPr>
          <w:rFonts w:ascii="Times New Roman" w:eastAsia="Times New Roman" w:hAnsi="Times New Roman" w:cs="Times New Roman"/>
          <w:sz w:val="24"/>
          <w:szCs w:val="24"/>
          <w:lang w:eastAsia="en-GB"/>
        </w:rPr>
        <w:t xml:space="preserve">, the project approached reflexivity as an essential component of the study of social practice </w:t>
      </w:r>
      <w:r w:rsidRPr="00503961">
        <w:rPr>
          <w:rFonts w:ascii="Times New Roman" w:hAnsi="Times New Roman" w:cs="Times New Roman"/>
          <w:sz w:val="24"/>
          <w:szCs w:val="24"/>
          <w:lang w:val="en-US"/>
        </w:rPr>
        <w:t>(</w:t>
      </w:r>
      <w:r w:rsidRPr="00503961">
        <w:rPr>
          <w:rFonts w:ascii="Times New Roman" w:hAnsi="Times New Roman" w:cs="Times New Roman"/>
          <w:sz w:val="24"/>
          <w:szCs w:val="24"/>
        </w:rPr>
        <w:t xml:space="preserve">Wacquant </w:t>
      </w:r>
      <w:r w:rsidR="00DB4FD7" w:rsidRPr="00503961">
        <w:rPr>
          <w:rFonts w:ascii="Times New Roman" w:hAnsi="Times New Roman" w:cs="Times New Roman"/>
          <w:sz w:val="24"/>
          <w:szCs w:val="24"/>
        </w:rPr>
        <w:t>&amp;</w:t>
      </w:r>
      <w:r w:rsidRPr="00503961">
        <w:rPr>
          <w:rFonts w:ascii="Times New Roman" w:hAnsi="Times New Roman" w:cs="Times New Roman"/>
          <w:sz w:val="24"/>
          <w:szCs w:val="24"/>
        </w:rPr>
        <w:t xml:space="preserve"> Bourdieu, 1992, p.36</w:t>
      </w:r>
      <w:r w:rsidRPr="00503961">
        <w:rPr>
          <w:rFonts w:ascii="Times New Roman" w:hAnsi="Times New Roman" w:cs="Times New Roman"/>
          <w:sz w:val="24"/>
          <w:szCs w:val="24"/>
          <w:lang w:val="en-US"/>
        </w:rPr>
        <w:t>)</w:t>
      </w:r>
      <w:r w:rsidRPr="00503961">
        <w:rPr>
          <w:rFonts w:ascii="Times New Roman" w:eastAsia="Times New Roman" w:hAnsi="Times New Roman" w:cs="Times New Roman"/>
          <w:sz w:val="24"/>
          <w:szCs w:val="24"/>
          <w:lang w:eastAsia="en-GB"/>
        </w:rPr>
        <w:t xml:space="preserve">. Reflexivity as a research tool is able </w:t>
      </w:r>
      <w:r w:rsidR="00767B69" w:rsidRPr="00503961">
        <w:rPr>
          <w:rFonts w:ascii="Times New Roman" w:eastAsia="Times New Roman" w:hAnsi="Times New Roman" w:cs="Times New Roman"/>
          <w:sz w:val="24"/>
          <w:szCs w:val="24"/>
          <w:lang w:eastAsia="en-GB"/>
        </w:rPr>
        <w:t xml:space="preserve">to </w:t>
      </w:r>
      <w:r w:rsidRPr="00503961">
        <w:rPr>
          <w:rFonts w:ascii="Times New Roman" w:eastAsia="Times New Roman" w:hAnsi="Times New Roman" w:cs="Times New Roman"/>
          <w:sz w:val="24"/>
          <w:szCs w:val="24"/>
          <w:lang w:eastAsia="en-GB"/>
        </w:rPr>
        <w:t>evok</w:t>
      </w:r>
      <w:r w:rsidR="00767B69" w:rsidRPr="00503961">
        <w:rPr>
          <w:rFonts w:ascii="Times New Roman" w:eastAsia="Times New Roman" w:hAnsi="Times New Roman" w:cs="Times New Roman"/>
          <w:sz w:val="24"/>
          <w:szCs w:val="24"/>
          <w:lang w:eastAsia="en-GB"/>
        </w:rPr>
        <w:t>e</w:t>
      </w:r>
      <w:r w:rsidRPr="00503961">
        <w:rPr>
          <w:rFonts w:ascii="Times New Roman" w:eastAsia="Times New Roman" w:hAnsi="Times New Roman" w:cs="Times New Roman"/>
          <w:sz w:val="24"/>
          <w:szCs w:val="24"/>
          <w:lang w:eastAsia="en-GB"/>
        </w:rPr>
        <w:t xml:space="preserve"> participants’ capacity</w:t>
      </w:r>
      <w:r w:rsidR="00363054" w:rsidRPr="00503961">
        <w:rPr>
          <w:rFonts w:ascii="Times New Roman" w:eastAsia="Times New Roman" w:hAnsi="Times New Roman" w:cs="Times New Roman"/>
          <w:sz w:val="24"/>
          <w:szCs w:val="24"/>
          <w:lang w:eastAsia="en-GB"/>
        </w:rPr>
        <w:t xml:space="preserve"> of analysing their own practice and denoting</w:t>
      </w:r>
      <w:r w:rsidRPr="00503961">
        <w:rPr>
          <w:rFonts w:ascii="Times New Roman" w:eastAsia="Times New Roman" w:hAnsi="Times New Roman" w:cs="Times New Roman"/>
          <w:sz w:val="24"/>
          <w:szCs w:val="24"/>
          <w:lang w:eastAsia="en-GB"/>
        </w:rPr>
        <w:t xml:space="preserve"> researchers</w:t>
      </w:r>
      <w:r w:rsidR="00E47B81"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place in the research setting</w:t>
      </w:r>
      <w:r w:rsidRPr="00503961">
        <w:rPr>
          <w:rFonts w:ascii="Times New Roman" w:hAnsi="Times New Roman" w:cs="Times New Roman"/>
          <w:sz w:val="24"/>
          <w:szCs w:val="24"/>
          <w:lang w:val="en-US"/>
        </w:rPr>
        <w:t>.</w:t>
      </w:r>
      <w:r w:rsidRPr="00503961">
        <w:rPr>
          <w:rFonts w:ascii="Times New Roman" w:hAnsi="Times New Roman" w:cs="Times New Roman"/>
          <w:sz w:val="24"/>
          <w:szCs w:val="24"/>
        </w:rPr>
        <w:t xml:space="preserve"> </w:t>
      </w:r>
      <w:r w:rsidR="00063706" w:rsidRPr="00503961">
        <w:rPr>
          <w:rFonts w:ascii="Times New Roman" w:hAnsi="Times New Roman" w:cs="Times New Roman"/>
          <w:sz w:val="24"/>
          <w:szCs w:val="24"/>
        </w:rPr>
        <w:t>A</w:t>
      </w:r>
      <w:r w:rsidRPr="00503961">
        <w:rPr>
          <w:rFonts w:ascii="Times New Roman" w:hAnsi="Times New Roman" w:cs="Times New Roman"/>
          <w:sz w:val="24"/>
          <w:szCs w:val="24"/>
        </w:rPr>
        <w:t>s a form of mean</w:t>
      </w:r>
      <w:r w:rsidR="00980CDA" w:rsidRPr="00503961">
        <w:rPr>
          <w:rFonts w:ascii="Times New Roman" w:hAnsi="Times New Roman" w:cs="Times New Roman"/>
          <w:sz w:val="24"/>
          <w:szCs w:val="24"/>
        </w:rPr>
        <w:t>ing</w:t>
      </w:r>
      <w:r w:rsidR="001C7F3F" w:rsidRPr="00503961">
        <w:rPr>
          <w:rFonts w:ascii="Times New Roman" w:hAnsi="Times New Roman" w:cs="Times New Roman"/>
          <w:sz w:val="24"/>
          <w:szCs w:val="24"/>
        </w:rPr>
        <w:t>-</w:t>
      </w:r>
      <w:r w:rsidRPr="00503961">
        <w:rPr>
          <w:rFonts w:ascii="Times New Roman" w:hAnsi="Times New Roman" w:cs="Times New Roman"/>
          <w:sz w:val="24"/>
          <w:szCs w:val="24"/>
        </w:rPr>
        <w:t>making of social experience</w:t>
      </w:r>
      <w:r w:rsidR="00063706" w:rsidRPr="00503961">
        <w:rPr>
          <w:rFonts w:ascii="Times New Roman" w:hAnsi="Times New Roman" w:cs="Times New Roman"/>
          <w:sz w:val="24"/>
          <w:szCs w:val="24"/>
        </w:rPr>
        <w:t>, narrative inquiry</w:t>
      </w:r>
      <w:r w:rsidRPr="00503961">
        <w:rPr>
          <w:rFonts w:ascii="Times New Roman" w:hAnsi="Times New Roman" w:cs="Times New Roman"/>
          <w:sz w:val="24"/>
          <w:szCs w:val="24"/>
        </w:rPr>
        <w:t xml:space="preserve"> brings attention to the perspective of the participant as </w:t>
      </w:r>
      <w:r w:rsidR="00063706" w:rsidRPr="00503961">
        <w:rPr>
          <w:rFonts w:ascii="Times New Roman" w:hAnsi="Times New Roman" w:cs="Times New Roman"/>
          <w:sz w:val="24"/>
          <w:szCs w:val="24"/>
        </w:rPr>
        <w:t>both actor and</w:t>
      </w:r>
      <w:r w:rsidRPr="00503961">
        <w:rPr>
          <w:rFonts w:ascii="Times New Roman" w:hAnsi="Times New Roman" w:cs="Times New Roman"/>
          <w:sz w:val="24"/>
          <w:szCs w:val="24"/>
        </w:rPr>
        <w:t xml:space="preserve"> first interpreter of the experiences narrated (Atkinson, 1998). </w:t>
      </w:r>
      <w:r w:rsidR="00980CDA" w:rsidRPr="00503961">
        <w:rPr>
          <w:rFonts w:ascii="Times New Roman" w:hAnsi="Times New Roman" w:cs="Times New Roman"/>
          <w:sz w:val="24"/>
          <w:szCs w:val="24"/>
        </w:rPr>
        <w:t>T</w:t>
      </w:r>
      <w:r w:rsidR="008F2872" w:rsidRPr="00503961">
        <w:rPr>
          <w:rFonts w:ascii="Times New Roman" w:hAnsi="Times New Roman" w:cs="Times New Roman"/>
          <w:sz w:val="24"/>
          <w:szCs w:val="24"/>
        </w:rPr>
        <w:t>he greatest vulnerability of narrative inquiry i</w:t>
      </w:r>
      <w:r w:rsidR="003E21C0" w:rsidRPr="00503961">
        <w:rPr>
          <w:rFonts w:ascii="Times New Roman" w:hAnsi="Times New Roman" w:cs="Times New Roman"/>
          <w:sz w:val="24"/>
          <w:szCs w:val="24"/>
        </w:rPr>
        <w:t>s</w:t>
      </w:r>
      <w:r w:rsidR="008F2872" w:rsidRPr="00503961">
        <w:rPr>
          <w:rFonts w:ascii="Times New Roman" w:hAnsi="Times New Roman" w:cs="Times New Roman"/>
          <w:sz w:val="24"/>
          <w:szCs w:val="24"/>
        </w:rPr>
        <w:t xml:space="preserve"> that it relie</w:t>
      </w:r>
      <w:r w:rsidR="003E21C0" w:rsidRPr="00503961">
        <w:rPr>
          <w:rFonts w:ascii="Times New Roman" w:hAnsi="Times New Roman" w:cs="Times New Roman"/>
          <w:sz w:val="24"/>
          <w:szCs w:val="24"/>
        </w:rPr>
        <w:t>s</w:t>
      </w:r>
      <w:r w:rsidR="008F2872" w:rsidRPr="00503961">
        <w:rPr>
          <w:rFonts w:ascii="Times New Roman" w:hAnsi="Times New Roman" w:cs="Times New Roman"/>
          <w:sz w:val="24"/>
          <w:szCs w:val="24"/>
        </w:rPr>
        <w:t xml:space="preserve"> on participants’ accounts and conceptions of their own practice as research evidence</w:t>
      </w:r>
      <w:r w:rsidR="004913CB" w:rsidRPr="00503961">
        <w:rPr>
          <w:rFonts w:ascii="Times New Roman" w:hAnsi="Times New Roman" w:cs="Times New Roman"/>
          <w:sz w:val="24"/>
          <w:szCs w:val="24"/>
        </w:rPr>
        <w:t>; y</w:t>
      </w:r>
      <w:r w:rsidR="00980CDA" w:rsidRPr="00503961">
        <w:rPr>
          <w:rFonts w:ascii="Times New Roman" w:hAnsi="Times New Roman" w:cs="Times New Roman"/>
          <w:sz w:val="24"/>
          <w:szCs w:val="24"/>
        </w:rPr>
        <w:t>et, t</w:t>
      </w:r>
      <w:r w:rsidR="003E21C0" w:rsidRPr="00503961">
        <w:rPr>
          <w:rFonts w:ascii="Times New Roman" w:hAnsi="Times New Roman" w:cs="Times New Roman"/>
          <w:sz w:val="24"/>
          <w:szCs w:val="24"/>
        </w:rPr>
        <w:t>his</w:t>
      </w:r>
      <w:r w:rsidR="008F2872" w:rsidRPr="00503961">
        <w:rPr>
          <w:rFonts w:ascii="Times New Roman" w:hAnsi="Times New Roman" w:cs="Times New Roman"/>
          <w:sz w:val="24"/>
          <w:szCs w:val="24"/>
        </w:rPr>
        <w:t xml:space="preserve"> </w:t>
      </w:r>
      <w:r w:rsidR="003E21C0" w:rsidRPr="00503961">
        <w:rPr>
          <w:rFonts w:ascii="Times New Roman" w:hAnsi="Times New Roman" w:cs="Times New Roman"/>
          <w:sz w:val="24"/>
          <w:szCs w:val="24"/>
        </w:rPr>
        <w:t>i</w:t>
      </w:r>
      <w:r w:rsidR="008F2872" w:rsidRPr="00503961">
        <w:rPr>
          <w:rFonts w:ascii="Times New Roman" w:hAnsi="Times New Roman" w:cs="Times New Roman"/>
          <w:sz w:val="24"/>
          <w:szCs w:val="24"/>
        </w:rPr>
        <w:t xml:space="preserve">s probably also its greatest </w:t>
      </w:r>
      <w:r w:rsidR="00767B69" w:rsidRPr="00503961">
        <w:rPr>
          <w:rFonts w:ascii="Times New Roman" w:hAnsi="Times New Roman" w:cs="Times New Roman"/>
          <w:sz w:val="24"/>
          <w:szCs w:val="24"/>
        </w:rPr>
        <w:t xml:space="preserve">advantage </w:t>
      </w:r>
      <w:r w:rsidR="008F2872" w:rsidRPr="00503961">
        <w:rPr>
          <w:rFonts w:ascii="Times New Roman" w:hAnsi="Times New Roman" w:cs="Times New Roman"/>
          <w:sz w:val="24"/>
          <w:szCs w:val="24"/>
        </w:rPr>
        <w:t>in that i</w:t>
      </w:r>
      <w:r w:rsidR="003E21C0" w:rsidRPr="00503961">
        <w:rPr>
          <w:rFonts w:ascii="Times New Roman" w:hAnsi="Times New Roman" w:cs="Times New Roman"/>
          <w:sz w:val="24"/>
          <w:szCs w:val="24"/>
        </w:rPr>
        <w:t>t</w:t>
      </w:r>
      <w:r w:rsidR="008F2872" w:rsidRPr="00503961">
        <w:rPr>
          <w:rFonts w:ascii="Times New Roman" w:hAnsi="Times New Roman" w:cs="Times New Roman"/>
          <w:sz w:val="24"/>
          <w:szCs w:val="24"/>
        </w:rPr>
        <w:t xml:space="preserve"> offers possibilities </w:t>
      </w:r>
      <w:r w:rsidR="008F2872" w:rsidRPr="00503961">
        <w:rPr>
          <w:rFonts w:ascii="Times New Roman" w:hAnsi="Times New Roman" w:cs="Times New Roman"/>
          <w:sz w:val="24"/>
          <w:szCs w:val="24"/>
        </w:rPr>
        <w:lastRenderedPageBreak/>
        <w:t xml:space="preserve">to access participants’ chronology of </w:t>
      </w:r>
      <w:r w:rsidR="00DE50C3" w:rsidRPr="00503961">
        <w:rPr>
          <w:rFonts w:ascii="Times New Roman" w:hAnsi="Times New Roman" w:cs="Times New Roman"/>
          <w:sz w:val="24"/>
          <w:szCs w:val="24"/>
        </w:rPr>
        <w:t xml:space="preserve">professional </w:t>
      </w:r>
      <w:r w:rsidR="008F2872" w:rsidRPr="00503961">
        <w:rPr>
          <w:rFonts w:ascii="Times New Roman" w:hAnsi="Times New Roman" w:cs="Times New Roman"/>
          <w:sz w:val="24"/>
          <w:szCs w:val="24"/>
        </w:rPr>
        <w:t>practice as</w:t>
      </w:r>
      <w:r w:rsidR="004913CB" w:rsidRPr="00503961">
        <w:rPr>
          <w:rFonts w:ascii="Times New Roman" w:hAnsi="Times New Roman" w:cs="Times New Roman"/>
          <w:sz w:val="24"/>
          <w:szCs w:val="24"/>
        </w:rPr>
        <w:t xml:space="preserve"> a representation of their ever-</w:t>
      </w:r>
      <w:r w:rsidR="008F2872" w:rsidRPr="00503961">
        <w:rPr>
          <w:rFonts w:ascii="Times New Roman" w:hAnsi="Times New Roman" w:cs="Times New Roman"/>
          <w:sz w:val="24"/>
          <w:szCs w:val="24"/>
        </w:rPr>
        <w:t xml:space="preserve">forming </w:t>
      </w:r>
      <w:r w:rsidR="00DE50C3" w:rsidRPr="00503961">
        <w:rPr>
          <w:rFonts w:ascii="Times New Roman" w:hAnsi="Times New Roman" w:cs="Times New Roman"/>
          <w:sz w:val="24"/>
          <w:szCs w:val="24"/>
        </w:rPr>
        <w:t xml:space="preserve">academic </w:t>
      </w:r>
      <w:r w:rsidR="008F2872" w:rsidRPr="00503961">
        <w:rPr>
          <w:rFonts w:ascii="Times New Roman" w:hAnsi="Times New Roman" w:cs="Times New Roman"/>
          <w:sz w:val="24"/>
          <w:szCs w:val="24"/>
        </w:rPr>
        <w:t>habitus. A</w:t>
      </w:r>
      <w:r w:rsidR="003949CA" w:rsidRPr="00503961">
        <w:rPr>
          <w:rFonts w:ascii="Times New Roman" w:hAnsi="Times New Roman" w:cs="Times New Roman"/>
          <w:sz w:val="24"/>
          <w:szCs w:val="24"/>
        </w:rPr>
        <w:t>s Wacquant (2016) contends</w:t>
      </w:r>
      <w:r w:rsidR="004913CB" w:rsidRPr="00503961">
        <w:rPr>
          <w:rFonts w:ascii="Times New Roman" w:hAnsi="Times New Roman" w:cs="Times New Roman"/>
          <w:sz w:val="24"/>
          <w:szCs w:val="24"/>
        </w:rPr>
        <w:t>,</w:t>
      </w:r>
      <w:r w:rsidR="003949CA" w:rsidRPr="00503961">
        <w:rPr>
          <w:rFonts w:ascii="Times New Roman" w:hAnsi="Times New Roman" w:cs="Times New Roman"/>
          <w:sz w:val="24"/>
          <w:szCs w:val="24"/>
        </w:rPr>
        <w:t xml:space="preserve"> habitus is</w:t>
      </w:r>
      <w:r w:rsidR="00363054" w:rsidRPr="00503961">
        <w:rPr>
          <w:rFonts w:ascii="Times New Roman" w:hAnsi="Times New Roman" w:cs="Times New Roman"/>
          <w:sz w:val="24"/>
          <w:szCs w:val="24"/>
        </w:rPr>
        <w:t xml:space="preserve"> but</w:t>
      </w:r>
      <w:r w:rsidR="003949CA" w:rsidRPr="00503961">
        <w:rPr>
          <w:rFonts w:ascii="Times New Roman" w:hAnsi="Times New Roman" w:cs="Times New Roman"/>
          <w:sz w:val="24"/>
          <w:szCs w:val="24"/>
        </w:rPr>
        <w:t xml:space="preserve"> ‘histor</w:t>
      </w:r>
      <w:r w:rsidR="00DE085C" w:rsidRPr="00503961">
        <w:rPr>
          <w:rFonts w:ascii="Times New Roman" w:hAnsi="Times New Roman" w:cs="Times New Roman"/>
          <w:sz w:val="24"/>
          <w:szCs w:val="24"/>
        </w:rPr>
        <w:t>icis</w:t>
      </w:r>
      <w:r w:rsidR="00363054" w:rsidRPr="00503961">
        <w:rPr>
          <w:rFonts w:ascii="Times New Roman" w:hAnsi="Times New Roman" w:cs="Times New Roman"/>
          <w:sz w:val="24"/>
          <w:szCs w:val="24"/>
        </w:rPr>
        <w:t>ed</w:t>
      </w:r>
      <w:r w:rsidR="003949CA" w:rsidRPr="00503961">
        <w:rPr>
          <w:rFonts w:ascii="Times New Roman" w:hAnsi="Times New Roman" w:cs="Times New Roman"/>
          <w:sz w:val="24"/>
          <w:szCs w:val="24"/>
        </w:rPr>
        <w:t xml:space="preserve"> subjectivity’ (p. 69)</w:t>
      </w:r>
      <w:r w:rsidR="004913CB" w:rsidRPr="00503961">
        <w:rPr>
          <w:rFonts w:ascii="Times New Roman" w:hAnsi="Times New Roman" w:cs="Times New Roman"/>
          <w:sz w:val="24"/>
          <w:szCs w:val="24"/>
        </w:rPr>
        <w:t xml:space="preserve">. </w:t>
      </w:r>
      <w:r w:rsidR="00AA110F" w:rsidRPr="00503961">
        <w:rPr>
          <w:rFonts w:ascii="Times New Roman" w:hAnsi="Times New Roman" w:cs="Times New Roman"/>
          <w:sz w:val="24"/>
          <w:szCs w:val="24"/>
        </w:rPr>
        <w:t>N</w:t>
      </w:r>
      <w:r w:rsidR="008F2872" w:rsidRPr="00503961">
        <w:rPr>
          <w:rFonts w:ascii="Times New Roman" w:hAnsi="Times New Roman" w:cs="Times New Roman"/>
          <w:sz w:val="24"/>
          <w:szCs w:val="24"/>
        </w:rPr>
        <w:t>arrative inquiry</w:t>
      </w:r>
      <w:r w:rsidR="00064C05" w:rsidRPr="00503961">
        <w:rPr>
          <w:rFonts w:ascii="Times New Roman" w:hAnsi="Times New Roman" w:cs="Times New Roman"/>
          <w:sz w:val="24"/>
          <w:szCs w:val="24"/>
        </w:rPr>
        <w:t xml:space="preserve"> focused on practice</w:t>
      </w:r>
      <w:r w:rsidR="00AA110F" w:rsidRPr="00503961">
        <w:rPr>
          <w:rFonts w:ascii="Times New Roman" w:hAnsi="Times New Roman" w:cs="Times New Roman"/>
          <w:sz w:val="24"/>
          <w:szCs w:val="24"/>
        </w:rPr>
        <w:t>, on the other hand, is</w:t>
      </w:r>
      <w:r w:rsidR="0030176D" w:rsidRPr="00503961">
        <w:rPr>
          <w:rFonts w:ascii="Times New Roman" w:hAnsi="Times New Roman" w:cs="Times New Roman"/>
          <w:sz w:val="24"/>
          <w:szCs w:val="24"/>
        </w:rPr>
        <w:t xml:space="preserve"> </w:t>
      </w:r>
      <w:r w:rsidR="00980CDA" w:rsidRPr="00503961">
        <w:rPr>
          <w:rFonts w:ascii="Times New Roman" w:hAnsi="Times New Roman" w:cs="Times New Roman"/>
          <w:sz w:val="24"/>
          <w:szCs w:val="24"/>
        </w:rPr>
        <w:t>a tool to</w:t>
      </w:r>
      <w:r w:rsidR="003E21C0" w:rsidRPr="00503961">
        <w:rPr>
          <w:rFonts w:ascii="Times New Roman" w:hAnsi="Times New Roman" w:cs="Times New Roman"/>
          <w:sz w:val="24"/>
          <w:szCs w:val="24"/>
        </w:rPr>
        <w:t xml:space="preserve"> recover </w:t>
      </w:r>
      <w:r w:rsidR="008F2872" w:rsidRPr="00503961">
        <w:rPr>
          <w:rFonts w:ascii="Times New Roman" w:hAnsi="Times New Roman" w:cs="Times New Roman"/>
          <w:sz w:val="24"/>
          <w:szCs w:val="24"/>
        </w:rPr>
        <w:t>s</w:t>
      </w:r>
      <w:r w:rsidRPr="00503961">
        <w:rPr>
          <w:rFonts w:ascii="Times New Roman" w:hAnsi="Times New Roman" w:cs="Times New Roman"/>
          <w:sz w:val="24"/>
          <w:szCs w:val="24"/>
        </w:rPr>
        <w:t xml:space="preserve">ocial reality </w:t>
      </w:r>
      <w:r w:rsidR="003E21C0" w:rsidRPr="00503961">
        <w:rPr>
          <w:rFonts w:ascii="Times New Roman" w:hAnsi="Times New Roman" w:cs="Times New Roman"/>
          <w:sz w:val="24"/>
          <w:szCs w:val="24"/>
        </w:rPr>
        <w:t xml:space="preserve">through a process of </w:t>
      </w:r>
      <w:r w:rsidRPr="00503961">
        <w:rPr>
          <w:rFonts w:ascii="Times New Roman" w:hAnsi="Times New Roman" w:cs="Times New Roman"/>
          <w:sz w:val="24"/>
          <w:szCs w:val="24"/>
        </w:rPr>
        <w:t>reflexive</w:t>
      </w:r>
      <w:r w:rsidR="003E21C0" w:rsidRPr="00503961">
        <w:rPr>
          <w:rFonts w:ascii="Times New Roman" w:hAnsi="Times New Roman" w:cs="Times New Roman"/>
          <w:sz w:val="24"/>
          <w:szCs w:val="24"/>
        </w:rPr>
        <w:t xml:space="preserve"> reconstruction</w:t>
      </w:r>
      <w:r w:rsidRPr="00503961">
        <w:rPr>
          <w:rFonts w:ascii="Times New Roman" w:hAnsi="Times New Roman" w:cs="Times New Roman"/>
          <w:sz w:val="24"/>
          <w:szCs w:val="24"/>
        </w:rPr>
        <w:t>. It is</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therefore</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important to reiterate that sociological reflexivity does not</w:t>
      </w:r>
      <w:r w:rsidR="004913CB" w:rsidRPr="00503961">
        <w:rPr>
          <w:rFonts w:ascii="Times New Roman" w:hAnsi="Times New Roman" w:cs="Times New Roman"/>
          <w:sz w:val="24"/>
          <w:szCs w:val="24"/>
        </w:rPr>
        <w:t xml:space="preserve"> aim to apprehend what happened</w:t>
      </w:r>
      <w:r w:rsidRPr="00503961">
        <w:rPr>
          <w:rFonts w:ascii="Times New Roman" w:hAnsi="Times New Roman" w:cs="Times New Roman"/>
          <w:sz w:val="24"/>
          <w:szCs w:val="24"/>
        </w:rPr>
        <w:t xml:space="preserve"> but</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rather</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to access the meaning the narrator attributes to it</w:t>
      </w:r>
      <w:r w:rsidR="00E403A9" w:rsidRPr="00503961">
        <w:rPr>
          <w:rFonts w:ascii="Times New Roman" w:hAnsi="Times New Roman" w:cs="Times New Roman"/>
          <w:sz w:val="24"/>
          <w:szCs w:val="24"/>
        </w:rPr>
        <w:t xml:space="preserve"> (Atkinson, 1998)</w:t>
      </w:r>
      <w:r w:rsidR="0093280E" w:rsidRPr="00503961">
        <w:rPr>
          <w:rFonts w:ascii="Times New Roman" w:hAnsi="Times New Roman" w:cs="Times New Roman"/>
          <w:sz w:val="24"/>
          <w:szCs w:val="24"/>
        </w:rPr>
        <w:t>. The integrity of narrative inquiry</w:t>
      </w:r>
      <w:r w:rsidR="004913CB" w:rsidRPr="00503961">
        <w:rPr>
          <w:rFonts w:ascii="Times New Roman" w:hAnsi="Times New Roman" w:cs="Times New Roman"/>
          <w:sz w:val="24"/>
          <w:szCs w:val="24"/>
        </w:rPr>
        <w:t>,</w:t>
      </w:r>
      <w:r w:rsidR="0093280E" w:rsidRPr="00503961">
        <w:rPr>
          <w:rFonts w:ascii="Times New Roman" w:hAnsi="Times New Roman" w:cs="Times New Roman"/>
          <w:sz w:val="24"/>
          <w:szCs w:val="24"/>
        </w:rPr>
        <w:t xml:space="preserve"> </w:t>
      </w:r>
      <w:r w:rsidR="00CE7946" w:rsidRPr="00503961">
        <w:rPr>
          <w:rFonts w:ascii="Times New Roman" w:hAnsi="Times New Roman" w:cs="Times New Roman"/>
          <w:sz w:val="24"/>
          <w:szCs w:val="24"/>
        </w:rPr>
        <w:t>thus</w:t>
      </w:r>
      <w:r w:rsidR="004913CB" w:rsidRPr="00503961">
        <w:rPr>
          <w:rFonts w:ascii="Times New Roman" w:hAnsi="Times New Roman" w:cs="Times New Roman"/>
          <w:sz w:val="24"/>
          <w:szCs w:val="24"/>
        </w:rPr>
        <w:t>,</w:t>
      </w:r>
      <w:r w:rsidR="00CE7946" w:rsidRPr="00503961">
        <w:rPr>
          <w:rFonts w:ascii="Times New Roman" w:hAnsi="Times New Roman" w:cs="Times New Roman"/>
          <w:sz w:val="24"/>
          <w:szCs w:val="24"/>
        </w:rPr>
        <w:t xml:space="preserve"> </w:t>
      </w:r>
      <w:r w:rsidR="0093280E" w:rsidRPr="00503961">
        <w:rPr>
          <w:rFonts w:ascii="Times New Roman" w:hAnsi="Times New Roman" w:cs="Times New Roman"/>
          <w:sz w:val="24"/>
          <w:szCs w:val="24"/>
        </w:rPr>
        <w:t xml:space="preserve">relies on the relationship between method and findings </w:t>
      </w:r>
      <w:r w:rsidR="00C037FD" w:rsidRPr="00503961">
        <w:rPr>
          <w:rFonts w:ascii="Times New Roman" w:hAnsi="Times New Roman" w:cs="Times New Roman"/>
          <w:sz w:val="24"/>
          <w:szCs w:val="24"/>
        </w:rPr>
        <w:t>regarding</w:t>
      </w:r>
      <w:r w:rsidR="0093280E" w:rsidRPr="00503961">
        <w:rPr>
          <w:rFonts w:ascii="Times New Roman" w:hAnsi="Times New Roman" w:cs="Times New Roman"/>
          <w:sz w:val="24"/>
          <w:szCs w:val="24"/>
        </w:rPr>
        <w:t xml:space="preserve"> the soc</w:t>
      </w:r>
      <w:r w:rsidR="00C037FD" w:rsidRPr="00503961">
        <w:rPr>
          <w:rFonts w:ascii="Times New Roman" w:hAnsi="Times New Roman" w:cs="Times New Roman"/>
          <w:sz w:val="24"/>
          <w:szCs w:val="24"/>
        </w:rPr>
        <w:t>ial reality the research</w:t>
      </w:r>
      <w:r w:rsidR="0093280E" w:rsidRPr="00503961">
        <w:rPr>
          <w:rFonts w:ascii="Times New Roman" w:hAnsi="Times New Roman" w:cs="Times New Roman"/>
          <w:sz w:val="24"/>
          <w:szCs w:val="24"/>
        </w:rPr>
        <w:t xml:space="preserve"> aims to represent. Hence, </w:t>
      </w:r>
      <w:r w:rsidR="00CE7946" w:rsidRPr="00503961">
        <w:rPr>
          <w:rFonts w:ascii="Times New Roman" w:hAnsi="Times New Roman" w:cs="Times New Roman"/>
          <w:sz w:val="24"/>
          <w:szCs w:val="24"/>
        </w:rPr>
        <w:t xml:space="preserve">the emphasis </w:t>
      </w:r>
      <w:r w:rsidR="00767B69" w:rsidRPr="00503961">
        <w:rPr>
          <w:rFonts w:ascii="Times New Roman" w:hAnsi="Times New Roman" w:cs="Times New Roman"/>
          <w:sz w:val="24"/>
          <w:szCs w:val="24"/>
        </w:rPr>
        <w:t xml:space="preserve">here is </w:t>
      </w:r>
      <w:r w:rsidR="00CE7946" w:rsidRPr="00503961">
        <w:rPr>
          <w:rFonts w:ascii="Times New Roman" w:hAnsi="Times New Roman" w:cs="Times New Roman"/>
          <w:sz w:val="24"/>
          <w:szCs w:val="24"/>
        </w:rPr>
        <w:t xml:space="preserve">on trustworthiness of the research rather than on more </w:t>
      </w:r>
      <w:r w:rsidR="00767B69" w:rsidRPr="00503961">
        <w:rPr>
          <w:rFonts w:ascii="Times New Roman" w:hAnsi="Times New Roman" w:cs="Times New Roman"/>
          <w:sz w:val="24"/>
          <w:szCs w:val="24"/>
        </w:rPr>
        <w:t>positivist conceptions</w:t>
      </w:r>
      <w:r w:rsidR="00A92361" w:rsidRPr="00503961">
        <w:rPr>
          <w:rFonts w:ascii="Times New Roman" w:hAnsi="Times New Roman" w:cs="Times New Roman"/>
          <w:sz w:val="24"/>
          <w:szCs w:val="24"/>
        </w:rPr>
        <w:t xml:space="preserve"> of reliability. Reality</w:t>
      </w:r>
      <w:r w:rsidR="004913CB" w:rsidRPr="00503961">
        <w:rPr>
          <w:rFonts w:ascii="Times New Roman" w:hAnsi="Times New Roman" w:cs="Times New Roman"/>
          <w:sz w:val="24"/>
          <w:szCs w:val="24"/>
        </w:rPr>
        <w:t>,</w:t>
      </w:r>
      <w:r w:rsidR="00A92361" w:rsidRPr="00503961">
        <w:rPr>
          <w:rFonts w:ascii="Times New Roman" w:hAnsi="Times New Roman" w:cs="Times New Roman"/>
          <w:sz w:val="24"/>
          <w:szCs w:val="24"/>
        </w:rPr>
        <w:t xml:space="preserve"> i</w:t>
      </w:r>
      <w:r w:rsidR="00767B69" w:rsidRPr="00503961">
        <w:rPr>
          <w:rFonts w:ascii="Times New Roman" w:hAnsi="Times New Roman" w:cs="Times New Roman"/>
          <w:sz w:val="24"/>
          <w:szCs w:val="24"/>
        </w:rPr>
        <w:t>n</w:t>
      </w:r>
      <w:r w:rsidR="00A92361" w:rsidRPr="00503961">
        <w:rPr>
          <w:rFonts w:ascii="Times New Roman" w:hAnsi="Times New Roman" w:cs="Times New Roman"/>
          <w:sz w:val="24"/>
          <w:szCs w:val="24"/>
        </w:rPr>
        <w:t xml:space="preserve"> this case</w:t>
      </w:r>
      <w:r w:rsidR="004913CB" w:rsidRPr="00503961">
        <w:rPr>
          <w:rFonts w:ascii="Times New Roman" w:hAnsi="Times New Roman" w:cs="Times New Roman"/>
          <w:sz w:val="24"/>
          <w:szCs w:val="24"/>
        </w:rPr>
        <w:t>,</w:t>
      </w:r>
      <w:r w:rsidR="00A92361" w:rsidRPr="00503961">
        <w:rPr>
          <w:rFonts w:ascii="Times New Roman" w:hAnsi="Times New Roman" w:cs="Times New Roman"/>
          <w:sz w:val="24"/>
          <w:szCs w:val="24"/>
        </w:rPr>
        <w:t xml:space="preserve"> is a social con</w:t>
      </w:r>
      <w:r w:rsidR="0030176D" w:rsidRPr="00503961">
        <w:rPr>
          <w:rFonts w:ascii="Times New Roman" w:hAnsi="Times New Roman" w:cs="Times New Roman"/>
          <w:sz w:val="24"/>
          <w:szCs w:val="24"/>
        </w:rPr>
        <w:t>s</w:t>
      </w:r>
      <w:r w:rsidR="00A92361" w:rsidRPr="00503961">
        <w:rPr>
          <w:rFonts w:ascii="Times New Roman" w:hAnsi="Times New Roman" w:cs="Times New Roman"/>
          <w:sz w:val="24"/>
          <w:szCs w:val="24"/>
        </w:rPr>
        <w:t>truct</w:t>
      </w:r>
      <w:r w:rsidR="00E403A9" w:rsidRPr="00503961">
        <w:rPr>
          <w:rFonts w:ascii="Times New Roman" w:hAnsi="Times New Roman" w:cs="Times New Roman"/>
          <w:sz w:val="24"/>
          <w:szCs w:val="24"/>
        </w:rPr>
        <w:t>.</w:t>
      </w:r>
    </w:p>
    <w:p w14:paraId="349464C4" w14:textId="5AB0FCDC" w:rsidR="005D5AA1" w:rsidRPr="00503961" w:rsidRDefault="00CE2FD0"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In order to provide research participants with a stage </w:t>
      </w:r>
      <w:r w:rsidR="008F2872" w:rsidRPr="00503961">
        <w:rPr>
          <w:rFonts w:ascii="Times New Roman" w:hAnsi="Times New Roman" w:cs="Times New Roman"/>
          <w:sz w:val="24"/>
          <w:szCs w:val="24"/>
        </w:rPr>
        <w:t xml:space="preserve">to reflect on their digital practices and give researchers an opportunity to identify the dispositions that make up their digital scholarly habitus, the </w:t>
      </w:r>
      <w:r w:rsidR="0064014B" w:rsidRPr="00503961">
        <w:rPr>
          <w:rFonts w:ascii="Times New Roman" w:hAnsi="Times New Roman" w:cs="Times New Roman"/>
          <w:sz w:val="24"/>
          <w:szCs w:val="24"/>
        </w:rPr>
        <w:t>research</w:t>
      </w:r>
      <w:r w:rsidRPr="00503961">
        <w:rPr>
          <w:rFonts w:ascii="Times New Roman" w:hAnsi="Times New Roman" w:cs="Times New Roman"/>
          <w:sz w:val="24"/>
          <w:szCs w:val="24"/>
        </w:rPr>
        <w:t xml:space="preserve"> interviews were devised around the </w:t>
      </w:r>
      <w:r w:rsidR="0064014B" w:rsidRPr="00503961">
        <w:rPr>
          <w:rFonts w:ascii="Times New Roman" w:hAnsi="Times New Roman" w:cs="Times New Roman"/>
          <w:sz w:val="24"/>
          <w:szCs w:val="24"/>
        </w:rPr>
        <w:t xml:space="preserve">digital scholarship </w:t>
      </w:r>
      <w:r w:rsidR="005D5AA1" w:rsidRPr="00503961">
        <w:rPr>
          <w:rFonts w:ascii="Times New Roman" w:hAnsi="Times New Roman" w:cs="Times New Roman"/>
          <w:sz w:val="24"/>
          <w:szCs w:val="24"/>
        </w:rPr>
        <w:t>dispositions of digital, networked and open</w:t>
      </w:r>
      <w:r w:rsidR="00CB48D9" w:rsidRPr="00503961">
        <w:rPr>
          <w:rFonts w:ascii="Times New Roman" w:hAnsi="Times New Roman" w:cs="Times New Roman"/>
          <w:sz w:val="24"/>
          <w:szCs w:val="24"/>
        </w:rPr>
        <w:t xml:space="preserve"> (See Weller, 2011)</w:t>
      </w:r>
      <w:r w:rsidR="005D5AA1" w:rsidRPr="00503961">
        <w:rPr>
          <w:rFonts w:ascii="Times New Roman" w:hAnsi="Times New Roman" w:cs="Times New Roman"/>
          <w:sz w:val="24"/>
          <w:szCs w:val="24"/>
        </w:rPr>
        <w:t>. T</w:t>
      </w:r>
      <w:r w:rsidRPr="00503961">
        <w:rPr>
          <w:rFonts w:ascii="Times New Roman" w:hAnsi="Times New Roman" w:cs="Times New Roman"/>
          <w:sz w:val="24"/>
          <w:szCs w:val="24"/>
        </w:rPr>
        <w:t>o allow</w:t>
      </w:r>
      <w:r w:rsidR="00B94D8F" w:rsidRPr="00503961">
        <w:rPr>
          <w:rFonts w:ascii="Times New Roman" w:hAnsi="Times New Roman" w:cs="Times New Roman"/>
          <w:sz w:val="24"/>
          <w:szCs w:val="24"/>
        </w:rPr>
        <w:t xml:space="preserve"> participants to</w:t>
      </w:r>
      <w:r w:rsidR="00776001" w:rsidRPr="00503961">
        <w:rPr>
          <w:rFonts w:ascii="Times New Roman" w:hAnsi="Times New Roman" w:cs="Times New Roman"/>
          <w:sz w:val="24"/>
          <w:szCs w:val="24"/>
        </w:rPr>
        <w:t xml:space="preserve"> </w:t>
      </w:r>
      <w:r w:rsidR="00960C9F" w:rsidRPr="00503961">
        <w:rPr>
          <w:rFonts w:ascii="Times New Roman" w:hAnsi="Times New Roman" w:cs="Times New Roman"/>
          <w:sz w:val="24"/>
          <w:szCs w:val="24"/>
        </w:rPr>
        <w:t>‘re-live</w:t>
      </w:r>
      <w:r w:rsidRPr="00503961">
        <w:rPr>
          <w:rFonts w:ascii="Times New Roman" w:hAnsi="Times New Roman" w:cs="Times New Roman"/>
          <w:sz w:val="24"/>
          <w:szCs w:val="24"/>
        </w:rPr>
        <w:t xml:space="preserve">’ their experiences </w:t>
      </w:r>
      <w:r w:rsidR="0064014B" w:rsidRPr="00503961">
        <w:rPr>
          <w:rFonts w:ascii="Times New Roman" w:hAnsi="Times New Roman" w:cs="Times New Roman"/>
          <w:sz w:val="24"/>
          <w:szCs w:val="24"/>
        </w:rPr>
        <w:t xml:space="preserve">within </w:t>
      </w:r>
      <w:r w:rsidR="00B94D8F" w:rsidRPr="00503961">
        <w:rPr>
          <w:rFonts w:ascii="Times New Roman" w:hAnsi="Times New Roman" w:cs="Times New Roman"/>
          <w:sz w:val="24"/>
          <w:szCs w:val="24"/>
        </w:rPr>
        <w:t>the context of their</w:t>
      </w:r>
      <w:r w:rsidR="0064014B" w:rsidRPr="00503961">
        <w:rPr>
          <w:rFonts w:ascii="Times New Roman" w:hAnsi="Times New Roman" w:cs="Times New Roman"/>
          <w:sz w:val="24"/>
          <w:szCs w:val="24"/>
        </w:rPr>
        <w:t xml:space="preserve"> academic </w:t>
      </w:r>
      <w:r w:rsidR="00B94D8F" w:rsidRPr="00503961">
        <w:rPr>
          <w:rFonts w:ascii="Times New Roman" w:hAnsi="Times New Roman" w:cs="Times New Roman"/>
          <w:sz w:val="24"/>
          <w:szCs w:val="24"/>
        </w:rPr>
        <w:t>practice</w:t>
      </w:r>
      <w:r w:rsidRPr="00503961">
        <w:rPr>
          <w:rFonts w:ascii="Times New Roman" w:hAnsi="Times New Roman" w:cs="Times New Roman"/>
          <w:sz w:val="24"/>
          <w:szCs w:val="24"/>
        </w:rPr>
        <w:t xml:space="preserve">, each research interview started by eliciting participants’ </w:t>
      </w:r>
      <w:r w:rsidR="00B94D8F" w:rsidRPr="00503961">
        <w:rPr>
          <w:rFonts w:ascii="Times New Roman" w:hAnsi="Times New Roman" w:cs="Times New Roman"/>
          <w:sz w:val="24"/>
          <w:szCs w:val="24"/>
        </w:rPr>
        <w:t>first encounter with the web</w:t>
      </w:r>
      <w:r w:rsidRPr="00503961">
        <w:rPr>
          <w:rFonts w:ascii="Times New Roman" w:hAnsi="Times New Roman" w:cs="Times New Roman"/>
          <w:sz w:val="24"/>
          <w:szCs w:val="24"/>
        </w:rPr>
        <w:t xml:space="preserve">. </w:t>
      </w:r>
      <w:r w:rsidR="00A80965" w:rsidRPr="00503961">
        <w:rPr>
          <w:rFonts w:ascii="Times New Roman" w:hAnsi="Times New Roman" w:cs="Times New Roman"/>
          <w:sz w:val="24"/>
          <w:szCs w:val="24"/>
        </w:rPr>
        <w:t>The</w:t>
      </w:r>
      <w:r w:rsidRPr="00503961">
        <w:rPr>
          <w:rFonts w:ascii="Times New Roman" w:hAnsi="Times New Roman" w:cs="Times New Roman"/>
          <w:sz w:val="24"/>
          <w:szCs w:val="24"/>
        </w:rPr>
        <w:t xml:space="preserve"> interviews </w:t>
      </w:r>
      <w:r w:rsidR="00B94D8F" w:rsidRPr="00503961">
        <w:rPr>
          <w:rFonts w:ascii="Times New Roman" w:hAnsi="Times New Roman" w:cs="Times New Roman"/>
          <w:sz w:val="24"/>
          <w:szCs w:val="24"/>
        </w:rPr>
        <w:t xml:space="preserve">then </w:t>
      </w:r>
      <w:r w:rsidRPr="00503961">
        <w:rPr>
          <w:rFonts w:ascii="Times New Roman" w:hAnsi="Times New Roman" w:cs="Times New Roman"/>
          <w:sz w:val="24"/>
          <w:szCs w:val="24"/>
        </w:rPr>
        <w:t>allow</w:t>
      </w:r>
      <w:r w:rsidR="005D5AA1" w:rsidRPr="00503961">
        <w:rPr>
          <w:rFonts w:ascii="Times New Roman" w:hAnsi="Times New Roman" w:cs="Times New Roman"/>
          <w:sz w:val="24"/>
          <w:szCs w:val="24"/>
        </w:rPr>
        <w:t>ed</w:t>
      </w:r>
      <w:r w:rsidRPr="00503961">
        <w:rPr>
          <w:rFonts w:ascii="Times New Roman" w:hAnsi="Times New Roman" w:cs="Times New Roman"/>
          <w:sz w:val="24"/>
          <w:szCs w:val="24"/>
        </w:rPr>
        <w:t xml:space="preserve"> participants to explore their personal experiences in relation to the macro social structures in which their practices </w:t>
      </w:r>
      <w:r w:rsidR="00B94D8F" w:rsidRPr="00503961">
        <w:rPr>
          <w:rFonts w:ascii="Times New Roman" w:hAnsi="Times New Roman" w:cs="Times New Roman"/>
          <w:sz w:val="24"/>
          <w:szCs w:val="24"/>
        </w:rPr>
        <w:t>were</w:t>
      </w:r>
      <w:r w:rsidRPr="00503961">
        <w:rPr>
          <w:rFonts w:ascii="Times New Roman" w:hAnsi="Times New Roman" w:cs="Times New Roman"/>
          <w:sz w:val="24"/>
          <w:szCs w:val="24"/>
        </w:rPr>
        <w:t xml:space="preserve"> inserted. </w:t>
      </w:r>
      <w:r w:rsidR="005D5AA1" w:rsidRPr="00503961">
        <w:rPr>
          <w:rFonts w:ascii="Times New Roman" w:hAnsi="Times New Roman" w:cs="Times New Roman"/>
          <w:sz w:val="24"/>
          <w:szCs w:val="24"/>
        </w:rPr>
        <w:t xml:space="preserve">Here, the purpose of reflexivity was to bring tacit understandings of practice to a more explicit level </w:t>
      </w:r>
      <w:r w:rsidR="004913CB" w:rsidRPr="00503961">
        <w:rPr>
          <w:rFonts w:ascii="Times New Roman" w:hAnsi="Times New Roman" w:cs="Times New Roman"/>
          <w:sz w:val="24"/>
          <w:szCs w:val="24"/>
        </w:rPr>
        <w:t>–</w:t>
      </w:r>
      <w:r w:rsidR="005D5AA1" w:rsidRPr="00503961">
        <w:rPr>
          <w:rFonts w:ascii="Times New Roman" w:hAnsi="Times New Roman" w:cs="Times New Roman"/>
          <w:sz w:val="24"/>
          <w:szCs w:val="24"/>
        </w:rPr>
        <w:t xml:space="preserve"> reflexive deliberations of internalised dispositions that had materialised into representations of digital scholarship practices.</w:t>
      </w:r>
    </w:p>
    <w:p w14:paraId="3BEA8C25" w14:textId="4292E348" w:rsidR="00F74501" w:rsidRPr="00503961" w:rsidRDefault="00CE2FD0"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This</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however</w:t>
      </w:r>
      <w:r w:rsidR="004913CB" w:rsidRPr="00503961">
        <w:rPr>
          <w:rFonts w:ascii="Times New Roman" w:hAnsi="Times New Roman" w:cs="Times New Roman"/>
          <w:sz w:val="24"/>
          <w:szCs w:val="24"/>
        </w:rPr>
        <w:t>,</w:t>
      </w:r>
      <w:r w:rsidRPr="00503961">
        <w:rPr>
          <w:rFonts w:ascii="Times New Roman" w:hAnsi="Times New Roman" w:cs="Times New Roman"/>
          <w:sz w:val="24"/>
          <w:szCs w:val="24"/>
        </w:rPr>
        <w:t xml:space="preserve"> raise</w:t>
      </w:r>
      <w:r w:rsidR="00B94D8F" w:rsidRPr="00503961">
        <w:rPr>
          <w:rFonts w:ascii="Times New Roman" w:hAnsi="Times New Roman" w:cs="Times New Roman"/>
          <w:sz w:val="24"/>
          <w:szCs w:val="24"/>
        </w:rPr>
        <w:t>d</w:t>
      </w:r>
      <w:r w:rsidRPr="00503961">
        <w:rPr>
          <w:rFonts w:ascii="Times New Roman" w:hAnsi="Times New Roman" w:cs="Times New Roman"/>
          <w:sz w:val="24"/>
          <w:szCs w:val="24"/>
        </w:rPr>
        <w:t xml:space="preserve"> the </w:t>
      </w:r>
      <w:r w:rsidR="005D5AA1" w:rsidRPr="00503961">
        <w:rPr>
          <w:rFonts w:ascii="Times New Roman" w:hAnsi="Times New Roman" w:cs="Times New Roman"/>
          <w:sz w:val="24"/>
          <w:szCs w:val="24"/>
        </w:rPr>
        <w:t xml:space="preserve">challenge of ensuring that the purpose of </w:t>
      </w:r>
      <w:r w:rsidRPr="00503961">
        <w:rPr>
          <w:rFonts w:ascii="Times New Roman" w:hAnsi="Times New Roman" w:cs="Times New Roman"/>
          <w:sz w:val="24"/>
          <w:szCs w:val="24"/>
        </w:rPr>
        <w:t xml:space="preserve">the research </w:t>
      </w:r>
      <w:r w:rsidR="005D5AA1" w:rsidRPr="00503961">
        <w:rPr>
          <w:rFonts w:ascii="Times New Roman" w:hAnsi="Times New Roman" w:cs="Times New Roman"/>
          <w:sz w:val="24"/>
          <w:szCs w:val="24"/>
        </w:rPr>
        <w:t>was aligned to the n</w:t>
      </w:r>
      <w:r w:rsidR="00B94D8F" w:rsidRPr="00503961">
        <w:rPr>
          <w:rFonts w:ascii="Times New Roman" w:hAnsi="Times New Roman" w:cs="Times New Roman"/>
          <w:sz w:val="24"/>
          <w:szCs w:val="24"/>
        </w:rPr>
        <w:t>arrati</w:t>
      </w:r>
      <w:r w:rsidR="004913CB" w:rsidRPr="00503961">
        <w:rPr>
          <w:rFonts w:ascii="Times New Roman" w:hAnsi="Times New Roman" w:cs="Times New Roman"/>
          <w:sz w:val="24"/>
          <w:szCs w:val="24"/>
        </w:rPr>
        <w:t>on</w:t>
      </w:r>
      <w:r w:rsidR="005D5AA1" w:rsidRPr="00503961">
        <w:rPr>
          <w:rFonts w:ascii="Times New Roman" w:hAnsi="Times New Roman" w:cs="Times New Roman"/>
          <w:sz w:val="24"/>
          <w:szCs w:val="24"/>
        </w:rPr>
        <w:t xml:space="preserve"> while</w:t>
      </w:r>
      <w:r w:rsidR="004913CB" w:rsidRPr="00503961">
        <w:rPr>
          <w:rFonts w:ascii="Times New Roman" w:hAnsi="Times New Roman" w:cs="Times New Roman"/>
          <w:sz w:val="24"/>
          <w:szCs w:val="24"/>
        </w:rPr>
        <w:t>,</w:t>
      </w:r>
      <w:r w:rsidR="005D5AA1" w:rsidRPr="00503961">
        <w:rPr>
          <w:rFonts w:ascii="Times New Roman" w:hAnsi="Times New Roman" w:cs="Times New Roman"/>
          <w:sz w:val="24"/>
          <w:szCs w:val="24"/>
        </w:rPr>
        <w:t xml:space="preserve"> at the </w:t>
      </w:r>
      <w:r w:rsidR="004913CB" w:rsidRPr="00503961">
        <w:rPr>
          <w:rFonts w:ascii="Times New Roman" w:hAnsi="Times New Roman" w:cs="Times New Roman"/>
          <w:sz w:val="24"/>
          <w:szCs w:val="24"/>
        </w:rPr>
        <w:t xml:space="preserve">same time, </w:t>
      </w:r>
      <w:r w:rsidR="005D5AA1" w:rsidRPr="00503961">
        <w:rPr>
          <w:rFonts w:ascii="Times New Roman" w:hAnsi="Times New Roman" w:cs="Times New Roman"/>
          <w:sz w:val="24"/>
          <w:szCs w:val="24"/>
        </w:rPr>
        <w:t xml:space="preserve">making adequate space for narrative flow and accuracy. </w:t>
      </w:r>
      <w:r w:rsidR="0033422D" w:rsidRPr="00503961">
        <w:rPr>
          <w:rFonts w:ascii="Times New Roman" w:hAnsi="Times New Roman" w:cs="Times New Roman"/>
          <w:sz w:val="24"/>
          <w:szCs w:val="24"/>
        </w:rPr>
        <w:t xml:space="preserve">The </w:t>
      </w:r>
      <w:r w:rsidR="00CA42FC" w:rsidRPr="00503961">
        <w:rPr>
          <w:rFonts w:ascii="Times New Roman" w:hAnsi="Times New Roman" w:cs="Times New Roman"/>
          <w:sz w:val="24"/>
          <w:szCs w:val="24"/>
        </w:rPr>
        <w:t>researcher’s challenge</w:t>
      </w:r>
      <w:r w:rsidR="00F74501" w:rsidRPr="00503961">
        <w:rPr>
          <w:rFonts w:ascii="Times New Roman" w:hAnsi="Times New Roman" w:cs="Times New Roman"/>
          <w:sz w:val="24"/>
          <w:szCs w:val="24"/>
        </w:rPr>
        <w:t xml:space="preserve"> wa</w:t>
      </w:r>
      <w:r w:rsidR="0033422D" w:rsidRPr="00503961">
        <w:rPr>
          <w:rFonts w:ascii="Times New Roman" w:hAnsi="Times New Roman" w:cs="Times New Roman"/>
          <w:sz w:val="24"/>
          <w:szCs w:val="24"/>
        </w:rPr>
        <w:t xml:space="preserve">s </w:t>
      </w:r>
      <w:r w:rsidR="004913CB" w:rsidRPr="00503961">
        <w:rPr>
          <w:rFonts w:ascii="Times New Roman" w:hAnsi="Times New Roman" w:cs="Times New Roman"/>
          <w:sz w:val="24"/>
          <w:szCs w:val="24"/>
        </w:rPr>
        <w:t>to keep</w:t>
      </w:r>
      <w:r w:rsidR="0033422D" w:rsidRPr="00503961">
        <w:rPr>
          <w:rFonts w:ascii="Times New Roman" w:hAnsi="Times New Roman" w:cs="Times New Roman"/>
          <w:sz w:val="24"/>
          <w:szCs w:val="24"/>
        </w:rPr>
        <w:t xml:space="preserve"> participants within the reflexive boundaries of the inquiry</w:t>
      </w:r>
      <w:r w:rsidRPr="00503961">
        <w:rPr>
          <w:rFonts w:ascii="Times New Roman" w:hAnsi="Times New Roman" w:cs="Times New Roman"/>
          <w:sz w:val="24"/>
          <w:szCs w:val="24"/>
        </w:rPr>
        <w:t xml:space="preserve"> and mak</w:t>
      </w:r>
      <w:r w:rsidR="004913CB" w:rsidRPr="00503961">
        <w:rPr>
          <w:rFonts w:ascii="Times New Roman" w:hAnsi="Times New Roman" w:cs="Times New Roman"/>
          <w:sz w:val="24"/>
          <w:szCs w:val="24"/>
        </w:rPr>
        <w:t>e</w:t>
      </w:r>
      <w:r w:rsidRPr="00503961">
        <w:rPr>
          <w:rFonts w:ascii="Times New Roman" w:hAnsi="Times New Roman" w:cs="Times New Roman"/>
          <w:sz w:val="24"/>
          <w:szCs w:val="24"/>
        </w:rPr>
        <w:t xml:space="preserve"> sure participants explore</w:t>
      </w:r>
      <w:r w:rsidR="00F74501" w:rsidRPr="00503961">
        <w:rPr>
          <w:rFonts w:ascii="Times New Roman" w:hAnsi="Times New Roman" w:cs="Times New Roman"/>
          <w:sz w:val="24"/>
          <w:szCs w:val="24"/>
        </w:rPr>
        <w:t>d</w:t>
      </w:r>
      <w:r w:rsidRPr="00503961">
        <w:rPr>
          <w:rFonts w:ascii="Times New Roman" w:hAnsi="Times New Roman" w:cs="Times New Roman"/>
          <w:sz w:val="24"/>
          <w:szCs w:val="24"/>
        </w:rPr>
        <w:t xml:space="preserve"> the </w:t>
      </w:r>
      <w:r w:rsidR="001C7216" w:rsidRPr="00503961">
        <w:rPr>
          <w:rFonts w:ascii="Times New Roman" w:hAnsi="Times New Roman" w:cs="Times New Roman"/>
          <w:sz w:val="24"/>
          <w:szCs w:val="24"/>
        </w:rPr>
        <w:t xml:space="preserve">idiosyncrasies </w:t>
      </w:r>
      <w:r w:rsidRPr="00503961">
        <w:rPr>
          <w:rFonts w:ascii="Times New Roman" w:hAnsi="Times New Roman" w:cs="Times New Roman"/>
          <w:sz w:val="24"/>
          <w:szCs w:val="24"/>
        </w:rPr>
        <w:t>of their digital practices</w:t>
      </w:r>
      <w:r w:rsidR="00F72538" w:rsidRPr="00503961">
        <w:rPr>
          <w:rFonts w:ascii="Times New Roman" w:hAnsi="Times New Roman" w:cs="Times New Roman"/>
          <w:sz w:val="24"/>
          <w:szCs w:val="24"/>
        </w:rPr>
        <w:t xml:space="preserve">. </w:t>
      </w:r>
      <w:r w:rsidR="00F72538" w:rsidRPr="00503961">
        <w:rPr>
          <w:rFonts w:ascii="Times New Roman" w:hAnsi="Times New Roman" w:cs="Times New Roman"/>
          <w:sz w:val="24"/>
          <w:szCs w:val="24"/>
        </w:rPr>
        <w:lastRenderedPageBreak/>
        <w:t>This they d</w:t>
      </w:r>
      <w:r w:rsidR="00F74501" w:rsidRPr="00503961">
        <w:rPr>
          <w:rFonts w:ascii="Times New Roman" w:hAnsi="Times New Roman" w:cs="Times New Roman"/>
          <w:sz w:val="24"/>
          <w:szCs w:val="24"/>
        </w:rPr>
        <w:t>id</w:t>
      </w:r>
      <w:r w:rsidR="00F72538"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by </w:t>
      </w:r>
      <w:r w:rsidR="00804FE2" w:rsidRPr="00503961">
        <w:rPr>
          <w:rFonts w:ascii="Times New Roman" w:hAnsi="Times New Roman" w:cs="Times New Roman"/>
          <w:sz w:val="24"/>
          <w:szCs w:val="24"/>
        </w:rPr>
        <w:t>tracing the roots of the</w:t>
      </w:r>
      <w:r w:rsidR="001F39BF" w:rsidRPr="00503961">
        <w:rPr>
          <w:rFonts w:ascii="Times New Roman" w:hAnsi="Times New Roman" w:cs="Times New Roman"/>
          <w:sz w:val="24"/>
          <w:szCs w:val="24"/>
        </w:rPr>
        <w:t>ir</w:t>
      </w:r>
      <w:r w:rsidR="00804FE2" w:rsidRPr="00503961">
        <w:rPr>
          <w:rFonts w:ascii="Times New Roman" w:hAnsi="Times New Roman" w:cs="Times New Roman"/>
          <w:sz w:val="24"/>
          <w:szCs w:val="24"/>
        </w:rPr>
        <w:t xml:space="preserve"> digital dispositions and </w:t>
      </w:r>
      <w:r w:rsidRPr="00503961">
        <w:rPr>
          <w:rFonts w:ascii="Times New Roman" w:hAnsi="Times New Roman" w:cs="Times New Roman"/>
          <w:sz w:val="24"/>
          <w:szCs w:val="24"/>
        </w:rPr>
        <w:t>comparing and contrasting their digital scholarship practices to more conventional approaches.</w:t>
      </w:r>
      <w:r w:rsidR="00F74501" w:rsidRPr="00503961">
        <w:rPr>
          <w:rFonts w:ascii="Times New Roman" w:hAnsi="Times New Roman" w:cs="Times New Roman"/>
          <w:sz w:val="24"/>
          <w:szCs w:val="24"/>
        </w:rPr>
        <w:t xml:space="preserve"> In this case study, habitus is</w:t>
      </w:r>
      <w:r w:rsidR="004913CB" w:rsidRPr="00503961">
        <w:rPr>
          <w:rFonts w:ascii="Times New Roman" w:hAnsi="Times New Roman" w:cs="Times New Roman"/>
          <w:sz w:val="24"/>
          <w:szCs w:val="24"/>
        </w:rPr>
        <w:t>,</w:t>
      </w:r>
      <w:r w:rsidR="00F74501" w:rsidRPr="00503961">
        <w:rPr>
          <w:rFonts w:ascii="Times New Roman" w:hAnsi="Times New Roman" w:cs="Times New Roman"/>
          <w:sz w:val="24"/>
          <w:szCs w:val="24"/>
        </w:rPr>
        <w:t xml:space="preserve"> therefore</w:t>
      </w:r>
      <w:r w:rsidR="004913CB" w:rsidRPr="00503961">
        <w:rPr>
          <w:rFonts w:ascii="Times New Roman" w:hAnsi="Times New Roman" w:cs="Times New Roman"/>
          <w:sz w:val="24"/>
          <w:szCs w:val="24"/>
        </w:rPr>
        <w:t>,</w:t>
      </w:r>
      <w:r w:rsidR="00F74501" w:rsidRPr="00503961">
        <w:rPr>
          <w:rFonts w:ascii="Times New Roman" w:hAnsi="Times New Roman" w:cs="Times New Roman"/>
          <w:sz w:val="24"/>
          <w:szCs w:val="24"/>
        </w:rPr>
        <w:t xml:space="preserve"> identified when the individual feels like a ‘fish out of water’ (Nowicka, 2015). </w:t>
      </w:r>
    </w:p>
    <w:p w14:paraId="300F3239" w14:textId="2E2B5D47" w:rsidR="005C6B86" w:rsidRPr="00503961" w:rsidRDefault="004913CB"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I</w:t>
      </w:r>
      <w:r w:rsidR="00F74501" w:rsidRPr="00503961">
        <w:rPr>
          <w:rFonts w:ascii="Times New Roman" w:hAnsi="Times New Roman" w:cs="Times New Roman"/>
          <w:sz w:val="24"/>
          <w:szCs w:val="24"/>
        </w:rPr>
        <w:t>dentifying this sense of displacement in dispositional form wa</w:t>
      </w:r>
      <w:r w:rsidR="009B55DE" w:rsidRPr="00503961">
        <w:rPr>
          <w:rFonts w:ascii="Times New Roman" w:hAnsi="Times New Roman" w:cs="Times New Roman"/>
          <w:sz w:val="24"/>
          <w:szCs w:val="24"/>
        </w:rPr>
        <w:t>s not always a straightforward process</w:t>
      </w:r>
      <w:r w:rsidR="005C6B86" w:rsidRPr="00503961">
        <w:rPr>
          <w:rFonts w:ascii="Times New Roman" w:hAnsi="Times New Roman" w:cs="Times New Roman"/>
          <w:sz w:val="24"/>
          <w:szCs w:val="24"/>
        </w:rPr>
        <w:t xml:space="preserve"> in this case study</w:t>
      </w:r>
      <w:r w:rsidR="00CA42FC" w:rsidRPr="00503961">
        <w:rPr>
          <w:rFonts w:ascii="Times New Roman" w:hAnsi="Times New Roman" w:cs="Times New Roman"/>
          <w:sz w:val="24"/>
          <w:szCs w:val="24"/>
        </w:rPr>
        <w:t xml:space="preserve">. </w:t>
      </w:r>
      <w:r w:rsidR="00F74501" w:rsidRPr="00503961">
        <w:rPr>
          <w:rFonts w:ascii="Times New Roman" w:hAnsi="Times New Roman" w:cs="Times New Roman"/>
          <w:sz w:val="24"/>
          <w:szCs w:val="24"/>
        </w:rPr>
        <w:t>One of the reasons for this is that digital scholarship practices demarcate a new, distinctive activity that is not yet fully established nor recognised b</w:t>
      </w:r>
      <w:r w:rsidR="00F37155" w:rsidRPr="00503961">
        <w:rPr>
          <w:rFonts w:ascii="Times New Roman" w:hAnsi="Times New Roman" w:cs="Times New Roman"/>
          <w:sz w:val="24"/>
          <w:szCs w:val="24"/>
        </w:rPr>
        <w:t>y and in academia</w:t>
      </w:r>
      <w:r w:rsidR="00F74501" w:rsidRPr="00503961">
        <w:rPr>
          <w:rFonts w:ascii="Times New Roman" w:hAnsi="Times New Roman" w:cs="Times New Roman"/>
          <w:sz w:val="24"/>
          <w:szCs w:val="24"/>
        </w:rPr>
        <w:t xml:space="preserve">. </w:t>
      </w:r>
      <w:r w:rsidR="005C6B86" w:rsidRPr="00503961">
        <w:rPr>
          <w:rFonts w:ascii="Times New Roman" w:hAnsi="Times New Roman" w:cs="Times New Roman"/>
          <w:sz w:val="24"/>
          <w:szCs w:val="24"/>
        </w:rPr>
        <w:t>To some extent</w:t>
      </w:r>
      <w:r w:rsidRPr="00503961">
        <w:rPr>
          <w:rFonts w:ascii="Times New Roman" w:hAnsi="Times New Roman" w:cs="Times New Roman"/>
          <w:sz w:val="24"/>
          <w:szCs w:val="24"/>
        </w:rPr>
        <w:t>,</w:t>
      </w:r>
      <w:r w:rsidR="005C6B86" w:rsidRPr="00503961">
        <w:rPr>
          <w:rFonts w:ascii="Times New Roman" w:hAnsi="Times New Roman" w:cs="Times New Roman"/>
          <w:sz w:val="24"/>
          <w:szCs w:val="24"/>
        </w:rPr>
        <w:t xml:space="preserve"> the lack of in</w:t>
      </w:r>
      <w:r w:rsidRPr="00503961">
        <w:rPr>
          <w:rFonts w:ascii="Times New Roman" w:hAnsi="Times New Roman" w:cs="Times New Roman"/>
          <w:sz w:val="24"/>
          <w:szCs w:val="24"/>
        </w:rPr>
        <w:t xml:space="preserve">stitutional recognition does not </w:t>
      </w:r>
      <w:r w:rsidR="005C6B86" w:rsidRPr="00503961">
        <w:rPr>
          <w:rFonts w:ascii="Times New Roman" w:hAnsi="Times New Roman" w:cs="Times New Roman"/>
          <w:sz w:val="24"/>
          <w:szCs w:val="24"/>
        </w:rPr>
        <w:t>help the cause</w:t>
      </w:r>
      <w:r w:rsidRPr="00503961">
        <w:rPr>
          <w:rFonts w:ascii="Times New Roman" w:hAnsi="Times New Roman" w:cs="Times New Roman"/>
          <w:sz w:val="24"/>
          <w:szCs w:val="24"/>
        </w:rPr>
        <w:t>,</w:t>
      </w:r>
      <w:r w:rsidR="005C6B86" w:rsidRPr="00503961">
        <w:rPr>
          <w:rFonts w:ascii="Times New Roman" w:hAnsi="Times New Roman" w:cs="Times New Roman"/>
          <w:sz w:val="24"/>
          <w:szCs w:val="24"/>
        </w:rPr>
        <w:t xml:space="preserve"> as it encourages a form of misrecognition on behalf of digital scholars –</w:t>
      </w:r>
      <w:r w:rsidR="005D080D" w:rsidRPr="00503961">
        <w:rPr>
          <w:rFonts w:ascii="Times New Roman" w:hAnsi="Times New Roman" w:cs="Times New Roman"/>
          <w:sz w:val="24"/>
          <w:szCs w:val="24"/>
        </w:rPr>
        <w:t xml:space="preserve"> </w:t>
      </w:r>
      <w:r w:rsidR="005C6B86" w:rsidRPr="00503961">
        <w:rPr>
          <w:rFonts w:ascii="Times New Roman" w:hAnsi="Times New Roman" w:cs="Times New Roman"/>
          <w:sz w:val="24"/>
          <w:szCs w:val="24"/>
        </w:rPr>
        <w:t xml:space="preserve">a form of symbolic violence. It </w:t>
      </w:r>
      <w:r w:rsidR="005D080D" w:rsidRPr="00503961">
        <w:rPr>
          <w:rFonts w:ascii="Times New Roman" w:hAnsi="Times New Roman" w:cs="Times New Roman"/>
          <w:sz w:val="24"/>
          <w:szCs w:val="24"/>
        </w:rPr>
        <w:t>challenges their positionality and the</w:t>
      </w:r>
      <w:r w:rsidR="00CA6807" w:rsidRPr="00503961">
        <w:rPr>
          <w:rFonts w:ascii="Times New Roman" w:hAnsi="Times New Roman" w:cs="Times New Roman"/>
          <w:sz w:val="24"/>
          <w:szCs w:val="24"/>
        </w:rPr>
        <w:t xml:space="preserve"> legitimacy of their</w:t>
      </w:r>
      <w:r w:rsidR="005D080D" w:rsidRPr="00503961">
        <w:rPr>
          <w:rFonts w:ascii="Times New Roman" w:hAnsi="Times New Roman" w:cs="Times New Roman"/>
          <w:sz w:val="24"/>
          <w:szCs w:val="24"/>
        </w:rPr>
        <w:t xml:space="preserve"> digital dispositions in relation to the academic game. As such</w:t>
      </w:r>
      <w:r w:rsidR="00993D5B" w:rsidRPr="00503961">
        <w:rPr>
          <w:rFonts w:ascii="Times New Roman" w:hAnsi="Times New Roman" w:cs="Times New Roman"/>
          <w:sz w:val="24"/>
          <w:szCs w:val="24"/>
        </w:rPr>
        <w:t>,</w:t>
      </w:r>
      <w:r w:rsidR="005D080D" w:rsidRPr="00503961">
        <w:rPr>
          <w:rFonts w:ascii="Times New Roman" w:hAnsi="Times New Roman" w:cs="Times New Roman"/>
          <w:sz w:val="24"/>
          <w:szCs w:val="24"/>
        </w:rPr>
        <w:t xml:space="preserve"> participants often differentiated between what they understood as academic</w:t>
      </w:r>
      <w:r w:rsidR="00993D5B" w:rsidRPr="00503961">
        <w:rPr>
          <w:rFonts w:ascii="Times New Roman" w:hAnsi="Times New Roman" w:cs="Times New Roman"/>
          <w:sz w:val="24"/>
          <w:szCs w:val="24"/>
        </w:rPr>
        <w:t xml:space="preserve"> practices and what they regarded</w:t>
      </w:r>
      <w:r w:rsidR="00CA6807" w:rsidRPr="00503961">
        <w:rPr>
          <w:rFonts w:ascii="Times New Roman" w:hAnsi="Times New Roman" w:cs="Times New Roman"/>
          <w:sz w:val="24"/>
          <w:szCs w:val="24"/>
        </w:rPr>
        <w:t xml:space="preserve"> as online practices. Their sometimes reluctance to make links between the two type</w:t>
      </w:r>
      <w:r w:rsidR="008D0648" w:rsidRPr="00503961">
        <w:rPr>
          <w:rFonts w:ascii="Times New Roman" w:hAnsi="Times New Roman" w:cs="Times New Roman"/>
          <w:sz w:val="24"/>
          <w:szCs w:val="24"/>
        </w:rPr>
        <w:t>s</w:t>
      </w:r>
      <w:r w:rsidR="00CA6807" w:rsidRPr="00503961">
        <w:rPr>
          <w:rFonts w:ascii="Times New Roman" w:hAnsi="Times New Roman" w:cs="Times New Roman"/>
          <w:sz w:val="24"/>
          <w:szCs w:val="24"/>
        </w:rPr>
        <w:t xml:space="preserve"> of practices made the job of the researcher even more challenging</w:t>
      </w:r>
      <w:r w:rsidR="004F587F" w:rsidRPr="00503961">
        <w:rPr>
          <w:rFonts w:ascii="Times New Roman" w:hAnsi="Times New Roman" w:cs="Times New Roman"/>
          <w:sz w:val="24"/>
          <w:szCs w:val="24"/>
        </w:rPr>
        <w:t>; moving between the position of the interlocutor and the narrator is difficult enough methodologically without the extra layer of complexity resul</w:t>
      </w:r>
      <w:r w:rsidR="008D0648" w:rsidRPr="00503961">
        <w:rPr>
          <w:rFonts w:ascii="Times New Roman" w:hAnsi="Times New Roman" w:cs="Times New Roman"/>
          <w:sz w:val="24"/>
          <w:szCs w:val="24"/>
        </w:rPr>
        <w:t>ting from the cleft habitus. T</w:t>
      </w:r>
      <w:r w:rsidR="004F587F" w:rsidRPr="00503961">
        <w:rPr>
          <w:rFonts w:ascii="Times New Roman" w:hAnsi="Times New Roman" w:cs="Times New Roman"/>
          <w:sz w:val="24"/>
          <w:szCs w:val="24"/>
        </w:rPr>
        <w:t>he question of importance here as a researcher i</w:t>
      </w:r>
      <w:r w:rsidR="008D0648" w:rsidRPr="00503961">
        <w:rPr>
          <w:rFonts w:ascii="Times New Roman" w:hAnsi="Times New Roman" w:cs="Times New Roman"/>
          <w:sz w:val="24"/>
          <w:szCs w:val="24"/>
        </w:rPr>
        <w:t>s: what is being narrated?</w:t>
      </w:r>
    </w:p>
    <w:p w14:paraId="58AFFFB0" w14:textId="4EC717C7" w:rsidR="00DE7BCE" w:rsidRPr="00503961" w:rsidRDefault="00F74501" w:rsidP="00DE7BCE">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Difference is a valuable indicator of a disjoint</w:t>
      </w:r>
      <w:r w:rsidR="005C6B86" w:rsidRPr="00503961">
        <w:rPr>
          <w:rFonts w:ascii="Times New Roman" w:hAnsi="Times New Roman" w:cs="Times New Roman"/>
          <w:sz w:val="24"/>
          <w:szCs w:val="24"/>
        </w:rPr>
        <w:t>ed</w:t>
      </w:r>
      <w:r w:rsidRPr="00503961">
        <w:rPr>
          <w:rFonts w:ascii="Times New Roman" w:hAnsi="Times New Roman" w:cs="Times New Roman"/>
          <w:sz w:val="24"/>
          <w:szCs w:val="24"/>
        </w:rPr>
        <w:t xml:space="preserve"> habitus (Bourdieu, 1984)</w:t>
      </w:r>
      <w:r w:rsidR="004F587F" w:rsidRPr="00503961">
        <w:rPr>
          <w:rFonts w:ascii="Times New Roman" w:hAnsi="Times New Roman" w:cs="Times New Roman"/>
          <w:sz w:val="24"/>
          <w:szCs w:val="24"/>
        </w:rPr>
        <w:t>,</w:t>
      </w:r>
      <w:r w:rsidRPr="00503961">
        <w:rPr>
          <w:rFonts w:ascii="Times New Roman" w:hAnsi="Times New Roman" w:cs="Times New Roman"/>
          <w:sz w:val="24"/>
          <w:szCs w:val="24"/>
        </w:rPr>
        <w:t xml:space="preserve"> whilst the questioning of doxified practices can develop into an instrument of self-analysis and reflexivity</w:t>
      </w:r>
      <w:r w:rsidR="004F587F" w:rsidRPr="00503961">
        <w:rPr>
          <w:rFonts w:ascii="Times New Roman" w:hAnsi="Times New Roman" w:cs="Times New Roman"/>
          <w:sz w:val="24"/>
          <w:szCs w:val="24"/>
        </w:rPr>
        <w:t xml:space="preserve"> on behalf of the researcher and the researched</w:t>
      </w:r>
      <w:r w:rsidR="008D0648" w:rsidRPr="00503961">
        <w:rPr>
          <w:rFonts w:ascii="Times New Roman" w:hAnsi="Times New Roman" w:cs="Times New Roman"/>
          <w:sz w:val="24"/>
          <w:szCs w:val="24"/>
        </w:rPr>
        <w:t>, yet</w:t>
      </w:r>
      <w:r w:rsidRPr="00503961">
        <w:rPr>
          <w:rFonts w:ascii="Times New Roman" w:hAnsi="Times New Roman" w:cs="Times New Roman"/>
          <w:sz w:val="24"/>
          <w:szCs w:val="24"/>
        </w:rPr>
        <w:t xml:space="preserve"> reflexivity</w:t>
      </w:r>
      <w:r w:rsidR="008D0648"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4F587F" w:rsidRPr="00503961">
        <w:rPr>
          <w:rFonts w:ascii="Times New Roman" w:hAnsi="Times New Roman" w:cs="Times New Roman"/>
          <w:sz w:val="24"/>
          <w:szCs w:val="24"/>
        </w:rPr>
        <w:t>in the case of this research</w:t>
      </w:r>
      <w:r w:rsidR="008D0648" w:rsidRPr="00503961">
        <w:rPr>
          <w:rFonts w:ascii="Times New Roman" w:hAnsi="Times New Roman" w:cs="Times New Roman"/>
          <w:sz w:val="24"/>
          <w:szCs w:val="24"/>
        </w:rPr>
        <w:t>,</w:t>
      </w:r>
      <w:r w:rsidR="004F587F" w:rsidRPr="00503961">
        <w:rPr>
          <w:rFonts w:ascii="Times New Roman" w:hAnsi="Times New Roman" w:cs="Times New Roman"/>
          <w:sz w:val="24"/>
          <w:szCs w:val="24"/>
        </w:rPr>
        <w:t xml:space="preserve"> </w:t>
      </w:r>
      <w:r w:rsidRPr="00503961">
        <w:rPr>
          <w:rFonts w:ascii="Times New Roman" w:hAnsi="Times New Roman" w:cs="Times New Roman"/>
          <w:sz w:val="24"/>
          <w:szCs w:val="24"/>
        </w:rPr>
        <w:t xml:space="preserve">can only foster </w:t>
      </w:r>
      <w:r w:rsidR="004F587F" w:rsidRPr="00503961">
        <w:rPr>
          <w:rFonts w:ascii="Times New Roman" w:hAnsi="Times New Roman" w:cs="Times New Roman"/>
          <w:sz w:val="24"/>
          <w:szCs w:val="24"/>
        </w:rPr>
        <w:t xml:space="preserve">trustworthiness of narration when the </w:t>
      </w:r>
      <w:r w:rsidRPr="00503961">
        <w:rPr>
          <w:rFonts w:ascii="Times New Roman" w:hAnsi="Times New Roman" w:cs="Times New Roman"/>
          <w:sz w:val="24"/>
          <w:szCs w:val="24"/>
        </w:rPr>
        <w:t xml:space="preserve">necessary symbolic conditions become available to challenge </w:t>
      </w:r>
      <w:r w:rsidR="004F587F" w:rsidRPr="00503961">
        <w:rPr>
          <w:rFonts w:ascii="Times New Roman" w:hAnsi="Times New Roman" w:cs="Times New Roman"/>
          <w:sz w:val="24"/>
          <w:szCs w:val="24"/>
        </w:rPr>
        <w:t xml:space="preserve">the </w:t>
      </w:r>
      <w:r w:rsidRPr="00503961">
        <w:rPr>
          <w:rFonts w:ascii="Times New Roman" w:hAnsi="Times New Roman" w:cs="Times New Roman"/>
          <w:sz w:val="24"/>
          <w:szCs w:val="24"/>
        </w:rPr>
        <w:t xml:space="preserve">dominant practices </w:t>
      </w:r>
      <w:r w:rsidR="004F587F" w:rsidRPr="00503961">
        <w:rPr>
          <w:rFonts w:ascii="Times New Roman" w:hAnsi="Times New Roman" w:cs="Times New Roman"/>
          <w:sz w:val="24"/>
          <w:szCs w:val="24"/>
        </w:rPr>
        <w:t xml:space="preserve">of academia </w:t>
      </w:r>
      <w:r w:rsidRPr="00503961">
        <w:rPr>
          <w:rFonts w:ascii="Times New Roman" w:hAnsi="Times New Roman" w:cs="Times New Roman"/>
          <w:sz w:val="24"/>
          <w:szCs w:val="24"/>
        </w:rPr>
        <w:t>(Bourdieu, 1977).</w:t>
      </w:r>
      <w:r w:rsidR="004F587F" w:rsidRPr="00503961">
        <w:rPr>
          <w:rFonts w:ascii="Times New Roman" w:hAnsi="Times New Roman" w:cs="Times New Roman"/>
          <w:sz w:val="24"/>
          <w:szCs w:val="24"/>
        </w:rPr>
        <w:t xml:space="preserve"> It might be the case that the researched, in a time of major change, </w:t>
      </w:r>
      <w:r w:rsidR="00263F69" w:rsidRPr="00503961">
        <w:rPr>
          <w:rFonts w:ascii="Times New Roman" w:hAnsi="Times New Roman" w:cs="Times New Roman"/>
          <w:sz w:val="24"/>
          <w:szCs w:val="24"/>
        </w:rPr>
        <w:t>find it difficult to extract themselves from the field within which their work is legitimised (or not).</w:t>
      </w:r>
      <w:r w:rsidR="00DE7BCE" w:rsidRPr="00503961">
        <w:rPr>
          <w:rFonts w:ascii="Times New Roman" w:hAnsi="Times New Roman" w:cs="Times New Roman"/>
          <w:sz w:val="24"/>
          <w:szCs w:val="24"/>
        </w:rPr>
        <w:t xml:space="preserve"> </w:t>
      </w:r>
    </w:p>
    <w:p w14:paraId="5C6FD261" w14:textId="77777777" w:rsidR="00396581" w:rsidRPr="00503961" w:rsidRDefault="00396581" w:rsidP="003307FD">
      <w:pPr>
        <w:spacing w:after="0" w:line="480" w:lineRule="auto"/>
        <w:jc w:val="both"/>
        <w:rPr>
          <w:rFonts w:ascii="Times New Roman" w:hAnsi="Times New Roman" w:cs="Times New Roman"/>
          <w:b/>
          <w:sz w:val="24"/>
          <w:szCs w:val="24"/>
        </w:rPr>
      </w:pPr>
    </w:p>
    <w:p w14:paraId="48E6C940" w14:textId="77777777" w:rsidR="00E92298" w:rsidRPr="00503961" w:rsidRDefault="00E92298"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lastRenderedPageBreak/>
        <w:t>Discussion</w:t>
      </w:r>
    </w:p>
    <w:p w14:paraId="58C3794F" w14:textId="05ED5DDC" w:rsidR="00E92298" w:rsidRPr="00503961" w:rsidRDefault="00E92298"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Placed side by side, what do these two different studies tell us about the relation between social theory and methodology, specifically when applying the concept of habitus in different contexts? It can be said that the conceptualisation of habitus is specific to a given social phenomena as well as to the purposes of the research, i.e., the dimensions the researcher aims to disclose</w:t>
      </w:r>
      <w:r w:rsidR="00523380" w:rsidRPr="00503961">
        <w:rPr>
          <w:rFonts w:ascii="Times New Roman" w:hAnsi="Times New Roman" w:cs="Times New Roman"/>
          <w:sz w:val="24"/>
          <w:szCs w:val="24"/>
        </w:rPr>
        <w:t xml:space="preserve">, which in </w:t>
      </w:r>
      <w:r w:rsidR="00F04034" w:rsidRPr="00503961">
        <w:rPr>
          <w:rFonts w:ascii="Times New Roman" w:hAnsi="Times New Roman" w:cs="Times New Roman"/>
          <w:sz w:val="24"/>
          <w:szCs w:val="24"/>
        </w:rPr>
        <w:t>turn need to be reflected in the research instruments that are devised for each research inquiry, including the specific types of engagement with the respective research participants</w:t>
      </w:r>
      <w:r w:rsidRPr="00503961">
        <w:rPr>
          <w:rFonts w:ascii="Times New Roman" w:hAnsi="Times New Roman" w:cs="Times New Roman"/>
          <w:sz w:val="24"/>
          <w:szCs w:val="24"/>
        </w:rPr>
        <w:t xml:space="preserve"> The case studies presented in this paper show that the operationalisation of habitus differs from one research project </w:t>
      </w:r>
      <w:r w:rsidR="008D0648" w:rsidRPr="00503961">
        <w:rPr>
          <w:rFonts w:ascii="Times New Roman" w:hAnsi="Times New Roman" w:cs="Times New Roman"/>
          <w:sz w:val="24"/>
          <w:szCs w:val="24"/>
        </w:rPr>
        <w:t>to another</w:t>
      </w:r>
      <w:r w:rsidR="00083A5B"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083A5B" w:rsidRPr="00503961">
        <w:rPr>
          <w:rFonts w:ascii="Times New Roman" w:hAnsi="Times New Roman" w:cs="Times New Roman"/>
          <w:sz w:val="24"/>
          <w:szCs w:val="24"/>
        </w:rPr>
        <w:t>A</w:t>
      </w:r>
      <w:r w:rsidRPr="00503961">
        <w:rPr>
          <w:rFonts w:ascii="Times New Roman" w:hAnsi="Times New Roman" w:cs="Times New Roman"/>
          <w:sz w:val="24"/>
          <w:szCs w:val="24"/>
        </w:rPr>
        <w:t>s such</w:t>
      </w:r>
      <w:r w:rsidR="008D0648" w:rsidRPr="00503961">
        <w:rPr>
          <w:rFonts w:ascii="Times New Roman" w:hAnsi="Times New Roman" w:cs="Times New Roman"/>
          <w:sz w:val="24"/>
          <w:szCs w:val="24"/>
        </w:rPr>
        <w:t>,</w:t>
      </w:r>
      <w:r w:rsidRPr="00503961">
        <w:rPr>
          <w:rFonts w:ascii="Times New Roman" w:hAnsi="Times New Roman" w:cs="Times New Roman"/>
          <w:sz w:val="24"/>
          <w:szCs w:val="24"/>
        </w:rPr>
        <w:t xml:space="preserve"> operationalisations of the concept </w:t>
      </w:r>
      <w:r w:rsidR="00A072FE" w:rsidRPr="00503961">
        <w:rPr>
          <w:rFonts w:ascii="Times New Roman" w:hAnsi="Times New Roman" w:cs="Times New Roman"/>
          <w:sz w:val="24"/>
          <w:szCs w:val="24"/>
        </w:rPr>
        <w:t xml:space="preserve">of </w:t>
      </w:r>
      <w:r w:rsidR="00523380" w:rsidRPr="00503961">
        <w:rPr>
          <w:rFonts w:ascii="Times New Roman" w:hAnsi="Times New Roman" w:cs="Times New Roman"/>
          <w:sz w:val="24"/>
          <w:szCs w:val="24"/>
        </w:rPr>
        <w:t>habitus,</w:t>
      </w:r>
      <w:r w:rsidR="00A072FE" w:rsidRPr="00503961">
        <w:rPr>
          <w:rFonts w:ascii="Times New Roman" w:hAnsi="Times New Roman" w:cs="Times New Roman"/>
          <w:sz w:val="24"/>
          <w:szCs w:val="24"/>
        </w:rPr>
        <w:t xml:space="preserve"> i.e., how habitus informs and works in the background of data collection strategies, </w:t>
      </w:r>
      <w:r w:rsidRPr="00503961">
        <w:rPr>
          <w:rFonts w:ascii="Times New Roman" w:hAnsi="Times New Roman" w:cs="Times New Roman"/>
          <w:sz w:val="24"/>
          <w:szCs w:val="24"/>
        </w:rPr>
        <w:t>are driven by the questions the research aims to answer</w:t>
      </w:r>
      <w:r w:rsidR="00A072FE" w:rsidRPr="00503961">
        <w:rPr>
          <w:rFonts w:ascii="Times New Roman" w:hAnsi="Times New Roman" w:cs="Times New Roman"/>
          <w:sz w:val="24"/>
          <w:szCs w:val="24"/>
        </w:rPr>
        <w:t>, thus showing its flexible nature with regards to the research context</w:t>
      </w:r>
      <w:r w:rsidRPr="00503961">
        <w:rPr>
          <w:rFonts w:ascii="Times New Roman" w:hAnsi="Times New Roman" w:cs="Times New Roman"/>
          <w:sz w:val="24"/>
          <w:szCs w:val="24"/>
        </w:rPr>
        <w:t xml:space="preserve">. For example, in the study of </w:t>
      </w:r>
      <w:r w:rsidR="00607B35" w:rsidRPr="00503961">
        <w:rPr>
          <w:rFonts w:ascii="Times New Roman" w:hAnsi="Times New Roman" w:cs="Times New Roman"/>
          <w:sz w:val="24"/>
          <w:szCs w:val="24"/>
        </w:rPr>
        <w:t>graduate e</w:t>
      </w:r>
      <w:r w:rsidRPr="00503961">
        <w:rPr>
          <w:rFonts w:ascii="Times New Roman" w:hAnsi="Times New Roman" w:cs="Times New Roman"/>
          <w:sz w:val="24"/>
          <w:szCs w:val="24"/>
        </w:rPr>
        <w:t>mployment, habitus is perceived through patterns of practice via the repetition of behaviours and approaches</w:t>
      </w:r>
      <w:r w:rsidR="008D0648" w:rsidRPr="00503961">
        <w:rPr>
          <w:rFonts w:ascii="Times New Roman" w:hAnsi="Times New Roman" w:cs="Times New Roman"/>
          <w:sz w:val="24"/>
          <w:szCs w:val="24"/>
        </w:rPr>
        <w:t>,</w:t>
      </w:r>
      <w:r w:rsidRPr="00503961">
        <w:rPr>
          <w:rFonts w:ascii="Times New Roman" w:hAnsi="Times New Roman" w:cs="Times New Roman"/>
          <w:sz w:val="24"/>
          <w:szCs w:val="24"/>
        </w:rPr>
        <w:t xml:space="preserve"> whilst the study on digital scholarship goes on to capture participants’ habitus by identifying the differen</w:t>
      </w:r>
      <w:r w:rsidR="00607B35" w:rsidRPr="00503961">
        <w:rPr>
          <w:rFonts w:ascii="Times New Roman" w:hAnsi="Times New Roman" w:cs="Times New Roman"/>
          <w:sz w:val="24"/>
          <w:szCs w:val="24"/>
        </w:rPr>
        <w:t>t types</w:t>
      </w:r>
      <w:r w:rsidRPr="00503961">
        <w:rPr>
          <w:rFonts w:ascii="Times New Roman" w:hAnsi="Times New Roman" w:cs="Times New Roman"/>
          <w:sz w:val="24"/>
          <w:szCs w:val="24"/>
        </w:rPr>
        <w:t xml:space="preserve"> of practices that typify and differentiate the two worlds in which participants operate. </w:t>
      </w:r>
    </w:p>
    <w:p w14:paraId="5E11BC77" w14:textId="26FE20E8" w:rsidR="00E92298" w:rsidRPr="00503961" w:rsidRDefault="008D0648"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W</w:t>
      </w:r>
      <w:r w:rsidR="00E92298" w:rsidRPr="00503961">
        <w:rPr>
          <w:rFonts w:ascii="Times New Roman" w:hAnsi="Times New Roman" w:cs="Times New Roman"/>
          <w:sz w:val="24"/>
          <w:szCs w:val="24"/>
        </w:rPr>
        <w:t xml:space="preserve">hile the guiding reference for capturing habitus in both studies is centred on its historicity (see Bourdieu </w:t>
      </w:r>
      <w:r w:rsidR="00DF0EE4" w:rsidRPr="00503961">
        <w:rPr>
          <w:rFonts w:ascii="Times New Roman" w:hAnsi="Times New Roman" w:cs="Times New Roman"/>
          <w:sz w:val="24"/>
          <w:szCs w:val="24"/>
        </w:rPr>
        <w:t>&amp;</w:t>
      </w:r>
      <w:r w:rsidR="00E92298" w:rsidRPr="00503961">
        <w:rPr>
          <w:rFonts w:ascii="Times New Roman" w:hAnsi="Times New Roman" w:cs="Times New Roman"/>
          <w:sz w:val="24"/>
          <w:szCs w:val="24"/>
        </w:rPr>
        <w:t xml:space="preserve"> Wacquant, 1992, pp. 139-140), the way each study arrives at its understan</w:t>
      </w:r>
      <w:r w:rsidRPr="00503961">
        <w:rPr>
          <w:rFonts w:ascii="Times New Roman" w:hAnsi="Times New Roman" w:cs="Times New Roman"/>
          <w:sz w:val="24"/>
          <w:szCs w:val="24"/>
        </w:rPr>
        <w:t>ding is quite different. Whereas</w:t>
      </w:r>
      <w:r w:rsidR="00E92298" w:rsidRPr="00503961">
        <w:rPr>
          <w:rFonts w:ascii="Times New Roman" w:hAnsi="Times New Roman" w:cs="Times New Roman"/>
          <w:sz w:val="24"/>
          <w:szCs w:val="24"/>
        </w:rPr>
        <w:t xml:space="preserve"> </w:t>
      </w:r>
      <w:r w:rsidRPr="00503961">
        <w:rPr>
          <w:rFonts w:ascii="Times New Roman" w:hAnsi="Times New Roman" w:cs="Times New Roman"/>
          <w:sz w:val="24"/>
          <w:szCs w:val="24"/>
        </w:rPr>
        <w:t>the first study</w:t>
      </w:r>
      <w:r w:rsidR="00E92298" w:rsidRPr="00503961">
        <w:rPr>
          <w:rFonts w:ascii="Times New Roman" w:hAnsi="Times New Roman" w:cs="Times New Roman"/>
          <w:sz w:val="24"/>
          <w:szCs w:val="24"/>
        </w:rPr>
        <w:t xml:space="preserve"> uncovers habitus by identifying routines and patterns of practice which Bourdieu sees as ‘a tendency for self-reproduction’ (ibid, p. 140)</w:t>
      </w:r>
      <w:r w:rsidR="00607B35"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w:t>
      </w:r>
      <w:r w:rsidRPr="00503961">
        <w:rPr>
          <w:rFonts w:ascii="Times New Roman" w:hAnsi="Times New Roman" w:cs="Times New Roman"/>
          <w:sz w:val="24"/>
          <w:szCs w:val="24"/>
        </w:rPr>
        <w:t>the second study</w:t>
      </w:r>
      <w:r w:rsidR="00E92298" w:rsidRPr="00503961">
        <w:rPr>
          <w:rFonts w:ascii="Times New Roman" w:hAnsi="Times New Roman" w:cs="Times New Roman"/>
          <w:sz w:val="24"/>
          <w:szCs w:val="24"/>
        </w:rPr>
        <w:t xml:space="preserve"> ends up detecting cleft habitus ‘in the form of tensions and contradictions’ (Bourdieu, 2000, p. 64).</w:t>
      </w:r>
    </w:p>
    <w:p w14:paraId="6978093B" w14:textId="5B243089" w:rsidR="00E92298" w:rsidRPr="00503961" w:rsidRDefault="00E92298"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Nevertheless, despite contrasting definitions and forms of op</w:t>
      </w:r>
      <w:r w:rsidR="004307CD" w:rsidRPr="00503961">
        <w:rPr>
          <w:rFonts w:ascii="Times New Roman" w:hAnsi="Times New Roman" w:cs="Times New Roman"/>
          <w:sz w:val="24"/>
          <w:szCs w:val="24"/>
        </w:rPr>
        <w:t>erationalis</w:t>
      </w:r>
      <w:r w:rsidRPr="00503961">
        <w:rPr>
          <w:rFonts w:ascii="Times New Roman" w:hAnsi="Times New Roman" w:cs="Times New Roman"/>
          <w:sz w:val="24"/>
          <w:szCs w:val="24"/>
        </w:rPr>
        <w:t xml:space="preserve">ation, both case studies point to the heuristic value of the habitus and its continuing application when examining these concepts. It is also the case that the application of habitus across the two studies identifies more convergence than divergence in terms of </w:t>
      </w:r>
      <w:r w:rsidR="009D0D58" w:rsidRPr="00503961">
        <w:rPr>
          <w:rFonts w:ascii="Times New Roman" w:hAnsi="Times New Roman" w:cs="Times New Roman"/>
          <w:sz w:val="24"/>
          <w:szCs w:val="24"/>
        </w:rPr>
        <w:t xml:space="preserve">the theory-method relationship. </w:t>
      </w:r>
      <w:r w:rsidRPr="00503961">
        <w:rPr>
          <w:rFonts w:ascii="Times New Roman" w:hAnsi="Times New Roman" w:cs="Times New Roman"/>
          <w:sz w:val="24"/>
          <w:szCs w:val="24"/>
        </w:rPr>
        <w:t>This convergence is especially acute when we hone in on the ways in which habitus is encountered by the researchers. Both studies encounter the rupture of individual’s habitus through out-of-environment experiences and embodiment of another field’s rules</w:t>
      </w:r>
      <w:r w:rsidR="00AD0E37" w:rsidRPr="00503961">
        <w:rPr>
          <w:rFonts w:ascii="Times New Roman" w:hAnsi="Times New Roman" w:cs="Times New Roman"/>
          <w:sz w:val="24"/>
          <w:szCs w:val="24"/>
        </w:rPr>
        <w:t>,</w:t>
      </w:r>
      <w:r w:rsidRPr="00503961">
        <w:rPr>
          <w:rFonts w:ascii="Times New Roman" w:hAnsi="Times New Roman" w:cs="Times New Roman"/>
          <w:sz w:val="24"/>
          <w:szCs w:val="24"/>
        </w:rPr>
        <w:t xml:space="preserve"> respectively. This is an important point. Wacquant’s description of habitus as ‘being endowed with </w:t>
      </w:r>
      <w:r w:rsidRPr="00503961">
        <w:rPr>
          <w:rFonts w:ascii="Times New Roman" w:hAnsi="Times New Roman" w:cs="Times New Roman"/>
          <w:i/>
          <w:sz w:val="24"/>
          <w:szCs w:val="24"/>
        </w:rPr>
        <w:t>built-in inertia’</w:t>
      </w:r>
      <w:r w:rsidR="00D825B0" w:rsidRPr="00503961">
        <w:rPr>
          <w:rFonts w:ascii="Times New Roman" w:hAnsi="Times New Roman" w:cs="Times New Roman"/>
          <w:sz w:val="24"/>
          <w:szCs w:val="24"/>
        </w:rPr>
        <w:t xml:space="preserve"> (2005, p.</w:t>
      </w:r>
      <w:r w:rsidRPr="00503961">
        <w:rPr>
          <w:rFonts w:ascii="Times New Roman" w:hAnsi="Times New Roman" w:cs="Times New Roman"/>
          <w:sz w:val="24"/>
          <w:szCs w:val="24"/>
        </w:rPr>
        <w:t xml:space="preserve"> 314, emphasis in original) illustrates the empirical chal</w:t>
      </w:r>
      <w:r w:rsidR="00AD0E37" w:rsidRPr="00503961">
        <w:rPr>
          <w:rFonts w:ascii="Times New Roman" w:hAnsi="Times New Roman" w:cs="Times New Roman"/>
          <w:sz w:val="24"/>
          <w:szCs w:val="24"/>
        </w:rPr>
        <w:t>lenge associated with habitus. In</w:t>
      </w:r>
      <w:r w:rsidRPr="00503961">
        <w:rPr>
          <w:rFonts w:ascii="Times New Roman" w:hAnsi="Times New Roman" w:cs="Times New Roman"/>
          <w:sz w:val="24"/>
          <w:szCs w:val="24"/>
        </w:rPr>
        <w:t xml:space="preserve"> times of change or rupture</w:t>
      </w:r>
      <w:r w:rsidR="00607B35" w:rsidRPr="00503961">
        <w:rPr>
          <w:rFonts w:ascii="Times New Roman" w:hAnsi="Times New Roman" w:cs="Times New Roman"/>
          <w:sz w:val="24"/>
          <w:szCs w:val="24"/>
        </w:rPr>
        <w:t>,</w:t>
      </w:r>
      <w:r w:rsidR="00AD0E37" w:rsidRPr="00503961">
        <w:rPr>
          <w:rFonts w:ascii="Times New Roman" w:hAnsi="Times New Roman" w:cs="Times New Roman"/>
          <w:sz w:val="24"/>
          <w:szCs w:val="24"/>
        </w:rPr>
        <w:t xml:space="preserve"> the habitus –</w:t>
      </w:r>
      <w:r w:rsidRPr="00503961">
        <w:rPr>
          <w:rFonts w:ascii="Times New Roman" w:hAnsi="Times New Roman" w:cs="Times New Roman"/>
          <w:sz w:val="24"/>
          <w:szCs w:val="24"/>
        </w:rPr>
        <w:t xml:space="preserve"> albeit</w:t>
      </w:r>
      <w:r w:rsidR="00AD0E37" w:rsidRPr="00503961">
        <w:rPr>
          <w:rFonts w:ascii="Times New Roman" w:hAnsi="Times New Roman" w:cs="Times New Roman"/>
          <w:sz w:val="24"/>
          <w:szCs w:val="24"/>
        </w:rPr>
        <w:t>, a reconfigured habitus –</w:t>
      </w:r>
      <w:r w:rsidRPr="00503961">
        <w:rPr>
          <w:rFonts w:ascii="Times New Roman" w:hAnsi="Times New Roman" w:cs="Times New Roman"/>
          <w:sz w:val="24"/>
          <w:szCs w:val="24"/>
        </w:rPr>
        <w:t xml:space="preserve"> provides a point of reference to observe and examine dispositions.</w:t>
      </w:r>
    </w:p>
    <w:p w14:paraId="3D06FAC5" w14:textId="2BFB8E93" w:rsidR="00E92298" w:rsidRPr="00503961" w:rsidRDefault="00E92298"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This temporal and historical dimension to habitus is cent</w:t>
      </w:r>
      <w:r w:rsidR="00B252CD" w:rsidRPr="00503961">
        <w:rPr>
          <w:rFonts w:ascii="Times New Roman" w:hAnsi="Times New Roman" w:cs="Times New Roman"/>
          <w:sz w:val="24"/>
          <w:szCs w:val="24"/>
        </w:rPr>
        <w:t>ral to its significance and</w:t>
      </w:r>
      <w:r w:rsidRPr="00503961">
        <w:rPr>
          <w:rFonts w:ascii="Times New Roman" w:hAnsi="Times New Roman" w:cs="Times New Roman"/>
          <w:sz w:val="24"/>
          <w:szCs w:val="24"/>
        </w:rPr>
        <w:t xml:space="preserve"> to the way in w</w:t>
      </w:r>
      <w:r w:rsidR="00B252CD" w:rsidRPr="00503961">
        <w:rPr>
          <w:rFonts w:ascii="Times New Roman" w:hAnsi="Times New Roman" w:cs="Times New Roman"/>
          <w:sz w:val="24"/>
          <w:szCs w:val="24"/>
        </w:rPr>
        <w:t>hich it is researched. H</w:t>
      </w:r>
      <w:r w:rsidRPr="00503961">
        <w:rPr>
          <w:rFonts w:ascii="Times New Roman" w:hAnsi="Times New Roman" w:cs="Times New Roman"/>
          <w:sz w:val="24"/>
          <w:szCs w:val="24"/>
        </w:rPr>
        <w:t>erein lies a core dilemma for the researchers in both studies</w:t>
      </w:r>
      <w:r w:rsidR="00B252CD" w:rsidRPr="00503961">
        <w:rPr>
          <w:rFonts w:ascii="Times New Roman" w:hAnsi="Times New Roman" w:cs="Times New Roman"/>
          <w:sz w:val="24"/>
          <w:szCs w:val="24"/>
        </w:rPr>
        <w:t>: how to balance longitudinal concerns with latitudi</w:t>
      </w:r>
      <w:r w:rsidRPr="00503961">
        <w:rPr>
          <w:rFonts w:ascii="Times New Roman" w:hAnsi="Times New Roman" w:cs="Times New Roman"/>
          <w:sz w:val="24"/>
          <w:szCs w:val="24"/>
        </w:rPr>
        <w:t xml:space="preserve">nal research methods. In the context of the studies reported in this paper, to apprehend habitus empirically means to acquire a longitudinal understanding of the social conditions of the (re)production of dispositions through a latitudinal approach to the operationalisation of habitus. The collection and reconstruction of agents’ life histories is an important technique for the (historical) recovery of social phenomena that can no longer be retrieved through longitudinal research, given the temporal gap between the past moments in which habitus starts to develop and the present instances in which the research takes place. </w:t>
      </w:r>
      <w:r w:rsidR="00607B35" w:rsidRPr="00503961">
        <w:rPr>
          <w:rFonts w:ascii="Times New Roman" w:hAnsi="Times New Roman" w:cs="Times New Roman"/>
          <w:sz w:val="24"/>
          <w:szCs w:val="24"/>
        </w:rPr>
        <w:t>D</w:t>
      </w:r>
      <w:r w:rsidRPr="00503961">
        <w:rPr>
          <w:rFonts w:ascii="Times New Roman" w:hAnsi="Times New Roman" w:cs="Times New Roman"/>
          <w:sz w:val="24"/>
          <w:szCs w:val="24"/>
        </w:rPr>
        <w:t xml:space="preserve">ue to the difficulty </w:t>
      </w:r>
      <w:r w:rsidR="00607B35" w:rsidRPr="00503961">
        <w:rPr>
          <w:rFonts w:ascii="Times New Roman" w:hAnsi="Times New Roman" w:cs="Times New Roman"/>
          <w:sz w:val="24"/>
          <w:szCs w:val="24"/>
        </w:rPr>
        <w:t>in</w:t>
      </w:r>
      <w:r w:rsidRPr="00503961">
        <w:rPr>
          <w:rFonts w:ascii="Times New Roman" w:hAnsi="Times New Roman" w:cs="Times New Roman"/>
          <w:sz w:val="24"/>
          <w:szCs w:val="24"/>
        </w:rPr>
        <w:t xml:space="preserve"> obtaining funding for such ap</w:t>
      </w:r>
      <w:r w:rsidR="004D59F3" w:rsidRPr="00503961">
        <w:rPr>
          <w:rFonts w:ascii="Times New Roman" w:hAnsi="Times New Roman" w:cs="Times New Roman"/>
          <w:sz w:val="24"/>
          <w:szCs w:val="24"/>
        </w:rPr>
        <w:t>proaches, researchers are left t</w:t>
      </w:r>
      <w:r w:rsidRPr="00503961">
        <w:rPr>
          <w:rFonts w:ascii="Times New Roman" w:hAnsi="Times New Roman" w:cs="Times New Roman"/>
          <w:sz w:val="24"/>
          <w:szCs w:val="24"/>
        </w:rPr>
        <w:t xml:space="preserve">o devise methodological </w:t>
      </w:r>
      <w:r w:rsidR="0025493F" w:rsidRPr="00503961">
        <w:rPr>
          <w:rFonts w:ascii="Times New Roman" w:hAnsi="Times New Roman" w:cs="Times New Roman"/>
          <w:sz w:val="24"/>
          <w:szCs w:val="24"/>
        </w:rPr>
        <w:t>tools</w:t>
      </w:r>
      <w:r w:rsidRPr="00503961">
        <w:rPr>
          <w:rFonts w:ascii="Times New Roman" w:hAnsi="Times New Roman" w:cs="Times New Roman"/>
          <w:sz w:val="24"/>
          <w:szCs w:val="24"/>
        </w:rPr>
        <w:t xml:space="preserve"> that aim to collect and analyse periods of agents’ experiences through latitudinal techniques and approaches. As demonstrated in this paper, biographical and narrative interview methods can be devised for the purpose of ‘c</w:t>
      </w:r>
      <w:r w:rsidR="004D59F3" w:rsidRPr="00503961">
        <w:rPr>
          <w:rFonts w:ascii="Times New Roman" w:hAnsi="Times New Roman" w:cs="Times New Roman"/>
          <w:sz w:val="24"/>
          <w:szCs w:val="24"/>
        </w:rPr>
        <w:t>apturing’ participants’ habitus, yet</w:t>
      </w:r>
      <w:r w:rsidRPr="00503961">
        <w:rPr>
          <w:rFonts w:ascii="Times New Roman" w:hAnsi="Times New Roman" w:cs="Times New Roman"/>
          <w:sz w:val="24"/>
          <w:szCs w:val="24"/>
        </w:rPr>
        <w:t xml:space="preserve"> it is the preparatory work the researcher devotes to conceptualising habitus </w:t>
      </w:r>
      <w:r w:rsidR="004D59F3" w:rsidRPr="00503961">
        <w:rPr>
          <w:rFonts w:ascii="Times New Roman" w:hAnsi="Times New Roman" w:cs="Times New Roman"/>
          <w:sz w:val="24"/>
          <w:szCs w:val="24"/>
        </w:rPr>
        <w:t>(</w:t>
      </w:r>
      <w:r w:rsidRPr="00503961">
        <w:rPr>
          <w:rFonts w:ascii="Times New Roman" w:hAnsi="Times New Roman" w:cs="Times New Roman"/>
          <w:sz w:val="24"/>
          <w:szCs w:val="24"/>
        </w:rPr>
        <w:t>in light of his/her research questions</w:t>
      </w:r>
      <w:r w:rsidR="004D59F3" w:rsidRPr="00503961">
        <w:rPr>
          <w:rFonts w:ascii="Times New Roman" w:hAnsi="Times New Roman" w:cs="Times New Roman"/>
          <w:sz w:val="24"/>
          <w:szCs w:val="24"/>
        </w:rPr>
        <w:t>)</w:t>
      </w:r>
      <w:r w:rsidRPr="00503961">
        <w:rPr>
          <w:rFonts w:ascii="Times New Roman" w:hAnsi="Times New Roman" w:cs="Times New Roman"/>
          <w:sz w:val="24"/>
          <w:szCs w:val="24"/>
        </w:rPr>
        <w:t xml:space="preserve"> that transform such techniques into effective research methods. In other wor</w:t>
      </w:r>
      <w:r w:rsidR="004D59F3" w:rsidRPr="00503961">
        <w:rPr>
          <w:rFonts w:ascii="Times New Roman" w:hAnsi="Times New Roman" w:cs="Times New Roman"/>
          <w:sz w:val="24"/>
          <w:szCs w:val="24"/>
        </w:rPr>
        <w:t>ds, it is not what participants</w:t>
      </w:r>
      <w:r w:rsidRPr="00503961">
        <w:rPr>
          <w:rFonts w:ascii="Times New Roman" w:hAnsi="Times New Roman" w:cs="Times New Roman"/>
          <w:sz w:val="24"/>
          <w:szCs w:val="24"/>
        </w:rPr>
        <w:t xml:space="preserve"> narrate about their practices as part</w:t>
      </w:r>
      <w:r w:rsidR="004D59F3" w:rsidRPr="00503961">
        <w:rPr>
          <w:rFonts w:ascii="Times New Roman" w:hAnsi="Times New Roman" w:cs="Times New Roman"/>
          <w:sz w:val="24"/>
          <w:szCs w:val="24"/>
        </w:rPr>
        <w:t xml:space="preserve"> of their continuous experience</w:t>
      </w:r>
      <w:r w:rsidRPr="00503961">
        <w:rPr>
          <w:rFonts w:ascii="Times New Roman" w:hAnsi="Times New Roman" w:cs="Times New Roman"/>
          <w:sz w:val="24"/>
          <w:szCs w:val="24"/>
        </w:rPr>
        <w:t xml:space="preserve"> but how they account for the dispositional aspects that constitute their habitus. Furthermore, the rich and thick data often produced by these methods provides an opportunity to address the double bind (Bourdieu, 1992) researchers face when they substitute common </w:t>
      </w:r>
      <w:r w:rsidR="004D59F3" w:rsidRPr="00503961">
        <w:rPr>
          <w:rFonts w:ascii="Times New Roman" w:hAnsi="Times New Roman" w:cs="Times New Roman"/>
          <w:sz w:val="24"/>
          <w:szCs w:val="24"/>
        </w:rPr>
        <w:t>sense for learned common sense.</w:t>
      </w:r>
    </w:p>
    <w:p w14:paraId="4FCF2557" w14:textId="761A68B1" w:rsidR="00E92298" w:rsidRPr="00503961" w:rsidRDefault="00E92298"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With this temporal aspect comes a particular set o</w:t>
      </w:r>
      <w:r w:rsidR="004D59F3" w:rsidRPr="00503961">
        <w:rPr>
          <w:rFonts w:ascii="Times New Roman" w:hAnsi="Times New Roman" w:cs="Times New Roman"/>
          <w:sz w:val="24"/>
          <w:szCs w:val="24"/>
        </w:rPr>
        <w:t>f challenges for the researcher</w:t>
      </w:r>
      <w:r w:rsidRPr="00503961">
        <w:rPr>
          <w:rFonts w:ascii="Times New Roman" w:hAnsi="Times New Roman" w:cs="Times New Roman"/>
          <w:sz w:val="24"/>
          <w:szCs w:val="24"/>
        </w:rPr>
        <w:t xml:space="preserve"> centred around positionality and reflexivity. One of the mai</w:t>
      </w:r>
      <w:r w:rsidR="00B84E54" w:rsidRPr="00503961">
        <w:rPr>
          <w:rFonts w:ascii="Times New Roman" w:hAnsi="Times New Roman" w:cs="Times New Roman"/>
          <w:sz w:val="24"/>
          <w:szCs w:val="24"/>
        </w:rPr>
        <w:t>n challenges is due to reliance –</w:t>
      </w:r>
      <w:r w:rsidRPr="00503961">
        <w:rPr>
          <w:rFonts w:ascii="Times New Roman" w:hAnsi="Times New Roman" w:cs="Times New Roman"/>
          <w:sz w:val="24"/>
          <w:szCs w:val="24"/>
        </w:rPr>
        <w:t xml:space="preserve"> and</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therefore</w:t>
      </w:r>
      <w:r w:rsidR="00B84E54" w:rsidRPr="00503961">
        <w:rPr>
          <w:rFonts w:ascii="Times New Roman" w:hAnsi="Times New Roman" w:cs="Times New Roman"/>
          <w:sz w:val="24"/>
          <w:szCs w:val="24"/>
        </w:rPr>
        <w:t>, vulnerability – of</w:t>
      </w:r>
      <w:r w:rsidRPr="00503961">
        <w:rPr>
          <w:rFonts w:ascii="Times New Roman" w:hAnsi="Times New Roman" w:cs="Times New Roman"/>
          <w:sz w:val="24"/>
          <w:szCs w:val="24"/>
        </w:rPr>
        <w:t xml:space="preserve"> the researcher in relati</w:t>
      </w:r>
      <w:r w:rsidR="00B84E54" w:rsidRPr="00503961">
        <w:rPr>
          <w:rFonts w:ascii="Times New Roman" w:hAnsi="Times New Roman" w:cs="Times New Roman"/>
          <w:sz w:val="24"/>
          <w:szCs w:val="24"/>
        </w:rPr>
        <w:t>on to the research participants</w:t>
      </w:r>
      <w:r w:rsidRPr="00503961">
        <w:rPr>
          <w:rFonts w:ascii="Times New Roman" w:hAnsi="Times New Roman" w:cs="Times New Roman"/>
          <w:sz w:val="24"/>
          <w:szCs w:val="24"/>
        </w:rPr>
        <w:t xml:space="preserve"> who</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assuming the role of raconteurs, offer up the meanings they themselves attribute to both their own practices and the conventions that </w:t>
      </w:r>
      <w:r w:rsidR="00B84E54" w:rsidRPr="00503961">
        <w:rPr>
          <w:rFonts w:ascii="Times New Roman" w:hAnsi="Times New Roman" w:cs="Times New Roman"/>
          <w:sz w:val="24"/>
          <w:szCs w:val="24"/>
        </w:rPr>
        <w:t>shape their social worlds. E</w:t>
      </w:r>
      <w:r w:rsidRPr="00503961">
        <w:rPr>
          <w:rFonts w:ascii="Times New Roman" w:hAnsi="Times New Roman" w:cs="Times New Roman"/>
          <w:sz w:val="24"/>
          <w:szCs w:val="24"/>
        </w:rPr>
        <w:t>ven through such participant-led interpretations are</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in themselves</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an indication of their narrators’ habitus, this type of approach requires analytical caution when working with the accounts collected. Participants’ accounts should not be </w:t>
      </w:r>
      <w:r w:rsidR="00B84E54" w:rsidRPr="00503961">
        <w:rPr>
          <w:rFonts w:ascii="Times New Roman" w:hAnsi="Times New Roman" w:cs="Times New Roman"/>
          <w:sz w:val="24"/>
          <w:szCs w:val="24"/>
        </w:rPr>
        <w:t>treated simply as research data</w:t>
      </w:r>
      <w:r w:rsidRPr="00503961">
        <w:rPr>
          <w:rFonts w:ascii="Times New Roman" w:hAnsi="Times New Roman" w:cs="Times New Roman"/>
          <w:sz w:val="24"/>
          <w:szCs w:val="24"/>
        </w:rPr>
        <w:t xml:space="preserve"> but</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rather</w:t>
      </w:r>
      <w:r w:rsidR="00B84E54" w:rsidRPr="00503961">
        <w:rPr>
          <w:rFonts w:ascii="Times New Roman" w:hAnsi="Times New Roman" w:cs="Times New Roman"/>
          <w:sz w:val="24"/>
          <w:szCs w:val="24"/>
        </w:rPr>
        <w:t>,</w:t>
      </w:r>
      <w:r w:rsidRPr="00503961">
        <w:rPr>
          <w:rFonts w:ascii="Times New Roman" w:hAnsi="Times New Roman" w:cs="Times New Roman"/>
          <w:sz w:val="24"/>
          <w:szCs w:val="24"/>
        </w:rPr>
        <w:t xml:space="preserve"> as interactive instances in which the participants provide personal meanings of experience whilst taking into account their interlocutors, i.e., the</w:t>
      </w:r>
      <w:r w:rsidR="00B84E54" w:rsidRPr="00503961">
        <w:rPr>
          <w:rFonts w:ascii="Times New Roman" w:hAnsi="Times New Roman" w:cs="Times New Roman"/>
          <w:sz w:val="24"/>
          <w:szCs w:val="24"/>
        </w:rPr>
        <w:t xml:space="preserve"> researchers (Pereira, 2010).</w:t>
      </w:r>
      <w:r w:rsidR="00617F4C" w:rsidRPr="00503961">
        <w:rPr>
          <w:rFonts w:ascii="Times New Roman" w:hAnsi="Times New Roman" w:cs="Times New Roman"/>
          <w:sz w:val="24"/>
          <w:szCs w:val="24"/>
        </w:rPr>
        <w:t xml:space="preserve"> In other words, participants’ narratives are anchored in their own interpretations and should therefore be treated </w:t>
      </w:r>
      <w:r w:rsidR="00523380" w:rsidRPr="00503961">
        <w:rPr>
          <w:rFonts w:ascii="Times New Roman" w:hAnsi="Times New Roman" w:cs="Times New Roman"/>
          <w:sz w:val="24"/>
          <w:szCs w:val="24"/>
        </w:rPr>
        <w:t xml:space="preserve">as </w:t>
      </w:r>
      <w:r w:rsidR="00617F4C" w:rsidRPr="00503961">
        <w:rPr>
          <w:rFonts w:ascii="Times New Roman" w:hAnsi="Times New Roman" w:cs="Times New Roman"/>
          <w:sz w:val="24"/>
          <w:szCs w:val="24"/>
        </w:rPr>
        <w:t xml:space="preserve">(re)constructions of lived experiences within a given socio-cultural, political and economic context, which may or may </w:t>
      </w:r>
      <w:r w:rsidR="0072242F" w:rsidRPr="00503961">
        <w:rPr>
          <w:rFonts w:ascii="Times New Roman" w:hAnsi="Times New Roman" w:cs="Times New Roman"/>
          <w:sz w:val="24"/>
          <w:szCs w:val="24"/>
        </w:rPr>
        <w:t xml:space="preserve">have </w:t>
      </w:r>
      <w:r w:rsidR="00617F4C" w:rsidRPr="00503961">
        <w:rPr>
          <w:rFonts w:ascii="Times New Roman" w:hAnsi="Times New Roman" w:cs="Times New Roman"/>
          <w:sz w:val="24"/>
          <w:szCs w:val="24"/>
        </w:rPr>
        <w:t>not be</w:t>
      </w:r>
      <w:r w:rsidR="0072242F" w:rsidRPr="00503961">
        <w:rPr>
          <w:rFonts w:ascii="Times New Roman" w:hAnsi="Times New Roman" w:cs="Times New Roman"/>
          <w:sz w:val="24"/>
          <w:szCs w:val="24"/>
        </w:rPr>
        <w:t>en already rehearsed to other non-research publics</w:t>
      </w:r>
      <w:r w:rsidR="00523380" w:rsidRPr="00503961">
        <w:rPr>
          <w:rFonts w:ascii="Times New Roman" w:hAnsi="Times New Roman" w:cs="Times New Roman"/>
          <w:sz w:val="24"/>
          <w:szCs w:val="24"/>
        </w:rPr>
        <w:t xml:space="preserve"> (Costa, 2013)</w:t>
      </w:r>
      <w:r w:rsidR="0072242F" w:rsidRPr="00503961">
        <w:rPr>
          <w:rFonts w:ascii="Times New Roman" w:hAnsi="Times New Roman" w:cs="Times New Roman"/>
          <w:sz w:val="24"/>
          <w:szCs w:val="24"/>
        </w:rPr>
        <w:t>.</w:t>
      </w:r>
      <w:r w:rsidR="0072242F" w:rsidRPr="00503961">
        <w:rPr>
          <w:rFonts w:ascii="Times New Roman" w:hAnsi="Times New Roman" w:cs="Times New Roman"/>
          <w:sz w:val="23"/>
          <w:szCs w:val="23"/>
        </w:rPr>
        <w:t xml:space="preserve"> </w:t>
      </w:r>
      <w:r w:rsidR="00617F4C" w:rsidRPr="00503961">
        <w:rPr>
          <w:rFonts w:ascii="Times New Roman" w:hAnsi="Times New Roman" w:cs="Times New Roman"/>
          <w:sz w:val="24"/>
          <w:szCs w:val="24"/>
        </w:rPr>
        <w:t xml:space="preserve"> </w:t>
      </w:r>
    </w:p>
    <w:p w14:paraId="58D86946" w14:textId="563D4E2E" w:rsidR="00CD469C" w:rsidRPr="00503961" w:rsidRDefault="00CD469C"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Unsurprisingly, the issue of researcher reflexivity is a common concern in much Bourdieu-inspired literature, particularly when it comes to the methodological power of the interview (Clegg </w:t>
      </w:r>
      <w:r w:rsidR="00543C0D" w:rsidRPr="00503961">
        <w:rPr>
          <w:rFonts w:ascii="Times New Roman" w:hAnsi="Times New Roman" w:cs="Times New Roman"/>
          <w:sz w:val="24"/>
          <w:szCs w:val="24"/>
        </w:rPr>
        <w:t>&amp;</w:t>
      </w:r>
      <w:r w:rsidRPr="00503961">
        <w:rPr>
          <w:rFonts w:ascii="Times New Roman" w:hAnsi="Times New Roman" w:cs="Times New Roman"/>
          <w:sz w:val="24"/>
          <w:szCs w:val="24"/>
        </w:rPr>
        <w:t xml:space="preserve"> Stevenson, 2013; Hampshire </w:t>
      </w:r>
      <w:r w:rsidRPr="00503961">
        <w:rPr>
          <w:rFonts w:ascii="Times New Roman" w:hAnsi="Times New Roman" w:cs="Times New Roman"/>
          <w:i/>
          <w:sz w:val="24"/>
          <w:szCs w:val="24"/>
        </w:rPr>
        <w:t>et al</w:t>
      </w:r>
      <w:r w:rsidRPr="00503961">
        <w:rPr>
          <w:rFonts w:ascii="Times New Roman" w:hAnsi="Times New Roman" w:cs="Times New Roman"/>
          <w:sz w:val="24"/>
          <w:szCs w:val="24"/>
        </w:rPr>
        <w:t>, 2013; Pillow, 2003). The challenges faced in the studies presented here find echoes in the w</w:t>
      </w:r>
      <w:r w:rsidR="00E83097" w:rsidRPr="00503961">
        <w:rPr>
          <w:rFonts w:ascii="Times New Roman" w:hAnsi="Times New Roman" w:cs="Times New Roman"/>
          <w:sz w:val="24"/>
          <w:szCs w:val="24"/>
        </w:rPr>
        <w:t xml:space="preserve">ork of other researchers who, </w:t>
      </w:r>
      <w:r w:rsidR="00E83097" w:rsidRPr="00503961">
        <w:rPr>
          <w:rFonts w:ascii="Times New Roman" w:hAnsi="Times New Roman" w:cs="Times New Roman"/>
          <w:i/>
          <w:sz w:val="24"/>
          <w:szCs w:val="24"/>
        </w:rPr>
        <w:t xml:space="preserve">a </w:t>
      </w:r>
      <w:r w:rsidRPr="00503961">
        <w:rPr>
          <w:rFonts w:ascii="Times New Roman" w:hAnsi="Times New Roman" w:cs="Times New Roman"/>
          <w:i/>
          <w:sz w:val="24"/>
          <w:szCs w:val="24"/>
        </w:rPr>
        <w:t>la</w:t>
      </w:r>
      <w:r w:rsidRPr="00503961">
        <w:rPr>
          <w:rFonts w:ascii="Times New Roman" w:hAnsi="Times New Roman" w:cs="Times New Roman"/>
          <w:sz w:val="24"/>
          <w:szCs w:val="24"/>
        </w:rPr>
        <w:t xml:space="preserve"> Bourdieu, take seriously the need to problematise and minimise the impact of ‘scholasticism’ (Kenway </w:t>
      </w:r>
      <w:r w:rsidR="00543C0D" w:rsidRPr="00503961">
        <w:rPr>
          <w:rFonts w:ascii="Times New Roman" w:hAnsi="Times New Roman" w:cs="Times New Roman"/>
          <w:sz w:val="24"/>
          <w:szCs w:val="24"/>
        </w:rPr>
        <w:t>&amp;</w:t>
      </w:r>
      <w:r w:rsidRPr="00503961">
        <w:rPr>
          <w:rFonts w:ascii="Times New Roman" w:hAnsi="Times New Roman" w:cs="Times New Roman"/>
          <w:sz w:val="24"/>
          <w:szCs w:val="24"/>
        </w:rPr>
        <w:t xml:space="preserve"> McLeod, 2004, p. 529). Take, for example, Slembrouck’s anxiety over the role of situational factors impacting on ‘what is sayable</w:t>
      </w:r>
      <w:r w:rsidR="00543C0D" w:rsidRPr="00503961">
        <w:rPr>
          <w:rFonts w:ascii="Times New Roman" w:hAnsi="Times New Roman" w:cs="Times New Roman"/>
          <w:sz w:val="24"/>
          <w:szCs w:val="24"/>
        </w:rPr>
        <w:t>’ in interview situations (2004, p.</w:t>
      </w:r>
      <w:r w:rsidR="00E83097" w:rsidRPr="00503961">
        <w:rPr>
          <w:rFonts w:ascii="Times New Roman" w:hAnsi="Times New Roman" w:cs="Times New Roman"/>
          <w:sz w:val="24"/>
          <w:szCs w:val="24"/>
        </w:rPr>
        <w:t xml:space="preserve"> 106) and</w:t>
      </w:r>
      <w:r w:rsidRPr="00503961">
        <w:rPr>
          <w:rFonts w:ascii="Times New Roman" w:hAnsi="Times New Roman" w:cs="Times New Roman"/>
          <w:sz w:val="24"/>
          <w:szCs w:val="24"/>
        </w:rPr>
        <w:t xml:space="preserve"> the concerns raised by Hoskins (2015, p. 398) about reducing participants’ complex life experiences and life history to ‘significantly abridged ve</w:t>
      </w:r>
      <w:r w:rsidR="00E83097" w:rsidRPr="00503961">
        <w:rPr>
          <w:rFonts w:ascii="Times New Roman" w:hAnsi="Times New Roman" w:cs="Times New Roman"/>
          <w:sz w:val="24"/>
          <w:szCs w:val="24"/>
        </w:rPr>
        <w:t>rsions’ in interview scenarios.</w:t>
      </w:r>
    </w:p>
    <w:p w14:paraId="014B8723" w14:textId="0CDF5EEA" w:rsidR="00CD469C" w:rsidRPr="00503961" w:rsidRDefault="00CD469C" w:rsidP="003307FD">
      <w:pPr>
        <w:spacing w:after="0" w:line="480" w:lineRule="auto"/>
        <w:ind w:firstLine="567"/>
        <w:jc w:val="both"/>
        <w:rPr>
          <w:rFonts w:ascii="Times New Roman" w:hAnsi="Times New Roman" w:cs="Times New Roman"/>
          <w:sz w:val="24"/>
          <w:szCs w:val="24"/>
        </w:rPr>
      </w:pPr>
      <w:r w:rsidRPr="00503961">
        <w:rPr>
          <w:rFonts w:ascii="Times New Roman" w:hAnsi="Times New Roman" w:cs="Times New Roman"/>
          <w:sz w:val="24"/>
          <w:szCs w:val="24"/>
        </w:rPr>
        <w:t>It is this temporal aspect that arguably presents the greatest challenge to the method</w:t>
      </w:r>
      <w:r w:rsidR="008C7C3B" w:rsidRPr="00503961">
        <w:rPr>
          <w:rFonts w:ascii="Times New Roman" w:hAnsi="Times New Roman" w:cs="Times New Roman"/>
          <w:sz w:val="24"/>
          <w:szCs w:val="24"/>
        </w:rPr>
        <w:t>ological issues explored</w:t>
      </w:r>
      <w:r w:rsidRPr="00503961">
        <w:rPr>
          <w:rFonts w:ascii="Times New Roman" w:hAnsi="Times New Roman" w:cs="Times New Roman"/>
          <w:sz w:val="24"/>
          <w:szCs w:val="24"/>
        </w:rPr>
        <w:t xml:space="preserve"> in this paper,</w:t>
      </w:r>
      <w:r w:rsidR="008C7C3B" w:rsidRPr="00503961">
        <w:rPr>
          <w:rFonts w:ascii="Times New Roman" w:hAnsi="Times New Roman" w:cs="Times New Roman"/>
          <w:sz w:val="24"/>
          <w:szCs w:val="24"/>
        </w:rPr>
        <w:t xml:space="preserve"> and which are</w:t>
      </w:r>
      <w:r w:rsidRPr="00503961">
        <w:rPr>
          <w:rFonts w:ascii="Times New Roman" w:hAnsi="Times New Roman" w:cs="Times New Roman"/>
          <w:sz w:val="24"/>
          <w:szCs w:val="24"/>
        </w:rPr>
        <w:t xml:space="preserve"> charact</w:t>
      </w:r>
      <w:r w:rsidR="00543C0D" w:rsidRPr="00503961">
        <w:rPr>
          <w:rFonts w:ascii="Times New Roman" w:hAnsi="Times New Roman" w:cs="Times New Roman"/>
          <w:sz w:val="24"/>
          <w:szCs w:val="24"/>
        </w:rPr>
        <w:t>erised by Caetano (2015, p.</w:t>
      </w:r>
      <w:r w:rsidRPr="00503961">
        <w:rPr>
          <w:rFonts w:ascii="Times New Roman" w:hAnsi="Times New Roman" w:cs="Times New Roman"/>
          <w:sz w:val="24"/>
          <w:szCs w:val="24"/>
        </w:rPr>
        <w:t xml:space="preserve"> 230) as the ‘time lapse’ between the exercise of reflexivity at specific moments and the ‘discourse produced by each individual about that process retrospec</w:t>
      </w:r>
      <w:r w:rsidR="00594750" w:rsidRPr="00503961">
        <w:rPr>
          <w:rFonts w:ascii="Times New Roman" w:hAnsi="Times New Roman" w:cs="Times New Roman"/>
          <w:sz w:val="24"/>
          <w:szCs w:val="24"/>
        </w:rPr>
        <w:t>tively in a research context’:</w:t>
      </w:r>
    </w:p>
    <w:p w14:paraId="498C01FC" w14:textId="77777777" w:rsidR="00CD469C" w:rsidRPr="00503961" w:rsidRDefault="00CD469C" w:rsidP="003307FD">
      <w:pPr>
        <w:spacing w:after="0" w:line="480" w:lineRule="auto"/>
        <w:jc w:val="both"/>
        <w:rPr>
          <w:rFonts w:ascii="Times New Roman" w:hAnsi="Times New Roman" w:cs="Times New Roman"/>
          <w:sz w:val="24"/>
          <w:szCs w:val="24"/>
        </w:rPr>
      </w:pPr>
    </w:p>
    <w:p w14:paraId="1B350A33" w14:textId="77777777" w:rsidR="00CD469C" w:rsidRPr="00503961" w:rsidRDefault="00CD469C" w:rsidP="003307FD">
      <w:pPr>
        <w:spacing w:after="0" w:line="480" w:lineRule="auto"/>
        <w:ind w:left="567"/>
        <w:jc w:val="both"/>
        <w:rPr>
          <w:rFonts w:ascii="Times New Roman" w:hAnsi="Times New Roman" w:cs="Times New Roman"/>
          <w:sz w:val="24"/>
          <w:szCs w:val="24"/>
        </w:rPr>
      </w:pPr>
      <w:r w:rsidRPr="00503961">
        <w:rPr>
          <w:rFonts w:ascii="Times New Roman" w:hAnsi="Times New Roman" w:cs="Times New Roman"/>
          <w:sz w:val="24"/>
          <w:szCs w:val="24"/>
        </w:rPr>
        <w:t>We can ask someone to talk about past reflections, but that distance in time results in a possible reconstruction of senses and meanings. Each person’s discourse is filtered by memory, experience, social circumstances and emotional states, and these constrain access to what they actually thought at a given moment in their lives.</w:t>
      </w:r>
      <w:r w:rsidRPr="00503961">
        <w:rPr>
          <w:rFonts w:ascii="Times New Roman" w:hAnsi="Times New Roman" w:cs="Times New Roman"/>
          <w:b/>
          <w:sz w:val="24"/>
          <w:szCs w:val="24"/>
        </w:rPr>
        <w:t xml:space="preserve"> (</w:t>
      </w:r>
      <w:r w:rsidR="009E0D15" w:rsidRPr="00503961">
        <w:rPr>
          <w:rFonts w:ascii="Times New Roman" w:hAnsi="Times New Roman" w:cs="Times New Roman"/>
          <w:sz w:val="24"/>
          <w:szCs w:val="24"/>
        </w:rPr>
        <w:t>Caetano, 2015, p</w:t>
      </w:r>
      <w:r w:rsidR="00543C0D"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Pr="00503961">
        <w:rPr>
          <w:rFonts w:ascii="Times New Roman" w:hAnsi="Times New Roman" w:cs="Times New Roman"/>
          <w:b/>
          <w:sz w:val="24"/>
          <w:szCs w:val="24"/>
        </w:rPr>
        <w:t xml:space="preserve"> </w:t>
      </w:r>
      <w:r w:rsidRPr="00503961">
        <w:rPr>
          <w:rFonts w:ascii="Times New Roman" w:hAnsi="Times New Roman" w:cs="Times New Roman"/>
          <w:sz w:val="24"/>
          <w:szCs w:val="24"/>
        </w:rPr>
        <w:t>230)</w:t>
      </w:r>
    </w:p>
    <w:p w14:paraId="5CD509D0" w14:textId="77777777" w:rsidR="00CD469C" w:rsidRPr="00503961" w:rsidRDefault="00CD469C" w:rsidP="003307FD">
      <w:pPr>
        <w:spacing w:after="0" w:line="480" w:lineRule="auto"/>
        <w:jc w:val="both"/>
        <w:rPr>
          <w:rFonts w:ascii="Times New Roman" w:hAnsi="Times New Roman" w:cs="Times New Roman"/>
          <w:sz w:val="24"/>
          <w:szCs w:val="24"/>
        </w:rPr>
      </w:pPr>
    </w:p>
    <w:p w14:paraId="73E64EBF" w14:textId="35B8B5A0" w:rsidR="00E92298" w:rsidRPr="00503961" w:rsidRDefault="00E92298"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The interplay between subjectivity and reflexivity is</w:t>
      </w:r>
      <w:r w:rsidR="00432915" w:rsidRPr="00503961">
        <w:rPr>
          <w:rFonts w:ascii="Times New Roman" w:hAnsi="Times New Roman" w:cs="Times New Roman"/>
          <w:sz w:val="24"/>
          <w:szCs w:val="24"/>
        </w:rPr>
        <w:t>,</w:t>
      </w:r>
      <w:r w:rsidRPr="00503961">
        <w:rPr>
          <w:rFonts w:ascii="Times New Roman" w:hAnsi="Times New Roman" w:cs="Times New Roman"/>
          <w:sz w:val="24"/>
          <w:szCs w:val="24"/>
        </w:rPr>
        <w:t xml:space="preserve"> thus</w:t>
      </w:r>
      <w:r w:rsidR="00432915" w:rsidRPr="00503961">
        <w:rPr>
          <w:rFonts w:ascii="Times New Roman" w:hAnsi="Times New Roman" w:cs="Times New Roman"/>
          <w:sz w:val="24"/>
          <w:szCs w:val="24"/>
        </w:rPr>
        <w:t>,</w:t>
      </w:r>
      <w:r w:rsidRPr="00503961">
        <w:rPr>
          <w:rFonts w:ascii="Times New Roman" w:hAnsi="Times New Roman" w:cs="Times New Roman"/>
          <w:sz w:val="24"/>
          <w:szCs w:val="24"/>
        </w:rPr>
        <w:t xml:space="preserve"> an important aspect in the application of the Bourdieuian habitus. The challenge for the researcher is to navigate between the two to arrive at new understandings of the phenomenon at hand. In this paper, reflexivity is achieved first through acts of narration aimed at translating individuals’ experiences into ‘tangible’ forms of knowledge that bring tacit understandings of practices to a ‘visible’ state; ‘the turning back of the experience of the individual upon [herself/himself]’ (Mead, 1934/1967, p.</w:t>
      </w:r>
      <w:r w:rsidR="00D11009" w:rsidRPr="00503961">
        <w:rPr>
          <w:rFonts w:ascii="Times New Roman" w:hAnsi="Times New Roman" w:cs="Times New Roman"/>
          <w:sz w:val="24"/>
          <w:szCs w:val="24"/>
        </w:rPr>
        <w:t xml:space="preserve"> </w:t>
      </w:r>
      <w:r w:rsidRPr="00503961">
        <w:rPr>
          <w:rFonts w:ascii="Times New Roman" w:hAnsi="Times New Roman" w:cs="Times New Roman"/>
          <w:sz w:val="24"/>
          <w:szCs w:val="24"/>
        </w:rPr>
        <w:t>134). But</w:t>
      </w:r>
      <w:r w:rsidR="00432915" w:rsidRPr="00503961">
        <w:rPr>
          <w:rFonts w:ascii="Times New Roman" w:hAnsi="Times New Roman" w:cs="Times New Roman"/>
          <w:sz w:val="24"/>
          <w:szCs w:val="24"/>
        </w:rPr>
        <w:t>,</w:t>
      </w:r>
      <w:r w:rsidRPr="00503961">
        <w:rPr>
          <w:rFonts w:ascii="Times New Roman" w:hAnsi="Times New Roman" w:cs="Times New Roman"/>
          <w:sz w:val="24"/>
          <w:szCs w:val="24"/>
        </w:rPr>
        <w:t xml:space="preserve"> as the interaction between the researcher and the research participants evolves from mere accounts of personal history into acts of introspection – and as the dispositions that characterise individuals’ habitus start to become more perceptible – it is also the researcher’s task to engage in a second phase of reflexivity in which what was narrated with a tone of familiarity needs to be approached from a distance to arrive at renewed understandings of the so</w:t>
      </w:r>
      <w:r w:rsidR="00432915" w:rsidRPr="00503961">
        <w:rPr>
          <w:rFonts w:ascii="Times New Roman" w:hAnsi="Times New Roman" w:cs="Times New Roman"/>
          <w:sz w:val="24"/>
          <w:szCs w:val="24"/>
        </w:rPr>
        <w:t>cial reality under focus.  Even then –</w:t>
      </w:r>
      <w:r w:rsidRPr="00503961">
        <w:rPr>
          <w:rFonts w:ascii="Times New Roman" w:hAnsi="Times New Roman" w:cs="Times New Roman"/>
          <w:sz w:val="24"/>
          <w:szCs w:val="24"/>
        </w:rPr>
        <w:t xml:space="preserve"> and Bourdieu would agre</w:t>
      </w:r>
      <w:r w:rsidR="00432915" w:rsidRPr="00503961">
        <w:rPr>
          <w:rFonts w:ascii="Times New Roman" w:hAnsi="Times New Roman" w:cs="Times New Roman"/>
          <w:sz w:val="24"/>
          <w:szCs w:val="24"/>
        </w:rPr>
        <w:t>e (see Bourdieu, 2004, p. 111) –</w:t>
      </w:r>
      <w:r w:rsidRPr="00503961">
        <w:rPr>
          <w:rFonts w:ascii="Times New Roman" w:hAnsi="Times New Roman" w:cs="Times New Roman"/>
          <w:sz w:val="24"/>
          <w:szCs w:val="24"/>
        </w:rPr>
        <w:t xml:space="preserve"> it is not easy to identity the dispositions that lay underneath the practices we aim to study. Critical reflexivity is</w:t>
      </w:r>
      <w:r w:rsidR="00432915" w:rsidRPr="00503961">
        <w:rPr>
          <w:rFonts w:ascii="Times New Roman" w:hAnsi="Times New Roman" w:cs="Times New Roman"/>
          <w:sz w:val="24"/>
          <w:szCs w:val="24"/>
        </w:rPr>
        <w:t>,</w:t>
      </w:r>
      <w:r w:rsidRPr="00503961">
        <w:rPr>
          <w:rFonts w:ascii="Times New Roman" w:hAnsi="Times New Roman" w:cs="Times New Roman"/>
          <w:sz w:val="24"/>
          <w:szCs w:val="24"/>
        </w:rPr>
        <w:t xml:space="preserve"> therefore</w:t>
      </w:r>
      <w:r w:rsidR="00432915" w:rsidRPr="00503961">
        <w:rPr>
          <w:rFonts w:ascii="Times New Roman" w:hAnsi="Times New Roman" w:cs="Times New Roman"/>
          <w:sz w:val="24"/>
          <w:szCs w:val="24"/>
        </w:rPr>
        <w:t>,</w:t>
      </w:r>
      <w:r w:rsidRPr="00503961">
        <w:rPr>
          <w:rFonts w:ascii="Times New Roman" w:hAnsi="Times New Roman" w:cs="Times New Roman"/>
          <w:sz w:val="24"/>
          <w:szCs w:val="24"/>
        </w:rPr>
        <w:t xml:space="preserve"> an essential tool in acquiring new know</w:t>
      </w:r>
      <w:r w:rsidR="009D0D58" w:rsidRPr="00503961">
        <w:rPr>
          <w:rFonts w:ascii="Times New Roman" w:hAnsi="Times New Roman" w:cs="Times New Roman"/>
          <w:sz w:val="24"/>
          <w:szCs w:val="24"/>
        </w:rPr>
        <w:t xml:space="preserve">ledge (Bourdieu, 2000, p. 65). </w:t>
      </w:r>
      <w:r w:rsidRPr="00503961">
        <w:rPr>
          <w:rFonts w:ascii="Times New Roman" w:hAnsi="Times New Roman" w:cs="Times New Roman"/>
          <w:sz w:val="24"/>
          <w:szCs w:val="24"/>
        </w:rPr>
        <w:t xml:space="preserve">The process to reach this level of reflexivity is through instigating an epistemological break (Bourdieu, </w:t>
      </w:r>
      <w:r w:rsidRPr="00503961">
        <w:rPr>
          <w:rFonts w:ascii="Times New Roman" w:hAnsi="Times New Roman" w:cs="Times New Roman"/>
          <w:i/>
          <w:sz w:val="24"/>
          <w:szCs w:val="24"/>
        </w:rPr>
        <w:t>et al</w:t>
      </w:r>
      <w:r w:rsidR="00321382" w:rsidRPr="00503961">
        <w:rPr>
          <w:rFonts w:ascii="Times New Roman" w:hAnsi="Times New Roman" w:cs="Times New Roman"/>
          <w:sz w:val="24"/>
          <w:szCs w:val="24"/>
        </w:rPr>
        <w:t>., 1991).</w:t>
      </w:r>
      <w:r w:rsidRPr="00503961">
        <w:rPr>
          <w:rFonts w:ascii="Times New Roman" w:hAnsi="Times New Roman" w:cs="Times New Roman"/>
          <w:sz w:val="24"/>
          <w:szCs w:val="24"/>
        </w:rPr>
        <w:t xml:space="preserve"> Through applying an abstract theoretical lens on the everyday</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we make it </w:t>
      </w:r>
      <w:r w:rsidR="00321382" w:rsidRPr="00503961">
        <w:rPr>
          <w:rFonts w:ascii="Times New Roman" w:hAnsi="Times New Roman" w:cs="Times New Roman"/>
          <w:sz w:val="24"/>
          <w:szCs w:val="24"/>
        </w:rPr>
        <w:t>unfamiliar and can</w:t>
      </w:r>
      <w:r w:rsidRPr="00503961">
        <w:rPr>
          <w:rFonts w:ascii="Times New Roman" w:hAnsi="Times New Roman" w:cs="Times New Roman"/>
          <w:sz w:val="24"/>
          <w:szCs w:val="24"/>
        </w:rPr>
        <w:t xml:space="preserve"> begin to ask questions.  </w:t>
      </w:r>
    </w:p>
    <w:p w14:paraId="6567DB96" w14:textId="3803434D" w:rsidR="00E92298" w:rsidRPr="00503961" w:rsidRDefault="00AA099C"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The process of formulating research</w:t>
      </w:r>
      <w:r w:rsidR="0025493F" w:rsidRPr="00503961">
        <w:rPr>
          <w:rFonts w:ascii="Times New Roman" w:hAnsi="Times New Roman" w:cs="Times New Roman"/>
          <w:sz w:val="24"/>
          <w:szCs w:val="24"/>
        </w:rPr>
        <w:t xml:space="preserve"> question</w:t>
      </w:r>
      <w:r w:rsidRPr="00503961">
        <w:rPr>
          <w:rFonts w:ascii="Times New Roman" w:hAnsi="Times New Roman" w:cs="Times New Roman"/>
          <w:sz w:val="24"/>
          <w:szCs w:val="24"/>
        </w:rPr>
        <w:t>s</w:t>
      </w:r>
      <w:r w:rsidR="0025493F" w:rsidRPr="00503961">
        <w:rPr>
          <w:rFonts w:ascii="Times New Roman" w:hAnsi="Times New Roman" w:cs="Times New Roman"/>
          <w:sz w:val="24"/>
          <w:szCs w:val="24"/>
        </w:rPr>
        <w:t xml:space="preserve"> is, however, dependent on the dispositions that are under investigation – the key variable in these two case studies. </w:t>
      </w:r>
      <w:r w:rsidR="00E92298" w:rsidRPr="00503961">
        <w:rPr>
          <w:rFonts w:ascii="Times New Roman" w:hAnsi="Times New Roman" w:cs="Times New Roman"/>
          <w:sz w:val="24"/>
          <w:szCs w:val="24"/>
        </w:rPr>
        <w:t xml:space="preserve">The issue of </w:t>
      </w:r>
      <w:r w:rsidR="002C05FC" w:rsidRPr="00503961">
        <w:rPr>
          <w:rFonts w:ascii="Times New Roman" w:hAnsi="Times New Roman" w:cs="Times New Roman"/>
          <w:sz w:val="24"/>
          <w:szCs w:val="24"/>
        </w:rPr>
        <w:t>‘</w:t>
      </w:r>
      <w:r w:rsidR="00E92298" w:rsidRPr="00503961">
        <w:rPr>
          <w:rFonts w:ascii="Times New Roman" w:hAnsi="Times New Roman" w:cs="Times New Roman"/>
          <w:sz w:val="24"/>
          <w:szCs w:val="24"/>
        </w:rPr>
        <w:t>choosing</w:t>
      </w:r>
      <w:r w:rsidR="002C05FC"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variables o</w:t>
      </w:r>
      <w:r w:rsidR="00321382" w:rsidRPr="00503961">
        <w:rPr>
          <w:rFonts w:ascii="Times New Roman" w:hAnsi="Times New Roman" w:cs="Times New Roman"/>
          <w:sz w:val="24"/>
          <w:szCs w:val="24"/>
        </w:rPr>
        <w:t>r indicators of study is a long-</w:t>
      </w:r>
      <w:r w:rsidR="00E92298" w:rsidRPr="00503961">
        <w:rPr>
          <w:rFonts w:ascii="Times New Roman" w:hAnsi="Times New Roman" w:cs="Times New Roman"/>
          <w:sz w:val="24"/>
          <w:szCs w:val="24"/>
        </w:rPr>
        <w:t>standing one for many areas of theoretically</w:t>
      </w:r>
      <w:r w:rsidR="0025493F" w:rsidRPr="00503961">
        <w:rPr>
          <w:rFonts w:ascii="Times New Roman" w:hAnsi="Times New Roman" w:cs="Times New Roman"/>
          <w:sz w:val="24"/>
          <w:szCs w:val="24"/>
        </w:rPr>
        <w:t>-</w:t>
      </w:r>
      <w:r w:rsidR="00321382" w:rsidRPr="00503961">
        <w:rPr>
          <w:rFonts w:ascii="Times New Roman" w:hAnsi="Times New Roman" w:cs="Times New Roman"/>
          <w:sz w:val="24"/>
          <w:szCs w:val="24"/>
        </w:rPr>
        <w:t xml:space="preserve">informed research. </w:t>
      </w:r>
      <w:r w:rsidR="00E92298" w:rsidRPr="00503961">
        <w:rPr>
          <w:rFonts w:ascii="Times New Roman" w:hAnsi="Times New Roman" w:cs="Times New Roman"/>
          <w:sz w:val="24"/>
          <w:szCs w:val="24"/>
        </w:rPr>
        <w:t>For Bourdieuian research that has generally manife</w:t>
      </w:r>
      <w:r w:rsidR="00082CC6" w:rsidRPr="00503961">
        <w:rPr>
          <w:rFonts w:ascii="Times New Roman" w:hAnsi="Times New Roman" w:cs="Times New Roman"/>
          <w:sz w:val="24"/>
          <w:szCs w:val="24"/>
        </w:rPr>
        <w:t>sted itself in the operationalis</w:t>
      </w:r>
      <w:r w:rsidR="00321382" w:rsidRPr="00503961">
        <w:rPr>
          <w:rFonts w:ascii="Times New Roman" w:hAnsi="Times New Roman" w:cs="Times New Roman"/>
          <w:sz w:val="24"/>
          <w:szCs w:val="24"/>
        </w:rPr>
        <w:t>ation of capitals –</w:t>
      </w:r>
      <w:r w:rsidR="00E92298" w:rsidRPr="00503961">
        <w:rPr>
          <w:rFonts w:ascii="Times New Roman" w:hAnsi="Times New Roman" w:cs="Times New Roman"/>
          <w:sz w:val="24"/>
          <w:szCs w:val="24"/>
        </w:rPr>
        <w:t xml:space="preserve"> in particular</w:t>
      </w:r>
      <w:r w:rsidR="00321382" w:rsidRPr="00503961">
        <w:rPr>
          <w:rFonts w:ascii="Times New Roman" w:hAnsi="Times New Roman" w:cs="Times New Roman"/>
          <w:sz w:val="24"/>
          <w:szCs w:val="24"/>
        </w:rPr>
        <w:t>, cultural capital</w:t>
      </w:r>
      <w:r w:rsidR="00E92298" w:rsidRPr="00503961">
        <w:rPr>
          <w:rFonts w:ascii="Times New Roman" w:hAnsi="Times New Roman" w:cs="Times New Roman"/>
          <w:sz w:val="24"/>
          <w:szCs w:val="24"/>
        </w:rPr>
        <w:t xml:space="preserve"> (Bennett, </w:t>
      </w:r>
      <w:r w:rsidR="00E92298" w:rsidRPr="00503961">
        <w:rPr>
          <w:rFonts w:ascii="Times New Roman" w:hAnsi="Times New Roman" w:cs="Times New Roman"/>
          <w:i/>
          <w:sz w:val="24"/>
          <w:szCs w:val="24"/>
        </w:rPr>
        <w:t>et al</w:t>
      </w:r>
      <w:r w:rsidR="00E92298" w:rsidRPr="00503961">
        <w:rPr>
          <w:rFonts w:ascii="Times New Roman" w:hAnsi="Times New Roman" w:cs="Times New Roman"/>
          <w:sz w:val="24"/>
          <w:szCs w:val="24"/>
        </w:rPr>
        <w:t xml:space="preserve">., 2009; Savage, </w:t>
      </w:r>
      <w:r w:rsidR="00E92298" w:rsidRPr="00503961">
        <w:rPr>
          <w:rFonts w:ascii="Times New Roman" w:hAnsi="Times New Roman" w:cs="Times New Roman"/>
          <w:i/>
          <w:sz w:val="24"/>
          <w:szCs w:val="24"/>
        </w:rPr>
        <w:t>et al</w:t>
      </w:r>
      <w:r w:rsidR="00321382" w:rsidRPr="00503961">
        <w:rPr>
          <w:rFonts w:ascii="Times New Roman" w:hAnsi="Times New Roman" w:cs="Times New Roman"/>
          <w:sz w:val="24"/>
          <w:szCs w:val="24"/>
        </w:rPr>
        <w:t>., 2015) – t</w:t>
      </w:r>
      <w:r w:rsidR="00E92298" w:rsidRPr="00503961">
        <w:rPr>
          <w:rFonts w:ascii="Times New Roman" w:hAnsi="Times New Roman" w:cs="Times New Roman"/>
          <w:sz w:val="24"/>
          <w:szCs w:val="24"/>
        </w:rPr>
        <w:t>he same questions need to be asked in relation to the dispositions we focus on and the areas of repetition we examine when trying to unearth the habitus. At the beginning of this paper</w:t>
      </w:r>
      <w:r w:rsidR="00321382"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we asserted that an isolated set of dispositions does not make a habitus. From this position</w:t>
      </w:r>
      <w:r w:rsidR="00321382"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we have to ask ourselves two questions</w:t>
      </w:r>
      <w:r w:rsidR="0025493F"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how do we choose the dispositions to examine/question</w:t>
      </w:r>
      <w:r w:rsidR="0025493F" w:rsidRPr="00503961">
        <w:rPr>
          <w:rFonts w:ascii="Times New Roman" w:hAnsi="Times New Roman" w:cs="Times New Roman"/>
          <w:sz w:val="24"/>
          <w:szCs w:val="24"/>
        </w:rPr>
        <w:t>;</w:t>
      </w:r>
      <w:r w:rsidR="00E92298" w:rsidRPr="00503961">
        <w:rPr>
          <w:rFonts w:ascii="Times New Roman" w:hAnsi="Times New Roman" w:cs="Times New Roman"/>
          <w:sz w:val="24"/>
          <w:szCs w:val="24"/>
        </w:rPr>
        <w:t xml:space="preserve"> and how can we discuss the habitus in reference to a few ess</w:t>
      </w:r>
      <w:r w:rsidR="009D0D58" w:rsidRPr="00503961">
        <w:rPr>
          <w:rFonts w:ascii="Times New Roman" w:hAnsi="Times New Roman" w:cs="Times New Roman"/>
          <w:sz w:val="24"/>
          <w:szCs w:val="24"/>
        </w:rPr>
        <w:t xml:space="preserve">entially isolated dispositions. </w:t>
      </w:r>
      <w:r w:rsidR="00E92298" w:rsidRPr="00503961">
        <w:rPr>
          <w:rFonts w:ascii="Times New Roman" w:hAnsi="Times New Roman" w:cs="Times New Roman"/>
          <w:sz w:val="24"/>
          <w:szCs w:val="24"/>
        </w:rPr>
        <w:t>The answer</w:t>
      </w:r>
      <w:r w:rsidR="00321382" w:rsidRPr="00503961">
        <w:rPr>
          <w:rFonts w:ascii="Times New Roman" w:hAnsi="Times New Roman" w:cs="Times New Roman"/>
          <w:sz w:val="24"/>
          <w:szCs w:val="24"/>
        </w:rPr>
        <w:t>s</w:t>
      </w:r>
      <w:r w:rsidR="00E92298" w:rsidRPr="00503961">
        <w:rPr>
          <w:rFonts w:ascii="Times New Roman" w:hAnsi="Times New Roman" w:cs="Times New Roman"/>
          <w:sz w:val="24"/>
          <w:szCs w:val="24"/>
        </w:rPr>
        <w:t xml:space="preserve"> to these questions </w:t>
      </w:r>
      <w:r w:rsidR="00321382" w:rsidRPr="00503961">
        <w:rPr>
          <w:rFonts w:ascii="Times New Roman" w:hAnsi="Times New Roman" w:cs="Times New Roman"/>
          <w:sz w:val="24"/>
          <w:szCs w:val="24"/>
        </w:rPr>
        <w:t>are not</w:t>
      </w:r>
      <w:r w:rsidR="00E92298" w:rsidRPr="00503961">
        <w:rPr>
          <w:rFonts w:ascii="Times New Roman" w:hAnsi="Times New Roman" w:cs="Times New Roman"/>
          <w:sz w:val="24"/>
          <w:szCs w:val="24"/>
        </w:rPr>
        <w:t xml:space="preserve"> easy one</w:t>
      </w:r>
      <w:r w:rsidR="00321382" w:rsidRPr="00503961">
        <w:rPr>
          <w:rFonts w:ascii="Times New Roman" w:hAnsi="Times New Roman" w:cs="Times New Roman"/>
          <w:sz w:val="24"/>
          <w:szCs w:val="24"/>
        </w:rPr>
        <w:t>s</w:t>
      </w:r>
      <w:r w:rsidR="00E92298" w:rsidRPr="00503961">
        <w:rPr>
          <w:rFonts w:ascii="Times New Roman" w:hAnsi="Times New Roman" w:cs="Times New Roman"/>
          <w:sz w:val="24"/>
          <w:szCs w:val="24"/>
        </w:rPr>
        <w:t xml:space="preserve"> an</w:t>
      </w:r>
      <w:r w:rsidR="00321382" w:rsidRPr="00503961">
        <w:rPr>
          <w:rFonts w:ascii="Times New Roman" w:hAnsi="Times New Roman" w:cs="Times New Roman"/>
          <w:sz w:val="24"/>
          <w:szCs w:val="24"/>
        </w:rPr>
        <w:t>d will continue to be debated; h</w:t>
      </w:r>
      <w:r w:rsidR="00E92298" w:rsidRPr="00503961">
        <w:rPr>
          <w:rFonts w:ascii="Times New Roman" w:hAnsi="Times New Roman" w:cs="Times New Roman"/>
          <w:sz w:val="24"/>
          <w:szCs w:val="24"/>
        </w:rPr>
        <w:t xml:space="preserve">owever, reflecting on Bourdieu’s own methodological approach can provide a starting </w:t>
      </w:r>
      <w:r w:rsidR="009D0D58" w:rsidRPr="00503961">
        <w:rPr>
          <w:rFonts w:ascii="Times New Roman" w:hAnsi="Times New Roman" w:cs="Times New Roman"/>
          <w:sz w:val="24"/>
          <w:szCs w:val="24"/>
        </w:rPr>
        <w:t xml:space="preserve">point. </w:t>
      </w:r>
      <w:r w:rsidR="00E92298" w:rsidRPr="00503961">
        <w:rPr>
          <w:rFonts w:ascii="Times New Roman" w:hAnsi="Times New Roman" w:cs="Times New Roman"/>
          <w:sz w:val="24"/>
          <w:szCs w:val="24"/>
        </w:rPr>
        <w:t xml:space="preserve">When pushed by Wacquant (1992) to provide an overview of his approach to methods, Bourdieu provided a three-level model that </w:t>
      </w:r>
      <w:r w:rsidR="00D11009" w:rsidRPr="00503961">
        <w:rPr>
          <w:rFonts w:ascii="Times New Roman" w:hAnsi="Times New Roman" w:cs="Times New Roman"/>
          <w:sz w:val="24"/>
          <w:szCs w:val="24"/>
        </w:rPr>
        <w:t>is summarised by Grenfell (2008, p.</w:t>
      </w:r>
      <w:r w:rsidR="00E92298" w:rsidRPr="00503961">
        <w:rPr>
          <w:rFonts w:ascii="Times New Roman" w:hAnsi="Times New Roman" w:cs="Times New Roman"/>
          <w:sz w:val="24"/>
          <w:szCs w:val="24"/>
        </w:rPr>
        <w:t xml:space="preserve"> 222): </w:t>
      </w:r>
    </w:p>
    <w:p w14:paraId="5C600067" w14:textId="77777777" w:rsidR="00E92298" w:rsidRPr="00503961" w:rsidRDefault="00E92298" w:rsidP="003307FD">
      <w:pPr>
        <w:pStyle w:val="ListParagraph"/>
        <w:numPr>
          <w:ilvl w:val="0"/>
          <w:numId w:val="5"/>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 xml:space="preserve">Analyse the position of the field </w:t>
      </w:r>
      <w:r w:rsidRPr="00503961">
        <w:rPr>
          <w:rFonts w:ascii="Times New Roman" w:hAnsi="Times New Roman" w:cs="Times New Roman"/>
          <w:i/>
          <w:sz w:val="24"/>
          <w:szCs w:val="24"/>
        </w:rPr>
        <w:t>vis-à-vis</w:t>
      </w:r>
      <w:r w:rsidRPr="00503961">
        <w:rPr>
          <w:rFonts w:ascii="Times New Roman" w:hAnsi="Times New Roman" w:cs="Times New Roman"/>
          <w:sz w:val="24"/>
          <w:szCs w:val="24"/>
        </w:rPr>
        <w:t xml:space="preserve"> the field of power.</w:t>
      </w:r>
    </w:p>
    <w:p w14:paraId="69FC535F" w14:textId="77777777" w:rsidR="00E92298" w:rsidRPr="00503961" w:rsidRDefault="00E92298" w:rsidP="003307FD">
      <w:pPr>
        <w:pStyle w:val="ListParagraph"/>
        <w:numPr>
          <w:ilvl w:val="0"/>
          <w:numId w:val="5"/>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Map out the objective structure of relations between the positions occupied by agents who compete for the legitimate forms of specific authority of which the field is a site.</w:t>
      </w:r>
    </w:p>
    <w:p w14:paraId="10174931" w14:textId="77777777" w:rsidR="00E92298" w:rsidRPr="00503961" w:rsidRDefault="00E92298" w:rsidP="003307FD">
      <w:pPr>
        <w:pStyle w:val="ListParagraph"/>
        <w:numPr>
          <w:ilvl w:val="0"/>
          <w:numId w:val="5"/>
        </w:num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 xml:space="preserve">Analyse the habitus of agents; the systems of dispositions they have acquired by internalising a deterministic type of social and economic condition. </w:t>
      </w:r>
    </w:p>
    <w:p w14:paraId="685FA2EE" w14:textId="77777777" w:rsidR="00C51EDE" w:rsidRPr="00503961" w:rsidRDefault="00C51EDE" w:rsidP="003307FD">
      <w:pPr>
        <w:spacing w:after="0" w:line="480" w:lineRule="auto"/>
        <w:jc w:val="both"/>
        <w:rPr>
          <w:rFonts w:ascii="Times New Roman" w:hAnsi="Times New Roman" w:cs="Times New Roman"/>
          <w:sz w:val="24"/>
          <w:szCs w:val="24"/>
        </w:rPr>
      </w:pPr>
    </w:p>
    <w:p w14:paraId="37FA8543" w14:textId="6A23DC96" w:rsidR="00E92298" w:rsidRPr="00503961" w:rsidRDefault="00E92298"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For this discussion, it is the third level of Bourdieu’s model which is most pertinent. Grenfell argues that the facets of the habitus – essentially</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the various dispositions – are only analysed as they relate to the field.  He qualifies his position: ‘in other words, we are interested in how particular attributes, which are social in as much as they only have value in </w:t>
      </w:r>
      <w:r w:rsidR="00321382" w:rsidRPr="00503961">
        <w:rPr>
          <w:rFonts w:ascii="Times New Roman" w:hAnsi="Times New Roman" w:cs="Times New Roman"/>
          <w:sz w:val="24"/>
          <w:szCs w:val="24"/>
        </w:rPr>
        <w:t xml:space="preserve">terms of the field as a whole. </w:t>
      </w:r>
      <w:r w:rsidRPr="00503961">
        <w:rPr>
          <w:rFonts w:ascii="Times New Roman" w:hAnsi="Times New Roman" w:cs="Times New Roman"/>
          <w:sz w:val="24"/>
          <w:szCs w:val="24"/>
        </w:rPr>
        <w:t>We are not concerned with i</w:t>
      </w:r>
      <w:r w:rsidR="00C51EDE" w:rsidRPr="00503961">
        <w:rPr>
          <w:rFonts w:ascii="Times New Roman" w:hAnsi="Times New Roman" w:cs="Times New Roman"/>
          <w:sz w:val="24"/>
          <w:szCs w:val="24"/>
        </w:rPr>
        <w:t>ndividual idiosyncrasies’ (2008, p.</w:t>
      </w:r>
      <w:r w:rsidR="009D0D58" w:rsidRPr="00503961">
        <w:rPr>
          <w:rFonts w:ascii="Times New Roman" w:hAnsi="Times New Roman" w:cs="Times New Roman"/>
          <w:sz w:val="24"/>
          <w:szCs w:val="24"/>
        </w:rPr>
        <w:t xml:space="preserve"> 223). </w:t>
      </w:r>
      <w:r w:rsidRPr="00503961">
        <w:rPr>
          <w:rFonts w:ascii="Times New Roman" w:hAnsi="Times New Roman" w:cs="Times New Roman"/>
          <w:sz w:val="24"/>
          <w:szCs w:val="24"/>
        </w:rPr>
        <w:t>When we discuss habitus, we are talking about it in a particular context</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and</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as such</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the dispositions which are chosen are understood to be related to a particular field</w:t>
      </w:r>
      <w:r w:rsidR="00321382" w:rsidRPr="00503961">
        <w:rPr>
          <w:rFonts w:ascii="Times New Roman" w:hAnsi="Times New Roman" w:cs="Times New Roman"/>
          <w:sz w:val="24"/>
          <w:szCs w:val="24"/>
        </w:rPr>
        <w:t>,</w:t>
      </w:r>
      <w:r w:rsidRPr="00503961">
        <w:rPr>
          <w:rFonts w:ascii="Times New Roman" w:hAnsi="Times New Roman" w:cs="Times New Roman"/>
          <w:sz w:val="24"/>
          <w:szCs w:val="24"/>
        </w:rPr>
        <w:t xml:space="preserve"> and habitus is discussed in rel</w:t>
      </w:r>
      <w:r w:rsidR="009D0D58" w:rsidRPr="00503961">
        <w:rPr>
          <w:rFonts w:ascii="Times New Roman" w:hAnsi="Times New Roman" w:cs="Times New Roman"/>
          <w:sz w:val="24"/>
          <w:szCs w:val="24"/>
        </w:rPr>
        <w:t xml:space="preserve">ation to that specific context. </w:t>
      </w:r>
      <w:r w:rsidRPr="00503961">
        <w:rPr>
          <w:rFonts w:ascii="Times New Roman" w:hAnsi="Times New Roman" w:cs="Times New Roman"/>
          <w:sz w:val="24"/>
          <w:szCs w:val="24"/>
        </w:rPr>
        <w:t xml:space="preserve">This process requires a keen </w:t>
      </w:r>
      <w:r w:rsidR="0025493F" w:rsidRPr="00503961">
        <w:rPr>
          <w:rFonts w:ascii="Times New Roman" w:hAnsi="Times New Roman" w:cs="Times New Roman"/>
          <w:sz w:val="24"/>
          <w:szCs w:val="24"/>
        </w:rPr>
        <w:t>re</w:t>
      </w:r>
      <w:r w:rsidR="00321382" w:rsidRPr="00503961">
        <w:rPr>
          <w:rFonts w:ascii="Times New Roman" w:hAnsi="Times New Roman" w:cs="Times New Roman"/>
          <w:sz w:val="24"/>
          <w:szCs w:val="24"/>
        </w:rPr>
        <w:t>flexive approach</w:t>
      </w:r>
      <w:r w:rsidRPr="00503961">
        <w:rPr>
          <w:rFonts w:ascii="Times New Roman" w:hAnsi="Times New Roman" w:cs="Times New Roman"/>
          <w:sz w:val="24"/>
          <w:szCs w:val="24"/>
        </w:rPr>
        <w:t xml:space="preserve"> fostered through the combination of an epistemologica</w:t>
      </w:r>
      <w:r w:rsidR="00321382" w:rsidRPr="00503961">
        <w:rPr>
          <w:rFonts w:ascii="Times New Roman" w:hAnsi="Times New Roman" w:cs="Times New Roman"/>
          <w:sz w:val="24"/>
          <w:szCs w:val="24"/>
        </w:rPr>
        <w:t>l break and previous research</w:t>
      </w:r>
      <w:r w:rsidRPr="00503961">
        <w:rPr>
          <w:rFonts w:ascii="Times New Roman" w:hAnsi="Times New Roman" w:cs="Times New Roman"/>
          <w:sz w:val="24"/>
          <w:szCs w:val="24"/>
        </w:rPr>
        <w:t xml:space="preserve"> but also </w:t>
      </w:r>
      <w:r w:rsidR="009D0D58" w:rsidRPr="00503961">
        <w:rPr>
          <w:rFonts w:ascii="Times New Roman" w:hAnsi="Times New Roman" w:cs="Times New Roman"/>
          <w:sz w:val="24"/>
          <w:szCs w:val="24"/>
        </w:rPr>
        <w:t xml:space="preserve">grounded by empirical findings. </w:t>
      </w:r>
      <w:r w:rsidRPr="00503961">
        <w:rPr>
          <w:rFonts w:ascii="Times New Roman" w:hAnsi="Times New Roman" w:cs="Times New Roman"/>
          <w:sz w:val="24"/>
          <w:szCs w:val="24"/>
        </w:rPr>
        <w:t>There are clear parallels between this position and Weber’s (1904) comments on how to choose which social interactions are worthy of investigation whilst maintaining a level of empirical rigour. In Weber’s attempt to provide a scientific method</w:t>
      </w:r>
      <w:r w:rsidR="00623D73" w:rsidRPr="00503961">
        <w:rPr>
          <w:rFonts w:ascii="Times New Roman" w:hAnsi="Times New Roman" w:cs="Times New Roman"/>
          <w:sz w:val="24"/>
          <w:szCs w:val="24"/>
        </w:rPr>
        <w:t>,</w:t>
      </w:r>
      <w:r w:rsidRPr="00503961">
        <w:rPr>
          <w:rFonts w:ascii="Times New Roman" w:hAnsi="Times New Roman" w:cs="Times New Roman"/>
          <w:sz w:val="24"/>
          <w:szCs w:val="24"/>
        </w:rPr>
        <w:t xml:space="preserve"> he argues that the infinite number of interactions between individuals requires a blunt vetting system in order to provide usable data. Alongside the dilution of empirical certainty – lauded by the Positivists – Weber advocated that ‘we cannot discover however, what is meaningful to use by means of a </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presuppositionless</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 xml:space="preserve"> investigation of emp</w:t>
      </w:r>
      <w:r w:rsidR="00D11009" w:rsidRPr="00503961">
        <w:rPr>
          <w:rFonts w:ascii="Times New Roman" w:hAnsi="Times New Roman" w:cs="Times New Roman"/>
          <w:sz w:val="24"/>
          <w:szCs w:val="24"/>
        </w:rPr>
        <w:t>irical data’ (1949, p.</w:t>
      </w:r>
      <w:r w:rsidRPr="00503961">
        <w:rPr>
          <w:rFonts w:ascii="Times New Roman" w:hAnsi="Times New Roman" w:cs="Times New Roman"/>
          <w:sz w:val="24"/>
          <w:szCs w:val="24"/>
        </w:rPr>
        <w:t xml:space="preserve"> 76). Rather</w:t>
      </w:r>
      <w:r w:rsidR="00623D73"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623D73" w:rsidRPr="00503961">
        <w:rPr>
          <w:rFonts w:ascii="Times New Roman" w:hAnsi="Times New Roman" w:cs="Times New Roman"/>
          <w:sz w:val="24"/>
          <w:szCs w:val="24"/>
        </w:rPr>
        <w:t>an application of social logic –</w:t>
      </w:r>
      <w:r w:rsidRPr="00503961">
        <w:rPr>
          <w:rFonts w:ascii="Times New Roman" w:hAnsi="Times New Roman" w:cs="Times New Roman"/>
          <w:sz w:val="24"/>
          <w:szCs w:val="24"/>
        </w:rPr>
        <w:t xml:space="preserve"> in other words</w:t>
      </w:r>
      <w:r w:rsidR="0025493F" w:rsidRPr="00503961">
        <w:rPr>
          <w:rFonts w:ascii="Times New Roman" w:hAnsi="Times New Roman" w:cs="Times New Roman"/>
          <w:sz w:val="24"/>
          <w:szCs w:val="24"/>
        </w:rPr>
        <w:t>,</w:t>
      </w:r>
      <w:r w:rsidRPr="00503961">
        <w:rPr>
          <w:rFonts w:ascii="Times New Roman" w:hAnsi="Times New Roman" w:cs="Times New Roman"/>
          <w:sz w:val="24"/>
          <w:szCs w:val="24"/>
        </w:rPr>
        <w:t xml:space="preserve"> informed/theoretical common sense </w:t>
      </w:r>
      <w:r w:rsidR="00623D73" w:rsidRPr="00503961">
        <w:rPr>
          <w:rFonts w:ascii="Times New Roman" w:hAnsi="Times New Roman" w:cs="Times New Roman"/>
          <w:sz w:val="24"/>
          <w:szCs w:val="24"/>
        </w:rPr>
        <w:t>–</w:t>
      </w:r>
      <w:r w:rsidR="0025493F" w:rsidRPr="00503961">
        <w:rPr>
          <w:rFonts w:ascii="Times New Roman" w:hAnsi="Times New Roman" w:cs="Times New Roman"/>
          <w:sz w:val="24"/>
          <w:szCs w:val="24"/>
        </w:rPr>
        <w:t xml:space="preserve"> </w:t>
      </w:r>
      <w:r w:rsidRPr="00503961">
        <w:rPr>
          <w:rFonts w:ascii="Times New Roman" w:hAnsi="Times New Roman" w:cs="Times New Roman"/>
          <w:sz w:val="24"/>
          <w:szCs w:val="24"/>
        </w:rPr>
        <w:t>will reduce the infinite number of actions, reactions and interactions to a manageable quota whilst maintain</w:t>
      </w:r>
      <w:r w:rsidR="0025493F" w:rsidRPr="00503961">
        <w:rPr>
          <w:rFonts w:ascii="Times New Roman" w:hAnsi="Times New Roman" w:cs="Times New Roman"/>
          <w:sz w:val="24"/>
          <w:szCs w:val="24"/>
        </w:rPr>
        <w:t>ing</w:t>
      </w:r>
      <w:r w:rsidR="009D0D58" w:rsidRPr="00503961">
        <w:rPr>
          <w:rFonts w:ascii="Times New Roman" w:hAnsi="Times New Roman" w:cs="Times New Roman"/>
          <w:sz w:val="24"/>
          <w:szCs w:val="24"/>
        </w:rPr>
        <w:t xml:space="preserve"> scientific authority. </w:t>
      </w:r>
      <w:r w:rsidRPr="00503961">
        <w:rPr>
          <w:rFonts w:ascii="Times New Roman" w:hAnsi="Times New Roman" w:cs="Times New Roman"/>
          <w:sz w:val="24"/>
          <w:szCs w:val="24"/>
        </w:rPr>
        <w:t>While we would advocate for mor</w:t>
      </w:r>
      <w:r w:rsidR="00623D73" w:rsidRPr="00503961">
        <w:rPr>
          <w:rFonts w:ascii="Times New Roman" w:hAnsi="Times New Roman" w:cs="Times New Roman"/>
          <w:sz w:val="24"/>
          <w:szCs w:val="24"/>
        </w:rPr>
        <w:t xml:space="preserve">e strenuous oversight than </w:t>
      </w:r>
      <w:r w:rsidRPr="00503961">
        <w:rPr>
          <w:rFonts w:ascii="Times New Roman" w:hAnsi="Times New Roman" w:cs="Times New Roman"/>
          <w:sz w:val="24"/>
          <w:szCs w:val="24"/>
        </w:rPr>
        <w:t xml:space="preserve">advocated by Weber, the principle of making an </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informed</w:t>
      </w:r>
      <w:r w:rsidR="002C05FC" w:rsidRPr="00503961">
        <w:rPr>
          <w:rFonts w:ascii="Times New Roman" w:hAnsi="Times New Roman" w:cs="Times New Roman"/>
          <w:sz w:val="24"/>
          <w:szCs w:val="24"/>
        </w:rPr>
        <w:t>’</w:t>
      </w:r>
      <w:r w:rsidRPr="00503961">
        <w:rPr>
          <w:rFonts w:ascii="Times New Roman" w:hAnsi="Times New Roman" w:cs="Times New Roman"/>
          <w:sz w:val="24"/>
          <w:szCs w:val="24"/>
        </w:rPr>
        <w:t xml:space="preserve"> decision based on the empirical requirements and the field of study is clear.</w:t>
      </w:r>
    </w:p>
    <w:p w14:paraId="20D73E66" w14:textId="77777777" w:rsidR="00C51EDE" w:rsidRPr="00503961" w:rsidRDefault="00C51EDE" w:rsidP="003307FD">
      <w:pPr>
        <w:spacing w:after="0" w:line="480" w:lineRule="auto"/>
        <w:jc w:val="both"/>
        <w:rPr>
          <w:rFonts w:ascii="Times New Roman" w:hAnsi="Times New Roman" w:cs="Times New Roman"/>
          <w:b/>
          <w:sz w:val="24"/>
          <w:szCs w:val="24"/>
        </w:rPr>
      </w:pPr>
    </w:p>
    <w:p w14:paraId="7C818779" w14:textId="77777777" w:rsidR="00E315DA" w:rsidRPr="00503961" w:rsidRDefault="00E315DA"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Conclusion</w:t>
      </w:r>
    </w:p>
    <w:p w14:paraId="1037248C" w14:textId="22B8B79E" w:rsidR="00E315DA" w:rsidRPr="00503961" w:rsidRDefault="00E315DA" w:rsidP="003307FD">
      <w:pPr>
        <w:spacing w:after="0" w:line="480" w:lineRule="auto"/>
        <w:jc w:val="both"/>
        <w:rPr>
          <w:rFonts w:ascii="Times New Roman" w:hAnsi="Times New Roman" w:cs="Times New Roman"/>
          <w:sz w:val="24"/>
          <w:szCs w:val="24"/>
        </w:rPr>
      </w:pPr>
      <w:r w:rsidRPr="00503961">
        <w:rPr>
          <w:rFonts w:ascii="Times New Roman" w:hAnsi="Times New Roman" w:cs="Times New Roman"/>
          <w:sz w:val="24"/>
          <w:szCs w:val="24"/>
        </w:rPr>
        <w:t>In this paper</w:t>
      </w:r>
      <w:r w:rsidR="00623D73" w:rsidRPr="00503961">
        <w:rPr>
          <w:rFonts w:ascii="Times New Roman" w:hAnsi="Times New Roman" w:cs="Times New Roman"/>
          <w:sz w:val="24"/>
          <w:szCs w:val="24"/>
        </w:rPr>
        <w:t>,</w:t>
      </w:r>
      <w:r w:rsidRPr="00503961">
        <w:rPr>
          <w:rFonts w:ascii="Times New Roman" w:hAnsi="Times New Roman" w:cs="Times New Roman"/>
          <w:sz w:val="24"/>
          <w:szCs w:val="24"/>
        </w:rPr>
        <w:t xml:space="preserve"> we have attempted to sketch out how habitus c</w:t>
      </w:r>
      <w:r w:rsidR="00623D73" w:rsidRPr="00503961">
        <w:rPr>
          <w:rFonts w:ascii="Times New Roman" w:hAnsi="Times New Roman" w:cs="Times New Roman"/>
          <w:sz w:val="24"/>
          <w:szCs w:val="24"/>
        </w:rPr>
        <w:t>an be operationalised as method</w:t>
      </w:r>
      <w:r w:rsidRPr="00503961">
        <w:rPr>
          <w:rFonts w:ascii="Times New Roman" w:hAnsi="Times New Roman" w:cs="Times New Roman"/>
          <w:sz w:val="24"/>
          <w:szCs w:val="24"/>
        </w:rPr>
        <w:t xml:space="preserve"> and</w:t>
      </w:r>
      <w:r w:rsidR="00623D73" w:rsidRPr="00503961">
        <w:rPr>
          <w:rFonts w:ascii="Times New Roman" w:hAnsi="Times New Roman" w:cs="Times New Roman"/>
          <w:sz w:val="24"/>
          <w:szCs w:val="24"/>
        </w:rPr>
        <w:t>,</w:t>
      </w:r>
      <w:r w:rsidRPr="00503961">
        <w:rPr>
          <w:rFonts w:ascii="Times New Roman" w:hAnsi="Times New Roman" w:cs="Times New Roman"/>
          <w:sz w:val="24"/>
          <w:szCs w:val="24"/>
        </w:rPr>
        <w:t xml:space="preserve"> in turn</w:t>
      </w:r>
      <w:r w:rsidR="00623D73" w:rsidRPr="00503961">
        <w:rPr>
          <w:rFonts w:ascii="Times New Roman" w:hAnsi="Times New Roman" w:cs="Times New Roman"/>
          <w:sz w:val="24"/>
          <w:szCs w:val="24"/>
        </w:rPr>
        <w:t>,</w:t>
      </w:r>
      <w:r w:rsidRPr="00503961">
        <w:rPr>
          <w:rFonts w:ascii="Times New Roman" w:hAnsi="Times New Roman" w:cs="Times New Roman"/>
          <w:sz w:val="24"/>
          <w:szCs w:val="24"/>
        </w:rPr>
        <w:t xml:space="preserve"> how it can move theoretical understandings forward through a tailored application of the concept </w:t>
      </w:r>
      <w:r w:rsidR="002E7C7A" w:rsidRPr="00503961">
        <w:rPr>
          <w:rFonts w:ascii="Times New Roman" w:hAnsi="Times New Roman" w:cs="Times New Roman"/>
          <w:sz w:val="24"/>
          <w:szCs w:val="24"/>
        </w:rPr>
        <w:t xml:space="preserve">applied </w:t>
      </w:r>
      <w:r w:rsidRPr="00503961">
        <w:rPr>
          <w:rFonts w:ascii="Times New Roman" w:hAnsi="Times New Roman" w:cs="Times New Roman"/>
          <w:sz w:val="24"/>
          <w:szCs w:val="24"/>
        </w:rPr>
        <w:t xml:space="preserve">to the research phenomenon at hand. We have demonstrated that defining the properties of the habitus is a complex exercise that requires a clear understanding of </w:t>
      </w:r>
      <w:r w:rsidR="002E7C7A" w:rsidRPr="00503961">
        <w:rPr>
          <w:rFonts w:ascii="Times New Roman" w:hAnsi="Times New Roman" w:cs="Times New Roman"/>
          <w:sz w:val="24"/>
          <w:szCs w:val="24"/>
        </w:rPr>
        <w:t xml:space="preserve">the facets of </w:t>
      </w:r>
      <w:r w:rsidRPr="00503961">
        <w:rPr>
          <w:rFonts w:ascii="Times New Roman" w:hAnsi="Times New Roman" w:cs="Times New Roman"/>
          <w:sz w:val="24"/>
          <w:szCs w:val="24"/>
        </w:rPr>
        <w:t>habitus</w:t>
      </w:r>
      <w:r w:rsidR="00E44F84" w:rsidRPr="00503961">
        <w:rPr>
          <w:rFonts w:ascii="Times New Roman" w:hAnsi="Times New Roman" w:cs="Times New Roman"/>
          <w:sz w:val="24"/>
          <w:szCs w:val="24"/>
        </w:rPr>
        <w:t xml:space="preserve"> in which the research is interested</w:t>
      </w:r>
      <w:r w:rsidR="009861EE" w:rsidRPr="00503961">
        <w:rPr>
          <w:rFonts w:ascii="Times New Roman" w:hAnsi="Times New Roman" w:cs="Times New Roman"/>
          <w:sz w:val="24"/>
          <w:szCs w:val="24"/>
        </w:rPr>
        <w:t>.</w:t>
      </w:r>
    </w:p>
    <w:p w14:paraId="2E81BE71" w14:textId="26BFEA1C" w:rsidR="00A0014E" w:rsidRPr="00503961" w:rsidRDefault="00E315DA" w:rsidP="003307FD">
      <w:pPr>
        <w:spacing w:after="0" w:line="480" w:lineRule="auto"/>
        <w:ind w:firstLine="720"/>
        <w:jc w:val="both"/>
        <w:rPr>
          <w:rFonts w:ascii="Times New Roman" w:hAnsi="Times New Roman" w:cs="Times New Roman"/>
          <w:sz w:val="24"/>
          <w:szCs w:val="24"/>
        </w:rPr>
      </w:pPr>
      <w:r w:rsidRPr="00503961">
        <w:rPr>
          <w:rFonts w:ascii="Times New Roman" w:hAnsi="Times New Roman" w:cs="Times New Roman"/>
          <w:sz w:val="24"/>
          <w:szCs w:val="24"/>
        </w:rPr>
        <w:t xml:space="preserve">In their own way, the </w:t>
      </w:r>
      <w:r w:rsidR="00601DB9" w:rsidRPr="00503961">
        <w:rPr>
          <w:rFonts w:ascii="Times New Roman" w:hAnsi="Times New Roman" w:cs="Times New Roman"/>
          <w:sz w:val="24"/>
          <w:szCs w:val="24"/>
        </w:rPr>
        <w:t>two</w:t>
      </w:r>
      <w:r w:rsidRPr="00503961">
        <w:rPr>
          <w:rFonts w:ascii="Times New Roman" w:hAnsi="Times New Roman" w:cs="Times New Roman"/>
          <w:sz w:val="24"/>
          <w:szCs w:val="24"/>
        </w:rPr>
        <w:t xml:space="preserve"> studies go on to excavate deeper into participants’ histories to access their practice backgrounds and study instance</w:t>
      </w:r>
      <w:r w:rsidR="002E7C7A" w:rsidRPr="00503961">
        <w:rPr>
          <w:rFonts w:ascii="Times New Roman" w:hAnsi="Times New Roman" w:cs="Times New Roman"/>
          <w:sz w:val="24"/>
          <w:szCs w:val="24"/>
        </w:rPr>
        <w:t>s</w:t>
      </w:r>
      <w:r w:rsidRPr="00503961">
        <w:rPr>
          <w:rFonts w:ascii="Times New Roman" w:hAnsi="Times New Roman" w:cs="Times New Roman"/>
          <w:sz w:val="24"/>
          <w:szCs w:val="24"/>
        </w:rPr>
        <w:t xml:space="preserve"> of change or extension of the</w:t>
      </w:r>
      <w:r w:rsidR="00601DB9" w:rsidRPr="00503961">
        <w:rPr>
          <w:rFonts w:ascii="Times New Roman" w:hAnsi="Times New Roman" w:cs="Times New Roman"/>
          <w:sz w:val="24"/>
          <w:szCs w:val="24"/>
        </w:rPr>
        <w:t>ir</w:t>
      </w:r>
      <w:r w:rsidRPr="00503961">
        <w:rPr>
          <w:rFonts w:ascii="Times New Roman" w:hAnsi="Times New Roman" w:cs="Times New Roman"/>
          <w:sz w:val="24"/>
          <w:szCs w:val="24"/>
        </w:rPr>
        <w:t xml:space="preserve"> experiences. Although the means through</w:t>
      </w:r>
      <w:r w:rsidR="00082CC6" w:rsidRPr="00503961">
        <w:rPr>
          <w:rFonts w:ascii="Times New Roman" w:hAnsi="Times New Roman" w:cs="Times New Roman"/>
          <w:sz w:val="24"/>
          <w:szCs w:val="24"/>
        </w:rPr>
        <w:t xml:space="preserve"> which this is achieved diverge</w:t>
      </w:r>
      <w:r w:rsidRPr="00503961">
        <w:rPr>
          <w:rFonts w:ascii="Times New Roman" w:hAnsi="Times New Roman" w:cs="Times New Roman"/>
          <w:sz w:val="24"/>
          <w:szCs w:val="24"/>
        </w:rPr>
        <w:t xml:space="preserve"> from project to project – from biographical interviews to narrative</w:t>
      </w:r>
      <w:r w:rsidR="00601DB9" w:rsidRPr="00503961">
        <w:rPr>
          <w:rFonts w:ascii="Times New Roman" w:hAnsi="Times New Roman" w:cs="Times New Roman"/>
          <w:sz w:val="24"/>
          <w:szCs w:val="24"/>
        </w:rPr>
        <w:t xml:space="preserve"> inquiry</w:t>
      </w:r>
      <w:r w:rsidRPr="00503961">
        <w:rPr>
          <w:rFonts w:ascii="Times New Roman" w:hAnsi="Times New Roman" w:cs="Times New Roman"/>
          <w:sz w:val="24"/>
          <w:szCs w:val="24"/>
        </w:rPr>
        <w:t xml:space="preserve"> – there is an underlining assumption that we arrive at understandings and instances of habitus by tracing individuals’ subjective trajectories. </w:t>
      </w:r>
      <w:r w:rsidR="002E7C7A" w:rsidRPr="00503961">
        <w:rPr>
          <w:rFonts w:ascii="Times New Roman" w:hAnsi="Times New Roman" w:cs="Times New Roman"/>
          <w:sz w:val="24"/>
          <w:szCs w:val="24"/>
        </w:rPr>
        <w:t>However, in this paper</w:t>
      </w:r>
      <w:r w:rsidR="002E67C7" w:rsidRPr="00503961">
        <w:rPr>
          <w:rFonts w:ascii="Times New Roman" w:hAnsi="Times New Roman" w:cs="Times New Roman"/>
          <w:sz w:val="24"/>
          <w:szCs w:val="24"/>
        </w:rPr>
        <w:t>,</w:t>
      </w:r>
      <w:r w:rsidR="002E7C7A" w:rsidRPr="00503961">
        <w:rPr>
          <w:rFonts w:ascii="Times New Roman" w:hAnsi="Times New Roman" w:cs="Times New Roman"/>
          <w:sz w:val="24"/>
          <w:szCs w:val="24"/>
        </w:rPr>
        <w:t xml:space="preserve"> we have illustrated that such tracing of dispositions has a temporal and historical dimension which tends to add another layer of complexity onto what is already a complex theory-method relationship. </w:t>
      </w:r>
      <w:r w:rsidRPr="00503961">
        <w:rPr>
          <w:rFonts w:ascii="Times New Roman" w:hAnsi="Times New Roman" w:cs="Times New Roman"/>
          <w:sz w:val="24"/>
          <w:szCs w:val="24"/>
        </w:rPr>
        <w:t>Habitus as a research lens requires careful methodological considerations that go beyond a mere choice of research techniques</w:t>
      </w:r>
      <w:r w:rsidR="002E7C7A" w:rsidRPr="00503961">
        <w:rPr>
          <w:rFonts w:ascii="Times New Roman" w:hAnsi="Times New Roman" w:cs="Times New Roman"/>
          <w:sz w:val="24"/>
          <w:szCs w:val="24"/>
        </w:rPr>
        <w:t>. It also requires the</w:t>
      </w:r>
      <w:r w:rsidRPr="00503961">
        <w:rPr>
          <w:rFonts w:ascii="Times New Roman" w:hAnsi="Times New Roman" w:cs="Times New Roman"/>
          <w:sz w:val="24"/>
          <w:szCs w:val="24"/>
        </w:rPr>
        <w:t xml:space="preserve"> conceptualisation of theory as a</w:t>
      </w:r>
      <w:r w:rsidR="002E7C7A" w:rsidRPr="00503961">
        <w:rPr>
          <w:rFonts w:ascii="Times New Roman" w:hAnsi="Times New Roman" w:cs="Times New Roman"/>
          <w:sz w:val="24"/>
          <w:szCs w:val="24"/>
        </w:rPr>
        <w:t xml:space="preserve"> research </w:t>
      </w:r>
      <w:r w:rsidRPr="00503961">
        <w:rPr>
          <w:rFonts w:ascii="Times New Roman" w:hAnsi="Times New Roman" w:cs="Times New Roman"/>
          <w:sz w:val="24"/>
          <w:szCs w:val="24"/>
        </w:rPr>
        <w:t>instrument ready to unearth the unspoken realities that characterise individual and collective dispositions</w:t>
      </w:r>
      <w:r w:rsidR="002E7C7A" w:rsidRPr="00503961">
        <w:rPr>
          <w:rFonts w:ascii="Times New Roman" w:hAnsi="Times New Roman" w:cs="Times New Roman"/>
          <w:sz w:val="24"/>
          <w:szCs w:val="24"/>
        </w:rPr>
        <w:t xml:space="preserve">. </w:t>
      </w:r>
      <w:r w:rsidRPr="00503961">
        <w:rPr>
          <w:rFonts w:ascii="Times New Roman" w:hAnsi="Times New Roman" w:cs="Times New Roman"/>
          <w:sz w:val="24"/>
          <w:szCs w:val="24"/>
        </w:rPr>
        <w:t>It is this concerted effort to understanding social practices in its methodological an</w:t>
      </w:r>
      <w:r w:rsidR="00601DB9" w:rsidRPr="00503961">
        <w:rPr>
          <w:rFonts w:ascii="Times New Roman" w:hAnsi="Times New Roman" w:cs="Times New Roman"/>
          <w:sz w:val="24"/>
          <w:szCs w:val="24"/>
        </w:rPr>
        <w:t xml:space="preserve">d </w:t>
      </w:r>
      <w:r w:rsidRPr="00503961">
        <w:rPr>
          <w:rFonts w:ascii="Times New Roman" w:hAnsi="Times New Roman" w:cs="Times New Roman"/>
          <w:sz w:val="24"/>
          <w:szCs w:val="24"/>
        </w:rPr>
        <w:t>theoretical dialectic that allow</w:t>
      </w:r>
      <w:r w:rsidR="009A36C3" w:rsidRPr="00503961">
        <w:rPr>
          <w:rFonts w:ascii="Times New Roman" w:hAnsi="Times New Roman" w:cs="Times New Roman"/>
          <w:sz w:val="24"/>
          <w:szCs w:val="24"/>
        </w:rPr>
        <w:t>s</w:t>
      </w:r>
      <w:r w:rsidRPr="00503961">
        <w:rPr>
          <w:rFonts w:ascii="Times New Roman" w:hAnsi="Times New Roman" w:cs="Times New Roman"/>
          <w:sz w:val="24"/>
          <w:szCs w:val="24"/>
        </w:rPr>
        <w:t xml:space="preserve"> researchers to</w:t>
      </w:r>
      <w:r w:rsidR="00601DB9" w:rsidRPr="00503961">
        <w:rPr>
          <w:rFonts w:ascii="Times New Roman" w:hAnsi="Times New Roman" w:cs="Times New Roman"/>
          <w:sz w:val="24"/>
          <w:szCs w:val="24"/>
        </w:rPr>
        <w:t xml:space="preserve"> move forward the contribution </w:t>
      </w:r>
      <w:r w:rsidR="002E7C7A" w:rsidRPr="00503961">
        <w:rPr>
          <w:rFonts w:ascii="Times New Roman" w:hAnsi="Times New Roman" w:cs="Times New Roman"/>
          <w:sz w:val="24"/>
          <w:szCs w:val="24"/>
        </w:rPr>
        <w:t>habitus</w:t>
      </w:r>
      <w:r w:rsidRPr="00503961">
        <w:rPr>
          <w:rFonts w:ascii="Times New Roman" w:hAnsi="Times New Roman" w:cs="Times New Roman"/>
          <w:sz w:val="24"/>
          <w:szCs w:val="24"/>
        </w:rPr>
        <w:t xml:space="preserve"> makes to the social sciences. </w:t>
      </w:r>
    </w:p>
    <w:p w14:paraId="4273B5A4" w14:textId="77777777" w:rsidR="00DD448A" w:rsidRPr="00503961" w:rsidRDefault="00DD448A" w:rsidP="003307FD">
      <w:pPr>
        <w:spacing w:after="0" w:line="480" w:lineRule="auto"/>
        <w:jc w:val="both"/>
        <w:rPr>
          <w:rFonts w:ascii="Times New Roman" w:hAnsi="Times New Roman" w:cs="Times New Roman"/>
          <w:b/>
          <w:sz w:val="24"/>
          <w:szCs w:val="24"/>
        </w:rPr>
      </w:pPr>
    </w:p>
    <w:p w14:paraId="6C0C1E15" w14:textId="77777777" w:rsidR="008E4F47" w:rsidRPr="00503961" w:rsidRDefault="008E4F47" w:rsidP="003307FD">
      <w:pPr>
        <w:spacing w:after="0" w:line="480" w:lineRule="auto"/>
        <w:jc w:val="both"/>
        <w:rPr>
          <w:rFonts w:ascii="Times New Roman" w:hAnsi="Times New Roman" w:cs="Times New Roman"/>
          <w:b/>
          <w:sz w:val="24"/>
          <w:szCs w:val="24"/>
        </w:rPr>
      </w:pPr>
      <w:r w:rsidRPr="00503961">
        <w:rPr>
          <w:rFonts w:ascii="Times New Roman" w:hAnsi="Times New Roman" w:cs="Times New Roman"/>
          <w:b/>
          <w:sz w:val="24"/>
          <w:szCs w:val="24"/>
        </w:rPr>
        <w:t xml:space="preserve">References </w:t>
      </w:r>
    </w:p>
    <w:p w14:paraId="205313CF" w14:textId="77777777" w:rsidR="00FF5CEC" w:rsidRPr="00503961" w:rsidRDefault="00FF5CEC" w:rsidP="00FF5CEC">
      <w:pPr>
        <w:pStyle w:val="NoSpacing"/>
        <w:spacing w:line="480" w:lineRule="auto"/>
        <w:ind w:left="425" w:hanging="425"/>
      </w:pPr>
      <w:r w:rsidRPr="00503961">
        <w:t xml:space="preserve">Abrahams, J. and Ingram, N. (2013) “The Chameleon Habitus: Local Students’ Negotiations of Multiple Fields.  </w:t>
      </w:r>
      <w:r w:rsidRPr="00503961">
        <w:rPr>
          <w:i/>
        </w:rPr>
        <w:t xml:space="preserve">Sociological Research Online. </w:t>
      </w:r>
      <w:r w:rsidRPr="00503961">
        <w:t>18 (4), 2 (Online) [Access on 25</w:t>
      </w:r>
      <w:r w:rsidRPr="00503961">
        <w:rPr>
          <w:vertAlign w:val="superscript"/>
        </w:rPr>
        <w:t>th</w:t>
      </w:r>
      <w:r w:rsidRPr="00503961">
        <w:t xml:space="preserve"> March 2017) Available from: </w:t>
      </w:r>
      <w:hyperlink r:id="rId9" w:history="1">
        <w:r w:rsidRPr="00503961">
          <w:rPr>
            <w:rStyle w:val="Hyperlink"/>
            <w:color w:val="auto"/>
          </w:rPr>
          <w:t>www.socresonline.org.uk/18/4/2/21/html</w:t>
        </w:r>
      </w:hyperlink>
      <w:r w:rsidRPr="00503961">
        <w:t xml:space="preserve">. </w:t>
      </w:r>
    </w:p>
    <w:p w14:paraId="60847AAF" w14:textId="77777777" w:rsidR="00FF5CEC" w:rsidRPr="00503961" w:rsidRDefault="00FF5CEC" w:rsidP="00FF5CEC">
      <w:pPr>
        <w:pStyle w:val="NoSpacing"/>
        <w:spacing w:line="480" w:lineRule="auto"/>
      </w:pPr>
      <w:r w:rsidRPr="00503961">
        <w:t xml:space="preserve">Adams, M. (2006) “Hybridising Habitus and Reflexivity”, </w:t>
      </w:r>
      <w:r w:rsidRPr="00503961">
        <w:rPr>
          <w:i/>
        </w:rPr>
        <w:t xml:space="preserve">Sociology, 40 </w:t>
      </w:r>
      <w:r w:rsidRPr="00503961">
        <w:t>(3), 511-528.</w:t>
      </w:r>
    </w:p>
    <w:p w14:paraId="27EAECBD" w14:textId="77777777" w:rsidR="0019495B" w:rsidRPr="00503961" w:rsidRDefault="0019495B"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Archer, M.S. (1996)</w:t>
      </w:r>
      <w:r w:rsidR="00E919DC"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6075E1" w:rsidRPr="00503961">
        <w:rPr>
          <w:rFonts w:ascii="Times New Roman" w:hAnsi="Times New Roman" w:cs="Times New Roman"/>
          <w:i/>
          <w:sz w:val="24"/>
          <w:szCs w:val="24"/>
        </w:rPr>
        <w:t>Culture and agency: Revised e</w:t>
      </w:r>
      <w:r w:rsidRPr="00503961">
        <w:rPr>
          <w:rFonts w:ascii="Times New Roman" w:hAnsi="Times New Roman" w:cs="Times New Roman"/>
          <w:i/>
          <w:sz w:val="24"/>
          <w:szCs w:val="24"/>
        </w:rPr>
        <w:t xml:space="preserve">dition. </w:t>
      </w:r>
      <w:r w:rsidRPr="00503961">
        <w:rPr>
          <w:rFonts w:ascii="Times New Roman" w:hAnsi="Times New Roman" w:cs="Times New Roman"/>
          <w:sz w:val="24"/>
          <w:szCs w:val="24"/>
        </w:rPr>
        <w:t>Cambridge: Cambridge University Press.</w:t>
      </w:r>
    </w:p>
    <w:p w14:paraId="7A88D1B8" w14:textId="77777777" w:rsidR="0019495B" w:rsidRPr="00503961" w:rsidRDefault="0019495B"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Archer, M.S. (2007)</w:t>
      </w:r>
      <w:r w:rsidR="00E919DC"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6075E1" w:rsidRPr="00503961">
        <w:rPr>
          <w:rFonts w:ascii="Times New Roman" w:hAnsi="Times New Roman" w:cs="Times New Roman"/>
          <w:i/>
          <w:sz w:val="24"/>
          <w:szCs w:val="24"/>
        </w:rPr>
        <w:t>Making our way through the w</w:t>
      </w:r>
      <w:r w:rsidRPr="00503961">
        <w:rPr>
          <w:rFonts w:ascii="Times New Roman" w:hAnsi="Times New Roman" w:cs="Times New Roman"/>
          <w:i/>
          <w:sz w:val="24"/>
          <w:szCs w:val="24"/>
        </w:rPr>
        <w:t xml:space="preserve">orld.  </w:t>
      </w:r>
      <w:r w:rsidRPr="00503961">
        <w:rPr>
          <w:rFonts w:ascii="Times New Roman" w:hAnsi="Times New Roman" w:cs="Times New Roman"/>
          <w:sz w:val="24"/>
          <w:szCs w:val="24"/>
        </w:rPr>
        <w:t>Cambridge: Cambridge University Press</w:t>
      </w:r>
    </w:p>
    <w:p w14:paraId="6DE26F7C" w14:textId="77777777" w:rsidR="00015FC7" w:rsidRPr="00503961" w:rsidRDefault="002B43E5"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Atkinson, R. (</w:t>
      </w:r>
      <w:r w:rsidR="00DF7DD9" w:rsidRPr="00503961">
        <w:rPr>
          <w:rFonts w:ascii="Times New Roman" w:eastAsia="Times New Roman" w:hAnsi="Times New Roman" w:cs="Times New Roman"/>
          <w:sz w:val="24"/>
          <w:szCs w:val="24"/>
          <w:lang w:eastAsia="en-GB"/>
        </w:rPr>
        <w:t>1998</w:t>
      </w:r>
      <w:r w:rsidRPr="00503961">
        <w:rPr>
          <w:rFonts w:ascii="Times New Roman" w:eastAsia="Times New Roman" w:hAnsi="Times New Roman" w:cs="Times New Roman"/>
          <w:sz w:val="24"/>
          <w:szCs w:val="24"/>
          <w:lang w:eastAsia="en-GB"/>
        </w:rPr>
        <w:t>)</w:t>
      </w:r>
      <w:r w:rsidR="00E919DC" w:rsidRPr="00503961">
        <w:rPr>
          <w:rFonts w:ascii="Times New Roman" w:eastAsia="Times New Roman" w:hAnsi="Times New Roman" w:cs="Times New Roman"/>
          <w:sz w:val="24"/>
          <w:szCs w:val="24"/>
          <w:lang w:eastAsia="en-GB"/>
        </w:rPr>
        <w:t>.</w:t>
      </w:r>
      <w:r w:rsidR="00DF7DD9" w:rsidRPr="00503961">
        <w:rPr>
          <w:rFonts w:ascii="Times New Roman" w:eastAsia="Times New Roman" w:hAnsi="Times New Roman" w:cs="Times New Roman"/>
          <w:sz w:val="24"/>
          <w:szCs w:val="24"/>
          <w:lang w:eastAsia="en-GB"/>
        </w:rPr>
        <w:t xml:space="preserve"> </w:t>
      </w:r>
      <w:r w:rsidR="00DF7DD9" w:rsidRPr="00503961">
        <w:rPr>
          <w:rFonts w:ascii="Times New Roman" w:eastAsia="Times New Roman" w:hAnsi="Times New Roman" w:cs="Times New Roman"/>
          <w:i/>
          <w:sz w:val="24"/>
          <w:szCs w:val="24"/>
          <w:lang w:eastAsia="en-GB"/>
        </w:rPr>
        <w:t>The life story interview</w:t>
      </w:r>
      <w:r w:rsidR="00DF7DD9" w:rsidRPr="00503961">
        <w:rPr>
          <w:rFonts w:ascii="Times New Roman" w:eastAsia="Times New Roman" w:hAnsi="Times New Roman" w:cs="Times New Roman"/>
          <w:sz w:val="24"/>
          <w:szCs w:val="24"/>
          <w:lang w:eastAsia="en-GB"/>
        </w:rPr>
        <w:t>. SAGE.</w:t>
      </w:r>
    </w:p>
    <w:p w14:paraId="4BBFFCDA" w14:textId="77777777" w:rsidR="00FF5CEC" w:rsidRPr="00503961" w:rsidRDefault="00FF5CEC" w:rsidP="00FF5CEC">
      <w:pPr>
        <w:pStyle w:val="NoSpacing"/>
        <w:spacing w:line="480" w:lineRule="auto"/>
        <w:ind w:left="426" w:hanging="426"/>
      </w:pPr>
      <w:r w:rsidRPr="00503961">
        <w:t xml:space="preserve">Atkinson, W. (2010) Class, Individualisation and Late Modernity: In Search of </w:t>
      </w:r>
      <w:r w:rsidRPr="00503961">
        <w:rPr>
          <w:i/>
        </w:rPr>
        <w:t xml:space="preserve">the Reflexive Worker. </w:t>
      </w:r>
      <w:r w:rsidRPr="00503961">
        <w:t xml:space="preserve">Hampshire: Palgrave MacMillan. </w:t>
      </w:r>
    </w:p>
    <w:p w14:paraId="64809F49" w14:textId="737CD0BA" w:rsidR="00FF5CEC" w:rsidRPr="00503961" w:rsidRDefault="00FF5CEC" w:rsidP="00FF5CEC">
      <w:pPr>
        <w:pStyle w:val="NoSpacing"/>
        <w:spacing w:line="480" w:lineRule="auto"/>
        <w:ind w:left="426" w:hanging="426"/>
      </w:pPr>
      <w:r w:rsidRPr="00503961">
        <w:t xml:space="preserve">Atkinson, W. (2016) </w:t>
      </w:r>
      <w:r w:rsidRPr="00503961">
        <w:rPr>
          <w:i/>
        </w:rPr>
        <w:t xml:space="preserve">Beyond Bourdieu: From Genetic Structuralism to Relational Phenomenology. </w:t>
      </w:r>
      <w:r w:rsidRPr="00503961">
        <w:t xml:space="preserve">Cambridge: Polity. </w:t>
      </w:r>
    </w:p>
    <w:p w14:paraId="22DBDAC4" w14:textId="77777777" w:rsidR="00015FC7" w:rsidRPr="00503961" w:rsidRDefault="00015FC7"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Berners-Lee, T. (1998). Architectural and philosophical points. Retrieved April 12, 2016, from </w:t>
      </w:r>
      <w:hyperlink r:id="rId10" w:history="1">
        <w:r w:rsidR="00C51EDE" w:rsidRPr="00503961">
          <w:rPr>
            <w:rStyle w:val="Hyperlink"/>
            <w:rFonts w:ascii="Times New Roman" w:hAnsi="Times New Roman" w:cs="Times New Roman"/>
            <w:color w:val="auto"/>
            <w:sz w:val="24"/>
            <w:szCs w:val="24"/>
          </w:rPr>
          <w:t>https://www.w3.org/DesignIssues/Preface.html</w:t>
        </w:r>
      </w:hyperlink>
      <w:r w:rsidR="00C51EDE" w:rsidRPr="00503961">
        <w:rPr>
          <w:rFonts w:ascii="Times New Roman" w:hAnsi="Times New Roman" w:cs="Times New Roman"/>
          <w:sz w:val="24"/>
          <w:szCs w:val="24"/>
        </w:rPr>
        <w:t xml:space="preserve"> </w:t>
      </w:r>
    </w:p>
    <w:p w14:paraId="67644846" w14:textId="77777777" w:rsidR="000F5EBC" w:rsidRPr="00503961" w:rsidRDefault="00015FC7"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 </w:t>
      </w:r>
      <w:r w:rsidR="007447C6" w:rsidRPr="00503961">
        <w:rPr>
          <w:rFonts w:ascii="Times New Roman" w:eastAsia="Times New Roman" w:hAnsi="Times New Roman" w:cs="Times New Roman"/>
          <w:sz w:val="24"/>
          <w:szCs w:val="24"/>
          <w:lang w:eastAsia="en-GB"/>
        </w:rPr>
        <w:t>Bodo</w:t>
      </w:r>
      <w:r w:rsidR="005010F0" w:rsidRPr="00503961">
        <w:rPr>
          <w:rFonts w:ascii="Times New Roman" w:eastAsia="Times New Roman" w:hAnsi="Times New Roman" w:cs="Times New Roman"/>
          <w:sz w:val="24"/>
          <w:szCs w:val="24"/>
          <w:lang w:eastAsia="en-GB"/>
        </w:rPr>
        <w:t>v</w:t>
      </w:r>
      <w:r w:rsidR="007447C6" w:rsidRPr="00503961">
        <w:rPr>
          <w:rFonts w:ascii="Times New Roman" w:eastAsia="Times New Roman" w:hAnsi="Times New Roman" w:cs="Times New Roman"/>
          <w:sz w:val="24"/>
          <w:szCs w:val="24"/>
          <w:lang w:eastAsia="en-GB"/>
        </w:rPr>
        <w:t>ski, K., (2015)</w:t>
      </w:r>
      <w:r w:rsidR="00E919DC" w:rsidRPr="00503961">
        <w:rPr>
          <w:rFonts w:ascii="Times New Roman" w:eastAsia="Times New Roman" w:hAnsi="Times New Roman" w:cs="Times New Roman"/>
          <w:sz w:val="24"/>
          <w:szCs w:val="24"/>
          <w:lang w:eastAsia="en-GB"/>
        </w:rPr>
        <w:t>.</w:t>
      </w:r>
      <w:r w:rsidR="00A031DC" w:rsidRPr="00503961">
        <w:rPr>
          <w:rFonts w:ascii="Times New Roman" w:eastAsia="Times New Roman" w:hAnsi="Times New Roman" w:cs="Times New Roman"/>
          <w:sz w:val="24"/>
          <w:szCs w:val="24"/>
          <w:lang w:eastAsia="en-GB"/>
        </w:rPr>
        <w:t xml:space="preserve"> From p</w:t>
      </w:r>
      <w:r w:rsidR="00DF7DD9" w:rsidRPr="00503961">
        <w:rPr>
          <w:rFonts w:ascii="Times New Roman" w:eastAsia="Times New Roman" w:hAnsi="Times New Roman" w:cs="Times New Roman"/>
          <w:sz w:val="24"/>
          <w:szCs w:val="24"/>
          <w:lang w:eastAsia="en-GB"/>
        </w:rPr>
        <w:t xml:space="preserve">arental to </w:t>
      </w:r>
      <w:r w:rsidR="00E919DC" w:rsidRPr="00503961">
        <w:rPr>
          <w:rFonts w:ascii="Times New Roman" w:eastAsia="Times New Roman" w:hAnsi="Times New Roman" w:cs="Times New Roman"/>
          <w:sz w:val="24"/>
          <w:szCs w:val="24"/>
          <w:lang w:eastAsia="en-GB"/>
        </w:rPr>
        <w:t>adolescents’ habitus: Challenges and insights when q</w:t>
      </w:r>
      <w:r w:rsidR="00DF7DD9" w:rsidRPr="00503961">
        <w:rPr>
          <w:rFonts w:ascii="Times New Roman" w:eastAsia="Times New Roman" w:hAnsi="Times New Roman" w:cs="Times New Roman"/>
          <w:sz w:val="24"/>
          <w:szCs w:val="24"/>
          <w:lang w:eastAsia="en-GB"/>
        </w:rPr>
        <w:t xml:space="preserve">uantifying Bourdieu, in: Costa, C., Murphy, M. (Eds.), </w:t>
      </w:r>
      <w:r w:rsidR="00DF7DD9" w:rsidRPr="00503961">
        <w:rPr>
          <w:rFonts w:ascii="Times New Roman" w:eastAsia="Times New Roman" w:hAnsi="Times New Roman" w:cs="Times New Roman"/>
          <w:i/>
          <w:sz w:val="24"/>
          <w:szCs w:val="24"/>
          <w:lang w:eastAsia="en-GB"/>
        </w:rPr>
        <w:t>Bourdieu, Habitus and Social Research: The Art of Application</w:t>
      </w:r>
      <w:r w:rsidR="00DF7DD9" w:rsidRPr="00503961">
        <w:rPr>
          <w:rFonts w:ascii="Times New Roman" w:eastAsia="Times New Roman" w:hAnsi="Times New Roman" w:cs="Times New Roman"/>
          <w:sz w:val="24"/>
          <w:szCs w:val="24"/>
          <w:lang w:eastAsia="en-GB"/>
        </w:rPr>
        <w:t xml:space="preserve"> </w:t>
      </w:r>
      <w:r w:rsidR="00C51EDE" w:rsidRPr="00503961">
        <w:rPr>
          <w:rFonts w:ascii="Times New Roman" w:eastAsia="Times New Roman" w:hAnsi="Times New Roman" w:cs="Times New Roman"/>
          <w:sz w:val="24"/>
          <w:szCs w:val="24"/>
          <w:lang w:eastAsia="en-GB"/>
        </w:rPr>
        <w:t xml:space="preserve">(pp. 39–54). </w:t>
      </w:r>
      <w:r w:rsidR="00DF7DD9" w:rsidRPr="00503961">
        <w:rPr>
          <w:rFonts w:ascii="Times New Roman" w:eastAsia="Times New Roman" w:hAnsi="Times New Roman" w:cs="Times New Roman"/>
          <w:sz w:val="24"/>
          <w:szCs w:val="24"/>
          <w:lang w:eastAsia="en-GB"/>
        </w:rPr>
        <w:t>Palgrave Macmillan, Houndmills, Basingstok</w:t>
      </w:r>
      <w:r w:rsidR="00C51EDE" w:rsidRPr="00503961">
        <w:rPr>
          <w:rFonts w:ascii="Times New Roman" w:eastAsia="Times New Roman" w:hAnsi="Times New Roman" w:cs="Times New Roman"/>
          <w:sz w:val="24"/>
          <w:szCs w:val="24"/>
          <w:lang w:eastAsia="en-GB"/>
        </w:rPr>
        <w:t>e Hampshire ; New York, NY</w:t>
      </w:r>
      <w:r w:rsidR="00DF7DD9" w:rsidRPr="00503961">
        <w:rPr>
          <w:rFonts w:ascii="Times New Roman" w:eastAsia="Times New Roman" w:hAnsi="Times New Roman" w:cs="Times New Roman"/>
          <w:sz w:val="24"/>
          <w:szCs w:val="24"/>
          <w:lang w:eastAsia="en-GB"/>
        </w:rPr>
        <w:t>.</w:t>
      </w:r>
    </w:p>
    <w:p w14:paraId="0D3592AE" w14:textId="77777777" w:rsidR="00C97E6A" w:rsidRPr="00503961" w:rsidRDefault="00C97E6A"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Bou</w:t>
      </w:r>
      <w:r w:rsidR="00E919DC" w:rsidRPr="00503961">
        <w:rPr>
          <w:rFonts w:ascii="Times New Roman" w:eastAsia="Times New Roman" w:hAnsi="Times New Roman" w:cs="Times New Roman"/>
          <w:sz w:val="24"/>
          <w:szCs w:val="24"/>
          <w:lang w:eastAsia="en-GB"/>
        </w:rPr>
        <w:t xml:space="preserve">rdieu, P., (1977). </w:t>
      </w:r>
      <w:r w:rsidR="00E919DC" w:rsidRPr="00503961">
        <w:rPr>
          <w:rFonts w:ascii="Times New Roman" w:eastAsia="Times New Roman" w:hAnsi="Times New Roman" w:cs="Times New Roman"/>
          <w:i/>
          <w:sz w:val="24"/>
          <w:szCs w:val="24"/>
          <w:lang w:eastAsia="en-GB"/>
        </w:rPr>
        <w:t>Outline of a t</w:t>
      </w:r>
      <w:r w:rsidRPr="00503961">
        <w:rPr>
          <w:rFonts w:ascii="Times New Roman" w:eastAsia="Times New Roman" w:hAnsi="Times New Roman" w:cs="Times New Roman"/>
          <w:i/>
          <w:sz w:val="24"/>
          <w:szCs w:val="24"/>
          <w:lang w:eastAsia="en-GB"/>
        </w:rPr>
        <w:t xml:space="preserve">heory of </w:t>
      </w:r>
      <w:r w:rsidR="00E919DC" w:rsidRPr="00503961">
        <w:rPr>
          <w:rFonts w:ascii="Times New Roman" w:eastAsia="Times New Roman" w:hAnsi="Times New Roman" w:cs="Times New Roman"/>
          <w:i/>
          <w:sz w:val="24"/>
          <w:szCs w:val="24"/>
          <w:lang w:eastAsia="en-GB"/>
        </w:rPr>
        <w:t>p</w:t>
      </w:r>
      <w:r w:rsidRPr="00503961">
        <w:rPr>
          <w:rFonts w:ascii="Times New Roman" w:eastAsia="Times New Roman" w:hAnsi="Times New Roman" w:cs="Times New Roman"/>
          <w:i/>
          <w:sz w:val="24"/>
          <w:szCs w:val="24"/>
          <w:lang w:eastAsia="en-GB"/>
        </w:rPr>
        <w:t>ractice</w:t>
      </w:r>
      <w:r w:rsidRPr="00503961">
        <w:rPr>
          <w:rFonts w:ascii="Times New Roman" w:eastAsia="Times New Roman" w:hAnsi="Times New Roman" w:cs="Times New Roman"/>
          <w:sz w:val="24"/>
          <w:szCs w:val="24"/>
          <w:lang w:eastAsia="en-GB"/>
        </w:rPr>
        <w:t>. Cambridge University Press, Cambridge.</w:t>
      </w:r>
    </w:p>
    <w:p w14:paraId="5B48CA3E" w14:textId="77777777" w:rsidR="00C97E6A" w:rsidRPr="00503961" w:rsidRDefault="00C97E6A"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Bourdieu, P., (1984)</w:t>
      </w:r>
      <w:r w:rsidR="00E919DC"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w:t>
      </w:r>
      <w:r w:rsidRPr="00503961">
        <w:rPr>
          <w:rFonts w:ascii="Times New Roman" w:eastAsia="Times New Roman" w:hAnsi="Times New Roman" w:cs="Times New Roman"/>
          <w:i/>
          <w:sz w:val="24"/>
          <w:szCs w:val="24"/>
          <w:lang w:eastAsia="en-GB"/>
        </w:rPr>
        <w:t>Distinction: a social critique of the judgment of taste</w:t>
      </w:r>
      <w:r w:rsidRPr="00503961">
        <w:rPr>
          <w:rFonts w:ascii="Times New Roman" w:eastAsia="Times New Roman" w:hAnsi="Times New Roman" w:cs="Times New Roman"/>
          <w:sz w:val="24"/>
          <w:szCs w:val="24"/>
          <w:lang w:eastAsia="en-GB"/>
        </w:rPr>
        <w:t>. Routledge, Abington, Oxon.</w:t>
      </w:r>
    </w:p>
    <w:p w14:paraId="12838CBC" w14:textId="77777777" w:rsidR="00C97E6A" w:rsidRPr="00503961" w:rsidRDefault="006149D4"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Bourdieu, P. (1987)</w:t>
      </w:r>
      <w:r w:rsidR="00877E7D"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C97E6A" w:rsidRPr="00503961">
        <w:rPr>
          <w:rFonts w:ascii="Times New Roman" w:hAnsi="Times New Roman" w:cs="Times New Roman"/>
          <w:sz w:val="24"/>
          <w:szCs w:val="24"/>
        </w:rPr>
        <w:t xml:space="preserve">The Biographical Illumination, </w:t>
      </w:r>
      <w:r w:rsidR="00C97E6A" w:rsidRPr="00503961">
        <w:rPr>
          <w:rFonts w:ascii="Times New Roman" w:hAnsi="Times New Roman" w:cs="Times New Roman"/>
          <w:i/>
          <w:iCs/>
          <w:sz w:val="24"/>
          <w:szCs w:val="24"/>
        </w:rPr>
        <w:t xml:space="preserve">Working Papers and Proceedings of the Centre for Psychosocial Studies, vol. 14, </w:t>
      </w:r>
      <w:r w:rsidR="00C97E6A" w:rsidRPr="00503961">
        <w:rPr>
          <w:rFonts w:ascii="Times New Roman" w:hAnsi="Times New Roman" w:cs="Times New Roman"/>
          <w:sz w:val="24"/>
          <w:szCs w:val="24"/>
        </w:rPr>
        <w:t xml:space="preserve">1-7. </w:t>
      </w:r>
    </w:p>
    <w:p w14:paraId="5BBAC477" w14:textId="77777777" w:rsidR="00B965A4" w:rsidRPr="00503961" w:rsidRDefault="00B965A4" w:rsidP="003307FD">
      <w:pPr>
        <w:spacing w:after="0" w:line="480" w:lineRule="auto"/>
        <w:ind w:left="480" w:hanging="482"/>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Bourdieu, P. (1990). </w:t>
      </w:r>
      <w:r w:rsidRPr="00503961">
        <w:rPr>
          <w:rFonts w:ascii="Times New Roman" w:eastAsia="Times New Roman" w:hAnsi="Times New Roman" w:cs="Times New Roman"/>
          <w:i/>
          <w:iCs/>
          <w:sz w:val="24"/>
          <w:szCs w:val="24"/>
          <w:lang w:eastAsia="en-GB"/>
        </w:rPr>
        <w:t>The logic of practice</w:t>
      </w:r>
      <w:r w:rsidRPr="00503961">
        <w:rPr>
          <w:rFonts w:ascii="Times New Roman" w:eastAsia="Times New Roman" w:hAnsi="Times New Roman" w:cs="Times New Roman"/>
          <w:sz w:val="24"/>
          <w:szCs w:val="24"/>
          <w:lang w:eastAsia="en-GB"/>
        </w:rPr>
        <w:t>. Stanford, California: Stanford University Press.</w:t>
      </w:r>
    </w:p>
    <w:p w14:paraId="270FDD9A" w14:textId="77777777" w:rsidR="00C97E6A" w:rsidRPr="00503961" w:rsidRDefault="00C97E6A" w:rsidP="003307FD">
      <w:pPr>
        <w:spacing w:after="0" w:line="480" w:lineRule="auto"/>
        <w:ind w:left="480" w:hanging="480"/>
        <w:jc w:val="both"/>
        <w:rPr>
          <w:rFonts w:ascii="Times New Roman" w:eastAsia="Times New Roman" w:hAnsi="Times New Roman" w:cs="Times New Roman"/>
          <w:sz w:val="24"/>
          <w:szCs w:val="24"/>
          <w:lang w:val="fr-FR" w:eastAsia="en-GB"/>
        </w:rPr>
      </w:pPr>
      <w:r w:rsidRPr="00503961">
        <w:rPr>
          <w:rFonts w:ascii="Times New Roman" w:eastAsia="Times New Roman" w:hAnsi="Times New Roman" w:cs="Times New Roman"/>
          <w:sz w:val="24"/>
          <w:szCs w:val="24"/>
          <w:lang w:val="fr-FR" w:eastAsia="en-GB"/>
        </w:rPr>
        <w:t xml:space="preserve">Bourdieu, P. (2000). </w:t>
      </w:r>
      <w:r w:rsidRPr="00503961">
        <w:rPr>
          <w:rFonts w:ascii="Times New Roman" w:eastAsia="Times New Roman" w:hAnsi="Times New Roman" w:cs="Times New Roman"/>
          <w:i/>
          <w:sz w:val="24"/>
          <w:szCs w:val="24"/>
          <w:lang w:val="fr-FR" w:eastAsia="en-GB"/>
        </w:rPr>
        <w:t>Pascalian meditations</w:t>
      </w:r>
      <w:r w:rsidRPr="00503961">
        <w:rPr>
          <w:rFonts w:ascii="Times New Roman" w:eastAsia="Times New Roman" w:hAnsi="Times New Roman" w:cs="Times New Roman"/>
          <w:sz w:val="24"/>
          <w:szCs w:val="24"/>
          <w:lang w:val="fr-FR" w:eastAsia="en-GB"/>
        </w:rPr>
        <w:t xml:space="preserve">. </w:t>
      </w:r>
      <w:r w:rsidRPr="00503961">
        <w:rPr>
          <w:rFonts w:ascii="Times New Roman" w:eastAsia="Times New Roman" w:hAnsi="Times New Roman" w:cs="Times New Roman"/>
          <w:sz w:val="24"/>
          <w:szCs w:val="24"/>
          <w:lang w:eastAsia="en-GB"/>
        </w:rPr>
        <w:t>Stanford University Press, Stanford, California. Bourdieu, P., (2004)</w:t>
      </w:r>
      <w:r w:rsidR="005F0CD9"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w:t>
      </w:r>
      <w:r w:rsidRPr="00503961">
        <w:rPr>
          <w:rFonts w:ascii="Times New Roman" w:eastAsia="Times New Roman" w:hAnsi="Times New Roman" w:cs="Times New Roman"/>
          <w:i/>
          <w:sz w:val="24"/>
          <w:szCs w:val="24"/>
          <w:lang w:eastAsia="en-GB"/>
        </w:rPr>
        <w:t>Science of science and reflexivity</w:t>
      </w:r>
      <w:r w:rsidRPr="00503961">
        <w:rPr>
          <w:rFonts w:ascii="Times New Roman" w:eastAsia="Times New Roman" w:hAnsi="Times New Roman" w:cs="Times New Roman"/>
          <w:sz w:val="24"/>
          <w:szCs w:val="24"/>
          <w:lang w:eastAsia="en-GB"/>
        </w:rPr>
        <w:t xml:space="preserve">. </w:t>
      </w:r>
      <w:r w:rsidRPr="00503961">
        <w:rPr>
          <w:rFonts w:ascii="Times New Roman" w:eastAsia="Times New Roman" w:hAnsi="Times New Roman" w:cs="Times New Roman"/>
          <w:sz w:val="24"/>
          <w:szCs w:val="24"/>
          <w:lang w:val="fr-FR" w:eastAsia="en-GB"/>
        </w:rPr>
        <w:t>Polity.</w:t>
      </w:r>
    </w:p>
    <w:p w14:paraId="26B524A7" w14:textId="77777777" w:rsidR="00E84B38" w:rsidRPr="00503961" w:rsidRDefault="00C97E6A"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Bourdieu, P.</w:t>
      </w:r>
      <w:r w:rsidR="007447C6" w:rsidRPr="00503961">
        <w:rPr>
          <w:rFonts w:ascii="Times New Roman" w:eastAsia="Times New Roman" w:hAnsi="Times New Roman" w:cs="Times New Roman"/>
          <w:sz w:val="24"/>
          <w:szCs w:val="24"/>
          <w:lang w:eastAsia="en-GB"/>
        </w:rPr>
        <w:t xml:space="preserve"> (2008)</w:t>
      </w:r>
      <w:r w:rsidR="005F0CD9" w:rsidRPr="00503961">
        <w:rPr>
          <w:rFonts w:ascii="Times New Roman" w:eastAsia="Times New Roman" w:hAnsi="Times New Roman" w:cs="Times New Roman"/>
          <w:sz w:val="24"/>
          <w:szCs w:val="24"/>
          <w:lang w:eastAsia="en-GB"/>
        </w:rPr>
        <w:t xml:space="preserve">. </w:t>
      </w:r>
      <w:r w:rsidR="00A031DC" w:rsidRPr="00503961">
        <w:rPr>
          <w:rFonts w:ascii="Times New Roman" w:eastAsia="Times New Roman" w:hAnsi="Times New Roman" w:cs="Times New Roman"/>
          <w:i/>
          <w:sz w:val="24"/>
          <w:szCs w:val="24"/>
          <w:lang w:eastAsia="en-GB"/>
        </w:rPr>
        <w:t>Sketch for a self-a</w:t>
      </w:r>
      <w:r w:rsidR="005F0CD9" w:rsidRPr="00503961">
        <w:rPr>
          <w:rFonts w:ascii="Times New Roman" w:eastAsia="Times New Roman" w:hAnsi="Times New Roman" w:cs="Times New Roman"/>
          <w:i/>
          <w:sz w:val="24"/>
          <w:szCs w:val="24"/>
          <w:lang w:eastAsia="en-GB"/>
        </w:rPr>
        <w:t>nalysis</w:t>
      </w:r>
      <w:r w:rsidR="005F0CD9" w:rsidRPr="00503961">
        <w:rPr>
          <w:rFonts w:ascii="Times New Roman" w:eastAsia="Times New Roman" w:hAnsi="Times New Roman" w:cs="Times New Roman"/>
          <w:sz w:val="24"/>
          <w:szCs w:val="24"/>
          <w:lang w:eastAsia="en-GB"/>
        </w:rPr>
        <w:t>.</w:t>
      </w:r>
      <w:r w:rsidR="00C51EDE" w:rsidRPr="00503961">
        <w:rPr>
          <w:rFonts w:ascii="Times New Roman" w:eastAsia="Times New Roman" w:hAnsi="Times New Roman" w:cs="Times New Roman"/>
          <w:sz w:val="24"/>
          <w:szCs w:val="24"/>
          <w:lang w:eastAsia="en-GB"/>
        </w:rPr>
        <w:t xml:space="preserve"> English Ed edition.</w:t>
      </w:r>
      <w:r w:rsidR="00DF7DD9" w:rsidRPr="00503961">
        <w:rPr>
          <w:rFonts w:ascii="Times New Roman" w:eastAsia="Times New Roman" w:hAnsi="Times New Roman" w:cs="Times New Roman"/>
          <w:sz w:val="24"/>
          <w:szCs w:val="24"/>
          <w:lang w:eastAsia="en-GB"/>
        </w:rPr>
        <w:t xml:space="preserve"> University Of Chicago Press, Chicago.</w:t>
      </w:r>
    </w:p>
    <w:p w14:paraId="0E4BEDFE" w14:textId="77777777" w:rsidR="00E84B38" w:rsidRPr="00503961" w:rsidRDefault="00E84B38"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 xml:space="preserve">Bourdieu, P. </w:t>
      </w:r>
      <w:r w:rsidR="00663C30" w:rsidRPr="00503961">
        <w:rPr>
          <w:rFonts w:ascii="Times New Roman" w:hAnsi="Times New Roman" w:cs="Times New Roman"/>
          <w:sz w:val="24"/>
          <w:szCs w:val="24"/>
        </w:rPr>
        <w:t>&amp;</w:t>
      </w:r>
      <w:r w:rsidRPr="00503961">
        <w:rPr>
          <w:rFonts w:ascii="Times New Roman" w:hAnsi="Times New Roman" w:cs="Times New Roman"/>
          <w:sz w:val="24"/>
          <w:szCs w:val="24"/>
        </w:rPr>
        <w:t xml:space="preserve"> Boltanksi, L. (1978)</w:t>
      </w:r>
      <w:r w:rsidR="00663C30" w:rsidRPr="00503961">
        <w:rPr>
          <w:rFonts w:ascii="Times New Roman" w:hAnsi="Times New Roman" w:cs="Times New Roman"/>
          <w:sz w:val="24"/>
          <w:szCs w:val="24"/>
        </w:rPr>
        <w:t>. Changes in social s</w:t>
      </w:r>
      <w:r w:rsidRPr="00503961">
        <w:rPr>
          <w:rFonts w:ascii="Times New Roman" w:hAnsi="Times New Roman" w:cs="Times New Roman"/>
          <w:sz w:val="24"/>
          <w:szCs w:val="24"/>
        </w:rPr>
        <w:t>tructure a</w:t>
      </w:r>
      <w:r w:rsidR="00663C30" w:rsidRPr="00503961">
        <w:rPr>
          <w:rFonts w:ascii="Times New Roman" w:hAnsi="Times New Roman" w:cs="Times New Roman"/>
          <w:sz w:val="24"/>
          <w:szCs w:val="24"/>
        </w:rPr>
        <w:t>nd changes in demand for e</w:t>
      </w:r>
      <w:r w:rsidRPr="00503961">
        <w:rPr>
          <w:rFonts w:ascii="Times New Roman" w:hAnsi="Times New Roman" w:cs="Times New Roman"/>
          <w:sz w:val="24"/>
          <w:szCs w:val="24"/>
        </w:rPr>
        <w:t xml:space="preserve">ducation, In: Ginger, S. and Archer, M.S. (eds) </w:t>
      </w:r>
      <w:r w:rsidRPr="00503961">
        <w:rPr>
          <w:rFonts w:ascii="Times New Roman" w:hAnsi="Times New Roman" w:cs="Times New Roman"/>
          <w:i/>
          <w:sz w:val="24"/>
          <w:szCs w:val="24"/>
        </w:rPr>
        <w:t>Contemporary Europe: Social Structure and Cultural Patterns</w:t>
      </w:r>
      <w:r w:rsidRPr="00503961">
        <w:rPr>
          <w:rFonts w:ascii="Times New Roman" w:hAnsi="Times New Roman" w:cs="Times New Roman"/>
          <w:sz w:val="24"/>
          <w:szCs w:val="24"/>
        </w:rPr>
        <w:t xml:space="preserve">. </w:t>
      </w:r>
      <w:r w:rsidR="00663C30" w:rsidRPr="00503961">
        <w:rPr>
          <w:rFonts w:ascii="Times New Roman" w:hAnsi="Times New Roman" w:cs="Times New Roman"/>
          <w:sz w:val="24"/>
          <w:szCs w:val="24"/>
        </w:rPr>
        <w:t xml:space="preserve">(pp. 197-227) </w:t>
      </w:r>
      <w:r w:rsidRPr="00503961">
        <w:rPr>
          <w:rFonts w:ascii="Times New Roman" w:hAnsi="Times New Roman" w:cs="Times New Roman"/>
          <w:sz w:val="24"/>
          <w:szCs w:val="24"/>
        </w:rPr>
        <w:t>London: Routledge.</w:t>
      </w:r>
    </w:p>
    <w:p w14:paraId="11F5DC27" w14:textId="77777777" w:rsidR="00663C30" w:rsidRPr="00503961" w:rsidRDefault="00E84B38"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 xml:space="preserve">Bourdieu, P. </w:t>
      </w:r>
      <w:r w:rsidR="00663C30" w:rsidRPr="00503961">
        <w:rPr>
          <w:rFonts w:ascii="Times New Roman" w:hAnsi="Times New Roman" w:cs="Times New Roman"/>
          <w:sz w:val="24"/>
          <w:szCs w:val="24"/>
        </w:rPr>
        <w:t>&amp;</w:t>
      </w:r>
      <w:r w:rsidRPr="00503961">
        <w:rPr>
          <w:rFonts w:ascii="Times New Roman" w:hAnsi="Times New Roman" w:cs="Times New Roman"/>
          <w:sz w:val="24"/>
          <w:szCs w:val="24"/>
        </w:rPr>
        <w:t xml:space="preserve"> Boltanski, L. (1981)</w:t>
      </w:r>
      <w:r w:rsidR="00663C30" w:rsidRPr="00503961">
        <w:rPr>
          <w:rFonts w:ascii="Times New Roman" w:hAnsi="Times New Roman" w:cs="Times New Roman"/>
          <w:sz w:val="24"/>
          <w:szCs w:val="24"/>
        </w:rPr>
        <w:t>. The educational system and the economy: Titles and jobs</w:t>
      </w:r>
      <w:r w:rsidRPr="00503961">
        <w:rPr>
          <w:rFonts w:ascii="Times New Roman" w:hAnsi="Times New Roman" w:cs="Times New Roman"/>
          <w:sz w:val="24"/>
          <w:szCs w:val="24"/>
        </w:rPr>
        <w:t xml:space="preserve">, In: Lemert, C. (ed.) </w:t>
      </w:r>
      <w:r w:rsidRPr="00503961">
        <w:rPr>
          <w:rFonts w:ascii="Times New Roman" w:hAnsi="Times New Roman" w:cs="Times New Roman"/>
          <w:i/>
          <w:sz w:val="24"/>
          <w:szCs w:val="24"/>
        </w:rPr>
        <w:t>French Sociology: Rupture and Renewal Since 1968</w:t>
      </w:r>
      <w:r w:rsidRPr="00503961">
        <w:rPr>
          <w:rFonts w:ascii="Times New Roman" w:hAnsi="Times New Roman" w:cs="Times New Roman"/>
          <w:sz w:val="24"/>
          <w:szCs w:val="24"/>
        </w:rPr>
        <w:t xml:space="preserve">. </w:t>
      </w:r>
      <w:r w:rsidR="00663C30" w:rsidRPr="00503961">
        <w:rPr>
          <w:rFonts w:ascii="Times New Roman" w:hAnsi="Times New Roman" w:cs="Times New Roman"/>
          <w:sz w:val="24"/>
          <w:szCs w:val="24"/>
        </w:rPr>
        <w:t xml:space="preserve">(pp. 141-151) </w:t>
      </w:r>
      <w:r w:rsidRPr="00503961">
        <w:rPr>
          <w:rFonts w:ascii="Times New Roman" w:hAnsi="Times New Roman" w:cs="Times New Roman"/>
          <w:sz w:val="24"/>
          <w:szCs w:val="24"/>
        </w:rPr>
        <w:t xml:space="preserve">New </w:t>
      </w:r>
      <w:r w:rsidR="00663C30" w:rsidRPr="00503961">
        <w:rPr>
          <w:rFonts w:ascii="Times New Roman" w:hAnsi="Times New Roman" w:cs="Times New Roman"/>
          <w:sz w:val="24"/>
          <w:szCs w:val="24"/>
        </w:rPr>
        <w:t>York: Columbia University Press</w:t>
      </w:r>
      <w:r w:rsidRPr="00503961">
        <w:rPr>
          <w:rFonts w:ascii="Times New Roman" w:hAnsi="Times New Roman" w:cs="Times New Roman"/>
          <w:sz w:val="24"/>
          <w:szCs w:val="24"/>
        </w:rPr>
        <w:t xml:space="preserve">. </w:t>
      </w:r>
    </w:p>
    <w:p w14:paraId="200B8475" w14:textId="77777777" w:rsidR="00971890" w:rsidRPr="00503961" w:rsidRDefault="00971890"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Bourdieu, P. , Chamboredon, J-C. &amp; Passeron, J-C. (1991). </w:t>
      </w:r>
      <w:r w:rsidRPr="00503961">
        <w:rPr>
          <w:rFonts w:ascii="Times New Roman" w:hAnsi="Times New Roman" w:cs="Times New Roman"/>
          <w:i/>
          <w:sz w:val="24"/>
          <w:szCs w:val="24"/>
        </w:rPr>
        <w:t xml:space="preserve">The Craft of Sociology: Epistemological Preliminaries. </w:t>
      </w:r>
      <w:r w:rsidRPr="00503961">
        <w:rPr>
          <w:rFonts w:ascii="Times New Roman" w:hAnsi="Times New Roman" w:cs="Times New Roman"/>
          <w:sz w:val="24"/>
          <w:szCs w:val="24"/>
        </w:rPr>
        <w:t xml:space="preserve">New York: Walter de Gruyter. </w:t>
      </w:r>
    </w:p>
    <w:p w14:paraId="74E5507F" w14:textId="77777777" w:rsidR="00DF7DD9" w:rsidRPr="00503961" w:rsidRDefault="00DF7DD9"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B</w:t>
      </w:r>
      <w:r w:rsidR="00C97E6A" w:rsidRPr="00503961">
        <w:rPr>
          <w:rFonts w:ascii="Times New Roman" w:eastAsia="Times New Roman" w:hAnsi="Times New Roman" w:cs="Times New Roman"/>
          <w:sz w:val="24"/>
          <w:szCs w:val="24"/>
          <w:lang w:eastAsia="en-GB"/>
        </w:rPr>
        <w:t xml:space="preserve">ourdieu, P. </w:t>
      </w:r>
      <w:r w:rsidR="002D3258" w:rsidRPr="00503961">
        <w:rPr>
          <w:rFonts w:ascii="Times New Roman" w:eastAsia="Times New Roman" w:hAnsi="Times New Roman" w:cs="Times New Roman"/>
          <w:sz w:val="24"/>
          <w:szCs w:val="24"/>
          <w:lang w:eastAsia="en-GB"/>
        </w:rPr>
        <w:t>&amp;</w:t>
      </w:r>
      <w:r w:rsidR="00C97E6A" w:rsidRPr="00503961">
        <w:rPr>
          <w:rFonts w:ascii="Times New Roman" w:eastAsia="Times New Roman" w:hAnsi="Times New Roman" w:cs="Times New Roman"/>
          <w:sz w:val="24"/>
          <w:szCs w:val="24"/>
          <w:lang w:eastAsia="en-GB"/>
        </w:rPr>
        <w:t xml:space="preserve"> Chartier, R.</w:t>
      </w:r>
      <w:r w:rsidR="007447C6" w:rsidRPr="00503961">
        <w:rPr>
          <w:rFonts w:ascii="Times New Roman" w:eastAsia="Times New Roman" w:hAnsi="Times New Roman" w:cs="Times New Roman"/>
          <w:sz w:val="24"/>
          <w:szCs w:val="24"/>
          <w:lang w:eastAsia="en-GB"/>
        </w:rPr>
        <w:t xml:space="preserve"> (2015)</w:t>
      </w:r>
      <w:r w:rsidR="005F0CD9"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w:t>
      </w:r>
      <w:r w:rsidR="005F0CD9" w:rsidRPr="00503961">
        <w:rPr>
          <w:rFonts w:ascii="Times New Roman" w:eastAsia="Times New Roman" w:hAnsi="Times New Roman" w:cs="Times New Roman"/>
          <w:i/>
          <w:sz w:val="24"/>
          <w:szCs w:val="24"/>
          <w:lang w:eastAsia="en-GB"/>
        </w:rPr>
        <w:t>The sociologist and the h</w:t>
      </w:r>
      <w:r w:rsidRPr="00503961">
        <w:rPr>
          <w:rFonts w:ascii="Times New Roman" w:eastAsia="Times New Roman" w:hAnsi="Times New Roman" w:cs="Times New Roman"/>
          <w:i/>
          <w:sz w:val="24"/>
          <w:szCs w:val="24"/>
          <w:lang w:eastAsia="en-GB"/>
        </w:rPr>
        <w:t>istorian</w:t>
      </w:r>
      <w:r w:rsidR="005F0CD9" w:rsidRPr="00503961">
        <w:rPr>
          <w:rFonts w:ascii="Times New Roman" w:eastAsia="Times New Roman" w:hAnsi="Times New Roman" w:cs="Times New Roman"/>
          <w:sz w:val="24"/>
          <w:szCs w:val="24"/>
          <w:lang w:eastAsia="en-GB"/>
        </w:rPr>
        <w:t xml:space="preserve">. </w:t>
      </w:r>
      <w:r w:rsidR="002555A9" w:rsidRPr="00503961">
        <w:rPr>
          <w:rFonts w:ascii="Times New Roman" w:eastAsia="Times New Roman" w:hAnsi="Times New Roman" w:cs="Times New Roman"/>
          <w:sz w:val="24"/>
          <w:szCs w:val="24"/>
          <w:lang w:eastAsia="en-GB"/>
        </w:rPr>
        <w:t>1 edition</w:t>
      </w:r>
      <w:r w:rsidRPr="00503961">
        <w:rPr>
          <w:rFonts w:ascii="Times New Roman" w:eastAsia="Times New Roman" w:hAnsi="Times New Roman" w:cs="Times New Roman"/>
          <w:sz w:val="24"/>
          <w:szCs w:val="24"/>
          <w:lang w:eastAsia="en-GB"/>
        </w:rPr>
        <w:t>. Polity Press, Cambridge, UK ; Malden, MA.</w:t>
      </w:r>
    </w:p>
    <w:p w14:paraId="1C4E09BB" w14:textId="77777777" w:rsidR="00DF7DD9" w:rsidRPr="00503961" w:rsidRDefault="00DF0EE4"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Bourdieu, P. &amp;</w:t>
      </w:r>
      <w:r w:rsidR="00DF7DD9" w:rsidRPr="00503961">
        <w:rPr>
          <w:rFonts w:ascii="Times New Roman" w:eastAsia="Times New Roman" w:hAnsi="Times New Roman" w:cs="Times New Roman"/>
          <w:sz w:val="24"/>
          <w:szCs w:val="24"/>
          <w:lang w:eastAsia="en-GB"/>
        </w:rPr>
        <w:t xml:space="preserve"> Wacquant, L</w:t>
      </w:r>
      <w:r w:rsidR="007447C6" w:rsidRPr="00503961">
        <w:rPr>
          <w:rFonts w:ascii="Times New Roman" w:eastAsia="Times New Roman" w:hAnsi="Times New Roman" w:cs="Times New Roman"/>
          <w:sz w:val="24"/>
          <w:szCs w:val="24"/>
          <w:lang w:eastAsia="en-GB"/>
        </w:rPr>
        <w:t>., (1992)</w:t>
      </w:r>
      <w:r w:rsidR="005F0CD9" w:rsidRPr="00503961">
        <w:rPr>
          <w:rFonts w:ascii="Times New Roman" w:eastAsia="Times New Roman" w:hAnsi="Times New Roman" w:cs="Times New Roman"/>
          <w:sz w:val="24"/>
          <w:szCs w:val="24"/>
          <w:lang w:eastAsia="en-GB"/>
        </w:rPr>
        <w:t>.</w:t>
      </w:r>
      <w:r w:rsidR="00DF7DD9" w:rsidRPr="00503961">
        <w:rPr>
          <w:rFonts w:ascii="Times New Roman" w:eastAsia="Times New Roman" w:hAnsi="Times New Roman" w:cs="Times New Roman"/>
          <w:sz w:val="24"/>
          <w:szCs w:val="24"/>
          <w:lang w:eastAsia="en-GB"/>
        </w:rPr>
        <w:t xml:space="preserve"> </w:t>
      </w:r>
      <w:r w:rsidR="00DF7DD9" w:rsidRPr="00503961">
        <w:rPr>
          <w:rFonts w:ascii="Times New Roman" w:eastAsia="Times New Roman" w:hAnsi="Times New Roman" w:cs="Times New Roman"/>
          <w:i/>
          <w:sz w:val="24"/>
          <w:szCs w:val="24"/>
          <w:lang w:eastAsia="en-GB"/>
        </w:rPr>
        <w:t>An invitation to reflexive sociology</w:t>
      </w:r>
      <w:r w:rsidR="00DF7DD9" w:rsidRPr="00503961">
        <w:rPr>
          <w:rFonts w:ascii="Times New Roman" w:eastAsia="Times New Roman" w:hAnsi="Times New Roman" w:cs="Times New Roman"/>
          <w:sz w:val="24"/>
          <w:szCs w:val="24"/>
          <w:lang w:eastAsia="en-GB"/>
        </w:rPr>
        <w:t>. University of Chicago Press, Chicago.</w:t>
      </w:r>
    </w:p>
    <w:p w14:paraId="78D80C7E" w14:textId="77777777" w:rsidR="00466BE4" w:rsidRPr="00503961" w:rsidRDefault="00466BE4"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Brooks, R. </w:t>
      </w:r>
      <w:r w:rsidR="00F610FA" w:rsidRPr="00503961">
        <w:rPr>
          <w:rFonts w:ascii="Times New Roman" w:hAnsi="Times New Roman" w:cs="Times New Roman"/>
          <w:sz w:val="24"/>
          <w:szCs w:val="24"/>
        </w:rPr>
        <w:t>&amp;</w:t>
      </w:r>
      <w:r w:rsidRPr="00503961">
        <w:rPr>
          <w:rFonts w:ascii="Times New Roman" w:hAnsi="Times New Roman" w:cs="Times New Roman"/>
          <w:sz w:val="24"/>
          <w:szCs w:val="24"/>
        </w:rPr>
        <w:t xml:space="preserve"> Everett, G. (2009)</w:t>
      </w:r>
      <w:r w:rsidR="00F610FA" w:rsidRPr="00503961">
        <w:rPr>
          <w:rFonts w:ascii="Times New Roman" w:hAnsi="Times New Roman" w:cs="Times New Roman"/>
          <w:sz w:val="24"/>
          <w:szCs w:val="24"/>
        </w:rPr>
        <w:t>.</w:t>
      </w:r>
      <w:r w:rsidR="00A031DC" w:rsidRPr="00503961">
        <w:rPr>
          <w:rFonts w:ascii="Times New Roman" w:hAnsi="Times New Roman" w:cs="Times New Roman"/>
          <w:sz w:val="24"/>
          <w:szCs w:val="24"/>
        </w:rPr>
        <w:t xml:space="preserve"> ‘Post-Graduation reflections on the value of a d</w:t>
      </w:r>
      <w:r w:rsidRPr="00503961">
        <w:rPr>
          <w:rFonts w:ascii="Times New Roman" w:hAnsi="Times New Roman" w:cs="Times New Roman"/>
          <w:sz w:val="24"/>
          <w:szCs w:val="24"/>
        </w:rPr>
        <w:t xml:space="preserve">egree’, </w:t>
      </w:r>
      <w:r w:rsidRPr="00503961">
        <w:rPr>
          <w:rFonts w:ascii="Times New Roman" w:hAnsi="Times New Roman" w:cs="Times New Roman"/>
          <w:i/>
          <w:iCs/>
          <w:sz w:val="24"/>
          <w:szCs w:val="24"/>
        </w:rPr>
        <w:t xml:space="preserve">British Educational Research Journal, 35 (3), </w:t>
      </w:r>
      <w:r w:rsidRPr="00503961">
        <w:rPr>
          <w:rFonts w:ascii="Times New Roman" w:hAnsi="Times New Roman" w:cs="Times New Roman"/>
          <w:sz w:val="24"/>
          <w:szCs w:val="24"/>
        </w:rPr>
        <w:t xml:space="preserve">333-339. </w:t>
      </w:r>
    </w:p>
    <w:p w14:paraId="13643B82" w14:textId="77777777" w:rsidR="00466BE4" w:rsidRPr="00503961" w:rsidRDefault="00F610FA"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Brown, P. &amp;</w:t>
      </w:r>
      <w:r w:rsidR="00466BE4" w:rsidRPr="00503961">
        <w:rPr>
          <w:rFonts w:ascii="Times New Roman" w:hAnsi="Times New Roman" w:cs="Times New Roman"/>
          <w:sz w:val="24"/>
          <w:szCs w:val="24"/>
        </w:rPr>
        <w:t xml:space="preserve"> Hesketh, A. (2004)</w:t>
      </w:r>
      <w:r w:rsidRPr="00503961">
        <w:rPr>
          <w:rFonts w:ascii="Times New Roman" w:hAnsi="Times New Roman" w:cs="Times New Roman"/>
          <w:sz w:val="24"/>
          <w:szCs w:val="24"/>
        </w:rPr>
        <w:t>.</w:t>
      </w:r>
      <w:r w:rsidR="00466BE4" w:rsidRPr="00503961">
        <w:rPr>
          <w:rFonts w:ascii="Times New Roman" w:hAnsi="Times New Roman" w:cs="Times New Roman"/>
          <w:sz w:val="24"/>
          <w:szCs w:val="24"/>
        </w:rPr>
        <w:t xml:space="preserve"> </w:t>
      </w:r>
      <w:r w:rsidR="00466BE4" w:rsidRPr="00503961">
        <w:rPr>
          <w:rFonts w:ascii="Times New Roman" w:hAnsi="Times New Roman" w:cs="Times New Roman"/>
          <w:i/>
          <w:iCs/>
          <w:sz w:val="24"/>
          <w:szCs w:val="24"/>
        </w:rPr>
        <w:t xml:space="preserve">The Mismanagement of Talent: Employability and Jobs in the Knowledge Economy. </w:t>
      </w:r>
      <w:r w:rsidR="00466BE4" w:rsidRPr="00503961">
        <w:rPr>
          <w:rFonts w:ascii="Times New Roman" w:hAnsi="Times New Roman" w:cs="Times New Roman"/>
          <w:sz w:val="24"/>
          <w:szCs w:val="24"/>
        </w:rPr>
        <w:t xml:space="preserve">Oxford: Oxford University Press. </w:t>
      </w:r>
    </w:p>
    <w:p w14:paraId="074B95EA" w14:textId="77777777" w:rsidR="00C97E6A" w:rsidRPr="00503961" w:rsidRDefault="00F610FA"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Burke, C.</w:t>
      </w:r>
      <w:r w:rsidR="006149D4" w:rsidRPr="00503961">
        <w:rPr>
          <w:rFonts w:ascii="Times New Roman" w:hAnsi="Times New Roman" w:cs="Times New Roman"/>
          <w:sz w:val="24"/>
          <w:szCs w:val="24"/>
        </w:rPr>
        <w:t xml:space="preserve"> (2011)</w:t>
      </w:r>
      <w:r w:rsidR="00877E7D" w:rsidRPr="00503961">
        <w:rPr>
          <w:rFonts w:ascii="Times New Roman" w:hAnsi="Times New Roman" w:cs="Times New Roman"/>
          <w:sz w:val="24"/>
          <w:szCs w:val="24"/>
        </w:rPr>
        <w:t>.</w:t>
      </w:r>
      <w:r w:rsidR="006149D4" w:rsidRPr="00503961">
        <w:rPr>
          <w:rFonts w:ascii="Times New Roman" w:hAnsi="Times New Roman" w:cs="Times New Roman"/>
          <w:sz w:val="24"/>
          <w:szCs w:val="24"/>
        </w:rPr>
        <w:t xml:space="preserve"> </w:t>
      </w:r>
      <w:r w:rsidR="00877E7D" w:rsidRPr="00503961">
        <w:rPr>
          <w:rFonts w:ascii="Times New Roman" w:hAnsi="Times New Roman" w:cs="Times New Roman"/>
          <w:sz w:val="24"/>
          <w:szCs w:val="24"/>
        </w:rPr>
        <w:t>The Biographical illumination: A Bourdieusian analysis of the role of theory in e</w:t>
      </w:r>
      <w:r w:rsidR="00C97E6A" w:rsidRPr="00503961">
        <w:rPr>
          <w:rFonts w:ascii="Times New Roman" w:hAnsi="Times New Roman" w:cs="Times New Roman"/>
          <w:sz w:val="24"/>
          <w:szCs w:val="24"/>
        </w:rPr>
        <w:t>ducati</w:t>
      </w:r>
      <w:r w:rsidR="00877E7D" w:rsidRPr="00503961">
        <w:rPr>
          <w:rFonts w:ascii="Times New Roman" w:hAnsi="Times New Roman" w:cs="Times New Roman"/>
          <w:sz w:val="24"/>
          <w:szCs w:val="24"/>
        </w:rPr>
        <w:t>onal r</w:t>
      </w:r>
      <w:r w:rsidR="006149D4" w:rsidRPr="00503961">
        <w:rPr>
          <w:rFonts w:ascii="Times New Roman" w:hAnsi="Times New Roman" w:cs="Times New Roman"/>
          <w:sz w:val="24"/>
          <w:szCs w:val="24"/>
        </w:rPr>
        <w:t>esearch</w:t>
      </w:r>
      <w:r w:rsidR="00C97E6A" w:rsidRPr="00503961">
        <w:rPr>
          <w:rFonts w:ascii="Times New Roman" w:hAnsi="Times New Roman" w:cs="Times New Roman"/>
          <w:sz w:val="24"/>
          <w:szCs w:val="24"/>
        </w:rPr>
        <w:t xml:space="preserve">, </w:t>
      </w:r>
      <w:r w:rsidR="00C97E6A" w:rsidRPr="00503961">
        <w:rPr>
          <w:rFonts w:ascii="Times New Roman" w:hAnsi="Times New Roman" w:cs="Times New Roman"/>
          <w:i/>
          <w:iCs/>
          <w:sz w:val="24"/>
          <w:szCs w:val="24"/>
        </w:rPr>
        <w:t>S</w:t>
      </w:r>
      <w:r w:rsidR="00EB2CB4" w:rsidRPr="00503961">
        <w:rPr>
          <w:rFonts w:ascii="Times New Roman" w:hAnsi="Times New Roman" w:cs="Times New Roman"/>
          <w:i/>
          <w:iCs/>
          <w:sz w:val="24"/>
          <w:szCs w:val="24"/>
        </w:rPr>
        <w:t xml:space="preserve">ociological Research Online, 16: </w:t>
      </w:r>
      <w:r w:rsidR="00EB2CB4" w:rsidRPr="00503961">
        <w:rPr>
          <w:rFonts w:ascii="Times New Roman" w:hAnsi="Times New Roman" w:cs="Times New Roman"/>
          <w:sz w:val="24"/>
          <w:szCs w:val="24"/>
        </w:rPr>
        <w:t>2</w:t>
      </w:r>
    </w:p>
    <w:p w14:paraId="79C2E182" w14:textId="77777777" w:rsidR="00466BE4" w:rsidRPr="00503961" w:rsidRDefault="00466BE4"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Burke, C. (2015a)</w:t>
      </w:r>
      <w:r w:rsidR="00EB2CB4"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E33B56" w:rsidRPr="00503961">
        <w:rPr>
          <w:rFonts w:ascii="Times New Roman" w:hAnsi="Times New Roman" w:cs="Times New Roman"/>
          <w:i/>
          <w:iCs/>
          <w:sz w:val="24"/>
          <w:szCs w:val="24"/>
        </w:rPr>
        <w:t>Culture, capitals and graduate futures: Degrees of c</w:t>
      </w:r>
      <w:r w:rsidRPr="00503961">
        <w:rPr>
          <w:rFonts w:ascii="Times New Roman" w:hAnsi="Times New Roman" w:cs="Times New Roman"/>
          <w:i/>
          <w:iCs/>
          <w:sz w:val="24"/>
          <w:szCs w:val="24"/>
        </w:rPr>
        <w:t xml:space="preserve">lass. </w:t>
      </w:r>
      <w:r w:rsidRPr="00503961">
        <w:rPr>
          <w:rFonts w:ascii="Times New Roman" w:hAnsi="Times New Roman" w:cs="Times New Roman"/>
          <w:sz w:val="24"/>
          <w:szCs w:val="24"/>
        </w:rPr>
        <w:t xml:space="preserve">London: Routledge </w:t>
      </w:r>
    </w:p>
    <w:p w14:paraId="3E658CCC" w14:textId="77777777" w:rsidR="00FF5CEC" w:rsidRPr="00503961" w:rsidRDefault="006149D4"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Burke, C. (2015b)</w:t>
      </w:r>
      <w:r w:rsidR="00EB2CB4"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0758A5" w:rsidRPr="00503961">
        <w:rPr>
          <w:rFonts w:ascii="Times New Roman" w:hAnsi="Times New Roman" w:cs="Times New Roman"/>
          <w:sz w:val="24"/>
          <w:szCs w:val="24"/>
        </w:rPr>
        <w:t>Habitus and graduate e</w:t>
      </w:r>
      <w:r w:rsidR="00466BE4" w:rsidRPr="00503961">
        <w:rPr>
          <w:rFonts w:ascii="Times New Roman" w:hAnsi="Times New Roman" w:cs="Times New Roman"/>
          <w:sz w:val="24"/>
          <w:szCs w:val="24"/>
        </w:rPr>
        <w:t>mployment: A Re/</w:t>
      </w:r>
      <w:r w:rsidR="000758A5" w:rsidRPr="00503961">
        <w:rPr>
          <w:rFonts w:ascii="Times New Roman" w:hAnsi="Times New Roman" w:cs="Times New Roman"/>
          <w:sz w:val="24"/>
          <w:szCs w:val="24"/>
        </w:rPr>
        <w:t>structured structure and the role of biographical r</w:t>
      </w:r>
      <w:r w:rsidRPr="00503961">
        <w:rPr>
          <w:rFonts w:ascii="Times New Roman" w:hAnsi="Times New Roman" w:cs="Times New Roman"/>
          <w:sz w:val="24"/>
          <w:szCs w:val="24"/>
        </w:rPr>
        <w:t>esearch</w:t>
      </w:r>
      <w:r w:rsidR="00466BE4" w:rsidRPr="00503961">
        <w:rPr>
          <w:rFonts w:ascii="Times New Roman" w:hAnsi="Times New Roman" w:cs="Times New Roman"/>
          <w:sz w:val="24"/>
          <w:szCs w:val="24"/>
        </w:rPr>
        <w:t xml:space="preserve">, in: Costa, C. and Murphy, M. (eds) </w:t>
      </w:r>
      <w:r w:rsidR="00466BE4" w:rsidRPr="00503961">
        <w:rPr>
          <w:rFonts w:ascii="Times New Roman" w:hAnsi="Times New Roman" w:cs="Times New Roman"/>
          <w:i/>
          <w:iCs/>
          <w:sz w:val="24"/>
          <w:szCs w:val="24"/>
        </w:rPr>
        <w:t xml:space="preserve">Bourdieu, Habitus and Social Research: The Art of Application. </w:t>
      </w:r>
      <w:r w:rsidR="00466BE4" w:rsidRPr="00503961">
        <w:rPr>
          <w:rFonts w:ascii="Times New Roman" w:hAnsi="Times New Roman" w:cs="Times New Roman"/>
          <w:sz w:val="24"/>
          <w:szCs w:val="24"/>
        </w:rPr>
        <w:t>B</w:t>
      </w:r>
      <w:r w:rsidR="00A2086A" w:rsidRPr="00503961">
        <w:rPr>
          <w:rFonts w:ascii="Times New Roman" w:hAnsi="Times New Roman" w:cs="Times New Roman"/>
          <w:sz w:val="24"/>
          <w:szCs w:val="24"/>
        </w:rPr>
        <w:t>asingstoke: Palgrave Macmillan,</w:t>
      </w:r>
      <w:r w:rsidR="00FF5CEC" w:rsidRPr="00503961">
        <w:rPr>
          <w:rFonts w:ascii="Times New Roman" w:hAnsi="Times New Roman" w:cs="Times New Roman"/>
          <w:sz w:val="24"/>
          <w:szCs w:val="24"/>
        </w:rPr>
        <w:t xml:space="preserve"> 55-74.</w:t>
      </w:r>
    </w:p>
    <w:p w14:paraId="16606031" w14:textId="58D75223" w:rsidR="00FF5CEC" w:rsidRPr="00503961" w:rsidRDefault="00FF5CEC" w:rsidP="00FF5CEC">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iCs/>
          <w:sz w:val="24"/>
          <w:szCs w:val="24"/>
        </w:rPr>
        <w:t xml:space="preserve">Burke, C., Scurry, T., Blenkinsopp, J. and Graley, K. (2017) “Graduate Employment: Critical Perspectives” In: Tomlinson, M. and Holmes, L. (eds.) </w:t>
      </w:r>
      <w:r w:rsidRPr="00503961">
        <w:rPr>
          <w:rFonts w:ascii="Times New Roman" w:hAnsi="Times New Roman" w:cs="Times New Roman"/>
          <w:i/>
          <w:iCs/>
          <w:sz w:val="24"/>
          <w:szCs w:val="24"/>
        </w:rPr>
        <w:t xml:space="preserve">Graduate Employability in Context: theory, research and debate. </w:t>
      </w:r>
      <w:r w:rsidRPr="00503961">
        <w:rPr>
          <w:rFonts w:ascii="Times New Roman" w:hAnsi="Times New Roman" w:cs="Times New Roman"/>
          <w:iCs/>
          <w:sz w:val="24"/>
          <w:szCs w:val="24"/>
        </w:rPr>
        <w:t xml:space="preserve">London: Palgrave </w:t>
      </w:r>
    </w:p>
    <w:p w14:paraId="22375B1B" w14:textId="77777777" w:rsidR="00062692" w:rsidRPr="00503961" w:rsidRDefault="00062692"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Caetano, A</w:t>
      </w:r>
      <w:r w:rsidR="00414B4F" w:rsidRPr="00503961">
        <w:rPr>
          <w:rFonts w:ascii="Times New Roman" w:hAnsi="Times New Roman" w:cs="Times New Roman"/>
          <w:sz w:val="24"/>
          <w:szCs w:val="24"/>
        </w:rPr>
        <w:t>.</w:t>
      </w:r>
      <w:r w:rsidRPr="00503961">
        <w:rPr>
          <w:rFonts w:ascii="Times New Roman" w:hAnsi="Times New Roman" w:cs="Times New Roman"/>
          <w:sz w:val="24"/>
          <w:szCs w:val="24"/>
        </w:rPr>
        <w:t xml:space="preserve"> (2015)</w:t>
      </w:r>
      <w:r w:rsidR="00EB2CB4" w:rsidRPr="00503961">
        <w:rPr>
          <w:rFonts w:ascii="Times New Roman" w:hAnsi="Times New Roman" w:cs="Times New Roman"/>
          <w:sz w:val="24"/>
          <w:szCs w:val="24"/>
        </w:rPr>
        <w:t>.</w:t>
      </w:r>
      <w:r w:rsidRPr="00503961">
        <w:rPr>
          <w:rFonts w:ascii="Times New Roman" w:hAnsi="Times New Roman" w:cs="Times New Roman"/>
          <w:sz w:val="24"/>
          <w:szCs w:val="24"/>
        </w:rPr>
        <w:t xml:space="preserve"> Personal reflexivity and biography: methodological challenges and strategies, </w:t>
      </w:r>
      <w:r w:rsidRPr="00503961">
        <w:rPr>
          <w:rFonts w:ascii="Times New Roman" w:hAnsi="Times New Roman" w:cs="Times New Roman"/>
          <w:i/>
          <w:sz w:val="24"/>
          <w:szCs w:val="24"/>
        </w:rPr>
        <w:t>International Journal of Social Research Methodology</w:t>
      </w:r>
      <w:r w:rsidRPr="00503961">
        <w:rPr>
          <w:rFonts w:ascii="Times New Roman" w:hAnsi="Times New Roman" w:cs="Times New Roman"/>
          <w:sz w:val="24"/>
          <w:szCs w:val="24"/>
        </w:rPr>
        <w:t>, 18:2, 227-242</w:t>
      </w:r>
    </w:p>
    <w:p w14:paraId="5743BEBD" w14:textId="77777777" w:rsidR="00D4606D" w:rsidRPr="00503961" w:rsidRDefault="00154CFE" w:rsidP="00D4606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Clegg, S. &amp; Stevenson, J. (2013)</w:t>
      </w:r>
      <w:r w:rsidR="00164C4E"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The interview reconsidered: context, genre, reflexivity and interpretation in sociological approaches to interviews in higher education research, </w:t>
      </w:r>
      <w:r w:rsidRPr="00503961">
        <w:rPr>
          <w:rFonts w:ascii="Times New Roman" w:eastAsia="Times New Roman" w:hAnsi="Times New Roman" w:cs="Times New Roman"/>
          <w:i/>
          <w:sz w:val="24"/>
          <w:szCs w:val="24"/>
          <w:lang w:eastAsia="en-GB"/>
        </w:rPr>
        <w:t>Higher Education Research &amp; Development</w:t>
      </w:r>
      <w:r w:rsidRPr="00503961">
        <w:rPr>
          <w:rFonts w:ascii="Times New Roman" w:eastAsia="Times New Roman" w:hAnsi="Times New Roman" w:cs="Times New Roman"/>
          <w:sz w:val="24"/>
          <w:szCs w:val="24"/>
          <w:lang w:eastAsia="en-GB"/>
        </w:rPr>
        <w:t>, 32:1, 5-16.</w:t>
      </w:r>
    </w:p>
    <w:p w14:paraId="1A68DCD2" w14:textId="7DE2CB55" w:rsidR="00D4606D" w:rsidRPr="00503961" w:rsidRDefault="00C77F18" w:rsidP="00D4606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Costa, C. (2013</w:t>
      </w:r>
      <w:r w:rsidR="00D4606D" w:rsidRPr="00503961">
        <w:rPr>
          <w:rFonts w:ascii="Times New Roman" w:eastAsia="Times New Roman" w:hAnsi="Times New Roman" w:cs="Times New Roman"/>
          <w:sz w:val="24"/>
          <w:szCs w:val="24"/>
          <w:lang w:eastAsia="en-GB"/>
        </w:rPr>
        <w:t xml:space="preserve">). </w:t>
      </w:r>
      <w:r w:rsidR="00D4606D" w:rsidRPr="00503961">
        <w:rPr>
          <w:rFonts w:ascii="Times New Roman" w:eastAsia="Times New Roman" w:hAnsi="Times New Roman" w:cs="Times New Roman"/>
          <w:i/>
          <w:iCs/>
          <w:sz w:val="24"/>
          <w:szCs w:val="24"/>
          <w:lang w:eastAsia="en-GB"/>
        </w:rPr>
        <w:t>The participatory web in the context of academic research : landscapes of change and conflicts</w:t>
      </w:r>
      <w:r w:rsidR="00D4606D" w:rsidRPr="00503961">
        <w:rPr>
          <w:rFonts w:ascii="Times New Roman" w:eastAsia="Times New Roman" w:hAnsi="Times New Roman" w:cs="Times New Roman"/>
          <w:sz w:val="24"/>
          <w:szCs w:val="24"/>
          <w:lang w:eastAsia="en-GB"/>
        </w:rPr>
        <w:t xml:space="preserve">. University of Salford. Retrieved from </w:t>
      </w:r>
      <w:hyperlink r:id="rId11" w:history="1">
        <w:r w:rsidR="005D4447" w:rsidRPr="00503961">
          <w:rPr>
            <w:rStyle w:val="Hyperlink"/>
            <w:rFonts w:ascii="Times New Roman" w:eastAsia="Times New Roman" w:hAnsi="Times New Roman" w:cs="Times New Roman"/>
            <w:sz w:val="24"/>
            <w:szCs w:val="24"/>
            <w:lang w:eastAsia="en-GB"/>
          </w:rPr>
          <w:t>http://usir.salford.ac.uk/28369/</w:t>
        </w:r>
      </w:hyperlink>
      <w:r w:rsidR="005D4447" w:rsidRPr="00503961">
        <w:rPr>
          <w:rFonts w:ascii="Times New Roman" w:eastAsia="Times New Roman" w:hAnsi="Times New Roman" w:cs="Times New Roman"/>
          <w:sz w:val="24"/>
          <w:szCs w:val="24"/>
          <w:lang w:eastAsia="en-GB"/>
        </w:rPr>
        <w:t xml:space="preserve"> </w:t>
      </w:r>
    </w:p>
    <w:p w14:paraId="0F406045" w14:textId="77777777" w:rsidR="00DF7DD9" w:rsidRPr="00503961" w:rsidRDefault="00DF7DD9"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Costa, C.</w:t>
      </w:r>
      <w:r w:rsidR="00C46E95" w:rsidRPr="00503961">
        <w:rPr>
          <w:rFonts w:ascii="Times New Roman" w:eastAsia="Times New Roman" w:hAnsi="Times New Roman" w:cs="Times New Roman"/>
          <w:sz w:val="24"/>
          <w:szCs w:val="24"/>
          <w:lang w:eastAsia="en-GB"/>
        </w:rPr>
        <w:t xml:space="preserve"> (2014)</w:t>
      </w:r>
      <w:r w:rsidR="007E2244"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The habitus of digital scholars. </w:t>
      </w:r>
      <w:r w:rsidRPr="00503961">
        <w:rPr>
          <w:rFonts w:ascii="Times New Roman" w:eastAsia="Times New Roman" w:hAnsi="Times New Roman" w:cs="Times New Roman"/>
          <w:i/>
          <w:sz w:val="24"/>
          <w:szCs w:val="24"/>
          <w:lang w:eastAsia="en-GB"/>
        </w:rPr>
        <w:t>Research in Learning Technology</w:t>
      </w:r>
      <w:r w:rsidR="00414B4F" w:rsidRPr="00503961">
        <w:rPr>
          <w:rFonts w:ascii="Times New Roman" w:eastAsia="Times New Roman" w:hAnsi="Times New Roman" w:cs="Times New Roman"/>
          <w:i/>
          <w:sz w:val="24"/>
          <w:szCs w:val="24"/>
          <w:lang w:eastAsia="en-GB"/>
        </w:rPr>
        <w:t>,</w:t>
      </w:r>
      <w:r w:rsidRPr="00503961">
        <w:rPr>
          <w:rFonts w:ascii="Times New Roman" w:eastAsia="Times New Roman" w:hAnsi="Times New Roman" w:cs="Times New Roman"/>
          <w:sz w:val="24"/>
          <w:szCs w:val="24"/>
          <w:lang w:eastAsia="en-GB"/>
        </w:rPr>
        <w:t xml:space="preserve"> 21, 1–17. </w:t>
      </w:r>
    </w:p>
    <w:p w14:paraId="33B9EEF7" w14:textId="77777777" w:rsidR="00AF4219" w:rsidRPr="00503961" w:rsidRDefault="00AF4219"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Costa, C. (2015)</w:t>
      </w:r>
      <w:r w:rsidR="007E2244"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Double gamers: academics between fields. </w:t>
      </w:r>
      <w:r w:rsidRPr="00503961">
        <w:rPr>
          <w:rFonts w:ascii="Times New Roman" w:eastAsia="Times New Roman" w:hAnsi="Times New Roman" w:cs="Times New Roman"/>
          <w:i/>
          <w:sz w:val="24"/>
          <w:szCs w:val="24"/>
          <w:lang w:eastAsia="en-GB"/>
        </w:rPr>
        <w:t>British Journal of Sociology of Education</w:t>
      </w:r>
      <w:r w:rsidRPr="00503961">
        <w:rPr>
          <w:rFonts w:ascii="Times New Roman" w:eastAsia="Times New Roman" w:hAnsi="Times New Roman" w:cs="Times New Roman"/>
          <w:sz w:val="24"/>
          <w:szCs w:val="24"/>
          <w:lang w:eastAsia="en-GB"/>
        </w:rPr>
        <w:t xml:space="preserve"> 0, 1–21. </w:t>
      </w:r>
    </w:p>
    <w:p w14:paraId="7F114089" w14:textId="77777777" w:rsidR="00DF7DD9" w:rsidRPr="00503961" w:rsidRDefault="00C46E95"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Costa, C., Murphy, M. (2015)</w:t>
      </w:r>
      <w:r w:rsidR="007E2244" w:rsidRPr="00503961">
        <w:rPr>
          <w:rFonts w:ascii="Times New Roman" w:eastAsia="Times New Roman" w:hAnsi="Times New Roman" w:cs="Times New Roman"/>
          <w:sz w:val="24"/>
          <w:szCs w:val="24"/>
          <w:lang w:eastAsia="en-GB"/>
        </w:rPr>
        <w:t>.</w:t>
      </w:r>
      <w:r w:rsidR="00DF7DD9" w:rsidRPr="00503961">
        <w:rPr>
          <w:rFonts w:ascii="Times New Roman" w:eastAsia="Times New Roman" w:hAnsi="Times New Roman" w:cs="Times New Roman"/>
          <w:sz w:val="24"/>
          <w:szCs w:val="24"/>
          <w:lang w:eastAsia="en-GB"/>
        </w:rPr>
        <w:t xml:space="preserve"> Bourdieu and the Application of Habitus across the Social Sciences, in: Costa, C., Murphy, M. (Eds.), </w:t>
      </w:r>
      <w:r w:rsidR="00DF7DD9" w:rsidRPr="00503961">
        <w:rPr>
          <w:rFonts w:ascii="Times New Roman" w:eastAsia="Times New Roman" w:hAnsi="Times New Roman" w:cs="Times New Roman"/>
          <w:i/>
          <w:sz w:val="24"/>
          <w:szCs w:val="24"/>
          <w:lang w:eastAsia="en-GB"/>
        </w:rPr>
        <w:t>Bourdieu, Habitus and Social Research: The Art of Application</w:t>
      </w:r>
      <w:r w:rsidR="00DF7DD9" w:rsidRPr="00503961">
        <w:rPr>
          <w:rFonts w:ascii="Times New Roman" w:eastAsia="Times New Roman" w:hAnsi="Times New Roman" w:cs="Times New Roman"/>
          <w:sz w:val="24"/>
          <w:szCs w:val="24"/>
          <w:lang w:eastAsia="en-GB"/>
        </w:rPr>
        <w:t>. Palgrave Macmillan, Houndmills, Basingsto</w:t>
      </w:r>
      <w:r w:rsidR="00427C1F" w:rsidRPr="00503961">
        <w:rPr>
          <w:rFonts w:ascii="Times New Roman" w:eastAsia="Times New Roman" w:hAnsi="Times New Roman" w:cs="Times New Roman"/>
          <w:sz w:val="24"/>
          <w:szCs w:val="24"/>
          <w:lang w:eastAsia="en-GB"/>
        </w:rPr>
        <w:t>ke Hampshire (pp. 3–20). New York, NY.</w:t>
      </w:r>
    </w:p>
    <w:p w14:paraId="0B5B3B46" w14:textId="77777777" w:rsidR="00FF5CEC" w:rsidRPr="00503961" w:rsidRDefault="00AE5DE2"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Departm</w:t>
      </w:r>
      <w:r w:rsidR="006149D4" w:rsidRPr="00503961">
        <w:rPr>
          <w:rFonts w:ascii="Times New Roman" w:hAnsi="Times New Roman" w:cs="Times New Roman"/>
          <w:sz w:val="24"/>
          <w:szCs w:val="24"/>
        </w:rPr>
        <w:t>ent for Education (DfE) (1991)</w:t>
      </w:r>
      <w:r w:rsidR="00164C4E" w:rsidRPr="00503961">
        <w:rPr>
          <w:rFonts w:ascii="Times New Roman" w:hAnsi="Times New Roman" w:cs="Times New Roman"/>
          <w:sz w:val="24"/>
          <w:szCs w:val="24"/>
        </w:rPr>
        <w:t>.</w:t>
      </w:r>
      <w:r w:rsidR="006149D4" w:rsidRPr="00503961">
        <w:rPr>
          <w:rFonts w:ascii="Times New Roman" w:hAnsi="Times New Roman" w:cs="Times New Roman"/>
          <w:sz w:val="24"/>
          <w:szCs w:val="24"/>
        </w:rPr>
        <w:t xml:space="preserve"> </w:t>
      </w:r>
      <w:r w:rsidRPr="00503961">
        <w:rPr>
          <w:rFonts w:ascii="Times New Roman" w:hAnsi="Times New Roman" w:cs="Times New Roman"/>
          <w:sz w:val="24"/>
          <w:szCs w:val="24"/>
        </w:rPr>
        <w:t>Higher Education</w:t>
      </w:r>
      <w:r w:rsidR="00377DE5" w:rsidRPr="00503961">
        <w:rPr>
          <w:rFonts w:ascii="Times New Roman" w:hAnsi="Times New Roman" w:cs="Times New Roman"/>
          <w:sz w:val="24"/>
          <w:szCs w:val="24"/>
        </w:rPr>
        <w:t>: A new f</w:t>
      </w:r>
      <w:r w:rsidR="006149D4" w:rsidRPr="00503961">
        <w:rPr>
          <w:rFonts w:ascii="Times New Roman" w:hAnsi="Times New Roman" w:cs="Times New Roman"/>
          <w:sz w:val="24"/>
          <w:szCs w:val="24"/>
        </w:rPr>
        <w:t>ramework (White Paper)</w:t>
      </w:r>
      <w:r w:rsidRPr="00503961">
        <w:rPr>
          <w:rFonts w:ascii="Times New Roman" w:hAnsi="Times New Roman" w:cs="Times New Roman"/>
          <w:sz w:val="24"/>
          <w:szCs w:val="24"/>
        </w:rPr>
        <w:t xml:space="preserve">, Cm 1541, London: HMSO. </w:t>
      </w:r>
    </w:p>
    <w:p w14:paraId="09AFB2CD" w14:textId="45FD903F" w:rsidR="00FF5CEC" w:rsidRPr="00503961" w:rsidRDefault="00FF5CEC"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iCs/>
          <w:sz w:val="24"/>
          <w:szCs w:val="24"/>
        </w:rPr>
        <w:t xml:space="preserve">Emmerich, N. (2013) </w:t>
      </w:r>
      <w:r w:rsidRPr="00503961">
        <w:rPr>
          <w:rFonts w:ascii="Times New Roman" w:hAnsi="Times New Roman" w:cs="Times New Roman"/>
          <w:i/>
          <w:iCs/>
          <w:sz w:val="24"/>
          <w:szCs w:val="24"/>
        </w:rPr>
        <w:t>Medical Ethics Education: An Interdisciplinary and Social Theoretical Perspective</w:t>
      </w:r>
      <w:r w:rsidRPr="00503961">
        <w:rPr>
          <w:rFonts w:ascii="Times New Roman" w:hAnsi="Times New Roman" w:cs="Times New Roman"/>
          <w:iCs/>
          <w:sz w:val="24"/>
          <w:szCs w:val="24"/>
        </w:rPr>
        <w:t>. London: Springer.</w:t>
      </w:r>
    </w:p>
    <w:p w14:paraId="2F32E448" w14:textId="77777777" w:rsidR="00AA1055" w:rsidRPr="00503961" w:rsidRDefault="00060532"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France, A. </w:t>
      </w:r>
      <w:r w:rsidR="00AE5DE2" w:rsidRPr="00503961">
        <w:rPr>
          <w:rFonts w:ascii="Times New Roman" w:eastAsia="Times New Roman" w:hAnsi="Times New Roman" w:cs="Times New Roman"/>
          <w:sz w:val="24"/>
          <w:szCs w:val="24"/>
          <w:lang w:eastAsia="en-GB"/>
        </w:rPr>
        <w:t>(2015)</w:t>
      </w:r>
      <w:r w:rsidR="00772A4D" w:rsidRPr="00503961">
        <w:rPr>
          <w:rFonts w:ascii="Times New Roman" w:eastAsia="Times New Roman" w:hAnsi="Times New Roman" w:cs="Times New Roman"/>
          <w:sz w:val="24"/>
          <w:szCs w:val="24"/>
          <w:lang w:eastAsia="en-GB"/>
        </w:rPr>
        <w:t>.</w:t>
      </w:r>
      <w:r w:rsidR="00DF7DD9" w:rsidRPr="00503961">
        <w:rPr>
          <w:rFonts w:ascii="Times New Roman" w:eastAsia="Times New Roman" w:hAnsi="Times New Roman" w:cs="Times New Roman"/>
          <w:sz w:val="24"/>
          <w:szCs w:val="24"/>
          <w:lang w:eastAsia="en-GB"/>
        </w:rPr>
        <w:t xml:space="preserve"> Theorising and Researching the Youth Crime Nexus: Habitus, Reflexivity and the Political Ecology of Social Practices, in: Costa, C., Murphy, M. (Eds.), </w:t>
      </w:r>
      <w:r w:rsidR="00DF7DD9" w:rsidRPr="00503961">
        <w:rPr>
          <w:rFonts w:ascii="Times New Roman" w:eastAsia="Times New Roman" w:hAnsi="Times New Roman" w:cs="Times New Roman"/>
          <w:i/>
          <w:sz w:val="24"/>
          <w:szCs w:val="24"/>
          <w:lang w:eastAsia="en-GB"/>
        </w:rPr>
        <w:t>Bourdieu, Habitus and Social Research: The Art of Application</w:t>
      </w:r>
      <w:r w:rsidR="00DF7DD9" w:rsidRPr="00503961">
        <w:rPr>
          <w:rFonts w:ascii="Times New Roman" w:eastAsia="Times New Roman" w:hAnsi="Times New Roman" w:cs="Times New Roman"/>
          <w:sz w:val="24"/>
          <w:szCs w:val="24"/>
          <w:lang w:eastAsia="en-GB"/>
        </w:rPr>
        <w:t>. Palgrave Macmillan, Houndmills, Basingstok</w:t>
      </w:r>
      <w:r w:rsidR="00A2086A" w:rsidRPr="00503961">
        <w:rPr>
          <w:rFonts w:ascii="Times New Roman" w:eastAsia="Times New Roman" w:hAnsi="Times New Roman" w:cs="Times New Roman"/>
          <w:sz w:val="24"/>
          <w:szCs w:val="24"/>
          <w:lang w:eastAsia="en-GB"/>
        </w:rPr>
        <w:t xml:space="preserve">e Hampshire ; New York, NY, </w:t>
      </w:r>
      <w:r w:rsidR="00DF7DD9" w:rsidRPr="00503961">
        <w:rPr>
          <w:rFonts w:ascii="Times New Roman" w:eastAsia="Times New Roman" w:hAnsi="Times New Roman" w:cs="Times New Roman"/>
          <w:sz w:val="24"/>
          <w:szCs w:val="24"/>
          <w:lang w:eastAsia="en-GB"/>
        </w:rPr>
        <w:t>74–91.</w:t>
      </w:r>
    </w:p>
    <w:p w14:paraId="4E6C59F3" w14:textId="77777777" w:rsidR="00772A4D" w:rsidRPr="00503961" w:rsidRDefault="00772A4D"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 xml:space="preserve">Grenfell, M. (2008). Postscript: Methodological principles, In: Grenfell, M. (ed.) </w:t>
      </w:r>
      <w:r w:rsidRPr="00503961">
        <w:rPr>
          <w:rFonts w:ascii="Times New Roman" w:hAnsi="Times New Roman" w:cs="Times New Roman"/>
          <w:i/>
          <w:sz w:val="24"/>
          <w:szCs w:val="24"/>
        </w:rPr>
        <w:t xml:space="preserve">Bourdieu: Key Concepts. </w:t>
      </w:r>
      <w:r w:rsidR="003A34D4" w:rsidRPr="00503961">
        <w:rPr>
          <w:rFonts w:ascii="Times New Roman" w:hAnsi="Times New Roman" w:cs="Times New Roman"/>
          <w:i/>
          <w:sz w:val="24"/>
          <w:szCs w:val="24"/>
        </w:rPr>
        <w:t>(</w:t>
      </w:r>
      <w:r w:rsidR="003A34D4" w:rsidRPr="00503961">
        <w:rPr>
          <w:rFonts w:ascii="Times New Roman" w:hAnsi="Times New Roman" w:cs="Times New Roman"/>
          <w:sz w:val="24"/>
          <w:szCs w:val="24"/>
        </w:rPr>
        <w:t xml:space="preserve">pp. 219-227). </w:t>
      </w:r>
      <w:r w:rsidRPr="00503961">
        <w:rPr>
          <w:rFonts w:ascii="Times New Roman" w:hAnsi="Times New Roman" w:cs="Times New Roman"/>
          <w:sz w:val="24"/>
          <w:szCs w:val="24"/>
        </w:rPr>
        <w:t>Durham: Acumen.</w:t>
      </w:r>
    </w:p>
    <w:p w14:paraId="2DC3972B" w14:textId="77777777" w:rsidR="00154CFE" w:rsidRPr="00503961" w:rsidRDefault="00154CFE"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Hampshire, K. Nazalie Iqbal, Mwenza Blell &amp; Bob Simpson (2014)</w:t>
      </w:r>
      <w:r w:rsidR="009B342C" w:rsidRPr="00503961">
        <w:rPr>
          <w:rFonts w:ascii="Times New Roman" w:hAnsi="Times New Roman" w:cs="Times New Roman"/>
          <w:sz w:val="24"/>
          <w:szCs w:val="24"/>
        </w:rPr>
        <w:t>.</w:t>
      </w:r>
      <w:r w:rsidRPr="00503961">
        <w:rPr>
          <w:rFonts w:ascii="Times New Roman" w:hAnsi="Times New Roman" w:cs="Times New Roman"/>
          <w:sz w:val="24"/>
          <w:szCs w:val="24"/>
        </w:rPr>
        <w:t xml:space="preserve"> The interview as narrative ethnography: seeking and shaping connections in qualitative research, </w:t>
      </w:r>
      <w:r w:rsidRPr="00503961">
        <w:rPr>
          <w:rFonts w:ascii="Times New Roman" w:hAnsi="Times New Roman" w:cs="Times New Roman"/>
          <w:i/>
          <w:sz w:val="24"/>
          <w:szCs w:val="24"/>
        </w:rPr>
        <w:t>International Journal of Social Research Methodology</w:t>
      </w:r>
      <w:r w:rsidRPr="00503961">
        <w:rPr>
          <w:rFonts w:ascii="Times New Roman" w:hAnsi="Times New Roman" w:cs="Times New Roman"/>
          <w:sz w:val="24"/>
          <w:szCs w:val="24"/>
        </w:rPr>
        <w:t>, 17:3, 215-231</w:t>
      </w:r>
    </w:p>
    <w:p w14:paraId="176A5EFD" w14:textId="77777777" w:rsidR="00FF5CEC" w:rsidRPr="00503961" w:rsidRDefault="00A13435"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Heath, A., Sullivan, A., Boli</w:t>
      </w:r>
      <w:r w:rsidR="006149D4" w:rsidRPr="00503961">
        <w:rPr>
          <w:rFonts w:ascii="Times New Roman" w:hAnsi="Times New Roman" w:cs="Times New Roman"/>
          <w:sz w:val="24"/>
          <w:szCs w:val="24"/>
        </w:rPr>
        <w:t xml:space="preserve">ver, V. </w:t>
      </w:r>
      <w:r w:rsidR="006634F4" w:rsidRPr="00503961">
        <w:rPr>
          <w:rFonts w:ascii="Times New Roman" w:hAnsi="Times New Roman" w:cs="Times New Roman"/>
          <w:sz w:val="24"/>
          <w:szCs w:val="24"/>
        </w:rPr>
        <w:t>&amp;</w:t>
      </w:r>
      <w:r w:rsidR="006149D4" w:rsidRPr="00503961">
        <w:rPr>
          <w:rFonts w:ascii="Times New Roman" w:hAnsi="Times New Roman" w:cs="Times New Roman"/>
          <w:sz w:val="24"/>
          <w:szCs w:val="24"/>
        </w:rPr>
        <w:t xml:space="preserve"> Zimdars, A. (2013)</w:t>
      </w:r>
      <w:r w:rsidR="002921BC" w:rsidRPr="00503961">
        <w:rPr>
          <w:rFonts w:ascii="Times New Roman" w:hAnsi="Times New Roman" w:cs="Times New Roman"/>
          <w:sz w:val="24"/>
          <w:szCs w:val="24"/>
        </w:rPr>
        <w:t>.</w:t>
      </w:r>
      <w:r w:rsidR="006149D4" w:rsidRPr="00503961">
        <w:rPr>
          <w:rFonts w:ascii="Times New Roman" w:hAnsi="Times New Roman" w:cs="Times New Roman"/>
          <w:sz w:val="24"/>
          <w:szCs w:val="24"/>
        </w:rPr>
        <w:t xml:space="preserve"> </w:t>
      </w:r>
      <w:r w:rsidRPr="00503961">
        <w:rPr>
          <w:rFonts w:ascii="Times New Roman" w:hAnsi="Times New Roman" w:cs="Times New Roman"/>
          <w:sz w:val="24"/>
          <w:szCs w:val="24"/>
        </w:rPr>
        <w:t>Educat</w:t>
      </w:r>
      <w:r w:rsidR="006634F4" w:rsidRPr="00503961">
        <w:rPr>
          <w:rFonts w:ascii="Times New Roman" w:hAnsi="Times New Roman" w:cs="Times New Roman"/>
          <w:sz w:val="24"/>
          <w:szCs w:val="24"/>
        </w:rPr>
        <w:t>ion under N</w:t>
      </w:r>
      <w:r w:rsidR="006149D4" w:rsidRPr="00503961">
        <w:rPr>
          <w:rFonts w:ascii="Times New Roman" w:hAnsi="Times New Roman" w:cs="Times New Roman"/>
          <w:sz w:val="24"/>
          <w:szCs w:val="24"/>
        </w:rPr>
        <w:t>ew Labour, 1997-2010</w:t>
      </w:r>
      <w:r w:rsidRPr="00503961">
        <w:rPr>
          <w:rFonts w:ascii="Times New Roman" w:hAnsi="Times New Roman" w:cs="Times New Roman"/>
          <w:sz w:val="24"/>
          <w:szCs w:val="24"/>
        </w:rPr>
        <w:t xml:space="preserve">, </w:t>
      </w:r>
      <w:r w:rsidRPr="00503961">
        <w:rPr>
          <w:rFonts w:ascii="Times New Roman" w:hAnsi="Times New Roman" w:cs="Times New Roman"/>
          <w:i/>
          <w:iCs/>
          <w:sz w:val="24"/>
          <w:szCs w:val="24"/>
        </w:rPr>
        <w:t xml:space="preserve">Oxford Review of Economic Policy, 29 </w:t>
      </w:r>
      <w:r w:rsidRPr="00503961">
        <w:rPr>
          <w:rFonts w:ascii="Times New Roman" w:hAnsi="Times New Roman" w:cs="Times New Roman"/>
          <w:sz w:val="24"/>
          <w:szCs w:val="24"/>
        </w:rPr>
        <w:t xml:space="preserve">(1), 227-247. </w:t>
      </w:r>
    </w:p>
    <w:p w14:paraId="57A0EEE1" w14:textId="66CABF56" w:rsidR="00FF5CEC" w:rsidRPr="00503961" w:rsidRDefault="00FF5CEC"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rPr>
        <w:t xml:space="preserve">Hodkinson, P. (1998) “Career Decision Making and the Transition from School to Work”, In: Grenfell, M. and James, D. (eds.) </w:t>
      </w:r>
      <w:r w:rsidRPr="00503961">
        <w:rPr>
          <w:rFonts w:ascii="Times New Roman" w:hAnsi="Times New Roman" w:cs="Times New Roman"/>
          <w:i/>
        </w:rPr>
        <w:t xml:space="preserve">Bourdieu and Education: Acts of Practical Theory. </w:t>
      </w:r>
      <w:r w:rsidRPr="00503961">
        <w:rPr>
          <w:rFonts w:ascii="Times New Roman" w:hAnsi="Times New Roman" w:cs="Times New Roman"/>
        </w:rPr>
        <w:t>Routledge: London</w:t>
      </w:r>
      <w:r w:rsidRPr="00503961">
        <w:rPr>
          <w:rFonts w:ascii="Times New Roman" w:hAnsi="Times New Roman" w:cs="Times New Roman"/>
          <w:i/>
        </w:rPr>
        <w:t xml:space="preserve">. pp. </w:t>
      </w:r>
      <w:r w:rsidRPr="00503961">
        <w:rPr>
          <w:rFonts w:ascii="Times New Roman" w:hAnsi="Times New Roman" w:cs="Times New Roman"/>
        </w:rPr>
        <w:t>89-104.</w:t>
      </w:r>
    </w:p>
    <w:p w14:paraId="4CAE2A45" w14:textId="77777777" w:rsidR="00154CFE" w:rsidRPr="00503961" w:rsidRDefault="00154CFE"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Hoskins, K (2015)</w:t>
      </w:r>
      <w:r w:rsidR="00164C4E"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Researching female professors: the difficulties of representation, positionality and power in feminist research, </w:t>
      </w:r>
      <w:r w:rsidRPr="00503961">
        <w:rPr>
          <w:rFonts w:ascii="Times New Roman" w:eastAsia="Times New Roman" w:hAnsi="Times New Roman" w:cs="Times New Roman"/>
          <w:i/>
          <w:sz w:val="24"/>
          <w:szCs w:val="24"/>
          <w:lang w:eastAsia="en-GB"/>
        </w:rPr>
        <w:t>Gender and Education</w:t>
      </w:r>
      <w:r w:rsidRPr="00503961">
        <w:rPr>
          <w:rFonts w:ascii="Times New Roman" w:eastAsia="Times New Roman" w:hAnsi="Times New Roman" w:cs="Times New Roman"/>
          <w:sz w:val="24"/>
          <w:szCs w:val="24"/>
          <w:lang w:eastAsia="en-GB"/>
        </w:rPr>
        <w:t>, 27:4, 393-411</w:t>
      </w:r>
    </w:p>
    <w:p w14:paraId="509883EA" w14:textId="77777777" w:rsidR="00E75074" w:rsidRPr="00503961" w:rsidRDefault="00AA1055"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Jenkins, R.</w:t>
      </w:r>
      <w:r w:rsidR="00AE5DE2" w:rsidRPr="00503961">
        <w:rPr>
          <w:rFonts w:ascii="Times New Roman" w:eastAsia="Times New Roman" w:hAnsi="Times New Roman" w:cs="Times New Roman"/>
          <w:sz w:val="24"/>
          <w:szCs w:val="24"/>
          <w:lang w:eastAsia="en-GB"/>
        </w:rPr>
        <w:t xml:space="preserve"> (1982)</w:t>
      </w:r>
      <w:r w:rsidR="00164C4E" w:rsidRPr="00503961">
        <w:rPr>
          <w:rFonts w:ascii="Times New Roman" w:eastAsia="Times New Roman" w:hAnsi="Times New Roman" w:cs="Times New Roman"/>
          <w:sz w:val="24"/>
          <w:szCs w:val="24"/>
          <w:lang w:eastAsia="en-GB"/>
        </w:rPr>
        <w:t>.</w:t>
      </w:r>
      <w:r w:rsidR="00DF7DD9" w:rsidRPr="00503961">
        <w:rPr>
          <w:rFonts w:ascii="Times New Roman" w:eastAsia="Times New Roman" w:hAnsi="Times New Roman" w:cs="Times New Roman"/>
          <w:sz w:val="24"/>
          <w:szCs w:val="24"/>
          <w:lang w:eastAsia="en-GB"/>
        </w:rPr>
        <w:t xml:space="preserve"> Pierre Bourdieu and the Reproduction of Determinism. </w:t>
      </w:r>
      <w:r w:rsidR="00DF7DD9" w:rsidRPr="00503961">
        <w:rPr>
          <w:rFonts w:ascii="Times New Roman" w:eastAsia="Times New Roman" w:hAnsi="Times New Roman" w:cs="Times New Roman"/>
          <w:i/>
          <w:sz w:val="24"/>
          <w:szCs w:val="24"/>
          <w:lang w:eastAsia="en-GB"/>
        </w:rPr>
        <w:t>Sociology</w:t>
      </w:r>
      <w:r w:rsidR="00DF7DD9" w:rsidRPr="00503961">
        <w:rPr>
          <w:rFonts w:ascii="Times New Roman" w:eastAsia="Times New Roman" w:hAnsi="Times New Roman" w:cs="Times New Roman"/>
          <w:sz w:val="24"/>
          <w:szCs w:val="24"/>
          <w:lang w:eastAsia="en-GB"/>
        </w:rPr>
        <w:t xml:space="preserve"> 16, 270–281. </w:t>
      </w:r>
    </w:p>
    <w:p w14:paraId="304AB683" w14:textId="77777777" w:rsidR="00FF5CEC" w:rsidRPr="00503961" w:rsidRDefault="00FF5CEC" w:rsidP="00FF5CEC">
      <w:pPr>
        <w:pStyle w:val="NoSpacing"/>
        <w:spacing w:line="480" w:lineRule="auto"/>
      </w:pPr>
      <w:r w:rsidRPr="00503961">
        <w:t xml:space="preserve">Jenkins, R. (1992) </w:t>
      </w:r>
      <w:r w:rsidRPr="00503961">
        <w:rPr>
          <w:i/>
        </w:rPr>
        <w:t>Pierre Bourdieu</w:t>
      </w:r>
      <w:r w:rsidRPr="00503961">
        <w:t xml:space="preserve">. London: Routledge </w:t>
      </w:r>
    </w:p>
    <w:p w14:paraId="0609829A" w14:textId="77777777" w:rsidR="00E75074" w:rsidRPr="00503961" w:rsidRDefault="00E75074"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Lupton, D. (2014). </w:t>
      </w:r>
      <w:r w:rsidR="00A743EC" w:rsidRPr="00503961">
        <w:rPr>
          <w:rFonts w:ascii="Times New Roman" w:hAnsi="Times New Roman" w:cs="Times New Roman"/>
          <w:i/>
          <w:iCs/>
          <w:sz w:val="24"/>
          <w:szCs w:val="24"/>
        </w:rPr>
        <w:t>Digital s</w:t>
      </w:r>
      <w:r w:rsidRPr="00503961">
        <w:rPr>
          <w:rFonts w:ascii="Times New Roman" w:hAnsi="Times New Roman" w:cs="Times New Roman"/>
          <w:i/>
          <w:iCs/>
          <w:sz w:val="24"/>
          <w:szCs w:val="24"/>
        </w:rPr>
        <w:t>ociology</w:t>
      </w:r>
      <w:r w:rsidRPr="00503961">
        <w:rPr>
          <w:rFonts w:ascii="Times New Roman" w:hAnsi="Times New Roman" w:cs="Times New Roman"/>
          <w:sz w:val="24"/>
          <w:szCs w:val="24"/>
        </w:rPr>
        <w:t>. Abingdon, Oxon: Routledge.</w:t>
      </w:r>
    </w:p>
    <w:p w14:paraId="7F024C93" w14:textId="77777777" w:rsidR="007F5409" w:rsidRPr="00503961" w:rsidRDefault="00062692" w:rsidP="007F5409">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Kenway, J. &amp; McLeod, J. (2004)</w:t>
      </w:r>
      <w:r w:rsidR="00164C4E" w:rsidRPr="00503961">
        <w:rPr>
          <w:rFonts w:ascii="Times New Roman" w:hAnsi="Times New Roman" w:cs="Times New Roman"/>
          <w:sz w:val="24"/>
          <w:szCs w:val="24"/>
        </w:rPr>
        <w:t>.</w:t>
      </w:r>
      <w:r w:rsidRPr="00503961">
        <w:rPr>
          <w:rFonts w:ascii="Times New Roman" w:hAnsi="Times New Roman" w:cs="Times New Roman"/>
          <w:sz w:val="24"/>
          <w:szCs w:val="24"/>
        </w:rPr>
        <w:t xml:space="preserve"> Bourdieu's reflexive sociology and ‘spaces of points of view’: whose reflexivity, which perspective?, </w:t>
      </w:r>
      <w:r w:rsidRPr="00503961">
        <w:rPr>
          <w:rFonts w:ascii="Times New Roman" w:hAnsi="Times New Roman" w:cs="Times New Roman"/>
          <w:i/>
          <w:sz w:val="24"/>
          <w:szCs w:val="24"/>
        </w:rPr>
        <w:t>British Journal of Sociology of Education</w:t>
      </w:r>
      <w:r w:rsidRPr="00503961">
        <w:rPr>
          <w:rFonts w:ascii="Times New Roman" w:hAnsi="Times New Roman" w:cs="Times New Roman"/>
          <w:sz w:val="24"/>
          <w:szCs w:val="24"/>
        </w:rPr>
        <w:t>, 25:4, 525-544.</w:t>
      </w:r>
    </w:p>
    <w:p w14:paraId="7BB0EDB5" w14:textId="16408D0E" w:rsidR="007F5409" w:rsidRPr="00503961" w:rsidRDefault="007F5409" w:rsidP="007F5409">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Kim, J.-H. (2015). </w:t>
      </w:r>
      <w:r w:rsidRPr="00503961">
        <w:rPr>
          <w:rFonts w:ascii="Times New Roman" w:eastAsia="Times New Roman" w:hAnsi="Times New Roman" w:cs="Times New Roman"/>
          <w:i/>
          <w:iCs/>
          <w:sz w:val="24"/>
          <w:szCs w:val="24"/>
          <w:lang w:eastAsia="en-GB"/>
        </w:rPr>
        <w:t>Understanding Narrative Inquiry: The Crafting and Analysis of Stories as Research</w:t>
      </w:r>
      <w:r w:rsidRPr="00503961">
        <w:rPr>
          <w:rFonts w:ascii="Times New Roman" w:eastAsia="Times New Roman" w:hAnsi="Times New Roman" w:cs="Times New Roman"/>
          <w:sz w:val="24"/>
          <w:szCs w:val="24"/>
          <w:lang w:eastAsia="en-GB"/>
        </w:rPr>
        <w:t>. London: SAGE Publications.</w:t>
      </w:r>
    </w:p>
    <w:p w14:paraId="04CFD82A" w14:textId="467E009F" w:rsidR="00633B01" w:rsidRPr="00503961" w:rsidRDefault="007F5409" w:rsidP="007F5409">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 </w:t>
      </w:r>
      <w:r w:rsidR="00AA1055" w:rsidRPr="00503961">
        <w:rPr>
          <w:rFonts w:ascii="Times New Roman" w:eastAsia="Times New Roman" w:hAnsi="Times New Roman" w:cs="Times New Roman"/>
          <w:sz w:val="24"/>
          <w:szCs w:val="24"/>
          <w:lang w:eastAsia="en-GB"/>
        </w:rPr>
        <w:t>Mead, G. (1967)</w:t>
      </w:r>
      <w:r w:rsidR="00164C4E" w:rsidRPr="00503961">
        <w:rPr>
          <w:rFonts w:ascii="Times New Roman" w:eastAsia="Times New Roman" w:hAnsi="Times New Roman" w:cs="Times New Roman"/>
          <w:sz w:val="24"/>
          <w:szCs w:val="24"/>
          <w:lang w:eastAsia="en-GB"/>
        </w:rPr>
        <w:t>.</w:t>
      </w:r>
      <w:r w:rsidR="00A743EC" w:rsidRPr="00503961">
        <w:rPr>
          <w:rFonts w:ascii="Times New Roman" w:eastAsia="Times New Roman" w:hAnsi="Times New Roman" w:cs="Times New Roman"/>
          <w:sz w:val="24"/>
          <w:szCs w:val="24"/>
          <w:lang w:eastAsia="en-GB"/>
        </w:rPr>
        <w:t xml:space="preserve"> </w:t>
      </w:r>
      <w:r w:rsidR="00A743EC" w:rsidRPr="00503961">
        <w:rPr>
          <w:rFonts w:ascii="Times New Roman" w:eastAsia="Times New Roman" w:hAnsi="Times New Roman" w:cs="Times New Roman"/>
          <w:i/>
          <w:sz w:val="24"/>
          <w:szCs w:val="24"/>
          <w:lang w:eastAsia="en-GB"/>
        </w:rPr>
        <w:t>Mind, self, and society: From the s</w:t>
      </w:r>
      <w:r w:rsidR="00B428A6" w:rsidRPr="00503961">
        <w:rPr>
          <w:rFonts w:ascii="Times New Roman" w:eastAsia="Times New Roman" w:hAnsi="Times New Roman" w:cs="Times New Roman"/>
          <w:i/>
          <w:sz w:val="24"/>
          <w:szCs w:val="24"/>
          <w:lang w:eastAsia="en-GB"/>
        </w:rPr>
        <w:t>tandpoint of a</w:t>
      </w:r>
      <w:r w:rsidR="00A743EC" w:rsidRPr="00503961">
        <w:rPr>
          <w:rFonts w:ascii="Times New Roman" w:eastAsia="Times New Roman" w:hAnsi="Times New Roman" w:cs="Times New Roman"/>
          <w:i/>
          <w:sz w:val="24"/>
          <w:szCs w:val="24"/>
          <w:lang w:eastAsia="en-GB"/>
        </w:rPr>
        <w:t xml:space="preserve"> social b</w:t>
      </w:r>
      <w:r w:rsidR="00DF7DD9" w:rsidRPr="00503961">
        <w:rPr>
          <w:rFonts w:ascii="Times New Roman" w:eastAsia="Times New Roman" w:hAnsi="Times New Roman" w:cs="Times New Roman"/>
          <w:i/>
          <w:sz w:val="24"/>
          <w:szCs w:val="24"/>
          <w:lang w:eastAsia="en-GB"/>
        </w:rPr>
        <w:t>ehaviori</w:t>
      </w:r>
      <w:r w:rsidR="00B428A6" w:rsidRPr="00503961">
        <w:rPr>
          <w:rFonts w:ascii="Times New Roman" w:eastAsia="Times New Roman" w:hAnsi="Times New Roman" w:cs="Times New Roman"/>
          <w:i/>
          <w:sz w:val="24"/>
          <w:szCs w:val="24"/>
          <w:lang w:eastAsia="en-GB"/>
        </w:rPr>
        <w:t>st</w:t>
      </w:r>
      <w:r w:rsidR="00B428A6" w:rsidRPr="00503961">
        <w:rPr>
          <w:rFonts w:ascii="Times New Roman" w:eastAsia="Times New Roman" w:hAnsi="Times New Roman" w:cs="Times New Roman"/>
          <w:sz w:val="24"/>
          <w:szCs w:val="24"/>
          <w:lang w:eastAsia="en-GB"/>
        </w:rPr>
        <w:t xml:space="preserve">: </w:t>
      </w:r>
      <w:r w:rsidR="00BF3E5D" w:rsidRPr="00503961">
        <w:rPr>
          <w:rFonts w:ascii="Times New Roman" w:eastAsia="Times New Roman" w:hAnsi="Times New Roman" w:cs="Times New Roman"/>
          <w:sz w:val="24"/>
          <w:szCs w:val="24"/>
          <w:lang w:eastAsia="en-GB"/>
        </w:rPr>
        <w:t xml:space="preserve">New edition. </w:t>
      </w:r>
      <w:r w:rsidR="00DF7DD9" w:rsidRPr="00503961">
        <w:rPr>
          <w:rFonts w:ascii="Times New Roman" w:eastAsia="Times New Roman" w:hAnsi="Times New Roman" w:cs="Times New Roman"/>
          <w:sz w:val="24"/>
          <w:szCs w:val="24"/>
          <w:lang w:eastAsia="en-GB"/>
        </w:rPr>
        <w:t>University of Chicago Press, Chicago.</w:t>
      </w:r>
    </w:p>
    <w:p w14:paraId="65B9EF02" w14:textId="77777777" w:rsidR="00E31D4B" w:rsidRPr="00503961" w:rsidRDefault="00E31D4B" w:rsidP="003307FD">
      <w:pPr>
        <w:spacing w:after="0" w:line="480" w:lineRule="auto"/>
        <w:ind w:left="480" w:hanging="480"/>
        <w:jc w:val="both"/>
        <w:rPr>
          <w:rFonts w:ascii="Times New Roman" w:hAnsi="Times New Roman" w:cs="Times New Roman"/>
          <w:sz w:val="24"/>
          <w:szCs w:val="24"/>
        </w:rPr>
      </w:pPr>
    </w:p>
    <w:p w14:paraId="291318BD" w14:textId="510AB7C8" w:rsidR="00E31D4B" w:rsidRPr="00503961" w:rsidRDefault="00E31D4B"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 xml:space="preserve">Miller, R. (2000) </w:t>
      </w:r>
      <w:r w:rsidRPr="00503961">
        <w:rPr>
          <w:rFonts w:ascii="Times New Roman" w:hAnsi="Times New Roman" w:cs="Times New Roman"/>
          <w:i/>
          <w:sz w:val="24"/>
          <w:szCs w:val="24"/>
        </w:rPr>
        <w:t xml:space="preserve">Researching Life Stories and Family Histories. </w:t>
      </w:r>
      <w:r w:rsidRPr="00503961">
        <w:rPr>
          <w:rFonts w:ascii="Times New Roman" w:hAnsi="Times New Roman" w:cs="Times New Roman"/>
          <w:sz w:val="24"/>
          <w:szCs w:val="24"/>
        </w:rPr>
        <w:t>London: SAGE Publications.</w:t>
      </w:r>
    </w:p>
    <w:p w14:paraId="34A46EDE" w14:textId="77777777" w:rsidR="00F7275C" w:rsidRPr="00503961" w:rsidRDefault="00633B01"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Office for Na</w:t>
      </w:r>
      <w:r w:rsidR="006149D4" w:rsidRPr="00503961">
        <w:rPr>
          <w:rFonts w:ascii="Times New Roman" w:hAnsi="Times New Roman" w:cs="Times New Roman"/>
          <w:sz w:val="24"/>
          <w:szCs w:val="24"/>
        </w:rPr>
        <w:t xml:space="preserve">tional Statistics (ONS) (2013) </w:t>
      </w:r>
      <w:r w:rsidR="00A743EC" w:rsidRPr="00503961">
        <w:rPr>
          <w:rFonts w:ascii="Times New Roman" w:hAnsi="Times New Roman" w:cs="Times New Roman"/>
          <w:sz w:val="24"/>
          <w:szCs w:val="24"/>
        </w:rPr>
        <w:t>Full r</w:t>
      </w:r>
      <w:r w:rsidRPr="00503961">
        <w:rPr>
          <w:rFonts w:ascii="Times New Roman" w:hAnsi="Times New Roman" w:cs="Times New Roman"/>
          <w:sz w:val="24"/>
          <w:szCs w:val="24"/>
        </w:rPr>
        <w:t>eport – Graduat</w:t>
      </w:r>
      <w:r w:rsidR="00A743EC" w:rsidRPr="00503961">
        <w:rPr>
          <w:rFonts w:ascii="Times New Roman" w:hAnsi="Times New Roman" w:cs="Times New Roman"/>
          <w:sz w:val="24"/>
          <w:szCs w:val="24"/>
        </w:rPr>
        <w:t>es in the UK labour m</w:t>
      </w:r>
      <w:r w:rsidR="006149D4" w:rsidRPr="00503961">
        <w:rPr>
          <w:rFonts w:ascii="Times New Roman" w:hAnsi="Times New Roman" w:cs="Times New Roman"/>
          <w:sz w:val="24"/>
          <w:szCs w:val="24"/>
        </w:rPr>
        <w:t>arket 2013</w:t>
      </w:r>
      <w:r w:rsidRPr="00503961">
        <w:rPr>
          <w:rFonts w:ascii="Times New Roman" w:hAnsi="Times New Roman" w:cs="Times New Roman"/>
          <w:sz w:val="24"/>
          <w:szCs w:val="24"/>
        </w:rPr>
        <w:t xml:space="preserve">, (online). Available at: </w:t>
      </w:r>
      <w:hyperlink r:id="rId12" w:history="1">
        <w:r w:rsidRPr="00503961">
          <w:rPr>
            <w:rStyle w:val="Hyperlink"/>
            <w:rFonts w:ascii="Times New Roman" w:hAnsi="Times New Roman" w:cs="Times New Roman"/>
            <w:color w:val="auto"/>
            <w:sz w:val="24"/>
            <w:szCs w:val="24"/>
          </w:rPr>
          <w:t>www.ons.gov.uk/ons/dcp171776_337841.pdf</w:t>
        </w:r>
      </w:hyperlink>
      <w:r w:rsidRPr="00503961">
        <w:rPr>
          <w:rFonts w:ascii="Times New Roman" w:hAnsi="Times New Roman" w:cs="Times New Roman"/>
          <w:sz w:val="24"/>
          <w:szCs w:val="24"/>
        </w:rPr>
        <w:t xml:space="preserve"> (retrieved 25 September 2014). </w:t>
      </w:r>
    </w:p>
    <w:p w14:paraId="233E098D" w14:textId="77777777" w:rsidR="00DB4FD7" w:rsidRPr="00503961" w:rsidRDefault="00DB4FD7"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 xml:space="preserve">Nowicka, M. </w:t>
      </w:r>
      <w:r w:rsidR="00A743EC" w:rsidRPr="00503961">
        <w:rPr>
          <w:rFonts w:ascii="Times New Roman" w:hAnsi="Times New Roman" w:cs="Times New Roman"/>
          <w:sz w:val="24"/>
          <w:szCs w:val="24"/>
        </w:rPr>
        <w:t>(2015). Habitus: Its transformation and transfer through cultural encounters in m</w:t>
      </w:r>
      <w:r w:rsidRPr="00503961">
        <w:rPr>
          <w:rFonts w:ascii="Times New Roman" w:hAnsi="Times New Roman" w:cs="Times New Roman"/>
          <w:sz w:val="24"/>
          <w:szCs w:val="24"/>
        </w:rPr>
        <w:t xml:space="preserve">igration. In C. Costa &amp; M. Murphy (Eds.), </w:t>
      </w:r>
      <w:r w:rsidRPr="00503961">
        <w:rPr>
          <w:rFonts w:ascii="Times New Roman" w:hAnsi="Times New Roman" w:cs="Times New Roman"/>
          <w:i/>
          <w:iCs/>
          <w:sz w:val="24"/>
          <w:szCs w:val="24"/>
        </w:rPr>
        <w:t>Bourdieu, Habitus and Social Research</w:t>
      </w:r>
      <w:r w:rsidRPr="00503961">
        <w:rPr>
          <w:rFonts w:ascii="Times New Roman" w:hAnsi="Times New Roman" w:cs="Times New Roman"/>
          <w:sz w:val="24"/>
          <w:szCs w:val="24"/>
        </w:rPr>
        <w:t xml:space="preserve"> (pp. 93–110). London: Palgrave Macmillan UK. </w:t>
      </w:r>
    </w:p>
    <w:p w14:paraId="1E0123F7" w14:textId="77777777" w:rsidR="00633B01" w:rsidRPr="00503961" w:rsidRDefault="00AA1055"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val="es-ES" w:eastAsia="en-GB"/>
        </w:rPr>
        <w:t>Pereira, F.H. (2010)</w:t>
      </w:r>
      <w:r w:rsidR="00164C4E" w:rsidRPr="00503961">
        <w:rPr>
          <w:rFonts w:ascii="Times New Roman" w:eastAsia="Times New Roman" w:hAnsi="Times New Roman" w:cs="Times New Roman"/>
          <w:sz w:val="24"/>
          <w:szCs w:val="24"/>
          <w:lang w:val="es-ES" w:eastAsia="en-GB"/>
        </w:rPr>
        <w:t>.</w:t>
      </w:r>
      <w:r w:rsidR="00DF7DD9" w:rsidRPr="00503961">
        <w:rPr>
          <w:rFonts w:ascii="Times New Roman" w:eastAsia="Times New Roman" w:hAnsi="Times New Roman" w:cs="Times New Roman"/>
          <w:sz w:val="24"/>
          <w:szCs w:val="24"/>
          <w:lang w:val="es-ES" w:eastAsia="en-GB"/>
        </w:rPr>
        <w:t xml:space="preserve"> El mundo de los periodistas: aspectos teóricos y metodológicos. </w:t>
      </w:r>
      <w:r w:rsidR="00ED4048" w:rsidRPr="00503961">
        <w:rPr>
          <w:rFonts w:ascii="Times New Roman" w:eastAsia="Times New Roman" w:hAnsi="Times New Roman" w:cs="Times New Roman"/>
          <w:i/>
          <w:sz w:val="24"/>
          <w:szCs w:val="24"/>
          <w:lang w:eastAsia="en-GB"/>
        </w:rPr>
        <w:t>Comunicación y sociedad</w:t>
      </w:r>
      <w:r w:rsidR="00ED4048" w:rsidRPr="00503961">
        <w:rPr>
          <w:rFonts w:ascii="Times New Roman" w:eastAsia="Times New Roman" w:hAnsi="Times New Roman" w:cs="Times New Roman"/>
          <w:sz w:val="24"/>
          <w:szCs w:val="24"/>
          <w:lang w:eastAsia="en-GB"/>
        </w:rPr>
        <w:t xml:space="preserve">, </w:t>
      </w:r>
      <w:r w:rsidR="00213E42" w:rsidRPr="00503961">
        <w:rPr>
          <w:rFonts w:ascii="Times New Roman" w:eastAsia="Times New Roman" w:hAnsi="Times New Roman" w:cs="Times New Roman"/>
          <w:sz w:val="24"/>
          <w:szCs w:val="24"/>
          <w:lang w:eastAsia="en-GB"/>
        </w:rPr>
        <w:t xml:space="preserve">pp. </w:t>
      </w:r>
      <w:r w:rsidR="00ED4048" w:rsidRPr="00503961">
        <w:rPr>
          <w:rFonts w:ascii="Times New Roman" w:eastAsia="Times New Roman" w:hAnsi="Times New Roman" w:cs="Times New Roman"/>
          <w:sz w:val="24"/>
          <w:szCs w:val="24"/>
          <w:lang w:eastAsia="en-GB"/>
        </w:rPr>
        <w:t>1</w:t>
      </w:r>
      <w:r w:rsidR="00633B01" w:rsidRPr="00503961">
        <w:rPr>
          <w:rFonts w:ascii="Times New Roman" w:eastAsia="Times New Roman" w:hAnsi="Times New Roman" w:cs="Times New Roman"/>
          <w:sz w:val="24"/>
          <w:szCs w:val="24"/>
          <w:lang w:eastAsia="en-GB"/>
        </w:rPr>
        <w:t>01–124</w:t>
      </w:r>
    </w:p>
    <w:p w14:paraId="2CCD87FC" w14:textId="77777777" w:rsidR="00DC51F0" w:rsidRPr="00503961" w:rsidRDefault="00062692"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Pillow, W. (2003)</w:t>
      </w:r>
      <w:r w:rsidR="00164C4E" w:rsidRPr="00503961">
        <w:rPr>
          <w:rFonts w:ascii="Times New Roman" w:hAnsi="Times New Roman" w:cs="Times New Roman"/>
          <w:sz w:val="24"/>
          <w:szCs w:val="24"/>
        </w:rPr>
        <w:t>.</w:t>
      </w:r>
      <w:r w:rsidRPr="00503961">
        <w:rPr>
          <w:rFonts w:ascii="Times New Roman" w:hAnsi="Times New Roman" w:cs="Times New Roman"/>
          <w:sz w:val="24"/>
          <w:szCs w:val="24"/>
        </w:rPr>
        <w:t xml:space="preserve"> Confession, catharsis, or cure? Rethinking the uses of reflexivity as methodological power in qualitative research, </w:t>
      </w:r>
      <w:r w:rsidRPr="00503961">
        <w:rPr>
          <w:rFonts w:ascii="Times New Roman" w:hAnsi="Times New Roman" w:cs="Times New Roman"/>
          <w:i/>
          <w:sz w:val="24"/>
          <w:szCs w:val="24"/>
        </w:rPr>
        <w:t>International Journal of Qualitative Studies in Educatio</w:t>
      </w:r>
      <w:r w:rsidRPr="00503961">
        <w:rPr>
          <w:rFonts w:ascii="Times New Roman" w:hAnsi="Times New Roman" w:cs="Times New Roman"/>
          <w:sz w:val="24"/>
          <w:szCs w:val="24"/>
        </w:rPr>
        <w:t>n, 16:2, 175-196</w:t>
      </w:r>
    </w:p>
    <w:p w14:paraId="63E68C70" w14:textId="77777777" w:rsidR="00DC51F0" w:rsidRPr="00503961" w:rsidRDefault="00DC51F0" w:rsidP="003307FD">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Porpora, D</w:t>
      </w:r>
      <w:r w:rsidR="00087EA4" w:rsidRPr="00503961">
        <w:rPr>
          <w:rFonts w:ascii="Times New Roman" w:hAnsi="Times New Roman" w:cs="Times New Roman"/>
          <w:sz w:val="24"/>
          <w:szCs w:val="24"/>
        </w:rPr>
        <w:t>.V. (2013).  Morphogenesis and social c</w:t>
      </w:r>
      <w:r w:rsidRPr="00503961">
        <w:rPr>
          <w:rFonts w:ascii="Times New Roman" w:hAnsi="Times New Roman" w:cs="Times New Roman"/>
          <w:sz w:val="24"/>
          <w:szCs w:val="24"/>
        </w:rPr>
        <w:t xml:space="preserve">hange, In: Archer, M.S. (ed.) </w:t>
      </w:r>
      <w:r w:rsidR="000758A5" w:rsidRPr="00503961">
        <w:rPr>
          <w:rFonts w:ascii="Times New Roman" w:hAnsi="Times New Roman" w:cs="Times New Roman"/>
          <w:i/>
          <w:sz w:val="24"/>
          <w:szCs w:val="24"/>
        </w:rPr>
        <w:t>Social m</w:t>
      </w:r>
      <w:r w:rsidRPr="00503961">
        <w:rPr>
          <w:rFonts w:ascii="Times New Roman" w:hAnsi="Times New Roman" w:cs="Times New Roman"/>
          <w:i/>
          <w:sz w:val="24"/>
          <w:szCs w:val="24"/>
        </w:rPr>
        <w:t xml:space="preserve">orphogenesis. </w:t>
      </w:r>
      <w:r w:rsidRPr="00503961">
        <w:rPr>
          <w:rFonts w:ascii="Times New Roman" w:hAnsi="Times New Roman" w:cs="Times New Roman"/>
          <w:sz w:val="24"/>
          <w:szCs w:val="24"/>
        </w:rPr>
        <w:t xml:space="preserve">London: Springer. pp. 25-39. </w:t>
      </w:r>
    </w:p>
    <w:p w14:paraId="646F0492" w14:textId="77777777" w:rsidR="00FF5CEC" w:rsidRPr="00503961" w:rsidRDefault="00633B01"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Purcell, K., Elias, P., Atfield, G., Behle, H., Ellison,</w:t>
      </w:r>
      <w:r w:rsidR="006149D4" w:rsidRPr="00503961">
        <w:rPr>
          <w:rFonts w:ascii="Times New Roman" w:hAnsi="Times New Roman" w:cs="Times New Roman"/>
          <w:sz w:val="24"/>
          <w:szCs w:val="24"/>
        </w:rPr>
        <w:t xml:space="preserve"> R. </w:t>
      </w:r>
      <w:r w:rsidR="00164C4E" w:rsidRPr="00503961">
        <w:rPr>
          <w:rFonts w:ascii="Times New Roman" w:hAnsi="Times New Roman" w:cs="Times New Roman"/>
          <w:sz w:val="24"/>
          <w:szCs w:val="24"/>
        </w:rPr>
        <w:t>&amp;</w:t>
      </w:r>
      <w:r w:rsidR="006149D4" w:rsidRPr="00503961">
        <w:rPr>
          <w:rFonts w:ascii="Times New Roman" w:hAnsi="Times New Roman" w:cs="Times New Roman"/>
          <w:sz w:val="24"/>
          <w:szCs w:val="24"/>
        </w:rPr>
        <w:t xml:space="preserve"> Luchinskaya, D. (2013)</w:t>
      </w:r>
      <w:r w:rsidR="00164C4E" w:rsidRPr="00503961">
        <w:rPr>
          <w:rFonts w:ascii="Times New Roman" w:hAnsi="Times New Roman" w:cs="Times New Roman"/>
          <w:sz w:val="24"/>
          <w:szCs w:val="24"/>
        </w:rPr>
        <w:t>.</w:t>
      </w:r>
      <w:r w:rsidR="006149D4" w:rsidRPr="00503961">
        <w:rPr>
          <w:rFonts w:ascii="Times New Roman" w:hAnsi="Times New Roman" w:cs="Times New Roman"/>
          <w:sz w:val="24"/>
          <w:szCs w:val="24"/>
        </w:rPr>
        <w:t xml:space="preserve"> </w:t>
      </w:r>
      <w:r w:rsidR="00087EA4" w:rsidRPr="00503961">
        <w:rPr>
          <w:rFonts w:ascii="Times New Roman" w:hAnsi="Times New Roman" w:cs="Times New Roman"/>
          <w:sz w:val="24"/>
          <w:szCs w:val="24"/>
        </w:rPr>
        <w:t>Transitions into employment, further study and other o</w:t>
      </w:r>
      <w:r w:rsidRPr="00503961">
        <w:rPr>
          <w:rFonts w:ascii="Times New Roman" w:hAnsi="Times New Roman" w:cs="Times New Roman"/>
          <w:sz w:val="24"/>
          <w:szCs w:val="24"/>
        </w:rPr>
        <w:t>utcomes:</w:t>
      </w:r>
      <w:r w:rsidR="006149D4" w:rsidRPr="00503961">
        <w:rPr>
          <w:rFonts w:ascii="Times New Roman" w:hAnsi="Times New Roman" w:cs="Times New Roman"/>
          <w:sz w:val="24"/>
          <w:szCs w:val="24"/>
        </w:rPr>
        <w:t xml:space="preserve"> The Futuretrack Stage 4 Report</w:t>
      </w:r>
      <w:r w:rsidRPr="00503961">
        <w:rPr>
          <w:rFonts w:ascii="Times New Roman" w:hAnsi="Times New Roman" w:cs="Times New Roman"/>
          <w:sz w:val="24"/>
          <w:szCs w:val="24"/>
        </w:rPr>
        <w:t xml:space="preserve">, The Higher Education Careers Service Unit. </w:t>
      </w:r>
    </w:p>
    <w:p w14:paraId="206D3999" w14:textId="120F47AF" w:rsidR="00FF5CEC" w:rsidRPr="00503961" w:rsidRDefault="00FF5CEC" w:rsidP="00FF5CEC">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rPr>
        <w:t xml:space="preserve">Reay, D. (2004) “It’s All Becoming a Habitus: Beyond the Habitual Use of Habitus in Educational Research”, </w:t>
      </w:r>
      <w:r w:rsidRPr="00503961">
        <w:rPr>
          <w:rFonts w:ascii="Times New Roman" w:hAnsi="Times New Roman" w:cs="Times New Roman"/>
          <w:i/>
        </w:rPr>
        <w:t>British Journal of Sociology of Education, 25</w:t>
      </w:r>
      <w:r w:rsidRPr="00503961">
        <w:rPr>
          <w:rFonts w:ascii="Times New Roman" w:hAnsi="Times New Roman" w:cs="Times New Roman"/>
        </w:rPr>
        <w:t xml:space="preserve"> (4), 431-444.</w:t>
      </w:r>
    </w:p>
    <w:p w14:paraId="74849062" w14:textId="77777777" w:rsidR="00633B01" w:rsidRPr="00503961" w:rsidRDefault="006149D4" w:rsidP="00990255">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sz w:val="24"/>
          <w:szCs w:val="24"/>
        </w:rPr>
        <w:t>Robbins, L. (1963)</w:t>
      </w:r>
      <w:r w:rsidR="00164C4E" w:rsidRPr="00503961">
        <w:rPr>
          <w:rFonts w:ascii="Times New Roman" w:hAnsi="Times New Roman" w:cs="Times New Roman"/>
          <w:sz w:val="24"/>
          <w:szCs w:val="24"/>
        </w:rPr>
        <w:t>.</w:t>
      </w:r>
      <w:r w:rsidRPr="00503961">
        <w:rPr>
          <w:rFonts w:ascii="Times New Roman" w:hAnsi="Times New Roman" w:cs="Times New Roman"/>
          <w:sz w:val="24"/>
          <w:szCs w:val="24"/>
        </w:rPr>
        <w:t xml:space="preserve"> </w:t>
      </w:r>
      <w:r w:rsidR="00164C4E" w:rsidRPr="00503961">
        <w:rPr>
          <w:rFonts w:ascii="Times New Roman" w:hAnsi="Times New Roman" w:cs="Times New Roman"/>
          <w:sz w:val="24"/>
          <w:szCs w:val="24"/>
        </w:rPr>
        <w:t>Higher e</w:t>
      </w:r>
      <w:r w:rsidR="00633B01" w:rsidRPr="00503961">
        <w:rPr>
          <w:rFonts w:ascii="Times New Roman" w:hAnsi="Times New Roman" w:cs="Times New Roman"/>
          <w:sz w:val="24"/>
          <w:szCs w:val="24"/>
        </w:rPr>
        <w:t>ducation: Report of a</w:t>
      </w:r>
      <w:r w:rsidR="00164C4E" w:rsidRPr="00503961">
        <w:rPr>
          <w:rFonts w:ascii="Times New Roman" w:hAnsi="Times New Roman" w:cs="Times New Roman"/>
          <w:sz w:val="24"/>
          <w:szCs w:val="24"/>
        </w:rPr>
        <w:t xml:space="preserve"> c</w:t>
      </w:r>
      <w:r w:rsidRPr="00503961">
        <w:rPr>
          <w:rFonts w:ascii="Times New Roman" w:hAnsi="Times New Roman" w:cs="Times New Roman"/>
          <w:sz w:val="24"/>
          <w:szCs w:val="24"/>
        </w:rPr>
        <w:t>ommittee (The Robbins Report)</w:t>
      </w:r>
      <w:r w:rsidR="00633B01" w:rsidRPr="00503961">
        <w:rPr>
          <w:rFonts w:ascii="Times New Roman" w:hAnsi="Times New Roman" w:cs="Times New Roman"/>
          <w:sz w:val="24"/>
          <w:szCs w:val="24"/>
        </w:rPr>
        <w:t xml:space="preserve">, London: HMSO. </w:t>
      </w:r>
    </w:p>
    <w:p w14:paraId="47F7C33B" w14:textId="77777777" w:rsidR="00990255" w:rsidRPr="00503961" w:rsidRDefault="00990255" w:rsidP="00990255">
      <w:pPr>
        <w:spacing w:after="0" w:line="480" w:lineRule="auto"/>
        <w:ind w:left="480" w:hanging="480"/>
        <w:jc w:val="both"/>
        <w:rPr>
          <w:rFonts w:ascii="Times New Roman" w:hAnsi="Times New Roman" w:cs="Times New Roman"/>
        </w:rPr>
      </w:pPr>
      <w:r w:rsidRPr="00503961">
        <w:rPr>
          <w:rFonts w:ascii="Times New Roman" w:hAnsi="Times New Roman" w:cs="Times New Roman"/>
        </w:rPr>
        <w:t>Rosenthal, G. (2003) “The Healing Effects of Storytelling: On the Conditions of Curative Storytelling in the Context of Research and Counselling”, Qualitative Inquiry, vol. 9 (6), 915-933.</w:t>
      </w:r>
    </w:p>
    <w:p w14:paraId="2275348B" w14:textId="07097FF6" w:rsidR="00990255" w:rsidRPr="00503961" w:rsidRDefault="00990255" w:rsidP="00990255">
      <w:pPr>
        <w:spacing w:after="0" w:line="480" w:lineRule="auto"/>
        <w:ind w:left="480" w:hanging="480"/>
        <w:jc w:val="both"/>
        <w:rPr>
          <w:rFonts w:ascii="Times New Roman" w:hAnsi="Times New Roman" w:cs="Times New Roman"/>
        </w:rPr>
      </w:pPr>
      <w:r w:rsidRPr="00503961">
        <w:rPr>
          <w:rFonts w:ascii="Times New Roman" w:hAnsi="Times New Roman" w:cs="Times New Roman"/>
        </w:rPr>
        <w:t>Rosenthal, G. (2005) “Biographical Research” In: Miller, R.L. (ed.) Biographical Research Methods Volume III. London: Sage Publications. pp. 25-58.</w:t>
      </w:r>
    </w:p>
    <w:p w14:paraId="4BE8F741" w14:textId="77777777" w:rsidR="00E31D4B" w:rsidRPr="00503961" w:rsidRDefault="00E31D4B" w:rsidP="003307FD">
      <w:pPr>
        <w:spacing w:after="0" w:line="480" w:lineRule="auto"/>
        <w:ind w:left="480" w:hanging="480"/>
        <w:jc w:val="both"/>
        <w:rPr>
          <w:rFonts w:ascii="Times New Roman" w:eastAsia="Times New Roman" w:hAnsi="Times New Roman" w:cs="Times New Roman"/>
          <w:sz w:val="24"/>
          <w:szCs w:val="24"/>
          <w:lang w:eastAsia="en-GB"/>
        </w:rPr>
      </w:pPr>
    </w:p>
    <w:p w14:paraId="2C55BC8C" w14:textId="77777777" w:rsidR="00E31D4B" w:rsidRPr="00503961" w:rsidRDefault="00E31D4B" w:rsidP="00E31D4B">
      <w:pPr>
        <w:spacing w:after="0" w:line="480" w:lineRule="auto"/>
        <w:ind w:left="480" w:hanging="480"/>
        <w:jc w:val="both"/>
        <w:rPr>
          <w:rFonts w:ascii="Times New Roman" w:hAnsi="Times New Roman" w:cs="Times New Roman"/>
        </w:rPr>
      </w:pPr>
      <w:r w:rsidRPr="00503961">
        <w:rPr>
          <w:rFonts w:ascii="Times New Roman" w:hAnsi="Times New Roman" w:cs="Times New Roman"/>
        </w:rPr>
        <w:t>Schütze, F. (1992) “Pressure and Guilt: The Experience of a Young German Solider in World War Two and its Biographical Implications”, International Sociology, vol. 7 (2), 187-208; vol. 7 (3), 347-367</w:t>
      </w:r>
    </w:p>
    <w:p w14:paraId="702F1874" w14:textId="77777777" w:rsidR="00E31D4B" w:rsidRPr="00503961" w:rsidRDefault="00E31D4B" w:rsidP="00E31D4B">
      <w:pPr>
        <w:spacing w:after="0" w:line="480" w:lineRule="auto"/>
        <w:ind w:left="480" w:hanging="480"/>
        <w:jc w:val="both"/>
        <w:rPr>
          <w:rFonts w:ascii="Times New Roman" w:hAnsi="Times New Roman" w:cs="Times New Roman"/>
          <w:sz w:val="24"/>
          <w:szCs w:val="24"/>
        </w:rPr>
      </w:pPr>
      <w:r w:rsidRPr="00503961">
        <w:rPr>
          <w:rFonts w:ascii="Times New Roman" w:hAnsi="Times New Roman" w:cs="Times New Roman"/>
        </w:rPr>
        <w:t>Schütze, F. (2008) Biography Analysis on the Empirical Base of Autobiographical Narratives: How to Analyse Autobiographical Narrative Interviews - Part I (online) Available at http://www.biographicalcounselling.com/download/B2.1.pdf</w:t>
      </w:r>
    </w:p>
    <w:p w14:paraId="4362474A" w14:textId="77777777" w:rsidR="00E31D4B" w:rsidRPr="00503961" w:rsidRDefault="00E31D4B" w:rsidP="00E31D4B">
      <w:pPr>
        <w:spacing w:after="0" w:line="480" w:lineRule="auto"/>
        <w:jc w:val="both"/>
        <w:rPr>
          <w:rFonts w:ascii="Times New Roman" w:eastAsia="Times New Roman" w:hAnsi="Times New Roman" w:cs="Times New Roman"/>
          <w:sz w:val="24"/>
          <w:szCs w:val="24"/>
          <w:lang w:eastAsia="en-GB"/>
        </w:rPr>
      </w:pPr>
    </w:p>
    <w:p w14:paraId="1CA401E8" w14:textId="2DDD1044" w:rsidR="00062692" w:rsidRPr="00503961" w:rsidRDefault="00062692"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Slembrouck, S. (2004)</w:t>
      </w:r>
      <w:r w:rsidR="00164C4E"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 xml:space="preserve"> Reflexivity and the research interview, </w:t>
      </w:r>
      <w:r w:rsidRPr="00503961">
        <w:rPr>
          <w:rFonts w:ascii="Times New Roman" w:eastAsia="Times New Roman" w:hAnsi="Times New Roman" w:cs="Times New Roman"/>
          <w:i/>
          <w:sz w:val="24"/>
          <w:szCs w:val="24"/>
          <w:lang w:eastAsia="en-GB"/>
        </w:rPr>
        <w:t>Critical Discourse Studies</w:t>
      </w:r>
      <w:r w:rsidRPr="00503961">
        <w:rPr>
          <w:rFonts w:ascii="Times New Roman" w:eastAsia="Times New Roman" w:hAnsi="Times New Roman" w:cs="Times New Roman"/>
          <w:sz w:val="24"/>
          <w:szCs w:val="24"/>
          <w:lang w:eastAsia="en-GB"/>
        </w:rPr>
        <w:t>, 1:1, 91-112.</w:t>
      </w:r>
    </w:p>
    <w:p w14:paraId="5AE9CFF6" w14:textId="77777777" w:rsidR="007B4D78" w:rsidRPr="00503961" w:rsidRDefault="00AA1055"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Smith, N. (</w:t>
      </w:r>
      <w:r w:rsidR="00DF7DD9" w:rsidRPr="00503961">
        <w:rPr>
          <w:rFonts w:ascii="Times New Roman" w:eastAsia="Times New Roman" w:hAnsi="Times New Roman" w:cs="Times New Roman"/>
          <w:sz w:val="24"/>
          <w:szCs w:val="24"/>
          <w:lang w:eastAsia="en-GB"/>
        </w:rPr>
        <w:t>2012</w:t>
      </w:r>
      <w:r w:rsidRPr="00503961">
        <w:rPr>
          <w:rFonts w:ascii="Times New Roman" w:eastAsia="Times New Roman" w:hAnsi="Times New Roman" w:cs="Times New Roman"/>
          <w:sz w:val="24"/>
          <w:szCs w:val="24"/>
          <w:lang w:eastAsia="en-GB"/>
        </w:rPr>
        <w:t>)</w:t>
      </w:r>
      <w:r w:rsidR="00164C4E" w:rsidRPr="00503961">
        <w:rPr>
          <w:rFonts w:ascii="Times New Roman" w:eastAsia="Times New Roman" w:hAnsi="Times New Roman" w:cs="Times New Roman"/>
          <w:sz w:val="24"/>
          <w:szCs w:val="24"/>
          <w:lang w:eastAsia="en-GB"/>
        </w:rPr>
        <w:t>. Work as a sphere of norms, paradoxes, and ideologies of r</w:t>
      </w:r>
      <w:r w:rsidR="00DF7DD9" w:rsidRPr="00503961">
        <w:rPr>
          <w:rFonts w:ascii="Times New Roman" w:eastAsia="Times New Roman" w:hAnsi="Times New Roman" w:cs="Times New Roman"/>
          <w:sz w:val="24"/>
          <w:szCs w:val="24"/>
          <w:lang w:eastAsia="en-GB"/>
        </w:rPr>
        <w:t xml:space="preserve">ecognition, in: O’Neill, S., Smith, N.H. (Eds.), </w:t>
      </w:r>
      <w:r w:rsidR="00DF7DD9" w:rsidRPr="00503961">
        <w:rPr>
          <w:rFonts w:ascii="Times New Roman" w:eastAsia="Times New Roman" w:hAnsi="Times New Roman" w:cs="Times New Roman"/>
          <w:i/>
          <w:sz w:val="24"/>
          <w:szCs w:val="24"/>
          <w:lang w:eastAsia="en-GB"/>
        </w:rPr>
        <w:t>Recognition Theory as Social Research: Investigating the Dynamics of Social Conflict</w:t>
      </w:r>
      <w:r w:rsidR="00DF7DD9" w:rsidRPr="00503961">
        <w:rPr>
          <w:rFonts w:ascii="Times New Roman" w:eastAsia="Times New Roman" w:hAnsi="Times New Roman" w:cs="Times New Roman"/>
          <w:sz w:val="24"/>
          <w:szCs w:val="24"/>
          <w:lang w:eastAsia="en-GB"/>
        </w:rPr>
        <w:t>.</w:t>
      </w:r>
      <w:r w:rsidR="00A2086A" w:rsidRPr="00503961">
        <w:rPr>
          <w:rFonts w:ascii="Times New Roman" w:eastAsia="Times New Roman" w:hAnsi="Times New Roman" w:cs="Times New Roman"/>
          <w:sz w:val="24"/>
          <w:szCs w:val="24"/>
          <w:lang w:eastAsia="en-GB"/>
        </w:rPr>
        <w:t xml:space="preserve"> Palgrave Macmillan, London,</w:t>
      </w:r>
      <w:r w:rsidR="00DF7DD9" w:rsidRPr="00503961">
        <w:rPr>
          <w:rFonts w:ascii="Times New Roman" w:eastAsia="Times New Roman" w:hAnsi="Times New Roman" w:cs="Times New Roman"/>
          <w:sz w:val="24"/>
          <w:szCs w:val="24"/>
          <w:lang w:eastAsia="en-GB"/>
        </w:rPr>
        <w:t xml:space="preserve"> 87–108.</w:t>
      </w:r>
    </w:p>
    <w:p w14:paraId="23DCE033" w14:textId="77777777" w:rsidR="00990255" w:rsidRPr="00503961" w:rsidRDefault="00DF7DD9" w:rsidP="00990255">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Stahl, G., </w:t>
      </w:r>
      <w:r w:rsidR="00AA6C45"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2015</w:t>
      </w:r>
      <w:r w:rsidR="00AA6C45" w:rsidRPr="00503961">
        <w:rPr>
          <w:rFonts w:ascii="Times New Roman" w:eastAsia="Times New Roman" w:hAnsi="Times New Roman" w:cs="Times New Roman"/>
          <w:sz w:val="24"/>
          <w:szCs w:val="24"/>
          <w:lang w:eastAsia="en-GB"/>
        </w:rPr>
        <w:t>). Egalitarian habitus: Narratives of reconstruction in discourses of aspiration and c</w:t>
      </w:r>
      <w:r w:rsidRPr="00503961">
        <w:rPr>
          <w:rFonts w:ascii="Times New Roman" w:eastAsia="Times New Roman" w:hAnsi="Times New Roman" w:cs="Times New Roman"/>
          <w:sz w:val="24"/>
          <w:szCs w:val="24"/>
          <w:lang w:eastAsia="en-GB"/>
        </w:rPr>
        <w:t xml:space="preserve">hange, in: Costa, C., Murphy, M. (Eds.), </w:t>
      </w:r>
      <w:r w:rsidRPr="00503961">
        <w:rPr>
          <w:rFonts w:ascii="Times New Roman" w:eastAsia="Times New Roman" w:hAnsi="Times New Roman" w:cs="Times New Roman"/>
          <w:i/>
          <w:sz w:val="24"/>
          <w:szCs w:val="24"/>
          <w:lang w:eastAsia="en-GB"/>
        </w:rPr>
        <w:t>Bourdieu, Habitus and Social Research: The Art of Application</w:t>
      </w:r>
      <w:r w:rsidRPr="00503961">
        <w:rPr>
          <w:rFonts w:ascii="Times New Roman" w:eastAsia="Times New Roman" w:hAnsi="Times New Roman" w:cs="Times New Roman"/>
          <w:sz w:val="24"/>
          <w:szCs w:val="24"/>
          <w:lang w:eastAsia="en-GB"/>
        </w:rPr>
        <w:t>. Palgrave Macmillan, Houndmills, Basingstok</w:t>
      </w:r>
      <w:r w:rsidR="00A2086A" w:rsidRPr="00503961">
        <w:rPr>
          <w:rFonts w:ascii="Times New Roman" w:eastAsia="Times New Roman" w:hAnsi="Times New Roman" w:cs="Times New Roman"/>
          <w:sz w:val="24"/>
          <w:szCs w:val="24"/>
          <w:lang w:eastAsia="en-GB"/>
        </w:rPr>
        <w:t xml:space="preserve">e Hampshire ; New York, NY, </w:t>
      </w:r>
      <w:r w:rsidRPr="00503961">
        <w:rPr>
          <w:rFonts w:ascii="Times New Roman" w:eastAsia="Times New Roman" w:hAnsi="Times New Roman" w:cs="Times New Roman"/>
          <w:sz w:val="24"/>
          <w:szCs w:val="24"/>
          <w:lang w:eastAsia="en-GB"/>
        </w:rPr>
        <w:t>21–38.</w:t>
      </w:r>
    </w:p>
    <w:p w14:paraId="4EA35A31" w14:textId="43B17962" w:rsidR="00213E42" w:rsidRPr="00503961" w:rsidRDefault="00990255" w:rsidP="00990255">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T</w:t>
      </w:r>
      <w:r w:rsidR="006149D4" w:rsidRPr="00503961">
        <w:rPr>
          <w:rFonts w:ascii="Times New Roman" w:hAnsi="Times New Roman" w:cs="Times New Roman"/>
          <w:sz w:val="24"/>
          <w:szCs w:val="24"/>
        </w:rPr>
        <w:t>omlinson, M. (2008)</w:t>
      </w:r>
      <w:r w:rsidR="00AA6C45" w:rsidRPr="00503961">
        <w:rPr>
          <w:rFonts w:ascii="Times New Roman" w:hAnsi="Times New Roman" w:cs="Times New Roman"/>
          <w:sz w:val="24"/>
          <w:szCs w:val="24"/>
        </w:rPr>
        <w:t>.</w:t>
      </w:r>
      <w:r w:rsidR="006149D4" w:rsidRPr="00503961">
        <w:rPr>
          <w:rFonts w:ascii="Times New Roman" w:hAnsi="Times New Roman" w:cs="Times New Roman"/>
          <w:sz w:val="24"/>
          <w:szCs w:val="24"/>
        </w:rPr>
        <w:t xml:space="preserve"> </w:t>
      </w:r>
      <w:r w:rsidR="00AA6C45" w:rsidRPr="00503961">
        <w:rPr>
          <w:rFonts w:ascii="Times New Roman" w:hAnsi="Times New Roman" w:cs="Times New Roman"/>
          <w:sz w:val="24"/>
          <w:szCs w:val="24"/>
        </w:rPr>
        <w:t xml:space="preserve"> The degree is not enough</w:t>
      </w:r>
      <w:r w:rsidR="002C05FC" w:rsidRPr="00503961">
        <w:rPr>
          <w:rFonts w:ascii="Times New Roman" w:hAnsi="Times New Roman" w:cs="Times New Roman"/>
          <w:sz w:val="24"/>
          <w:szCs w:val="24"/>
        </w:rPr>
        <w:t>’</w:t>
      </w:r>
      <w:r w:rsidR="00AA6C45" w:rsidRPr="00503961">
        <w:rPr>
          <w:rFonts w:ascii="Times New Roman" w:hAnsi="Times New Roman" w:cs="Times New Roman"/>
          <w:sz w:val="24"/>
          <w:szCs w:val="24"/>
        </w:rPr>
        <w:t>: Students’ perception of the role of higher education c</w:t>
      </w:r>
      <w:r w:rsidR="007B4D78" w:rsidRPr="00503961">
        <w:rPr>
          <w:rFonts w:ascii="Times New Roman" w:hAnsi="Times New Roman" w:cs="Times New Roman"/>
          <w:sz w:val="24"/>
          <w:szCs w:val="24"/>
        </w:rPr>
        <w:t xml:space="preserve">redentials for </w:t>
      </w:r>
      <w:r w:rsidR="00AA6C45" w:rsidRPr="00503961">
        <w:rPr>
          <w:rFonts w:ascii="Times New Roman" w:hAnsi="Times New Roman" w:cs="Times New Roman"/>
          <w:sz w:val="24"/>
          <w:szCs w:val="24"/>
        </w:rPr>
        <w:t>graduate work and e</w:t>
      </w:r>
      <w:r w:rsidR="006149D4" w:rsidRPr="00503961">
        <w:rPr>
          <w:rFonts w:ascii="Times New Roman" w:hAnsi="Times New Roman" w:cs="Times New Roman"/>
          <w:sz w:val="24"/>
          <w:szCs w:val="24"/>
        </w:rPr>
        <w:t>mployability</w:t>
      </w:r>
      <w:r w:rsidR="007B4D78" w:rsidRPr="00503961">
        <w:rPr>
          <w:rFonts w:ascii="Times New Roman" w:hAnsi="Times New Roman" w:cs="Times New Roman"/>
          <w:sz w:val="24"/>
          <w:szCs w:val="24"/>
        </w:rPr>
        <w:t xml:space="preserve">, </w:t>
      </w:r>
      <w:r w:rsidR="007B4D78" w:rsidRPr="00503961">
        <w:rPr>
          <w:rFonts w:ascii="Times New Roman" w:hAnsi="Times New Roman" w:cs="Times New Roman"/>
          <w:i/>
          <w:iCs/>
          <w:sz w:val="24"/>
          <w:szCs w:val="24"/>
        </w:rPr>
        <w:t xml:space="preserve">British Journal of Sociology of Education, 29 </w:t>
      </w:r>
      <w:r w:rsidR="007B4D78" w:rsidRPr="00503961">
        <w:rPr>
          <w:rFonts w:ascii="Times New Roman" w:hAnsi="Times New Roman" w:cs="Times New Roman"/>
          <w:sz w:val="24"/>
          <w:szCs w:val="24"/>
        </w:rPr>
        <w:t xml:space="preserve">(1), 49-61. </w:t>
      </w:r>
    </w:p>
    <w:p w14:paraId="6BC7E669" w14:textId="77777777" w:rsidR="00213E42" w:rsidRPr="00503961" w:rsidRDefault="00213E42"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Wacquant, L. (2016). A concise genealogy and anatomy of habitus. </w:t>
      </w:r>
      <w:r w:rsidRPr="00503961">
        <w:rPr>
          <w:rFonts w:ascii="Times New Roman" w:hAnsi="Times New Roman" w:cs="Times New Roman"/>
          <w:i/>
          <w:iCs/>
          <w:sz w:val="24"/>
          <w:szCs w:val="24"/>
        </w:rPr>
        <w:t>The Sociological Review</w:t>
      </w:r>
      <w:r w:rsidRPr="00503961">
        <w:rPr>
          <w:rFonts w:ascii="Times New Roman" w:hAnsi="Times New Roman" w:cs="Times New Roman"/>
          <w:sz w:val="24"/>
          <w:szCs w:val="24"/>
        </w:rPr>
        <w:t xml:space="preserve">, </w:t>
      </w:r>
      <w:r w:rsidRPr="00503961">
        <w:rPr>
          <w:rFonts w:ascii="Times New Roman" w:hAnsi="Times New Roman" w:cs="Times New Roman"/>
          <w:i/>
          <w:iCs/>
          <w:sz w:val="24"/>
          <w:szCs w:val="24"/>
        </w:rPr>
        <w:t>64</w:t>
      </w:r>
      <w:r w:rsidRPr="00503961">
        <w:rPr>
          <w:rFonts w:ascii="Times New Roman" w:hAnsi="Times New Roman" w:cs="Times New Roman"/>
          <w:sz w:val="24"/>
          <w:szCs w:val="24"/>
        </w:rPr>
        <w:t>(1), 64–72. http://doi.org/10.1111/1467-954X.12356</w:t>
      </w:r>
    </w:p>
    <w:p w14:paraId="6EDF3776" w14:textId="77777777" w:rsidR="00C31B32" w:rsidRPr="00503961" w:rsidRDefault="00213E42"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hAnsi="Times New Roman" w:cs="Times New Roman"/>
          <w:sz w:val="24"/>
          <w:szCs w:val="24"/>
        </w:rPr>
        <w:t xml:space="preserve"> </w:t>
      </w:r>
      <w:r w:rsidR="00962724" w:rsidRPr="00503961">
        <w:rPr>
          <w:rFonts w:ascii="Times New Roman" w:hAnsi="Times New Roman" w:cs="Times New Roman"/>
          <w:sz w:val="24"/>
          <w:szCs w:val="24"/>
        </w:rPr>
        <w:t xml:space="preserve">Wacquant, L. (2005). Habitus, In: Berckert, J. </w:t>
      </w:r>
      <w:r w:rsidR="00C31B32" w:rsidRPr="00503961">
        <w:rPr>
          <w:rFonts w:ascii="Times New Roman" w:hAnsi="Times New Roman" w:cs="Times New Roman"/>
          <w:sz w:val="24"/>
          <w:szCs w:val="24"/>
        </w:rPr>
        <w:t>&amp;</w:t>
      </w:r>
      <w:r w:rsidR="00962724" w:rsidRPr="00503961">
        <w:rPr>
          <w:rFonts w:ascii="Times New Roman" w:hAnsi="Times New Roman" w:cs="Times New Roman"/>
          <w:sz w:val="24"/>
          <w:szCs w:val="24"/>
        </w:rPr>
        <w:t xml:space="preserve"> Zafirovski, M. (eds) </w:t>
      </w:r>
      <w:r w:rsidR="00962724" w:rsidRPr="00503961">
        <w:rPr>
          <w:rFonts w:ascii="Times New Roman" w:hAnsi="Times New Roman" w:cs="Times New Roman"/>
          <w:i/>
          <w:sz w:val="24"/>
          <w:szCs w:val="24"/>
        </w:rPr>
        <w:t xml:space="preserve">Encyclopedia of Economic Sociology. </w:t>
      </w:r>
      <w:r w:rsidR="00962724" w:rsidRPr="00503961">
        <w:rPr>
          <w:rFonts w:ascii="Times New Roman" w:hAnsi="Times New Roman" w:cs="Times New Roman"/>
          <w:sz w:val="24"/>
          <w:szCs w:val="24"/>
        </w:rPr>
        <w:t xml:space="preserve">London: Routledge.  pp. 317-320.  </w:t>
      </w:r>
      <w:r w:rsidR="00962724" w:rsidRPr="00503961">
        <w:rPr>
          <w:rFonts w:ascii="Times New Roman" w:hAnsi="Times New Roman" w:cs="Times New Roman"/>
          <w:i/>
          <w:sz w:val="24"/>
          <w:szCs w:val="24"/>
        </w:rPr>
        <w:t xml:space="preserve"> </w:t>
      </w:r>
    </w:p>
    <w:p w14:paraId="045FAAAC" w14:textId="77777777" w:rsidR="00C31B32" w:rsidRPr="00503961" w:rsidRDefault="00C31B32"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rPr>
        <w:t>Weber, M. (1904/1949).</w:t>
      </w:r>
      <w:r w:rsidR="00087EA4" w:rsidRPr="00503961">
        <w:rPr>
          <w:rFonts w:ascii="Times New Roman" w:eastAsia="Times New Roman" w:hAnsi="Times New Roman" w:cs="Times New Roman"/>
          <w:sz w:val="24"/>
          <w:szCs w:val="24"/>
        </w:rPr>
        <w:t xml:space="preserve"> Objectivity in social science </w:t>
      </w:r>
      <w:r w:rsidRPr="00503961">
        <w:rPr>
          <w:rFonts w:ascii="Times New Roman" w:eastAsia="Times New Roman" w:hAnsi="Times New Roman" w:cs="Times New Roman"/>
          <w:sz w:val="24"/>
          <w:szCs w:val="24"/>
        </w:rPr>
        <w:t xml:space="preserve">and  social  policy, In: Shils, E.A. and Finch, H.A. (eds) </w:t>
      </w:r>
      <w:r w:rsidRPr="00503961">
        <w:rPr>
          <w:rFonts w:ascii="Times New Roman" w:eastAsia="Times New Roman" w:hAnsi="Times New Roman" w:cs="Times New Roman"/>
          <w:i/>
          <w:sz w:val="24"/>
          <w:szCs w:val="24"/>
        </w:rPr>
        <w:t xml:space="preserve">The Methodology of the Social Sciences. </w:t>
      </w:r>
      <w:r w:rsidRPr="00503961">
        <w:rPr>
          <w:rFonts w:ascii="Times New Roman" w:eastAsia="Times New Roman" w:hAnsi="Times New Roman" w:cs="Times New Roman"/>
          <w:sz w:val="24"/>
          <w:szCs w:val="24"/>
        </w:rPr>
        <w:t xml:space="preserve">New York: Free Press. pp. 49-99.  </w:t>
      </w:r>
    </w:p>
    <w:p w14:paraId="65234540" w14:textId="77777777" w:rsidR="00DF7DD9" w:rsidRPr="00503961" w:rsidRDefault="00DF7DD9"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Weller, M., </w:t>
      </w:r>
      <w:r w:rsidR="003873E1"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2011</w:t>
      </w:r>
      <w:r w:rsidR="003873E1" w:rsidRPr="00503961">
        <w:rPr>
          <w:rFonts w:ascii="Times New Roman" w:eastAsia="Times New Roman" w:hAnsi="Times New Roman" w:cs="Times New Roman"/>
          <w:sz w:val="24"/>
          <w:szCs w:val="24"/>
          <w:lang w:eastAsia="en-GB"/>
        </w:rPr>
        <w:t>)</w:t>
      </w:r>
      <w:r w:rsidR="00087EA4" w:rsidRPr="00503961">
        <w:rPr>
          <w:rFonts w:ascii="Times New Roman" w:eastAsia="Times New Roman" w:hAnsi="Times New Roman" w:cs="Times New Roman"/>
          <w:sz w:val="24"/>
          <w:szCs w:val="24"/>
          <w:lang w:eastAsia="en-GB"/>
        </w:rPr>
        <w:t xml:space="preserve">. </w:t>
      </w:r>
      <w:r w:rsidR="00087EA4" w:rsidRPr="00503961">
        <w:rPr>
          <w:rFonts w:ascii="Times New Roman" w:eastAsia="Times New Roman" w:hAnsi="Times New Roman" w:cs="Times New Roman"/>
          <w:i/>
          <w:sz w:val="24"/>
          <w:szCs w:val="24"/>
          <w:lang w:eastAsia="en-GB"/>
        </w:rPr>
        <w:t>The Digital scholar: How technology is changing academic p</w:t>
      </w:r>
      <w:r w:rsidRPr="00503961">
        <w:rPr>
          <w:rFonts w:ascii="Times New Roman" w:eastAsia="Times New Roman" w:hAnsi="Times New Roman" w:cs="Times New Roman"/>
          <w:i/>
          <w:sz w:val="24"/>
          <w:szCs w:val="24"/>
          <w:lang w:eastAsia="en-GB"/>
        </w:rPr>
        <w:t>ractice</w:t>
      </w:r>
      <w:r w:rsidRPr="00503961">
        <w:rPr>
          <w:rFonts w:ascii="Times New Roman" w:eastAsia="Times New Roman" w:hAnsi="Times New Roman" w:cs="Times New Roman"/>
          <w:sz w:val="24"/>
          <w:szCs w:val="24"/>
          <w:lang w:eastAsia="en-GB"/>
        </w:rPr>
        <w:t>, 1st ed. Bloomsbury Publishing PLC, London.</w:t>
      </w:r>
    </w:p>
    <w:p w14:paraId="15248E01" w14:textId="77777777" w:rsidR="00C407A7" w:rsidRPr="00503961" w:rsidRDefault="00DF7DD9" w:rsidP="003307FD">
      <w:pPr>
        <w:spacing w:after="0" w:line="480" w:lineRule="auto"/>
        <w:ind w:left="480" w:hanging="480"/>
        <w:jc w:val="both"/>
        <w:rPr>
          <w:rFonts w:ascii="Times New Roman" w:eastAsia="Times New Roman" w:hAnsi="Times New Roman" w:cs="Times New Roman"/>
          <w:sz w:val="24"/>
          <w:szCs w:val="24"/>
          <w:lang w:eastAsia="en-GB"/>
        </w:rPr>
      </w:pPr>
      <w:r w:rsidRPr="00503961">
        <w:rPr>
          <w:rFonts w:ascii="Times New Roman" w:eastAsia="Times New Roman" w:hAnsi="Times New Roman" w:cs="Times New Roman"/>
          <w:sz w:val="24"/>
          <w:szCs w:val="24"/>
          <w:lang w:eastAsia="en-GB"/>
        </w:rPr>
        <w:t xml:space="preserve">Yang, Y., </w:t>
      </w:r>
      <w:r w:rsidR="003873E1" w:rsidRPr="00503961">
        <w:rPr>
          <w:rFonts w:ascii="Times New Roman" w:eastAsia="Times New Roman" w:hAnsi="Times New Roman" w:cs="Times New Roman"/>
          <w:sz w:val="24"/>
          <w:szCs w:val="24"/>
          <w:lang w:eastAsia="en-GB"/>
        </w:rPr>
        <w:t>(</w:t>
      </w:r>
      <w:r w:rsidRPr="00503961">
        <w:rPr>
          <w:rFonts w:ascii="Times New Roman" w:eastAsia="Times New Roman" w:hAnsi="Times New Roman" w:cs="Times New Roman"/>
          <w:sz w:val="24"/>
          <w:szCs w:val="24"/>
          <w:lang w:eastAsia="en-GB"/>
        </w:rPr>
        <w:t>2014</w:t>
      </w:r>
      <w:r w:rsidR="003873E1" w:rsidRPr="00503961">
        <w:rPr>
          <w:rFonts w:ascii="Times New Roman" w:eastAsia="Times New Roman" w:hAnsi="Times New Roman" w:cs="Times New Roman"/>
          <w:sz w:val="24"/>
          <w:szCs w:val="24"/>
          <w:lang w:eastAsia="en-GB"/>
        </w:rPr>
        <w:t>)</w:t>
      </w:r>
      <w:r w:rsidR="00087EA4" w:rsidRPr="00503961">
        <w:rPr>
          <w:rFonts w:ascii="Times New Roman" w:eastAsia="Times New Roman" w:hAnsi="Times New Roman" w:cs="Times New Roman"/>
          <w:sz w:val="24"/>
          <w:szCs w:val="24"/>
          <w:lang w:eastAsia="en-GB"/>
        </w:rPr>
        <w:t>. Bourdieu, practice and c</w:t>
      </w:r>
      <w:r w:rsidRPr="00503961">
        <w:rPr>
          <w:rFonts w:ascii="Times New Roman" w:eastAsia="Times New Roman" w:hAnsi="Times New Roman" w:cs="Times New Roman"/>
          <w:sz w:val="24"/>
          <w:szCs w:val="24"/>
          <w:lang w:eastAsia="en-GB"/>
        </w:rPr>
        <w:t xml:space="preserve">hange: Beyond the criticism of determinism. </w:t>
      </w:r>
      <w:r w:rsidRPr="00503961">
        <w:rPr>
          <w:rFonts w:ascii="Times New Roman" w:eastAsia="Times New Roman" w:hAnsi="Times New Roman" w:cs="Times New Roman"/>
          <w:i/>
          <w:sz w:val="24"/>
          <w:szCs w:val="24"/>
          <w:lang w:eastAsia="en-GB"/>
        </w:rPr>
        <w:t>Educational Philosophy and Theory</w:t>
      </w:r>
      <w:r w:rsidRPr="00503961">
        <w:rPr>
          <w:rFonts w:ascii="Times New Roman" w:eastAsia="Times New Roman" w:hAnsi="Times New Roman" w:cs="Times New Roman"/>
          <w:sz w:val="24"/>
          <w:szCs w:val="24"/>
          <w:lang w:eastAsia="en-GB"/>
        </w:rPr>
        <w:t xml:space="preserve"> 46, 1522–1540. </w:t>
      </w:r>
    </w:p>
    <w:p w14:paraId="2D466258" w14:textId="11E35500" w:rsidR="00FF5CEC" w:rsidRPr="00503961" w:rsidRDefault="00FF5CEC" w:rsidP="00BA7ECB">
      <w:pPr>
        <w:pStyle w:val="NoSpacing"/>
        <w:spacing w:line="480" w:lineRule="auto"/>
        <w:rPr>
          <w:rFonts w:eastAsia="Times New Roman"/>
          <w:lang w:eastAsia="en-GB"/>
        </w:rPr>
      </w:pPr>
      <w:r w:rsidRPr="00503961">
        <w:t xml:space="preserve">Zeuner, L. (1999) “Review essay: Margaret Archer on Structural and Cultural Morphogenesis”, </w:t>
      </w:r>
      <w:r w:rsidRPr="00503961">
        <w:rPr>
          <w:i/>
        </w:rPr>
        <w:t>Acta Sociologica, 42,</w:t>
      </w:r>
      <w:r w:rsidRPr="00503961">
        <w:t xml:space="preserve"> 79-86.</w:t>
      </w:r>
    </w:p>
    <w:sectPr w:rsidR="00FF5CEC" w:rsidRPr="00503961" w:rsidSect="009A60C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DF896" w14:textId="77777777" w:rsidR="00BD5889" w:rsidRDefault="00BD5889" w:rsidP="008A535B">
      <w:pPr>
        <w:spacing w:after="0" w:line="240" w:lineRule="auto"/>
      </w:pPr>
      <w:r>
        <w:separator/>
      </w:r>
    </w:p>
  </w:endnote>
  <w:endnote w:type="continuationSeparator" w:id="0">
    <w:p w14:paraId="079EB3A0" w14:textId="77777777" w:rsidR="00BD5889" w:rsidRDefault="00BD5889" w:rsidP="008A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061873"/>
      <w:docPartObj>
        <w:docPartGallery w:val="Page Numbers (Bottom of Page)"/>
        <w:docPartUnique/>
      </w:docPartObj>
    </w:sdtPr>
    <w:sdtEndPr>
      <w:rPr>
        <w:noProof/>
      </w:rPr>
    </w:sdtEndPr>
    <w:sdtContent>
      <w:p w14:paraId="1CBAC2D6" w14:textId="77777777" w:rsidR="005D080D" w:rsidRDefault="005D080D">
        <w:pPr>
          <w:pStyle w:val="Footer"/>
          <w:jc w:val="right"/>
        </w:pPr>
        <w:r>
          <w:fldChar w:fldCharType="begin"/>
        </w:r>
        <w:r>
          <w:instrText xml:space="preserve"> PAGE   \* MERGEFORMAT </w:instrText>
        </w:r>
        <w:r>
          <w:fldChar w:fldCharType="separate"/>
        </w:r>
        <w:r w:rsidR="00E1251E">
          <w:rPr>
            <w:noProof/>
          </w:rPr>
          <w:t>2</w:t>
        </w:r>
        <w:r>
          <w:rPr>
            <w:noProof/>
          </w:rPr>
          <w:fldChar w:fldCharType="end"/>
        </w:r>
      </w:p>
    </w:sdtContent>
  </w:sdt>
  <w:p w14:paraId="43D1401E" w14:textId="77777777" w:rsidR="005D080D" w:rsidRDefault="005D0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69F6C" w14:textId="77777777" w:rsidR="00BD5889" w:rsidRDefault="00BD5889" w:rsidP="008A535B">
      <w:pPr>
        <w:spacing w:after="0" w:line="240" w:lineRule="auto"/>
      </w:pPr>
      <w:r>
        <w:separator/>
      </w:r>
    </w:p>
  </w:footnote>
  <w:footnote w:type="continuationSeparator" w:id="0">
    <w:p w14:paraId="76A73FCA" w14:textId="77777777" w:rsidR="00BD5889" w:rsidRDefault="00BD5889" w:rsidP="008A5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6E71B" w14:textId="0FE42A1B" w:rsidR="000950B1" w:rsidRPr="000950B1" w:rsidRDefault="000950B1" w:rsidP="000950B1">
    <w:pPr>
      <w:pStyle w:val="Header"/>
      <w:jc w:val="right"/>
    </w:pPr>
    <w:r w:rsidRPr="000950B1">
      <w:t>Costa, Burke and Murphy</w:t>
    </w:r>
  </w:p>
  <w:p w14:paraId="5511C36D" w14:textId="77777777" w:rsidR="000950B1" w:rsidRPr="000950B1" w:rsidRDefault="000950B1" w:rsidP="000950B1">
    <w:pPr>
      <w:pStyle w:val="Header"/>
      <w:jc w:val="right"/>
    </w:pPr>
    <w:r w:rsidRPr="000950B1">
      <w:t xml:space="preserve">Submitted to </w:t>
    </w:r>
  </w:p>
  <w:p w14:paraId="25830132" w14:textId="77777777" w:rsidR="000950B1" w:rsidRPr="000950B1" w:rsidRDefault="000950B1" w:rsidP="000950B1">
    <w:pPr>
      <w:pStyle w:val="Heading1"/>
      <w:spacing w:before="0" w:beforeAutospacing="0" w:after="0" w:afterAutospacing="0"/>
      <w:jc w:val="right"/>
      <w:rPr>
        <w:rFonts w:asciiTheme="minorHAnsi" w:hAnsiTheme="minorHAnsi"/>
        <w:b w:val="0"/>
        <w:sz w:val="22"/>
        <w:szCs w:val="22"/>
      </w:rPr>
    </w:pPr>
    <w:r w:rsidRPr="000950B1">
      <w:rPr>
        <w:rFonts w:asciiTheme="minorHAnsi" w:hAnsiTheme="minorHAnsi"/>
        <w:b w:val="0"/>
        <w:sz w:val="22"/>
        <w:szCs w:val="22"/>
      </w:rPr>
      <w:t>International Journal of Research &amp; Method in Education</w:t>
    </w:r>
  </w:p>
  <w:p w14:paraId="64ACC45C" w14:textId="0E93BEF7" w:rsidR="000950B1" w:rsidRDefault="000950B1" w:rsidP="000950B1">
    <w:pPr>
      <w:pStyle w:val="Header"/>
      <w:jc w:val="right"/>
    </w:pPr>
  </w:p>
  <w:p w14:paraId="52F5D72F" w14:textId="28926285" w:rsidR="000950B1" w:rsidRDefault="000950B1" w:rsidP="000950B1">
    <w:pPr>
      <w:pStyle w:val="Header"/>
      <w:jc w:val="right"/>
    </w:pPr>
    <w:r>
      <w:t>Accepted manuscript. Accepted 29/10/2017</w:t>
    </w:r>
  </w:p>
  <w:p w14:paraId="702D8176" w14:textId="77777777" w:rsidR="000950B1" w:rsidRDefault="00095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EFD"/>
    <w:multiLevelType w:val="hybridMultilevel"/>
    <w:tmpl w:val="566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73E6A"/>
    <w:multiLevelType w:val="hybridMultilevel"/>
    <w:tmpl w:val="6B16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B3E0A"/>
    <w:multiLevelType w:val="hybridMultilevel"/>
    <w:tmpl w:val="2B84DC24"/>
    <w:lvl w:ilvl="0" w:tplc="0809000F">
      <w:start w:val="1"/>
      <w:numFmt w:val="decimal"/>
      <w:lvlText w:val="%1."/>
      <w:lvlJc w:val="left"/>
      <w:pPr>
        <w:ind w:left="1545" w:hanging="360"/>
      </w:p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3" w15:restartNumberingAfterBreak="0">
    <w:nsid w:val="45324446"/>
    <w:multiLevelType w:val="hybridMultilevel"/>
    <w:tmpl w:val="3FD6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11394"/>
    <w:multiLevelType w:val="hybridMultilevel"/>
    <w:tmpl w:val="96EC490C"/>
    <w:lvl w:ilvl="0" w:tplc="F022C7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5439E"/>
    <w:multiLevelType w:val="hybridMultilevel"/>
    <w:tmpl w:val="7E643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EF"/>
    <w:rsid w:val="000003C3"/>
    <w:rsid w:val="00002830"/>
    <w:rsid w:val="0000453F"/>
    <w:rsid w:val="00005101"/>
    <w:rsid w:val="0000581B"/>
    <w:rsid w:val="00007AC6"/>
    <w:rsid w:val="00012414"/>
    <w:rsid w:val="00012EE6"/>
    <w:rsid w:val="00015FC7"/>
    <w:rsid w:val="00016C4A"/>
    <w:rsid w:val="00016CB7"/>
    <w:rsid w:val="0001792E"/>
    <w:rsid w:val="00017CC4"/>
    <w:rsid w:val="00020641"/>
    <w:rsid w:val="00020902"/>
    <w:rsid w:val="00023084"/>
    <w:rsid w:val="000237BB"/>
    <w:rsid w:val="00025950"/>
    <w:rsid w:val="00030B85"/>
    <w:rsid w:val="00030C95"/>
    <w:rsid w:val="00030CAC"/>
    <w:rsid w:val="000311A7"/>
    <w:rsid w:val="00032A3F"/>
    <w:rsid w:val="00032CED"/>
    <w:rsid w:val="0003440E"/>
    <w:rsid w:val="0003646F"/>
    <w:rsid w:val="000404E5"/>
    <w:rsid w:val="00041D7D"/>
    <w:rsid w:val="0004621D"/>
    <w:rsid w:val="00047CC4"/>
    <w:rsid w:val="00050256"/>
    <w:rsid w:val="00053383"/>
    <w:rsid w:val="0005427C"/>
    <w:rsid w:val="00055492"/>
    <w:rsid w:val="00060532"/>
    <w:rsid w:val="000605F5"/>
    <w:rsid w:val="000609D8"/>
    <w:rsid w:val="00062692"/>
    <w:rsid w:val="00063706"/>
    <w:rsid w:val="00064C05"/>
    <w:rsid w:val="0006633F"/>
    <w:rsid w:val="00067749"/>
    <w:rsid w:val="00071D55"/>
    <w:rsid w:val="0007326E"/>
    <w:rsid w:val="00074D5F"/>
    <w:rsid w:val="000758A5"/>
    <w:rsid w:val="00075955"/>
    <w:rsid w:val="00075E86"/>
    <w:rsid w:val="00076167"/>
    <w:rsid w:val="00077464"/>
    <w:rsid w:val="00080D37"/>
    <w:rsid w:val="000826D2"/>
    <w:rsid w:val="00082CC6"/>
    <w:rsid w:val="000835D8"/>
    <w:rsid w:val="00083A5B"/>
    <w:rsid w:val="000846B5"/>
    <w:rsid w:val="00084C9C"/>
    <w:rsid w:val="00087EA4"/>
    <w:rsid w:val="00090E27"/>
    <w:rsid w:val="000950B1"/>
    <w:rsid w:val="00096146"/>
    <w:rsid w:val="000A0A3A"/>
    <w:rsid w:val="000A6E24"/>
    <w:rsid w:val="000B1003"/>
    <w:rsid w:val="000B2772"/>
    <w:rsid w:val="000B4E92"/>
    <w:rsid w:val="000C5F53"/>
    <w:rsid w:val="000C634A"/>
    <w:rsid w:val="000C6536"/>
    <w:rsid w:val="000D29D8"/>
    <w:rsid w:val="000D2F46"/>
    <w:rsid w:val="000D2F7A"/>
    <w:rsid w:val="000E0BF6"/>
    <w:rsid w:val="000E12AE"/>
    <w:rsid w:val="000E3A93"/>
    <w:rsid w:val="000E4565"/>
    <w:rsid w:val="000E4768"/>
    <w:rsid w:val="000E4A51"/>
    <w:rsid w:val="000E6756"/>
    <w:rsid w:val="000E7249"/>
    <w:rsid w:val="000E7E5D"/>
    <w:rsid w:val="000F16B6"/>
    <w:rsid w:val="000F1990"/>
    <w:rsid w:val="000F1C75"/>
    <w:rsid w:val="000F1ED9"/>
    <w:rsid w:val="000F5752"/>
    <w:rsid w:val="000F5D1D"/>
    <w:rsid w:val="000F5EBC"/>
    <w:rsid w:val="000F7D33"/>
    <w:rsid w:val="00102E99"/>
    <w:rsid w:val="001034B4"/>
    <w:rsid w:val="00104326"/>
    <w:rsid w:val="00105724"/>
    <w:rsid w:val="00105C55"/>
    <w:rsid w:val="001065A4"/>
    <w:rsid w:val="00112F82"/>
    <w:rsid w:val="00115055"/>
    <w:rsid w:val="00117B63"/>
    <w:rsid w:val="00121332"/>
    <w:rsid w:val="0012568F"/>
    <w:rsid w:val="00125733"/>
    <w:rsid w:val="0012610F"/>
    <w:rsid w:val="00126976"/>
    <w:rsid w:val="00127E2A"/>
    <w:rsid w:val="0013228B"/>
    <w:rsid w:val="00132BC0"/>
    <w:rsid w:val="00134F27"/>
    <w:rsid w:val="001354CE"/>
    <w:rsid w:val="0013671B"/>
    <w:rsid w:val="001367E4"/>
    <w:rsid w:val="00143E66"/>
    <w:rsid w:val="001459F9"/>
    <w:rsid w:val="0014766E"/>
    <w:rsid w:val="00147ADD"/>
    <w:rsid w:val="00151956"/>
    <w:rsid w:val="00152B70"/>
    <w:rsid w:val="00154CFE"/>
    <w:rsid w:val="00160A40"/>
    <w:rsid w:val="00162196"/>
    <w:rsid w:val="00163A53"/>
    <w:rsid w:val="00164C4E"/>
    <w:rsid w:val="001659B0"/>
    <w:rsid w:val="0016743D"/>
    <w:rsid w:val="00167DD7"/>
    <w:rsid w:val="001719DD"/>
    <w:rsid w:val="00171EE4"/>
    <w:rsid w:val="00173A09"/>
    <w:rsid w:val="0017512F"/>
    <w:rsid w:val="0017515C"/>
    <w:rsid w:val="00177C7F"/>
    <w:rsid w:val="00183BF5"/>
    <w:rsid w:val="00184D37"/>
    <w:rsid w:val="00187F78"/>
    <w:rsid w:val="001931D1"/>
    <w:rsid w:val="00193235"/>
    <w:rsid w:val="0019495B"/>
    <w:rsid w:val="00195658"/>
    <w:rsid w:val="00196EB0"/>
    <w:rsid w:val="00196F8B"/>
    <w:rsid w:val="001A030B"/>
    <w:rsid w:val="001A1CFB"/>
    <w:rsid w:val="001A4087"/>
    <w:rsid w:val="001A4947"/>
    <w:rsid w:val="001A7D0C"/>
    <w:rsid w:val="001B02AE"/>
    <w:rsid w:val="001B42EC"/>
    <w:rsid w:val="001B6182"/>
    <w:rsid w:val="001B7956"/>
    <w:rsid w:val="001C45AC"/>
    <w:rsid w:val="001C5B5B"/>
    <w:rsid w:val="001C5F96"/>
    <w:rsid w:val="001C7216"/>
    <w:rsid w:val="001C7C8A"/>
    <w:rsid w:val="001C7F3F"/>
    <w:rsid w:val="001D05B9"/>
    <w:rsid w:val="001D05E7"/>
    <w:rsid w:val="001D0BEE"/>
    <w:rsid w:val="001D2320"/>
    <w:rsid w:val="001D640E"/>
    <w:rsid w:val="001D7159"/>
    <w:rsid w:val="001E1269"/>
    <w:rsid w:val="001E29B9"/>
    <w:rsid w:val="001E37A0"/>
    <w:rsid w:val="001E4D42"/>
    <w:rsid w:val="001F1212"/>
    <w:rsid w:val="001F16B5"/>
    <w:rsid w:val="001F38C5"/>
    <w:rsid w:val="001F39BF"/>
    <w:rsid w:val="001F5577"/>
    <w:rsid w:val="001F7601"/>
    <w:rsid w:val="00200068"/>
    <w:rsid w:val="00201223"/>
    <w:rsid w:val="00201396"/>
    <w:rsid w:val="00201F70"/>
    <w:rsid w:val="00202C6D"/>
    <w:rsid w:val="00202CBF"/>
    <w:rsid w:val="00203599"/>
    <w:rsid w:val="002041B5"/>
    <w:rsid w:val="00206144"/>
    <w:rsid w:val="0020632E"/>
    <w:rsid w:val="00206AE3"/>
    <w:rsid w:val="00206D48"/>
    <w:rsid w:val="00207F63"/>
    <w:rsid w:val="002110D9"/>
    <w:rsid w:val="00211456"/>
    <w:rsid w:val="00212D26"/>
    <w:rsid w:val="00213E42"/>
    <w:rsid w:val="00217782"/>
    <w:rsid w:val="00221D1E"/>
    <w:rsid w:val="00221F05"/>
    <w:rsid w:val="0022256F"/>
    <w:rsid w:val="00223E48"/>
    <w:rsid w:val="00225520"/>
    <w:rsid w:val="00227044"/>
    <w:rsid w:val="00231191"/>
    <w:rsid w:val="00231CF4"/>
    <w:rsid w:val="00235A2C"/>
    <w:rsid w:val="00241421"/>
    <w:rsid w:val="0024198D"/>
    <w:rsid w:val="00243CA0"/>
    <w:rsid w:val="00244C83"/>
    <w:rsid w:val="00244DD5"/>
    <w:rsid w:val="0025493F"/>
    <w:rsid w:val="002555A9"/>
    <w:rsid w:val="0025602C"/>
    <w:rsid w:val="00256E26"/>
    <w:rsid w:val="00257C63"/>
    <w:rsid w:val="002610BD"/>
    <w:rsid w:val="002618A1"/>
    <w:rsid w:val="002620BD"/>
    <w:rsid w:val="00263850"/>
    <w:rsid w:val="00263F69"/>
    <w:rsid w:val="0026507B"/>
    <w:rsid w:val="00270093"/>
    <w:rsid w:val="0027018A"/>
    <w:rsid w:val="00270AE7"/>
    <w:rsid w:val="002720D7"/>
    <w:rsid w:val="0027439F"/>
    <w:rsid w:val="00275ABC"/>
    <w:rsid w:val="00276FAD"/>
    <w:rsid w:val="0028007B"/>
    <w:rsid w:val="00280514"/>
    <w:rsid w:val="0028254B"/>
    <w:rsid w:val="00284E24"/>
    <w:rsid w:val="00285AEE"/>
    <w:rsid w:val="0028759E"/>
    <w:rsid w:val="002878C2"/>
    <w:rsid w:val="0029004D"/>
    <w:rsid w:val="00290AD8"/>
    <w:rsid w:val="002921BC"/>
    <w:rsid w:val="0029554E"/>
    <w:rsid w:val="002A0303"/>
    <w:rsid w:val="002A191E"/>
    <w:rsid w:val="002A1E67"/>
    <w:rsid w:val="002A30CE"/>
    <w:rsid w:val="002A5B21"/>
    <w:rsid w:val="002A6B07"/>
    <w:rsid w:val="002B090D"/>
    <w:rsid w:val="002B2CD3"/>
    <w:rsid w:val="002B3872"/>
    <w:rsid w:val="002B43E5"/>
    <w:rsid w:val="002B446A"/>
    <w:rsid w:val="002B67FC"/>
    <w:rsid w:val="002B751C"/>
    <w:rsid w:val="002C05FC"/>
    <w:rsid w:val="002C44E6"/>
    <w:rsid w:val="002C58C4"/>
    <w:rsid w:val="002C67C3"/>
    <w:rsid w:val="002D16B1"/>
    <w:rsid w:val="002D2348"/>
    <w:rsid w:val="002D3258"/>
    <w:rsid w:val="002D42E0"/>
    <w:rsid w:val="002D61C7"/>
    <w:rsid w:val="002D7B2F"/>
    <w:rsid w:val="002E449C"/>
    <w:rsid w:val="002E54EF"/>
    <w:rsid w:val="002E67C7"/>
    <w:rsid w:val="002E7AC0"/>
    <w:rsid w:val="002E7C7A"/>
    <w:rsid w:val="002F00D2"/>
    <w:rsid w:val="002F1A7E"/>
    <w:rsid w:val="002F2B55"/>
    <w:rsid w:val="002F2EE6"/>
    <w:rsid w:val="002F7F06"/>
    <w:rsid w:val="0030150A"/>
    <w:rsid w:val="0030176D"/>
    <w:rsid w:val="0030219A"/>
    <w:rsid w:val="003034B5"/>
    <w:rsid w:val="00305721"/>
    <w:rsid w:val="003057B7"/>
    <w:rsid w:val="003102D8"/>
    <w:rsid w:val="0031142B"/>
    <w:rsid w:val="00313BC6"/>
    <w:rsid w:val="00314148"/>
    <w:rsid w:val="00315A8C"/>
    <w:rsid w:val="00317AAB"/>
    <w:rsid w:val="00321382"/>
    <w:rsid w:val="00322D49"/>
    <w:rsid w:val="003232FB"/>
    <w:rsid w:val="003307FD"/>
    <w:rsid w:val="003316BC"/>
    <w:rsid w:val="00331779"/>
    <w:rsid w:val="00332A97"/>
    <w:rsid w:val="0033304C"/>
    <w:rsid w:val="0033323C"/>
    <w:rsid w:val="0033363B"/>
    <w:rsid w:val="003341ED"/>
    <w:rsid w:val="0033422D"/>
    <w:rsid w:val="00334C12"/>
    <w:rsid w:val="00335D05"/>
    <w:rsid w:val="00335E64"/>
    <w:rsid w:val="00336414"/>
    <w:rsid w:val="00337B80"/>
    <w:rsid w:val="00342C2E"/>
    <w:rsid w:val="0034526B"/>
    <w:rsid w:val="00346854"/>
    <w:rsid w:val="00351A7E"/>
    <w:rsid w:val="0035261B"/>
    <w:rsid w:val="003527A1"/>
    <w:rsid w:val="00363054"/>
    <w:rsid w:val="00364F1F"/>
    <w:rsid w:val="00364F7B"/>
    <w:rsid w:val="00371380"/>
    <w:rsid w:val="003718AA"/>
    <w:rsid w:val="00372490"/>
    <w:rsid w:val="00372CAD"/>
    <w:rsid w:val="00374CA9"/>
    <w:rsid w:val="0037657D"/>
    <w:rsid w:val="00376F33"/>
    <w:rsid w:val="00377DE5"/>
    <w:rsid w:val="00380A7B"/>
    <w:rsid w:val="00382F3F"/>
    <w:rsid w:val="0038369B"/>
    <w:rsid w:val="00384720"/>
    <w:rsid w:val="003867A7"/>
    <w:rsid w:val="003873E1"/>
    <w:rsid w:val="00394874"/>
    <w:rsid w:val="003949CA"/>
    <w:rsid w:val="00396580"/>
    <w:rsid w:val="00396581"/>
    <w:rsid w:val="003979B5"/>
    <w:rsid w:val="003A033A"/>
    <w:rsid w:val="003A1EC1"/>
    <w:rsid w:val="003A34D4"/>
    <w:rsid w:val="003A4BD4"/>
    <w:rsid w:val="003B17DD"/>
    <w:rsid w:val="003B605F"/>
    <w:rsid w:val="003B7786"/>
    <w:rsid w:val="003C04A0"/>
    <w:rsid w:val="003C0976"/>
    <w:rsid w:val="003C1A03"/>
    <w:rsid w:val="003C6279"/>
    <w:rsid w:val="003C7234"/>
    <w:rsid w:val="003C7E44"/>
    <w:rsid w:val="003D1508"/>
    <w:rsid w:val="003D23BF"/>
    <w:rsid w:val="003D2975"/>
    <w:rsid w:val="003D2BF0"/>
    <w:rsid w:val="003D37AE"/>
    <w:rsid w:val="003D49FB"/>
    <w:rsid w:val="003D4ED5"/>
    <w:rsid w:val="003E21C0"/>
    <w:rsid w:val="003E3DEE"/>
    <w:rsid w:val="003E4A56"/>
    <w:rsid w:val="003E546B"/>
    <w:rsid w:val="003F1398"/>
    <w:rsid w:val="003F2E4F"/>
    <w:rsid w:val="003F308A"/>
    <w:rsid w:val="003F43EE"/>
    <w:rsid w:val="004033C0"/>
    <w:rsid w:val="00412663"/>
    <w:rsid w:val="00414B4F"/>
    <w:rsid w:val="00420934"/>
    <w:rsid w:val="00420A47"/>
    <w:rsid w:val="00420D05"/>
    <w:rsid w:val="0042198D"/>
    <w:rsid w:val="004224E5"/>
    <w:rsid w:val="00423FAB"/>
    <w:rsid w:val="004240AA"/>
    <w:rsid w:val="00424CE4"/>
    <w:rsid w:val="00427BA5"/>
    <w:rsid w:val="00427C1F"/>
    <w:rsid w:val="004307CD"/>
    <w:rsid w:val="00430B03"/>
    <w:rsid w:val="0043173C"/>
    <w:rsid w:val="00432598"/>
    <w:rsid w:val="00432915"/>
    <w:rsid w:val="0043306B"/>
    <w:rsid w:val="004358D0"/>
    <w:rsid w:val="00435EDF"/>
    <w:rsid w:val="00436510"/>
    <w:rsid w:val="00437505"/>
    <w:rsid w:val="00437CDE"/>
    <w:rsid w:val="0044240F"/>
    <w:rsid w:val="004427F4"/>
    <w:rsid w:val="0044690F"/>
    <w:rsid w:val="004472B0"/>
    <w:rsid w:val="00450700"/>
    <w:rsid w:val="004539EB"/>
    <w:rsid w:val="00453C7B"/>
    <w:rsid w:val="004553B5"/>
    <w:rsid w:val="00457B8E"/>
    <w:rsid w:val="004603A8"/>
    <w:rsid w:val="00462FE8"/>
    <w:rsid w:val="004635F8"/>
    <w:rsid w:val="00464296"/>
    <w:rsid w:val="004652AE"/>
    <w:rsid w:val="0046566C"/>
    <w:rsid w:val="004656AC"/>
    <w:rsid w:val="00466BE4"/>
    <w:rsid w:val="004711FB"/>
    <w:rsid w:val="0047527D"/>
    <w:rsid w:val="004764D5"/>
    <w:rsid w:val="004767F6"/>
    <w:rsid w:val="00480794"/>
    <w:rsid w:val="004859C8"/>
    <w:rsid w:val="004863EA"/>
    <w:rsid w:val="00486984"/>
    <w:rsid w:val="00490171"/>
    <w:rsid w:val="004913CB"/>
    <w:rsid w:val="004943F2"/>
    <w:rsid w:val="004A2636"/>
    <w:rsid w:val="004A3D79"/>
    <w:rsid w:val="004A5258"/>
    <w:rsid w:val="004A6BDC"/>
    <w:rsid w:val="004A78F6"/>
    <w:rsid w:val="004B0D9B"/>
    <w:rsid w:val="004B2826"/>
    <w:rsid w:val="004B6E32"/>
    <w:rsid w:val="004B708F"/>
    <w:rsid w:val="004C489A"/>
    <w:rsid w:val="004C7A70"/>
    <w:rsid w:val="004D0FCC"/>
    <w:rsid w:val="004D14FB"/>
    <w:rsid w:val="004D302B"/>
    <w:rsid w:val="004D3785"/>
    <w:rsid w:val="004D59F3"/>
    <w:rsid w:val="004E0035"/>
    <w:rsid w:val="004E38DB"/>
    <w:rsid w:val="004E50E4"/>
    <w:rsid w:val="004E52E5"/>
    <w:rsid w:val="004E63E0"/>
    <w:rsid w:val="004E6821"/>
    <w:rsid w:val="004E7696"/>
    <w:rsid w:val="004F07E4"/>
    <w:rsid w:val="004F1261"/>
    <w:rsid w:val="004F1EA2"/>
    <w:rsid w:val="004F443B"/>
    <w:rsid w:val="004F4CC7"/>
    <w:rsid w:val="004F587F"/>
    <w:rsid w:val="004F5FAB"/>
    <w:rsid w:val="00500AE8"/>
    <w:rsid w:val="00500E67"/>
    <w:rsid w:val="005010F0"/>
    <w:rsid w:val="0050128A"/>
    <w:rsid w:val="005023E7"/>
    <w:rsid w:val="005025CF"/>
    <w:rsid w:val="005028B4"/>
    <w:rsid w:val="00503961"/>
    <w:rsid w:val="00504B86"/>
    <w:rsid w:val="00514243"/>
    <w:rsid w:val="00515E0A"/>
    <w:rsid w:val="0051794A"/>
    <w:rsid w:val="00520416"/>
    <w:rsid w:val="00520884"/>
    <w:rsid w:val="00520EDC"/>
    <w:rsid w:val="005226AC"/>
    <w:rsid w:val="005226EC"/>
    <w:rsid w:val="00523380"/>
    <w:rsid w:val="00526D73"/>
    <w:rsid w:val="00527307"/>
    <w:rsid w:val="00527FFD"/>
    <w:rsid w:val="0053170E"/>
    <w:rsid w:val="00533584"/>
    <w:rsid w:val="00533946"/>
    <w:rsid w:val="00534C0F"/>
    <w:rsid w:val="00534FED"/>
    <w:rsid w:val="00535383"/>
    <w:rsid w:val="00537B8B"/>
    <w:rsid w:val="00540F83"/>
    <w:rsid w:val="00541C6C"/>
    <w:rsid w:val="005430EA"/>
    <w:rsid w:val="00543C0D"/>
    <w:rsid w:val="00543C16"/>
    <w:rsid w:val="0055193A"/>
    <w:rsid w:val="0055317D"/>
    <w:rsid w:val="00553D96"/>
    <w:rsid w:val="0055440D"/>
    <w:rsid w:val="00554A7B"/>
    <w:rsid w:val="00557088"/>
    <w:rsid w:val="00557967"/>
    <w:rsid w:val="00557D22"/>
    <w:rsid w:val="0056064B"/>
    <w:rsid w:val="00560E63"/>
    <w:rsid w:val="0056249E"/>
    <w:rsid w:val="00562B1A"/>
    <w:rsid w:val="00564635"/>
    <w:rsid w:val="005646B0"/>
    <w:rsid w:val="005650A2"/>
    <w:rsid w:val="00566A14"/>
    <w:rsid w:val="00572622"/>
    <w:rsid w:val="00575946"/>
    <w:rsid w:val="005779E3"/>
    <w:rsid w:val="00580570"/>
    <w:rsid w:val="00582236"/>
    <w:rsid w:val="0058412C"/>
    <w:rsid w:val="00593C33"/>
    <w:rsid w:val="00594750"/>
    <w:rsid w:val="005A28A1"/>
    <w:rsid w:val="005A4A03"/>
    <w:rsid w:val="005A4D3B"/>
    <w:rsid w:val="005A592D"/>
    <w:rsid w:val="005A6AA2"/>
    <w:rsid w:val="005A6DE2"/>
    <w:rsid w:val="005A7027"/>
    <w:rsid w:val="005A7064"/>
    <w:rsid w:val="005A777C"/>
    <w:rsid w:val="005B0A44"/>
    <w:rsid w:val="005B3DB2"/>
    <w:rsid w:val="005B459A"/>
    <w:rsid w:val="005B4A0F"/>
    <w:rsid w:val="005B5067"/>
    <w:rsid w:val="005B7137"/>
    <w:rsid w:val="005B7769"/>
    <w:rsid w:val="005B7E01"/>
    <w:rsid w:val="005C0E13"/>
    <w:rsid w:val="005C3109"/>
    <w:rsid w:val="005C33F5"/>
    <w:rsid w:val="005C36B7"/>
    <w:rsid w:val="005C38E4"/>
    <w:rsid w:val="005C488D"/>
    <w:rsid w:val="005C6B86"/>
    <w:rsid w:val="005C7524"/>
    <w:rsid w:val="005C7E34"/>
    <w:rsid w:val="005D080D"/>
    <w:rsid w:val="005D1683"/>
    <w:rsid w:val="005D4447"/>
    <w:rsid w:val="005D505F"/>
    <w:rsid w:val="005D5AA1"/>
    <w:rsid w:val="005E344C"/>
    <w:rsid w:val="005E43BF"/>
    <w:rsid w:val="005E5CE3"/>
    <w:rsid w:val="005F0CD9"/>
    <w:rsid w:val="005F0D5B"/>
    <w:rsid w:val="005F40A6"/>
    <w:rsid w:val="005F55B7"/>
    <w:rsid w:val="005F60BE"/>
    <w:rsid w:val="005F7DCE"/>
    <w:rsid w:val="00601DB9"/>
    <w:rsid w:val="0060214C"/>
    <w:rsid w:val="00602AB6"/>
    <w:rsid w:val="006075E1"/>
    <w:rsid w:val="00607B35"/>
    <w:rsid w:val="00607C3C"/>
    <w:rsid w:val="006149D4"/>
    <w:rsid w:val="00615F9F"/>
    <w:rsid w:val="00617F4C"/>
    <w:rsid w:val="00623D73"/>
    <w:rsid w:val="00624B11"/>
    <w:rsid w:val="00625607"/>
    <w:rsid w:val="00625FCB"/>
    <w:rsid w:val="006276B6"/>
    <w:rsid w:val="00627A15"/>
    <w:rsid w:val="0063067F"/>
    <w:rsid w:val="006308D4"/>
    <w:rsid w:val="00633B01"/>
    <w:rsid w:val="0063476B"/>
    <w:rsid w:val="006362DF"/>
    <w:rsid w:val="0063633C"/>
    <w:rsid w:val="0064014B"/>
    <w:rsid w:val="00640A23"/>
    <w:rsid w:val="00644475"/>
    <w:rsid w:val="006505A4"/>
    <w:rsid w:val="00650BF0"/>
    <w:rsid w:val="00651601"/>
    <w:rsid w:val="00655458"/>
    <w:rsid w:val="00655E7C"/>
    <w:rsid w:val="0065612D"/>
    <w:rsid w:val="00656307"/>
    <w:rsid w:val="00660666"/>
    <w:rsid w:val="00661FDE"/>
    <w:rsid w:val="00662635"/>
    <w:rsid w:val="006634F4"/>
    <w:rsid w:val="00663C30"/>
    <w:rsid w:val="006649D7"/>
    <w:rsid w:val="00667383"/>
    <w:rsid w:val="00671ADC"/>
    <w:rsid w:val="00672DAF"/>
    <w:rsid w:val="00675A08"/>
    <w:rsid w:val="006761B1"/>
    <w:rsid w:val="00676354"/>
    <w:rsid w:val="0068280D"/>
    <w:rsid w:val="006847B2"/>
    <w:rsid w:val="00685A3D"/>
    <w:rsid w:val="0069074A"/>
    <w:rsid w:val="00690F00"/>
    <w:rsid w:val="00695937"/>
    <w:rsid w:val="00695FF8"/>
    <w:rsid w:val="006A5564"/>
    <w:rsid w:val="006A5DD2"/>
    <w:rsid w:val="006A6567"/>
    <w:rsid w:val="006A7491"/>
    <w:rsid w:val="006B04F9"/>
    <w:rsid w:val="006B09F1"/>
    <w:rsid w:val="006B162A"/>
    <w:rsid w:val="006B1C3A"/>
    <w:rsid w:val="006B5576"/>
    <w:rsid w:val="006B7022"/>
    <w:rsid w:val="006C16E0"/>
    <w:rsid w:val="006C46B7"/>
    <w:rsid w:val="006C7DB5"/>
    <w:rsid w:val="006D0089"/>
    <w:rsid w:val="006D11DB"/>
    <w:rsid w:val="006D5E63"/>
    <w:rsid w:val="006E2ED4"/>
    <w:rsid w:val="006E344A"/>
    <w:rsid w:val="006E486C"/>
    <w:rsid w:val="006E58E0"/>
    <w:rsid w:val="006E7B4F"/>
    <w:rsid w:val="006F13DE"/>
    <w:rsid w:val="006F2A0C"/>
    <w:rsid w:val="006F4A4A"/>
    <w:rsid w:val="006F4B5C"/>
    <w:rsid w:val="00701EDA"/>
    <w:rsid w:val="0070480D"/>
    <w:rsid w:val="00707273"/>
    <w:rsid w:val="007078A4"/>
    <w:rsid w:val="00710027"/>
    <w:rsid w:val="0071109A"/>
    <w:rsid w:val="007123E1"/>
    <w:rsid w:val="00714A86"/>
    <w:rsid w:val="00715838"/>
    <w:rsid w:val="0071617D"/>
    <w:rsid w:val="00720436"/>
    <w:rsid w:val="0072242F"/>
    <w:rsid w:val="00726472"/>
    <w:rsid w:val="00730F18"/>
    <w:rsid w:val="00730F60"/>
    <w:rsid w:val="00732C35"/>
    <w:rsid w:val="00732D64"/>
    <w:rsid w:val="00733ABF"/>
    <w:rsid w:val="00733B45"/>
    <w:rsid w:val="007345FD"/>
    <w:rsid w:val="0074144E"/>
    <w:rsid w:val="0074265B"/>
    <w:rsid w:val="007447C6"/>
    <w:rsid w:val="007447C7"/>
    <w:rsid w:val="00744BF4"/>
    <w:rsid w:val="007455ED"/>
    <w:rsid w:val="0074642C"/>
    <w:rsid w:val="00747BD5"/>
    <w:rsid w:val="00750A4B"/>
    <w:rsid w:val="007511B6"/>
    <w:rsid w:val="0075335A"/>
    <w:rsid w:val="00754358"/>
    <w:rsid w:val="0075492E"/>
    <w:rsid w:val="00756514"/>
    <w:rsid w:val="00762746"/>
    <w:rsid w:val="007628DF"/>
    <w:rsid w:val="00763CC3"/>
    <w:rsid w:val="00764F88"/>
    <w:rsid w:val="0076791C"/>
    <w:rsid w:val="00767B69"/>
    <w:rsid w:val="00767DC4"/>
    <w:rsid w:val="00772A4D"/>
    <w:rsid w:val="00772E3F"/>
    <w:rsid w:val="00775890"/>
    <w:rsid w:val="00776001"/>
    <w:rsid w:val="0077731F"/>
    <w:rsid w:val="00777DA8"/>
    <w:rsid w:val="00782733"/>
    <w:rsid w:val="007830B7"/>
    <w:rsid w:val="00784428"/>
    <w:rsid w:val="00785470"/>
    <w:rsid w:val="00785AA7"/>
    <w:rsid w:val="007879EA"/>
    <w:rsid w:val="007919F5"/>
    <w:rsid w:val="00792A8F"/>
    <w:rsid w:val="00793859"/>
    <w:rsid w:val="00794A34"/>
    <w:rsid w:val="007950E0"/>
    <w:rsid w:val="00795803"/>
    <w:rsid w:val="007A2802"/>
    <w:rsid w:val="007A430F"/>
    <w:rsid w:val="007A7E96"/>
    <w:rsid w:val="007B3393"/>
    <w:rsid w:val="007B3A89"/>
    <w:rsid w:val="007B4505"/>
    <w:rsid w:val="007B460A"/>
    <w:rsid w:val="007B4D78"/>
    <w:rsid w:val="007B52EA"/>
    <w:rsid w:val="007B59EB"/>
    <w:rsid w:val="007C150F"/>
    <w:rsid w:val="007C28B8"/>
    <w:rsid w:val="007C6D3D"/>
    <w:rsid w:val="007C6EAF"/>
    <w:rsid w:val="007D0B63"/>
    <w:rsid w:val="007D3480"/>
    <w:rsid w:val="007D5411"/>
    <w:rsid w:val="007E0D08"/>
    <w:rsid w:val="007E2244"/>
    <w:rsid w:val="007E2DAF"/>
    <w:rsid w:val="007E4E51"/>
    <w:rsid w:val="007F27B5"/>
    <w:rsid w:val="007F2A1B"/>
    <w:rsid w:val="007F4F4F"/>
    <w:rsid w:val="007F5409"/>
    <w:rsid w:val="007F5E8E"/>
    <w:rsid w:val="007F684A"/>
    <w:rsid w:val="007F6E52"/>
    <w:rsid w:val="007F781B"/>
    <w:rsid w:val="007F7CAB"/>
    <w:rsid w:val="007F7CB6"/>
    <w:rsid w:val="0080009E"/>
    <w:rsid w:val="008005A8"/>
    <w:rsid w:val="008034D8"/>
    <w:rsid w:val="00804FE2"/>
    <w:rsid w:val="00814629"/>
    <w:rsid w:val="008153BD"/>
    <w:rsid w:val="008167E0"/>
    <w:rsid w:val="00820BAF"/>
    <w:rsid w:val="0082110E"/>
    <w:rsid w:val="00821FE9"/>
    <w:rsid w:val="0082262E"/>
    <w:rsid w:val="00822A1D"/>
    <w:rsid w:val="00825884"/>
    <w:rsid w:val="00830625"/>
    <w:rsid w:val="00830AF0"/>
    <w:rsid w:val="00831293"/>
    <w:rsid w:val="00833707"/>
    <w:rsid w:val="00835C61"/>
    <w:rsid w:val="008361F6"/>
    <w:rsid w:val="00842D38"/>
    <w:rsid w:val="00843DE7"/>
    <w:rsid w:val="00843FFD"/>
    <w:rsid w:val="00844765"/>
    <w:rsid w:val="008455DE"/>
    <w:rsid w:val="008466D7"/>
    <w:rsid w:val="00850014"/>
    <w:rsid w:val="0085302D"/>
    <w:rsid w:val="00853363"/>
    <w:rsid w:val="00854076"/>
    <w:rsid w:val="00857A8C"/>
    <w:rsid w:val="008609EE"/>
    <w:rsid w:val="00861160"/>
    <w:rsid w:val="00867E94"/>
    <w:rsid w:val="00870DD0"/>
    <w:rsid w:val="00870F63"/>
    <w:rsid w:val="00871701"/>
    <w:rsid w:val="00872B7C"/>
    <w:rsid w:val="00874239"/>
    <w:rsid w:val="00874AEB"/>
    <w:rsid w:val="00874E30"/>
    <w:rsid w:val="00877DAC"/>
    <w:rsid w:val="00877E7D"/>
    <w:rsid w:val="00880E3D"/>
    <w:rsid w:val="00885C03"/>
    <w:rsid w:val="00886B73"/>
    <w:rsid w:val="00891167"/>
    <w:rsid w:val="00891E2A"/>
    <w:rsid w:val="00891E34"/>
    <w:rsid w:val="008941BB"/>
    <w:rsid w:val="008A3430"/>
    <w:rsid w:val="008A3880"/>
    <w:rsid w:val="008A535B"/>
    <w:rsid w:val="008A5EC6"/>
    <w:rsid w:val="008B664D"/>
    <w:rsid w:val="008C0FB4"/>
    <w:rsid w:val="008C259E"/>
    <w:rsid w:val="008C3A30"/>
    <w:rsid w:val="008C4DB1"/>
    <w:rsid w:val="008C5BCF"/>
    <w:rsid w:val="008C7C3B"/>
    <w:rsid w:val="008D02F3"/>
    <w:rsid w:val="008D0648"/>
    <w:rsid w:val="008D21EC"/>
    <w:rsid w:val="008E04B2"/>
    <w:rsid w:val="008E4F47"/>
    <w:rsid w:val="008E6460"/>
    <w:rsid w:val="008E683A"/>
    <w:rsid w:val="008F0F29"/>
    <w:rsid w:val="008F1F8B"/>
    <w:rsid w:val="008F2872"/>
    <w:rsid w:val="008F4F8D"/>
    <w:rsid w:val="008F560E"/>
    <w:rsid w:val="008F5A23"/>
    <w:rsid w:val="008F5ECC"/>
    <w:rsid w:val="008F633B"/>
    <w:rsid w:val="008F6D19"/>
    <w:rsid w:val="008F6DA1"/>
    <w:rsid w:val="008F6DF0"/>
    <w:rsid w:val="008F7848"/>
    <w:rsid w:val="009000F5"/>
    <w:rsid w:val="00900247"/>
    <w:rsid w:val="00903477"/>
    <w:rsid w:val="00905000"/>
    <w:rsid w:val="0090608C"/>
    <w:rsid w:val="00910662"/>
    <w:rsid w:val="00910E6A"/>
    <w:rsid w:val="009130FA"/>
    <w:rsid w:val="00915016"/>
    <w:rsid w:val="009158D8"/>
    <w:rsid w:val="00915DCE"/>
    <w:rsid w:val="009165F1"/>
    <w:rsid w:val="00921776"/>
    <w:rsid w:val="00922B93"/>
    <w:rsid w:val="00924944"/>
    <w:rsid w:val="00924E9C"/>
    <w:rsid w:val="00925509"/>
    <w:rsid w:val="00926A51"/>
    <w:rsid w:val="00927A80"/>
    <w:rsid w:val="00932344"/>
    <w:rsid w:val="0093280E"/>
    <w:rsid w:val="009330DE"/>
    <w:rsid w:val="00933A97"/>
    <w:rsid w:val="00934515"/>
    <w:rsid w:val="009400F9"/>
    <w:rsid w:val="00941E88"/>
    <w:rsid w:val="00942281"/>
    <w:rsid w:val="00942B75"/>
    <w:rsid w:val="00946E86"/>
    <w:rsid w:val="00950BF4"/>
    <w:rsid w:val="00950DC4"/>
    <w:rsid w:val="0095157C"/>
    <w:rsid w:val="0095297E"/>
    <w:rsid w:val="00952B95"/>
    <w:rsid w:val="00952CA8"/>
    <w:rsid w:val="00953F79"/>
    <w:rsid w:val="009570C7"/>
    <w:rsid w:val="009603ED"/>
    <w:rsid w:val="0096083C"/>
    <w:rsid w:val="00960C9F"/>
    <w:rsid w:val="00962724"/>
    <w:rsid w:val="00965A90"/>
    <w:rsid w:val="00965C33"/>
    <w:rsid w:val="00965EA8"/>
    <w:rsid w:val="00966493"/>
    <w:rsid w:val="00966898"/>
    <w:rsid w:val="00967D4C"/>
    <w:rsid w:val="009705A1"/>
    <w:rsid w:val="00971890"/>
    <w:rsid w:val="0097443A"/>
    <w:rsid w:val="00974E72"/>
    <w:rsid w:val="00980849"/>
    <w:rsid w:val="00980CDA"/>
    <w:rsid w:val="00985AC7"/>
    <w:rsid w:val="009861EE"/>
    <w:rsid w:val="00990255"/>
    <w:rsid w:val="00991C80"/>
    <w:rsid w:val="00991E42"/>
    <w:rsid w:val="00992794"/>
    <w:rsid w:val="00993D5B"/>
    <w:rsid w:val="00994D6A"/>
    <w:rsid w:val="00995739"/>
    <w:rsid w:val="0099637C"/>
    <w:rsid w:val="009A1F2E"/>
    <w:rsid w:val="009A2CF5"/>
    <w:rsid w:val="009A2DC0"/>
    <w:rsid w:val="009A36C3"/>
    <w:rsid w:val="009A588B"/>
    <w:rsid w:val="009A60C8"/>
    <w:rsid w:val="009A7A71"/>
    <w:rsid w:val="009B18B0"/>
    <w:rsid w:val="009B342C"/>
    <w:rsid w:val="009B440D"/>
    <w:rsid w:val="009B55DE"/>
    <w:rsid w:val="009B615B"/>
    <w:rsid w:val="009C0388"/>
    <w:rsid w:val="009C0D6B"/>
    <w:rsid w:val="009C314A"/>
    <w:rsid w:val="009C3214"/>
    <w:rsid w:val="009C32BF"/>
    <w:rsid w:val="009C5B90"/>
    <w:rsid w:val="009D0D58"/>
    <w:rsid w:val="009D4618"/>
    <w:rsid w:val="009D67CD"/>
    <w:rsid w:val="009D680B"/>
    <w:rsid w:val="009D7509"/>
    <w:rsid w:val="009E07FB"/>
    <w:rsid w:val="009E0D15"/>
    <w:rsid w:val="009E1091"/>
    <w:rsid w:val="009E48E1"/>
    <w:rsid w:val="009E7759"/>
    <w:rsid w:val="009F0DD5"/>
    <w:rsid w:val="009F2004"/>
    <w:rsid w:val="009F35EA"/>
    <w:rsid w:val="009F6751"/>
    <w:rsid w:val="009F7CEF"/>
    <w:rsid w:val="00A0014E"/>
    <w:rsid w:val="00A01479"/>
    <w:rsid w:val="00A019C8"/>
    <w:rsid w:val="00A01C0C"/>
    <w:rsid w:val="00A02593"/>
    <w:rsid w:val="00A0293A"/>
    <w:rsid w:val="00A031DC"/>
    <w:rsid w:val="00A05C80"/>
    <w:rsid w:val="00A072FE"/>
    <w:rsid w:val="00A12747"/>
    <w:rsid w:val="00A12FC1"/>
    <w:rsid w:val="00A13435"/>
    <w:rsid w:val="00A14368"/>
    <w:rsid w:val="00A14F7E"/>
    <w:rsid w:val="00A159D3"/>
    <w:rsid w:val="00A2086A"/>
    <w:rsid w:val="00A214A7"/>
    <w:rsid w:val="00A22658"/>
    <w:rsid w:val="00A229D0"/>
    <w:rsid w:val="00A27509"/>
    <w:rsid w:val="00A322EE"/>
    <w:rsid w:val="00A32A2D"/>
    <w:rsid w:val="00A32B25"/>
    <w:rsid w:val="00A330BB"/>
    <w:rsid w:val="00A34583"/>
    <w:rsid w:val="00A34711"/>
    <w:rsid w:val="00A37C94"/>
    <w:rsid w:val="00A402F1"/>
    <w:rsid w:val="00A40758"/>
    <w:rsid w:val="00A4213E"/>
    <w:rsid w:val="00A4310D"/>
    <w:rsid w:val="00A436BC"/>
    <w:rsid w:val="00A43F02"/>
    <w:rsid w:val="00A450FC"/>
    <w:rsid w:val="00A46BCC"/>
    <w:rsid w:val="00A47C58"/>
    <w:rsid w:val="00A51424"/>
    <w:rsid w:val="00A52AA9"/>
    <w:rsid w:val="00A52AEC"/>
    <w:rsid w:val="00A61873"/>
    <w:rsid w:val="00A6360F"/>
    <w:rsid w:val="00A653DD"/>
    <w:rsid w:val="00A6569D"/>
    <w:rsid w:val="00A66129"/>
    <w:rsid w:val="00A67B08"/>
    <w:rsid w:val="00A71BC8"/>
    <w:rsid w:val="00A743EC"/>
    <w:rsid w:val="00A77CFA"/>
    <w:rsid w:val="00A80965"/>
    <w:rsid w:val="00A81DA8"/>
    <w:rsid w:val="00A86D60"/>
    <w:rsid w:val="00A92361"/>
    <w:rsid w:val="00A94727"/>
    <w:rsid w:val="00A959E5"/>
    <w:rsid w:val="00A96337"/>
    <w:rsid w:val="00A964CC"/>
    <w:rsid w:val="00A97103"/>
    <w:rsid w:val="00AA099C"/>
    <w:rsid w:val="00AA1055"/>
    <w:rsid w:val="00AA110F"/>
    <w:rsid w:val="00AA577F"/>
    <w:rsid w:val="00AA6C45"/>
    <w:rsid w:val="00AA72E6"/>
    <w:rsid w:val="00AB5D48"/>
    <w:rsid w:val="00AB6122"/>
    <w:rsid w:val="00AB7501"/>
    <w:rsid w:val="00AC1047"/>
    <w:rsid w:val="00AC1A27"/>
    <w:rsid w:val="00AC27A0"/>
    <w:rsid w:val="00AD042A"/>
    <w:rsid w:val="00AD0E37"/>
    <w:rsid w:val="00AD2576"/>
    <w:rsid w:val="00AD2710"/>
    <w:rsid w:val="00AD3B10"/>
    <w:rsid w:val="00AE2982"/>
    <w:rsid w:val="00AE3D6D"/>
    <w:rsid w:val="00AE3FAE"/>
    <w:rsid w:val="00AE52CF"/>
    <w:rsid w:val="00AE5C31"/>
    <w:rsid w:val="00AE5DE2"/>
    <w:rsid w:val="00AE605E"/>
    <w:rsid w:val="00AE64D8"/>
    <w:rsid w:val="00AE73E6"/>
    <w:rsid w:val="00AE7725"/>
    <w:rsid w:val="00AF267D"/>
    <w:rsid w:val="00AF368D"/>
    <w:rsid w:val="00AF4219"/>
    <w:rsid w:val="00AF5778"/>
    <w:rsid w:val="00AF61D0"/>
    <w:rsid w:val="00AF6C48"/>
    <w:rsid w:val="00B0045A"/>
    <w:rsid w:val="00B1009E"/>
    <w:rsid w:val="00B10432"/>
    <w:rsid w:val="00B1136A"/>
    <w:rsid w:val="00B11FD2"/>
    <w:rsid w:val="00B13842"/>
    <w:rsid w:val="00B143F0"/>
    <w:rsid w:val="00B14602"/>
    <w:rsid w:val="00B239FA"/>
    <w:rsid w:val="00B23A9E"/>
    <w:rsid w:val="00B24114"/>
    <w:rsid w:val="00B249BD"/>
    <w:rsid w:val="00B252CD"/>
    <w:rsid w:val="00B2535F"/>
    <w:rsid w:val="00B27311"/>
    <w:rsid w:val="00B276F1"/>
    <w:rsid w:val="00B30A62"/>
    <w:rsid w:val="00B32BAD"/>
    <w:rsid w:val="00B33657"/>
    <w:rsid w:val="00B344C1"/>
    <w:rsid w:val="00B358A8"/>
    <w:rsid w:val="00B428A6"/>
    <w:rsid w:val="00B44A9B"/>
    <w:rsid w:val="00B527A8"/>
    <w:rsid w:val="00B553CF"/>
    <w:rsid w:val="00B55E42"/>
    <w:rsid w:val="00B57900"/>
    <w:rsid w:val="00B60147"/>
    <w:rsid w:val="00B61BA6"/>
    <w:rsid w:val="00B61C03"/>
    <w:rsid w:val="00B62712"/>
    <w:rsid w:val="00B6683F"/>
    <w:rsid w:val="00B703C8"/>
    <w:rsid w:val="00B71890"/>
    <w:rsid w:val="00B71F33"/>
    <w:rsid w:val="00B735C1"/>
    <w:rsid w:val="00B760D8"/>
    <w:rsid w:val="00B77807"/>
    <w:rsid w:val="00B81FB8"/>
    <w:rsid w:val="00B84E54"/>
    <w:rsid w:val="00B871B4"/>
    <w:rsid w:val="00B873C6"/>
    <w:rsid w:val="00B87E23"/>
    <w:rsid w:val="00B94474"/>
    <w:rsid w:val="00B9461D"/>
    <w:rsid w:val="00B94D8F"/>
    <w:rsid w:val="00B965A4"/>
    <w:rsid w:val="00BA51A0"/>
    <w:rsid w:val="00BA6029"/>
    <w:rsid w:val="00BA6BEE"/>
    <w:rsid w:val="00BA7ECB"/>
    <w:rsid w:val="00BB02EA"/>
    <w:rsid w:val="00BB0FF2"/>
    <w:rsid w:val="00BB6F19"/>
    <w:rsid w:val="00BB786E"/>
    <w:rsid w:val="00BC06F3"/>
    <w:rsid w:val="00BC78A9"/>
    <w:rsid w:val="00BD5889"/>
    <w:rsid w:val="00BD5A67"/>
    <w:rsid w:val="00BD5E5E"/>
    <w:rsid w:val="00BE26D8"/>
    <w:rsid w:val="00BE47A1"/>
    <w:rsid w:val="00BE4EF5"/>
    <w:rsid w:val="00BE6CE8"/>
    <w:rsid w:val="00BE71B1"/>
    <w:rsid w:val="00BE7785"/>
    <w:rsid w:val="00BF041A"/>
    <w:rsid w:val="00BF1341"/>
    <w:rsid w:val="00BF23F7"/>
    <w:rsid w:val="00BF24FC"/>
    <w:rsid w:val="00BF381E"/>
    <w:rsid w:val="00BF3E5D"/>
    <w:rsid w:val="00BF48AB"/>
    <w:rsid w:val="00BF5473"/>
    <w:rsid w:val="00BF6421"/>
    <w:rsid w:val="00BF71D8"/>
    <w:rsid w:val="00C00592"/>
    <w:rsid w:val="00C01D4D"/>
    <w:rsid w:val="00C01E1E"/>
    <w:rsid w:val="00C037FD"/>
    <w:rsid w:val="00C03862"/>
    <w:rsid w:val="00C05F24"/>
    <w:rsid w:val="00C110CA"/>
    <w:rsid w:val="00C1327F"/>
    <w:rsid w:val="00C1352D"/>
    <w:rsid w:val="00C153F7"/>
    <w:rsid w:val="00C218EF"/>
    <w:rsid w:val="00C219B3"/>
    <w:rsid w:val="00C25AAE"/>
    <w:rsid w:val="00C25F73"/>
    <w:rsid w:val="00C26FC7"/>
    <w:rsid w:val="00C301F5"/>
    <w:rsid w:val="00C319D2"/>
    <w:rsid w:val="00C31B32"/>
    <w:rsid w:val="00C34CAF"/>
    <w:rsid w:val="00C3789F"/>
    <w:rsid w:val="00C407A7"/>
    <w:rsid w:val="00C40A3D"/>
    <w:rsid w:val="00C40EDD"/>
    <w:rsid w:val="00C43586"/>
    <w:rsid w:val="00C44D7C"/>
    <w:rsid w:val="00C4508A"/>
    <w:rsid w:val="00C46E95"/>
    <w:rsid w:val="00C46EDC"/>
    <w:rsid w:val="00C511D5"/>
    <w:rsid w:val="00C51EDE"/>
    <w:rsid w:val="00C52131"/>
    <w:rsid w:val="00C54068"/>
    <w:rsid w:val="00C5436E"/>
    <w:rsid w:val="00C57CE9"/>
    <w:rsid w:val="00C60072"/>
    <w:rsid w:val="00C6036A"/>
    <w:rsid w:val="00C631A5"/>
    <w:rsid w:val="00C65DBD"/>
    <w:rsid w:val="00C73180"/>
    <w:rsid w:val="00C7492A"/>
    <w:rsid w:val="00C7622A"/>
    <w:rsid w:val="00C76E6A"/>
    <w:rsid w:val="00C77F18"/>
    <w:rsid w:val="00C8062C"/>
    <w:rsid w:val="00C826DE"/>
    <w:rsid w:val="00C844AE"/>
    <w:rsid w:val="00C84D3B"/>
    <w:rsid w:val="00C85554"/>
    <w:rsid w:val="00C9114C"/>
    <w:rsid w:val="00C91260"/>
    <w:rsid w:val="00C93293"/>
    <w:rsid w:val="00C94BC3"/>
    <w:rsid w:val="00C97E6A"/>
    <w:rsid w:val="00CA0345"/>
    <w:rsid w:val="00CA0C24"/>
    <w:rsid w:val="00CA0EA9"/>
    <w:rsid w:val="00CA3672"/>
    <w:rsid w:val="00CA42FC"/>
    <w:rsid w:val="00CA4380"/>
    <w:rsid w:val="00CA6807"/>
    <w:rsid w:val="00CA69B9"/>
    <w:rsid w:val="00CA789B"/>
    <w:rsid w:val="00CB2A68"/>
    <w:rsid w:val="00CB3352"/>
    <w:rsid w:val="00CB4391"/>
    <w:rsid w:val="00CB48D9"/>
    <w:rsid w:val="00CB5F3F"/>
    <w:rsid w:val="00CC10B5"/>
    <w:rsid w:val="00CC5475"/>
    <w:rsid w:val="00CC6133"/>
    <w:rsid w:val="00CC785E"/>
    <w:rsid w:val="00CD2F26"/>
    <w:rsid w:val="00CD469C"/>
    <w:rsid w:val="00CD4C80"/>
    <w:rsid w:val="00CD61D8"/>
    <w:rsid w:val="00CD6861"/>
    <w:rsid w:val="00CE04B1"/>
    <w:rsid w:val="00CE1283"/>
    <w:rsid w:val="00CE2478"/>
    <w:rsid w:val="00CE2FD0"/>
    <w:rsid w:val="00CE4809"/>
    <w:rsid w:val="00CE7946"/>
    <w:rsid w:val="00CF04BD"/>
    <w:rsid w:val="00CF2C91"/>
    <w:rsid w:val="00CF3931"/>
    <w:rsid w:val="00CF761D"/>
    <w:rsid w:val="00D018F2"/>
    <w:rsid w:val="00D0423A"/>
    <w:rsid w:val="00D05000"/>
    <w:rsid w:val="00D066C7"/>
    <w:rsid w:val="00D06E3D"/>
    <w:rsid w:val="00D11009"/>
    <w:rsid w:val="00D13D0A"/>
    <w:rsid w:val="00D163F1"/>
    <w:rsid w:val="00D16D14"/>
    <w:rsid w:val="00D16DF7"/>
    <w:rsid w:val="00D172DF"/>
    <w:rsid w:val="00D20925"/>
    <w:rsid w:val="00D20F6B"/>
    <w:rsid w:val="00D24096"/>
    <w:rsid w:val="00D25C6D"/>
    <w:rsid w:val="00D30821"/>
    <w:rsid w:val="00D310DC"/>
    <w:rsid w:val="00D31B54"/>
    <w:rsid w:val="00D33D37"/>
    <w:rsid w:val="00D35DB1"/>
    <w:rsid w:val="00D3740F"/>
    <w:rsid w:val="00D40777"/>
    <w:rsid w:val="00D43169"/>
    <w:rsid w:val="00D4600A"/>
    <w:rsid w:val="00D4606D"/>
    <w:rsid w:val="00D46212"/>
    <w:rsid w:val="00D47460"/>
    <w:rsid w:val="00D47A53"/>
    <w:rsid w:val="00D47C47"/>
    <w:rsid w:val="00D5205A"/>
    <w:rsid w:val="00D53845"/>
    <w:rsid w:val="00D5456A"/>
    <w:rsid w:val="00D563FE"/>
    <w:rsid w:val="00D56497"/>
    <w:rsid w:val="00D56E2B"/>
    <w:rsid w:val="00D62FB7"/>
    <w:rsid w:val="00D635A9"/>
    <w:rsid w:val="00D6399E"/>
    <w:rsid w:val="00D6461C"/>
    <w:rsid w:val="00D64FC6"/>
    <w:rsid w:val="00D66018"/>
    <w:rsid w:val="00D70AC1"/>
    <w:rsid w:val="00D70B79"/>
    <w:rsid w:val="00D71ED1"/>
    <w:rsid w:val="00D73262"/>
    <w:rsid w:val="00D74929"/>
    <w:rsid w:val="00D74ADD"/>
    <w:rsid w:val="00D7655E"/>
    <w:rsid w:val="00D766C1"/>
    <w:rsid w:val="00D77398"/>
    <w:rsid w:val="00D77B9F"/>
    <w:rsid w:val="00D80251"/>
    <w:rsid w:val="00D82100"/>
    <w:rsid w:val="00D825B0"/>
    <w:rsid w:val="00D826D7"/>
    <w:rsid w:val="00D83115"/>
    <w:rsid w:val="00D8362F"/>
    <w:rsid w:val="00D83971"/>
    <w:rsid w:val="00D83D96"/>
    <w:rsid w:val="00D8448D"/>
    <w:rsid w:val="00D8501D"/>
    <w:rsid w:val="00D86E2F"/>
    <w:rsid w:val="00D87E61"/>
    <w:rsid w:val="00D906DD"/>
    <w:rsid w:val="00D91621"/>
    <w:rsid w:val="00D952F1"/>
    <w:rsid w:val="00DA5362"/>
    <w:rsid w:val="00DB0FE8"/>
    <w:rsid w:val="00DB113F"/>
    <w:rsid w:val="00DB3C6A"/>
    <w:rsid w:val="00DB4FD7"/>
    <w:rsid w:val="00DC0F94"/>
    <w:rsid w:val="00DC25F6"/>
    <w:rsid w:val="00DC4A6C"/>
    <w:rsid w:val="00DC51F0"/>
    <w:rsid w:val="00DC69FE"/>
    <w:rsid w:val="00DC7277"/>
    <w:rsid w:val="00DC758B"/>
    <w:rsid w:val="00DD1532"/>
    <w:rsid w:val="00DD448A"/>
    <w:rsid w:val="00DE085C"/>
    <w:rsid w:val="00DE2B66"/>
    <w:rsid w:val="00DE4F80"/>
    <w:rsid w:val="00DE50C3"/>
    <w:rsid w:val="00DE71A6"/>
    <w:rsid w:val="00DE7BCE"/>
    <w:rsid w:val="00DF0088"/>
    <w:rsid w:val="00DF0EE4"/>
    <w:rsid w:val="00DF31C0"/>
    <w:rsid w:val="00DF587E"/>
    <w:rsid w:val="00DF7DD9"/>
    <w:rsid w:val="00E033DF"/>
    <w:rsid w:val="00E03B6D"/>
    <w:rsid w:val="00E04696"/>
    <w:rsid w:val="00E04ACF"/>
    <w:rsid w:val="00E05197"/>
    <w:rsid w:val="00E058AF"/>
    <w:rsid w:val="00E05E14"/>
    <w:rsid w:val="00E1251E"/>
    <w:rsid w:val="00E16501"/>
    <w:rsid w:val="00E16F4E"/>
    <w:rsid w:val="00E17426"/>
    <w:rsid w:val="00E1772B"/>
    <w:rsid w:val="00E210D7"/>
    <w:rsid w:val="00E21335"/>
    <w:rsid w:val="00E22380"/>
    <w:rsid w:val="00E22C42"/>
    <w:rsid w:val="00E243E9"/>
    <w:rsid w:val="00E24727"/>
    <w:rsid w:val="00E248E8"/>
    <w:rsid w:val="00E26077"/>
    <w:rsid w:val="00E30002"/>
    <w:rsid w:val="00E300BD"/>
    <w:rsid w:val="00E304D1"/>
    <w:rsid w:val="00E315DA"/>
    <w:rsid w:val="00E31C00"/>
    <w:rsid w:val="00E31D4B"/>
    <w:rsid w:val="00E33B56"/>
    <w:rsid w:val="00E35482"/>
    <w:rsid w:val="00E35B3B"/>
    <w:rsid w:val="00E400D3"/>
    <w:rsid w:val="00E403A9"/>
    <w:rsid w:val="00E421BB"/>
    <w:rsid w:val="00E4337A"/>
    <w:rsid w:val="00E442AB"/>
    <w:rsid w:val="00E44F84"/>
    <w:rsid w:val="00E457CA"/>
    <w:rsid w:val="00E47B81"/>
    <w:rsid w:val="00E47CF8"/>
    <w:rsid w:val="00E50207"/>
    <w:rsid w:val="00E534D3"/>
    <w:rsid w:val="00E54F0E"/>
    <w:rsid w:val="00E57AB1"/>
    <w:rsid w:val="00E62359"/>
    <w:rsid w:val="00E645E3"/>
    <w:rsid w:val="00E65C06"/>
    <w:rsid w:val="00E70510"/>
    <w:rsid w:val="00E742D3"/>
    <w:rsid w:val="00E75074"/>
    <w:rsid w:val="00E77AF5"/>
    <w:rsid w:val="00E77DAF"/>
    <w:rsid w:val="00E804FF"/>
    <w:rsid w:val="00E815D0"/>
    <w:rsid w:val="00E81E71"/>
    <w:rsid w:val="00E829B2"/>
    <w:rsid w:val="00E83097"/>
    <w:rsid w:val="00E83B65"/>
    <w:rsid w:val="00E8459A"/>
    <w:rsid w:val="00E84667"/>
    <w:rsid w:val="00E84B38"/>
    <w:rsid w:val="00E85B0A"/>
    <w:rsid w:val="00E919DC"/>
    <w:rsid w:val="00E91BEF"/>
    <w:rsid w:val="00E92298"/>
    <w:rsid w:val="00E93E90"/>
    <w:rsid w:val="00E948A9"/>
    <w:rsid w:val="00E968E8"/>
    <w:rsid w:val="00EA293C"/>
    <w:rsid w:val="00EA4969"/>
    <w:rsid w:val="00EA59D8"/>
    <w:rsid w:val="00EA6907"/>
    <w:rsid w:val="00EB055C"/>
    <w:rsid w:val="00EB0F95"/>
    <w:rsid w:val="00EB12E2"/>
    <w:rsid w:val="00EB2543"/>
    <w:rsid w:val="00EB2CB4"/>
    <w:rsid w:val="00EB2F8F"/>
    <w:rsid w:val="00EB4517"/>
    <w:rsid w:val="00EB4B74"/>
    <w:rsid w:val="00EC0135"/>
    <w:rsid w:val="00EC0E6C"/>
    <w:rsid w:val="00EC2258"/>
    <w:rsid w:val="00EC3883"/>
    <w:rsid w:val="00EC41E4"/>
    <w:rsid w:val="00EC62FD"/>
    <w:rsid w:val="00EC6C97"/>
    <w:rsid w:val="00ED06D9"/>
    <w:rsid w:val="00ED186C"/>
    <w:rsid w:val="00ED4048"/>
    <w:rsid w:val="00ED5D40"/>
    <w:rsid w:val="00ED6043"/>
    <w:rsid w:val="00ED6B2A"/>
    <w:rsid w:val="00ED70AD"/>
    <w:rsid w:val="00EE297E"/>
    <w:rsid w:val="00EE35E1"/>
    <w:rsid w:val="00EE6812"/>
    <w:rsid w:val="00EF0574"/>
    <w:rsid w:val="00EF247B"/>
    <w:rsid w:val="00EF3831"/>
    <w:rsid w:val="00EF58BF"/>
    <w:rsid w:val="00EF7CAC"/>
    <w:rsid w:val="00F00529"/>
    <w:rsid w:val="00F037D1"/>
    <w:rsid w:val="00F039DB"/>
    <w:rsid w:val="00F04034"/>
    <w:rsid w:val="00F05467"/>
    <w:rsid w:val="00F05931"/>
    <w:rsid w:val="00F06421"/>
    <w:rsid w:val="00F077E9"/>
    <w:rsid w:val="00F10958"/>
    <w:rsid w:val="00F120FD"/>
    <w:rsid w:val="00F15548"/>
    <w:rsid w:val="00F24A31"/>
    <w:rsid w:val="00F24D02"/>
    <w:rsid w:val="00F2505E"/>
    <w:rsid w:val="00F26B48"/>
    <w:rsid w:val="00F26CA2"/>
    <w:rsid w:val="00F26FCD"/>
    <w:rsid w:val="00F2725A"/>
    <w:rsid w:val="00F27E2B"/>
    <w:rsid w:val="00F31C39"/>
    <w:rsid w:val="00F31E76"/>
    <w:rsid w:val="00F32C99"/>
    <w:rsid w:val="00F334D7"/>
    <w:rsid w:val="00F3438B"/>
    <w:rsid w:val="00F35CB8"/>
    <w:rsid w:val="00F35FDC"/>
    <w:rsid w:val="00F37155"/>
    <w:rsid w:val="00F41F0C"/>
    <w:rsid w:val="00F4346F"/>
    <w:rsid w:val="00F47F4D"/>
    <w:rsid w:val="00F51222"/>
    <w:rsid w:val="00F512C3"/>
    <w:rsid w:val="00F52DF2"/>
    <w:rsid w:val="00F54C62"/>
    <w:rsid w:val="00F553D0"/>
    <w:rsid w:val="00F610FA"/>
    <w:rsid w:val="00F61715"/>
    <w:rsid w:val="00F64239"/>
    <w:rsid w:val="00F6459F"/>
    <w:rsid w:val="00F661DD"/>
    <w:rsid w:val="00F676E7"/>
    <w:rsid w:val="00F70175"/>
    <w:rsid w:val="00F70656"/>
    <w:rsid w:val="00F70DFC"/>
    <w:rsid w:val="00F72538"/>
    <w:rsid w:val="00F7275C"/>
    <w:rsid w:val="00F74501"/>
    <w:rsid w:val="00F75C64"/>
    <w:rsid w:val="00F77FAF"/>
    <w:rsid w:val="00F829FB"/>
    <w:rsid w:val="00F86153"/>
    <w:rsid w:val="00F874BA"/>
    <w:rsid w:val="00F92042"/>
    <w:rsid w:val="00F924F7"/>
    <w:rsid w:val="00F9536A"/>
    <w:rsid w:val="00F97DA7"/>
    <w:rsid w:val="00FA0719"/>
    <w:rsid w:val="00FA0EFD"/>
    <w:rsid w:val="00FA15E3"/>
    <w:rsid w:val="00FA1F9F"/>
    <w:rsid w:val="00FA6E3D"/>
    <w:rsid w:val="00FA74D2"/>
    <w:rsid w:val="00FA7BCF"/>
    <w:rsid w:val="00FB2B00"/>
    <w:rsid w:val="00FB3CE1"/>
    <w:rsid w:val="00FB3DF4"/>
    <w:rsid w:val="00FB438A"/>
    <w:rsid w:val="00FB5F5C"/>
    <w:rsid w:val="00FC26C4"/>
    <w:rsid w:val="00FD03CB"/>
    <w:rsid w:val="00FD0AFC"/>
    <w:rsid w:val="00FD3469"/>
    <w:rsid w:val="00FD4FA2"/>
    <w:rsid w:val="00FE1721"/>
    <w:rsid w:val="00FE17EF"/>
    <w:rsid w:val="00FE1C70"/>
    <w:rsid w:val="00FE3FF4"/>
    <w:rsid w:val="00FE6F14"/>
    <w:rsid w:val="00FF0008"/>
    <w:rsid w:val="00FF4BFA"/>
    <w:rsid w:val="00FF5435"/>
    <w:rsid w:val="00FF5CEC"/>
    <w:rsid w:val="00FF619D"/>
    <w:rsid w:val="00FF69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28BD8"/>
  <w15:docId w15:val="{E26EC66C-59AD-4C2A-80AD-AF4C56C9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0C8"/>
  </w:style>
  <w:style w:type="paragraph" w:styleId="Heading1">
    <w:name w:val="heading 1"/>
    <w:basedOn w:val="Normal"/>
    <w:link w:val="Heading1Char"/>
    <w:uiPriority w:val="9"/>
    <w:qFormat/>
    <w:rsid w:val="00193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46F"/>
    <w:rPr>
      <w:color w:val="0563C1" w:themeColor="hyperlink"/>
      <w:u w:val="single"/>
    </w:rPr>
  </w:style>
  <w:style w:type="paragraph" w:customStyle="1" w:styleId="FreeForm">
    <w:name w:val="Free Form"/>
    <w:rsid w:val="009D4618"/>
    <w:pPr>
      <w:spacing w:after="0" w:line="240" w:lineRule="auto"/>
    </w:pPr>
    <w:rPr>
      <w:rFonts w:ascii="Helvetica" w:eastAsia="ヒラギノ角ゴ Pro W3" w:hAnsi="Helvetica" w:cs="Times New Roman"/>
      <w:color w:val="000000"/>
      <w:sz w:val="24"/>
      <w:szCs w:val="20"/>
      <w:lang w:val="en-US" w:eastAsia="en-GB"/>
    </w:rPr>
  </w:style>
  <w:style w:type="paragraph" w:customStyle="1" w:styleId="Default">
    <w:name w:val="Default"/>
    <w:rsid w:val="00DC758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7F4D"/>
    <w:pPr>
      <w:ind w:left="720"/>
      <w:contextualSpacing/>
    </w:pPr>
  </w:style>
  <w:style w:type="paragraph" w:styleId="Header">
    <w:name w:val="header"/>
    <w:basedOn w:val="Normal"/>
    <w:link w:val="HeaderChar"/>
    <w:uiPriority w:val="99"/>
    <w:unhideWhenUsed/>
    <w:rsid w:val="008A5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5B"/>
  </w:style>
  <w:style w:type="paragraph" w:styleId="Footer">
    <w:name w:val="footer"/>
    <w:basedOn w:val="Normal"/>
    <w:link w:val="FooterChar"/>
    <w:uiPriority w:val="99"/>
    <w:unhideWhenUsed/>
    <w:rsid w:val="008A5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5B"/>
  </w:style>
  <w:style w:type="paragraph" w:styleId="NormalWeb">
    <w:name w:val="Normal (Web)"/>
    <w:basedOn w:val="Normal"/>
    <w:uiPriority w:val="99"/>
    <w:unhideWhenUsed/>
    <w:rsid w:val="005C33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BB02EA"/>
    <w:pPr>
      <w:spacing w:after="0" w:line="240" w:lineRule="auto"/>
    </w:pPr>
    <w:rPr>
      <w:rFonts w:ascii="Times New Roman" w:eastAsiaTheme="minorEastAsia" w:hAnsi="Times New Roman" w:cs="Times New Roman"/>
      <w:sz w:val="24"/>
      <w:szCs w:val="24"/>
      <w:lang w:val="en-US"/>
    </w:rPr>
  </w:style>
  <w:style w:type="character" w:customStyle="1" w:styleId="FootnoteTextChar">
    <w:name w:val="Footnote Text Char"/>
    <w:basedOn w:val="DefaultParagraphFont"/>
    <w:link w:val="FootnoteText"/>
    <w:uiPriority w:val="99"/>
    <w:rsid w:val="00BB02EA"/>
    <w:rPr>
      <w:rFonts w:ascii="Times New Roman" w:eastAsiaTheme="minorEastAsia" w:hAnsi="Times New Roman" w:cs="Times New Roman"/>
      <w:sz w:val="24"/>
      <w:szCs w:val="24"/>
      <w:lang w:val="en-US"/>
    </w:rPr>
  </w:style>
  <w:style w:type="character" w:styleId="FootnoteReference">
    <w:name w:val="footnote reference"/>
    <w:basedOn w:val="DefaultParagraphFont"/>
    <w:uiPriority w:val="99"/>
    <w:unhideWhenUsed/>
    <w:rsid w:val="00BB02EA"/>
    <w:rPr>
      <w:vertAlign w:val="superscript"/>
    </w:rPr>
  </w:style>
  <w:style w:type="character" w:styleId="CommentReference">
    <w:name w:val="annotation reference"/>
    <w:basedOn w:val="DefaultParagraphFont"/>
    <w:uiPriority w:val="99"/>
    <w:semiHidden/>
    <w:unhideWhenUsed/>
    <w:rsid w:val="00710027"/>
    <w:rPr>
      <w:sz w:val="16"/>
      <w:szCs w:val="16"/>
    </w:rPr>
  </w:style>
  <w:style w:type="paragraph" w:styleId="CommentText">
    <w:name w:val="annotation text"/>
    <w:basedOn w:val="Normal"/>
    <w:link w:val="CommentTextChar"/>
    <w:uiPriority w:val="99"/>
    <w:semiHidden/>
    <w:unhideWhenUsed/>
    <w:rsid w:val="00710027"/>
    <w:pPr>
      <w:spacing w:line="240" w:lineRule="auto"/>
    </w:pPr>
    <w:rPr>
      <w:sz w:val="20"/>
      <w:szCs w:val="20"/>
    </w:rPr>
  </w:style>
  <w:style w:type="character" w:customStyle="1" w:styleId="CommentTextChar">
    <w:name w:val="Comment Text Char"/>
    <w:basedOn w:val="DefaultParagraphFont"/>
    <w:link w:val="CommentText"/>
    <w:uiPriority w:val="99"/>
    <w:semiHidden/>
    <w:rsid w:val="00710027"/>
    <w:rPr>
      <w:sz w:val="20"/>
      <w:szCs w:val="20"/>
    </w:rPr>
  </w:style>
  <w:style w:type="paragraph" w:styleId="CommentSubject">
    <w:name w:val="annotation subject"/>
    <w:basedOn w:val="CommentText"/>
    <w:next w:val="CommentText"/>
    <w:link w:val="CommentSubjectChar"/>
    <w:uiPriority w:val="99"/>
    <w:semiHidden/>
    <w:unhideWhenUsed/>
    <w:rsid w:val="00710027"/>
    <w:rPr>
      <w:b/>
      <w:bCs/>
    </w:rPr>
  </w:style>
  <w:style w:type="character" w:customStyle="1" w:styleId="CommentSubjectChar">
    <w:name w:val="Comment Subject Char"/>
    <w:basedOn w:val="CommentTextChar"/>
    <w:link w:val="CommentSubject"/>
    <w:uiPriority w:val="99"/>
    <w:semiHidden/>
    <w:rsid w:val="00710027"/>
    <w:rPr>
      <w:b/>
      <w:bCs/>
      <w:sz w:val="20"/>
      <w:szCs w:val="20"/>
    </w:rPr>
  </w:style>
  <w:style w:type="paragraph" w:styleId="BalloonText">
    <w:name w:val="Balloon Text"/>
    <w:basedOn w:val="Normal"/>
    <w:link w:val="BalloonTextChar"/>
    <w:uiPriority w:val="99"/>
    <w:semiHidden/>
    <w:unhideWhenUsed/>
    <w:rsid w:val="00710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27"/>
    <w:rPr>
      <w:rFonts w:ascii="Tahoma" w:hAnsi="Tahoma" w:cs="Tahoma"/>
      <w:sz w:val="16"/>
      <w:szCs w:val="16"/>
    </w:rPr>
  </w:style>
  <w:style w:type="paragraph" w:customStyle="1" w:styleId="para">
    <w:name w:val="§para"/>
    <w:basedOn w:val="Normal"/>
    <w:autoRedefine/>
    <w:rsid w:val="006F4B5C"/>
    <w:pPr>
      <w:spacing w:before="120" w:after="120" w:line="480" w:lineRule="auto"/>
      <w:ind w:firstLine="720"/>
    </w:pPr>
    <w:rPr>
      <w:rFonts w:ascii="Times" w:eastAsia="Times New Roman" w:hAnsi="Times" w:cs="Times New Roman"/>
      <w:sz w:val="24"/>
      <w:szCs w:val="24"/>
    </w:rPr>
  </w:style>
  <w:style w:type="character" w:customStyle="1" w:styleId="Heading1Char">
    <w:name w:val="Heading 1 Char"/>
    <w:basedOn w:val="DefaultParagraphFont"/>
    <w:link w:val="Heading1"/>
    <w:uiPriority w:val="9"/>
    <w:rsid w:val="00193235"/>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4539EB"/>
    <w:rPr>
      <w:color w:val="954F72" w:themeColor="followedHyperlink"/>
      <w:u w:val="single"/>
    </w:rPr>
  </w:style>
  <w:style w:type="paragraph" w:styleId="NoSpacing">
    <w:name w:val="No Spacing"/>
    <w:link w:val="NoSpacingChar"/>
    <w:uiPriority w:val="1"/>
    <w:qFormat/>
    <w:rsid w:val="00FF5CEC"/>
    <w:pPr>
      <w:spacing w:after="0" w:line="240" w:lineRule="auto"/>
    </w:pPr>
    <w:rPr>
      <w:rFonts w:ascii="Times New Roman" w:eastAsia="MS Mincho" w:hAnsi="Times New Roman" w:cs="Times New Roman"/>
      <w:sz w:val="24"/>
      <w:szCs w:val="24"/>
    </w:rPr>
  </w:style>
  <w:style w:type="character" w:customStyle="1" w:styleId="NoSpacingChar">
    <w:name w:val="No Spacing Char"/>
    <w:basedOn w:val="DefaultParagraphFont"/>
    <w:link w:val="NoSpacing"/>
    <w:uiPriority w:val="1"/>
    <w:rsid w:val="00FF5CEC"/>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522">
      <w:bodyDiv w:val="1"/>
      <w:marLeft w:val="0"/>
      <w:marRight w:val="0"/>
      <w:marTop w:val="0"/>
      <w:marBottom w:val="0"/>
      <w:divBdr>
        <w:top w:val="none" w:sz="0" w:space="0" w:color="auto"/>
        <w:left w:val="none" w:sz="0" w:space="0" w:color="auto"/>
        <w:bottom w:val="none" w:sz="0" w:space="0" w:color="auto"/>
        <w:right w:val="none" w:sz="0" w:space="0" w:color="auto"/>
      </w:divBdr>
      <w:divsChild>
        <w:div w:id="37515355">
          <w:marLeft w:val="0"/>
          <w:marRight w:val="0"/>
          <w:marTop w:val="0"/>
          <w:marBottom w:val="0"/>
          <w:divBdr>
            <w:top w:val="none" w:sz="0" w:space="0" w:color="auto"/>
            <w:left w:val="none" w:sz="0" w:space="0" w:color="auto"/>
            <w:bottom w:val="none" w:sz="0" w:space="0" w:color="auto"/>
            <w:right w:val="none" w:sz="0" w:space="0" w:color="auto"/>
          </w:divBdr>
          <w:divsChild>
            <w:div w:id="5250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314">
      <w:bodyDiv w:val="1"/>
      <w:marLeft w:val="0"/>
      <w:marRight w:val="0"/>
      <w:marTop w:val="0"/>
      <w:marBottom w:val="0"/>
      <w:divBdr>
        <w:top w:val="none" w:sz="0" w:space="0" w:color="auto"/>
        <w:left w:val="none" w:sz="0" w:space="0" w:color="auto"/>
        <w:bottom w:val="none" w:sz="0" w:space="0" w:color="auto"/>
        <w:right w:val="none" w:sz="0" w:space="0" w:color="auto"/>
      </w:divBdr>
      <w:divsChild>
        <w:div w:id="162773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544">
      <w:bodyDiv w:val="1"/>
      <w:marLeft w:val="0"/>
      <w:marRight w:val="0"/>
      <w:marTop w:val="0"/>
      <w:marBottom w:val="0"/>
      <w:divBdr>
        <w:top w:val="none" w:sz="0" w:space="0" w:color="auto"/>
        <w:left w:val="none" w:sz="0" w:space="0" w:color="auto"/>
        <w:bottom w:val="none" w:sz="0" w:space="0" w:color="auto"/>
        <w:right w:val="none" w:sz="0" w:space="0" w:color="auto"/>
      </w:divBdr>
      <w:divsChild>
        <w:div w:id="810974948">
          <w:marLeft w:val="0"/>
          <w:marRight w:val="0"/>
          <w:marTop w:val="0"/>
          <w:marBottom w:val="0"/>
          <w:divBdr>
            <w:top w:val="none" w:sz="0" w:space="0" w:color="auto"/>
            <w:left w:val="none" w:sz="0" w:space="0" w:color="auto"/>
            <w:bottom w:val="none" w:sz="0" w:space="0" w:color="auto"/>
            <w:right w:val="none" w:sz="0" w:space="0" w:color="auto"/>
          </w:divBdr>
          <w:divsChild>
            <w:div w:id="104354054">
              <w:marLeft w:val="0"/>
              <w:marRight w:val="0"/>
              <w:marTop w:val="0"/>
              <w:marBottom w:val="0"/>
              <w:divBdr>
                <w:top w:val="none" w:sz="0" w:space="0" w:color="auto"/>
                <w:left w:val="none" w:sz="0" w:space="0" w:color="auto"/>
                <w:bottom w:val="none" w:sz="0" w:space="0" w:color="auto"/>
                <w:right w:val="none" w:sz="0" w:space="0" w:color="auto"/>
              </w:divBdr>
            </w:div>
            <w:div w:id="70859064">
              <w:marLeft w:val="0"/>
              <w:marRight w:val="0"/>
              <w:marTop w:val="0"/>
              <w:marBottom w:val="0"/>
              <w:divBdr>
                <w:top w:val="none" w:sz="0" w:space="0" w:color="auto"/>
                <w:left w:val="none" w:sz="0" w:space="0" w:color="auto"/>
                <w:bottom w:val="none" w:sz="0" w:space="0" w:color="auto"/>
                <w:right w:val="none" w:sz="0" w:space="0" w:color="auto"/>
              </w:divBdr>
            </w:div>
            <w:div w:id="537165622">
              <w:marLeft w:val="0"/>
              <w:marRight w:val="0"/>
              <w:marTop w:val="0"/>
              <w:marBottom w:val="0"/>
              <w:divBdr>
                <w:top w:val="none" w:sz="0" w:space="0" w:color="auto"/>
                <w:left w:val="none" w:sz="0" w:space="0" w:color="auto"/>
                <w:bottom w:val="none" w:sz="0" w:space="0" w:color="auto"/>
                <w:right w:val="none" w:sz="0" w:space="0" w:color="auto"/>
              </w:divBdr>
            </w:div>
            <w:div w:id="1812988378">
              <w:marLeft w:val="0"/>
              <w:marRight w:val="0"/>
              <w:marTop w:val="0"/>
              <w:marBottom w:val="0"/>
              <w:divBdr>
                <w:top w:val="none" w:sz="0" w:space="0" w:color="auto"/>
                <w:left w:val="none" w:sz="0" w:space="0" w:color="auto"/>
                <w:bottom w:val="none" w:sz="0" w:space="0" w:color="auto"/>
                <w:right w:val="none" w:sz="0" w:space="0" w:color="auto"/>
              </w:divBdr>
            </w:div>
            <w:div w:id="271404187">
              <w:marLeft w:val="0"/>
              <w:marRight w:val="0"/>
              <w:marTop w:val="0"/>
              <w:marBottom w:val="0"/>
              <w:divBdr>
                <w:top w:val="none" w:sz="0" w:space="0" w:color="auto"/>
                <w:left w:val="none" w:sz="0" w:space="0" w:color="auto"/>
                <w:bottom w:val="none" w:sz="0" w:space="0" w:color="auto"/>
                <w:right w:val="none" w:sz="0" w:space="0" w:color="auto"/>
              </w:divBdr>
            </w:div>
            <w:div w:id="1958444974">
              <w:marLeft w:val="0"/>
              <w:marRight w:val="0"/>
              <w:marTop w:val="0"/>
              <w:marBottom w:val="0"/>
              <w:divBdr>
                <w:top w:val="none" w:sz="0" w:space="0" w:color="auto"/>
                <w:left w:val="none" w:sz="0" w:space="0" w:color="auto"/>
                <w:bottom w:val="none" w:sz="0" w:space="0" w:color="auto"/>
                <w:right w:val="none" w:sz="0" w:space="0" w:color="auto"/>
              </w:divBdr>
            </w:div>
            <w:div w:id="1725713055">
              <w:marLeft w:val="0"/>
              <w:marRight w:val="0"/>
              <w:marTop w:val="0"/>
              <w:marBottom w:val="0"/>
              <w:divBdr>
                <w:top w:val="none" w:sz="0" w:space="0" w:color="auto"/>
                <w:left w:val="none" w:sz="0" w:space="0" w:color="auto"/>
                <w:bottom w:val="none" w:sz="0" w:space="0" w:color="auto"/>
                <w:right w:val="none" w:sz="0" w:space="0" w:color="auto"/>
              </w:divBdr>
            </w:div>
            <w:div w:id="1652563272">
              <w:marLeft w:val="0"/>
              <w:marRight w:val="0"/>
              <w:marTop w:val="0"/>
              <w:marBottom w:val="0"/>
              <w:divBdr>
                <w:top w:val="none" w:sz="0" w:space="0" w:color="auto"/>
                <w:left w:val="none" w:sz="0" w:space="0" w:color="auto"/>
                <w:bottom w:val="none" w:sz="0" w:space="0" w:color="auto"/>
                <w:right w:val="none" w:sz="0" w:space="0" w:color="auto"/>
              </w:divBdr>
            </w:div>
            <w:div w:id="1581057455">
              <w:marLeft w:val="0"/>
              <w:marRight w:val="0"/>
              <w:marTop w:val="0"/>
              <w:marBottom w:val="0"/>
              <w:divBdr>
                <w:top w:val="none" w:sz="0" w:space="0" w:color="auto"/>
                <w:left w:val="none" w:sz="0" w:space="0" w:color="auto"/>
                <w:bottom w:val="none" w:sz="0" w:space="0" w:color="auto"/>
                <w:right w:val="none" w:sz="0" w:space="0" w:color="auto"/>
              </w:divBdr>
            </w:div>
            <w:div w:id="403261966">
              <w:marLeft w:val="0"/>
              <w:marRight w:val="0"/>
              <w:marTop w:val="0"/>
              <w:marBottom w:val="0"/>
              <w:divBdr>
                <w:top w:val="none" w:sz="0" w:space="0" w:color="auto"/>
                <w:left w:val="none" w:sz="0" w:space="0" w:color="auto"/>
                <w:bottom w:val="none" w:sz="0" w:space="0" w:color="auto"/>
                <w:right w:val="none" w:sz="0" w:space="0" w:color="auto"/>
              </w:divBdr>
            </w:div>
            <w:div w:id="620889487">
              <w:marLeft w:val="0"/>
              <w:marRight w:val="0"/>
              <w:marTop w:val="0"/>
              <w:marBottom w:val="0"/>
              <w:divBdr>
                <w:top w:val="none" w:sz="0" w:space="0" w:color="auto"/>
                <w:left w:val="none" w:sz="0" w:space="0" w:color="auto"/>
                <w:bottom w:val="none" w:sz="0" w:space="0" w:color="auto"/>
                <w:right w:val="none" w:sz="0" w:space="0" w:color="auto"/>
              </w:divBdr>
            </w:div>
            <w:div w:id="1419135810">
              <w:marLeft w:val="0"/>
              <w:marRight w:val="0"/>
              <w:marTop w:val="0"/>
              <w:marBottom w:val="0"/>
              <w:divBdr>
                <w:top w:val="none" w:sz="0" w:space="0" w:color="auto"/>
                <w:left w:val="none" w:sz="0" w:space="0" w:color="auto"/>
                <w:bottom w:val="none" w:sz="0" w:space="0" w:color="auto"/>
                <w:right w:val="none" w:sz="0" w:space="0" w:color="auto"/>
              </w:divBdr>
            </w:div>
            <w:div w:id="1349911003">
              <w:marLeft w:val="0"/>
              <w:marRight w:val="0"/>
              <w:marTop w:val="0"/>
              <w:marBottom w:val="0"/>
              <w:divBdr>
                <w:top w:val="none" w:sz="0" w:space="0" w:color="auto"/>
                <w:left w:val="none" w:sz="0" w:space="0" w:color="auto"/>
                <w:bottom w:val="none" w:sz="0" w:space="0" w:color="auto"/>
                <w:right w:val="none" w:sz="0" w:space="0" w:color="auto"/>
              </w:divBdr>
            </w:div>
            <w:div w:id="893347814">
              <w:marLeft w:val="0"/>
              <w:marRight w:val="0"/>
              <w:marTop w:val="0"/>
              <w:marBottom w:val="0"/>
              <w:divBdr>
                <w:top w:val="none" w:sz="0" w:space="0" w:color="auto"/>
                <w:left w:val="none" w:sz="0" w:space="0" w:color="auto"/>
                <w:bottom w:val="none" w:sz="0" w:space="0" w:color="auto"/>
                <w:right w:val="none" w:sz="0" w:space="0" w:color="auto"/>
              </w:divBdr>
            </w:div>
            <w:div w:id="209807169">
              <w:marLeft w:val="0"/>
              <w:marRight w:val="0"/>
              <w:marTop w:val="0"/>
              <w:marBottom w:val="0"/>
              <w:divBdr>
                <w:top w:val="none" w:sz="0" w:space="0" w:color="auto"/>
                <w:left w:val="none" w:sz="0" w:space="0" w:color="auto"/>
                <w:bottom w:val="none" w:sz="0" w:space="0" w:color="auto"/>
                <w:right w:val="none" w:sz="0" w:space="0" w:color="auto"/>
              </w:divBdr>
            </w:div>
            <w:div w:id="1255287805">
              <w:marLeft w:val="0"/>
              <w:marRight w:val="0"/>
              <w:marTop w:val="0"/>
              <w:marBottom w:val="0"/>
              <w:divBdr>
                <w:top w:val="none" w:sz="0" w:space="0" w:color="auto"/>
                <w:left w:val="none" w:sz="0" w:space="0" w:color="auto"/>
                <w:bottom w:val="none" w:sz="0" w:space="0" w:color="auto"/>
                <w:right w:val="none" w:sz="0" w:space="0" w:color="auto"/>
              </w:divBdr>
            </w:div>
            <w:div w:id="365717769">
              <w:marLeft w:val="0"/>
              <w:marRight w:val="0"/>
              <w:marTop w:val="0"/>
              <w:marBottom w:val="0"/>
              <w:divBdr>
                <w:top w:val="none" w:sz="0" w:space="0" w:color="auto"/>
                <w:left w:val="none" w:sz="0" w:space="0" w:color="auto"/>
                <w:bottom w:val="none" w:sz="0" w:space="0" w:color="auto"/>
                <w:right w:val="none" w:sz="0" w:space="0" w:color="auto"/>
              </w:divBdr>
            </w:div>
            <w:div w:id="497381141">
              <w:marLeft w:val="0"/>
              <w:marRight w:val="0"/>
              <w:marTop w:val="0"/>
              <w:marBottom w:val="0"/>
              <w:divBdr>
                <w:top w:val="none" w:sz="0" w:space="0" w:color="auto"/>
                <w:left w:val="none" w:sz="0" w:space="0" w:color="auto"/>
                <w:bottom w:val="none" w:sz="0" w:space="0" w:color="auto"/>
                <w:right w:val="none" w:sz="0" w:space="0" w:color="auto"/>
              </w:divBdr>
            </w:div>
            <w:div w:id="437721862">
              <w:marLeft w:val="0"/>
              <w:marRight w:val="0"/>
              <w:marTop w:val="0"/>
              <w:marBottom w:val="0"/>
              <w:divBdr>
                <w:top w:val="none" w:sz="0" w:space="0" w:color="auto"/>
                <w:left w:val="none" w:sz="0" w:space="0" w:color="auto"/>
                <w:bottom w:val="none" w:sz="0" w:space="0" w:color="auto"/>
                <w:right w:val="none" w:sz="0" w:space="0" w:color="auto"/>
              </w:divBdr>
            </w:div>
            <w:div w:id="1193038140">
              <w:marLeft w:val="0"/>
              <w:marRight w:val="0"/>
              <w:marTop w:val="0"/>
              <w:marBottom w:val="0"/>
              <w:divBdr>
                <w:top w:val="none" w:sz="0" w:space="0" w:color="auto"/>
                <w:left w:val="none" w:sz="0" w:space="0" w:color="auto"/>
                <w:bottom w:val="none" w:sz="0" w:space="0" w:color="auto"/>
                <w:right w:val="none" w:sz="0" w:space="0" w:color="auto"/>
              </w:divBdr>
            </w:div>
            <w:div w:id="176579825">
              <w:marLeft w:val="0"/>
              <w:marRight w:val="0"/>
              <w:marTop w:val="0"/>
              <w:marBottom w:val="0"/>
              <w:divBdr>
                <w:top w:val="none" w:sz="0" w:space="0" w:color="auto"/>
                <w:left w:val="none" w:sz="0" w:space="0" w:color="auto"/>
                <w:bottom w:val="none" w:sz="0" w:space="0" w:color="auto"/>
                <w:right w:val="none" w:sz="0" w:space="0" w:color="auto"/>
              </w:divBdr>
            </w:div>
            <w:div w:id="441262744">
              <w:marLeft w:val="0"/>
              <w:marRight w:val="0"/>
              <w:marTop w:val="0"/>
              <w:marBottom w:val="0"/>
              <w:divBdr>
                <w:top w:val="none" w:sz="0" w:space="0" w:color="auto"/>
                <w:left w:val="none" w:sz="0" w:space="0" w:color="auto"/>
                <w:bottom w:val="none" w:sz="0" w:space="0" w:color="auto"/>
                <w:right w:val="none" w:sz="0" w:space="0" w:color="auto"/>
              </w:divBdr>
            </w:div>
            <w:div w:id="626160256">
              <w:marLeft w:val="0"/>
              <w:marRight w:val="0"/>
              <w:marTop w:val="0"/>
              <w:marBottom w:val="0"/>
              <w:divBdr>
                <w:top w:val="none" w:sz="0" w:space="0" w:color="auto"/>
                <w:left w:val="none" w:sz="0" w:space="0" w:color="auto"/>
                <w:bottom w:val="none" w:sz="0" w:space="0" w:color="auto"/>
                <w:right w:val="none" w:sz="0" w:space="0" w:color="auto"/>
              </w:divBdr>
            </w:div>
            <w:div w:id="1296566155">
              <w:marLeft w:val="0"/>
              <w:marRight w:val="0"/>
              <w:marTop w:val="0"/>
              <w:marBottom w:val="0"/>
              <w:divBdr>
                <w:top w:val="none" w:sz="0" w:space="0" w:color="auto"/>
                <w:left w:val="none" w:sz="0" w:space="0" w:color="auto"/>
                <w:bottom w:val="none" w:sz="0" w:space="0" w:color="auto"/>
                <w:right w:val="none" w:sz="0" w:space="0" w:color="auto"/>
              </w:divBdr>
            </w:div>
            <w:div w:id="1732264859">
              <w:marLeft w:val="0"/>
              <w:marRight w:val="0"/>
              <w:marTop w:val="0"/>
              <w:marBottom w:val="0"/>
              <w:divBdr>
                <w:top w:val="none" w:sz="0" w:space="0" w:color="auto"/>
                <w:left w:val="none" w:sz="0" w:space="0" w:color="auto"/>
                <w:bottom w:val="none" w:sz="0" w:space="0" w:color="auto"/>
                <w:right w:val="none" w:sz="0" w:space="0" w:color="auto"/>
              </w:divBdr>
            </w:div>
            <w:div w:id="700083676">
              <w:marLeft w:val="0"/>
              <w:marRight w:val="0"/>
              <w:marTop w:val="0"/>
              <w:marBottom w:val="0"/>
              <w:divBdr>
                <w:top w:val="none" w:sz="0" w:space="0" w:color="auto"/>
                <w:left w:val="none" w:sz="0" w:space="0" w:color="auto"/>
                <w:bottom w:val="none" w:sz="0" w:space="0" w:color="auto"/>
                <w:right w:val="none" w:sz="0" w:space="0" w:color="auto"/>
              </w:divBdr>
            </w:div>
            <w:div w:id="1167668417">
              <w:marLeft w:val="0"/>
              <w:marRight w:val="0"/>
              <w:marTop w:val="0"/>
              <w:marBottom w:val="0"/>
              <w:divBdr>
                <w:top w:val="none" w:sz="0" w:space="0" w:color="auto"/>
                <w:left w:val="none" w:sz="0" w:space="0" w:color="auto"/>
                <w:bottom w:val="none" w:sz="0" w:space="0" w:color="auto"/>
                <w:right w:val="none" w:sz="0" w:space="0" w:color="auto"/>
              </w:divBdr>
            </w:div>
            <w:div w:id="17903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89999">
      <w:bodyDiv w:val="1"/>
      <w:marLeft w:val="0"/>
      <w:marRight w:val="0"/>
      <w:marTop w:val="0"/>
      <w:marBottom w:val="0"/>
      <w:divBdr>
        <w:top w:val="none" w:sz="0" w:space="0" w:color="auto"/>
        <w:left w:val="none" w:sz="0" w:space="0" w:color="auto"/>
        <w:bottom w:val="none" w:sz="0" w:space="0" w:color="auto"/>
        <w:right w:val="none" w:sz="0" w:space="0" w:color="auto"/>
      </w:divBdr>
      <w:divsChild>
        <w:div w:id="858853938">
          <w:marLeft w:val="0"/>
          <w:marRight w:val="0"/>
          <w:marTop w:val="0"/>
          <w:marBottom w:val="0"/>
          <w:divBdr>
            <w:top w:val="none" w:sz="0" w:space="0" w:color="auto"/>
            <w:left w:val="none" w:sz="0" w:space="0" w:color="auto"/>
            <w:bottom w:val="none" w:sz="0" w:space="0" w:color="auto"/>
            <w:right w:val="none" w:sz="0" w:space="0" w:color="auto"/>
          </w:divBdr>
          <w:divsChild>
            <w:div w:id="3276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6354">
      <w:bodyDiv w:val="1"/>
      <w:marLeft w:val="0"/>
      <w:marRight w:val="0"/>
      <w:marTop w:val="0"/>
      <w:marBottom w:val="0"/>
      <w:divBdr>
        <w:top w:val="none" w:sz="0" w:space="0" w:color="auto"/>
        <w:left w:val="none" w:sz="0" w:space="0" w:color="auto"/>
        <w:bottom w:val="none" w:sz="0" w:space="0" w:color="auto"/>
        <w:right w:val="none" w:sz="0" w:space="0" w:color="auto"/>
      </w:divBdr>
      <w:divsChild>
        <w:div w:id="1389567556">
          <w:marLeft w:val="0"/>
          <w:marRight w:val="0"/>
          <w:marTop w:val="0"/>
          <w:marBottom w:val="0"/>
          <w:divBdr>
            <w:top w:val="none" w:sz="0" w:space="0" w:color="auto"/>
            <w:left w:val="none" w:sz="0" w:space="0" w:color="auto"/>
            <w:bottom w:val="none" w:sz="0" w:space="0" w:color="auto"/>
            <w:right w:val="none" w:sz="0" w:space="0" w:color="auto"/>
          </w:divBdr>
          <w:divsChild>
            <w:div w:id="10035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7067">
      <w:bodyDiv w:val="1"/>
      <w:marLeft w:val="0"/>
      <w:marRight w:val="0"/>
      <w:marTop w:val="0"/>
      <w:marBottom w:val="0"/>
      <w:divBdr>
        <w:top w:val="none" w:sz="0" w:space="0" w:color="auto"/>
        <w:left w:val="none" w:sz="0" w:space="0" w:color="auto"/>
        <w:bottom w:val="none" w:sz="0" w:space="0" w:color="auto"/>
        <w:right w:val="none" w:sz="0" w:space="0" w:color="auto"/>
      </w:divBdr>
      <w:divsChild>
        <w:div w:id="1084718247">
          <w:marLeft w:val="0"/>
          <w:marRight w:val="0"/>
          <w:marTop w:val="0"/>
          <w:marBottom w:val="0"/>
          <w:divBdr>
            <w:top w:val="none" w:sz="0" w:space="0" w:color="auto"/>
            <w:left w:val="none" w:sz="0" w:space="0" w:color="auto"/>
            <w:bottom w:val="none" w:sz="0" w:space="0" w:color="auto"/>
            <w:right w:val="none" w:sz="0" w:space="0" w:color="auto"/>
          </w:divBdr>
        </w:div>
        <w:div w:id="788545286">
          <w:marLeft w:val="0"/>
          <w:marRight w:val="0"/>
          <w:marTop w:val="0"/>
          <w:marBottom w:val="0"/>
          <w:divBdr>
            <w:top w:val="none" w:sz="0" w:space="0" w:color="auto"/>
            <w:left w:val="none" w:sz="0" w:space="0" w:color="auto"/>
            <w:bottom w:val="none" w:sz="0" w:space="0" w:color="auto"/>
            <w:right w:val="none" w:sz="0" w:space="0" w:color="auto"/>
          </w:divBdr>
        </w:div>
        <w:div w:id="1985966802">
          <w:marLeft w:val="0"/>
          <w:marRight w:val="0"/>
          <w:marTop w:val="0"/>
          <w:marBottom w:val="0"/>
          <w:divBdr>
            <w:top w:val="none" w:sz="0" w:space="0" w:color="auto"/>
            <w:left w:val="none" w:sz="0" w:space="0" w:color="auto"/>
            <w:bottom w:val="none" w:sz="0" w:space="0" w:color="auto"/>
            <w:right w:val="none" w:sz="0" w:space="0" w:color="auto"/>
          </w:divBdr>
        </w:div>
        <w:div w:id="90274992">
          <w:marLeft w:val="0"/>
          <w:marRight w:val="0"/>
          <w:marTop w:val="0"/>
          <w:marBottom w:val="0"/>
          <w:divBdr>
            <w:top w:val="none" w:sz="0" w:space="0" w:color="auto"/>
            <w:left w:val="none" w:sz="0" w:space="0" w:color="auto"/>
            <w:bottom w:val="none" w:sz="0" w:space="0" w:color="auto"/>
            <w:right w:val="none" w:sz="0" w:space="0" w:color="auto"/>
          </w:divBdr>
        </w:div>
        <w:div w:id="556085983">
          <w:marLeft w:val="0"/>
          <w:marRight w:val="0"/>
          <w:marTop w:val="0"/>
          <w:marBottom w:val="0"/>
          <w:divBdr>
            <w:top w:val="none" w:sz="0" w:space="0" w:color="auto"/>
            <w:left w:val="none" w:sz="0" w:space="0" w:color="auto"/>
            <w:bottom w:val="none" w:sz="0" w:space="0" w:color="auto"/>
            <w:right w:val="none" w:sz="0" w:space="0" w:color="auto"/>
          </w:divBdr>
        </w:div>
        <w:div w:id="987712796">
          <w:marLeft w:val="0"/>
          <w:marRight w:val="0"/>
          <w:marTop w:val="0"/>
          <w:marBottom w:val="0"/>
          <w:divBdr>
            <w:top w:val="none" w:sz="0" w:space="0" w:color="auto"/>
            <w:left w:val="none" w:sz="0" w:space="0" w:color="auto"/>
            <w:bottom w:val="none" w:sz="0" w:space="0" w:color="auto"/>
            <w:right w:val="none" w:sz="0" w:space="0" w:color="auto"/>
          </w:divBdr>
        </w:div>
        <w:div w:id="1514145937">
          <w:marLeft w:val="0"/>
          <w:marRight w:val="0"/>
          <w:marTop w:val="0"/>
          <w:marBottom w:val="0"/>
          <w:divBdr>
            <w:top w:val="none" w:sz="0" w:space="0" w:color="auto"/>
            <w:left w:val="none" w:sz="0" w:space="0" w:color="auto"/>
            <w:bottom w:val="none" w:sz="0" w:space="0" w:color="auto"/>
            <w:right w:val="none" w:sz="0" w:space="0" w:color="auto"/>
          </w:divBdr>
        </w:div>
        <w:div w:id="828522259">
          <w:marLeft w:val="0"/>
          <w:marRight w:val="0"/>
          <w:marTop w:val="0"/>
          <w:marBottom w:val="0"/>
          <w:divBdr>
            <w:top w:val="none" w:sz="0" w:space="0" w:color="auto"/>
            <w:left w:val="none" w:sz="0" w:space="0" w:color="auto"/>
            <w:bottom w:val="none" w:sz="0" w:space="0" w:color="auto"/>
            <w:right w:val="none" w:sz="0" w:space="0" w:color="auto"/>
          </w:divBdr>
        </w:div>
        <w:div w:id="1207452087">
          <w:marLeft w:val="0"/>
          <w:marRight w:val="0"/>
          <w:marTop w:val="0"/>
          <w:marBottom w:val="0"/>
          <w:divBdr>
            <w:top w:val="none" w:sz="0" w:space="0" w:color="auto"/>
            <w:left w:val="none" w:sz="0" w:space="0" w:color="auto"/>
            <w:bottom w:val="none" w:sz="0" w:space="0" w:color="auto"/>
            <w:right w:val="none" w:sz="0" w:space="0" w:color="auto"/>
          </w:divBdr>
        </w:div>
        <w:div w:id="404186057">
          <w:marLeft w:val="0"/>
          <w:marRight w:val="0"/>
          <w:marTop w:val="0"/>
          <w:marBottom w:val="0"/>
          <w:divBdr>
            <w:top w:val="none" w:sz="0" w:space="0" w:color="auto"/>
            <w:left w:val="none" w:sz="0" w:space="0" w:color="auto"/>
            <w:bottom w:val="none" w:sz="0" w:space="0" w:color="auto"/>
            <w:right w:val="none" w:sz="0" w:space="0" w:color="auto"/>
          </w:divBdr>
        </w:div>
        <w:div w:id="1251961256">
          <w:marLeft w:val="0"/>
          <w:marRight w:val="0"/>
          <w:marTop w:val="0"/>
          <w:marBottom w:val="0"/>
          <w:divBdr>
            <w:top w:val="none" w:sz="0" w:space="0" w:color="auto"/>
            <w:left w:val="none" w:sz="0" w:space="0" w:color="auto"/>
            <w:bottom w:val="none" w:sz="0" w:space="0" w:color="auto"/>
            <w:right w:val="none" w:sz="0" w:space="0" w:color="auto"/>
          </w:divBdr>
        </w:div>
        <w:div w:id="91123505">
          <w:marLeft w:val="0"/>
          <w:marRight w:val="0"/>
          <w:marTop w:val="0"/>
          <w:marBottom w:val="0"/>
          <w:divBdr>
            <w:top w:val="none" w:sz="0" w:space="0" w:color="auto"/>
            <w:left w:val="none" w:sz="0" w:space="0" w:color="auto"/>
            <w:bottom w:val="none" w:sz="0" w:space="0" w:color="auto"/>
            <w:right w:val="none" w:sz="0" w:space="0" w:color="auto"/>
          </w:divBdr>
        </w:div>
        <w:div w:id="1677657883">
          <w:marLeft w:val="0"/>
          <w:marRight w:val="0"/>
          <w:marTop w:val="0"/>
          <w:marBottom w:val="0"/>
          <w:divBdr>
            <w:top w:val="none" w:sz="0" w:space="0" w:color="auto"/>
            <w:left w:val="none" w:sz="0" w:space="0" w:color="auto"/>
            <w:bottom w:val="none" w:sz="0" w:space="0" w:color="auto"/>
            <w:right w:val="none" w:sz="0" w:space="0" w:color="auto"/>
          </w:divBdr>
        </w:div>
        <w:div w:id="626549313">
          <w:marLeft w:val="0"/>
          <w:marRight w:val="0"/>
          <w:marTop w:val="0"/>
          <w:marBottom w:val="0"/>
          <w:divBdr>
            <w:top w:val="none" w:sz="0" w:space="0" w:color="auto"/>
            <w:left w:val="none" w:sz="0" w:space="0" w:color="auto"/>
            <w:bottom w:val="none" w:sz="0" w:space="0" w:color="auto"/>
            <w:right w:val="none" w:sz="0" w:space="0" w:color="auto"/>
          </w:divBdr>
        </w:div>
        <w:div w:id="1992326550">
          <w:marLeft w:val="0"/>
          <w:marRight w:val="0"/>
          <w:marTop w:val="0"/>
          <w:marBottom w:val="0"/>
          <w:divBdr>
            <w:top w:val="none" w:sz="0" w:space="0" w:color="auto"/>
            <w:left w:val="none" w:sz="0" w:space="0" w:color="auto"/>
            <w:bottom w:val="none" w:sz="0" w:space="0" w:color="auto"/>
            <w:right w:val="none" w:sz="0" w:space="0" w:color="auto"/>
          </w:divBdr>
        </w:div>
        <w:div w:id="150602330">
          <w:marLeft w:val="0"/>
          <w:marRight w:val="0"/>
          <w:marTop w:val="0"/>
          <w:marBottom w:val="0"/>
          <w:divBdr>
            <w:top w:val="none" w:sz="0" w:space="0" w:color="auto"/>
            <w:left w:val="none" w:sz="0" w:space="0" w:color="auto"/>
            <w:bottom w:val="none" w:sz="0" w:space="0" w:color="auto"/>
            <w:right w:val="none" w:sz="0" w:space="0" w:color="auto"/>
          </w:divBdr>
        </w:div>
        <w:div w:id="1112823929">
          <w:marLeft w:val="0"/>
          <w:marRight w:val="0"/>
          <w:marTop w:val="0"/>
          <w:marBottom w:val="0"/>
          <w:divBdr>
            <w:top w:val="none" w:sz="0" w:space="0" w:color="auto"/>
            <w:left w:val="none" w:sz="0" w:space="0" w:color="auto"/>
            <w:bottom w:val="none" w:sz="0" w:space="0" w:color="auto"/>
            <w:right w:val="none" w:sz="0" w:space="0" w:color="auto"/>
          </w:divBdr>
        </w:div>
      </w:divsChild>
    </w:div>
    <w:div w:id="791362737">
      <w:bodyDiv w:val="1"/>
      <w:marLeft w:val="0"/>
      <w:marRight w:val="0"/>
      <w:marTop w:val="0"/>
      <w:marBottom w:val="0"/>
      <w:divBdr>
        <w:top w:val="none" w:sz="0" w:space="0" w:color="auto"/>
        <w:left w:val="none" w:sz="0" w:space="0" w:color="auto"/>
        <w:bottom w:val="none" w:sz="0" w:space="0" w:color="auto"/>
        <w:right w:val="none" w:sz="0" w:space="0" w:color="auto"/>
      </w:divBdr>
      <w:divsChild>
        <w:div w:id="436947988">
          <w:marLeft w:val="0"/>
          <w:marRight w:val="0"/>
          <w:marTop w:val="0"/>
          <w:marBottom w:val="0"/>
          <w:divBdr>
            <w:top w:val="none" w:sz="0" w:space="0" w:color="auto"/>
            <w:left w:val="none" w:sz="0" w:space="0" w:color="auto"/>
            <w:bottom w:val="none" w:sz="0" w:space="0" w:color="auto"/>
            <w:right w:val="none" w:sz="0" w:space="0" w:color="auto"/>
          </w:divBdr>
          <w:divsChild>
            <w:div w:id="13093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84">
      <w:bodyDiv w:val="1"/>
      <w:marLeft w:val="0"/>
      <w:marRight w:val="0"/>
      <w:marTop w:val="0"/>
      <w:marBottom w:val="0"/>
      <w:divBdr>
        <w:top w:val="none" w:sz="0" w:space="0" w:color="auto"/>
        <w:left w:val="none" w:sz="0" w:space="0" w:color="auto"/>
        <w:bottom w:val="none" w:sz="0" w:space="0" w:color="auto"/>
        <w:right w:val="none" w:sz="0" w:space="0" w:color="auto"/>
      </w:divBdr>
      <w:divsChild>
        <w:div w:id="79185266">
          <w:marLeft w:val="0"/>
          <w:marRight w:val="0"/>
          <w:marTop w:val="0"/>
          <w:marBottom w:val="0"/>
          <w:divBdr>
            <w:top w:val="none" w:sz="0" w:space="0" w:color="auto"/>
            <w:left w:val="none" w:sz="0" w:space="0" w:color="auto"/>
            <w:bottom w:val="none" w:sz="0" w:space="0" w:color="auto"/>
            <w:right w:val="none" w:sz="0" w:space="0" w:color="auto"/>
          </w:divBdr>
          <w:divsChild>
            <w:div w:id="3675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813">
      <w:bodyDiv w:val="1"/>
      <w:marLeft w:val="0"/>
      <w:marRight w:val="0"/>
      <w:marTop w:val="0"/>
      <w:marBottom w:val="0"/>
      <w:divBdr>
        <w:top w:val="none" w:sz="0" w:space="0" w:color="auto"/>
        <w:left w:val="none" w:sz="0" w:space="0" w:color="auto"/>
        <w:bottom w:val="none" w:sz="0" w:space="0" w:color="auto"/>
        <w:right w:val="none" w:sz="0" w:space="0" w:color="auto"/>
      </w:divBdr>
      <w:divsChild>
        <w:div w:id="834225434">
          <w:marLeft w:val="0"/>
          <w:marRight w:val="0"/>
          <w:marTop w:val="0"/>
          <w:marBottom w:val="0"/>
          <w:divBdr>
            <w:top w:val="none" w:sz="0" w:space="0" w:color="auto"/>
            <w:left w:val="none" w:sz="0" w:space="0" w:color="auto"/>
            <w:bottom w:val="none" w:sz="0" w:space="0" w:color="auto"/>
            <w:right w:val="none" w:sz="0" w:space="0" w:color="auto"/>
          </w:divBdr>
        </w:div>
        <w:div w:id="59139027">
          <w:marLeft w:val="0"/>
          <w:marRight w:val="0"/>
          <w:marTop w:val="0"/>
          <w:marBottom w:val="0"/>
          <w:divBdr>
            <w:top w:val="none" w:sz="0" w:space="0" w:color="auto"/>
            <w:left w:val="none" w:sz="0" w:space="0" w:color="auto"/>
            <w:bottom w:val="none" w:sz="0" w:space="0" w:color="auto"/>
            <w:right w:val="none" w:sz="0" w:space="0" w:color="auto"/>
          </w:divBdr>
        </w:div>
      </w:divsChild>
    </w:div>
    <w:div w:id="1454710909">
      <w:bodyDiv w:val="1"/>
      <w:marLeft w:val="0"/>
      <w:marRight w:val="0"/>
      <w:marTop w:val="0"/>
      <w:marBottom w:val="0"/>
      <w:divBdr>
        <w:top w:val="none" w:sz="0" w:space="0" w:color="auto"/>
        <w:left w:val="none" w:sz="0" w:space="0" w:color="auto"/>
        <w:bottom w:val="none" w:sz="0" w:space="0" w:color="auto"/>
        <w:right w:val="none" w:sz="0" w:space="0" w:color="auto"/>
      </w:divBdr>
    </w:div>
    <w:div w:id="1609195292">
      <w:bodyDiv w:val="1"/>
      <w:marLeft w:val="0"/>
      <w:marRight w:val="0"/>
      <w:marTop w:val="0"/>
      <w:marBottom w:val="0"/>
      <w:divBdr>
        <w:top w:val="none" w:sz="0" w:space="0" w:color="auto"/>
        <w:left w:val="none" w:sz="0" w:space="0" w:color="auto"/>
        <w:bottom w:val="none" w:sz="0" w:space="0" w:color="auto"/>
        <w:right w:val="none" w:sz="0" w:space="0" w:color="auto"/>
      </w:divBdr>
      <w:divsChild>
        <w:div w:id="1267806784">
          <w:marLeft w:val="0"/>
          <w:marRight w:val="0"/>
          <w:marTop w:val="0"/>
          <w:marBottom w:val="0"/>
          <w:divBdr>
            <w:top w:val="none" w:sz="0" w:space="0" w:color="auto"/>
            <w:left w:val="none" w:sz="0" w:space="0" w:color="auto"/>
            <w:bottom w:val="none" w:sz="0" w:space="0" w:color="auto"/>
            <w:right w:val="none" w:sz="0" w:space="0" w:color="auto"/>
          </w:divBdr>
          <w:divsChild>
            <w:div w:id="1227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090">
      <w:bodyDiv w:val="1"/>
      <w:marLeft w:val="0"/>
      <w:marRight w:val="0"/>
      <w:marTop w:val="0"/>
      <w:marBottom w:val="0"/>
      <w:divBdr>
        <w:top w:val="none" w:sz="0" w:space="0" w:color="auto"/>
        <w:left w:val="none" w:sz="0" w:space="0" w:color="auto"/>
        <w:bottom w:val="none" w:sz="0" w:space="0" w:color="auto"/>
        <w:right w:val="none" w:sz="0" w:space="0" w:color="auto"/>
      </w:divBdr>
      <w:divsChild>
        <w:div w:id="2133285837">
          <w:marLeft w:val="480"/>
          <w:marRight w:val="0"/>
          <w:marTop w:val="0"/>
          <w:marBottom w:val="0"/>
          <w:divBdr>
            <w:top w:val="none" w:sz="0" w:space="0" w:color="auto"/>
            <w:left w:val="none" w:sz="0" w:space="0" w:color="auto"/>
            <w:bottom w:val="none" w:sz="0" w:space="0" w:color="auto"/>
            <w:right w:val="none" w:sz="0" w:space="0" w:color="auto"/>
          </w:divBdr>
          <w:divsChild>
            <w:div w:id="20916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8309">
      <w:bodyDiv w:val="1"/>
      <w:marLeft w:val="0"/>
      <w:marRight w:val="0"/>
      <w:marTop w:val="0"/>
      <w:marBottom w:val="0"/>
      <w:divBdr>
        <w:top w:val="none" w:sz="0" w:space="0" w:color="auto"/>
        <w:left w:val="none" w:sz="0" w:space="0" w:color="auto"/>
        <w:bottom w:val="none" w:sz="0" w:space="0" w:color="auto"/>
        <w:right w:val="none" w:sz="0" w:space="0" w:color="auto"/>
      </w:divBdr>
      <w:divsChild>
        <w:div w:id="695469276">
          <w:marLeft w:val="0"/>
          <w:marRight w:val="0"/>
          <w:marTop w:val="0"/>
          <w:marBottom w:val="0"/>
          <w:divBdr>
            <w:top w:val="none" w:sz="0" w:space="0" w:color="auto"/>
            <w:left w:val="none" w:sz="0" w:space="0" w:color="auto"/>
            <w:bottom w:val="none" w:sz="0" w:space="0" w:color="auto"/>
            <w:right w:val="none" w:sz="0" w:space="0" w:color="auto"/>
          </w:divBdr>
          <w:divsChild>
            <w:div w:id="6004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9502">
      <w:bodyDiv w:val="1"/>
      <w:marLeft w:val="0"/>
      <w:marRight w:val="0"/>
      <w:marTop w:val="0"/>
      <w:marBottom w:val="0"/>
      <w:divBdr>
        <w:top w:val="none" w:sz="0" w:space="0" w:color="auto"/>
        <w:left w:val="none" w:sz="0" w:space="0" w:color="auto"/>
        <w:bottom w:val="none" w:sz="0" w:space="0" w:color="auto"/>
        <w:right w:val="none" w:sz="0" w:space="0" w:color="auto"/>
      </w:divBdr>
      <w:divsChild>
        <w:div w:id="1908764412">
          <w:marLeft w:val="0"/>
          <w:marRight w:val="0"/>
          <w:marTop w:val="0"/>
          <w:marBottom w:val="0"/>
          <w:divBdr>
            <w:top w:val="none" w:sz="0" w:space="0" w:color="auto"/>
            <w:left w:val="none" w:sz="0" w:space="0" w:color="auto"/>
            <w:bottom w:val="none" w:sz="0" w:space="0" w:color="auto"/>
            <w:right w:val="none" w:sz="0" w:space="0" w:color="auto"/>
          </w:divBdr>
          <w:divsChild>
            <w:div w:id="3213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745">
      <w:bodyDiv w:val="1"/>
      <w:marLeft w:val="0"/>
      <w:marRight w:val="0"/>
      <w:marTop w:val="0"/>
      <w:marBottom w:val="0"/>
      <w:divBdr>
        <w:top w:val="none" w:sz="0" w:space="0" w:color="auto"/>
        <w:left w:val="none" w:sz="0" w:space="0" w:color="auto"/>
        <w:bottom w:val="none" w:sz="0" w:space="0" w:color="auto"/>
        <w:right w:val="none" w:sz="0" w:space="0" w:color="auto"/>
      </w:divBdr>
    </w:div>
    <w:div w:id="1978602468">
      <w:bodyDiv w:val="1"/>
      <w:marLeft w:val="0"/>
      <w:marRight w:val="0"/>
      <w:marTop w:val="0"/>
      <w:marBottom w:val="0"/>
      <w:divBdr>
        <w:top w:val="none" w:sz="0" w:space="0" w:color="auto"/>
        <w:left w:val="none" w:sz="0" w:space="0" w:color="auto"/>
        <w:bottom w:val="none" w:sz="0" w:space="0" w:color="auto"/>
        <w:right w:val="none" w:sz="0" w:space="0" w:color="auto"/>
      </w:divBdr>
      <w:divsChild>
        <w:div w:id="271321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costa@strath.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s.gov.uk/ons/dcp171776_33784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ir.salford.ac.uk/283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3.org/DesignIssues/Preface.html" TargetMode="External"/><Relationship Id="rId4" Type="http://schemas.openxmlformats.org/officeDocument/2006/relationships/settings" Target="settings.xml"/><Relationship Id="rId9" Type="http://schemas.openxmlformats.org/officeDocument/2006/relationships/hyperlink" Target="http://www.socresonline.org.uk/18/4/2/2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7FCA-273E-4A23-95F7-ADD1C2AC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9224</Words>
  <Characters>52582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costa</dc:creator>
  <cp:lastModifiedBy>Cristina Costa</cp:lastModifiedBy>
  <cp:revision>2</cp:revision>
  <cp:lastPrinted>2016-05-20T14:29:00Z</cp:lastPrinted>
  <dcterms:created xsi:type="dcterms:W3CDTF">2018-03-13T16:54:00Z</dcterms:created>
  <dcterms:modified xsi:type="dcterms:W3CDTF">2018-03-13T16:54:00Z</dcterms:modified>
</cp:coreProperties>
</file>