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51" w:rsidRPr="00DB25CF" w:rsidRDefault="00AE2B06">
      <w:pPr>
        <w:rPr>
          <w:rFonts w:asciiTheme="majorHAnsi" w:hAnsiTheme="majorHAnsi"/>
          <w:sz w:val="32"/>
          <w:szCs w:val="32"/>
        </w:rPr>
      </w:pPr>
      <w:r w:rsidRPr="00DB25CF">
        <w:rPr>
          <w:rFonts w:asciiTheme="majorHAnsi" w:hAnsiTheme="majorHAnsi"/>
          <w:sz w:val="32"/>
          <w:szCs w:val="32"/>
        </w:rPr>
        <w:t xml:space="preserve">Two lost </w:t>
      </w:r>
      <w:r w:rsidR="00F86672">
        <w:rPr>
          <w:rFonts w:asciiTheme="majorHAnsi" w:hAnsiTheme="majorHAnsi"/>
          <w:sz w:val="32"/>
          <w:szCs w:val="32"/>
        </w:rPr>
        <w:t>place-names in the w</w:t>
      </w:r>
      <w:r w:rsidRPr="00DB25CF">
        <w:rPr>
          <w:rFonts w:asciiTheme="majorHAnsi" w:hAnsiTheme="majorHAnsi"/>
          <w:sz w:val="32"/>
          <w:szCs w:val="32"/>
        </w:rPr>
        <w:t xml:space="preserve">est Midlands: </w:t>
      </w:r>
      <w:r w:rsidRPr="00DB25CF">
        <w:rPr>
          <w:rFonts w:asciiTheme="majorHAnsi" w:hAnsiTheme="majorHAnsi"/>
          <w:i/>
          <w:sz w:val="32"/>
          <w:szCs w:val="32"/>
        </w:rPr>
        <w:t>Gaia</w:t>
      </w:r>
      <w:r w:rsidRPr="00DB25CF">
        <w:rPr>
          <w:rFonts w:asciiTheme="majorHAnsi" w:hAnsiTheme="majorHAnsi"/>
          <w:sz w:val="32"/>
          <w:szCs w:val="32"/>
        </w:rPr>
        <w:t xml:space="preserve"> in Lichfield and </w:t>
      </w:r>
      <w:r w:rsidRPr="00DB25CF">
        <w:rPr>
          <w:rFonts w:asciiTheme="majorHAnsi" w:hAnsiTheme="majorHAnsi"/>
          <w:i/>
          <w:sz w:val="32"/>
          <w:szCs w:val="32"/>
        </w:rPr>
        <w:t>The Gay</w:t>
      </w:r>
      <w:r w:rsidRPr="00DB25CF">
        <w:rPr>
          <w:rFonts w:asciiTheme="majorHAnsi" w:hAnsiTheme="majorHAnsi"/>
          <w:sz w:val="32"/>
          <w:szCs w:val="32"/>
        </w:rPr>
        <w:t xml:space="preserve"> in Shrewsbury</w:t>
      </w:r>
    </w:p>
    <w:p w:rsidR="00DB25CF" w:rsidRPr="00DB25CF" w:rsidRDefault="00DB25CF">
      <w:pPr>
        <w:rPr>
          <w:rFonts w:asciiTheme="majorHAnsi" w:hAnsiTheme="majorHAnsi"/>
          <w:sz w:val="24"/>
          <w:szCs w:val="24"/>
        </w:rPr>
      </w:pPr>
      <w:r w:rsidRPr="00DB25CF">
        <w:rPr>
          <w:rFonts w:asciiTheme="majorHAnsi" w:hAnsiTheme="majorHAnsi"/>
          <w:sz w:val="24"/>
          <w:szCs w:val="24"/>
        </w:rPr>
        <w:t>Richard Coates</w:t>
      </w:r>
    </w:p>
    <w:p w:rsidR="00DB25CF" w:rsidRPr="00DB25CF" w:rsidRDefault="00DB25CF">
      <w:pPr>
        <w:rPr>
          <w:rFonts w:asciiTheme="majorHAnsi" w:hAnsiTheme="majorHAnsi"/>
          <w:sz w:val="24"/>
          <w:szCs w:val="24"/>
        </w:rPr>
      </w:pPr>
      <w:r w:rsidRPr="00DB25CF">
        <w:rPr>
          <w:rFonts w:asciiTheme="majorHAnsi" w:hAnsiTheme="majorHAnsi"/>
          <w:sz w:val="24"/>
          <w:szCs w:val="24"/>
        </w:rPr>
        <w:t>University of the West of England, Bristol</w:t>
      </w:r>
    </w:p>
    <w:p w:rsidR="00DB25CF" w:rsidRDefault="00DB25CF">
      <w:pPr>
        <w:rPr>
          <w:rFonts w:asciiTheme="majorHAnsi" w:hAnsiTheme="majorHAnsi"/>
          <w:sz w:val="24"/>
          <w:szCs w:val="24"/>
        </w:rPr>
      </w:pPr>
    </w:p>
    <w:p w:rsidR="00E96FCF" w:rsidRDefault="00E96FCF" w:rsidP="00E96FCF">
      <w:pPr>
        <w:rPr>
          <w:rFonts w:asciiTheme="majorHAnsi" w:hAnsiTheme="majorHAnsi"/>
          <w:sz w:val="24"/>
          <w:szCs w:val="24"/>
        </w:rPr>
      </w:pPr>
      <w:r>
        <w:rPr>
          <w:rFonts w:asciiTheme="majorHAnsi" w:hAnsiTheme="majorHAnsi"/>
          <w:sz w:val="24"/>
          <w:szCs w:val="24"/>
        </w:rPr>
        <w:t>The purpose</w:t>
      </w:r>
      <w:r w:rsidR="00FB7C5C">
        <w:rPr>
          <w:rFonts w:asciiTheme="majorHAnsi" w:hAnsiTheme="majorHAnsi"/>
          <w:sz w:val="24"/>
          <w:szCs w:val="24"/>
        </w:rPr>
        <w:t xml:space="preserve"> of this article is</w:t>
      </w:r>
      <w:r>
        <w:rPr>
          <w:rFonts w:asciiTheme="majorHAnsi" w:hAnsiTheme="majorHAnsi"/>
          <w:sz w:val="24"/>
          <w:szCs w:val="24"/>
        </w:rPr>
        <w:t xml:space="preserve"> to note the existence of two</w:t>
      </w:r>
      <w:r w:rsidR="00A213BB">
        <w:rPr>
          <w:rFonts w:asciiTheme="majorHAnsi" w:hAnsiTheme="majorHAnsi"/>
          <w:sz w:val="24"/>
          <w:szCs w:val="24"/>
        </w:rPr>
        <w:t xml:space="preserve">, or </w:t>
      </w:r>
      <w:r w:rsidR="00066EB6">
        <w:rPr>
          <w:rFonts w:asciiTheme="majorHAnsi" w:hAnsiTheme="majorHAnsi"/>
          <w:sz w:val="24"/>
          <w:szCs w:val="24"/>
        </w:rPr>
        <w:t>probably</w:t>
      </w:r>
      <w:r w:rsidR="00A213BB">
        <w:rPr>
          <w:rFonts w:asciiTheme="majorHAnsi" w:hAnsiTheme="majorHAnsi"/>
          <w:sz w:val="24"/>
          <w:szCs w:val="24"/>
        </w:rPr>
        <w:t xml:space="preserve"> three,</w:t>
      </w:r>
      <w:r>
        <w:rPr>
          <w:rFonts w:asciiTheme="majorHAnsi" w:hAnsiTheme="majorHAnsi"/>
          <w:sz w:val="24"/>
          <w:szCs w:val="24"/>
        </w:rPr>
        <w:t xml:space="preserve"> related unexplained names, to present possible further examples of the element involved</w:t>
      </w:r>
      <w:r w:rsidR="00FB7C5C">
        <w:rPr>
          <w:rFonts w:asciiTheme="majorHAnsi" w:hAnsiTheme="majorHAnsi"/>
          <w:sz w:val="24"/>
          <w:szCs w:val="24"/>
        </w:rPr>
        <w:t>,</w:t>
      </w:r>
      <w:r>
        <w:rPr>
          <w:rFonts w:asciiTheme="majorHAnsi" w:hAnsiTheme="majorHAnsi"/>
          <w:sz w:val="24"/>
          <w:szCs w:val="24"/>
        </w:rPr>
        <w:t xml:space="preserve"> and to review </w:t>
      </w:r>
      <w:r w:rsidR="00226227">
        <w:rPr>
          <w:rFonts w:asciiTheme="majorHAnsi" w:hAnsiTheme="majorHAnsi"/>
          <w:sz w:val="24"/>
          <w:szCs w:val="24"/>
        </w:rPr>
        <w:t>how far it is possible to explain</w:t>
      </w:r>
      <w:r>
        <w:rPr>
          <w:rFonts w:asciiTheme="majorHAnsi" w:hAnsiTheme="majorHAnsi"/>
          <w:sz w:val="24"/>
          <w:szCs w:val="24"/>
        </w:rPr>
        <w:t xml:space="preserve"> them.</w:t>
      </w:r>
    </w:p>
    <w:p w:rsidR="00E96FCF" w:rsidRDefault="00E96FCF" w:rsidP="00E96FCF">
      <w:pPr>
        <w:jc w:val="center"/>
        <w:rPr>
          <w:rFonts w:asciiTheme="majorHAnsi" w:hAnsiTheme="majorHAnsi"/>
          <w:sz w:val="24"/>
          <w:szCs w:val="24"/>
        </w:rPr>
      </w:pPr>
      <w:r>
        <w:rPr>
          <w:rFonts w:asciiTheme="majorHAnsi" w:hAnsiTheme="majorHAnsi"/>
          <w:sz w:val="24"/>
          <w:szCs w:val="24"/>
        </w:rPr>
        <w:t>*</w:t>
      </w:r>
    </w:p>
    <w:p w:rsidR="00A854CD" w:rsidRDefault="00DB25CF" w:rsidP="00A854CD">
      <w:pPr>
        <w:rPr>
          <w:rFonts w:asciiTheme="majorHAnsi" w:hAnsiTheme="majorHAnsi"/>
          <w:sz w:val="24"/>
          <w:szCs w:val="24"/>
        </w:rPr>
      </w:pPr>
      <w:r w:rsidRPr="00DB25CF">
        <w:rPr>
          <w:rFonts w:asciiTheme="majorHAnsi" w:hAnsiTheme="majorHAnsi"/>
          <w:sz w:val="24"/>
          <w:szCs w:val="24"/>
        </w:rPr>
        <w:t xml:space="preserve">The name of the piece of land called </w:t>
      </w:r>
      <w:r w:rsidRPr="00DB25CF">
        <w:rPr>
          <w:rFonts w:asciiTheme="majorHAnsi" w:hAnsiTheme="majorHAnsi"/>
          <w:i/>
          <w:sz w:val="24"/>
          <w:szCs w:val="24"/>
        </w:rPr>
        <w:t>The Gay</w:t>
      </w:r>
      <w:r w:rsidRPr="00DB25CF">
        <w:rPr>
          <w:rFonts w:asciiTheme="majorHAnsi" w:hAnsiTheme="majorHAnsi"/>
          <w:sz w:val="24"/>
          <w:szCs w:val="24"/>
        </w:rPr>
        <w:t xml:space="preserve"> </w:t>
      </w:r>
      <w:r w:rsidR="00236559">
        <w:rPr>
          <w:rFonts w:asciiTheme="majorHAnsi" w:hAnsiTheme="majorHAnsi"/>
          <w:sz w:val="24"/>
          <w:szCs w:val="24"/>
        </w:rPr>
        <w:t xml:space="preserve">on the eastern </w:t>
      </w:r>
      <w:r w:rsidR="00E63868">
        <w:rPr>
          <w:rFonts w:asciiTheme="majorHAnsi" w:hAnsiTheme="majorHAnsi"/>
          <w:sz w:val="24"/>
          <w:szCs w:val="24"/>
        </w:rPr>
        <w:t xml:space="preserve">(right) </w:t>
      </w:r>
      <w:r w:rsidR="00236559">
        <w:rPr>
          <w:rFonts w:asciiTheme="majorHAnsi" w:hAnsiTheme="majorHAnsi"/>
          <w:sz w:val="24"/>
          <w:szCs w:val="24"/>
        </w:rPr>
        <w:t xml:space="preserve">bank of the Severn </w:t>
      </w:r>
      <w:r w:rsidRPr="00DB25CF">
        <w:rPr>
          <w:rFonts w:asciiTheme="majorHAnsi" w:hAnsiTheme="majorHAnsi"/>
          <w:sz w:val="24"/>
          <w:szCs w:val="24"/>
        </w:rPr>
        <w:t>in Shrewsbury is no longer</w:t>
      </w:r>
      <w:r w:rsidR="00895AA2">
        <w:rPr>
          <w:rFonts w:asciiTheme="majorHAnsi" w:hAnsiTheme="majorHAnsi"/>
          <w:sz w:val="24"/>
          <w:szCs w:val="24"/>
        </w:rPr>
        <w:t xml:space="preserve"> mapped or</w:t>
      </w:r>
      <w:r w:rsidRPr="00DB25CF">
        <w:rPr>
          <w:rFonts w:asciiTheme="majorHAnsi" w:hAnsiTheme="majorHAnsi"/>
          <w:sz w:val="24"/>
          <w:szCs w:val="24"/>
        </w:rPr>
        <w:t xml:space="preserve"> </w:t>
      </w:r>
      <w:r w:rsidR="00B35192">
        <w:rPr>
          <w:rFonts w:asciiTheme="majorHAnsi" w:hAnsiTheme="majorHAnsi"/>
          <w:sz w:val="24"/>
          <w:szCs w:val="24"/>
        </w:rPr>
        <w:t>in general use</w:t>
      </w:r>
      <w:r w:rsidRPr="00DB25CF">
        <w:rPr>
          <w:rFonts w:asciiTheme="majorHAnsi" w:hAnsiTheme="majorHAnsi"/>
          <w:sz w:val="24"/>
          <w:szCs w:val="24"/>
        </w:rPr>
        <w:t xml:space="preserve">, but </w:t>
      </w:r>
      <w:r w:rsidR="00236559">
        <w:rPr>
          <w:rFonts w:asciiTheme="majorHAnsi" w:hAnsiTheme="majorHAnsi"/>
          <w:sz w:val="24"/>
          <w:szCs w:val="24"/>
        </w:rPr>
        <w:t xml:space="preserve">it </w:t>
      </w:r>
      <w:r w:rsidRPr="00DB25CF">
        <w:rPr>
          <w:rFonts w:asciiTheme="majorHAnsi" w:hAnsiTheme="majorHAnsi"/>
          <w:sz w:val="24"/>
          <w:szCs w:val="24"/>
        </w:rPr>
        <w:t>survived until recently in the name of the stadium of Shre</w:t>
      </w:r>
      <w:r>
        <w:rPr>
          <w:rFonts w:asciiTheme="majorHAnsi" w:hAnsiTheme="majorHAnsi"/>
          <w:sz w:val="24"/>
          <w:szCs w:val="24"/>
        </w:rPr>
        <w:t>w</w:t>
      </w:r>
      <w:r w:rsidR="00B15D94">
        <w:rPr>
          <w:rFonts w:asciiTheme="majorHAnsi" w:hAnsiTheme="majorHAnsi"/>
          <w:sz w:val="24"/>
          <w:szCs w:val="24"/>
        </w:rPr>
        <w:t>sbury Town football c</w:t>
      </w:r>
      <w:r w:rsidRPr="00DB25CF">
        <w:rPr>
          <w:rFonts w:asciiTheme="majorHAnsi" w:hAnsiTheme="majorHAnsi"/>
          <w:sz w:val="24"/>
          <w:szCs w:val="24"/>
        </w:rPr>
        <w:t xml:space="preserve">lub, </w:t>
      </w:r>
      <w:r>
        <w:rPr>
          <w:rFonts w:asciiTheme="majorHAnsi" w:hAnsiTheme="majorHAnsi"/>
          <w:i/>
          <w:sz w:val="24"/>
          <w:szCs w:val="24"/>
        </w:rPr>
        <w:t>Gay M</w:t>
      </w:r>
      <w:r w:rsidRPr="00DB25CF">
        <w:rPr>
          <w:rFonts w:asciiTheme="majorHAnsi" w:hAnsiTheme="majorHAnsi"/>
          <w:i/>
          <w:sz w:val="24"/>
          <w:szCs w:val="24"/>
        </w:rPr>
        <w:t>eadow</w:t>
      </w:r>
      <w:r>
        <w:rPr>
          <w:rFonts w:asciiTheme="majorHAnsi" w:hAnsiTheme="majorHAnsi"/>
          <w:sz w:val="24"/>
          <w:szCs w:val="24"/>
        </w:rPr>
        <w:t xml:space="preserve">, </w:t>
      </w:r>
      <w:r w:rsidR="00E96FCF">
        <w:rPr>
          <w:rFonts w:asciiTheme="majorHAnsi" w:hAnsiTheme="majorHAnsi"/>
          <w:sz w:val="24"/>
          <w:szCs w:val="24"/>
        </w:rPr>
        <w:t>wh</w:t>
      </w:r>
      <w:r w:rsidR="00725815">
        <w:rPr>
          <w:rFonts w:asciiTheme="majorHAnsi" w:hAnsiTheme="majorHAnsi"/>
          <w:sz w:val="24"/>
          <w:szCs w:val="24"/>
        </w:rPr>
        <w:t>ose land</w:t>
      </w:r>
      <w:r w:rsidR="00E96FCF">
        <w:rPr>
          <w:rFonts w:asciiTheme="majorHAnsi" w:hAnsiTheme="majorHAnsi"/>
          <w:sz w:val="24"/>
          <w:szCs w:val="24"/>
        </w:rPr>
        <w:t xml:space="preserve"> was </w:t>
      </w:r>
      <w:r>
        <w:rPr>
          <w:rFonts w:asciiTheme="majorHAnsi" w:hAnsiTheme="majorHAnsi"/>
          <w:sz w:val="24"/>
          <w:szCs w:val="24"/>
        </w:rPr>
        <w:t xml:space="preserve">sold off for </w:t>
      </w:r>
      <w:r w:rsidR="00090400">
        <w:rPr>
          <w:rFonts w:asciiTheme="majorHAnsi" w:hAnsiTheme="majorHAnsi"/>
          <w:sz w:val="24"/>
          <w:szCs w:val="24"/>
        </w:rPr>
        <w:t xml:space="preserve">housing </w:t>
      </w:r>
      <w:r>
        <w:rPr>
          <w:rFonts w:asciiTheme="majorHAnsi" w:hAnsiTheme="majorHAnsi"/>
          <w:sz w:val="24"/>
          <w:szCs w:val="24"/>
        </w:rPr>
        <w:t>development</w:t>
      </w:r>
      <w:r w:rsidR="00E96FCF">
        <w:rPr>
          <w:rFonts w:asciiTheme="majorHAnsi" w:hAnsiTheme="majorHAnsi"/>
          <w:sz w:val="24"/>
          <w:szCs w:val="24"/>
        </w:rPr>
        <w:t xml:space="preserve"> in 2007-14</w:t>
      </w:r>
      <w:r>
        <w:rPr>
          <w:rFonts w:asciiTheme="majorHAnsi" w:hAnsiTheme="majorHAnsi"/>
          <w:sz w:val="24"/>
          <w:szCs w:val="24"/>
        </w:rPr>
        <w:t>.</w:t>
      </w:r>
      <w:r w:rsidR="00097E9F">
        <w:rPr>
          <w:rStyle w:val="FootnoteReference"/>
          <w:rFonts w:asciiTheme="majorHAnsi" w:hAnsiTheme="majorHAnsi"/>
          <w:sz w:val="24"/>
          <w:szCs w:val="24"/>
        </w:rPr>
        <w:footnoteReference w:id="1"/>
      </w:r>
      <w:r w:rsidRPr="00DB25CF">
        <w:rPr>
          <w:rFonts w:asciiTheme="majorHAnsi" w:hAnsiTheme="majorHAnsi"/>
          <w:sz w:val="24"/>
          <w:szCs w:val="24"/>
        </w:rPr>
        <w:t xml:space="preserve"> </w:t>
      </w:r>
      <w:r w:rsidR="00C31CEE">
        <w:rPr>
          <w:rFonts w:asciiTheme="majorHAnsi" w:hAnsiTheme="majorHAnsi"/>
          <w:sz w:val="24"/>
          <w:szCs w:val="24"/>
        </w:rPr>
        <w:t xml:space="preserve">Hobbs (1954: 53, 122) reflected the general view when he said that the location of Gay Meadow represented the “lower Gay” whilst the “Gay proper” was </w:t>
      </w:r>
      <w:r w:rsidR="00FB7C5C">
        <w:rPr>
          <w:rFonts w:asciiTheme="majorHAnsi" w:hAnsiTheme="majorHAnsi"/>
          <w:sz w:val="24"/>
          <w:szCs w:val="24"/>
        </w:rPr>
        <w:t xml:space="preserve">adjacent, but </w:t>
      </w:r>
      <w:r w:rsidR="00C31CEE">
        <w:rPr>
          <w:rFonts w:asciiTheme="majorHAnsi" w:hAnsiTheme="majorHAnsi"/>
          <w:sz w:val="24"/>
          <w:szCs w:val="24"/>
        </w:rPr>
        <w:t xml:space="preserve">in the vicinity of the present Whitehall Street, north-east of Shrewsbury Abbey. </w:t>
      </w:r>
      <w:r w:rsidR="00A854CD">
        <w:rPr>
          <w:rFonts w:asciiTheme="majorHAnsi" w:hAnsiTheme="majorHAnsi"/>
          <w:sz w:val="24"/>
          <w:szCs w:val="24"/>
        </w:rPr>
        <w:t>He also stated (1954: 53) that “Shrewsbury antiquaries have long argued the respective merits of derivation of this name from the Welsh and French (</w:t>
      </w:r>
      <w:r w:rsidR="00A854CD" w:rsidRPr="00A854CD">
        <w:rPr>
          <w:rFonts w:asciiTheme="majorHAnsi" w:hAnsiTheme="majorHAnsi"/>
          <w:i/>
          <w:sz w:val="24"/>
          <w:szCs w:val="24"/>
        </w:rPr>
        <w:t>vide Shropshire Notes and Queries</w:t>
      </w:r>
      <w:r w:rsidR="00A854CD">
        <w:rPr>
          <w:rFonts w:asciiTheme="majorHAnsi" w:hAnsiTheme="majorHAnsi"/>
          <w:sz w:val="24"/>
          <w:szCs w:val="24"/>
        </w:rPr>
        <w:t xml:space="preserve">), but it would seem to be due to Norman </w:t>
      </w:r>
      <w:r w:rsidR="00A854CD" w:rsidRPr="009479C1">
        <w:rPr>
          <w:rFonts w:asciiTheme="majorHAnsi" w:hAnsiTheme="majorHAnsi"/>
          <w:sz w:val="24"/>
          <w:szCs w:val="24"/>
        </w:rPr>
        <w:t>influence.”</w:t>
      </w:r>
      <w:r w:rsidR="000F7CEF" w:rsidRPr="009479C1">
        <w:rPr>
          <w:rFonts w:asciiTheme="majorHAnsi" w:hAnsiTheme="majorHAnsi"/>
          <w:sz w:val="24"/>
          <w:szCs w:val="24"/>
        </w:rPr>
        <w:t xml:space="preserve"> </w:t>
      </w:r>
      <w:r w:rsidR="009479C1" w:rsidRPr="009479C1">
        <w:rPr>
          <w:rFonts w:asciiTheme="majorHAnsi" w:hAnsiTheme="majorHAnsi"/>
          <w:sz w:val="24"/>
          <w:szCs w:val="24"/>
        </w:rPr>
        <w:t xml:space="preserve">This is not quite clear, but </w:t>
      </w:r>
      <w:r w:rsidR="00CA1F42" w:rsidRPr="009479C1">
        <w:rPr>
          <w:rFonts w:asciiTheme="majorHAnsi" w:hAnsiTheme="majorHAnsi"/>
          <w:sz w:val="24"/>
          <w:szCs w:val="24"/>
        </w:rPr>
        <w:t>I do not think tha</w:t>
      </w:r>
      <w:r w:rsidR="00CA1F42">
        <w:rPr>
          <w:rFonts w:asciiTheme="majorHAnsi" w:hAnsiTheme="majorHAnsi"/>
          <w:sz w:val="24"/>
          <w:szCs w:val="24"/>
        </w:rPr>
        <w:t xml:space="preserve">t </w:t>
      </w:r>
      <w:r w:rsidR="009479C1">
        <w:rPr>
          <w:rFonts w:asciiTheme="majorHAnsi" w:hAnsiTheme="majorHAnsi"/>
          <w:sz w:val="24"/>
          <w:szCs w:val="24"/>
        </w:rPr>
        <w:t xml:space="preserve">what it seems to imply </w:t>
      </w:r>
      <w:r w:rsidR="00CA1F42">
        <w:rPr>
          <w:rFonts w:asciiTheme="majorHAnsi" w:hAnsiTheme="majorHAnsi"/>
          <w:sz w:val="24"/>
          <w:szCs w:val="24"/>
        </w:rPr>
        <w:t>can be right, as there is no (Anglo-) Norman word that is plausibly relevant.</w:t>
      </w:r>
    </w:p>
    <w:p w:rsidR="004E7E5D" w:rsidRDefault="00BF6986">
      <w:pPr>
        <w:rPr>
          <w:rFonts w:asciiTheme="majorHAnsi" w:hAnsiTheme="majorHAnsi"/>
          <w:sz w:val="24"/>
          <w:szCs w:val="24"/>
        </w:rPr>
      </w:pPr>
      <w:r>
        <w:rPr>
          <w:rFonts w:asciiTheme="majorHAnsi" w:hAnsiTheme="majorHAnsi"/>
          <w:sz w:val="24"/>
          <w:szCs w:val="24"/>
        </w:rPr>
        <w:t>The</w:t>
      </w:r>
      <w:r w:rsidR="00DB25CF">
        <w:rPr>
          <w:rFonts w:asciiTheme="majorHAnsi" w:hAnsiTheme="majorHAnsi"/>
          <w:sz w:val="24"/>
          <w:szCs w:val="24"/>
        </w:rPr>
        <w:t xml:space="preserve"> documentary record</w:t>
      </w:r>
      <w:r>
        <w:rPr>
          <w:rFonts w:asciiTheme="majorHAnsi" w:hAnsiTheme="majorHAnsi"/>
          <w:sz w:val="24"/>
          <w:szCs w:val="24"/>
        </w:rPr>
        <w:t xml:space="preserve"> of The Gay</w:t>
      </w:r>
      <w:r w:rsidR="00DB25CF">
        <w:rPr>
          <w:rFonts w:asciiTheme="majorHAnsi" w:hAnsiTheme="majorHAnsi"/>
          <w:sz w:val="24"/>
          <w:szCs w:val="24"/>
        </w:rPr>
        <w:t xml:space="preserve">, starting around 1237, was set out by Margaret Gelling in </w:t>
      </w:r>
      <w:r w:rsidR="00DB25CF" w:rsidRPr="00FE6732">
        <w:rPr>
          <w:rFonts w:asciiTheme="majorHAnsi" w:hAnsiTheme="majorHAnsi"/>
          <w:sz w:val="24"/>
          <w:szCs w:val="24"/>
        </w:rPr>
        <w:t>PN Shropshire</w:t>
      </w:r>
      <w:r w:rsidR="00DB25CF">
        <w:rPr>
          <w:rFonts w:asciiTheme="majorHAnsi" w:hAnsiTheme="majorHAnsi"/>
          <w:sz w:val="24"/>
          <w:szCs w:val="24"/>
        </w:rPr>
        <w:t xml:space="preserve"> (</w:t>
      </w:r>
      <w:r w:rsidR="00DB25CF" w:rsidRPr="00DB25CF">
        <w:rPr>
          <w:rFonts w:asciiTheme="majorHAnsi" w:hAnsiTheme="majorHAnsi"/>
          <w:b/>
          <w:sz w:val="24"/>
          <w:szCs w:val="24"/>
        </w:rPr>
        <w:t>4</w:t>
      </w:r>
      <w:r w:rsidR="00DB25CF">
        <w:rPr>
          <w:rFonts w:asciiTheme="majorHAnsi" w:hAnsiTheme="majorHAnsi"/>
          <w:sz w:val="24"/>
          <w:szCs w:val="24"/>
        </w:rPr>
        <w:t xml:space="preserve">: 76-77). She dismissed </w:t>
      </w:r>
      <w:r w:rsidR="00470FBB">
        <w:rPr>
          <w:rFonts w:asciiTheme="majorHAnsi" w:hAnsiTheme="majorHAnsi"/>
          <w:sz w:val="24"/>
          <w:szCs w:val="24"/>
        </w:rPr>
        <w:t xml:space="preserve">two </w:t>
      </w:r>
      <w:r w:rsidR="00DB25CF">
        <w:rPr>
          <w:rFonts w:asciiTheme="majorHAnsi" w:hAnsiTheme="majorHAnsi"/>
          <w:sz w:val="24"/>
          <w:szCs w:val="24"/>
        </w:rPr>
        <w:t xml:space="preserve">earlier connections speculatively made </w:t>
      </w:r>
      <w:r w:rsidR="00470FBB">
        <w:rPr>
          <w:rFonts w:asciiTheme="majorHAnsi" w:hAnsiTheme="majorHAnsi"/>
          <w:sz w:val="24"/>
          <w:szCs w:val="24"/>
        </w:rPr>
        <w:t xml:space="preserve">(1) </w:t>
      </w:r>
      <w:r w:rsidR="004E7E5D">
        <w:rPr>
          <w:rFonts w:asciiTheme="majorHAnsi" w:hAnsiTheme="majorHAnsi"/>
          <w:sz w:val="24"/>
          <w:szCs w:val="24"/>
        </w:rPr>
        <w:t xml:space="preserve">by </w:t>
      </w:r>
      <w:proofErr w:type="spellStart"/>
      <w:r w:rsidR="004E7E5D">
        <w:rPr>
          <w:rFonts w:asciiTheme="majorHAnsi" w:hAnsiTheme="majorHAnsi"/>
          <w:sz w:val="24"/>
          <w:szCs w:val="24"/>
        </w:rPr>
        <w:t>Ekwall</w:t>
      </w:r>
      <w:proofErr w:type="spellEnd"/>
      <w:r w:rsidR="004E7E5D">
        <w:rPr>
          <w:rFonts w:asciiTheme="majorHAnsi" w:hAnsiTheme="majorHAnsi"/>
          <w:sz w:val="24"/>
          <w:szCs w:val="24"/>
        </w:rPr>
        <w:t xml:space="preserve"> (DEPN</w:t>
      </w:r>
      <w:r w:rsidR="00B15D94">
        <w:rPr>
          <w:rFonts w:asciiTheme="majorHAnsi" w:hAnsiTheme="majorHAnsi"/>
          <w:sz w:val="24"/>
          <w:szCs w:val="24"/>
        </w:rPr>
        <w:t>: 194 and 207</w:t>
      </w:r>
      <w:r w:rsidR="004E7E5D">
        <w:rPr>
          <w:rFonts w:asciiTheme="majorHAnsi" w:hAnsiTheme="majorHAnsi"/>
          <w:sz w:val="24"/>
          <w:szCs w:val="24"/>
        </w:rPr>
        <w:t xml:space="preserve">) </w:t>
      </w:r>
      <w:r w:rsidR="00DB25CF">
        <w:rPr>
          <w:rFonts w:asciiTheme="majorHAnsi" w:hAnsiTheme="majorHAnsi"/>
          <w:sz w:val="24"/>
          <w:szCs w:val="24"/>
        </w:rPr>
        <w:t xml:space="preserve">with names such as </w:t>
      </w:r>
      <w:proofErr w:type="spellStart"/>
      <w:r w:rsidR="00DB25CF">
        <w:rPr>
          <w:rFonts w:asciiTheme="majorHAnsi" w:hAnsiTheme="majorHAnsi"/>
          <w:i/>
          <w:sz w:val="24"/>
          <w:szCs w:val="24"/>
        </w:rPr>
        <w:t>Gayt</w:t>
      </w:r>
      <w:r w:rsidR="00DB25CF" w:rsidRPr="00DB25CF">
        <w:rPr>
          <w:rFonts w:asciiTheme="majorHAnsi" w:hAnsiTheme="majorHAnsi"/>
          <w:i/>
          <w:sz w:val="24"/>
          <w:szCs w:val="24"/>
        </w:rPr>
        <w:t>on</w:t>
      </w:r>
      <w:proofErr w:type="spellEnd"/>
      <w:r w:rsidR="004E7E5D">
        <w:rPr>
          <w:rFonts w:asciiTheme="majorHAnsi" w:hAnsiTheme="majorHAnsi"/>
          <w:sz w:val="24"/>
          <w:szCs w:val="24"/>
        </w:rPr>
        <w:t xml:space="preserve">, </w:t>
      </w:r>
      <w:proofErr w:type="spellStart"/>
      <w:r w:rsidR="004E7E5D" w:rsidRPr="004E7E5D">
        <w:rPr>
          <w:rFonts w:asciiTheme="majorHAnsi" w:hAnsiTheme="majorHAnsi"/>
          <w:i/>
          <w:sz w:val="24"/>
          <w:szCs w:val="24"/>
        </w:rPr>
        <w:t>Gaydon</w:t>
      </w:r>
      <w:proofErr w:type="spellEnd"/>
      <w:r w:rsidR="004E7E5D">
        <w:rPr>
          <w:rFonts w:asciiTheme="majorHAnsi" w:hAnsiTheme="majorHAnsi"/>
          <w:sz w:val="24"/>
          <w:szCs w:val="24"/>
        </w:rPr>
        <w:t xml:space="preserve">, </w:t>
      </w:r>
      <w:proofErr w:type="spellStart"/>
      <w:r w:rsidR="004E7E5D" w:rsidRPr="004E7E5D">
        <w:rPr>
          <w:rFonts w:asciiTheme="majorHAnsi" w:hAnsiTheme="majorHAnsi"/>
          <w:i/>
          <w:sz w:val="24"/>
          <w:szCs w:val="24"/>
        </w:rPr>
        <w:t>Guist</w:t>
      </w:r>
      <w:proofErr w:type="spellEnd"/>
      <w:r w:rsidR="004E7E5D">
        <w:rPr>
          <w:rFonts w:asciiTheme="majorHAnsi" w:hAnsiTheme="majorHAnsi"/>
          <w:sz w:val="24"/>
          <w:szCs w:val="24"/>
        </w:rPr>
        <w:t xml:space="preserve">, </w:t>
      </w:r>
      <w:r w:rsidR="00B35192">
        <w:rPr>
          <w:rFonts w:asciiTheme="majorHAnsi" w:hAnsiTheme="majorHAnsi"/>
          <w:sz w:val="24"/>
          <w:szCs w:val="24"/>
        </w:rPr>
        <w:t xml:space="preserve">and </w:t>
      </w:r>
      <w:r w:rsidR="00DB25CF">
        <w:rPr>
          <w:rFonts w:asciiTheme="majorHAnsi" w:hAnsiTheme="majorHAnsi"/>
          <w:sz w:val="24"/>
          <w:szCs w:val="24"/>
        </w:rPr>
        <w:t xml:space="preserve">given </w:t>
      </w:r>
      <w:r w:rsidR="00FE6732">
        <w:rPr>
          <w:rFonts w:asciiTheme="majorHAnsi" w:hAnsiTheme="majorHAnsi"/>
          <w:sz w:val="24"/>
          <w:szCs w:val="24"/>
        </w:rPr>
        <w:t xml:space="preserve">by him </w:t>
      </w:r>
      <w:r w:rsidR="00DB25CF">
        <w:rPr>
          <w:rFonts w:asciiTheme="majorHAnsi" w:hAnsiTheme="majorHAnsi"/>
          <w:sz w:val="24"/>
          <w:szCs w:val="24"/>
        </w:rPr>
        <w:t xml:space="preserve">a rather improbable etymology </w:t>
      </w:r>
      <w:r w:rsidR="004E7E5D">
        <w:rPr>
          <w:rFonts w:asciiTheme="majorHAnsi" w:hAnsiTheme="majorHAnsi"/>
          <w:sz w:val="24"/>
          <w:szCs w:val="24"/>
        </w:rPr>
        <w:t xml:space="preserve">involving </w:t>
      </w:r>
      <w:r w:rsidR="003F6CB3">
        <w:rPr>
          <w:rFonts w:asciiTheme="majorHAnsi" w:hAnsiTheme="majorHAnsi"/>
          <w:sz w:val="24"/>
          <w:szCs w:val="24"/>
        </w:rPr>
        <w:t>an</w:t>
      </w:r>
      <w:r w:rsidR="004E7E5D">
        <w:rPr>
          <w:rFonts w:asciiTheme="majorHAnsi" w:hAnsiTheme="majorHAnsi"/>
          <w:sz w:val="24"/>
          <w:szCs w:val="24"/>
        </w:rPr>
        <w:t xml:space="preserve"> Old English verb </w:t>
      </w:r>
      <w:proofErr w:type="spellStart"/>
      <w:r w:rsidR="004E7E5D" w:rsidRPr="004E7E5D">
        <w:rPr>
          <w:rFonts w:asciiTheme="majorHAnsi" w:hAnsiTheme="majorHAnsi"/>
          <w:i/>
          <w:sz w:val="24"/>
          <w:szCs w:val="24"/>
        </w:rPr>
        <w:t>gǣgan</w:t>
      </w:r>
      <w:proofErr w:type="spellEnd"/>
      <w:r w:rsidR="004E7E5D">
        <w:rPr>
          <w:rFonts w:asciiTheme="majorHAnsi" w:hAnsiTheme="majorHAnsi"/>
          <w:sz w:val="24"/>
          <w:szCs w:val="24"/>
        </w:rPr>
        <w:t xml:space="preserve"> ‘to turn aside’</w:t>
      </w:r>
      <w:r w:rsidR="00B35192">
        <w:rPr>
          <w:rFonts w:asciiTheme="majorHAnsi" w:hAnsiTheme="majorHAnsi"/>
          <w:sz w:val="24"/>
          <w:szCs w:val="24"/>
        </w:rPr>
        <w:t xml:space="preserve"> or a </w:t>
      </w:r>
      <w:r w:rsidR="007308B2">
        <w:rPr>
          <w:rFonts w:asciiTheme="majorHAnsi" w:hAnsiTheme="majorHAnsi"/>
          <w:sz w:val="24"/>
          <w:szCs w:val="24"/>
        </w:rPr>
        <w:t xml:space="preserve">hypothetical river- or personal </w:t>
      </w:r>
      <w:r w:rsidR="00B35192">
        <w:rPr>
          <w:rFonts w:asciiTheme="majorHAnsi" w:hAnsiTheme="majorHAnsi"/>
          <w:sz w:val="24"/>
          <w:szCs w:val="24"/>
        </w:rPr>
        <w:t>name derived from it</w:t>
      </w:r>
      <w:r w:rsidR="00F86672">
        <w:rPr>
          <w:rFonts w:asciiTheme="majorHAnsi" w:hAnsiTheme="majorHAnsi"/>
          <w:sz w:val="24"/>
          <w:szCs w:val="24"/>
        </w:rPr>
        <w:t>;</w:t>
      </w:r>
      <w:r w:rsidR="004E7E5D">
        <w:rPr>
          <w:rFonts w:asciiTheme="majorHAnsi" w:hAnsiTheme="majorHAnsi"/>
          <w:sz w:val="24"/>
          <w:szCs w:val="24"/>
        </w:rPr>
        <w:t xml:space="preserve"> </w:t>
      </w:r>
      <w:r w:rsidR="00DB25CF">
        <w:rPr>
          <w:rFonts w:asciiTheme="majorHAnsi" w:hAnsiTheme="majorHAnsi"/>
          <w:sz w:val="24"/>
          <w:szCs w:val="24"/>
        </w:rPr>
        <w:t xml:space="preserve">and </w:t>
      </w:r>
      <w:r w:rsidR="00470FBB">
        <w:rPr>
          <w:rFonts w:asciiTheme="majorHAnsi" w:hAnsiTheme="majorHAnsi"/>
          <w:sz w:val="24"/>
          <w:szCs w:val="24"/>
        </w:rPr>
        <w:t xml:space="preserve">(2) </w:t>
      </w:r>
      <w:r w:rsidR="00EC6A47">
        <w:rPr>
          <w:rFonts w:asciiTheme="majorHAnsi" w:hAnsiTheme="majorHAnsi"/>
          <w:sz w:val="24"/>
          <w:szCs w:val="24"/>
        </w:rPr>
        <w:t xml:space="preserve">by herself, </w:t>
      </w:r>
      <w:r w:rsidR="004E7E5D">
        <w:rPr>
          <w:rFonts w:asciiTheme="majorHAnsi" w:hAnsiTheme="majorHAnsi"/>
          <w:sz w:val="24"/>
          <w:szCs w:val="24"/>
        </w:rPr>
        <w:t>with</w:t>
      </w:r>
      <w:r w:rsidR="00236559">
        <w:rPr>
          <w:rFonts w:asciiTheme="majorHAnsi" w:hAnsiTheme="majorHAnsi"/>
          <w:sz w:val="24"/>
          <w:szCs w:val="24"/>
        </w:rPr>
        <w:t xml:space="preserve"> two</w:t>
      </w:r>
      <w:r w:rsidR="004E7E5D">
        <w:rPr>
          <w:rFonts w:asciiTheme="majorHAnsi" w:hAnsiTheme="majorHAnsi"/>
          <w:sz w:val="24"/>
          <w:szCs w:val="24"/>
        </w:rPr>
        <w:t xml:space="preserve"> </w:t>
      </w:r>
      <w:r w:rsidR="00DB25CF">
        <w:rPr>
          <w:rFonts w:asciiTheme="majorHAnsi" w:hAnsiTheme="majorHAnsi"/>
          <w:sz w:val="24"/>
          <w:szCs w:val="24"/>
        </w:rPr>
        <w:t xml:space="preserve">farms called </w:t>
      </w:r>
      <w:r w:rsidR="00DB25CF" w:rsidRPr="004E7E5D">
        <w:rPr>
          <w:rFonts w:asciiTheme="majorHAnsi" w:hAnsiTheme="majorHAnsi"/>
          <w:i/>
          <w:sz w:val="24"/>
          <w:szCs w:val="24"/>
        </w:rPr>
        <w:t>Jay</w:t>
      </w:r>
      <w:r w:rsidR="00EC6A47">
        <w:rPr>
          <w:rFonts w:asciiTheme="majorHAnsi" w:hAnsiTheme="majorHAnsi"/>
          <w:sz w:val="24"/>
          <w:szCs w:val="24"/>
        </w:rPr>
        <w:t xml:space="preserve"> in Shropshire</w:t>
      </w:r>
      <w:r w:rsidR="003F6CB3">
        <w:rPr>
          <w:rFonts w:asciiTheme="majorHAnsi" w:hAnsiTheme="majorHAnsi"/>
          <w:sz w:val="24"/>
          <w:szCs w:val="24"/>
        </w:rPr>
        <w:t xml:space="preserve">. </w:t>
      </w:r>
      <w:r w:rsidR="00DB25CF">
        <w:rPr>
          <w:rFonts w:asciiTheme="majorHAnsi" w:hAnsiTheme="majorHAnsi"/>
          <w:sz w:val="24"/>
          <w:szCs w:val="24"/>
        </w:rPr>
        <w:t xml:space="preserve">I will not </w:t>
      </w:r>
      <w:r w:rsidR="003A1607">
        <w:rPr>
          <w:rFonts w:asciiTheme="majorHAnsi" w:hAnsiTheme="majorHAnsi"/>
          <w:sz w:val="24"/>
          <w:szCs w:val="24"/>
        </w:rPr>
        <w:t>rehearse</w:t>
      </w:r>
      <w:r w:rsidR="00DB25CF">
        <w:rPr>
          <w:rFonts w:asciiTheme="majorHAnsi" w:hAnsiTheme="majorHAnsi"/>
          <w:sz w:val="24"/>
          <w:szCs w:val="24"/>
        </w:rPr>
        <w:t xml:space="preserve"> those</w:t>
      </w:r>
      <w:r w:rsidR="00096739">
        <w:rPr>
          <w:rFonts w:asciiTheme="majorHAnsi" w:hAnsiTheme="majorHAnsi"/>
          <w:sz w:val="24"/>
          <w:szCs w:val="24"/>
        </w:rPr>
        <w:t xml:space="preserve"> rejected</w:t>
      </w:r>
      <w:r w:rsidR="00470FBB">
        <w:rPr>
          <w:rFonts w:asciiTheme="majorHAnsi" w:hAnsiTheme="majorHAnsi"/>
          <w:sz w:val="24"/>
          <w:szCs w:val="24"/>
        </w:rPr>
        <w:t xml:space="preserve"> speculations</w:t>
      </w:r>
      <w:r w:rsidR="00DB25CF">
        <w:rPr>
          <w:rFonts w:asciiTheme="majorHAnsi" w:hAnsiTheme="majorHAnsi"/>
          <w:sz w:val="24"/>
          <w:szCs w:val="24"/>
        </w:rPr>
        <w:t xml:space="preserve"> here. </w:t>
      </w:r>
      <w:r w:rsidR="003A1607">
        <w:rPr>
          <w:rFonts w:asciiTheme="majorHAnsi" w:hAnsiTheme="majorHAnsi"/>
          <w:sz w:val="24"/>
          <w:szCs w:val="24"/>
        </w:rPr>
        <w:t xml:space="preserve">In </w:t>
      </w:r>
      <w:r w:rsidR="00096739">
        <w:rPr>
          <w:rFonts w:asciiTheme="majorHAnsi" w:hAnsiTheme="majorHAnsi"/>
          <w:sz w:val="24"/>
          <w:szCs w:val="24"/>
        </w:rPr>
        <w:t>Gelling’s</w:t>
      </w:r>
      <w:r w:rsidR="003A1607">
        <w:rPr>
          <w:rFonts w:asciiTheme="majorHAnsi" w:hAnsiTheme="majorHAnsi"/>
          <w:sz w:val="24"/>
          <w:szCs w:val="24"/>
        </w:rPr>
        <w:t xml:space="preserve"> </w:t>
      </w:r>
      <w:r w:rsidR="00F86672">
        <w:rPr>
          <w:rFonts w:asciiTheme="majorHAnsi" w:hAnsiTheme="majorHAnsi"/>
          <w:sz w:val="24"/>
          <w:szCs w:val="24"/>
        </w:rPr>
        <w:t xml:space="preserve">final </w:t>
      </w:r>
      <w:r w:rsidR="003A1607">
        <w:rPr>
          <w:rFonts w:asciiTheme="majorHAnsi" w:hAnsiTheme="majorHAnsi"/>
          <w:sz w:val="24"/>
          <w:szCs w:val="24"/>
        </w:rPr>
        <w:t>judgement,</w:t>
      </w:r>
      <w:r w:rsidR="00DB25CF">
        <w:rPr>
          <w:rFonts w:asciiTheme="majorHAnsi" w:hAnsiTheme="majorHAnsi"/>
          <w:sz w:val="24"/>
          <w:szCs w:val="24"/>
        </w:rPr>
        <w:t xml:space="preserve"> the only credible comparison to be made was with a medieval name </w:t>
      </w:r>
      <w:r w:rsidR="00DB25CF" w:rsidRPr="00DB25CF">
        <w:rPr>
          <w:rFonts w:asciiTheme="majorHAnsi" w:hAnsiTheme="majorHAnsi"/>
          <w:i/>
          <w:sz w:val="24"/>
          <w:szCs w:val="24"/>
        </w:rPr>
        <w:t>Gaia</w:t>
      </w:r>
      <w:r w:rsidR="00DB25CF">
        <w:rPr>
          <w:rFonts w:asciiTheme="majorHAnsi" w:hAnsiTheme="majorHAnsi"/>
          <w:sz w:val="24"/>
          <w:szCs w:val="24"/>
        </w:rPr>
        <w:t xml:space="preserve"> in Lichfield, St</w:t>
      </w:r>
      <w:r w:rsidR="003A1607">
        <w:rPr>
          <w:rFonts w:asciiTheme="majorHAnsi" w:hAnsiTheme="majorHAnsi"/>
          <w:sz w:val="24"/>
          <w:szCs w:val="24"/>
        </w:rPr>
        <w:t>affordshire, recorded from 1200, and that is my starting point.</w:t>
      </w:r>
      <w:r w:rsidR="004E7E5D">
        <w:rPr>
          <w:rFonts w:asciiTheme="majorHAnsi" w:hAnsiTheme="majorHAnsi"/>
          <w:sz w:val="24"/>
          <w:szCs w:val="24"/>
        </w:rPr>
        <w:t xml:space="preserve"> Both the Lichfield and </w:t>
      </w:r>
      <w:r w:rsidR="00C35F5A">
        <w:rPr>
          <w:rFonts w:asciiTheme="majorHAnsi" w:hAnsiTheme="majorHAnsi"/>
          <w:sz w:val="24"/>
          <w:szCs w:val="24"/>
        </w:rPr>
        <w:t xml:space="preserve">the </w:t>
      </w:r>
      <w:r w:rsidR="004E7E5D">
        <w:rPr>
          <w:rFonts w:asciiTheme="majorHAnsi" w:hAnsiTheme="majorHAnsi"/>
          <w:sz w:val="24"/>
          <w:szCs w:val="24"/>
        </w:rPr>
        <w:t>Shrewsbury names are simplex names which appear sometimes with the French, and later the English, definite article.</w:t>
      </w:r>
      <w:r w:rsidR="00236559">
        <w:rPr>
          <w:rFonts w:asciiTheme="majorHAnsi" w:hAnsiTheme="majorHAnsi"/>
          <w:sz w:val="24"/>
          <w:szCs w:val="24"/>
        </w:rPr>
        <w:t xml:space="preserve"> </w:t>
      </w:r>
      <w:r w:rsidR="00B35192">
        <w:rPr>
          <w:rFonts w:asciiTheme="majorHAnsi" w:hAnsiTheme="majorHAnsi"/>
          <w:sz w:val="24"/>
          <w:szCs w:val="24"/>
        </w:rPr>
        <w:t xml:space="preserve">Both </w:t>
      </w:r>
      <w:r w:rsidR="007C708E">
        <w:rPr>
          <w:rFonts w:asciiTheme="majorHAnsi" w:hAnsiTheme="majorHAnsi"/>
          <w:sz w:val="24"/>
          <w:szCs w:val="24"/>
        </w:rPr>
        <w:t xml:space="preserve">the Lichfield and the Shrewsbury </w:t>
      </w:r>
      <w:r w:rsidR="00B35192">
        <w:rPr>
          <w:rFonts w:asciiTheme="majorHAnsi" w:hAnsiTheme="majorHAnsi"/>
          <w:sz w:val="24"/>
          <w:szCs w:val="24"/>
        </w:rPr>
        <w:t>places have a strong</w:t>
      </w:r>
      <w:r w:rsidR="004E7E5D">
        <w:rPr>
          <w:rFonts w:asciiTheme="majorHAnsi" w:hAnsiTheme="majorHAnsi"/>
          <w:sz w:val="24"/>
          <w:szCs w:val="24"/>
        </w:rPr>
        <w:t xml:space="preserve"> </w:t>
      </w:r>
      <w:r w:rsidR="00895AA2">
        <w:rPr>
          <w:rFonts w:asciiTheme="majorHAnsi" w:hAnsiTheme="majorHAnsi"/>
          <w:sz w:val="24"/>
          <w:szCs w:val="24"/>
        </w:rPr>
        <w:t>connection with important churches</w:t>
      </w:r>
      <w:r w:rsidR="00551407">
        <w:rPr>
          <w:rFonts w:asciiTheme="majorHAnsi" w:hAnsiTheme="majorHAnsi"/>
          <w:sz w:val="24"/>
          <w:szCs w:val="24"/>
        </w:rPr>
        <w:t>, as noted already by Horovitz (2005: 270)</w:t>
      </w:r>
      <w:r w:rsidR="004E7E5D">
        <w:rPr>
          <w:rFonts w:asciiTheme="majorHAnsi" w:hAnsiTheme="majorHAnsi"/>
          <w:sz w:val="24"/>
          <w:szCs w:val="24"/>
        </w:rPr>
        <w:t>.</w:t>
      </w:r>
      <w:r w:rsidR="00895AA2" w:rsidRPr="00895AA2">
        <w:rPr>
          <w:rFonts w:asciiTheme="majorHAnsi" w:hAnsiTheme="majorHAnsi"/>
          <w:sz w:val="24"/>
          <w:szCs w:val="24"/>
        </w:rPr>
        <w:t xml:space="preserve"> </w:t>
      </w:r>
      <w:r w:rsidR="00377C4E">
        <w:rPr>
          <w:rFonts w:asciiTheme="majorHAnsi" w:hAnsiTheme="majorHAnsi"/>
          <w:sz w:val="24"/>
          <w:szCs w:val="24"/>
        </w:rPr>
        <w:t xml:space="preserve">Barring </w:t>
      </w:r>
      <w:r w:rsidR="001C740E">
        <w:rPr>
          <w:rFonts w:asciiTheme="majorHAnsi" w:hAnsiTheme="majorHAnsi"/>
          <w:sz w:val="24"/>
          <w:szCs w:val="24"/>
        </w:rPr>
        <w:t xml:space="preserve">bishop </w:t>
      </w:r>
      <w:proofErr w:type="spellStart"/>
      <w:r w:rsidR="00377C4E">
        <w:rPr>
          <w:rFonts w:asciiTheme="majorHAnsi" w:hAnsiTheme="majorHAnsi"/>
          <w:sz w:val="24"/>
          <w:szCs w:val="24"/>
        </w:rPr>
        <w:t>Diuma’s</w:t>
      </w:r>
      <w:proofErr w:type="spellEnd"/>
      <w:r w:rsidR="00895AA2">
        <w:rPr>
          <w:rFonts w:asciiTheme="majorHAnsi" w:hAnsiTheme="majorHAnsi"/>
          <w:sz w:val="24"/>
          <w:szCs w:val="24"/>
        </w:rPr>
        <w:t xml:space="preserve"> short-lived </w:t>
      </w:r>
      <w:r w:rsidR="00895AA2">
        <w:rPr>
          <w:rFonts w:asciiTheme="majorHAnsi" w:hAnsiTheme="majorHAnsi"/>
          <w:sz w:val="24"/>
          <w:szCs w:val="24"/>
        </w:rPr>
        <w:lastRenderedPageBreak/>
        <w:t xml:space="preserve">establishment at </w:t>
      </w:r>
      <w:proofErr w:type="spellStart"/>
      <w:r w:rsidR="00895AA2">
        <w:rPr>
          <w:rFonts w:asciiTheme="majorHAnsi" w:hAnsiTheme="majorHAnsi"/>
          <w:sz w:val="24"/>
          <w:szCs w:val="24"/>
        </w:rPr>
        <w:t>Repton</w:t>
      </w:r>
      <w:proofErr w:type="spellEnd"/>
      <w:r w:rsidR="00895AA2">
        <w:rPr>
          <w:rFonts w:asciiTheme="majorHAnsi" w:hAnsiTheme="majorHAnsi"/>
          <w:sz w:val="24"/>
          <w:szCs w:val="24"/>
        </w:rPr>
        <w:t xml:space="preserve">, Lichfield was the original see of independent Mercia, and </w:t>
      </w:r>
      <w:r w:rsidR="00C5103F">
        <w:rPr>
          <w:rFonts w:asciiTheme="majorHAnsi" w:hAnsiTheme="majorHAnsi"/>
          <w:sz w:val="24"/>
          <w:szCs w:val="24"/>
        </w:rPr>
        <w:t xml:space="preserve">was raised to the status of </w:t>
      </w:r>
      <w:r w:rsidR="00895AA2">
        <w:rPr>
          <w:rFonts w:asciiTheme="majorHAnsi" w:hAnsiTheme="majorHAnsi"/>
          <w:sz w:val="24"/>
          <w:szCs w:val="24"/>
        </w:rPr>
        <w:t>an archbishopric at the height of Mercia’s power and influence under Offa from 787</w:t>
      </w:r>
      <w:r w:rsidR="00C5103F">
        <w:rPr>
          <w:rFonts w:asciiTheme="majorHAnsi" w:hAnsiTheme="majorHAnsi"/>
          <w:sz w:val="24"/>
          <w:szCs w:val="24"/>
        </w:rPr>
        <w:t>. This lasted</w:t>
      </w:r>
      <w:r w:rsidR="00895AA2">
        <w:rPr>
          <w:rFonts w:asciiTheme="majorHAnsi" w:hAnsiTheme="majorHAnsi"/>
          <w:sz w:val="24"/>
          <w:szCs w:val="24"/>
        </w:rPr>
        <w:t xml:space="preserve"> till </w:t>
      </w:r>
      <w:r w:rsidR="00377C4E">
        <w:rPr>
          <w:rFonts w:asciiTheme="majorHAnsi" w:hAnsiTheme="majorHAnsi"/>
          <w:sz w:val="24"/>
          <w:szCs w:val="24"/>
        </w:rPr>
        <w:t>at least 799</w:t>
      </w:r>
      <w:r w:rsidR="00C5103F">
        <w:rPr>
          <w:rFonts w:asciiTheme="majorHAnsi" w:hAnsiTheme="majorHAnsi"/>
          <w:sz w:val="24"/>
          <w:szCs w:val="24"/>
        </w:rPr>
        <w:t>,</w:t>
      </w:r>
      <w:r w:rsidR="00377C4E">
        <w:rPr>
          <w:rFonts w:asciiTheme="majorHAnsi" w:hAnsiTheme="majorHAnsi"/>
          <w:sz w:val="24"/>
          <w:szCs w:val="24"/>
        </w:rPr>
        <w:t xml:space="preserve"> </w:t>
      </w:r>
      <w:r w:rsidR="00895AA2">
        <w:rPr>
          <w:rFonts w:asciiTheme="majorHAnsi" w:hAnsiTheme="majorHAnsi"/>
          <w:sz w:val="24"/>
          <w:szCs w:val="24"/>
        </w:rPr>
        <w:t xml:space="preserve">and formally till </w:t>
      </w:r>
      <w:r w:rsidR="00C5103F">
        <w:rPr>
          <w:rFonts w:asciiTheme="majorHAnsi" w:hAnsiTheme="majorHAnsi"/>
          <w:sz w:val="24"/>
          <w:szCs w:val="24"/>
        </w:rPr>
        <w:t xml:space="preserve">the council at </w:t>
      </w:r>
      <w:proofErr w:type="spellStart"/>
      <w:r w:rsidR="00C5103F">
        <w:rPr>
          <w:rFonts w:asciiTheme="majorHAnsi" w:hAnsiTheme="majorHAnsi"/>
          <w:sz w:val="24"/>
          <w:szCs w:val="24"/>
        </w:rPr>
        <w:t>Clofesho</w:t>
      </w:r>
      <w:proofErr w:type="spellEnd"/>
      <w:r w:rsidR="00C5103F">
        <w:rPr>
          <w:rFonts w:asciiTheme="majorHAnsi" w:hAnsiTheme="majorHAnsi"/>
          <w:sz w:val="24"/>
          <w:szCs w:val="24"/>
        </w:rPr>
        <w:t xml:space="preserve"> in </w:t>
      </w:r>
      <w:r w:rsidR="00895AA2">
        <w:rPr>
          <w:rFonts w:asciiTheme="majorHAnsi" w:hAnsiTheme="majorHAnsi"/>
          <w:sz w:val="24"/>
          <w:szCs w:val="24"/>
        </w:rPr>
        <w:t>803.</w:t>
      </w:r>
      <w:r w:rsidR="004E7E5D">
        <w:rPr>
          <w:rFonts w:asciiTheme="majorHAnsi" w:hAnsiTheme="majorHAnsi"/>
          <w:sz w:val="24"/>
          <w:szCs w:val="24"/>
        </w:rPr>
        <w:t xml:space="preserve"> </w:t>
      </w:r>
      <w:r w:rsidR="004E7E5D" w:rsidRPr="004E7E5D">
        <w:rPr>
          <w:rFonts w:asciiTheme="majorHAnsi" w:hAnsiTheme="majorHAnsi"/>
          <w:i/>
          <w:sz w:val="24"/>
          <w:szCs w:val="24"/>
        </w:rPr>
        <w:t>Gaia</w:t>
      </w:r>
      <w:r w:rsidR="004E7E5D">
        <w:rPr>
          <w:rFonts w:asciiTheme="majorHAnsi" w:hAnsiTheme="majorHAnsi"/>
          <w:sz w:val="24"/>
          <w:szCs w:val="24"/>
        </w:rPr>
        <w:t xml:space="preserve"> was </w:t>
      </w:r>
      <w:r w:rsidR="00895AA2">
        <w:rPr>
          <w:rFonts w:asciiTheme="majorHAnsi" w:hAnsiTheme="majorHAnsi"/>
          <w:sz w:val="24"/>
          <w:szCs w:val="24"/>
        </w:rPr>
        <w:t xml:space="preserve">the name of </w:t>
      </w:r>
      <w:r w:rsidR="004E7E5D">
        <w:rPr>
          <w:rFonts w:asciiTheme="majorHAnsi" w:hAnsiTheme="majorHAnsi"/>
          <w:sz w:val="24"/>
          <w:szCs w:val="24"/>
        </w:rPr>
        <w:t xml:space="preserve">land on the north side of the cathedral close, </w:t>
      </w:r>
      <w:r w:rsidR="00895AA2">
        <w:rPr>
          <w:rFonts w:asciiTheme="majorHAnsi" w:hAnsiTheme="majorHAnsi"/>
          <w:sz w:val="24"/>
          <w:szCs w:val="24"/>
        </w:rPr>
        <w:t>which</w:t>
      </w:r>
      <w:r w:rsidR="004E7E5D">
        <w:rPr>
          <w:rFonts w:asciiTheme="majorHAnsi" w:hAnsiTheme="majorHAnsi"/>
          <w:sz w:val="24"/>
          <w:szCs w:val="24"/>
        </w:rPr>
        <w:t xml:space="preserve"> </w:t>
      </w:r>
      <w:r w:rsidR="00895AA2">
        <w:rPr>
          <w:rFonts w:asciiTheme="majorHAnsi" w:hAnsiTheme="majorHAnsi"/>
          <w:sz w:val="24"/>
          <w:szCs w:val="24"/>
        </w:rPr>
        <w:t>became a prebend, probably before 1150.</w:t>
      </w:r>
      <w:r w:rsidR="00E460FF">
        <w:rPr>
          <w:rStyle w:val="FootnoteReference"/>
          <w:rFonts w:asciiTheme="majorHAnsi" w:hAnsiTheme="majorHAnsi"/>
          <w:sz w:val="24"/>
          <w:szCs w:val="24"/>
        </w:rPr>
        <w:footnoteReference w:id="2"/>
      </w:r>
      <w:r w:rsidR="00895AA2">
        <w:rPr>
          <w:rFonts w:asciiTheme="majorHAnsi" w:hAnsiTheme="majorHAnsi"/>
          <w:sz w:val="24"/>
          <w:szCs w:val="24"/>
        </w:rPr>
        <w:t xml:space="preserve"> </w:t>
      </w:r>
      <w:r w:rsidR="00D760B4">
        <w:rPr>
          <w:rFonts w:asciiTheme="majorHAnsi" w:hAnsiTheme="majorHAnsi"/>
          <w:sz w:val="24"/>
          <w:szCs w:val="24"/>
        </w:rPr>
        <w:t xml:space="preserve">It was described as a hamlet by Harwood (1806: 231). </w:t>
      </w:r>
      <w:r w:rsidR="00895AA2">
        <w:rPr>
          <w:rFonts w:asciiTheme="majorHAnsi" w:hAnsiTheme="majorHAnsi"/>
          <w:sz w:val="24"/>
          <w:szCs w:val="24"/>
        </w:rPr>
        <w:t>By 1279 it had been divided</w:t>
      </w:r>
      <w:r w:rsidR="008F291D">
        <w:rPr>
          <w:rFonts w:asciiTheme="majorHAnsi" w:hAnsiTheme="majorHAnsi"/>
          <w:sz w:val="24"/>
          <w:szCs w:val="24"/>
        </w:rPr>
        <w:t xml:space="preserve"> </w:t>
      </w:r>
      <w:r w:rsidR="004E7E5D" w:rsidRPr="00895AA2">
        <w:rPr>
          <w:rFonts w:asciiTheme="majorHAnsi" w:hAnsiTheme="majorHAnsi"/>
          <w:sz w:val="24"/>
          <w:szCs w:val="24"/>
        </w:rPr>
        <w:t xml:space="preserve">into </w:t>
      </w:r>
      <w:r w:rsidR="00895AA2" w:rsidRPr="00895AA2">
        <w:rPr>
          <w:rFonts w:asciiTheme="majorHAnsi" w:hAnsiTheme="majorHAnsi"/>
          <w:sz w:val="24"/>
          <w:szCs w:val="24"/>
        </w:rPr>
        <w:t>two</w:t>
      </w:r>
      <w:r w:rsidR="004E7E5D" w:rsidRPr="00895AA2">
        <w:rPr>
          <w:rFonts w:asciiTheme="majorHAnsi" w:hAnsiTheme="majorHAnsi"/>
          <w:sz w:val="24"/>
          <w:szCs w:val="24"/>
        </w:rPr>
        <w:t xml:space="preserve"> </w:t>
      </w:r>
      <w:r w:rsidR="004E7E5D">
        <w:rPr>
          <w:rFonts w:asciiTheme="majorHAnsi" w:hAnsiTheme="majorHAnsi"/>
          <w:sz w:val="24"/>
          <w:szCs w:val="24"/>
        </w:rPr>
        <w:t>prebend</w:t>
      </w:r>
      <w:r w:rsidR="00895AA2">
        <w:rPr>
          <w:rFonts w:asciiTheme="majorHAnsi" w:hAnsiTheme="majorHAnsi"/>
          <w:sz w:val="24"/>
          <w:szCs w:val="24"/>
        </w:rPr>
        <w:t>s</w:t>
      </w:r>
      <w:r w:rsidR="004E7E5D">
        <w:rPr>
          <w:rFonts w:asciiTheme="majorHAnsi" w:hAnsiTheme="majorHAnsi"/>
          <w:sz w:val="24"/>
          <w:szCs w:val="24"/>
        </w:rPr>
        <w:t>,</w:t>
      </w:r>
      <w:r w:rsidR="00895AA2">
        <w:rPr>
          <w:rFonts w:asciiTheme="majorHAnsi" w:hAnsiTheme="majorHAnsi"/>
          <w:sz w:val="24"/>
          <w:szCs w:val="24"/>
        </w:rPr>
        <w:t xml:space="preserve"> Gaia Major and Gaia Minor. </w:t>
      </w:r>
      <w:r w:rsidR="004E7E5D">
        <w:rPr>
          <w:rFonts w:asciiTheme="majorHAnsi" w:hAnsiTheme="majorHAnsi"/>
          <w:sz w:val="24"/>
          <w:szCs w:val="24"/>
        </w:rPr>
        <w:t xml:space="preserve">The Gay </w:t>
      </w:r>
      <w:r w:rsidR="000643C5">
        <w:rPr>
          <w:rFonts w:asciiTheme="majorHAnsi" w:hAnsiTheme="majorHAnsi"/>
          <w:sz w:val="24"/>
          <w:szCs w:val="24"/>
        </w:rPr>
        <w:t xml:space="preserve">in Shrewsbury </w:t>
      </w:r>
      <w:r w:rsidR="004E7E5D">
        <w:rPr>
          <w:rFonts w:asciiTheme="majorHAnsi" w:hAnsiTheme="majorHAnsi"/>
          <w:sz w:val="24"/>
          <w:szCs w:val="24"/>
        </w:rPr>
        <w:t xml:space="preserve">was land </w:t>
      </w:r>
      <w:r w:rsidR="003A1607">
        <w:rPr>
          <w:rFonts w:asciiTheme="majorHAnsi" w:hAnsiTheme="majorHAnsi"/>
          <w:sz w:val="24"/>
          <w:szCs w:val="24"/>
        </w:rPr>
        <w:t xml:space="preserve">separated from </w:t>
      </w:r>
      <w:r w:rsidR="004E7E5D">
        <w:rPr>
          <w:rFonts w:asciiTheme="majorHAnsi" w:hAnsiTheme="majorHAnsi"/>
          <w:sz w:val="24"/>
          <w:szCs w:val="24"/>
        </w:rPr>
        <w:t xml:space="preserve">the north side of </w:t>
      </w:r>
      <w:r w:rsidR="008F291D">
        <w:rPr>
          <w:rFonts w:asciiTheme="majorHAnsi" w:hAnsiTheme="majorHAnsi"/>
          <w:sz w:val="24"/>
          <w:szCs w:val="24"/>
        </w:rPr>
        <w:t>the</w:t>
      </w:r>
      <w:r w:rsidR="004E7E5D">
        <w:rPr>
          <w:rFonts w:asciiTheme="majorHAnsi" w:hAnsiTheme="majorHAnsi"/>
          <w:sz w:val="24"/>
          <w:szCs w:val="24"/>
        </w:rPr>
        <w:t xml:space="preserve"> </w:t>
      </w:r>
      <w:r w:rsidR="008F678E">
        <w:rPr>
          <w:rFonts w:asciiTheme="majorHAnsi" w:hAnsiTheme="majorHAnsi"/>
          <w:sz w:val="24"/>
          <w:szCs w:val="24"/>
        </w:rPr>
        <w:t xml:space="preserve">close of the </w:t>
      </w:r>
      <w:r w:rsidR="004E7E5D">
        <w:rPr>
          <w:rFonts w:asciiTheme="majorHAnsi" w:hAnsiTheme="majorHAnsi"/>
          <w:sz w:val="24"/>
          <w:szCs w:val="24"/>
        </w:rPr>
        <w:t>Abbey</w:t>
      </w:r>
      <w:r w:rsidR="008F291D">
        <w:rPr>
          <w:rFonts w:asciiTheme="majorHAnsi" w:hAnsiTheme="majorHAnsi"/>
          <w:sz w:val="24"/>
          <w:szCs w:val="24"/>
        </w:rPr>
        <w:t xml:space="preserve"> of St Peter and St Paul</w:t>
      </w:r>
      <w:r w:rsidR="004E7E5D">
        <w:rPr>
          <w:rFonts w:asciiTheme="majorHAnsi" w:hAnsiTheme="majorHAnsi"/>
          <w:sz w:val="24"/>
          <w:szCs w:val="24"/>
        </w:rPr>
        <w:t xml:space="preserve"> </w:t>
      </w:r>
      <w:r w:rsidR="003A1607">
        <w:rPr>
          <w:rFonts w:asciiTheme="majorHAnsi" w:hAnsiTheme="majorHAnsi"/>
          <w:sz w:val="24"/>
          <w:szCs w:val="24"/>
        </w:rPr>
        <w:t xml:space="preserve">only by the public highway, </w:t>
      </w:r>
      <w:r w:rsidR="00EB3FC2">
        <w:rPr>
          <w:rFonts w:asciiTheme="majorHAnsi" w:hAnsiTheme="majorHAnsi"/>
          <w:sz w:val="24"/>
          <w:szCs w:val="24"/>
        </w:rPr>
        <w:t xml:space="preserve">and was </w:t>
      </w:r>
      <w:r w:rsidR="003A1607">
        <w:rPr>
          <w:rFonts w:asciiTheme="majorHAnsi" w:hAnsiTheme="majorHAnsi"/>
          <w:sz w:val="24"/>
          <w:szCs w:val="24"/>
        </w:rPr>
        <w:t>flanked on the</w:t>
      </w:r>
      <w:r w:rsidR="004E7E5D">
        <w:rPr>
          <w:rFonts w:asciiTheme="majorHAnsi" w:hAnsiTheme="majorHAnsi"/>
          <w:sz w:val="24"/>
          <w:szCs w:val="24"/>
        </w:rPr>
        <w:t xml:space="preserve"> west and north by </w:t>
      </w:r>
      <w:r w:rsidR="008F678E">
        <w:rPr>
          <w:rFonts w:asciiTheme="majorHAnsi" w:hAnsiTheme="majorHAnsi"/>
          <w:sz w:val="24"/>
          <w:szCs w:val="24"/>
        </w:rPr>
        <w:t xml:space="preserve">a </w:t>
      </w:r>
      <w:r w:rsidR="00096739">
        <w:rPr>
          <w:rFonts w:asciiTheme="majorHAnsi" w:hAnsiTheme="majorHAnsi"/>
          <w:sz w:val="24"/>
          <w:szCs w:val="24"/>
        </w:rPr>
        <w:t xml:space="preserve">long </w:t>
      </w:r>
      <w:r w:rsidR="008F678E">
        <w:rPr>
          <w:rFonts w:asciiTheme="majorHAnsi" w:hAnsiTheme="majorHAnsi"/>
          <w:sz w:val="24"/>
          <w:szCs w:val="24"/>
        </w:rPr>
        <w:t xml:space="preserve">bend of </w:t>
      </w:r>
      <w:r w:rsidR="004E7E5D">
        <w:rPr>
          <w:rFonts w:asciiTheme="majorHAnsi" w:hAnsiTheme="majorHAnsi"/>
          <w:sz w:val="24"/>
          <w:szCs w:val="24"/>
        </w:rPr>
        <w:t xml:space="preserve">the </w:t>
      </w:r>
      <w:r w:rsidR="004E7E5D" w:rsidRPr="00C912C8">
        <w:rPr>
          <w:rFonts w:asciiTheme="majorHAnsi" w:hAnsiTheme="majorHAnsi"/>
          <w:sz w:val="24"/>
          <w:szCs w:val="24"/>
        </w:rPr>
        <w:t>Severn.</w:t>
      </w:r>
      <w:r w:rsidR="000F7CEF" w:rsidRPr="00C912C8">
        <w:rPr>
          <w:rFonts w:asciiTheme="majorHAnsi" w:hAnsiTheme="majorHAnsi"/>
          <w:sz w:val="24"/>
          <w:szCs w:val="24"/>
        </w:rPr>
        <w:t xml:space="preserve"> We know from </w:t>
      </w:r>
      <w:proofErr w:type="spellStart"/>
      <w:r w:rsidR="000F7CEF" w:rsidRPr="00C912C8">
        <w:rPr>
          <w:rFonts w:asciiTheme="majorHAnsi" w:hAnsiTheme="majorHAnsi"/>
          <w:sz w:val="24"/>
          <w:szCs w:val="24"/>
        </w:rPr>
        <w:t>Orderic</w:t>
      </w:r>
      <w:proofErr w:type="spellEnd"/>
      <w:r w:rsidR="000F7CEF" w:rsidRPr="00C912C8">
        <w:rPr>
          <w:rFonts w:asciiTheme="majorHAnsi" w:hAnsiTheme="majorHAnsi"/>
          <w:sz w:val="24"/>
          <w:szCs w:val="24"/>
        </w:rPr>
        <w:t xml:space="preserve"> </w:t>
      </w:r>
      <w:proofErr w:type="spellStart"/>
      <w:r w:rsidR="000F7CEF" w:rsidRPr="00C912C8">
        <w:rPr>
          <w:rFonts w:asciiTheme="majorHAnsi" w:hAnsiTheme="majorHAnsi"/>
          <w:sz w:val="24"/>
          <w:szCs w:val="24"/>
        </w:rPr>
        <w:t>Vitalis’s</w:t>
      </w:r>
      <w:proofErr w:type="spellEnd"/>
      <w:r w:rsidR="000F7CEF" w:rsidRPr="00C912C8">
        <w:rPr>
          <w:rFonts w:asciiTheme="majorHAnsi" w:hAnsiTheme="majorHAnsi"/>
          <w:sz w:val="24"/>
          <w:szCs w:val="24"/>
        </w:rPr>
        <w:t xml:space="preserve"> </w:t>
      </w:r>
      <w:proofErr w:type="spellStart"/>
      <w:r w:rsidR="003F6CB3" w:rsidRPr="00C912C8">
        <w:rPr>
          <w:rFonts w:asciiTheme="majorHAnsi" w:hAnsiTheme="majorHAnsi"/>
          <w:i/>
          <w:sz w:val="24"/>
          <w:szCs w:val="24"/>
        </w:rPr>
        <w:t>Historia</w:t>
      </w:r>
      <w:proofErr w:type="spellEnd"/>
      <w:r w:rsidR="003F6CB3" w:rsidRPr="00C912C8">
        <w:rPr>
          <w:rFonts w:asciiTheme="majorHAnsi" w:hAnsiTheme="majorHAnsi"/>
          <w:i/>
          <w:sz w:val="24"/>
          <w:szCs w:val="24"/>
        </w:rPr>
        <w:t xml:space="preserve"> </w:t>
      </w:r>
      <w:proofErr w:type="spellStart"/>
      <w:r w:rsidR="003F6CB3" w:rsidRPr="00C912C8">
        <w:rPr>
          <w:rFonts w:asciiTheme="majorHAnsi" w:hAnsiTheme="majorHAnsi"/>
          <w:i/>
          <w:sz w:val="24"/>
          <w:szCs w:val="24"/>
        </w:rPr>
        <w:t>ecclesiastica</w:t>
      </w:r>
      <w:proofErr w:type="spellEnd"/>
      <w:r w:rsidR="003F6CB3" w:rsidRPr="00C912C8">
        <w:rPr>
          <w:rFonts w:asciiTheme="majorHAnsi" w:hAnsiTheme="majorHAnsi"/>
          <w:sz w:val="24"/>
          <w:szCs w:val="24"/>
        </w:rPr>
        <w:t xml:space="preserve"> </w:t>
      </w:r>
      <w:r w:rsidR="00FE6732" w:rsidRPr="00C912C8">
        <w:rPr>
          <w:rFonts w:asciiTheme="majorHAnsi" w:hAnsiTheme="majorHAnsi"/>
          <w:sz w:val="24"/>
          <w:szCs w:val="24"/>
        </w:rPr>
        <w:t>(</w:t>
      </w:r>
      <w:r w:rsidR="00C912C8" w:rsidRPr="00C912C8">
        <w:rPr>
          <w:rFonts w:asciiTheme="majorHAnsi" w:hAnsiTheme="majorHAnsi"/>
          <w:sz w:val="24"/>
          <w:szCs w:val="24"/>
        </w:rPr>
        <w:t>book V, chapter 13</w:t>
      </w:r>
      <w:r w:rsidR="003F6CB3" w:rsidRPr="00C912C8">
        <w:rPr>
          <w:rFonts w:asciiTheme="majorHAnsi" w:hAnsiTheme="majorHAnsi"/>
          <w:sz w:val="24"/>
          <w:szCs w:val="24"/>
        </w:rPr>
        <w:t xml:space="preserve">) </w:t>
      </w:r>
      <w:r w:rsidR="008F678E" w:rsidRPr="00C912C8">
        <w:rPr>
          <w:rFonts w:asciiTheme="majorHAnsi" w:hAnsiTheme="majorHAnsi"/>
          <w:sz w:val="24"/>
          <w:szCs w:val="24"/>
        </w:rPr>
        <w:t>that the</w:t>
      </w:r>
      <w:r w:rsidR="008F678E">
        <w:rPr>
          <w:rFonts w:asciiTheme="majorHAnsi" w:hAnsiTheme="majorHAnsi"/>
          <w:sz w:val="24"/>
          <w:szCs w:val="24"/>
        </w:rPr>
        <w:t xml:space="preserve"> abbey was founded in 1083 on the site of an Anglo-Sax</w:t>
      </w:r>
      <w:r w:rsidR="00377C4E">
        <w:rPr>
          <w:rFonts w:asciiTheme="majorHAnsi" w:hAnsiTheme="majorHAnsi"/>
          <w:sz w:val="24"/>
          <w:szCs w:val="24"/>
        </w:rPr>
        <w:t xml:space="preserve">on chapel dedicated to St Peter, a </w:t>
      </w:r>
      <w:r w:rsidR="00C5103F">
        <w:rPr>
          <w:rFonts w:asciiTheme="majorHAnsi" w:hAnsiTheme="majorHAnsi"/>
          <w:sz w:val="24"/>
          <w:szCs w:val="24"/>
        </w:rPr>
        <w:t>dedication which often indicates</w:t>
      </w:r>
      <w:r w:rsidR="00377C4E">
        <w:rPr>
          <w:rFonts w:asciiTheme="majorHAnsi" w:hAnsiTheme="majorHAnsi"/>
          <w:sz w:val="24"/>
          <w:szCs w:val="24"/>
        </w:rPr>
        <w:t xml:space="preserve"> early foundation</w:t>
      </w:r>
      <w:r w:rsidR="001C740E">
        <w:rPr>
          <w:rFonts w:asciiTheme="majorHAnsi" w:hAnsiTheme="majorHAnsi"/>
          <w:sz w:val="24"/>
          <w:szCs w:val="24"/>
        </w:rPr>
        <w:t xml:space="preserve">, reflecting both papal and worldly priorities: </w:t>
      </w:r>
      <w:r w:rsidR="00551407">
        <w:rPr>
          <w:rFonts w:asciiTheme="majorHAnsi" w:hAnsiTheme="majorHAnsi"/>
          <w:sz w:val="24"/>
          <w:szCs w:val="24"/>
        </w:rPr>
        <w:t xml:space="preserve">access to and </w:t>
      </w:r>
      <w:r w:rsidR="001C740E">
        <w:rPr>
          <w:rFonts w:asciiTheme="majorHAnsi" w:hAnsiTheme="majorHAnsi"/>
          <w:sz w:val="24"/>
          <w:szCs w:val="24"/>
        </w:rPr>
        <w:t>control of the keys of Heaven.</w:t>
      </w:r>
    </w:p>
    <w:p w:rsidR="001D2163" w:rsidRDefault="008F678E" w:rsidP="001D2163">
      <w:pPr>
        <w:rPr>
          <w:rFonts w:asciiTheme="majorHAnsi" w:hAnsiTheme="majorHAnsi"/>
          <w:sz w:val="24"/>
          <w:szCs w:val="24"/>
        </w:rPr>
      </w:pPr>
      <w:r>
        <w:rPr>
          <w:rFonts w:asciiTheme="majorHAnsi" w:hAnsiTheme="majorHAnsi"/>
          <w:sz w:val="24"/>
          <w:szCs w:val="24"/>
        </w:rPr>
        <w:t xml:space="preserve">The </w:t>
      </w:r>
      <w:r w:rsidRPr="00844B89">
        <w:rPr>
          <w:rFonts w:asciiTheme="majorHAnsi" w:hAnsiTheme="majorHAnsi"/>
          <w:sz w:val="24"/>
          <w:szCs w:val="24"/>
        </w:rPr>
        <w:t xml:space="preserve">Lichfield name has been recorded embedded in later names. </w:t>
      </w:r>
      <w:r w:rsidR="00844B89" w:rsidRPr="00844B89">
        <w:rPr>
          <w:rFonts w:asciiTheme="majorHAnsi" w:hAnsiTheme="majorHAnsi"/>
          <w:i/>
          <w:sz w:val="24"/>
          <w:szCs w:val="24"/>
        </w:rPr>
        <w:t>Gay Field</w:t>
      </w:r>
      <w:r w:rsidR="00844B89" w:rsidRPr="00844B89">
        <w:rPr>
          <w:rFonts w:asciiTheme="majorHAnsi" w:hAnsiTheme="majorHAnsi"/>
          <w:sz w:val="24"/>
          <w:szCs w:val="24"/>
        </w:rPr>
        <w:t xml:space="preserve">, presumably part of one of </w:t>
      </w:r>
      <w:r w:rsidR="00844B89" w:rsidRPr="000F7CEF">
        <w:rPr>
          <w:rFonts w:asciiTheme="majorHAnsi" w:hAnsiTheme="majorHAnsi"/>
          <w:sz w:val="24"/>
          <w:szCs w:val="24"/>
        </w:rPr>
        <w:t>the Gaia prebend</w:t>
      </w:r>
      <w:r w:rsidR="00110DD3" w:rsidRPr="000F7CEF">
        <w:rPr>
          <w:rFonts w:asciiTheme="majorHAnsi" w:hAnsiTheme="majorHAnsi"/>
          <w:sz w:val="24"/>
          <w:szCs w:val="24"/>
        </w:rPr>
        <w:t xml:space="preserve">al </w:t>
      </w:r>
      <w:r w:rsidR="00110DD3">
        <w:rPr>
          <w:rFonts w:asciiTheme="majorHAnsi" w:hAnsiTheme="majorHAnsi"/>
          <w:sz w:val="24"/>
          <w:szCs w:val="24"/>
        </w:rPr>
        <w:t>land</w:t>
      </w:r>
      <w:r w:rsidR="00844B89" w:rsidRPr="00844B89">
        <w:rPr>
          <w:rFonts w:asciiTheme="majorHAnsi" w:hAnsiTheme="majorHAnsi"/>
          <w:sz w:val="24"/>
          <w:szCs w:val="24"/>
        </w:rPr>
        <w:t xml:space="preserve">s, is </w:t>
      </w:r>
      <w:r w:rsidR="00844B89">
        <w:rPr>
          <w:rFonts w:asciiTheme="majorHAnsi" w:hAnsiTheme="majorHAnsi"/>
          <w:sz w:val="24"/>
          <w:szCs w:val="24"/>
        </w:rPr>
        <w:t>obviously</w:t>
      </w:r>
      <w:r w:rsidR="00BF6986">
        <w:rPr>
          <w:rFonts w:asciiTheme="majorHAnsi" w:hAnsiTheme="majorHAnsi"/>
          <w:sz w:val="24"/>
          <w:szCs w:val="24"/>
        </w:rPr>
        <w:t xml:space="preserve"> an elucidation of the opaque </w:t>
      </w:r>
      <w:r w:rsidR="00844B89" w:rsidRPr="00844B89">
        <w:rPr>
          <w:rFonts w:asciiTheme="majorHAnsi" w:hAnsiTheme="majorHAnsi"/>
          <w:i/>
          <w:sz w:val="24"/>
          <w:szCs w:val="24"/>
        </w:rPr>
        <w:t>The Gay</w:t>
      </w:r>
      <w:r w:rsidR="00844B89" w:rsidRPr="00844B89">
        <w:rPr>
          <w:rFonts w:asciiTheme="majorHAnsi" w:hAnsiTheme="majorHAnsi"/>
          <w:sz w:val="24"/>
          <w:szCs w:val="24"/>
        </w:rPr>
        <w:t>. It is found from at least 1464</w:t>
      </w:r>
      <w:r w:rsidR="00057D22">
        <w:rPr>
          <w:rFonts w:asciiTheme="majorHAnsi" w:hAnsiTheme="majorHAnsi"/>
          <w:sz w:val="24"/>
          <w:szCs w:val="24"/>
        </w:rPr>
        <w:t>.</w:t>
      </w:r>
      <w:r w:rsidR="00057D22">
        <w:rPr>
          <w:rStyle w:val="FootnoteReference"/>
          <w:rFonts w:asciiTheme="majorHAnsi" w:hAnsiTheme="majorHAnsi"/>
          <w:sz w:val="24"/>
          <w:szCs w:val="24"/>
        </w:rPr>
        <w:footnoteReference w:id="3"/>
      </w:r>
      <w:r w:rsidR="00844B89" w:rsidRPr="00844B89">
        <w:rPr>
          <w:rFonts w:asciiTheme="majorHAnsi" w:hAnsiTheme="majorHAnsi"/>
          <w:sz w:val="24"/>
          <w:szCs w:val="24"/>
        </w:rPr>
        <w:t xml:space="preserve"> </w:t>
      </w:r>
      <w:r w:rsidR="00844B89" w:rsidRPr="00844B89">
        <w:rPr>
          <w:rFonts w:asciiTheme="majorHAnsi" w:hAnsiTheme="majorHAnsi"/>
          <w:i/>
          <w:sz w:val="24"/>
          <w:szCs w:val="24"/>
        </w:rPr>
        <w:t>Gay Lane</w:t>
      </w:r>
      <w:r w:rsidR="00844B89">
        <w:rPr>
          <w:rFonts w:asciiTheme="majorHAnsi" w:hAnsiTheme="majorHAnsi"/>
          <w:sz w:val="24"/>
          <w:szCs w:val="24"/>
        </w:rPr>
        <w:t xml:space="preserve"> is found from</w:t>
      </w:r>
      <w:r w:rsidR="00844B89" w:rsidRPr="00551407">
        <w:rPr>
          <w:rFonts w:asciiTheme="majorHAnsi" w:hAnsiTheme="majorHAnsi"/>
          <w:sz w:val="24"/>
          <w:szCs w:val="24"/>
        </w:rPr>
        <w:t xml:space="preserve"> 1695</w:t>
      </w:r>
      <w:r w:rsidR="00844B89">
        <w:rPr>
          <w:rFonts w:asciiTheme="majorHAnsi" w:hAnsiTheme="majorHAnsi"/>
          <w:sz w:val="24"/>
          <w:szCs w:val="24"/>
        </w:rPr>
        <w:t>,</w:t>
      </w:r>
      <w:r w:rsidR="00057D22">
        <w:rPr>
          <w:rStyle w:val="FootnoteReference"/>
          <w:rFonts w:asciiTheme="majorHAnsi" w:hAnsiTheme="majorHAnsi"/>
          <w:sz w:val="24"/>
          <w:szCs w:val="24"/>
        </w:rPr>
        <w:footnoteReference w:id="4"/>
      </w:r>
      <w:r w:rsidR="00844B89">
        <w:rPr>
          <w:rFonts w:asciiTheme="majorHAnsi" w:hAnsiTheme="majorHAnsi"/>
          <w:sz w:val="24"/>
          <w:szCs w:val="24"/>
        </w:rPr>
        <w:t xml:space="preserve"> </w:t>
      </w:r>
      <w:r w:rsidR="00844B89" w:rsidRPr="00551407">
        <w:rPr>
          <w:rFonts w:asciiTheme="majorHAnsi" w:hAnsiTheme="majorHAnsi"/>
          <w:sz w:val="24"/>
          <w:szCs w:val="24"/>
        </w:rPr>
        <w:t xml:space="preserve">and </w:t>
      </w:r>
      <w:r w:rsidR="00844B89">
        <w:rPr>
          <w:rFonts w:asciiTheme="majorHAnsi" w:hAnsiTheme="majorHAnsi"/>
          <w:sz w:val="24"/>
          <w:szCs w:val="24"/>
        </w:rPr>
        <w:t xml:space="preserve">in </w:t>
      </w:r>
      <w:r w:rsidR="00844B89" w:rsidRPr="00551407">
        <w:rPr>
          <w:rFonts w:asciiTheme="majorHAnsi" w:hAnsiTheme="majorHAnsi"/>
          <w:sz w:val="24"/>
          <w:szCs w:val="24"/>
        </w:rPr>
        <w:t>subsequent burgage deeds</w:t>
      </w:r>
      <w:r w:rsidR="00844B89">
        <w:rPr>
          <w:rFonts w:asciiTheme="majorHAnsi" w:hAnsiTheme="majorHAnsi"/>
          <w:sz w:val="24"/>
          <w:szCs w:val="24"/>
        </w:rPr>
        <w:t xml:space="preserve">. Its </w:t>
      </w:r>
      <w:r w:rsidRPr="00844B89">
        <w:rPr>
          <w:rFonts w:asciiTheme="majorHAnsi" w:hAnsiTheme="majorHAnsi"/>
          <w:sz w:val="24"/>
          <w:szCs w:val="24"/>
        </w:rPr>
        <w:t xml:space="preserve">modern </w:t>
      </w:r>
      <w:r w:rsidR="00844B89">
        <w:rPr>
          <w:rFonts w:asciiTheme="majorHAnsi" w:hAnsiTheme="majorHAnsi"/>
          <w:sz w:val="24"/>
          <w:szCs w:val="24"/>
        </w:rPr>
        <w:t xml:space="preserve">name </w:t>
      </w:r>
      <w:r w:rsidRPr="00844B89">
        <w:rPr>
          <w:rFonts w:asciiTheme="majorHAnsi" w:hAnsiTheme="majorHAnsi"/>
          <w:i/>
          <w:sz w:val="24"/>
          <w:szCs w:val="24"/>
        </w:rPr>
        <w:t>Gaia Lane</w:t>
      </w:r>
      <w:r w:rsidRPr="00844B89">
        <w:rPr>
          <w:rFonts w:asciiTheme="majorHAnsi" w:hAnsiTheme="majorHAnsi"/>
          <w:sz w:val="24"/>
          <w:szCs w:val="24"/>
        </w:rPr>
        <w:t xml:space="preserve"> is an antiquarian remodelling</w:t>
      </w:r>
      <w:r>
        <w:rPr>
          <w:rFonts w:asciiTheme="majorHAnsi" w:hAnsiTheme="majorHAnsi"/>
          <w:sz w:val="24"/>
          <w:szCs w:val="24"/>
        </w:rPr>
        <w:t xml:space="preserve"> of </w:t>
      </w:r>
      <w:r w:rsidR="00844B89">
        <w:rPr>
          <w:rFonts w:asciiTheme="majorHAnsi" w:hAnsiTheme="majorHAnsi"/>
          <w:sz w:val="24"/>
          <w:szCs w:val="24"/>
        </w:rPr>
        <w:t>the earlier one</w:t>
      </w:r>
      <w:r>
        <w:rPr>
          <w:rFonts w:asciiTheme="majorHAnsi" w:hAnsiTheme="majorHAnsi"/>
          <w:sz w:val="24"/>
          <w:szCs w:val="24"/>
        </w:rPr>
        <w:t xml:space="preserve">, </w:t>
      </w:r>
      <w:r w:rsidR="00B15D94">
        <w:rPr>
          <w:rFonts w:asciiTheme="majorHAnsi" w:hAnsiTheme="majorHAnsi"/>
          <w:sz w:val="24"/>
          <w:szCs w:val="24"/>
        </w:rPr>
        <w:t xml:space="preserve">and is </w:t>
      </w:r>
      <w:r w:rsidR="001D2163">
        <w:rPr>
          <w:rFonts w:asciiTheme="majorHAnsi" w:hAnsiTheme="majorHAnsi"/>
          <w:sz w:val="24"/>
          <w:szCs w:val="24"/>
        </w:rPr>
        <w:t>not found before about 1813</w:t>
      </w:r>
      <w:r>
        <w:rPr>
          <w:rFonts w:asciiTheme="majorHAnsi" w:hAnsiTheme="majorHAnsi"/>
          <w:sz w:val="24"/>
          <w:szCs w:val="24"/>
        </w:rPr>
        <w:t>.</w:t>
      </w:r>
      <w:r w:rsidR="00057D22">
        <w:rPr>
          <w:rStyle w:val="FootnoteReference"/>
          <w:rFonts w:asciiTheme="majorHAnsi" w:hAnsiTheme="majorHAnsi"/>
          <w:sz w:val="24"/>
          <w:szCs w:val="24"/>
        </w:rPr>
        <w:footnoteReference w:id="5"/>
      </w:r>
      <w:r>
        <w:rPr>
          <w:rFonts w:asciiTheme="majorHAnsi" w:hAnsiTheme="majorHAnsi"/>
          <w:sz w:val="24"/>
          <w:szCs w:val="24"/>
        </w:rPr>
        <w:t xml:space="preserve"> </w:t>
      </w:r>
    </w:p>
    <w:p w:rsidR="00551407" w:rsidRPr="001D2163" w:rsidRDefault="00091405" w:rsidP="001D2163">
      <w:pPr>
        <w:rPr>
          <w:rFonts w:asciiTheme="majorHAnsi" w:hAnsiTheme="majorHAnsi"/>
          <w:sz w:val="24"/>
          <w:szCs w:val="24"/>
        </w:rPr>
      </w:pPr>
      <w:r>
        <w:rPr>
          <w:rFonts w:asciiTheme="majorHAnsi" w:hAnsiTheme="majorHAnsi"/>
          <w:sz w:val="24"/>
          <w:szCs w:val="24"/>
        </w:rPr>
        <w:t>There may have been other independent instances of the element</w:t>
      </w:r>
      <w:r w:rsidR="00056130">
        <w:rPr>
          <w:rFonts w:asciiTheme="majorHAnsi" w:hAnsiTheme="majorHAnsi"/>
          <w:sz w:val="24"/>
          <w:szCs w:val="24"/>
        </w:rPr>
        <w:t xml:space="preserve"> in Staffordshire</w:t>
      </w:r>
      <w:r>
        <w:rPr>
          <w:rFonts w:asciiTheme="majorHAnsi" w:hAnsiTheme="majorHAnsi"/>
          <w:sz w:val="24"/>
          <w:szCs w:val="24"/>
        </w:rPr>
        <w:t xml:space="preserve">. </w:t>
      </w:r>
      <w:r w:rsidR="00AC2260" w:rsidRPr="00AC2260">
        <w:rPr>
          <w:rFonts w:asciiTheme="majorHAnsi" w:hAnsiTheme="majorHAnsi"/>
          <w:i/>
          <w:sz w:val="24"/>
          <w:szCs w:val="24"/>
        </w:rPr>
        <w:t>Gay Lane</w:t>
      </w:r>
      <w:r w:rsidR="00AC2260">
        <w:rPr>
          <w:rFonts w:asciiTheme="majorHAnsi" w:hAnsiTheme="majorHAnsi"/>
          <w:sz w:val="24"/>
          <w:szCs w:val="24"/>
        </w:rPr>
        <w:t xml:space="preserve"> is duplicated in what appear to be </w:t>
      </w:r>
      <w:proofErr w:type="spellStart"/>
      <w:r w:rsidR="00AC2260">
        <w:rPr>
          <w:rFonts w:asciiTheme="majorHAnsi" w:hAnsiTheme="majorHAnsi"/>
          <w:sz w:val="24"/>
          <w:szCs w:val="24"/>
        </w:rPr>
        <w:t>brooklands</w:t>
      </w:r>
      <w:proofErr w:type="spellEnd"/>
      <w:r w:rsidR="00AC2260">
        <w:rPr>
          <w:rFonts w:asciiTheme="majorHAnsi" w:hAnsiTheme="majorHAnsi"/>
          <w:sz w:val="24"/>
          <w:szCs w:val="24"/>
        </w:rPr>
        <w:t xml:space="preserve"> at Marston</w:t>
      </w:r>
      <w:r w:rsidR="00F23656">
        <w:rPr>
          <w:rFonts w:asciiTheme="majorHAnsi" w:hAnsiTheme="majorHAnsi"/>
          <w:sz w:val="24"/>
          <w:szCs w:val="24"/>
        </w:rPr>
        <w:t xml:space="preserve"> in </w:t>
      </w:r>
      <w:r w:rsidR="00056130">
        <w:rPr>
          <w:rFonts w:asciiTheme="majorHAnsi" w:hAnsiTheme="majorHAnsi"/>
          <w:sz w:val="24"/>
          <w:szCs w:val="24"/>
        </w:rPr>
        <w:t xml:space="preserve">Church Eaton, </w:t>
      </w:r>
      <w:r w:rsidR="001D2163">
        <w:rPr>
          <w:rFonts w:asciiTheme="majorHAnsi" w:hAnsiTheme="majorHAnsi"/>
          <w:sz w:val="24"/>
          <w:szCs w:val="24"/>
        </w:rPr>
        <w:t xml:space="preserve">though </w:t>
      </w:r>
      <w:r w:rsidR="00F23656">
        <w:rPr>
          <w:rFonts w:asciiTheme="majorHAnsi" w:hAnsiTheme="majorHAnsi"/>
          <w:sz w:val="24"/>
          <w:szCs w:val="24"/>
        </w:rPr>
        <w:t>it does not</w:t>
      </w:r>
      <w:r w:rsidR="001D2163">
        <w:rPr>
          <w:rFonts w:asciiTheme="majorHAnsi" w:hAnsiTheme="majorHAnsi"/>
          <w:sz w:val="24"/>
          <w:szCs w:val="24"/>
        </w:rPr>
        <w:t xml:space="preserve"> have an entry in the catalogues of either Staffordshire or Lichfield Record Offices</w:t>
      </w:r>
      <w:r>
        <w:rPr>
          <w:rFonts w:asciiTheme="majorHAnsi" w:hAnsiTheme="majorHAnsi"/>
          <w:sz w:val="24"/>
          <w:szCs w:val="24"/>
        </w:rPr>
        <w:t xml:space="preserve"> or the William Salt Library</w:t>
      </w:r>
      <w:r w:rsidR="00AC2260">
        <w:rPr>
          <w:rFonts w:asciiTheme="majorHAnsi" w:hAnsiTheme="majorHAnsi"/>
          <w:sz w:val="24"/>
          <w:szCs w:val="24"/>
        </w:rPr>
        <w:t>.</w:t>
      </w:r>
      <w:r w:rsidR="001D2163">
        <w:rPr>
          <w:rFonts w:asciiTheme="majorHAnsi" w:hAnsiTheme="majorHAnsi"/>
          <w:sz w:val="24"/>
          <w:szCs w:val="24"/>
        </w:rPr>
        <w:t xml:space="preserve"> </w:t>
      </w:r>
      <w:r w:rsidR="00056130">
        <w:rPr>
          <w:rFonts w:asciiTheme="majorHAnsi" w:hAnsiTheme="majorHAnsi"/>
          <w:sz w:val="24"/>
          <w:szCs w:val="24"/>
        </w:rPr>
        <w:t xml:space="preserve">The name is </w:t>
      </w:r>
      <w:r w:rsidR="00BF6986">
        <w:rPr>
          <w:rFonts w:asciiTheme="majorHAnsi" w:hAnsiTheme="majorHAnsi"/>
          <w:sz w:val="24"/>
          <w:szCs w:val="24"/>
        </w:rPr>
        <w:t xml:space="preserve">mentioned but </w:t>
      </w:r>
      <w:r w:rsidR="00056130">
        <w:rPr>
          <w:rFonts w:asciiTheme="majorHAnsi" w:hAnsiTheme="majorHAnsi"/>
          <w:sz w:val="24"/>
          <w:szCs w:val="24"/>
        </w:rPr>
        <w:t xml:space="preserve">passed over without comment by </w:t>
      </w:r>
      <w:r w:rsidR="000470E7">
        <w:rPr>
          <w:rFonts w:asciiTheme="majorHAnsi" w:hAnsiTheme="majorHAnsi"/>
          <w:sz w:val="24"/>
          <w:szCs w:val="24"/>
        </w:rPr>
        <w:t xml:space="preserve">J. P. </w:t>
      </w:r>
      <w:proofErr w:type="spellStart"/>
      <w:r w:rsidR="00056130">
        <w:rPr>
          <w:rFonts w:asciiTheme="majorHAnsi" w:hAnsiTheme="majorHAnsi"/>
          <w:sz w:val="24"/>
          <w:szCs w:val="24"/>
        </w:rPr>
        <w:t>Oakden</w:t>
      </w:r>
      <w:proofErr w:type="spellEnd"/>
      <w:r w:rsidR="00056130">
        <w:rPr>
          <w:rFonts w:asciiTheme="majorHAnsi" w:hAnsiTheme="majorHAnsi"/>
          <w:sz w:val="24"/>
          <w:szCs w:val="24"/>
        </w:rPr>
        <w:t xml:space="preserve"> (</w:t>
      </w:r>
      <w:r w:rsidR="00056130" w:rsidRPr="008542EA">
        <w:rPr>
          <w:rFonts w:asciiTheme="majorHAnsi" w:hAnsiTheme="majorHAnsi"/>
          <w:sz w:val="24"/>
          <w:szCs w:val="24"/>
        </w:rPr>
        <w:t>PN Staffordshire</w:t>
      </w:r>
      <w:r w:rsidR="00056130">
        <w:rPr>
          <w:rFonts w:asciiTheme="majorHAnsi" w:hAnsiTheme="majorHAnsi"/>
          <w:sz w:val="24"/>
          <w:szCs w:val="24"/>
        </w:rPr>
        <w:t xml:space="preserve"> </w:t>
      </w:r>
      <w:r w:rsidR="00056130" w:rsidRPr="00056130">
        <w:rPr>
          <w:rFonts w:asciiTheme="majorHAnsi" w:hAnsiTheme="majorHAnsi"/>
          <w:b/>
          <w:sz w:val="24"/>
          <w:szCs w:val="24"/>
        </w:rPr>
        <w:t>1</w:t>
      </w:r>
      <w:r w:rsidR="00056130">
        <w:rPr>
          <w:rFonts w:asciiTheme="majorHAnsi" w:hAnsiTheme="majorHAnsi"/>
          <w:sz w:val="24"/>
          <w:szCs w:val="24"/>
        </w:rPr>
        <w:t xml:space="preserve">: 143). </w:t>
      </w:r>
      <w:r w:rsidR="001D2163">
        <w:rPr>
          <w:rFonts w:asciiTheme="majorHAnsi" w:hAnsiTheme="majorHAnsi"/>
          <w:sz w:val="24"/>
          <w:szCs w:val="24"/>
        </w:rPr>
        <w:t xml:space="preserve">It is possible that </w:t>
      </w:r>
      <w:r w:rsidR="00F23656">
        <w:rPr>
          <w:rFonts w:asciiTheme="majorHAnsi" w:hAnsiTheme="majorHAnsi"/>
          <w:sz w:val="24"/>
          <w:szCs w:val="24"/>
        </w:rPr>
        <w:t>it</w:t>
      </w:r>
      <w:r w:rsidR="001D2163">
        <w:rPr>
          <w:rFonts w:asciiTheme="majorHAnsi" w:hAnsiTheme="majorHAnsi"/>
          <w:sz w:val="24"/>
          <w:szCs w:val="24"/>
        </w:rPr>
        <w:t xml:space="preserve"> refer</w:t>
      </w:r>
      <w:r w:rsidR="00F23656">
        <w:rPr>
          <w:rFonts w:asciiTheme="majorHAnsi" w:hAnsiTheme="majorHAnsi"/>
          <w:sz w:val="24"/>
          <w:szCs w:val="24"/>
        </w:rPr>
        <w:t>s to the same kind</w:t>
      </w:r>
      <w:r w:rsidR="001D2163">
        <w:rPr>
          <w:rFonts w:asciiTheme="majorHAnsi" w:hAnsiTheme="majorHAnsi"/>
          <w:sz w:val="24"/>
          <w:szCs w:val="24"/>
        </w:rPr>
        <w:t xml:space="preserve"> of terrain as that in </w:t>
      </w:r>
      <w:proofErr w:type="gramStart"/>
      <w:r w:rsidR="001D2163">
        <w:rPr>
          <w:rFonts w:asciiTheme="majorHAnsi" w:hAnsiTheme="majorHAnsi"/>
          <w:sz w:val="24"/>
          <w:szCs w:val="24"/>
        </w:rPr>
        <w:t>Lichfield</w:t>
      </w:r>
      <w:r>
        <w:rPr>
          <w:rFonts w:asciiTheme="majorHAnsi" w:hAnsiTheme="majorHAnsi"/>
          <w:sz w:val="24"/>
          <w:szCs w:val="24"/>
        </w:rPr>
        <w:t>,</w:t>
      </w:r>
      <w:proofErr w:type="gramEnd"/>
      <w:r>
        <w:rPr>
          <w:rFonts w:asciiTheme="majorHAnsi" w:hAnsiTheme="majorHAnsi"/>
          <w:sz w:val="24"/>
          <w:szCs w:val="24"/>
        </w:rPr>
        <w:t xml:space="preserve"> or</w:t>
      </w:r>
      <w:r w:rsidR="00F23656">
        <w:rPr>
          <w:rFonts w:asciiTheme="majorHAnsi" w:hAnsiTheme="majorHAnsi"/>
          <w:sz w:val="24"/>
          <w:szCs w:val="24"/>
        </w:rPr>
        <w:t xml:space="preserve"> that the name</w:t>
      </w:r>
      <w:r>
        <w:rPr>
          <w:rFonts w:asciiTheme="majorHAnsi" w:hAnsiTheme="majorHAnsi"/>
          <w:sz w:val="24"/>
          <w:szCs w:val="24"/>
        </w:rPr>
        <w:t xml:space="preserve"> </w:t>
      </w:r>
      <w:r w:rsidR="00F23656">
        <w:rPr>
          <w:rFonts w:asciiTheme="majorHAnsi" w:hAnsiTheme="majorHAnsi"/>
          <w:sz w:val="24"/>
          <w:szCs w:val="24"/>
        </w:rPr>
        <w:t>is</w:t>
      </w:r>
      <w:r>
        <w:rPr>
          <w:rFonts w:asciiTheme="majorHAnsi" w:hAnsiTheme="majorHAnsi"/>
          <w:sz w:val="24"/>
          <w:szCs w:val="24"/>
        </w:rPr>
        <w:t xml:space="preserve"> copied from Lichfield, for whatever reason. Given the lack of early records, </w:t>
      </w:r>
      <w:r w:rsidR="00F23656">
        <w:rPr>
          <w:rFonts w:asciiTheme="majorHAnsi" w:hAnsiTheme="majorHAnsi"/>
          <w:sz w:val="24"/>
          <w:szCs w:val="24"/>
        </w:rPr>
        <w:t>it</w:t>
      </w:r>
      <w:r>
        <w:rPr>
          <w:rFonts w:asciiTheme="majorHAnsi" w:hAnsiTheme="majorHAnsi"/>
          <w:sz w:val="24"/>
          <w:szCs w:val="24"/>
        </w:rPr>
        <w:t xml:space="preserve"> can play no further part in the discussion.</w:t>
      </w:r>
    </w:p>
    <w:p w:rsidR="001D2163" w:rsidRDefault="00091405" w:rsidP="001D2163">
      <w:pPr>
        <w:rPr>
          <w:rFonts w:asciiTheme="majorHAnsi" w:hAnsiTheme="majorHAnsi"/>
          <w:sz w:val="24"/>
          <w:szCs w:val="24"/>
        </w:rPr>
      </w:pPr>
      <w:r>
        <w:rPr>
          <w:rFonts w:asciiTheme="majorHAnsi" w:hAnsiTheme="majorHAnsi"/>
          <w:sz w:val="24"/>
          <w:szCs w:val="24"/>
        </w:rPr>
        <w:t>There wa</w:t>
      </w:r>
      <w:r w:rsidR="001D2163">
        <w:rPr>
          <w:rFonts w:asciiTheme="majorHAnsi" w:hAnsiTheme="majorHAnsi"/>
          <w:sz w:val="24"/>
          <w:szCs w:val="24"/>
        </w:rPr>
        <w:t xml:space="preserve">s a field called </w:t>
      </w:r>
      <w:r w:rsidR="001D2163" w:rsidRPr="00C11D1B">
        <w:rPr>
          <w:rFonts w:asciiTheme="majorHAnsi" w:hAnsiTheme="majorHAnsi"/>
          <w:i/>
          <w:sz w:val="24"/>
          <w:szCs w:val="24"/>
        </w:rPr>
        <w:t xml:space="preserve">le </w:t>
      </w:r>
      <w:proofErr w:type="spellStart"/>
      <w:r w:rsidR="001D2163" w:rsidRPr="00C11D1B">
        <w:rPr>
          <w:rFonts w:asciiTheme="majorHAnsi" w:hAnsiTheme="majorHAnsi"/>
          <w:i/>
          <w:sz w:val="24"/>
          <w:szCs w:val="24"/>
        </w:rPr>
        <w:t>Geye</w:t>
      </w:r>
      <w:proofErr w:type="spellEnd"/>
      <w:r>
        <w:rPr>
          <w:rFonts w:asciiTheme="majorHAnsi" w:hAnsiTheme="majorHAnsi"/>
          <w:sz w:val="24"/>
          <w:szCs w:val="24"/>
        </w:rPr>
        <w:t xml:space="preserve">, </w:t>
      </w:r>
      <w:r w:rsidR="001D2163">
        <w:rPr>
          <w:rFonts w:asciiTheme="majorHAnsi" w:hAnsiTheme="majorHAnsi"/>
          <w:sz w:val="24"/>
          <w:szCs w:val="24"/>
        </w:rPr>
        <w:t xml:space="preserve">recorded in Lower Penn (also known as </w:t>
      </w:r>
      <w:r w:rsidR="001D2163" w:rsidRPr="001F236F">
        <w:rPr>
          <w:rFonts w:asciiTheme="majorHAnsi" w:hAnsiTheme="majorHAnsi"/>
          <w:i/>
          <w:sz w:val="24"/>
          <w:szCs w:val="24"/>
        </w:rPr>
        <w:t>Penn Under</w:t>
      </w:r>
      <w:r w:rsidR="001D2163">
        <w:rPr>
          <w:rFonts w:asciiTheme="majorHAnsi" w:hAnsiTheme="majorHAnsi"/>
          <w:sz w:val="24"/>
          <w:szCs w:val="24"/>
        </w:rPr>
        <w:t>), Staffordshire, in 1332 (Horovitz 2005: 270, citing Staffordshire Record Office D593/B/1/17/1/1/2).</w:t>
      </w:r>
      <w:r w:rsidR="001D2163" w:rsidRPr="00C11D1B">
        <w:rPr>
          <w:rFonts w:asciiTheme="majorHAnsi" w:hAnsiTheme="majorHAnsi"/>
          <w:sz w:val="24"/>
          <w:szCs w:val="24"/>
        </w:rPr>
        <w:t xml:space="preserve"> </w:t>
      </w:r>
      <w:r w:rsidR="001D2163">
        <w:rPr>
          <w:rFonts w:asciiTheme="majorHAnsi" w:hAnsiTheme="majorHAnsi"/>
          <w:sz w:val="24"/>
          <w:szCs w:val="24"/>
        </w:rPr>
        <w:t xml:space="preserve">The former existence of this field cannot be ignored because of the linguistic parallels (including the definite article) which it offers with the Lichfield and Shrewsbury names, but it would be unwise to speculate on its exact location because the terrain and hydrology of the flat part of the parish has been interfered with in the modern era by works for canals and railways. The parish was in the hands of </w:t>
      </w:r>
      <w:r w:rsidR="001D2163">
        <w:rPr>
          <w:rFonts w:asciiTheme="majorHAnsi" w:hAnsiTheme="majorHAnsi"/>
          <w:sz w:val="24"/>
          <w:szCs w:val="24"/>
        </w:rPr>
        <w:lastRenderedPageBreak/>
        <w:t xml:space="preserve">countess Godiva of Mercia at Domesday; the place-name </w:t>
      </w:r>
      <w:r w:rsidR="001D2163" w:rsidRPr="001F236F">
        <w:rPr>
          <w:rFonts w:asciiTheme="majorHAnsi" w:hAnsiTheme="majorHAnsi"/>
          <w:i/>
          <w:sz w:val="24"/>
          <w:szCs w:val="24"/>
        </w:rPr>
        <w:t>Penn</w:t>
      </w:r>
      <w:r w:rsidR="001D2163">
        <w:rPr>
          <w:rFonts w:asciiTheme="majorHAnsi" w:hAnsiTheme="majorHAnsi"/>
          <w:sz w:val="24"/>
          <w:szCs w:val="24"/>
        </w:rPr>
        <w:t xml:space="preserve"> suggests </w:t>
      </w:r>
      <w:r w:rsidR="00C55A05">
        <w:rPr>
          <w:rFonts w:asciiTheme="majorHAnsi" w:hAnsiTheme="majorHAnsi"/>
          <w:sz w:val="24"/>
          <w:szCs w:val="24"/>
        </w:rPr>
        <w:t xml:space="preserve">the possibility of </w:t>
      </w:r>
      <w:r w:rsidR="001D2163">
        <w:rPr>
          <w:rFonts w:asciiTheme="majorHAnsi" w:hAnsiTheme="majorHAnsi"/>
          <w:sz w:val="24"/>
          <w:szCs w:val="24"/>
        </w:rPr>
        <w:t xml:space="preserve">ancient foundation if it really contains the ancestor of Welsh </w:t>
      </w:r>
      <w:r w:rsidR="001D2163">
        <w:rPr>
          <w:rFonts w:asciiTheme="majorHAnsi" w:hAnsiTheme="majorHAnsi"/>
          <w:i/>
          <w:sz w:val="24"/>
          <w:szCs w:val="24"/>
        </w:rPr>
        <w:t>pen</w:t>
      </w:r>
      <w:r w:rsidR="001D2163">
        <w:rPr>
          <w:rFonts w:asciiTheme="majorHAnsi" w:hAnsiTheme="majorHAnsi"/>
          <w:sz w:val="24"/>
          <w:szCs w:val="24"/>
        </w:rPr>
        <w:t xml:space="preserve"> ‘head; end’, describing the promontory jutting into the marshes, and on which the village of Lower Penn sits.</w:t>
      </w:r>
      <w:r w:rsidR="001D2163">
        <w:rPr>
          <w:rStyle w:val="FootnoteReference"/>
          <w:rFonts w:asciiTheme="majorHAnsi" w:hAnsiTheme="majorHAnsi"/>
          <w:sz w:val="24"/>
          <w:szCs w:val="24"/>
        </w:rPr>
        <w:footnoteReference w:id="6"/>
      </w:r>
    </w:p>
    <w:p w:rsidR="00097E9F" w:rsidRPr="00882D19" w:rsidRDefault="00725815" w:rsidP="00097E9F">
      <w:pPr>
        <w:rPr>
          <w:rFonts w:asciiTheme="majorHAnsi" w:hAnsiTheme="majorHAnsi"/>
          <w:sz w:val="24"/>
          <w:szCs w:val="24"/>
        </w:rPr>
      </w:pPr>
      <w:r w:rsidRPr="00725815">
        <w:rPr>
          <w:rFonts w:asciiTheme="majorHAnsi" w:hAnsiTheme="majorHAnsi"/>
          <w:sz w:val="24"/>
          <w:szCs w:val="24"/>
        </w:rPr>
        <w:t xml:space="preserve">David Horovitz kindly informs me that he no longer endorses the claim (Horovitz 2005: 270) that there are or were once two road-names containing </w:t>
      </w:r>
      <w:r w:rsidRPr="00725815">
        <w:rPr>
          <w:rFonts w:asciiTheme="majorHAnsi" w:hAnsiTheme="majorHAnsi"/>
          <w:i/>
          <w:sz w:val="24"/>
          <w:szCs w:val="24"/>
        </w:rPr>
        <w:t>Gay</w:t>
      </w:r>
      <w:r w:rsidRPr="00725815">
        <w:rPr>
          <w:rFonts w:asciiTheme="majorHAnsi" w:hAnsiTheme="majorHAnsi"/>
          <w:sz w:val="24"/>
          <w:szCs w:val="24"/>
        </w:rPr>
        <w:t xml:space="preserve"> in Much Wenlock, Shropshire.</w:t>
      </w:r>
      <w:r>
        <w:rPr>
          <w:rFonts w:asciiTheme="majorHAnsi" w:hAnsiTheme="majorHAnsi"/>
          <w:sz w:val="24"/>
          <w:szCs w:val="24"/>
        </w:rPr>
        <w:t xml:space="preserve"> </w:t>
      </w:r>
      <w:r w:rsidR="00097E9F">
        <w:rPr>
          <w:rFonts w:asciiTheme="majorHAnsi" w:hAnsiTheme="majorHAnsi"/>
          <w:sz w:val="24"/>
          <w:szCs w:val="24"/>
        </w:rPr>
        <w:t>There is</w:t>
      </w:r>
      <w:r w:rsidR="00BF6986">
        <w:rPr>
          <w:rFonts w:asciiTheme="majorHAnsi" w:hAnsiTheme="majorHAnsi"/>
          <w:sz w:val="24"/>
          <w:szCs w:val="24"/>
        </w:rPr>
        <w:t>, however,</w:t>
      </w:r>
      <w:r w:rsidR="00097E9F">
        <w:rPr>
          <w:rFonts w:asciiTheme="majorHAnsi" w:hAnsiTheme="majorHAnsi"/>
          <w:sz w:val="24"/>
          <w:szCs w:val="24"/>
        </w:rPr>
        <w:t xml:space="preserve"> one further probable survival of this element in </w:t>
      </w:r>
      <w:r w:rsidR="00110DD3">
        <w:rPr>
          <w:rFonts w:asciiTheme="majorHAnsi" w:hAnsiTheme="majorHAnsi"/>
          <w:sz w:val="24"/>
          <w:szCs w:val="24"/>
        </w:rPr>
        <w:t xml:space="preserve">Shropshire </w:t>
      </w:r>
      <w:r w:rsidR="00097E9F">
        <w:rPr>
          <w:rFonts w:asciiTheme="majorHAnsi" w:hAnsiTheme="majorHAnsi"/>
          <w:sz w:val="24"/>
          <w:szCs w:val="24"/>
        </w:rPr>
        <w:t xml:space="preserve">territory that has not recently been Welsh-speaking, though early evidence is lacking. There was an open field called </w:t>
      </w:r>
      <w:r w:rsidR="00097E9F" w:rsidRPr="00517053">
        <w:rPr>
          <w:rFonts w:asciiTheme="majorHAnsi" w:hAnsiTheme="majorHAnsi"/>
          <w:i/>
          <w:sz w:val="24"/>
          <w:szCs w:val="24"/>
        </w:rPr>
        <w:t>Gay</w:t>
      </w:r>
      <w:r w:rsidR="00097E9F">
        <w:rPr>
          <w:rFonts w:asciiTheme="majorHAnsi" w:hAnsiTheme="majorHAnsi"/>
          <w:sz w:val="24"/>
          <w:szCs w:val="24"/>
        </w:rPr>
        <w:t xml:space="preserve"> at </w:t>
      </w:r>
      <w:proofErr w:type="spellStart"/>
      <w:r w:rsidR="00097E9F">
        <w:rPr>
          <w:rFonts w:asciiTheme="majorHAnsi" w:hAnsiTheme="majorHAnsi"/>
          <w:sz w:val="24"/>
          <w:szCs w:val="24"/>
        </w:rPr>
        <w:t>Baucott</w:t>
      </w:r>
      <w:proofErr w:type="spellEnd"/>
      <w:r w:rsidR="00097E9F">
        <w:rPr>
          <w:rFonts w:asciiTheme="majorHAnsi" w:hAnsiTheme="majorHAnsi"/>
          <w:sz w:val="24"/>
          <w:szCs w:val="24"/>
        </w:rPr>
        <w:t xml:space="preserve"> in </w:t>
      </w:r>
      <w:proofErr w:type="spellStart"/>
      <w:r w:rsidR="00097E9F">
        <w:rPr>
          <w:rFonts w:asciiTheme="majorHAnsi" w:hAnsiTheme="majorHAnsi"/>
          <w:sz w:val="24"/>
          <w:szCs w:val="24"/>
        </w:rPr>
        <w:t>Tugford</w:t>
      </w:r>
      <w:proofErr w:type="spellEnd"/>
      <w:r w:rsidR="00097E9F">
        <w:rPr>
          <w:rFonts w:asciiTheme="majorHAnsi" w:hAnsiTheme="majorHAnsi"/>
          <w:sz w:val="24"/>
          <w:szCs w:val="24"/>
        </w:rPr>
        <w:t xml:space="preserve"> parish in </w:t>
      </w:r>
      <w:proofErr w:type="spellStart"/>
      <w:r w:rsidR="00097E9F">
        <w:rPr>
          <w:rFonts w:asciiTheme="majorHAnsi" w:hAnsiTheme="majorHAnsi"/>
          <w:sz w:val="24"/>
          <w:szCs w:val="24"/>
        </w:rPr>
        <w:t>Corvedale</w:t>
      </w:r>
      <w:proofErr w:type="spellEnd"/>
      <w:r w:rsidR="00097E9F">
        <w:rPr>
          <w:rFonts w:asciiTheme="majorHAnsi" w:hAnsiTheme="majorHAnsi"/>
          <w:sz w:val="24"/>
          <w:szCs w:val="24"/>
        </w:rPr>
        <w:t xml:space="preserve"> (</w:t>
      </w:r>
      <w:r w:rsidR="00097E9F" w:rsidRPr="008542EA">
        <w:rPr>
          <w:rFonts w:asciiTheme="majorHAnsi" w:hAnsiTheme="majorHAnsi"/>
          <w:sz w:val="24"/>
          <w:szCs w:val="24"/>
        </w:rPr>
        <w:t>PN Shropshire</w:t>
      </w:r>
      <w:r w:rsidR="00097E9F">
        <w:rPr>
          <w:rFonts w:asciiTheme="majorHAnsi" w:hAnsiTheme="majorHAnsi"/>
          <w:sz w:val="24"/>
          <w:szCs w:val="24"/>
        </w:rPr>
        <w:t xml:space="preserve"> </w:t>
      </w:r>
      <w:r w:rsidR="00097E9F" w:rsidRPr="00517053">
        <w:rPr>
          <w:rFonts w:asciiTheme="majorHAnsi" w:hAnsiTheme="majorHAnsi"/>
          <w:b/>
          <w:sz w:val="24"/>
          <w:szCs w:val="24"/>
        </w:rPr>
        <w:t>3</w:t>
      </w:r>
      <w:r w:rsidR="00097E9F">
        <w:rPr>
          <w:rFonts w:asciiTheme="majorHAnsi" w:hAnsiTheme="majorHAnsi"/>
          <w:sz w:val="24"/>
          <w:szCs w:val="24"/>
        </w:rPr>
        <w:t>: 242)</w:t>
      </w:r>
      <w:r w:rsidR="005768C8">
        <w:rPr>
          <w:rStyle w:val="FootnoteReference"/>
          <w:rFonts w:asciiTheme="majorHAnsi" w:hAnsiTheme="majorHAnsi"/>
          <w:sz w:val="24"/>
          <w:szCs w:val="24"/>
        </w:rPr>
        <w:footnoteReference w:id="7"/>
      </w:r>
      <w:r w:rsidR="00097E9F">
        <w:rPr>
          <w:rFonts w:asciiTheme="majorHAnsi" w:hAnsiTheme="majorHAnsi"/>
          <w:sz w:val="24"/>
          <w:szCs w:val="24"/>
        </w:rPr>
        <w:t xml:space="preserve"> which by the late eighteenth century was recalled in derived field-names (</w:t>
      </w:r>
      <w:r w:rsidR="00097E9F" w:rsidRPr="00517053">
        <w:rPr>
          <w:rFonts w:asciiTheme="majorHAnsi" w:hAnsiTheme="majorHAnsi"/>
          <w:i/>
          <w:sz w:val="24"/>
          <w:szCs w:val="24"/>
        </w:rPr>
        <w:t xml:space="preserve">Gay </w:t>
      </w:r>
      <w:proofErr w:type="spellStart"/>
      <w:r w:rsidR="00097E9F" w:rsidRPr="00517053">
        <w:rPr>
          <w:rFonts w:asciiTheme="majorHAnsi" w:hAnsiTheme="majorHAnsi"/>
          <w:i/>
          <w:sz w:val="24"/>
          <w:szCs w:val="24"/>
        </w:rPr>
        <w:t>Leasow</w:t>
      </w:r>
      <w:proofErr w:type="spellEnd"/>
      <w:r w:rsidR="00097E9F">
        <w:rPr>
          <w:rFonts w:asciiTheme="majorHAnsi" w:hAnsiTheme="majorHAnsi"/>
          <w:sz w:val="24"/>
          <w:szCs w:val="24"/>
        </w:rPr>
        <w:t xml:space="preserve"> and </w:t>
      </w:r>
      <w:r w:rsidR="00097E9F">
        <w:rPr>
          <w:rFonts w:asciiTheme="majorHAnsi" w:hAnsiTheme="majorHAnsi"/>
          <w:i/>
          <w:sz w:val="24"/>
          <w:szCs w:val="24"/>
        </w:rPr>
        <w:t>Gay M</w:t>
      </w:r>
      <w:r w:rsidR="00097E9F" w:rsidRPr="00517053">
        <w:rPr>
          <w:rFonts w:asciiTheme="majorHAnsi" w:hAnsiTheme="majorHAnsi"/>
          <w:i/>
          <w:sz w:val="24"/>
          <w:szCs w:val="24"/>
        </w:rPr>
        <w:t>eadow</w:t>
      </w:r>
      <w:r w:rsidR="00097E9F">
        <w:rPr>
          <w:rFonts w:asciiTheme="majorHAnsi" w:hAnsiTheme="majorHAnsi"/>
          <w:sz w:val="24"/>
          <w:szCs w:val="24"/>
        </w:rPr>
        <w:t xml:space="preserve">). It is not near any church, if it was </w:t>
      </w:r>
      <w:r w:rsidR="00097E9F" w:rsidRPr="00882D19">
        <w:rPr>
          <w:rFonts w:asciiTheme="majorHAnsi" w:hAnsiTheme="majorHAnsi"/>
          <w:sz w:val="24"/>
          <w:szCs w:val="24"/>
        </w:rPr>
        <w:t xml:space="preserve">near </w:t>
      </w:r>
      <w:proofErr w:type="spellStart"/>
      <w:r w:rsidR="00097E9F" w:rsidRPr="00882D19">
        <w:rPr>
          <w:rFonts w:asciiTheme="majorHAnsi" w:hAnsiTheme="majorHAnsi"/>
          <w:sz w:val="24"/>
          <w:szCs w:val="24"/>
        </w:rPr>
        <w:t>Baucott</w:t>
      </w:r>
      <w:proofErr w:type="spellEnd"/>
      <w:r w:rsidR="00097E9F" w:rsidRPr="00882D19">
        <w:rPr>
          <w:rFonts w:asciiTheme="majorHAnsi" w:hAnsiTheme="majorHAnsi"/>
          <w:sz w:val="24"/>
          <w:szCs w:val="24"/>
        </w:rPr>
        <w:t xml:space="preserve"> farm as Gelling states.</w:t>
      </w:r>
    </w:p>
    <w:p w:rsidR="00A80C15" w:rsidRPr="00882D19" w:rsidRDefault="00091405" w:rsidP="00C11D1B">
      <w:pPr>
        <w:rPr>
          <w:rFonts w:asciiTheme="majorHAnsi" w:hAnsiTheme="majorHAnsi"/>
          <w:sz w:val="24"/>
          <w:szCs w:val="24"/>
        </w:rPr>
      </w:pPr>
      <w:r w:rsidRPr="00882D19">
        <w:rPr>
          <w:rFonts w:asciiTheme="majorHAnsi" w:hAnsiTheme="majorHAnsi"/>
          <w:sz w:val="24"/>
          <w:szCs w:val="24"/>
        </w:rPr>
        <w:t xml:space="preserve">Further afield, </w:t>
      </w:r>
      <w:r w:rsidR="00AD7890" w:rsidRPr="00882D19">
        <w:rPr>
          <w:rFonts w:asciiTheme="majorHAnsi" w:hAnsiTheme="majorHAnsi"/>
          <w:i/>
          <w:sz w:val="24"/>
          <w:szCs w:val="24"/>
        </w:rPr>
        <w:t>Gay Lane</w:t>
      </w:r>
      <w:r w:rsidR="00AD7890" w:rsidRPr="00882D19">
        <w:rPr>
          <w:rFonts w:asciiTheme="majorHAnsi" w:hAnsiTheme="majorHAnsi"/>
          <w:sz w:val="24"/>
          <w:szCs w:val="24"/>
        </w:rPr>
        <w:t xml:space="preserve"> in </w:t>
      </w:r>
      <w:proofErr w:type="spellStart"/>
      <w:r w:rsidR="00AD7890" w:rsidRPr="00882D19">
        <w:rPr>
          <w:rFonts w:asciiTheme="majorHAnsi" w:hAnsiTheme="majorHAnsi"/>
          <w:sz w:val="24"/>
          <w:szCs w:val="24"/>
        </w:rPr>
        <w:t>Marloes</w:t>
      </w:r>
      <w:proofErr w:type="spellEnd"/>
      <w:r w:rsidR="00C35835" w:rsidRPr="00882D19">
        <w:rPr>
          <w:rFonts w:asciiTheme="majorHAnsi" w:hAnsiTheme="majorHAnsi"/>
          <w:sz w:val="24"/>
          <w:szCs w:val="24"/>
        </w:rPr>
        <w:t>, Pemb</w:t>
      </w:r>
      <w:r w:rsidR="00C11D1B" w:rsidRPr="00882D19">
        <w:rPr>
          <w:rFonts w:asciiTheme="majorHAnsi" w:hAnsiTheme="majorHAnsi"/>
          <w:sz w:val="24"/>
          <w:szCs w:val="24"/>
        </w:rPr>
        <w:t xml:space="preserve">rokeshire, might excite interest, </w:t>
      </w:r>
      <w:r w:rsidR="000F7CEF">
        <w:rPr>
          <w:rFonts w:asciiTheme="majorHAnsi" w:hAnsiTheme="majorHAnsi"/>
          <w:sz w:val="24"/>
          <w:szCs w:val="24"/>
        </w:rPr>
        <w:t>but</w:t>
      </w:r>
      <w:r w:rsidR="00C11D1B" w:rsidRPr="00882D19">
        <w:rPr>
          <w:rFonts w:asciiTheme="majorHAnsi" w:hAnsiTheme="majorHAnsi"/>
          <w:sz w:val="24"/>
          <w:szCs w:val="24"/>
        </w:rPr>
        <w:t xml:space="preserve"> </w:t>
      </w:r>
      <w:r w:rsidR="00882D19">
        <w:rPr>
          <w:rFonts w:asciiTheme="majorHAnsi" w:hAnsiTheme="majorHAnsi"/>
          <w:sz w:val="24"/>
          <w:szCs w:val="24"/>
        </w:rPr>
        <w:t xml:space="preserve">despite its being in the Englishry </w:t>
      </w:r>
      <w:r w:rsidR="00C11D1B" w:rsidRPr="00882D19">
        <w:rPr>
          <w:rFonts w:asciiTheme="majorHAnsi" w:hAnsiTheme="majorHAnsi"/>
          <w:sz w:val="24"/>
          <w:szCs w:val="24"/>
        </w:rPr>
        <w:t xml:space="preserve">it is not </w:t>
      </w:r>
      <w:r w:rsidR="003F1F3C">
        <w:rPr>
          <w:rFonts w:asciiTheme="majorHAnsi" w:hAnsiTheme="majorHAnsi"/>
          <w:sz w:val="24"/>
          <w:szCs w:val="24"/>
        </w:rPr>
        <w:t>included</w:t>
      </w:r>
      <w:r w:rsidR="00C11D1B" w:rsidRPr="00882D19">
        <w:rPr>
          <w:rFonts w:asciiTheme="majorHAnsi" w:hAnsiTheme="majorHAnsi"/>
          <w:sz w:val="24"/>
          <w:szCs w:val="24"/>
        </w:rPr>
        <w:t xml:space="preserve"> as </w:t>
      </w:r>
      <w:r w:rsidR="003F1F3C">
        <w:rPr>
          <w:rFonts w:asciiTheme="majorHAnsi" w:hAnsiTheme="majorHAnsi"/>
          <w:sz w:val="24"/>
          <w:szCs w:val="24"/>
        </w:rPr>
        <w:t>a non-Celtic</w:t>
      </w:r>
      <w:r w:rsidR="00C11D1B" w:rsidRPr="00882D19">
        <w:rPr>
          <w:rFonts w:asciiTheme="majorHAnsi" w:hAnsiTheme="majorHAnsi"/>
          <w:sz w:val="24"/>
          <w:szCs w:val="24"/>
        </w:rPr>
        <w:t xml:space="preserve"> name </w:t>
      </w:r>
      <w:r w:rsidR="00FB7C5C">
        <w:rPr>
          <w:rFonts w:asciiTheme="majorHAnsi" w:hAnsiTheme="majorHAnsi"/>
          <w:sz w:val="24"/>
          <w:szCs w:val="24"/>
        </w:rPr>
        <w:t>in</w:t>
      </w:r>
      <w:r w:rsidR="00C11D1B" w:rsidRPr="00882D19">
        <w:rPr>
          <w:rFonts w:asciiTheme="majorHAnsi" w:hAnsiTheme="majorHAnsi"/>
          <w:sz w:val="24"/>
          <w:szCs w:val="24"/>
        </w:rPr>
        <w:t xml:space="preserve"> Charles (</w:t>
      </w:r>
      <w:r w:rsidR="00C24736" w:rsidRPr="00882D19">
        <w:rPr>
          <w:rFonts w:asciiTheme="majorHAnsi" w:hAnsiTheme="majorHAnsi"/>
          <w:sz w:val="24"/>
          <w:szCs w:val="24"/>
        </w:rPr>
        <w:t>1938</w:t>
      </w:r>
      <w:r w:rsidR="00882D19" w:rsidRPr="00882D19">
        <w:rPr>
          <w:rFonts w:asciiTheme="majorHAnsi" w:hAnsiTheme="majorHAnsi"/>
          <w:sz w:val="24"/>
          <w:szCs w:val="24"/>
        </w:rPr>
        <w:t xml:space="preserve">). </w:t>
      </w:r>
      <w:r w:rsidR="00882D19">
        <w:rPr>
          <w:rFonts w:asciiTheme="majorHAnsi" w:hAnsiTheme="majorHAnsi"/>
          <w:sz w:val="24"/>
          <w:szCs w:val="24"/>
        </w:rPr>
        <w:t xml:space="preserve">In his later </w:t>
      </w:r>
      <w:r w:rsidR="00882D19" w:rsidRPr="00882D19">
        <w:rPr>
          <w:rFonts w:asciiTheme="majorHAnsi" w:hAnsiTheme="majorHAnsi"/>
          <w:i/>
          <w:sz w:val="24"/>
          <w:szCs w:val="24"/>
        </w:rPr>
        <w:t>magnum opus</w:t>
      </w:r>
      <w:r w:rsidR="00882D19">
        <w:rPr>
          <w:rFonts w:asciiTheme="majorHAnsi" w:hAnsiTheme="majorHAnsi"/>
          <w:sz w:val="24"/>
          <w:szCs w:val="24"/>
        </w:rPr>
        <w:t xml:space="preserve"> </w:t>
      </w:r>
      <w:r w:rsidR="00FB7C5C">
        <w:rPr>
          <w:rFonts w:asciiTheme="majorHAnsi" w:hAnsiTheme="majorHAnsi"/>
          <w:sz w:val="24"/>
          <w:szCs w:val="24"/>
        </w:rPr>
        <w:t xml:space="preserve">on the county </w:t>
      </w:r>
      <w:r w:rsidR="00882D19">
        <w:rPr>
          <w:rFonts w:asciiTheme="majorHAnsi" w:hAnsiTheme="majorHAnsi"/>
          <w:sz w:val="24"/>
          <w:szCs w:val="24"/>
        </w:rPr>
        <w:t xml:space="preserve">(1992: 613, 614), </w:t>
      </w:r>
      <w:r w:rsidR="00882D19" w:rsidRPr="00882D19">
        <w:rPr>
          <w:rFonts w:asciiTheme="majorHAnsi" w:hAnsiTheme="majorHAnsi"/>
          <w:sz w:val="24"/>
          <w:szCs w:val="24"/>
        </w:rPr>
        <w:t xml:space="preserve">Charles </w:t>
      </w:r>
      <w:r w:rsidR="00882D19">
        <w:rPr>
          <w:rFonts w:asciiTheme="majorHAnsi" w:hAnsiTheme="majorHAnsi"/>
          <w:sz w:val="24"/>
          <w:szCs w:val="24"/>
        </w:rPr>
        <w:t xml:space="preserve">also </w:t>
      </w:r>
      <w:r w:rsidR="00882D19" w:rsidRPr="00882D19">
        <w:rPr>
          <w:rFonts w:asciiTheme="majorHAnsi" w:hAnsiTheme="majorHAnsi"/>
          <w:sz w:val="24"/>
          <w:szCs w:val="24"/>
        </w:rPr>
        <w:t>does not register the name</w:t>
      </w:r>
      <w:r w:rsidR="00882D19">
        <w:rPr>
          <w:rFonts w:asciiTheme="majorHAnsi" w:hAnsiTheme="majorHAnsi"/>
          <w:sz w:val="24"/>
          <w:szCs w:val="24"/>
        </w:rPr>
        <w:t xml:space="preserve"> at all</w:t>
      </w:r>
      <w:r w:rsidR="00882D19" w:rsidRPr="00882D19">
        <w:rPr>
          <w:rFonts w:asciiTheme="majorHAnsi" w:hAnsiTheme="majorHAnsi"/>
          <w:sz w:val="24"/>
          <w:szCs w:val="24"/>
        </w:rPr>
        <w:t xml:space="preserve">, but </w:t>
      </w:r>
      <w:r w:rsidR="00057D22">
        <w:rPr>
          <w:rFonts w:asciiTheme="majorHAnsi" w:hAnsiTheme="majorHAnsi"/>
          <w:sz w:val="24"/>
          <w:szCs w:val="24"/>
        </w:rPr>
        <w:t>records</w:t>
      </w:r>
      <w:r w:rsidR="00882D19" w:rsidRPr="00882D19">
        <w:rPr>
          <w:rFonts w:asciiTheme="majorHAnsi" w:hAnsiTheme="majorHAnsi"/>
          <w:sz w:val="24"/>
          <w:szCs w:val="24"/>
        </w:rPr>
        <w:t xml:space="preserve"> </w:t>
      </w:r>
      <w:proofErr w:type="spellStart"/>
      <w:r w:rsidR="00882D19" w:rsidRPr="00882D19">
        <w:rPr>
          <w:rFonts w:asciiTheme="majorHAnsi" w:hAnsiTheme="majorHAnsi"/>
          <w:i/>
          <w:sz w:val="24"/>
          <w:szCs w:val="24"/>
        </w:rPr>
        <w:t>Gailspring</w:t>
      </w:r>
      <w:proofErr w:type="spellEnd"/>
      <w:r w:rsidR="00882D19" w:rsidRPr="00882D19">
        <w:rPr>
          <w:rFonts w:asciiTheme="majorHAnsi" w:hAnsiTheme="majorHAnsi"/>
          <w:sz w:val="24"/>
          <w:szCs w:val="24"/>
        </w:rPr>
        <w:t xml:space="preserve">, attested in </w:t>
      </w:r>
      <w:proofErr w:type="spellStart"/>
      <w:r w:rsidR="00882D19" w:rsidRPr="00882D19">
        <w:rPr>
          <w:rFonts w:asciiTheme="majorHAnsi" w:hAnsiTheme="majorHAnsi"/>
          <w:sz w:val="24"/>
          <w:szCs w:val="24"/>
        </w:rPr>
        <w:t>Marloes</w:t>
      </w:r>
      <w:proofErr w:type="spellEnd"/>
      <w:r w:rsidR="00882D19" w:rsidRPr="00882D19">
        <w:rPr>
          <w:rFonts w:asciiTheme="majorHAnsi" w:hAnsiTheme="majorHAnsi"/>
          <w:sz w:val="24"/>
          <w:szCs w:val="24"/>
        </w:rPr>
        <w:t xml:space="preserve"> from 1769</w:t>
      </w:r>
      <w:r w:rsidR="00882D19">
        <w:rPr>
          <w:rFonts w:asciiTheme="majorHAnsi" w:hAnsiTheme="majorHAnsi"/>
          <w:sz w:val="24"/>
          <w:szCs w:val="24"/>
        </w:rPr>
        <w:t>,</w:t>
      </w:r>
      <w:r w:rsidR="00882D19" w:rsidRPr="00882D19">
        <w:rPr>
          <w:rFonts w:asciiTheme="majorHAnsi" w:hAnsiTheme="majorHAnsi"/>
          <w:sz w:val="24"/>
          <w:szCs w:val="24"/>
        </w:rPr>
        <w:t xml:space="preserve"> and t</w:t>
      </w:r>
      <w:r w:rsidR="000470E7">
        <w:rPr>
          <w:rFonts w:asciiTheme="majorHAnsi" w:hAnsiTheme="majorHAnsi"/>
          <w:sz w:val="24"/>
          <w:szCs w:val="24"/>
        </w:rPr>
        <w:t>w</w:t>
      </w:r>
      <w:r w:rsidR="00882D19" w:rsidRPr="00882D19">
        <w:rPr>
          <w:rFonts w:asciiTheme="majorHAnsi" w:hAnsiTheme="majorHAnsi"/>
          <w:sz w:val="24"/>
          <w:szCs w:val="24"/>
        </w:rPr>
        <w:t xml:space="preserve">o fields called </w:t>
      </w:r>
      <w:r w:rsidR="00882D19" w:rsidRPr="00882D19">
        <w:rPr>
          <w:rFonts w:asciiTheme="majorHAnsi" w:hAnsiTheme="majorHAnsi"/>
          <w:i/>
          <w:sz w:val="24"/>
          <w:szCs w:val="24"/>
        </w:rPr>
        <w:t>Gail</w:t>
      </w:r>
      <w:r w:rsidR="00882D19" w:rsidRPr="00882D19">
        <w:rPr>
          <w:rFonts w:asciiTheme="majorHAnsi" w:hAnsiTheme="majorHAnsi"/>
          <w:sz w:val="24"/>
          <w:szCs w:val="24"/>
        </w:rPr>
        <w:t xml:space="preserve"> and </w:t>
      </w:r>
      <w:proofErr w:type="spellStart"/>
      <w:r w:rsidR="00882D19" w:rsidRPr="00882D19">
        <w:rPr>
          <w:rFonts w:asciiTheme="majorHAnsi" w:hAnsiTheme="majorHAnsi"/>
          <w:i/>
          <w:sz w:val="24"/>
          <w:szCs w:val="24"/>
        </w:rPr>
        <w:t>Gails</w:t>
      </w:r>
      <w:proofErr w:type="spellEnd"/>
      <w:r w:rsidR="00882D19">
        <w:rPr>
          <w:rFonts w:asciiTheme="majorHAnsi" w:hAnsiTheme="majorHAnsi"/>
          <w:sz w:val="24"/>
          <w:szCs w:val="24"/>
        </w:rPr>
        <w:t xml:space="preserve">, </w:t>
      </w:r>
      <w:r w:rsidR="00882D19" w:rsidRPr="00882D19">
        <w:rPr>
          <w:rFonts w:asciiTheme="majorHAnsi" w:hAnsiTheme="majorHAnsi"/>
          <w:sz w:val="24"/>
          <w:szCs w:val="24"/>
        </w:rPr>
        <w:t>attested in 1767.</w:t>
      </w:r>
      <w:r w:rsidR="00882D19">
        <w:rPr>
          <w:rFonts w:asciiTheme="majorHAnsi" w:hAnsiTheme="majorHAnsi"/>
          <w:sz w:val="24"/>
          <w:szCs w:val="24"/>
        </w:rPr>
        <w:t xml:space="preserve"> In the absence of topographical information, and in the absence of early mentions, it seems possible that the modern </w:t>
      </w:r>
      <w:r w:rsidR="00882D19" w:rsidRPr="00882D19">
        <w:rPr>
          <w:rFonts w:asciiTheme="majorHAnsi" w:hAnsiTheme="majorHAnsi"/>
          <w:i/>
          <w:sz w:val="24"/>
          <w:szCs w:val="24"/>
        </w:rPr>
        <w:t>Gay Lane</w:t>
      </w:r>
      <w:r w:rsidR="00882D19">
        <w:rPr>
          <w:rFonts w:asciiTheme="majorHAnsi" w:hAnsiTheme="majorHAnsi"/>
          <w:sz w:val="24"/>
          <w:szCs w:val="24"/>
        </w:rPr>
        <w:t xml:space="preserve"> derives by </w:t>
      </w:r>
      <w:proofErr w:type="spellStart"/>
      <w:r w:rsidR="00882D19">
        <w:rPr>
          <w:rFonts w:asciiTheme="majorHAnsi" w:hAnsiTheme="majorHAnsi"/>
          <w:sz w:val="24"/>
          <w:szCs w:val="24"/>
        </w:rPr>
        <w:t>misdivision</w:t>
      </w:r>
      <w:proofErr w:type="spellEnd"/>
      <w:r w:rsidR="00882D19">
        <w:rPr>
          <w:rFonts w:asciiTheme="majorHAnsi" w:hAnsiTheme="majorHAnsi"/>
          <w:sz w:val="24"/>
          <w:szCs w:val="24"/>
        </w:rPr>
        <w:t xml:space="preserve"> from *</w:t>
      </w:r>
      <w:r w:rsidR="00882D19" w:rsidRPr="00882D19">
        <w:rPr>
          <w:rFonts w:asciiTheme="majorHAnsi" w:hAnsiTheme="majorHAnsi"/>
          <w:i/>
          <w:sz w:val="24"/>
          <w:szCs w:val="24"/>
        </w:rPr>
        <w:t>Gail Lane</w:t>
      </w:r>
      <w:r w:rsidR="00882D19">
        <w:rPr>
          <w:rFonts w:asciiTheme="majorHAnsi" w:hAnsiTheme="majorHAnsi"/>
          <w:sz w:val="24"/>
          <w:szCs w:val="24"/>
        </w:rPr>
        <w:t>.</w:t>
      </w:r>
      <w:r w:rsidR="000F7CEF">
        <w:rPr>
          <w:rFonts w:asciiTheme="majorHAnsi" w:hAnsiTheme="majorHAnsi"/>
          <w:sz w:val="24"/>
          <w:szCs w:val="24"/>
        </w:rPr>
        <w:t xml:space="preserve"> No other </w:t>
      </w:r>
      <w:r w:rsidR="00FB7C5C">
        <w:rPr>
          <w:rFonts w:asciiTheme="majorHAnsi" w:hAnsiTheme="majorHAnsi"/>
          <w:sz w:val="24"/>
          <w:szCs w:val="24"/>
        </w:rPr>
        <w:t>possibility</w:t>
      </w:r>
      <w:r w:rsidR="000F7CEF">
        <w:rPr>
          <w:rFonts w:asciiTheme="majorHAnsi" w:hAnsiTheme="majorHAnsi"/>
          <w:sz w:val="24"/>
          <w:szCs w:val="24"/>
        </w:rPr>
        <w:t xml:space="preserve"> comes to mind.</w:t>
      </w:r>
      <w:r w:rsidR="003F1F3C">
        <w:rPr>
          <w:rStyle w:val="FootnoteReference"/>
          <w:rFonts w:asciiTheme="majorHAnsi" w:hAnsiTheme="majorHAnsi"/>
          <w:sz w:val="24"/>
          <w:szCs w:val="24"/>
        </w:rPr>
        <w:footnoteReference w:id="8"/>
      </w:r>
      <w:r w:rsidR="003F1F3C">
        <w:rPr>
          <w:rFonts w:asciiTheme="majorHAnsi" w:hAnsiTheme="majorHAnsi"/>
          <w:sz w:val="24"/>
          <w:szCs w:val="24"/>
        </w:rPr>
        <w:t xml:space="preserve"> </w:t>
      </w:r>
    </w:p>
    <w:p w:rsidR="001C740E" w:rsidRDefault="001C740E" w:rsidP="00096739">
      <w:pPr>
        <w:rPr>
          <w:rFonts w:asciiTheme="majorHAnsi" w:hAnsiTheme="majorHAnsi"/>
          <w:sz w:val="24"/>
          <w:szCs w:val="24"/>
        </w:rPr>
      </w:pPr>
      <w:r w:rsidRPr="00882D19">
        <w:rPr>
          <w:rFonts w:asciiTheme="majorHAnsi" w:hAnsiTheme="majorHAnsi"/>
          <w:sz w:val="24"/>
          <w:szCs w:val="24"/>
        </w:rPr>
        <w:t xml:space="preserve">In the absence of a credible </w:t>
      </w:r>
      <w:r w:rsidR="00CC3ACD" w:rsidRPr="00882D19">
        <w:rPr>
          <w:rFonts w:asciiTheme="majorHAnsi" w:hAnsiTheme="majorHAnsi"/>
          <w:sz w:val="24"/>
          <w:szCs w:val="24"/>
        </w:rPr>
        <w:t xml:space="preserve">unifying </w:t>
      </w:r>
      <w:r w:rsidRPr="00882D19">
        <w:rPr>
          <w:rFonts w:asciiTheme="majorHAnsi" w:hAnsiTheme="majorHAnsi"/>
          <w:sz w:val="24"/>
          <w:szCs w:val="24"/>
        </w:rPr>
        <w:t xml:space="preserve">English etymology, and given the historical background set out above, </w:t>
      </w:r>
      <w:r w:rsidR="00096739" w:rsidRPr="00882D19">
        <w:rPr>
          <w:rFonts w:asciiTheme="majorHAnsi" w:hAnsiTheme="majorHAnsi"/>
          <w:sz w:val="24"/>
          <w:szCs w:val="24"/>
        </w:rPr>
        <w:t xml:space="preserve">I suggest that </w:t>
      </w:r>
      <w:r w:rsidR="00C5103F">
        <w:rPr>
          <w:rFonts w:asciiTheme="majorHAnsi" w:hAnsiTheme="majorHAnsi"/>
          <w:sz w:val="24"/>
          <w:szCs w:val="24"/>
        </w:rPr>
        <w:t>all three</w:t>
      </w:r>
      <w:r w:rsidR="00096739">
        <w:rPr>
          <w:rFonts w:asciiTheme="majorHAnsi" w:hAnsiTheme="majorHAnsi"/>
          <w:sz w:val="24"/>
          <w:szCs w:val="24"/>
        </w:rPr>
        <w:t xml:space="preserve"> </w:t>
      </w:r>
      <w:r w:rsidR="00091405">
        <w:rPr>
          <w:rFonts w:asciiTheme="majorHAnsi" w:hAnsiTheme="majorHAnsi"/>
          <w:sz w:val="24"/>
          <w:szCs w:val="24"/>
        </w:rPr>
        <w:t xml:space="preserve">major names, those in Lichfield, Shrewsbury and Penn, </w:t>
      </w:r>
      <w:r w:rsidR="00096739">
        <w:rPr>
          <w:rFonts w:asciiTheme="majorHAnsi" w:hAnsiTheme="majorHAnsi"/>
          <w:sz w:val="24"/>
          <w:szCs w:val="24"/>
        </w:rPr>
        <w:t xml:space="preserve">are </w:t>
      </w:r>
      <w:r w:rsidR="00C5103F">
        <w:rPr>
          <w:rFonts w:asciiTheme="majorHAnsi" w:hAnsiTheme="majorHAnsi"/>
          <w:sz w:val="24"/>
          <w:szCs w:val="24"/>
        </w:rPr>
        <w:t xml:space="preserve">likely to be </w:t>
      </w:r>
      <w:r w:rsidR="007C708E">
        <w:rPr>
          <w:rFonts w:asciiTheme="majorHAnsi" w:hAnsiTheme="majorHAnsi"/>
          <w:sz w:val="24"/>
          <w:szCs w:val="24"/>
        </w:rPr>
        <w:t>survivals from the pre-English period</w:t>
      </w:r>
      <w:r w:rsidR="00C5103F">
        <w:rPr>
          <w:rFonts w:asciiTheme="majorHAnsi" w:hAnsiTheme="majorHAnsi"/>
          <w:sz w:val="24"/>
          <w:szCs w:val="24"/>
        </w:rPr>
        <w:t xml:space="preserve">. </w:t>
      </w:r>
      <w:r w:rsidR="005768C8">
        <w:rPr>
          <w:rFonts w:asciiTheme="majorHAnsi" w:hAnsiTheme="majorHAnsi"/>
          <w:sz w:val="24"/>
          <w:szCs w:val="24"/>
        </w:rPr>
        <w:t>Some of the others noted may also be survivals, or</w:t>
      </w:r>
      <w:r w:rsidR="00163F96">
        <w:rPr>
          <w:rFonts w:asciiTheme="majorHAnsi" w:hAnsiTheme="majorHAnsi"/>
          <w:sz w:val="24"/>
          <w:szCs w:val="24"/>
        </w:rPr>
        <w:t>, near the Welsh border,</w:t>
      </w:r>
      <w:r w:rsidR="005768C8">
        <w:rPr>
          <w:rFonts w:asciiTheme="majorHAnsi" w:hAnsiTheme="majorHAnsi"/>
          <w:sz w:val="24"/>
          <w:szCs w:val="24"/>
        </w:rPr>
        <w:t xml:space="preserve"> may represent continued use of the element into the Middle Welsh period</w:t>
      </w:r>
      <w:r w:rsidR="00163F96">
        <w:rPr>
          <w:rFonts w:asciiTheme="majorHAnsi" w:hAnsiTheme="majorHAnsi"/>
          <w:sz w:val="24"/>
          <w:szCs w:val="24"/>
        </w:rPr>
        <w:t xml:space="preserve">, as for example that at </w:t>
      </w:r>
      <w:proofErr w:type="spellStart"/>
      <w:r w:rsidR="00163F96">
        <w:rPr>
          <w:rFonts w:asciiTheme="majorHAnsi" w:hAnsiTheme="majorHAnsi"/>
          <w:sz w:val="24"/>
          <w:szCs w:val="24"/>
        </w:rPr>
        <w:t>Tugford</w:t>
      </w:r>
      <w:proofErr w:type="spellEnd"/>
      <w:r w:rsidR="005768C8">
        <w:rPr>
          <w:rFonts w:asciiTheme="majorHAnsi" w:hAnsiTheme="majorHAnsi"/>
          <w:sz w:val="24"/>
          <w:szCs w:val="24"/>
        </w:rPr>
        <w:t xml:space="preserve">. </w:t>
      </w:r>
      <w:r w:rsidR="00615886">
        <w:rPr>
          <w:rFonts w:asciiTheme="majorHAnsi" w:hAnsiTheme="majorHAnsi"/>
          <w:sz w:val="24"/>
          <w:szCs w:val="24"/>
        </w:rPr>
        <w:t xml:space="preserve">We shall see below that this suggestion can be given more substance. </w:t>
      </w:r>
      <w:r w:rsidR="00163F96">
        <w:rPr>
          <w:rFonts w:asciiTheme="majorHAnsi" w:hAnsiTheme="majorHAnsi"/>
          <w:sz w:val="24"/>
          <w:szCs w:val="24"/>
        </w:rPr>
        <w:t>What the</w:t>
      </w:r>
      <w:r w:rsidR="00C5103F">
        <w:rPr>
          <w:rFonts w:asciiTheme="majorHAnsi" w:hAnsiTheme="majorHAnsi"/>
          <w:sz w:val="24"/>
          <w:szCs w:val="24"/>
        </w:rPr>
        <w:t xml:space="preserve"> etymology might be is a difficult matter, </w:t>
      </w:r>
      <w:r>
        <w:rPr>
          <w:rFonts w:asciiTheme="majorHAnsi" w:hAnsiTheme="majorHAnsi"/>
          <w:sz w:val="24"/>
          <w:szCs w:val="24"/>
        </w:rPr>
        <w:t>since</w:t>
      </w:r>
      <w:r w:rsidR="00C5103F">
        <w:rPr>
          <w:rFonts w:asciiTheme="majorHAnsi" w:hAnsiTheme="majorHAnsi"/>
          <w:sz w:val="24"/>
          <w:szCs w:val="24"/>
        </w:rPr>
        <w:t xml:space="preserve"> there are no Welsh or Cornish words which can </w:t>
      </w:r>
      <w:r w:rsidR="005768C8">
        <w:rPr>
          <w:rFonts w:asciiTheme="majorHAnsi" w:hAnsiTheme="majorHAnsi"/>
          <w:sz w:val="24"/>
          <w:szCs w:val="24"/>
        </w:rPr>
        <w:t>readily be viewed</w:t>
      </w:r>
      <w:r w:rsidR="00C5103F">
        <w:rPr>
          <w:rFonts w:asciiTheme="majorHAnsi" w:hAnsiTheme="majorHAnsi"/>
          <w:sz w:val="24"/>
          <w:szCs w:val="24"/>
        </w:rPr>
        <w:t xml:space="preserve"> as suitable candidates to be </w:t>
      </w:r>
      <w:r>
        <w:rPr>
          <w:rFonts w:asciiTheme="majorHAnsi" w:hAnsiTheme="majorHAnsi"/>
          <w:sz w:val="24"/>
          <w:szCs w:val="24"/>
        </w:rPr>
        <w:t>cognates</w:t>
      </w:r>
      <w:r w:rsidR="00C5103F">
        <w:rPr>
          <w:rFonts w:asciiTheme="majorHAnsi" w:hAnsiTheme="majorHAnsi"/>
          <w:sz w:val="24"/>
          <w:szCs w:val="24"/>
        </w:rPr>
        <w:t xml:space="preserve">. </w:t>
      </w:r>
      <w:r>
        <w:rPr>
          <w:rFonts w:asciiTheme="majorHAnsi" w:hAnsiTheme="majorHAnsi"/>
          <w:sz w:val="24"/>
          <w:szCs w:val="24"/>
        </w:rPr>
        <w:t xml:space="preserve">Some laborious argumentation is necessary. </w:t>
      </w:r>
    </w:p>
    <w:p w:rsidR="00096739" w:rsidRDefault="00615886" w:rsidP="00096739">
      <w:pPr>
        <w:rPr>
          <w:rFonts w:asciiTheme="majorHAnsi" w:hAnsiTheme="majorHAnsi"/>
          <w:sz w:val="24"/>
          <w:szCs w:val="24"/>
        </w:rPr>
      </w:pPr>
      <w:r>
        <w:rPr>
          <w:rFonts w:asciiTheme="majorHAnsi" w:hAnsiTheme="majorHAnsi"/>
          <w:sz w:val="24"/>
          <w:szCs w:val="24"/>
        </w:rPr>
        <w:t>From the nature of the places so named, w</w:t>
      </w:r>
      <w:r w:rsidR="00C5103F">
        <w:rPr>
          <w:rFonts w:asciiTheme="majorHAnsi" w:hAnsiTheme="majorHAnsi"/>
          <w:sz w:val="24"/>
          <w:szCs w:val="24"/>
        </w:rPr>
        <w:t>e might suspect the involvement of</w:t>
      </w:r>
      <w:r w:rsidR="00096739">
        <w:rPr>
          <w:rFonts w:asciiTheme="majorHAnsi" w:hAnsiTheme="majorHAnsi"/>
          <w:sz w:val="24"/>
          <w:szCs w:val="24"/>
        </w:rPr>
        <w:t xml:space="preserve"> the ancestor of Welsh </w:t>
      </w:r>
      <w:proofErr w:type="spellStart"/>
      <w:r w:rsidR="00096739" w:rsidRPr="004E7E5D">
        <w:rPr>
          <w:rFonts w:asciiTheme="majorHAnsi" w:hAnsiTheme="majorHAnsi"/>
          <w:i/>
          <w:sz w:val="24"/>
          <w:szCs w:val="24"/>
        </w:rPr>
        <w:t>cae</w:t>
      </w:r>
      <w:proofErr w:type="spellEnd"/>
      <w:r>
        <w:rPr>
          <w:rFonts w:asciiTheme="majorHAnsi" w:hAnsiTheme="majorHAnsi"/>
          <w:sz w:val="24"/>
          <w:szCs w:val="24"/>
        </w:rPr>
        <w:t xml:space="preserve"> ‘field’ (</w:t>
      </w:r>
      <w:r w:rsidR="00D81A53">
        <w:rPr>
          <w:rFonts w:asciiTheme="majorHAnsi" w:hAnsiTheme="majorHAnsi"/>
          <w:sz w:val="24"/>
          <w:szCs w:val="24"/>
        </w:rPr>
        <w:t xml:space="preserve">originally ‘hedge’; </w:t>
      </w:r>
      <w:r w:rsidR="00096739">
        <w:rPr>
          <w:rFonts w:asciiTheme="majorHAnsi" w:hAnsiTheme="majorHAnsi"/>
          <w:sz w:val="24"/>
          <w:szCs w:val="24"/>
        </w:rPr>
        <w:t>British Celtic *</w:t>
      </w:r>
      <w:proofErr w:type="spellStart"/>
      <w:proofErr w:type="gramStart"/>
      <w:r w:rsidR="00096739" w:rsidRPr="004E7E5D">
        <w:rPr>
          <w:rFonts w:asciiTheme="majorHAnsi" w:hAnsiTheme="majorHAnsi"/>
          <w:i/>
          <w:sz w:val="24"/>
          <w:szCs w:val="24"/>
        </w:rPr>
        <w:t>ka</w:t>
      </w:r>
      <w:proofErr w:type="spellEnd"/>
      <w:r w:rsidR="00096739" w:rsidRPr="004E7E5D">
        <w:rPr>
          <w:rFonts w:asciiTheme="majorHAnsi" w:hAnsiTheme="majorHAnsi"/>
          <w:i/>
          <w:sz w:val="24"/>
          <w:szCs w:val="24"/>
        </w:rPr>
        <w:t>(</w:t>
      </w:r>
      <w:proofErr w:type="gramEnd"/>
      <w:r w:rsidR="00096739" w:rsidRPr="004E7E5D">
        <w:rPr>
          <w:rFonts w:asciiTheme="majorHAnsi" w:hAnsiTheme="majorHAnsi"/>
          <w:i/>
          <w:sz w:val="24"/>
          <w:szCs w:val="24"/>
        </w:rPr>
        <w:t>g)j</w:t>
      </w:r>
      <w:r w:rsidR="00096739">
        <w:rPr>
          <w:rFonts w:asciiTheme="majorHAnsi" w:hAnsiTheme="majorHAnsi"/>
          <w:i/>
          <w:sz w:val="24"/>
          <w:szCs w:val="24"/>
        </w:rPr>
        <w:t>o</w:t>
      </w:r>
      <w:r w:rsidR="00096739" w:rsidRPr="004E7E5D">
        <w:rPr>
          <w:rFonts w:asciiTheme="majorHAnsi" w:hAnsiTheme="majorHAnsi"/>
          <w:i/>
          <w:sz w:val="24"/>
          <w:szCs w:val="24"/>
        </w:rPr>
        <w:t>-</w:t>
      </w:r>
      <w:r>
        <w:rPr>
          <w:rFonts w:asciiTheme="majorHAnsi" w:hAnsiTheme="majorHAnsi"/>
          <w:sz w:val="24"/>
          <w:szCs w:val="24"/>
        </w:rPr>
        <w:t>)</w:t>
      </w:r>
      <w:r w:rsidR="00D81A53">
        <w:rPr>
          <w:rFonts w:asciiTheme="majorHAnsi" w:hAnsiTheme="majorHAnsi"/>
          <w:sz w:val="24"/>
          <w:szCs w:val="24"/>
        </w:rPr>
        <w:t>.</w:t>
      </w:r>
      <w:r w:rsidR="00D81A53">
        <w:rPr>
          <w:rStyle w:val="FootnoteReference"/>
          <w:rFonts w:asciiTheme="majorHAnsi" w:hAnsiTheme="majorHAnsi"/>
          <w:sz w:val="24"/>
          <w:szCs w:val="24"/>
        </w:rPr>
        <w:footnoteReference w:id="9"/>
      </w:r>
      <w:r w:rsidR="00D81A53">
        <w:rPr>
          <w:rFonts w:asciiTheme="majorHAnsi" w:hAnsiTheme="majorHAnsi"/>
          <w:sz w:val="24"/>
          <w:szCs w:val="24"/>
        </w:rPr>
        <w:t xml:space="preserve"> </w:t>
      </w:r>
      <w:r w:rsidR="00C31CEE">
        <w:rPr>
          <w:rFonts w:asciiTheme="majorHAnsi" w:hAnsiTheme="majorHAnsi"/>
          <w:sz w:val="24"/>
          <w:szCs w:val="24"/>
        </w:rPr>
        <w:t xml:space="preserve">There are </w:t>
      </w:r>
      <w:r w:rsidR="00C31CEE">
        <w:rPr>
          <w:rFonts w:asciiTheme="majorHAnsi" w:hAnsiTheme="majorHAnsi"/>
          <w:sz w:val="24"/>
          <w:szCs w:val="24"/>
        </w:rPr>
        <w:lastRenderedPageBreak/>
        <w:t>occasional spellings of the names in question with &lt;c&gt;, for example “the street c</w:t>
      </w:r>
      <w:r w:rsidR="0022048D">
        <w:rPr>
          <w:rFonts w:asciiTheme="majorHAnsi" w:hAnsiTheme="majorHAnsi"/>
          <w:sz w:val="24"/>
          <w:szCs w:val="24"/>
        </w:rPr>
        <w:t xml:space="preserve">alled Cays in Abbey </w:t>
      </w:r>
      <w:proofErr w:type="spellStart"/>
      <w:r w:rsidR="0022048D">
        <w:rPr>
          <w:rFonts w:asciiTheme="majorHAnsi" w:hAnsiTheme="majorHAnsi"/>
          <w:sz w:val="24"/>
          <w:szCs w:val="24"/>
        </w:rPr>
        <w:t>Foregate</w:t>
      </w:r>
      <w:proofErr w:type="spellEnd"/>
      <w:r w:rsidR="0022048D">
        <w:rPr>
          <w:rFonts w:asciiTheme="majorHAnsi" w:hAnsiTheme="majorHAnsi"/>
          <w:sz w:val="24"/>
          <w:szCs w:val="24"/>
        </w:rPr>
        <w:t>” translated from</w:t>
      </w:r>
      <w:r w:rsidR="00C31CEE">
        <w:rPr>
          <w:rFonts w:asciiTheme="majorHAnsi" w:hAnsiTheme="majorHAnsi"/>
          <w:sz w:val="24"/>
          <w:szCs w:val="24"/>
        </w:rPr>
        <w:t xml:space="preserve"> a document of 1311 in Shrewsbury Public Library</w:t>
      </w:r>
      <w:r w:rsidR="000F7CEF">
        <w:rPr>
          <w:rFonts w:asciiTheme="majorHAnsi" w:hAnsiTheme="majorHAnsi"/>
          <w:sz w:val="24"/>
          <w:szCs w:val="24"/>
        </w:rPr>
        <w:t>,</w:t>
      </w:r>
      <w:r w:rsidR="00C31CEE">
        <w:rPr>
          <w:rFonts w:asciiTheme="majorHAnsi" w:hAnsiTheme="majorHAnsi"/>
          <w:sz w:val="24"/>
          <w:szCs w:val="24"/>
        </w:rPr>
        <w:t xml:space="preserve"> cited by Hobbs (1954: 122)</w:t>
      </w:r>
      <w:r w:rsidR="00C55A05">
        <w:rPr>
          <w:rFonts w:asciiTheme="majorHAnsi" w:hAnsiTheme="majorHAnsi"/>
          <w:sz w:val="24"/>
          <w:szCs w:val="24"/>
        </w:rPr>
        <w:t xml:space="preserve"> though </w:t>
      </w:r>
      <w:r w:rsidR="00C31CEE">
        <w:rPr>
          <w:rFonts w:asciiTheme="majorHAnsi" w:hAnsiTheme="majorHAnsi"/>
          <w:sz w:val="24"/>
          <w:szCs w:val="24"/>
        </w:rPr>
        <w:t xml:space="preserve">not in </w:t>
      </w:r>
      <w:r w:rsidR="00C31CEE" w:rsidRPr="00FB7C5C">
        <w:rPr>
          <w:rFonts w:asciiTheme="majorHAnsi" w:hAnsiTheme="majorHAnsi"/>
          <w:sz w:val="24"/>
          <w:szCs w:val="24"/>
        </w:rPr>
        <w:t>PN Shropshire</w:t>
      </w:r>
      <w:r w:rsidR="00C31CEE">
        <w:rPr>
          <w:rFonts w:asciiTheme="majorHAnsi" w:hAnsiTheme="majorHAnsi"/>
          <w:sz w:val="24"/>
          <w:szCs w:val="24"/>
        </w:rPr>
        <w:t xml:space="preserve"> </w:t>
      </w:r>
      <w:r w:rsidR="00C31CEE" w:rsidRPr="00C31CEE">
        <w:rPr>
          <w:rFonts w:asciiTheme="majorHAnsi" w:hAnsiTheme="majorHAnsi"/>
          <w:b/>
          <w:sz w:val="24"/>
          <w:szCs w:val="24"/>
        </w:rPr>
        <w:t>4</w:t>
      </w:r>
      <w:r w:rsidR="00C55A05">
        <w:rPr>
          <w:rFonts w:asciiTheme="majorHAnsi" w:hAnsiTheme="majorHAnsi"/>
          <w:sz w:val="24"/>
          <w:szCs w:val="24"/>
        </w:rPr>
        <w:t xml:space="preserve">, but </w:t>
      </w:r>
      <w:r w:rsidR="00C31CEE">
        <w:rPr>
          <w:rFonts w:asciiTheme="majorHAnsi" w:hAnsiTheme="majorHAnsi"/>
          <w:sz w:val="24"/>
          <w:szCs w:val="24"/>
        </w:rPr>
        <w:t xml:space="preserve">these are aberrations. </w:t>
      </w:r>
      <w:r w:rsidR="00096739">
        <w:rPr>
          <w:rFonts w:asciiTheme="majorHAnsi" w:hAnsiTheme="majorHAnsi"/>
          <w:sz w:val="24"/>
          <w:szCs w:val="24"/>
        </w:rPr>
        <w:t xml:space="preserve">However, we would not expect British */k-/ to develop as Old </w:t>
      </w:r>
      <w:r w:rsidR="000F7CEF">
        <w:rPr>
          <w:rFonts w:asciiTheme="majorHAnsi" w:hAnsiTheme="majorHAnsi"/>
          <w:sz w:val="24"/>
          <w:szCs w:val="24"/>
        </w:rPr>
        <w:t xml:space="preserve">or Middle </w:t>
      </w:r>
      <w:r w:rsidR="00096739">
        <w:rPr>
          <w:rFonts w:asciiTheme="majorHAnsi" w:hAnsiTheme="majorHAnsi"/>
          <w:sz w:val="24"/>
          <w:szCs w:val="24"/>
        </w:rPr>
        <w:t xml:space="preserve">English /g-/. Since </w:t>
      </w:r>
      <w:proofErr w:type="spellStart"/>
      <w:r w:rsidR="00096739" w:rsidRPr="00236559">
        <w:rPr>
          <w:rFonts w:asciiTheme="majorHAnsi" w:hAnsiTheme="majorHAnsi"/>
          <w:i/>
          <w:sz w:val="24"/>
          <w:szCs w:val="24"/>
        </w:rPr>
        <w:t>cae</w:t>
      </w:r>
      <w:proofErr w:type="spellEnd"/>
      <w:r w:rsidR="00096739">
        <w:rPr>
          <w:rFonts w:asciiTheme="majorHAnsi" w:hAnsiTheme="majorHAnsi"/>
          <w:sz w:val="24"/>
          <w:szCs w:val="24"/>
        </w:rPr>
        <w:t xml:space="preserve"> is masculine, and always has been (judging by the citations in </w:t>
      </w:r>
      <w:r w:rsidR="00096739" w:rsidRPr="00FB7C5C">
        <w:rPr>
          <w:rFonts w:asciiTheme="majorHAnsi" w:hAnsiTheme="majorHAnsi"/>
          <w:sz w:val="24"/>
          <w:szCs w:val="24"/>
        </w:rPr>
        <w:t>GPC</w:t>
      </w:r>
      <w:r w:rsidR="00096739">
        <w:rPr>
          <w:rFonts w:asciiTheme="majorHAnsi" w:hAnsiTheme="majorHAnsi"/>
          <w:sz w:val="24"/>
          <w:szCs w:val="24"/>
        </w:rPr>
        <w:t xml:space="preserve">), we cannot even appeal to a </w:t>
      </w:r>
      <w:r w:rsidR="000643C5">
        <w:rPr>
          <w:rFonts w:asciiTheme="majorHAnsi" w:hAnsiTheme="majorHAnsi"/>
          <w:sz w:val="24"/>
          <w:szCs w:val="24"/>
        </w:rPr>
        <w:t>lenited</w:t>
      </w:r>
      <w:r w:rsidR="00096739">
        <w:rPr>
          <w:rFonts w:asciiTheme="majorHAnsi" w:hAnsiTheme="majorHAnsi"/>
          <w:sz w:val="24"/>
          <w:szCs w:val="24"/>
        </w:rPr>
        <w:t xml:space="preserve"> definite form ancestral to *</w:t>
      </w:r>
      <w:r w:rsidR="00096739" w:rsidRPr="00236559">
        <w:rPr>
          <w:rFonts w:asciiTheme="majorHAnsi" w:hAnsiTheme="majorHAnsi"/>
          <w:i/>
          <w:sz w:val="24"/>
          <w:szCs w:val="24"/>
        </w:rPr>
        <w:t xml:space="preserve">y </w:t>
      </w:r>
      <w:proofErr w:type="spellStart"/>
      <w:r w:rsidR="00096739" w:rsidRPr="00236559">
        <w:rPr>
          <w:rFonts w:asciiTheme="majorHAnsi" w:hAnsiTheme="majorHAnsi"/>
          <w:i/>
          <w:sz w:val="24"/>
          <w:szCs w:val="24"/>
        </w:rPr>
        <w:t>gae</w:t>
      </w:r>
      <w:proofErr w:type="spellEnd"/>
      <w:r w:rsidR="00096739">
        <w:rPr>
          <w:rFonts w:asciiTheme="majorHAnsi" w:hAnsiTheme="majorHAnsi"/>
          <w:sz w:val="24"/>
          <w:szCs w:val="24"/>
        </w:rPr>
        <w:t xml:space="preserve">, because such a mutation applies only to feminine nouns. However, </w:t>
      </w:r>
      <w:r w:rsidR="000470E7">
        <w:rPr>
          <w:rFonts w:asciiTheme="majorHAnsi" w:hAnsiTheme="majorHAnsi"/>
          <w:sz w:val="24"/>
          <w:szCs w:val="24"/>
        </w:rPr>
        <w:t>lenition</w:t>
      </w:r>
      <w:r w:rsidR="00096739">
        <w:rPr>
          <w:rFonts w:asciiTheme="majorHAnsi" w:hAnsiTheme="majorHAnsi"/>
          <w:sz w:val="24"/>
          <w:szCs w:val="24"/>
        </w:rPr>
        <w:t xml:space="preserve"> applies to all nouns, irrespective of gender, after the numeral ‘2’, </w:t>
      </w:r>
      <w:r>
        <w:rPr>
          <w:rFonts w:asciiTheme="majorHAnsi" w:hAnsiTheme="majorHAnsi"/>
          <w:sz w:val="24"/>
          <w:szCs w:val="24"/>
        </w:rPr>
        <w:t>so</w:t>
      </w:r>
      <w:r w:rsidR="00096739">
        <w:rPr>
          <w:rFonts w:asciiTheme="majorHAnsi" w:hAnsiTheme="majorHAnsi"/>
          <w:sz w:val="24"/>
          <w:szCs w:val="24"/>
        </w:rPr>
        <w:t xml:space="preserve"> we </w:t>
      </w:r>
      <w:r w:rsidR="00C5103F">
        <w:rPr>
          <w:rFonts w:asciiTheme="majorHAnsi" w:hAnsiTheme="majorHAnsi"/>
          <w:sz w:val="24"/>
          <w:szCs w:val="24"/>
        </w:rPr>
        <w:t xml:space="preserve">should at least explore </w:t>
      </w:r>
      <w:r>
        <w:rPr>
          <w:rFonts w:asciiTheme="majorHAnsi" w:hAnsiTheme="majorHAnsi"/>
          <w:sz w:val="24"/>
          <w:szCs w:val="24"/>
        </w:rPr>
        <w:t xml:space="preserve">the possibility of a form ancestral to Welsh </w:t>
      </w:r>
      <w:proofErr w:type="spellStart"/>
      <w:r w:rsidRPr="00236559">
        <w:rPr>
          <w:rFonts w:asciiTheme="majorHAnsi" w:hAnsiTheme="majorHAnsi"/>
          <w:i/>
          <w:sz w:val="24"/>
          <w:szCs w:val="24"/>
        </w:rPr>
        <w:t>dau</w:t>
      </w:r>
      <w:proofErr w:type="spellEnd"/>
      <w:r w:rsidRPr="00236559">
        <w:rPr>
          <w:rFonts w:asciiTheme="majorHAnsi" w:hAnsiTheme="majorHAnsi"/>
          <w:i/>
          <w:sz w:val="24"/>
          <w:szCs w:val="24"/>
        </w:rPr>
        <w:t xml:space="preserve"> </w:t>
      </w:r>
      <w:proofErr w:type="spellStart"/>
      <w:r w:rsidRPr="00236559">
        <w:rPr>
          <w:rFonts w:asciiTheme="majorHAnsi" w:hAnsiTheme="majorHAnsi"/>
          <w:i/>
          <w:sz w:val="24"/>
          <w:szCs w:val="24"/>
        </w:rPr>
        <w:t>gae</w:t>
      </w:r>
      <w:proofErr w:type="spellEnd"/>
      <w:r>
        <w:rPr>
          <w:rFonts w:asciiTheme="majorHAnsi" w:hAnsiTheme="majorHAnsi"/>
          <w:sz w:val="24"/>
          <w:szCs w:val="24"/>
        </w:rPr>
        <w:t xml:space="preserve"> ‘two fields’ as a</w:t>
      </w:r>
      <w:r w:rsidR="00C5103F">
        <w:rPr>
          <w:rFonts w:asciiTheme="majorHAnsi" w:hAnsiTheme="majorHAnsi"/>
          <w:sz w:val="24"/>
          <w:szCs w:val="24"/>
        </w:rPr>
        <w:t xml:space="preserve"> potential</w:t>
      </w:r>
      <w:r w:rsidR="00096739">
        <w:rPr>
          <w:rFonts w:asciiTheme="majorHAnsi" w:hAnsiTheme="majorHAnsi"/>
          <w:sz w:val="24"/>
          <w:szCs w:val="24"/>
        </w:rPr>
        <w:t xml:space="preserve"> </w:t>
      </w:r>
      <w:r w:rsidR="00C5103F">
        <w:rPr>
          <w:rFonts w:asciiTheme="majorHAnsi" w:hAnsiTheme="majorHAnsi"/>
          <w:sz w:val="24"/>
          <w:szCs w:val="24"/>
        </w:rPr>
        <w:t>source of</w:t>
      </w:r>
      <w:r>
        <w:rPr>
          <w:rFonts w:asciiTheme="majorHAnsi" w:hAnsiTheme="majorHAnsi"/>
          <w:sz w:val="24"/>
          <w:szCs w:val="24"/>
        </w:rPr>
        <w:t xml:space="preserve"> the three</w:t>
      </w:r>
      <w:r w:rsidR="00096739">
        <w:rPr>
          <w:rFonts w:asciiTheme="majorHAnsi" w:hAnsiTheme="majorHAnsi"/>
          <w:sz w:val="24"/>
          <w:szCs w:val="24"/>
        </w:rPr>
        <w:t xml:space="preserve"> place-names in question.</w:t>
      </w:r>
      <w:r>
        <w:rPr>
          <w:rFonts w:asciiTheme="majorHAnsi" w:hAnsiTheme="majorHAnsi"/>
          <w:sz w:val="24"/>
          <w:szCs w:val="24"/>
        </w:rPr>
        <w:t xml:space="preserve"> </w:t>
      </w:r>
    </w:p>
    <w:p w:rsidR="00096739" w:rsidRPr="00DB25CF" w:rsidRDefault="00551407" w:rsidP="00096739">
      <w:pPr>
        <w:rPr>
          <w:rFonts w:asciiTheme="majorHAnsi" w:hAnsiTheme="majorHAnsi"/>
          <w:sz w:val="24"/>
          <w:szCs w:val="24"/>
        </w:rPr>
      </w:pPr>
      <w:r>
        <w:rPr>
          <w:rFonts w:asciiTheme="majorHAnsi" w:hAnsiTheme="majorHAnsi"/>
          <w:sz w:val="24"/>
          <w:szCs w:val="24"/>
        </w:rPr>
        <w:t>Horov</w:t>
      </w:r>
      <w:r w:rsidR="00F86672">
        <w:rPr>
          <w:rFonts w:asciiTheme="majorHAnsi" w:hAnsiTheme="majorHAnsi"/>
          <w:sz w:val="24"/>
          <w:szCs w:val="24"/>
        </w:rPr>
        <w:t>itz (2005: 269-270</w:t>
      </w:r>
      <w:r w:rsidR="00163F96">
        <w:rPr>
          <w:rFonts w:asciiTheme="majorHAnsi" w:hAnsiTheme="majorHAnsi"/>
          <w:sz w:val="24"/>
          <w:szCs w:val="24"/>
        </w:rPr>
        <w:t>, following Shaw 1798, I: 292, and</w:t>
      </w:r>
      <w:r w:rsidR="00F86672">
        <w:rPr>
          <w:rFonts w:asciiTheme="majorHAnsi" w:hAnsiTheme="majorHAnsi"/>
          <w:sz w:val="24"/>
          <w:szCs w:val="24"/>
        </w:rPr>
        <w:t xml:space="preserve"> </w:t>
      </w:r>
      <w:r w:rsidR="005B704A" w:rsidRPr="00FB7C5C">
        <w:rPr>
          <w:rFonts w:asciiTheme="majorHAnsi" w:hAnsiTheme="majorHAnsi"/>
          <w:sz w:val="24"/>
          <w:szCs w:val="24"/>
        </w:rPr>
        <w:t>VCH Staffordshire</w:t>
      </w:r>
      <w:r w:rsidR="005B704A">
        <w:rPr>
          <w:rFonts w:asciiTheme="majorHAnsi" w:hAnsiTheme="majorHAnsi"/>
          <w:i/>
          <w:sz w:val="24"/>
          <w:szCs w:val="24"/>
        </w:rPr>
        <w:t xml:space="preserve"> </w:t>
      </w:r>
      <w:r w:rsidR="00F86672">
        <w:rPr>
          <w:rFonts w:asciiTheme="majorHAnsi" w:hAnsiTheme="majorHAnsi"/>
          <w:sz w:val="24"/>
          <w:szCs w:val="24"/>
        </w:rPr>
        <w:t xml:space="preserve">XIV: 68), </w:t>
      </w:r>
      <w:r w:rsidR="00163F96">
        <w:rPr>
          <w:rFonts w:asciiTheme="majorHAnsi" w:hAnsiTheme="majorHAnsi"/>
          <w:sz w:val="24"/>
          <w:szCs w:val="24"/>
        </w:rPr>
        <w:t xml:space="preserve">notes </w:t>
      </w:r>
      <w:r w:rsidR="00F86672">
        <w:rPr>
          <w:rFonts w:asciiTheme="majorHAnsi" w:hAnsiTheme="majorHAnsi"/>
          <w:sz w:val="24"/>
          <w:szCs w:val="24"/>
        </w:rPr>
        <w:t xml:space="preserve">that the Lichfield place consisted of </w:t>
      </w:r>
      <w:r w:rsidR="00F86672" w:rsidRPr="00163F96">
        <w:rPr>
          <w:rFonts w:asciiTheme="majorHAnsi" w:hAnsiTheme="majorHAnsi"/>
          <w:sz w:val="24"/>
          <w:szCs w:val="24"/>
        </w:rPr>
        <w:t xml:space="preserve">two hamlets in St Chad’s </w:t>
      </w:r>
      <w:r w:rsidR="00E460FF">
        <w:rPr>
          <w:rFonts w:asciiTheme="majorHAnsi" w:hAnsiTheme="majorHAnsi"/>
          <w:sz w:val="24"/>
          <w:szCs w:val="24"/>
        </w:rPr>
        <w:t xml:space="preserve">parish </w:t>
      </w:r>
      <w:r w:rsidR="00A854CD">
        <w:rPr>
          <w:rFonts w:asciiTheme="majorHAnsi" w:hAnsiTheme="majorHAnsi"/>
          <w:sz w:val="24"/>
          <w:szCs w:val="24"/>
        </w:rPr>
        <w:t xml:space="preserve">(i.e. Stow; Willis 1742: 826, </w:t>
      </w:r>
      <w:r w:rsidR="007308B2">
        <w:rPr>
          <w:rFonts w:asciiTheme="majorHAnsi" w:hAnsiTheme="majorHAnsi"/>
          <w:sz w:val="24"/>
          <w:szCs w:val="24"/>
        </w:rPr>
        <w:t xml:space="preserve">in a </w:t>
      </w:r>
      <w:r w:rsidR="00A854CD">
        <w:rPr>
          <w:rFonts w:asciiTheme="majorHAnsi" w:hAnsiTheme="majorHAnsi"/>
          <w:sz w:val="24"/>
          <w:szCs w:val="24"/>
        </w:rPr>
        <w:t>note to page 444)</w:t>
      </w:r>
      <w:r w:rsidR="00F86672">
        <w:rPr>
          <w:rFonts w:asciiTheme="majorHAnsi" w:hAnsiTheme="majorHAnsi"/>
          <w:sz w:val="24"/>
          <w:szCs w:val="24"/>
        </w:rPr>
        <w:t xml:space="preserve">, </w:t>
      </w:r>
      <w:r w:rsidR="00E460FF">
        <w:rPr>
          <w:rFonts w:asciiTheme="majorHAnsi" w:hAnsiTheme="majorHAnsi"/>
          <w:sz w:val="24"/>
          <w:szCs w:val="24"/>
        </w:rPr>
        <w:t>in existence</w:t>
      </w:r>
      <w:r w:rsidR="00F86672">
        <w:rPr>
          <w:rFonts w:asciiTheme="majorHAnsi" w:hAnsiTheme="majorHAnsi"/>
          <w:sz w:val="24"/>
          <w:szCs w:val="24"/>
        </w:rPr>
        <w:t xml:space="preserve"> before 1279. </w:t>
      </w:r>
      <w:r w:rsidR="00C5103F">
        <w:rPr>
          <w:rFonts w:asciiTheme="majorHAnsi" w:hAnsiTheme="majorHAnsi"/>
          <w:sz w:val="24"/>
          <w:szCs w:val="24"/>
        </w:rPr>
        <w:t>We have seen that</w:t>
      </w:r>
      <w:r w:rsidR="00096739">
        <w:rPr>
          <w:rFonts w:asciiTheme="majorHAnsi" w:hAnsiTheme="majorHAnsi"/>
          <w:sz w:val="24"/>
          <w:szCs w:val="24"/>
        </w:rPr>
        <w:t xml:space="preserve"> </w:t>
      </w:r>
      <w:r w:rsidR="00096739" w:rsidRPr="00236559">
        <w:rPr>
          <w:rFonts w:asciiTheme="majorHAnsi" w:hAnsiTheme="majorHAnsi"/>
          <w:i/>
          <w:sz w:val="24"/>
          <w:szCs w:val="24"/>
        </w:rPr>
        <w:t>Gaia</w:t>
      </w:r>
      <w:r w:rsidR="00096739">
        <w:rPr>
          <w:rFonts w:asciiTheme="majorHAnsi" w:hAnsiTheme="majorHAnsi"/>
          <w:sz w:val="24"/>
          <w:szCs w:val="24"/>
        </w:rPr>
        <w:t xml:space="preserve"> was</w:t>
      </w:r>
      <w:r w:rsidR="00F86672">
        <w:rPr>
          <w:rFonts w:asciiTheme="majorHAnsi" w:hAnsiTheme="majorHAnsi"/>
          <w:sz w:val="24"/>
          <w:szCs w:val="24"/>
        </w:rPr>
        <w:t>,</w:t>
      </w:r>
      <w:r w:rsidR="00096739">
        <w:rPr>
          <w:rFonts w:asciiTheme="majorHAnsi" w:hAnsiTheme="majorHAnsi"/>
          <w:sz w:val="24"/>
          <w:szCs w:val="24"/>
        </w:rPr>
        <w:t xml:space="preserve"> </w:t>
      </w:r>
      <w:r w:rsidR="00615886">
        <w:rPr>
          <w:rFonts w:asciiTheme="majorHAnsi" w:hAnsiTheme="majorHAnsi"/>
          <w:sz w:val="24"/>
          <w:szCs w:val="24"/>
        </w:rPr>
        <w:t xml:space="preserve">from the </w:t>
      </w:r>
      <w:r w:rsidR="00096739">
        <w:rPr>
          <w:rFonts w:asciiTheme="majorHAnsi" w:hAnsiTheme="majorHAnsi"/>
          <w:sz w:val="24"/>
          <w:szCs w:val="24"/>
        </w:rPr>
        <w:t xml:space="preserve">early </w:t>
      </w:r>
      <w:r w:rsidR="00615886">
        <w:rPr>
          <w:rFonts w:asciiTheme="majorHAnsi" w:hAnsiTheme="majorHAnsi"/>
          <w:sz w:val="24"/>
          <w:szCs w:val="24"/>
        </w:rPr>
        <w:t>Middle Ages</w:t>
      </w:r>
      <w:r w:rsidR="00F86672">
        <w:rPr>
          <w:rFonts w:asciiTheme="majorHAnsi" w:hAnsiTheme="majorHAnsi"/>
          <w:sz w:val="24"/>
          <w:szCs w:val="24"/>
        </w:rPr>
        <w:t xml:space="preserve"> onwards,</w:t>
      </w:r>
      <w:r w:rsidR="00615886">
        <w:rPr>
          <w:rFonts w:asciiTheme="majorHAnsi" w:hAnsiTheme="majorHAnsi"/>
          <w:sz w:val="24"/>
          <w:szCs w:val="24"/>
        </w:rPr>
        <w:t xml:space="preserve"> </w:t>
      </w:r>
      <w:r w:rsidR="00096739">
        <w:rPr>
          <w:rFonts w:asciiTheme="majorHAnsi" w:hAnsiTheme="majorHAnsi"/>
          <w:sz w:val="24"/>
          <w:szCs w:val="24"/>
        </w:rPr>
        <w:t xml:space="preserve">understood </w:t>
      </w:r>
      <w:r w:rsidR="00096739" w:rsidRPr="00C35835">
        <w:rPr>
          <w:rFonts w:asciiTheme="majorHAnsi" w:hAnsiTheme="majorHAnsi"/>
          <w:sz w:val="24"/>
          <w:szCs w:val="24"/>
        </w:rPr>
        <w:t xml:space="preserve">as two </w:t>
      </w:r>
      <w:r w:rsidR="00096739">
        <w:rPr>
          <w:rFonts w:asciiTheme="majorHAnsi" w:hAnsiTheme="majorHAnsi"/>
          <w:sz w:val="24"/>
          <w:szCs w:val="24"/>
        </w:rPr>
        <w:t xml:space="preserve">cathedral </w:t>
      </w:r>
      <w:r w:rsidR="00F86672">
        <w:rPr>
          <w:rFonts w:asciiTheme="majorHAnsi" w:hAnsiTheme="majorHAnsi"/>
          <w:sz w:val="24"/>
          <w:szCs w:val="24"/>
        </w:rPr>
        <w:t>prebends, Great and Little Gaia</w:t>
      </w:r>
      <w:r w:rsidR="00E3562B">
        <w:rPr>
          <w:rFonts w:asciiTheme="majorHAnsi" w:hAnsiTheme="majorHAnsi"/>
          <w:sz w:val="24"/>
          <w:szCs w:val="24"/>
        </w:rPr>
        <w:t xml:space="preserve"> </w:t>
      </w:r>
      <w:r w:rsidR="00E3562B" w:rsidRPr="00E3562B">
        <w:rPr>
          <w:rFonts w:asciiTheme="majorHAnsi" w:hAnsiTheme="majorHAnsi"/>
          <w:i/>
          <w:sz w:val="24"/>
          <w:szCs w:val="24"/>
        </w:rPr>
        <w:t>(Gaia major et minor)</w:t>
      </w:r>
      <w:r w:rsidR="00F86672">
        <w:rPr>
          <w:rFonts w:asciiTheme="majorHAnsi" w:hAnsiTheme="majorHAnsi"/>
          <w:sz w:val="24"/>
          <w:szCs w:val="24"/>
        </w:rPr>
        <w:t>:</w:t>
      </w:r>
      <w:r w:rsidR="00096739" w:rsidRPr="00C35835">
        <w:rPr>
          <w:rFonts w:asciiTheme="majorHAnsi" w:hAnsiTheme="majorHAnsi"/>
          <w:sz w:val="24"/>
          <w:szCs w:val="24"/>
        </w:rPr>
        <w:t xml:space="preserve"> </w:t>
      </w:r>
      <w:r w:rsidR="00C5103F">
        <w:rPr>
          <w:rFonts w:asciiTheme="majorHAnsi" w:hAnsiTheme="majorHAnsi"/>
          <w:sz w:val="24"/>
          <w:szCs w:val="24"/>
        </w:rPr>
        <w:t xml:space="preserve">perhaps not before the </w:t>
      </w:r>
      <w:r w:rsidR="00E460FF">
        <w:rPr>
          <w:rFonts w:asciiTheme="majorHAnsi" w:hAnsiTheme="majorHAnsi"/>
          <w:sz w:val="24"/>
          <w:szCs w:val="24"/>
        </w:rPr>
        <w:t xml:space="preserve">twelfth or thirteenth </w:t>
      </w:r>
      <w:r w:rsidR="00C5103F">
        <w:rPr>
          <w:rFonts w:asciiTheme="majorHAnsi" w:hAnsiTheme="majorHAnsi"/>
          <w:sz w:val="24"/>
          <w:szCs w:val="24"/>
        </w:rPr>
        <w:t>century</w:t>
      </w:r>
      <w:r w:rsidR="00615886">
        <w:rPr>
          <w:rFonts w:asciiTheme="majorHAnsi" w:hAnsiTheme="majorHAnsi"/>
          <w:sz w:val="24"/>
          <w:szCs w:val="24"/>
        </w:rPr>
        <w:t>, but we do not know what earlier tenurial arrangements this might reflect</w:t>
      </w:r>
      <w:r w:rsidR="00102C21">
        <w:rPr>
          <w:rFonts w:asciiTheme="majorHAnsi" w:hAnsiTheme="majorHAnsi"/>
          <w:sz w:val="24"/>
          <w:szCs w:val="24"/>
        </w:rPr>
        <w:t xml:space="preserve">. </w:t>
      </w:r>
      <w:r w:rsidR="00A854CD">
        <w:rPr>
          <w:rFonts w:asciiTheme="majorHAnsi" w:hAnsiTheme="majorHAnsi"/>
          <w:sz w:val="24"/>
          <w:szCs w:val="24"/>
        </w:rPr>
        <w:t xml:space="preserve">Owen and </w:t>
      </w:r>
      <w:proofErr w:type="spellStart"/>
      <w:r w:rsidR="00A854CD">
        <w:rPr>
          <w:rFonts w:asciiTheme="majorHAnsi" w:hAnsiTheme="majorHAnsi"/>
          <w:sz w:val="24"/>
          <w:szCs w:val="24"/>
        </w:rPr>
        <w:t>Blakeway</w:t>
      </w:r>
      <w:proofErr w:type="spellEnd"/>
      <w:r w:rsidR="00A854CD">
        <w:rPr>
          <w:rFonts w:asciiTheme="majorHAnsi" w:hAnsiTheme="majorHAnsi"/>
          <w:sz w:val="24"/>
          <w:szCs w:val="24"/>
        </w:rPr>
        <w:t xml:space="preserve"> (1825: 127) noted the existence of </w:t>
      </w:r>
      <w:r w:rsidR="00A854CD" w:rsidRPr="008A2459">
        <w:rPr>
          <w:rFonts w:asciiTheme="majorHAnsi" w:hAnsiTheme="majorHAnsi"/>
          <w:sz w:val="24"/>
          <w:szCs w:val="24"/>
        </w:rPr>
        <w:t xml:space="preserve">“two pastures within the liberties, fields, and bounds of Monks </w:t>
      </w:r>
      <w:proofErr w:type="spellStart"/>
      <w:r w:rsidR="00A854CD" w:rsidRPr="008A2459">
        <w:rPr>
          <w:rFonts w:asciiTheme="majorHAnsi" w:hAnsiTheme="majorHAnsi"/>
          <w:sz w:val="24"/>
          <w:szCs w:val="24"/>
        </w:rPr>
        <w:t>Forriette</w:t>
      </w:r>
      <w:proofErr w:type="spellEnd"/>
      <w:r w:rsidR="00A854CD" w:rsidRPr="008A2459">
        <w:rPr>
          <w:rFonts w:asciiTheme="majorHAnsi" w:hAnsiTheme="majorHAnsi"/>
          <w:sz w:val="24"/>
          <w:szCs w:val="24"/>
        </w:rPr>
        <w:t xml:space="preserve"> </w:t>
      </w:r>
      <w:r w:rsidR="007308B2">
        <w:rPr>
          <w:rFonts w:asciiTheme="majorHAnsi" w:hAnsiTheme="majorHAnsi"/>
          <w:sz w:val="24"/>
          <w:szCs w:val="24"/>
        </w:rPr>
        <w:t>[</w:t>
      </w:r>
      <w:proofErr w:type="spellStart"/>
      <w:r w:rsidR="007308B2">
        <w:rPr>
          <w:rFonts w:asciiTheme="majorHAnsi" w:hAnsiTheme="majorHAnsi"/>
          <w:sz w:val="24"/>
          <w:szCs w:val="24"/>
        </w:rPr>
        <w:t>Foregate</w:t>
      </w:r>
      <w:proofErr w:type="spellEnd"/>
      <w:r w:rsidR="007308B2">
        <w:rPr>
          <w:rFonts w:asciiTheme="majorHAnsi" w:hAnsiTheme="majorHAnsi"/>
          <w:sz w:val="24"/>
          <w:szCs w:val="24"/>
        </w:rPr>
        <w:t xml:space="preserve">] </w:t>
      </w:r>
      <w:r w:rsidR="00A854CD" w:rsidRPr="008A2459">
        <w:rPr>
          <w:rFonts w:asciiTheme="majorHAnsi" w:hAnsiTheme="majorHAnsi"/>
          <w:sz w:val="24"/>
          <w:szCs w:val="24"/>
        </w:rPr>
        <w:t xml:space="preserve">near Salop [i.e. beside </w:t>
      </w:r>
      <w:r w:rsidR="00A854CD">
        <w:rPr>
          <w:rFonts w:asciiTheme="majorHAnsi" w:hAnsiTheme="majorHAnsi"/>
          <w:sz w:val="24"/>
          <w:szCs w:val="24"/>
        </w:rPr>
        <w:t>Shrewsbury</w:t>
      </w:r>
      <w:r w:rsidR="00A854CD" w:rsidRPr="008A2459">
        <w:rPr>
          <w:rFonts w:asciiTheme="majorHAnsi" w:hAnsiTheme="majorHAnsi"/>
          <w:sz w:val="24"/>
          <w:szCs w:val="24"/>
        </w:rPr>
        <w:t xml:space="preserve"> abbey, RC], whereof one is called </w:t>
      </w:r>
      <w:r w:rsidR="00A854CD" w:rsidRPr="008A2459">
        <w:rPr>
          <w:rFonts w:asciiTheme="majorHAnsi" w:hAnsiTheme="majorHAnsi"/>
          <w:i/>
          <w:sz w:val="24"/>
          <w:szCs w:val="24"/>
        </w:rPr>
        <w:t xml:space="preserve">le </w:t>
      </w:r>
      <w:proofErr w:type="spellStart"/>
      <w:r w:rsidR="00A854CD" w:rsidRPr="008A2459">
        <w:rPr>
          <w:rFonts w:asciiTheme="majorHAnsi" w:hAnsiTheme="majorHAnsi"/>
          <w:i/>
          <w:sz w:val="24"/>
          <w:szCs w:val="24"/>
        </w:rPr>
        <w:t>Geye</w:t>
      </w:r>
      <w:proofErr w:type="spellEnd"/>
      <w:r w:rsidR="00A854CD" w:rsidRPr="008A2459">
        <w:rPr>
          <w:rFonts w:asciiTheme="majorHAnsi" w:hAnsiTheme="majorHAnsi"/>
          <w:sz w:val="24"/>
          <w:szCs w:val="24"/>
        </w:rPr>
        <w:t>”.</w:t>
      </w:r>
      <w:r w:rsidR="00A854CD">
        <w:rPr>
          <w:rStyle w:val="FootnoteReference"/>
          <w:rFonts w:asciiTheme="majorHAnsi" w:hAnsiTheme="majorHAnsi"/>
          <w:sz w:val="24"/>
          <w:szCs w:val="24"/>
        </w:rPr>
        <w:footnoteReference w:id="10"/>
      </w:r>
      <w:r w:rsidR="00A854CD">
        <w:rPr>
          <w:rFonts w:asciiTheme="majorHAnsi" w:hAnsiTheme="majorHAnsi"/>
          <w:sz w:val="24"/>
          <w:szCs w:val="24"/>
        </w:rPr>
        <w:t xml:space="preserve"> </w:t>
      </w:r>
      <w:r w:rsidR="00102C21">
        <w:rPr>
          <w:rFonts w:asciiTheme="majorHAnsi" w:hAnsiTheme="majorHAnsi"/>
          <w:sz w:val="24"/>
          <w:szCs w:val="24"/>
        </w:rPr>
        <w:t>T</w:t>
      </w:r>
      <w:r w:rsidR="00096739" w:rsidRPr="00C35835">
        <w:rPr>
          <w:rFonts w:asciiTheme="majorHAnsi" w:hAnsiTheme="majorHAnsi"/>
          <w:sz w:val="24"/>
          <w:szCs w:val="24"/>
        </w:rPr>
        <w:t xml:space="preserve">he Shrewsbury place consisted of two fields, </w:t>
      </w:r>
      <w:r w:rsidR="00096739" w:rsidRPr="00C35835">
        <w:rPr>
          <w:rFonts w:asciiTheme="majorHAnsi" w:hAnsiTheme="majorHAnsi"/>
          <w:i/>
          <w:sz w:val="24"/>
          <w:szCs w:val="24"/>
        </w:rPr>
        <w:t>Daniels Gay</w:t>
      </w:r>
      <w:r w:rsidR="00096739" w:rsidRPr="00C35835">
        <w:rPr>
          <w:rFonts w:asciiTheme="majorHAnsi" w:hAnsiTheme="majorHAnsi"/>
          <w:sz w:val="24"/>
          <w:szCs w:val="24"/>
        </w:rPr>
        <w:t xml:space="preserve"> and </w:t>
      </w:r>
      <w:r w:rsidR="00096739" w:rsidRPr="00C35835">
        <w:rPr>
          <w:rFonts w:asciiTheme="majorHAnsi" w:hAnsiTheme="majorHAnsi"/>
          <w:i/>
          <w:sz w:val="24"/>
          <w:szCs w:val="24"/>
        </w:rPr>
        <w:t>Little Gay</w:t>
      </w:r>
      <w:r w:rsidR="00096739" w:rsidRPr="00C35835">
        <w:rPr>
          <w:rFonts w:asciiTheme="majorHAnsi" w:hAnsiTheme="majorHAnsi"/>
          <w:sz w:val="24"/>
          <w:szCs w:val="24"/>
        </w:rPr>
        <w:t xml:space="preserve"> at the Tithe A</w:t>
      </w:r>
      <w:r w:rsidR="00096739">
        <w:rPr>
          <w:rFonts w:asciiTheme="majorHAnsi" w:hAnsiTheme="majorHAnsi"/>
          <w:sz w:val="24"/>
          <w:szCs w:val="24"/>
        </w:rPr>
        <w:t xml:space="preserve">ward of 1842. Gelling seems to imply that Daniels Gay was alternatively </w:t>
      </w:r>
      <w:r w:rsidR="00096739" w:rsidRPr="00236559">
        <w:rPr>
          <w:rFonts w:asciiTheme="majorHAnsi" w:hAnsiTheme="majorHAnsi"/>
          <w:i/>
          <w:sz w:val="24"/>
          <w:szCs w:val="24"/>
        </w:rPr>
        <w:t>Upper Gay</w:t>
      </w:r>
      <w:r w:rsidR="00096739">
        <w:rPr>
          <w:rFonts w:asciiTheme="majorHAnsi" w:hAnsiTheme="majorHAnsi"/>
          <w:sz w:val="24"/>
          <w:szCs w:val="24"/>
        </w:rPr>
        <w:t xml:space="preserve"> in 1835 (</w:t>
      </w:r>
      <w:r w:rsidR="00096739" w:rsidRPr="008542EA">
        <w:rPr>
          <w:rFonts w:asciiTheme="majorHAnsi" w:hAnsiTheme="majorHAnsi"/>
          <w:sz w:val="24"/>
          <w:szCs w:val="24"/>
        </w:rPr>
        <w:t>PN Shropshire</w:t>
      </w:r>
      <w:r w:rsidR="00096739">
        <w:rPr>
          <w:rFonts w:asciiTheme="majorHAnsi" w:hAnsiTheme="majorHAnsi"/>
          <w:sz w:val="24"/>
          <w:szCs w:val="24"/>
        </w:rPr>
        <w:t xml:space="preserve"> </w:t>
      </w:r>
      <w:r w:rsidR="00096739" w:rsidRPr="00236559">
        <w:rPr>
          <w:rFonts w:asciiTheme="majorHAnsi" w:hAnsiTheme="majorHAnsi"/>
          <w:b/>
          <w:sz w:val="24"/>
          <w:szCs w:val="24"/>
        </w:rPr>
        <w:t>4</w:t>
      </w:r>
      <w:r w:rsidR="00096739">
        <w:rPr>
          <w:rFonts w:asciiTheme="majorHAnsi" w:hAnsiTheme="majorHAnsi"/>
          <w:sz w:val="24"/>
          <w:szCs w:val="24"/>
        </w:rPr>
        <w:t>: 87)</w:t>
      </w:r>
      <w:r w:rsidR="00C55A05">
        <w:rPr>
          <w:rFonts w:asciiTheme="majorHAnsi" w:hAnsiTheme="majorHAnsi"/>
          <w:sz w:val="24"/>
          <w:szCs w:val="24"/>
        </w:rPr>
        <w:t>, which recalls Hobbs’ distinction between a “lower Gay” and a “Gay proper”</w:t>
      </w:r>
      <w:r w:rsidR="00096739">
        <w:rPr>
          <w:rFonts w:asciiTheme="majorHAnsi" w:hAnsiTheme="majorHAnsi"/>
          <w:sz w:val="24"/>
          <w:szCs w:val="24"/>
        </w:rPr>
        <w:t>.</w:t>
      </w:r>
      <w:r w:rsidR="00C5103F">
        <w:rPr>
          <w:rFonts w:asciiTheme="majorHAnsi" w:hAnsiTheme="majorHAnsi"/>
          <w:sz w:val="24"/>
          <w:szCs w:val="24"/>
        </w:rPr>
        <w:t xml:space="preserve"> </w:t>
      </w:r>
      <w:r w:rsidR="00096739">
        <w:rPr>
          <w:rFonts w:asciiTheme="majorHAnsi" w:hAnsiTheme="majorHAnsi"/>
          <w:sz w:val="24"/>
          <w:szCs w:val="24"/>
        </w:rPr>
        <w:t xml:space="preserve">These </w:t>
      </w:r>
      <w:r w:rsidR="00C55A05">
        <w:rPr>
          <w:rFonts w:asciiTheme="majorHAnsi" w:hAnsiTheme="majorHAnsi"/>
          <w:sz w:val="24"/>
          <w:szCs w:val="24"/>
        </w:rPr>
        <w:t>matters</w:t>
      </w:r>
      <w:r w:rsidR="00096739">
        <w:rPr>
          <w:rFonts w:asciiTheme="majorHAnsi" w:hAnsiTheme="majorHAnsi"/>
          <w:sz w:val="24"/>
          <w:szCs w:val="24"/>
        </w:rPr>
        <w:t xml:space="preserve"> do not prove that the Lichfield and Shrewsbury places were both understood in early-medieval times </w:t>
      </w:r>
      <w:r w:rsidR="00102C21">
        <w:rPr>
          <w:rFonts w:asciiTheme="majorHAnsi" w:hAnsiTheme="majorHAnsi"/>
          <w:sz w:val="24"/>
          <w:szCs w:val="24"/>
        </w:rPr>
        <w:t>(let alone earlier</w:t>
      </w:r>
      <w:r w:rsidR="00615886">
        <w:rPr>
          <w:rFonts w:asciiTheme="majorHAnsi" w:hAnsiTheme="majorHAnsi"/>
          <w:sz w:val="24"/>
          <w:szCs w:val="24"/>
        </w:rPr>
        <w:t xml:space="preserve"> still</w:t>
      </w:r>
      <w:r w:rsidR="00102C21">
        <w:rPr>
          <w:rFonts w:asciiTheme="majorHAnsi" w:hAnsiTheme="majorHAnsi"/>
          <w:sz w:val="24"/>
          <w:szCs w:val="24"/>
        </w:rPr>
        <w:t xml:space="preserve">) </w:t>
      </w:r>
      <w:r w:rsidR="00096739">
        <w:rPr>
          <w:rFonts w:asciiTheme="majorHAnsi" w:hAnsiTheme="majorHAnsi"/>
          <w:sz w:val="24"/>
          <w:szCs w:val="24"/>
        </w:rPr>
        <w:t xml:space="preserve">as some kind of double unit, but the facts are intriguing, and offer a motivation for tracking down similar names to see whether they offer corroboration or disconfirmation. </w:t>
      </w:r>
    </w:p>
    <w:p w:rsidR="00102C21" w:rsidRDefault="00596C01" w:rsidP="00102C21">
      <w:pPr>
        <w:rPr>
          <w:rFonts w:asciiTheme="majorHAnsi" w:hAnsiTheme="majorHAnsi"/>
          <w:sz w:val="24"/>
          <w:szCs w:val="24"/>
        </w:rPr>
      </w:pPr>
      <w:r>
        <w:rPr>
          <w:rFonts w:asciiTheme="majorHAnsi" w:hAnsiTheme="majorHAnsi"/>
          <w:sz w:val="24"/>
          <w:szCs w:val="24"/>
        </w:rPr>
        <w:t xml:space="preserve">Some names and </w:t>
      </w:r>
      <w:r w:rsidR="00B70C75">
        <w:rPr>
          <w:rFonts w:asciiTheme="majorHAnsi" w:hAnsiTheme="majorHAnsi"/>
          <w:sz w:val="24"/>
          <w:szCs w:val="24"/>
        </w:rPr>
        <w:t xml:space="preserve">descriptive </w:t>
      </w:r>
      <w:r>
        <w:rPr>
          <w:rFonts w:asciiTheme="majorHAnsi" w:hAnsiTheme="majorHAnsi"/>
          <w:sz w:val="24"/>
          <w:szCs w:val="24"/>
        </w:rPr>
        <w:t xml:space="preserve">expressions in English- and Welsh-language sources explicitly have the form </w:t>
      </w:r>
      <w:proofErr w:type="spellStart"/>
      <w:r w:rsidRPr="00C24736">
        <w:rPr>
          <w:rFonts w:asciiTheme="majorHAnsi" w:hAnsiTheme="majorHAnsi"/>
          <w:i/>
          <w:sz w:val="24"/>
          <w:szCs w:val="24"/>
        </w:rPr>
        <w:t>dau</w:t>
      </w:r>
      <w:proofErr w:type="spellEnd"/>
      <w:r w:rsidRPr="00C24736">
        <w:rPr>
          <w:rFonts w:asciiTheme="majorHAnsi" w:hAnsiTheme="majorHAnsi"/>
          <w:i/>
          <w:sz w:val="24"/>
          <w:szCs w:val="24"/>
        </w:rPr>
        <w:t xml:space="preserve"> </w:t>
      </w:r>
      <w:proofErr w:type="spellStart"/>
      <w:r w:rsidRPr="00C24736">
        <w:rPr>
          <w:rFonts w:asciiTheme="majorHAnsi" w:hAnsiTheme="majorHAnsi"/>
          <w:i/>
          <w:sz w:val="24"/>
          <w:szCs w:val="24"/>
        </w:rPr>
        <w:t>gae</w:t>
      </w:r>
      <w:proofErr w:type="spellEnd"/>
      <w:r>
        <w:rPr>
          <w:rFonts w:asciiTheme="majorHAnsi" w:hAnsiTheme="majorHAnsi"/>
          <w:sz w:val="24"/>
          <w:szCs w:val="24"/>
        </w:rPr>
        <w:t>, ‘two fields/enclosures’</w:t>
      </w:r>
      <w:r w:rsidR="00102C21">
        <w:rPr>
          <w:rFonts w:asciiTheme="majorHAnsi" w:hAnsiTheme="majorHAnsi"/>
          <w:sz w:val="24"/>
          <w:szCs w:val="24"/>
        </w:rPr>
        <w:t xml:space="preserve">, though that is hardly surprising. </w:t>
      </w:r>
    </w:p>
    <w:p w:rsidR="00596C01" w:rsidRPr="002D754A" w:rsidRDefault="00596C01" w:rsidP="00057D22">
      <w:pPr>
        <w:spacing w:before="100" w:beforeAutospacing="1" w:after="100" w:afterAutospacing="1"/>
        <w:ind w:left="720"/>
        <w:rPr>
          <w:rFonts w:asciiTheme="majorHAnsi" w:hAnsiTheme="majorHAnsi"/>
          <w:sz w:val="24"/>
          <w:szCs w:val="24"/>
        </w:rPr>
      </w:pPr>
      <w:r w:rsidRPr="002D754A">
        <w:rPr>
          <w:rFonts w:asciiTheme="majorHAnsi" w:hAnsiTheme="majorHAnsi"/>
          <w:sz w:val="24"/>
          <w:szCs w:val="24"/>
        </w:rPr>
        <w:t xml:space="preserve">2 closes called </w:t>
      </w:r>
      <w:r w:rsidRPr="00596C01">
        <w:rPr>
          <w:rFonts w:asciiTheme="majorHAnsi" w:hAnsiTheme="majorHAnsi"/>
          <w:i/>
          <w:sz w:val="24"/>
          <w:szCs w:val="24"/>
        </w:rPr>
        <w:t xml:space="preserve">y </w:t>
      </w:r>
      <w:proofErr w:type="spellStart"/>
      <w:r w:rsidRPr="00596C01">
        <w:rPr>
          <w:rFonts w:asciiTheme="majorHAnsi" w:hAnsiTheme="majorHAnsi"/>
          <w:i/>
          <w:sz w:val="24"/>
          <w:szCs w:val="24"/>
        </w:rPr>
        <w:t>davgay</w:t>
      </w:r>
      <w:proofErr w:type="spellEnd"/>
      <w:r w:rsidRPr="00596C01">
        <w:rPr>
          <w:rFonts w:asciiTheme="majorHAnsi" w:hAnsiTheme="majorHAnsi"/>
          <w:i/>
          <w:sz w:val="24"/>
          <w:szCs w:val="24"/>
        </w:rPr>
        <w:t xml:space="preserve"> </w:t>
      </w:r>
      <w:proofErr w:type="spellStart"/>
      <w:r w:rsidRPr="00596C01">
        <w:rPr>
          <w:rFonts w:asciiTheme="majorHAnsi" w:hAnsiTheme="majorHAnsi"/>
          <w:i/>
          <w:sz w:val="24"/>
          <w:szCs w:val="24"/>
        </w:rPr>
        <w:t>ucha</w:t>
      </w:r>
      <w:proofErr w:type="spellEnd"/>
      <w:r w:rsidRPr="002D754A">
        <w:rPr>
          <w:rFonts w:asciiTheme="majorHAnsi" w:hAnsiTheme="majorHAnsi"/>
          <w:sz w:val="24"/>
          <w:szCs w:val="24"/>
        </w:rPr>
        <w:t xml:space="preserve"> in </w:t>
      </w:r>
      <w:proofErr w:type="spellStart"/>
      <w:r w:rsidRPr="002D754A">
        <w:rPr>
          <w:rFonts w:asciiTheme="majorHAnsi" w:hAnsiTheme="majorHAnsi"/>
          <w:sz w:val="24"/>
          <w:szCs w:val="24"/>
        </w:rPr>
        <w:t>Daywell</w:t>
      </w:r>
      <w:proofErr w:type="spellEnd"/>
      <w:r w:rsidRPr="002D754A">
        <w:rPr>
          <w:rFonts w:asciiTheme="majorHAnsi" w:hAnsiTheme="majorHAnsi"/>
          <w:sz w:val="24"/>
          <w:szCs w:val="24"/>
        </w:rPr>
        <w:t xml:space="preserve"> </w:t>
      </w:r>
      <w:r>
        <w:rPr>
          <w:rFonts w:asciiTheme="majorHAnsi" w:hAnsiTheme="majorHAnsi"/>
          <w:sz w:val="24"/>
          <w:szCs w:val="24"/>
        </w:rPr>
        <w:t>[</w:t>
      </w:r>
      <w:proofErr w:type="spellStart"/>
      <w:r>
        <w:rPr>
          <w:rFonts w:asciiTheme="majorHAnsi" w:hAnsiTheme="majorHAnsi"/>
          <w:sz w:val="24"/>
          <w:szCs w:val="24"/>
        </w:rPr>
        <w:t>Daywall</w:t>
      </w:r>
      <w:proofErr w:type="spellEnd"/>
      <w:r>
        <w:rPr>
          <w:rFonts w:asciiTheme="majorHAnsi" w:hAnsiTheme="majorHAnsi"/>
          <w:sz w:val="24"/>
          <w:szCs w:val="24"/>
        </w:rPr>
        <w:t xml:space="preserve">, near </w:t>
      </w:r>
      <w:proofErr w:type="spellStart"/>
      <w:r>
        <w:rPr>
          <w:rFonts w:asciiTheme="majorHAnsi" w:hAnsiTheme="majorHAnsi"/>
          <w:sz w:val="24"/>
          <w:szCs w:val="24"/>
        </w:rPr>
        <w:t>Gobowen</w:t>
      </w:r>
      <w:proofErr w:type="spellEnd"/>
      <w:r>
        <w:rPr>
          <w:rFonts w:asciiTheme="majorHAnsi" w:hAnsiTheme="majorHAnsi"/>
          <w:sz w:val="24"/>
          <w:szCs w:val="24"/>
        </w:rPr>
        <w:t xml:space="preserve">, Shropshire] </w:t>
      </w:r>
      <w:r w:rsidRPr="002D754A">
        <w:rPr>
          <w:rFonts w:asciiTheme="majorHAnsi" w:hAnsiTheme="majorHAnsi"/>
          <w:sz w:val="24"/>
          <w:szCs w:val="24"/>
        </w:rPr>
        <w:t xml:space="preserve">lately purchased </w:t>
      </w:r>
      <w:r>
        <w:rPr>
          <w:rFonts w:asciiTheme="majorHAnsi" w:hAnsiTheme="majorHAnsi"/>
          <w:sz w:val="24"/>
          <w:szCs w:val="24"/>
        </w:rPr>
        <w:t>…</w:t>
      </w:r>
      <w:r w:rsidRPr="002D754A">
        <w:rPr>
          <w:rFonts w:asciiTheme="majorHAnsi" w:hAnsiTheme="majorHAnsi"/>
          <w:sz w:val="24"/>
          <w:szCs w:val="24"/>
        </w:rPr>
        <w:t xml:space="preserve"> from John </w:t>
      </w:r>
      <w:proofErr w:type="spellStart"/>
      <w:r w:rsidRPr="002D754A">
        <w:rPr>
          <w:rFonts w:asciiTheme="majorHAnsi" w:hAnsiTheme="majorHAnsi"/>
          <w:sz w:val="24"/>
          <w:szCs w:val="24"/>
        </w:rPr>
        <w:t>ap</w:t>
      </w:r>
      <w:proofErr w:type="spellEnd"/>
      <w:r w:rsidRPr="002D754A">
        <w:rPr>
          <w:rFonts w:asciiTheme="majorHAnsi" w:hAnsiTheme="majorHAnsi"/>
          <w:sz w:val="24"/>
          <w:szCs w:val="24"/>
        </w:rPr>
        <w:t xml:space="preserve"> Edward of </w:t>
      </w:r>
      <w:proofErr w:type="spellStart"/>
      <w:r w:rsidRPr="002D754A">
        <w:rPr>
          <w:rFonts w:asciiTheme="majorHAnsi" w:hAnsiTheme="majorHAnsi"/>
          <w:sz w:val="24"/>
          <w:szCs w:val="24"/>
        </w:rPr>
        <w:t>Daywell</w:t>
      </w:r>
      <w:proofErr w:type="spellEnd"/>
      <w:r w:rsidRPr="002D754A">
        <w:rPr>
          <w:rFonts w:asciiTheme="majorHAnsi" w:hAnsiTheme="majorHAnsi"/>
          <w:sz w:val="24"/>
          <w:szCs w:val="24"/>
        </w:rPr>
        <w:t xml:space="preserve"> yeoman and </w:t>
      </w:r>
      <w:proofErr w:type="spellStart"/>
      <w:r w:rsidRPr="002D754A">
        <w:rPr>
          <w:rFonts w:asciiTheme="majorHAnsi" w:hAnsiTheme="majorHAnsi"/>
          <w:sz w:val="24"/>
          <w:szCs w:val="24"/>
        </w:rPr>
        <w:t>Ermyn</w:t>
      </w:r>
      <w:proofErr w:type="spellEnd"/>
      <w:r w:rsidRPr="002D754A">
        <w:rPr>
          <w:rFonts w:asciiTheme="majorHAnsi" w:hAnsiTheme="majorHAnsi"/>
          <w:sz w:val="24"/>
          <w:szCs w:val="24"/>
        </w:rPr>
        <w:t xml:space="preserve"> </w:t>
      </w:r>
      <w:proofErr w:type="spellStart"/>
      <w:r w:rsidRPr="002D754A">
        <w:rPr>
          <w:rFonts w:asciiTheme="majorHAnsi" w:hAnsiTheme="majorHAnsi"/>
          <w:sz w:val="24"/>
          <w:szCs w:val="24"/>
        </w:rPr>
        <w:t>lloyd</w:t>
      </w:r>
      <w:proofErr w:type="spellEnd"/>
      <w:r w:rsidRPr="002D754A">
        <w:rPr>
          <w:rFonts w:asciiTheme="majorHAnsi" w:hAnsiTheme="majorHAnsi"/>
          <w:sz w:val="24"/>
          <w:szCs w:val="24"/>
        </w:rPr>
        <w:t xml:space="preserve"> mother of John, to be held of the chief lord for the usual services</w:t>
      </w:r>
      <w:r>
        <w:rPr>
          <w:rFonts w:asciiTheme="majorHAnsi" w:hAnsiTheme="majorHAnsi"/>
          <w:sz w:val="24"/>
          <w:szCs w:val="24"/>
        </w:rPr>
        <w:t xml:space="preserve">, 1647/8, </w:t>
      </w:r>
      <w:r w:rsidRPr="002D754A">
        <w:rPr>
          <w:rFonts w:asciiTheme="majorHAnsi" w:hAnsiTheme="majorHAnsi"/>
          <w:sz w:val="24"/>
          <w:szCs w:val="24"/>
        </w:rPr>
        <w:t xml:space="preserve"> </w:t>
      </w:r>
      <w:r w:rsidR="00D52106" w:rsidRPr="00A30F44">
        <w:rPr>
          <w:rFonts w:asciiTheme="majorHAnsi" w:eastAsia="Times New Roman" w:hAnsiTheme="majorHAnsi" w:cs="Times New Roman"/>
          <w:sz w:val="24"/>
          <w:szCs w:val="24"/>
          <w:lang w:eastAsia="en-GB"/>
        </w:rPr>
        <w:t>Shropshire Archives</w:t>
      </w:r>
      <w:r w:rsidRPr="002D754A">
        <w:rPr>
          <w:rFonts w:asciiTheme="majorHAnsi" w:hAnsiTheme="majorHAnsi"/>
          <w:sz w:val="24"/>
          <w:szCs w:val="24"/>
        </w:rPr>
        <w:t xml:space="preserve"> 2847/5/48</w:t>
      </w:r>
      <w:r w:rsidR="00FB7C5C">
        <w:rPr>
          <w:rFonts w:asciiTheme="majorHAnsi" w:hAnsiTheme="majorHAnsi"/>
          <w:sz w:val="24"/>
          <w:szCs w:val="24"/>
        </w:rPr>
        <w:t xml:space="preserve">, </w:t>
      </w:r>
      <w:proofErr w:type="spellStart"/>
      <w:r w:rsidR="00FB7C5C">
        <w:rPr>
          <w:rFonts w:asciiTheme="majorHAnsi" w:hAnsiTheme="majorHAnsi"/>
          <w:sz w:val="24"/>
          <w:szCs w:val="24"/>
        </w:rPr>
        <w:t>feoffment</w:t>
      </w:r>
      <w:proofErr w:type="spellEnd"/>
      <w:r w:rsidRPr="002D754A">
        <w:rPr>
          <w:rFonts w:asciiTheme="majorHAnsi" w:hAnsiTheme="majorHAnsi"/>
          <w:sz w:val="24"/>
          <w:szCs w:val="24"/>
        </w:rPr>
        <w:t xml:space="preserve">  </w:t>
      </w:r>
    </w:p>
    <w:p w:rsidR="002D754A" w:rsidRPr="00102C21" w:rsidRDefault="002D754A" w:rsidP="00057D22">
      <w:pPr>
        <w:ind w:left="720"/>
        <w:rPr>
          <w:rFonts w:asciiTheme="majorHAnsi" w:hAnsiTheme="majorHAnsi"/>
          <w:sz w:val="24"/>
          <w:szCs w:val="24"/>
        </w:rPr>
      </w:pPr>
      <w:proofErr w:type="gramStart"/>
      <w:r w:rsidRPr="00102C21">
        <w:rPr>
          <w:rFonts w:asciiTheme="majorHAnsi" w:hAnsiTheme="majorHAnsi"/>
          <w:i/>
          <w:sz w:val="24"/>
          <w:szCs w:val="24"/>
        </w:rPr>
        <w:t>y</w:t>
      </w:r>
      <w:proofErr w:type="gramEnd"/>
      <w:r w:rsidRPr="00102C21">
        <w:rPr>
          <w:rFonts w:asciiTheme="majorHAnsi" w:hAnsiTheme="majorHAnsi"/>
          <w:i/>
          <w:sz w:val="24"/>
          <w:szCs w:val="24"/>
        </w:rPr>
        <w:t xml:space="preserve"> </w:t>
      </w:r>
      <w:proofErr w:type="spellStart"/>
      <w:r w:rsidRPr="00102C21">
        <w:rPr>
          <w:rFonts w:asciiTheme="majorHAnsi" w:hAnsiTheme="majorHAnsi"/>
          <w:i/>
          <w:sz w:val="24"/>
          <w:szCs w:val="24"/>
        </w:rPr>
        <w:t>ddau</w:t>
      </w:r>
      <w:proofErr w:type="spellEnd"/>
      <w:r w:rsidRPr="00102C21">
        <w:rPr>
          <w:rFonts w:asciiTheme="majorHAnsi" w:hAnsiTheme="majorHAnsi"/>
          <w:i/>
          <w:sz w:val="24"/>
          <w:szCs w:val="24"/>
        </w:rPr>
        <w:t xml:space="preserve"> </w:t>
      </w:r>
      <w:proofErr w:type="spellStart"/>
      <w:r w:rsidRPr="00102C21">
        <w:rPr>
          <w:rFonts w:asciiTheme="majorHAnsi" w:hAnsiTheme="majorHAnsi"/>
          <w:i/>
          <w:sz w:val="24"/>
          <w:szCs w:val="24"/>
        </w:rPr>
        <w:t>gae</w:t>
      </w:r>
      <w:proofErr w:type="spellEnd"/>
      <w:r w:rsidRPr="00102C21">
        <w:rPr>
          <w:rFonts w:asciiTheme="majorHAnsi" w:hAnsiTheme="majorHAnsi"/>
          <w:i/>
          <w:sz w:val="24"/>
          <w:szCs w:val="24"/>
        </w:rPr>
        <w:t xml:space="preserve"> </w:t>
      </w:r>
      <w:proofErr w:type="spellStart"/>
      <w:r w:rsidRPr="00102C21">
        <w:rPr>
          <w:rFonts w:asciiTheme="majorHAnsi" w:hAnsiTheme="majorHAnsi"/>
          <w:i/>
          <w:sz w:val="24"/>
          <w:szCs w:val="24"/>
        </w:rPr>
        <w:t>ucha</w:t>
      </w:r>
      <w:proofErr w:type="spellEnd"/>
      <w:r>
        <w:rPr>
          <w:rFonts w:asciiTheme="majorHAnsi" w:hAnsiTheme="majorHAnsi"/>
          <w:sz w:val="24"/>
          <w:szCs w:val="24"/>
        </w:rPr>
        <w:t xml:space="preserve">, </w:t>
      </w:r>
      <w:proofErr w:type="spellStart"/>
      <w:r>
        <w:rPr>
          <w:rFonts w:asciiTheme="majorHAnsi" w:hAnsiTheme="majorHAnsi"/>
          <w:sz w:val="24"/>
          <w:szCs w:val="24"/>
        </w:rPr>
        <w:t>Dayw</w:t>
      </w:r>
      <w:r w:rsidR="005E7A18">
        <w:rPr>
          <w:rFonts w:asciiTheme="majorHAnsi" w:hAnsiTheme="majorHAnsi"/>
          <w:sz w:val="24"/>
          <w:szCs w:val="24"/>
        </w:rPr>
        <w:t>e</w:t>
      </w:r>
      <w:r w:rsidRPr="00102C21">
        <w:rPr>
          <w:rFonts w:asciiTheme="majorHAnsi" w:hAnsiTheme="majorHAnsi"/>
          <w:sz w:val="24"/>
          <w:szCs w:val="24"/>
        </w:rPr>
        <w:t>ll</w:t>
      </w:r>
      <w:proofErr w:type="spellEnd"/>
      <w:r w:rsidR="00596C01">
        <w:rPr>
          <w:rFonts w:asciiTheme="majorHAnsi" w:hAnsiTheme="majorHAnsi"/>
          <w:sz w:val="24"/>
          <w:szCs w:val="24"/>
        </w:rPr>
        <w:t xml:space="preserve">, </w:t>
      </w:r>
      <w:r>
        <w:rPr>
          <w:rFonts w:asciiTheme="majorHAnsi" w:hAnsiTheme="majorHAnsi"/>
          <w:sz w:val="24"/>
          <w:szCs w:val="24"/>
        </w:rPr>
        <w:t>Shropshire</w:t>
      </w:r>
      <w:r w:rsidRPr="00102C21">
        <w:rPr>
          <w:rFonts w:asciiTheme="majorHAnsi" w:hAnsiTheme="majorHAnsi"/>
          <w:sz w:val="24"/>
          <w:szCs w:val="24"/>
        </w:rPr>
        <w:t xml:space="preserve">, 1661, </w:t>
      </w:r>
      <w:r w:rsidR="00D52106" w:rsidRPr="00A30F44">
        <w:rPr>
          <w:rFonts w:asciiTheme="majorHAnsi" w:eastAsia="Times New Roman" w:hAnsiTheme="majorHAnsi" w:cs="Times New Roman"/>
          <w:sz w:val="24"/>
          <w:szCs w:val="24"/>
          <w:lang w:eastAsia="en-GB"/>
        </w:rPr>
        <w:t>Shropshire Archives</w:t>
      </w:r>
      <w:r w:rsidRPr="00102C21">
        <w:rPr>
          <w:rFonts w:asciiTheme="majorHAnsi" w:hAnsiTheme="majorHAnsi"/>
          <w:sz w:val="24"/>
          <w:szCs w:val="24"/>
        </w:rPr>
        <w:t xml:space="preserve"> 2847/5/53</w:t>
      </w:r>
      <w:r w:rsidR="00BE7F1D">
        <w:rPr>
          <w:rFonts w:asciiTheme="majorHAnsi" w:hAnsiTheme="majorHAnsi"/>
          <w:sz w:val="24"/>
          <w:szCs w:val="24"/>
        </w:rPr>
        <w:t>, quitclaim</w:t>
      </w:r>
    </w:p>
    <w:p w:rsidR="00102C21" w:rsidRPr="00D52106" w:rsidRDefault="00102C21" w:rsidP="00057D22">
      <w:pPr>
        <w:spacing w:before="100" w:beforeAutospacing="1" w:after="100" w:afterAutospacing="1"/>
        <w:ind w:left="720"/>
        <w:rPr>
          <w:rFonts w:asciiTheme="majorHAnsi" w:eastAsia="Times New Roman" w:hAnsiTheme="majorHAnsi" w:cs="Times New Roman"/>
          <w:sz w:val="24"/>
          <w:szCs w:val="24"/>
          <w:lang w:eastAsia="en-GB"/>
        </w:rPr>
      </w:pPr>
      <w:proofErr w:type="gramStart"/>
      <w:r w:rsidRPr="00D52106">
        <w:rPr>
          <w:rFonts w:asciiTheme="majorHAnsi" w:hAnsiTheme="majorHAnsi"/>
          <w:i/>
          <w:sz w:val="24"/>
          <w:szCs w:val="24"/>
        </w:rPr>
        <w:lastRenderedPageBreak/>
        <w:t>y</w:t>
      </w:r>
      <w:proofErr w:type="gramEnd"/>
      <w:r w:rsidRPr="00D52106">
        <w:rPr>
          <w:rFonts w:asciiTheme="majorHAnsi" w:hAnsiTheme="majorHAnsi"/>
          <w:i/>
          <w:sz w:val="24"/>
          <w:szCs w:val="24"/>
        </w:rPr>
        <w:t xml:space="preserve"> </w:t>
      </w:r>
      <w:proofErr w:type="spellStart"/>
      <w:r w:rsidRPr="00D52106">
        <w:rPr>
          <w:rFonts w:asciiTheme="majorHAnsi" w:hAnsiTheme="majorHAnsi"/>
          <w:i/>
          <w:sz w:val="24"/>
          <w:szCs w:val="24"/>
        </w:rPr>
        <w:t>Ddau</w:t>
      </w:r>
      <w:proofErr w:type="spellEnd"/>
      <w:r w:rsidRPr="00D52106">
        <w:rPr>
          <w:rFonts w:asciiTheme="majorHAnsi" w:hAnsiTheme="majorHAnsi"/>
          <w:i/>
          <w:sz w:val="24"/>
          <w:szCs w:val="24"/>
        </w:rPr>
        <w:t xml:space="preserve"> Gay </w:t>
      </w:r>
      <w:proofErr w:type="spellStart"/>
      <w:r w:rsidRPr="00D52106">
        <w:rPr>
          <w:rFonts w:asciiTheme="majorHAnsi" w:hAnsiTheme="majorHAnsi"/>
          <w:i/>
          <w:sz w:val="24"/>
          <w:szCs w:val="24"/>
        </w:rPr>
        <w:t>tucha</w:t>
      </w:r>
      <w:proofErr w:type="spellEnd"/>
      <w:r w:rsidRPr="00D52106">
        <w:rPr>
          <w:rFonts w:asciiTheme="majorHAnsi" w:hAnsiTheme="majorHAnsi"/>
          <w:i/>
          <w:sz w:val="24"/>
          <w:szCs w:val="24"/>
        </w:rPr>
        <w:t xml:space="preserve"> </w:t>
      </w:r>
      <w:proofErr w:type="spellStart"/>
      <w:r w:rsidRPr="00D52106">
        <w:rPr>
          <w:rFonts w:asciiTheme="majorHAnsi" w:hAnsiTheme="majorHAnsi"/>
          <w:i/>
          <w:sz w:val="24"/>
          <w:szCs w:val="24"/>
        </w:rPr>
        <w:t>yr</w:t>
      </w:r>
      <w:proofErr w:type="spellEnd"/>
      <w:r w:rsidRPr="00D52106">
        <w:rPr>
          <w:rFonts w:asciiTheme="majorHAnsi" w:hAnsiTheme="majorHAnsi"/>
          <w:i/>
          <w:sz w:val="24"/>
          <w:szCs w:val="24"/>
        </w:rPr>
        <w:t xml:space="preserve"> </w:t>
      </w:r>
      <w:proofErr w:type="spellStart"/>
      <w:r w:rsidRPr="00D52106">
        <w:rPr>
          <w:rFonts w:asciiTheme="majorHAnsi" w:hAnsiTheme="majorHAnsi"/>
          <w:i/>
          <w:sz w:val="24"/>
          <w:szCs w:val="24"/>
        </w:rPr>
        <w:t>fordd</w:t>
      </w:r>
      <w:proofErr w:type="spellEnd"/>
      <w:r w:rsidRPr="00D52106">
        <w:rPr>
          <w:rFonts w:asciiTheme="majorHAnsi" w:hAnsiTheme="majorHAnsi"/>
          <w:sz w:val="24"/>
          <w:szCs w:val="24"/>
        </w:rPr>
        <w:t xml:space="preserve"> </w:t>
      </w:r>
      <w:r w:rsidR="00F60423">
        <w:rPr>
          <w:rFonts w:asciiTheme="majorHAnsi" w:hAnsiTheme="majorHAnsi"/>
          <w:sz w:val="24"/>
          <w:szCs w:val="24"/>
        </w:rPr>
        <w:t xml:space="preserve">[sic], </w:t>
      </w:r>
      <w:proofErr w:type="spellStart"/>
      <w:r w:rsidRPr="00D52106">
        <w:rPr>
          <w:rFonts w:asciiTheme="majorHAnsi" w:hAnsiTheme="majorHAnsi"/>
          <w:sz w:val="24"/>
          <w:szCs w:val="24"/>
        </w:rPr>
        <w:t>Greanllyn</w:t>
      </w:r>
      <w:proofErr w:type="spellEnd"/>
      <w:r w:rsidRPr="00D52106">
        <w:rPr>
          <w:rFonts w:asciiTheme="majorHAnsi" w:hAnsiTheme="majorHAnsi"/>
          <w:sz w:val="24"/>
          <w:szCs w:val="24"/>
        </w:rPr>
        <w:t xml:space="preserve"> [in </w:t>
      </w:r>
      <w:proofErr w:type="spellStart"/>
      <w:r w:rsidRPr="00D52106">
        <w:rPr>
          <w:rFonts w:asciiTheme="majorHAnsi" w:hAnsiTheme="majorHAnsi"/>
          <w:sz w:val="24"/>
          <w:szCs w:val="24"/>
        </w:rPr>
        <w:t>Rhos</w:t>
      </w:r>
      <w:proofErr w:type="spellEnd"/>
      <w:r w:rsidRPr="00D52106">
        <w:rPr>
          <w:rFonts w:asciiTheme="majorHAnsi" w:hAnsiTheme="majorHAnsi"/>
          <w:sz w:val="24"/>
          <w:szCs w:val="24"/>
        </w:rPr>
        <w:t xml:space="preserve">], Denbighshire, 1695, </w:t>
      </w:r>
      <w:r w:rsidR="00D52106" w:rsidRPr="00D52106">
        <w:rPr>
          <w:rStyle w:val="st1"/>
          <w:rFonts w:asciiTheme="majorHAnsi" w:hAnsiTheme="majorHAnsi" w:cs="Arial"/>
          <w:sz w:val="24"/>
          <w:szCs w:val="24"/>
        </w:rPr>
        <w:t>Worcestershire Archive and Archaeology Service</w:t>
      </w:r>
      <w:r w:rsidRPr="00D52106">
        <w:rPr>
          <w:rFonts w:asciiTheme="majorHAnsi" w:hAnsiTheme="majorHAnsi"/>
          <w:sz w:val="24"/>
          <w:szCs w:val="24"/>
        </w:rPr>
        <w:t xml:space="preserve"> 705:24/1590</w:t>
      </w:r>
      <w:r w:rsidR="002D754A" w:rsidRPr="00D52106">
        <w:rPr>
          <w:rFonts w:asciiTheme="majorHAnsi" w:hAnsiTheme="majorHAnsi"/>
          <w:sz w:val="24"/>
          <w:szCs w:val="24"/>
        </w:rPr>
        <w:t xml:space="preserve"> + microfilm </w:t>
      </w:r>
      <w:r w:rsidR="002D754A" w:rsidRPr="00D52106">
        <w:rPr>
          <w:rFonts w:asciiTheme="majorHAnsi" w:eastAsia="Times New Roman" w:hAnsiTheme="majorHAnsi" w:cs="Times New Roman"/>
          <w:sz w:val="24"/>
          <w:szCs w:val="24"/>
          <w:lang w:eastAsia="en-GB"/>
        </w:rPr>
        <w:t>X970.5:24</w:t>
      </w:r>
      <w:r w:rsidR="00BE7F1D">
        <w:rPr>
          <w:rFonts w:asciiTheme="majorHAnsi" w:eastAsia="Times New Roman" w:hAnsiTheme="majorHAnsi" w:cs="Times New Roman"/>
          <w:sz w:val="24"/>
          <w:szCs w:val="24"/>
          <w:lang w:eastAsia="en-GB"/>
        </w:rPr>
        <w:t>, attested copy of indenture</w:t>
      </w:r>
    </w:p>
    <w:p w:rsidR="00E3562B" w:rsidRDefault="00E3562B" w:rsidP="00E3562B">
      <w:pPr>
        <w:ind w:left="720"/>
        <w:rPr>
          <w:rFonts w:asciiTheme="majorHAnsi" w:hAnsiTheme="majorHAnsi"/>
          <w:sz w:val="24"/>
          <w:szCs w:val="24"/>
        </w:rPr>
      </w:pPr>
      <w:proofErr w:type="spellStart"/>
      <w:r w:rsidRPr="000C1276">
        <w:rPr>
          <w:rFonts w:asciiTheme="majorHAnsi" w:hAnsiTheme="majorHAnsi"/>
          <w:i/>
          <w:sz w:val="24"/>
          <w:szCs w:val="24"/>
        </w:rPr>
        <w:t>Ddaugau</w:t>
      </w:r>
      <w:proofErr w:type="spellEnd"/>
      <w:r>
        <w:rPr>
          <w:rFonts w:asciiTheme="majorHAnsi" w:hAnsiTheme="majorHAnsi"/>
          <w:sz w:val="24"/>
          <w:szCs w:val="24"/>
        </w:rPr>
        <w:t xml:space="preserve"> </w:t>
      </w:r>
      <w:r w:rsidRPr="005768C8">
        <w:rPr>
          <w:rFonts w:asciiTheme="majorHAnsi" w:hAnsiTheme="majorHAnsi"/>
          <w:sz w:val="24"/>
          <w:szCs w:val="24"/>
        </w:rPr>
        <w:t xml:space="preserve">in </w:t>
      </w:r>
      <w:proofErr w:type="spellStart"/>
      <w:r w:rsidRPr="005768C8">
        <w:rPr>
          <w:rFonts w:asciiTheme="majorHAnsi" w:hAnsiTheme="majorHAnsi"/>
          <w:sz w:val="24"/>
          <w:szCs w:val="24"/>
        </w:rPr>
        <w:t>Uwch</w:t>
      </w:r>
      <w:r>
        <w:rPr>
          <w:rFonts w:asciiTheme="majorHAnsi" w:hAnsiTheme="majorHAnsi"/>
          <w:sz w:val="24"/>
          <w:szCs w:val="24"/>
        </w:rPr>
        <w:t>y</w:t>
      </w:r>
      <w:r w:rsidRPr="005768C8">
        <w:rPr>
          <w:rFonts w:asciiTheme="majorHAnsi" w:hAnsiTheme="majorHAnsi"/>
          <w:sz w:val="24"/>
          <w:szCs w:val="24"/>
        </w:rPr>
        <w:t>mynydd</w:t>
      </w:r>
      <w:proofErr w:type="spellEnd"/>
      <w:r w:rsidRPr="005768C8">
        <w:rPr>
          <w:rFonts w:asciiTheme="majorHAnsi" w:hAnsiTheme="majorHAnsi"/>
          <w:sz w:val="24"/>
          <w:szCs w:val="24"/>
        </w:rPr>
        <w:t xml:space="preserve"> </w:t>
      </w:r>
      <w:proofErr w:type="spellStart"/>
      <w:r w:rsidRPr="005768C8">
        <w:rPr>
          <w:rFonts w:asciiTheme="majorHAnsi" w:hAnsiTheme="majorHAnsi"/>
          <w:sz w:val="24"/>
          <w:szCs w:val="24"/>
        </w:rPr>
        <w:t>Ucha</w:t>
      </w:r>
      <w:proofErr w:type="spellEnd"/>
      <w:r w:rsidRPr="005768C8">
        <w:rPr>
          <w:rFonts w:asciiTheme="majorHAnsi" w:hAnsiTheme="majorHAnsi"/>
          <w:sz w:val="24"/>
          <w:szCs w:val="24"/>
        </w:rPr>
        <w:t xml:space="preserve">, township in Hope, </w:t>
      </w:r>
      <w:r>
        <w:rPr>
          <w:rFonts w:asciiTheme="majorHAnsi" w:hAnsiTheme="majorHAnsi"/>
          <w:sz w:val="24"/>
          <w:szCs w:val="24"/>
        </w:rPr>
        <w:t xml:space="preserve">Flintshire, about four miles east of </w:t>
      </w:r>
      <w:proofErr w:type="spellStart"/>
      <w:r>
        <w:rPr>
          <w:rFonts w:asciiTheme="majorHAnsi" w:hAnsiTheme="majorHAnsi"/>
          <w:sz w:val="24"/>
          <w:szCs w:val="24"/>
        </w:rPr>
        <w:t>Treuddyn</w:t>
      </w:r>
      <w:proofErr w:type="spellEnd"/>
      <w:r w:rsidR="00F56416">
        <w:rPr>
          <w:rFonts w:asciiTheme="majorHAnsi" w:hAnsiTheme="majorHAnsi"/>
          <w:sz w:val="24"/>
          <w:szCs w:val="24"/>
        </w:rPr>
        <w:t xml:space="preserve"> [see next]</w:t>
      </w:r>
      <w:r>
        <w:rPr>
          <w:rFonts w:asciiTheme="majorHAnsi" w:hAnsiTheme="majorHAnsi"/>
          <w:sz w:val="24"/>
          <w:szCs w:val="24"/>
        </w:rPr>
        <w:t>,</w:t>
      </w:r>
      <w:r w:rsidRPr="005768C8">
        <w:rPr>
          <w:rFonts w:asciiTheme="majorHAnsi" w:hAnsiTheme="majorHAnsi"/>
          <w:sz w:val="24"/>
          <w:szCs w:val="24"/>
        </w:rPr>
        <w:t xml:space="preserve"> </w:t>
      </w:r>
      <w:r>
        <w:rPr>
          <w:rFonts w:asciiTheme="majorHAnsi" w:hAnsiTheme="majorHAnsi"/>
          <w:sz w:val="24"/>
          <w:szCs w:val="24"/>
        </w:rPr>
        <w:t xml:space="preserve">from 1593 and current, </w:t>
      </w:r>
      <w:r w:rsidR="007112AA">
        <w:rPr>
          <w:rFonts w:asciiTheme="majorHAnsi" w:hAnsiTheme="majorHAnsi"/>
          <w:sz w:val="24"/>
          <w:szCs w:val="24"/>
        </w:rPr>
        <w:t xml:space="preserve">in </w:t>
      </w:r>
      <w:r w:rsidRPr="005768C8">
        <w:rPr>
          <w:rFonts w:asciiTheme="majorHAnsi" w:hAnsiTheme="majorHAnsi"/>
          <w:sz w:val="24"/>
          <w:szCs w:val="24"/>
        </w:rPr>
        <w:t xml:space="preserve">Owen </w:t>
      </w:r>
      <w:r>
        <w:rPr>
          <w:rFonts w:asciiTheme="majorHAnsi" w:hAnsiTheme="majorHAnsi"/>
          <w:sz w:val="24"/>
          <w:szCs w:val="24"/>
        </w:rPr>
        <w:t>(</w:t>
      </w:r>
      <w:r w:rsidRPr="005768C8">
        <w:rPr>
          <w:rFonts w:asciiTheme="majorHAnsi" w:hAnsiTheme="majorHAnsi"/>
          <w:sz w:val="24"/>
          <w:szCs w:val="24"/>
        </w:rPr>
        <w:t>1994: 296</w:t>
      </w:r>
      <w:r>
        <w:rPr>
          <w:rFonts w:asciiTheme="majorHAnsi" w:hAnsiTheme="majorHAnsi"/>
          <w:sz w:val="24"/>
          <w:szCs w:val="24"/>
        </w:rPr>
        <w:t>)</w:t>
      </w:r>
      <w:r w:rsidRPr="005768C8">
        <w:rPr>
          <w:rFonts w:asciiTheme="majorHAnsi" w:hAnsiTheme="majorHAnsi"/>
          <w:sz w:val="24"/>
          <w:szCs w:val="24"/>
        </w:rPr>
        <w:t xml:space="preserve"> </w:t>
      </w:r>
    </w:p>
    <w:p w:rsidR="00102C21" w:rsidRPr="00F56416" w:rsidRDefault="00102C21" w:rsidP="002D754A">
      <w:pPr>
        <w:ind w:left="720"/>
        <w:rPr>
          <w:rFonts w:asciiTheme="majorHAnsi" w:hAnsiTheme="majorHAnsi"/>
          <w:color w:val="FF0000"/>
          <w:sz w:val="24"/>
          <w:szCs w:val="24"/>
        </w:rPr>
      </w:pPr>
      <w:proofErr w:type="spellStart"/>
      <w:r w:rsidRPr="00D52106">
        <w:rPr>
          <w:rFonts w:asciiTheme="majorHAnsi" w:eastAsia="Times New Roman" w:hAnsiTheme="majorHAnsi" w:cs="Times New Roman"/>
          <w:i/>
          <w:sz w:val="24"/>
          <w:szCs w:val="24"/>
          <w:lang w:eastAsia="en-GB"/>
        </w:rPr>
        <w:t>Ddau-gae</w:t>
      </w:r>
      <w:proofErr w:type="spellEnd"/>
      <w:r w:rsidRPr="00D52106">
        <w:rPr>
          <w:rFonts w:asciiTheme="majorHAnsi" w:eastAsia="Times New Roman" w:hAnsiTheme="majorHAnsi" w:cs="Times New Roman"/>
          <w:sz w:val="24"/>
          <w:szCs w:val="24"/>
          <w:lang w:eastAsia="en-GB"/>
        </w:rPr>
        <w:t xml:space="preserve">, in </w:t>
      </w:r>
      <w:proofErr w:type="spellStart"/>
      <w:r w:rsidR="00564B43">
        <w:rPr>
          <w:rFonts w:asciiTheme="majorHAnsi" w:eastAsia="Times New Roman" w:hAnsiTheme="majorHAnsi" w:cs="Times New Roman"/>
          <w:sz w:val="24"/>
          <w:szCs w:val="24"/>
          <w:lang w:eastAsia="en-GB"/>
        </w:rPr>
        <w:t>Treyddyn</w:t>
      </w:r>
      <w:proofErr w:type="spellEnd"/>
      <w:r w:rsidR="00564B43">
        <w:rPr>
          <w:rFonts w:asciiTheme="majorHAnsi" w:eastAsia="Times New Roman" w:hAnsiTheme="majorHAnsi" w:cs="Times New Roman"/>
          <w:sz w:val="24"/>
          <w:szCs w:val="24"/>
          <w:lang w:eastAsia="en-GB"/>
        </w:rPr>
        <w:t xml:space="preserve"> [</w:t>
      </w:r>
      <w:proofErr w:type="spellStart"/>
      <w:r w:rsidR="002D754A" w:rsidRPr="00D52106">
        <w:rPr>
          <w:rFonts w:asciiTheme="majorHAnsi" w:eastAsia="Times New Roman" w:hAnsiTheme="majorHAnsi" w:cs="Times New Roman"/>
          <w:sz w:val="24"/>
          <w:szCs w:val="24"/>
          <w:lang w:eastAsia="en-GB"/>
        </w:rPr>
        <w:t>Treuddyn</w:t>
      </w:r>
      <w:proofErr w:type="spellEnd"/>
      <w:r w:rsidR="00564B43">
        <w:rPr>
          <w:rFonts w:asciiTheme="majorHAnsi" w:eastAsia="Times New Roman" w:hAnsiTheme="majorHAnsi" w:cs="Times New Roman"/>
          <w:sz w:val="24"/>
          <w:szCs w:val="24"/>
          <w:lang w:eastAsia="en-GB"/>
        </w:rPr>
        <w:t>]</w:t>
      </w:r>
      <w:r w:rsidR="002D754A" w:rsidRPr="00D52106">
        <w:rPr>
          <w:rFonts w:asciiTheme="majorHAnsi" w:eastAsia="Times New Roman" w:hAnsiTheme="majorHAnsi" w:cs="Times New Roman"/>
          <w:sz w:val="24"/>
          <w:szCs w:val="24"/>
          <w:lang w:eastAsia="en-GB"/>
        </w:rPr>
        <w:t xml:space="preserve"> township</w:t>
      </w:r>
      <w:r w:rsidRPr="00D52106">
        <w:rPr>
          <w:rFonts w:asciiTheme="majorHAnsi" w:eastAsia="Times New Roman" w:hAnsiTheme="majorHAnsi" w:cs="Times New Roman"/>
          <w:sz w:val="24"/>
          <w:szCs w:val="24"/>
          <w:lang w:eastAsia="en-GB"/>
        </w:rPr>
        <w:t xml:space="preserve">, Flintshire, 1810, </w:t>
      </w:r>
      <w:r w:rsidRPr="00D52106">
        <w:rPr>
          <w:rFonts w:asciiTheme="majorHAnsi" w:hAnsiTheme="majorHAnsi"/>
          <w:sz w:val="24"/>
          <w:szCs w:val="24"/>
        </w:rPr>
        <w:t>N</w:t>
      </w:r>
      <w:r w:rsidR="00D52106" w:rsidRPr="00D52106">
        <w:rPr>
          <w:rFonts w:asciiTheme="majorHAnsi" w:hAnsiTheme="majorHAnsi"/>
          <w:sz w:val="24"/>
          <w:szCs w:val="24"/>
        </w:rPr>
        <w:t xml:space="preserve">ational </w:t>
      </w:r>
      <w:r w:rsidRPr="00D52106">
        <w:rPr>
          <w:rFonts w:asciiTheme="majorHAnsi" w:hAnsiTheme="majorHAnsi"/>
          <w:sz w:val="24"/>
          <w:szCs w:val="24"/>
        </w:rPr>
        <w:t>L</w:t>
      </w:r>
      <w:r w:rsidR="00D52106" w:rsidRPr="00D52106">
        <w:rPr>
          <w:rFonts w:asciiTheme="majorHAnsi" w:hAnsiTheme="majorHAnsi"/>
          <w:sz w:val="24"/>
          <w:szCs w:val="24"/>
        </w:rPr>
        <w:t>ibrary of Wales</w:t>
      </w:r>
      <w:r w:rsidRPr="00D52106">
        <w:rPr>
          <w:rFonts w:asciiTheme="majorHAnsi" w:hAnsiTheme="majorHAnsi"/>
          <w:sz w:val="24"/>
          <w:szCs w:val="24"/>
        </w:rPr>
        <w:t xml:space="preserve"> SA/1810/188</w:t>
      </w:r>
      <w:r w:rsidR="00BE7F1D">
        <w:rPr>
          <w:rFonts w:asciiTheme="majorHAnsi" w:hAnsiTheme="majorHAnsi"/>
          <w:sz w:val="24"/>
          <w:szCs w:val="24"/>
        </w:rPr>
        <w:t xml:space="preserve">, </w:t>
      </w:r>
      <w:r w:rsidR="007A4696">
        <w:rPr>
          <w:rFonts w:asciiTheme="majorHAnsi" w:hAnsiTheme="majorHAnsi"/>
          <w:sz w:val="24"/>
          <w:szCs w:val="24"/>
        </w:rPr>
        <w:t xml:space="preserve">will of Thomas Jones; </w:t>
      </w:r>
      <w:r w:rsidR="00BE7F1D">
        <w:rPr>
          <w:rFonts w:asciiTheme="majorHAnsi" w:hAnsiTheme="majorHAnsi"/>
          <w:sz w:val="24"/>
          <w:szCs w:val="24"/>
        </w:rPr>
        <w:t>the name of an extant farm</w:t>
      </w:r>
      <w:r w:rsidR="007E19E8">
        <w:rPr>
          <w:rFonts w:asciiTheme="majorHAnsi" w:hAnsiTheme="majorHAnsi"/>
          <w:sz w:val="24"/>
          <w:szCs w:val="24"/>
        </w:rPr>
        <w:t>, some of its land now housing</w:t>
      </w:r>
      <w:r w:rsidR="00F56416">
        <w:rPr>
          <w:rFonts w:asciiTheme="majorHAnsi" w:hAnsiTheme="majorHAnsi"/>
          <w:sz w:val="24"/>
          <w:szCs w:val="24"/>
        </w:rPr>
        <w:t xml:space="preserve"> </w:t>
      </w:r>
    </w:p>
    <w:p w:rsidR="002D754A" w:rsidRPr="002D754A" w:rsidRDefault="007A4696" w:rsidP="002D754A">
      <w:pPr>
        <w:ind w:left="720"/>
        <w:rPr>
          <w:rFonts w:asciiTheme="majorHAnsi" w:hAnsiTheme="majorHAnsi"/>
          <w:sz w:val="24"/>
          <w:szCs w:val="24"/>
        </w:rPr>
      </w:pPr>
      <w:proofErr w:type="spellStart"/>
      <w:r>
        <w:rPr>
          <w:rFonts w:asciiTheme="majorHAnsi" w:hAnsiTheme="majorHAnsi"/>
          <w:i/>
          <w:sz w:val="24"/>
          <w:szCs w:val="24"/>
        </w:rPr>
        <w:t>Bwlch</w:t>
      </w:r>
      <w:proofErr w:type="spellEnd"/>
      <w:r>
        <w:rPr>
          <w:rFonts w:asciiTheme="majorHAnsi" w:hAnsiTheme="majorHAnsi"/>
          <w:i/>
          <w:sz w:val="24"/>
          <w:szCs w:val="24"/>
        </w:rPr>
        <w:t xml:space="preserve"> y </w:t>
      </w:r>
      <w:proofErr w:type="spellStart"/>
      <w:r>
        <w:rPr>
          <w:rFonts w:asciiTheme="majorHAnsi" w:hAnsiTheme="majorHAnsi"/>
          <w:i/>
          <w:sz w:val="24"/>
          <w:szCs w:val="24"/>
        </w:rPr>
        <w:t>ddau</w:t>
      </w:r>
      <w:proofErr w:type="spellEnd"/>
      <w:r>
        <w:rPr>
          <w:rFonts w:asciiTheme="majorHAnsi" w:hAnsiTheme="majorHAnsi"/>
          <w:i/>
          <w:sz w:val="24"/>
          <w:szCs w:val="24"/>
        </w:rPr>
        <w:t xml:space="preserve"> </w:t>
      </w:r>
      <w:proofErr w:type="spellStart"/>
      <w:r>
        <w:rPr>
          <w:rFonts w:asciiTheme="majorHAnsi" w:hAnsiTheme="majorHAnsi"/>
          <w:i/>
          <w:sz w:val="24"/>
          <w:szCs w:val="24"/>
        </w:rPr>
        <w:t>G</w:t>
      </w:r>
      <w:r w:rsidR="002D754A" w:rsidRPr="002D754A">
        <w:rPr>
          <w:rFonts w:asciiTheme="majorHAnsi" w:hAnsiTheme="majorHAnsi"/>
          <w:i/>
          <w:sz w:val="24"/>
          <w:szCs w:val="24"/>
        </w:rPr>
        <w:t>ae</w:t>
      </w:r>
      <w:proofErr w:type="spellEnd"/>
      <w:r w:rsidR="002D754A">
        <w:rPr>
          <w:rFonts w:asciiTheme="majorHAnsi" w:hAnsiTheme="majorHAnsi"/>
          <w:sz w:val="24"/>
          <w:szCs w:val="24"/>
        </w:rPr>
        <w:t xml:space="preserve">, in </w:t>
      </w:r>
      <w:proofErr w:type="spellStart"/>
      <w:r w:rsidR="002D754A">
        <w:rPr>
          <w:rFonts w:asciiTheme="majorHAnsi" w:hAnsiTheme="majorHAnsi"/>
          <w:sz w:val="24"/>
          <w:szCs w:val="24"/>
        </w:rPr>
        <w:t>Llanefydd</w:t>
      </w:r>
      <w:proofErr w:type="spellEnd"/>
      <w:r w:rsidR="002D754A">
        <w:rPr>
          <w:rFonts w:asciiTheme="majorHAnsi" w:hAnsiTheme="majorHAnsi"/>
          <w:sz w:val="24"/>
          <w:szCs w:val="24"/>
        </w:rPr>
        <w:t xml:space="preserve"> </w:t>
      </w:r>
      <w:proofErr w:type="gramStart"/>
      <w:r w:rsidR="002D754A">
        <w:rPr>
          <w:rFonts w:asciiTheme="majorHAnsi" w:hAnsiTheme="majorHAnsi"/>
          <w:sz w:val="24"/>
          <w:szCs w:val="24"/>
        </w:rPr>
        <w:t>township</w:t>
      </w:r>
      <w:proofErr w:type="gramEnd"/>
      <w:r w:rsidR="002D754A">
        <w:rPr>
          <w:rFonts w:asciiTheme="majorHAnsi" w:hAnsiTheme="majorHAnsi"/>
          <w:sz w:val="24"/>
          <w:szCs w:val="24"/>
        </w:rPr>
        <w:t xml:space="preserve">, Denbighshire, 1825, </w:t>
      </w:r>
      <w:r w:rsidR="00D52106" w:rsidRPr="00102C21">
        <w:rPr>
          <w:rFonts w:asciiTheme="majorHAnsi" w:hAnsiTheme="majorHAnsi"/>
          <w:sz w:val="24"/>
          <w:szCs w:val="24"/>
        </w:rPr>
        <w:t>N</w:t>
      </w:r>
      <w:r w:rsidR="00D52106">
        <w:rPr>
          <w:rFonts w:asciiTheme="majorHAnsi" w:hAnsiTheme="majorHAnsi"/>
          <w:sz w:val="24"/>
          <w:szCs w:val="24"/>
        </w:rPr>
        <w:t xml:space="preserve">ational </w:t>
      </w:r>
      <w:r w:rsidR="00D52106" w:rsidRPr="00102C21">
        <w:rPr>
          <w:rFonts w:asciiTheme="majorHAnsi" w:hAnsiTheme="majorHAnsi"/>
          <w:sz w:val="24"/>
          <w:szCs w:val="24"/>
        </w:rPr>
        <w:t>L</w:t>
      </w:r>
      <w:r w:rsidR="00D52106">
        <w:rPr>
          <w:rFonts w:asciiTheme="majorHAnsi" w:hAnsiTheme="majorHAnsi"/>
          <w:sz w:val="24"/>
          <w:szCs w:val="24"/>
        </w:rPr>
        <w:t>ibrary of Wales</w:t>
      </w:r>
      <w:r w:rsidR="002D754A">
        <w:rPr>
          <w:rFonts w:asciiTheme="majorHAnsi" w:hAnsiTheme="majorHAnsi"/>
          <w:sz w:val="24"/>
          <w:szCs w:val="24"/>
        </w:rPr>
        <w:t xml:space="preserve"> </w:t>
      </w:r>
      <w:r w:rsidR="002D754A" w:rsidRPr="0052243B">
        <w:rPr>
          <w:rFonts w:asciiTheme="majorHAnsi" w:hAnsiTheme="majorHAnsi"/>
          <w:sz w:val="24"/>
          <w:szCs w:val="24"/>
        </w:rPr>
        <w:t>SA/1825/70</w:t>
      </w:r>
      <w:r>
        <w:rPr>
          <w:rFonts w:asciiTheme="majorHAnsi" w:hAnsiTheme="majorHAnsi"/>
          <w:sz w:val="24"/>
          <w:szCs w:val="24"/>
        </w:rPr>
        <w:t>, will of Thomas Hughes</w:t>
      </w:r>
      <w:r w:rsidR="002D754A">
        <w:rPr>
          <w:rFonts w:asciiTheme="majorHAnsi" w:hAnsiTheme="majorHAnsi"/>
          <w:sz w:val="24"/>
          <w:szCs w:val="24"/>
        </w:rPr>
        <w:t xml:space="preserve">  </w:t>
      </w:r>
    </w:p>
    <w:p w:rsidR="00102C21" w:rsidRPr="00A30F44" w:rsidRDefault="00102C21" w:rsidP="005E7A18">
      <w:pPr>
        <w:spacing w:before="100" w:beforeAutospacing="1" w:after="100" w:afterAutospacing="1"/>
        <w:rPr>
          <w:rFonts w:asciiTheme="majorHAnsi" w:hAnsiTheme="majorHAnsi"/>
          <w:sz w:val="24"/>
          <w:szCs w:val="24"/>
        </w:rPr>
      </w:pPr>
      <w:r>
        <w:rPr>
          <w:rFonts w:asciiTheme="majorHAnsi" w:hAnsiTheme="majorHAnsi"/>
          <w:sz w:val="24"/>
          <w:szCs w:val="24"/>
        </w:rPr>
        <w:t>These</w:t>
      </w:r>
      <w:r w:rsidR="007A4696">
        <w:rPr>
          <w:rFonts w:asciiTheme="majorHAnsi" w:hAnsiTheme="majorHAnsi"/>
          <w:sz w:val="24"/>
          <w:szCs w:val="24"/>
        </w:rPr>
        <w:t>, including a selection from material in the National Library of Wales,</w:t>
      </w:r>
      <w:r>
        <w:rPr>
          <w:rFonts w:asciiTheme="majorHAnsi" w:hAnsiTheme="majorHAnsi"/>
          <w:sz w:val="24"/>
          <w:szCs w:val="24"/>
        </w:rPr>
        <w:t xml:space="preserve"> ar</w:t>
      </w:r>
      <w:r w:rsidR="002D754A">
        <w:rPr>
          <w:rFonts w:asciiTheme="majorHAnsi" w:hAnsiTheme="majorHAnsi"/>
          <w:sz w:val="24"/>
          <w:szCs w:val="24"/>
        </w:rPr>
        <w:t>e not necessarily interesting for</w:t>
      </w:r>
      <w:r>
        <w:rPr>
          <w:rFonts w:asciiTheme="majorHAnsi" w:hAnsiTheme="majorHAnsi"/>
          <w:sz w:val="24"/>
          <w:szCs w:val="24"/>
        </w:rPr>
        <w:t xml:space="preserve"> the </w:t>
      </w:r>
      <w:r w:rsidR="002D754A">
        <w:rPr>
          <w:rFonts w:asciiTheme="majorHAnsi" w:hAnsiTheme="majorHAnsi"/>
          <w:sz w:val="24"/>
          <w:szCs w:val="24"/>
        </w:rPr>
        <w:t xml:space="preserve">drift of the </w:t>
      </w:r>
      <w:r>
        <w:rPr>
          <w:rFonts w:asciiTheme="majorHAnsi" w:hAnsiTheme="majorHAnsi"/>
          <w:sz w:val="24"/>
          <w:szCs w:val="24"/>
        </w:rPr>
        <w:t xml:space="preserve">present </w:t>
      </w:r>
      <w:r w:rsidR="002D754A">
        <w:rPr>
          <w:rFonts w:asciiTheme="majorHAnsi" w:hAnsiTheme="majorHAnsi"/>
          <w:sz w:val="24"/>
          <w:szCs w:val="24"/>
        </w:rPr>
        <w:t>article</w:t>
      </w:r>
      <w:r w:rsidR="00596C01">
        <w:rPr>
          <w:rFonts w:asciiTheme="majorHAnsi" w:hAnsiTheme="majorHAnsi"/>
          <w:sz w:val="24"/>
          <w:szCs w:val="24"/>
        </w:rPr>
        <w:t>. T</w:t>
      </w:r>
      <w:r>
        <w:rPr>
          <w:rFonts w:asciiTheme="majorHAnsi" w:hAnsiTheme="majorHAnsi"/>
          <w:sz w:val="24"/>
          <w:szCs w:val="24"/>
        </w:rPr>
        <w:t xml:space="preserve">hey </w:t>
      </w:r>
      <w:r w:rsidR="00596C01">
        <w:rPr>
          <w:rFonts w:asciiTheme="majorHAnsi" w:hAnsiTheme="majorHAnsi"/>
          <w:sz w:val="24"/>
          <w:szCs w:val="24"/>
        </w:rPr>
        <w:t xml:space="preserve">are interesting, however, </w:t>
      </w:r>
      <w:r w:rsidR="007E19E8">
        <w:rPr>
          <w:rFonts w:asciiTheme="majorHAnsi" w:hAnsiTheme="majorHAnsi"/>
          <w:sz w:val="24"/>
          <w:szCs w:val="24"/>
        </w:rPr>
        <w:t>in that</w:t>
      </w:r>
      <w:r w:rsidR="00596C01">
        <w:rPr>
          <w:rFonts w:asciiTheme="majorHAnsi" w:hAnsiTheme="majorHAnsi"/>
          <w:sz w:val="24"/>
          <w:szCs w:val="24"/>
        </w:rPr>
        <w:t xml:space="preserve"> they </w:t>
      </w:r>
      <w:r>
        <w:rPr>
          <w:rFonts w:asciiTheme="majorHAnsi" w:hAnsiTheme="majorHAnsi"/>
          <w:sz w:val="24"/>
          <w:szCs w:val="24"/>
        </w:rPr>
        <w:t xml:space="preserve">permit </w:t>
      </w:r>
      <w:r w:rsidR="00614ADE">
        <w:rPr>
          <w:rFonts w:asciiTheme="majorHAnsi" w:hAnsiTheme="majorHAnsi"/>
          <w:sz w:val="24"/>
          <w:szCs w:val="24"/>
        </w:rPr>
        <w:t>both</w:t>
      </w:r>
      <w:r>
        <w:rPr>
          <w:rFonts w:asciiTheme="majorHAnsi" w:hAnsiTheme="majorHAnsi"/>
          <w:sz w:val="24"/>
          <w:szCs w:val="24"/>
        </w:rPr>
        <w:t xml:space="preserve"> the trivial observation that locations could b</w:t>
      </w:r>
      <w:r w:rsidR="002D754A">
        <w:rPr>
          <w:rFonts w:asciiTheme="majorHAnsi" w:hAnsiTheme="majorHAnsi"/>
          <w:sz w:val="24"/>
          <w:szCs w:val="24"/>
        </w:rPr>
        <w:t xml:space="preserve">e </w:t>
      </w:r>
      <w:r w:rsidR="002D754A" w:rsidRPr="005768C8">
        <w:rPr>
          <w:rFonts w:asciiTheme="majorHAnsi" w:hAnsiTheme="majorHAnsi"/>
          <w:sz w:val="24"/>
          <w:szCs w:val="24"/>
        </w:rPr>
        <w:t xml:space="preserve">called by a name meaning </w:t>
      </w:r>
      <w:proofErr w:type="spellStart"/>
      <w:r w:rsidR="002D754A" w:rsidRPr="005768C8">
        <w:rPr>
          <w:rFonts w:asciiTheme="majorHAnsi" w:hAnsiTheme="majorHAnsi"/>
          <w:sz w:val="24"/>
          <w:szCs w:val="24"/>
        </w:rPr>
        <w:t>‘the</w:t>
      </w:r>
      <w:proofErr w:type="spellEnd"/>
      <w:r w:rsidR="002D754A" w:rsidRPr="005768C8">
        <w:rPr>
          <w:rFonts w:asciiTheme="majorHAnsi" w:hAnsiTheme="majorHAnsi"/>
          <w:sz w:val="24"/>
          <w:szCs w:val="24"/>
        </w:rPr>
        <w:t xml:space="preserve"> </w:t>
      </w:r>
      <w:r w:rsidRPr="005768C8">
        <w:rPr>
          <w:rFonts w:asciiTheme="majorHAnsi" w:hAnsiTheme="majorHAnsi"/>
          <w:sz w:val="24"/>
          <w:szCs w:val="24"/>
        </w:rPr>
        <w:t xml:space="preserve">two fields/enclosures’, </w:t>
      </w:r>
      <w:r w:rsidR="00614ADE" w:rsidRPr="005768C8">
        <w:rPr>
          <w:rFonts w:asciiTheme="majorHAnsi" w:hAnsiTheme="majorHAnsi"/>
          <w:sz w:val="24"/>
          <w:szCs w:val="24"/>
        </w:rPr>
        <w:t>and</w:t>
      </w:r>
      <w:r w:rsidRPr="005768C8">
        <w:rPr>
          <w:rFonts w:asciiTheme="majorHAnsi" w:hAnsiTheme="majorHAnsi"/>
          <w:sz w:val="24"/>
          <w:szCs w:val="24"/>
        </w:rPr>
        <w:t xml:space="preserve"> also that that expression could be used as, or in, a name in the case of the </w:t>
      </w:r>
      <w:r w:rsidR="005768C8">
        <w:rPr>
          <w:rFonts w:asciiTheme="majorHAnsi" w:hAnsiTheme="majorHAnsi"/>
          <w:sz w:val="24"/>
          <w:szCs w:val="24"/>
        </w:rPr>
        <w:t>settlements</w:t>
      </w:r>
      <w:r w:rsidR="00C55A05">
        <w:rPr>
          <w:rFonts w:asciiTheme="majorHAnsi" w:hAnsiTheme="majorHAnsi"/>
          <w:sz w:val="24"/>
          <w:szCs w:val="24"/>
        </w:rPr>
        <w:t xml:space="preserve"> in Flintshire and Denbighshire. </w:t>
      </w:r>
      <w:r w:rsidR="005E7A18" w:rsidRPr="005768C8">
        <w:rPr>
          <w:rFonts w:asciiTheme="majorHAnsi" w:hAnsiTheme="majorHAnsi"/>
          <w:sz w:val="24"/>
          <w:szCs w:val="24"/>
        </w:rPr>
        <w:t>None of these would be very interesting at all if it were not for the fact that other</w:t>
      </w:r>
      <w:r w:rsidRPr="005768C8">
        <w:rPr>
          <w:rFonts w:asciiTheme="majorHAnsi" w:hAnsiTheme="majorHAnsi"/>
          <w:sz w:val="24"/>
          <w:szCs w:val="24"/>
        </w:rPr>
        <w:t xml:space="preserve"> </w:t>
      </w:r>
      <w:r w:rsidR="005B704A" w:rsidRPr="005768C8">
        <w:rPr>
          <w:rFonts w:asciiTheme="majorHAnsi" w:hAnsiTheme="majorHAnsi"/>
          <w:sz w:val="24"/>
          <w:szCs w:val="24"/>
        </w:rPr>
        <w:t xml:space="preserve">rural </w:t>
      </w:r>
      <w:r w:rsidR="002D754A" w:rsidRPr="005768C8">
        <w:rPr>
          <w:rFonts w:asciiTheme="majorHAnsi" w:hAnsiTheme="majorHAnsi"/>
          <w:sz w:val="24"/>
          <w:szCs w:val="24"/>
        </w:rPr>
        <w:t>names in Welsh-</w:t>
      </w:r>
      <w:r w:rsidR="002D754A">
        <w:rPr>
          <w:rFonts w:asciiTheme="majorHAnsi" w:hAnsiTheme="majorHAnsi"/>
          <w:sz w:val="24"/>
          <w:szCs w:val="24"/>
        </w:rPr>
        <w:t xml:space="preserve">speaking areas </w:t>
      </w:r>
      <w:r>
        <w:rPr>
          <w:rFonts w:asciiTheme="majorHAnsi" w:hAnsiTheme="majorHAnsi"/>
          <w:sz w:val="24"/>
          <w:szCs w:val="24"/>
        </w:rPr>
        <w:t>contain</w:t>
      </w:r>
      <w:r w:rsidR="00C55A05">
        <w:rPr>
          <w:rFonts w:asciiTheme="majorHAnsi" w:hAnsiTheme="majorHAnsi"/>
          <w:sz w:val="24"/>
          <w:szCs w:val="24"/>
        </w:rPr>
        <w:t>, or have contained,</w:t>
      </w:r>
      <w:r>
        <w:rPr>
          <w:rFonts w:asciiTheme="majorHAnsi" w:hAnsiTheme="majorHAnsi"/>
          <w:sz w:val="24"/>
          <w:szCs w:val="24"/>
        </w:rPr>
        <w:t xml:space="preserve"> </w:t>
      </w:r>
      <w:r w:rsidRPr="00547BEB">
        <w:rPr>
          <w:rFonts w:asciiTheme="majorHAnsi" w:hAnsiTheme="majorHAnsi"/>
          <w:i/>
          <w:sz w:val="24"/>
          <w:szCs w:val="24"/>
        </w:rPr>
        <w:t>gay</w:t>
      </w:r>
      <w:r>
        <w:rPr>
          <w:rFonts w:asciiTheme="majorHAnsi" w:hAnsiTheme="majorHAnsi"/>
          <w:sz w:val="24"/>
          <w:szCs w:val="24"/>
        </w:rPr>
        <w:t xml:space="preserve"> </w:t>
      </w:r>
      <w:r w:rsidR="00596C01">
        <w:rPr>
          <w:rFonts w:asciiTheme="majorHAnsi" w:hAnsiTheme="majorHAnsi"/>
          <w:sz w:val="24"/>
          <w:szCs w:val="24"/>
        </w:rPr>
        <w:t xml:space="preserve">or similar </w:t>
      </w:r>
      <w:r>
        <w:rPr>
          <w:rFonts w:asciiTheme="majorHAnsi" w:hAnsiTheme="majorHAnsi"/>
          <w:sz w:val="24"/>
          <w:szCs w:val="24"/>
        </w:rPr>
        <w:t xml:space="preserve">in other collocations, namely with </w:t>
      </w:r>
      <w:proofErr w:type="spellStart"/>
      <w:r w:rsidRPr="00547BEB">
        <w:rPr>
          <w:rFonts w:asciiTheme="majorHAnsi" w:hAnsiTheme="majorHAnsi"/>
          <w:i/>
          <w:sz w:val="24"/>
          <w:szCs w:val="24"/>
        </w:rPr>
        <w:t>gweirglodd</w:t>
      </w:r>
      <w:proofErr w:type="spellEnd"/>
      <w:r w:rsidR="00E460FF">
        <w:rPr>
          <w:rFonts w:asciiTheme="majorHAnsi" w:hAnsiTheme="majorHAnsi"/>
          <w:sz w:val="24"/>
          <w:szCs w:val="24"/>
        </w:rPr>
        <w:t xml:space="preserve"> ‘hay</w:t>
      </w:r>
      <w:r>
        <w:rPr>
          <w:rFonts w:asciiTheme="majorHAnsi" w:hAnsiTheme="majorHAnsi"/>
          <w:sz w:val="24"/>
          <w:szCs w:val="24"/>
        </w:rPr>
        <w:t xml:space="preserve">meadow’ and </w:t>
      </w:r>
      <w:proofErr w:type="spellStart"/>
      <w:r w:rsidRPr="00547BEB">
        <w:rPr>
          <w:rFonts w:asciiTheme="majorHAnsi" w:hAnsiTheme="majorHAnsi"/>
          <w:i/>
          <w:sz w:val="24"/>
          <w:szCs w:val="24"/>
        </w:rPr>
        <w:t>erw</w:t>
      </w:r>
      <w:proofErr w:type="spellEnd"/>
      <w:r>
        <w:rPr>
          <w:rFonts w:asciiTheme="majorHAnsi" w:hAnsiTheme="majorHAnsi"/>
          <w:sz w:val="24"/>
          <w:szCs w:val="24"/>
        </w:rPr>
        <w:t xml:space="preserve"> ‘acre, </w:t>
      </w:r>
      <w:r w:rsidRPr="00A30F44">
        <w:rPr>
          <w:rFonts w:asciiTheme="majorHAnsi" w:hAnsiTheme="majorHAnsi"/>
          <w:sz w:val="24"/>
          <w:szCs w:val="24"/>
        </w:rPr>
        <w:t>plot, close’</w:t>
      </w:r>
      <w:r w:rsidR="002D754A">
        <w:rPr>
          <w:rFonts w:asciiTheme="majorHAnsi" w:hAnsiTheme="majorHAnsi"/>
          <w:sz w:val="24"/>
          <w:szCs w:val="24"/>
        </w:rPr>
        <w:t>.</w:t>
      </w:r>
      <w:r w:rsidR="000C1276">
        <w:rPr>
          <w:rStyle w:val="FootnoteReference"/>
          <w:rFonts w:asciiTheme="majorHAnsi" w:hAnsiTheme="majorHAnsi"/>
          <w:sz w:val="24"/>
          <w:szCs w:val="24"/>
        </w:rPr>
        <w:footnoteReference w:id="11"/>
      </w:r>
      <w:r w:rsidR="002D754A">
        <w:rPr>
          <w:rFonts w:asciiTheme="majorHAnsi" w:hAnsiTheme="majorHAnsi"/>
          <w:sz w:val="24"/>
          <w:szCs w:val="24"/>
        </w:rPr>
        <w:t xml:space="preserve"> The </w:t>
      </w:r>
      <w:r w:rsidRPr="00A30F44">
        <w:rPr>
          <w:rFonts w:asciiTheme="majorHAnsi" w:hAnsiTheme="majorHAnsi"/>
          <w:sz w:val="24"/>
          <w:szCs w:val="24"/>
        </w:rPr>
        <w:t xml:space="preserve">evidence </w:t>
      </w:r>
      <w:r w:rsidR="002D754A">
        <w:rPr>
          <w:rFonts w:asciiTheme="majorHAnsi" w:hAnsiTheme="majorHAnsi"/>
          <w:sz w:val="24"/>
          <w:szCs w:val="24"/>
        </w:rPr>
        <w:t xml:space="preserve">is </w:t>
      </w:r>
      <w:r w:rsidRPr="00A30F44">
        <w:rPr>
          <w:rFonts w:asciiTheme="majorHAnsi" w:hAnsiTheme="majorHAnsi"/>
          <w:sz w:val="24"/>
          <w:szCs w:val="24"/>
        </w:rPr>
        <w:t>in documents otherwise written in English</w:t>
      </w:r>
      <w:r>
        <w:rPr>
          <w:rFonts w:asciiTheme="majorHAnsi" w:hAnsiTheme="majorHAnsi"/>
          <w:sz w:val="24"/>
          <w:szCs w:val="24"/>
        </w:rPr>
        <w:t xml:space="preserve"> for or about Shropshire manors with land near or across the Welsh border</w:t>
      </w:r>
      <w:r w:rsidRPr="00A30F44">
        <w:rPr>
          <w:rFonts w:asciiTheme="majorHAnsi" w:hAnsiTheme="majorHAnsi"/>
          <w:sz w:val="24"/>
          <w:szCs w:val="24"/>
        </w:rPr>
        <w:t>, as follows:</w:t>
      </w:r>
    </w:p>
    <w:p w:rsidR="002D754A" w:rsidRPr="00A30F44" w:rsidRDefault="002D754A" w:rsidP="002D754A">
      <w:pPr>
        <w:ind w:left="720"/>
        <w:rPr>
          <w:rFonts w:asciiTheme="majorHAnsi" w:eastAsia="Times New Roman" w:hAnsiTheme="majorHAnsi" w:cs="Times New Roman"/>
          <w:sz w:val="24"/>
          <w:szCs w:val="24"/>
          <w:lang w:eastAsia="en-GB"/>
        </w:rPr>
      </w:pPr>
      <w:r w:rsidRPr="00A30F44">
        <w:rPr>
          <w:rFonts w:asciiTheme="majorHAnsi" w:hAnsiTheme="majorHAnsi"/>
          <w:sz w:val="24"/>
          <w:szCs w:val="24"/>
        </w:rPr>
        <w:t xml:space="preserve">1 parcel of meadow called </w:t>
      </w:r>
      <w:proofErr w:type="spellStart"/>
      <w:r w:rsidRPr="00A30F44">
        <w:rPr>
          <w:rFonts w:asciiTheme="majorHAnsi" w:hAnsiTheme="majorHAnsi"/>
          <w:i/>
          <w:sz w:val="24"/>
          <w:szCs w:val="24"/>
        </w:rPr>
        <w:t>Werglodd</w:t>
      </w:r>
      <w:proofErr w:type="spellEnd"/>
      <w:r w:rsidRPr="00A30F44">
        <w:rPr>
          <w:rFonts w:asciiTheme="majorHAnsi" w:hAnsiTheme="majorHAnsi"/>
          <w:i/>
          <w:sz w:val="24"/>
          <w:szCs w:val="24"/>
        </w:rPr>
        <w:t xml:space="preserve"> gay</w:t>
      </w:r>
      <w:r w:rsidRPr="00A30F44">
        <w:rPr>
          <w:rFonts w:asciiTheme="majorHAnsi" w:hAnsiTheme="majorHAnsi"/>
          <w:sz w:val="24"/>
          <w:szCs w:val="24"/>
        </w:rPr>
        <w:t xml:space="preserve"> in </w:t>
      </w:r>
      <w:proofErr w:type="spellStart"/>
      <w:r w:rsidRPr="00A30F44">
        <w:rPr>
          <w:rFonts w:asciiTheme="majorHAnsi" w:hAnsiTheme="majorHAnsi"/>
          <w:sz w:val="24"/>
          <w:szCs w:val="24"/>
        </w:rPr>
        <w:t>Maesbrooke</w:t>
      </w:r>
      <w:proofErr w:type="spellEnd"/>
      <w:r w:rsidRPr="00A30F44">
        <w:rPr>
          <w:rFonts w:asciiTheme="majorHAnsi" w:hAnsiTheme="majorHAnsi"/>
          <w:sz w:val="24"/>
          <w:szCs w:val="24"/>
        </w:rPr>
        <w:t xml:space="preserve"> [</w:t>
      </w:r>
      <w:proofErr w:type="spellStart"/>
      <w:r w:rsidRPr="00A30F44">
        <w:rPr>
          <w:rFonts w:asciiTheme="majorHAnsi" w:hAnsiTheme="majorHAnsi"/>
          <w:sz w:val="24"/>
          <w:szCs w:val="24"/>
        </w:rPr>
        <w:t>Maesbrook</w:t>
      </w:r>
      <w:proofErr w:type="spellEnd"/>
      <w:r>
        <w:rPr>
          <w:rFonts w:asciiTheme="majorHAnsi" w:hAnsiTheme="majorHAnsi"/>
          <w:sz w:val="24"/>
          <w:szCs w:val="24"/>
        </w:rPr>
        <w:t xml:space="preserve"> in </w:t>
      </w:r>
      <w:proofErr w:type="spellStart"/>
      <w:r>
        <w:rPr>
          <w:rFonts w:asciiTheme="majorHAnsi" w:hAnsiTheme="majorHAnsi"/>
          <w:sz w:val="24"/>
          <w:szCs w:val="24"/>
        </w:rPr>
        <w:t>Kinnerley</w:t>
      </w:r>
      <w:proofErr w:type="spellEnd"/>
      <w:r>
        <w:rPr>
          <w:rFonts w:asciiTheme="majorHAnsi" w:hAnsiTheme="majorHAnsi"/>
          <w:sz w:val="24"/>
          <w:szCs w:val="24"/>
        </w:rPr>
        <w:t>, Shropshire</w:t>
      </w:r>
      <w:r w:rsidRPr="00A30F44">
        <w:rPr>
          <w:rFonts w:asciiTheme="majorHAnsi" w:hAnsiTheme="majorHAnsi"/>
          <w:sz w:val="24"/>
          <w:szCs w:val="24"/>
        </w:rPr>
        <w:t>], held of the Earl of Bridgwater, as of his Manor of [</w:t>
      </w:r>
      <w:proofErr w:type="spellStart"/>
      <w:r w:rsidRPr="00A30F44">
        <w:rPr>
          <w:rFonts w:asciiTheme="majorHAnsi" w:hAnsiTheme="majorHAnsi"/>
          <w:sz w:val="24"/>
          <w:szCs w:val="24"/>
        </w:rPr>
        <w:t>Knockin</w:t>
      </w:r>
      <w:proofErr w:type="spellEnd"/>
      <w:r w:rsidRPr="00A30F44">
        <w:rPr>
          <w:rFonts w:asciiTheme="majorHAnsi" w:hAnsiTheme="majorHAnsi"/>
          <w:sz w:val="24"/>
          <w:szCs w:val="24"/>
        </w:rPr>
        <w:t>] …</w:t>
      </w:r>
      <w:r>
        <w:rPr>
          <w:rFonts w:asciiTheme="majorHAnsi" w:eastAsia="Times New Roman" w:hAnsiTheme="majorHAnsi" w:cs="Times New Roman"/>
          <w:sz w:val="24"/>
          <w:szCs w:val="24"/>
          <w:lang w:eastAsia="en-GB"/>
        </w:rPr>
        <w:t xml:space="preserve">, 1637, </w:t>
      </w:r>
      <w:r w:rsidRPr="00A30F44">
        <w:rPr>
          <w:rFonts w:asciiTheme="majorHAnsi" w:eastAsia="Times New Roman" w:hAnsiTheme="majorHAnsi" w:cs="Times New Roman"/>
          <w:sz w:val="24"/>
          <w:szCs w:val="24"/>
          <w:lang w:eastAsia="en-GB"/>
        </w:rPr>
        <w:t xml:space="preserve">Shropshire Archives 2922/11/1/82, indenture of </w:t>
      </w:r>
      <w:proofErr w:type="spellStart"/>
      <w:r w:rsidRPr="00A30F44">
        <w:rPr>
          <w:rFonts w:asciiTheme="majorHAnsi" w:eastAsia="Times New Roman" w:hAnsiTheme="majorHAnsi" w:cs="Times New Roman"/>
          <w:sz w:val="24"/>
          <w:szCs w:val="24"/>
          <w:lang w:eastAsia="en-GB"/>
        </w:rPr>
        <w:t>wardship</w:t>
      </w:r>
      <w:proofErr w:type="spellEnd"/>
      <w:r w:rsidRPr="00A30F44">
        <w:rPr>
          <w:rFonts w:asciiTheme="majorHAnsi" w:eastAsia="Times New Roman" w:hAnsiTheme="majorHAnsi" w:cs="Times New Roman"/>
          <w:sz w:val="24"/>
          <w:szCs w:val="24"/>
          <w:lang w:eastAsia="en-GB"/>
        </w:rPr>
        <w:t xml:space="preserve"> </w:t>
      </w:r>
    </w:p>
    <w:p w:rsidR="002D754A" w:rsidRPr="00A30F44" w:rsidRDefault="002D754A" w:rsidP="002D754A">
      <w:pPr>
        <w:pStyle w:val="scopecontent"/>
        <w:spacing w:line="276" w:lineRule="auto"/>
        <w:ind w:left="720"/>
        <w:rPr>
          <w:rFonts w:asciiTheme="majorHAnsi" w:hAnsiTheme="majorHAnsi"/>
        </w:rPr>
      </w:pPr>
      <w:r w:rsidRPr="00A30F44">
        <w:rPr>
          <w:rFonts w:asciiTheme="majorHAnsi" w:hAnsiTheme="majorHAnsi"/>
        </w:rPr>
        <w:t xml:space="preserve">Of </w:t>
      </w:r>
      <w:r w:rsidRPr="00E3562B">
        <w:rPr>
          <w:rFonts w:asciiTheme="majorHAnsi" w:hAnsiTheme="majorHAnsi"/>
        </w:rPr>
        <w:t xml:space="preserve">moiety of manor or tenement called </w:t>
      </w:r>
      <w:proofErr w:type="spellStart"/>
      <w:r w:rsidRPr="00E3562B">
        <w:rPr>
          <w:rFonts w:asciiTheme="majorHAnsi" w:hAnsiTheme="majorHAnsi"/>
        </w:rPr>
        <w:t>Tythin</w:t>
      </w:r>
      <w:proofErr w:type="spellEnd"/>
      <w:r w:rsidRPr="00E3562B">
        <w:rPr>
          <w:rFonts w:asciiTheme="majorHAnsi" w:hAnsiTheme="majorHAnsi"/>
        </w:rPr>
        <w:t xml:space="preserve"> </w:t>
      </w:r>
      <w:proofErr w:type="spellStart"/>
      <w:r w:rsidRPr="00A30F44">
        <w:rPr>
          <w:rFonts w:asciiTheme="majorHAnsi" w:hAnsiTheme="majorHAnsi"/>
        </w:rPr>
        <w:t>Brin</w:t>
      </w:r>
      <w:proofErr w:type="spellEnd"/>
      <w:r w:rsidRPr="00A30F44">
        <w:rPr>
          <w:rFonts w:asciiTheme="majorHAnsi" w:hAnsiTheme="majorHAnsi"/>
        </w:rPr>
        <w:t xml:space="preserve"> y </w:t>
      </w:r>
      <w:proofErr w:type="spellStart"/>
      <w:r w:rsidRPr="00A30F44">
        <w:rPr>
          <w:rFonts w:asciiTheme="majorHAnsi" w:hAnsiTheme="majorHAnsi"/>
        </w:rPr>
        <w:t>Deved</w:t>
      </w:r>
      <w:proofErr w:type="spellEnd"/>
      <w:r w:rsidRPr="00A30F44">
        <w:rPr>
          <w:rFonts w:asciiTheme="majorHAnsi" w:hAnsiTheme="majorHAnsi"/>
        </w:rPr>
        <w:t xml:space="preserve"> in </w:t>
      </w:r>
      <w:proofErr w:type="spellStart"/>
      <w:r w:rsidRPr="00A30F44">
        <w:rPr>
          <w:rFonts w:asciiTheme="majorHAnsi" w:hAnsiTheme="majorHAnsi"/>
        </w:rPr>
        <w:t>Braniarth</w:t>
      </w:r>
      <w:proofErr w:type="spellEnd"/>
      <w:r>
        <w:rPr>
          <w:rFonts w:asciiTheme="majorHAnsi" w:hAnsiTheme="majorHAnsi"/>
        </w:rPr>
        <w:t xml:space="preserve"> [</w:t>
      </w:r>
      <w:proofErr w:type="spellStart"/>
      <w:r>
        <w:rPr>
          <w:rFonts w:asciiTheme="majorHAnsi" w:hAnsiTheme="majorHAnsi"/>
        </w:rPr>
        <w:t>Broniarth</w:t>
      </w:r>
      <w:proofErr w:type="spellEnd"/>
      <w:r>
        <w:rPr>
          <w:rFonts w:asciiTheme="majorHAnsi" w:hAnsiTheme="majorHAnsi"/>
        </w:rPr>
        <w:t xml:space="preserve"> in </w:t>
      </w:r>
      <w:proofErr w:type="spellStart"/>
      <w:r>
        <w:rPr>
          <w:rFonts w:asciiTheme="majorHAnsi" w:hAnsiTheme="majorHAnsi"/>
        </w:rPr>
        <w:t>Guilsfield</w:t>
      </w:r>
      <w:proofErr w:type="spellEnd"/>
      <w:r>
        <w:rPr>
          <w:rFonts w:asciiTheme="majorHAnsi" w:hAnsiTheme="majorHAnsi"/>
        </w:rPr>
        <w:t>, Montgomeryshire]</w:t>
      </w:r>
      <w:r w:rsidRPr="00A30F44">
        <w:rPr>
          <w:rFonts w:asciiTheme="majorHAnsi" w:hAnsiTheme="majorHAnsi"/>
        </w:rPr>
        <w:t xml:space="preserve">, with parcels </w:t>
      </w:r>
      <w:r w:rsidRPr="00110DD3">
        <w:rPr>
          <w:rFonts w:asciiTheme="majorHAnsi" w:hAnsiTheme="majorHAnsi"/>
        </w:rPr>
        <w:t>[…. including]</w:t>
      </w:r>
      <w:r w:rsidRPr="00A30F44">
        <w:rPr>
          <w:rFonts w:asciiTheme="majorHAnsi" w:hAnsiTheme="majorHAnsi"/>
        </w:rPr>
        <w:t xml:space="preserve"> </w:t>
      </w:r>
      <w:proofErr w:type="spellStart"/>
      <w:r w:rsidRPr="00A30F44">
        <w:rPr>
          <w:rFonts w:asciiTheme="majorHAnsi" w:hAnsiTheme="majorHAnsi"/>
          <w:i/>
        </w:rPr>
        <w:t>Erw</w:t>
      </w:r>
      <w:proofErr w:type="spellEnd"/>
      <w:r w:rsidRPr="00A30F44">
        <w:rPr>
          <w:rFonts w:asciiTheme="majorHAnsi" w:hAnsiTheme="majorHAnsi"/>
          <w:i/>
        </w:rPr>
        <w:t xml:space="preserve"> gay</w:t>
      </w:r>
      <w:r>
        <w:rPr>
          <w:rFonts w:asciiTheme="majorHAnsi" w:hAnsiTheme="majorHAnsi"/>
        </w:rPr>
        <w:t xml:space="preserve"> …, 1674/5, </w:t>
      </w:r>
      <w:r w:rsidR="00614ADE">
        <w:rPr>
          <w:rFonts w:asciiTheme="majorHAnsi" w:hAnsiTheme="majorHAnsi"/>
        </w:rPr>
        <w:t xml:space="preserve">Shropshire </w:t>
      </w:r>
      <w:r w:rsidRPr="00A30F44">
        <w:rPr>
          <w:rFonts w:asciiTheme="majorHAnsi" w:hAnsiTheme="majorHAnsi"/>
        </w:rPr>
        <w:t xml:space="preserve">Archives 103/1/11/149, surrender </w:t>
      </w:r>
    </w:p>
    <w:p w:rsidR="002D754A" w:rsidRPr="002D754A" w:rsidRDefault="002D754A" w:rsidP="002D754A">
      <w:pPr>
        <w:spacing w:before="100" w:beforeAutospacing="1" w:after="100" w:afterAutospacing="1"/>
        <w:ind w:left="720"/>
        <w:rPr>
          <w:rFonts w:asciiTheme="majorHAnsi" w:eastAsia="Times New Roman" w:hAnsiTheme="majorHAnsi" w:cs="Times New Roman"/>
          <w:sz w:val="24"/>
          <w:szCs w:val="24"/>
          <w:lang w:eastAsia="en-GB"/>
        </w:rPr>
      </w:pPr>
      <w:r w:rsidRPr="002D754A">
        <w:rPr>
          <w:rFonts w:asciiTheme="majorHAnsi" w:hAnsiTheme="majorHAnsi" w:cs="Open Sans"/>
          <w:sz w:val="24"/>
          <w:szCs w:val="24"/>
        </w:rPr>
        <w:t xml:space="preserve">In </w:t>
      </w:r>
      <w:proofErr w:type="spellStart"/>
      <w:r w:rsidRPr="002D754A">
        <w:rPr>
          <w:rFonts w:asciiTheme="majorHAnsi" w:hAnsiTheme="majorHAnsi" w:cs="Open Sans"/>
          <w:sz w:val="24"/>
          <w:szCs w:val="24"/>
        </w:rPr>
        <w:t>Bronjarth</w:t>
      </w:r>
      <w:proofErr w:type="spellEnd"/>
      <w:r w:rsidRPr="002D754A">
        <w:rPr>
          <w:rFonts w:asciiTheme="majorHAnsi" w:hAnsiTheme="majorHAnsi" w:cs="Open Sans"/>
          <w:sz w:val="24"/>
          <w:szCs w:val="24"/>
        </w:rPr>
        <w:t xml:space="preserve">, and lands in [a] place called </w:t>
      </w:r>
      <w:proofErr w:type="spellStart"/>
      <w:r w:rsidRPr="002D754A">
        <w:rPr>
          <w:rFonts w:asciiTheme="majorHAnsi" w:hAnsiTheme="majorHAnsi" w:cs="Open Sans"/>
          <w:sz w:val="24"/>
          <w:szCs w:val="24"/>
        </w:rPr>
        <w:t>Brôn</w:t>
      </w:r>
      <w:proofErr w:type="spellEnd"/>
      <w:r w:rsidRPr="002D754A">
        <w:rPr>
          <w:rFonts w:asciiTheme="majorHAnsi" w:hAnsiTheme="majorHAnsi" w:cs="Open Sans"/>
          <w:sz w:val="24"/>
          <w:szCs w:val="24"/>
        </w:rPr>
        <w:t xml:space="preserve"> y </w:t>
      </w:r>
      <w:proofErr w:type="spellStart"/>
      <w:r w:rsidRPr="002D754A">
        <w:rPr>
          <w:rFonts w:asciiTheme="majorHAnsi" w:hAnsiTheme="majorHAnsi" w:cs="Open Sans"/>
          <w:sz w:val="24"/>
          <w:szCs w:val="24"/>
        </w:rPr>
        <w:t>Gelli</w:t>
      </w:r>
      <w:proofErr w:type="spellEnd"/>
      <w:r w:rsidRPr="002D754A">
        <w:rPr>
          <w:rFonts w:asciiTheme="majorHAnsi" w:hAnsiTheme="majorHAnsi" w:cs="Open Sans"/>
          <w:sz w:val="24"/>
          <w:szCs w:val="24"/>
        </w:rPr>
        <w:t xml:space="preserve"> </w:t>
      </w:r>
      <w:proofErr w:type="spellStart"/>
      <w:r w:rsidRPr="002D754A">
        <w:rPr>
          <w:rFonts w:asciiTheme="majorHAnsi" w:hAnsiTheme="majorHAnsi" w:cs="Open Sans"/>
          <w:sz w:val="24"/>
          <w:szCs w:val="24"/>
        </w:rPr>
        <w:t>Velen</w:t>
      </w:r>
      <w:proofErr w:type="spellEnd"/>
      <w:r w:rsidRPr="002D754A">
        <w:rPr>
          <w:rFonts w:asciiTheme="majorHAnsi" w:hAnsiTheme="majorHAnsi" w:cs="Open Sans"/>
          <w:sz w:val="24"/>
          <w:szCs w:val="24"/>
        </w:rPr>
        <w:t xml:space="preserve">, </w:t>
      </w:r>
      <w:r w:rsidRPr="002D754A">
        <w:rPr>
          <w:rFonts w:asciiTheme="majorHAnsi" w:hAnsiTheme="majorHAnsi"/>
          <w:sz w:val="24"/>
          <w:szCs w:val="24"/>
        </w:rPr>
        <w:t xml:space="preserve">2 parcels (7acres) called y </w:t>
      </w:r>
      <w:proofErr w:type="spellStart"/>
      <w:r w:rsidRPr="002D754A">
        <w:rPr>
          <w:rFonts w:asciiTheme="majorHAnsi" w:hAnsiTheme="majorHAnsi"/>
          <w:sz w:val="24"/>
          <w:szCs w:val="24"/>
        </w:rPr>
        <w:t>Keynant</w:t>
      </w:r>
      <w:proofErr w:type="spellEnd"/>
      <w:r w:rsidRPr="002D754A">
        <w:rPr>
          <w:rFonts w:asciiTheme="majorHAnsi" w:hAnsiTheme="majorHAnsi"/>
          <w:sz w:val="24"/>
          <w:szCs w:val="24"/>
        </w:rPr>
        <w:t xml:space="preserve"> and y </w:t>
      </w:r>
      <w:proofErr w:type="spellStart"/>
      <w:r w:rsidRPr="002D754A">
        <w:rPr>
          <w:rFonts w:asciiTheme="majorHAnsi" w:hAnsiTheme="majorHAnsi"/>
          <w:sz w:val="24"/>
          <w:szCs w:val="24"/>
        </w:rPr>
        <w:t>Werthole</w:t>
      </w:r>
      <w:proofErr w:type="spellEnd"/>
      <w:r w:rsidRPr="002D754A">
        <w:rPr>
          <w:rFonts w:asciiTheme="majorHAnsi" w:hAnsiTheme="majorHAnsi"/>
          <w:sz w:val="24"/>
          <w:szCs w:val="24"/>
        </w:rPr>
        <w:t xml:space="preserve">, </w:t>
      </w:r>
      <w:proofErr w:type="spellStart"/>
      <w:r w:rsidRPr="002D754A">
        <w:rPr>
          <w:rFonts w:asciiTheme="majorHAnsi" w:hAnsiTheme="majorHAnsi"/>
          <w:i/>
          <w:sz w:val="24"/>
          <w:szCs w:val="24"/>
        </w:rPr>
        <w:t>yr</w:t>
      </w:r>
      <w:proofErr w:type="spellEnd"/>
      <w:r w:rsidRPr="002D754A">
        <w:rPr>
          <w:rFonts w:asciiTheme="majorHAnsi" w:hAnsiTheme="majorHAnsi"/>
          <w:i/>
          <w:sz w:val="24"/>
          <w:szCs w:val="24"/>
        </w:rPr>
        <w:t xml:space="preserve"> </w:t>
      </w:r>
      <w:proofErr w:type="spellStart"/>
      <w:r w:rsidRPr="002D754A">
        <w:rPr>
          <w:rFonts w:asciiTheme="majorHAnsi" w:hAnsiTheme="majorHAnsi"/>
          <w:i/>
          <w:sz w:val="24"/>
          <w:szCs w:val="24"/>
        </w:rPr>
        <w:t>Erw</w:t>
      </w:r>
      <w:proofErr w:type="spellEnd"/>
      <w:r w:rsidRPr="002D754A">
        <w:rPr>
          <w:rFonts w:asciiTheme="majorHAnsi" w:hAnsiTheme="majorHAnsi"/>
          <w:i/>
          <w:sz w:val="24"/>
          <w:szCs w:val="24"/>
        </w:rPr>
        <w:t xml:space="preserve"> Gay</w:t>
      </w:r>
      <w:r w:rsidRPr="002D754A">
        <w:rPr>
          <w:rFonts w:asciiTheme="majorHAnsi" w:hAnsiTheme="majorHAnsi"/>
          <w:sz w:val="24"/>
          <w:szCs w:val="24"/>
        </w:rPr>
        <w:t xml:space="preserve"> now in 3 parcels (10 acres), 1708/9,</w:t>
      </w:r>
      <w:r w:rsidRPr="002D754A">
        <w:rPr>
          <w:rFonts w:asciiTheme="majorHAnsi" w:eastAsia="Times New Roman" w:hAnsiTheme="majorHAnsi" w:cs="Times New Roman"/>
          <w:sz w:val="24"/>
          <w:szCs w:val="24"/>
          <w:lang w:eastAsia="en-GB"/>
        </w:rPr>
        <w:t xml:space="preserve"> Shropshire Archives </w:t>
      </w:r>
      <w:r w:rsidRPr="002D754A">
        <w:rPr>
          <w:rFonts w:asciiTheme="majorHAnsi" w:hAnsiTheme="majorHAnsi"/>
          <w:sz w:val="24"/>
          <w:szCs w:val="24"/>
        </w:rPr>
        <w:t xml:space="preserve">103/1/11/423, </w:t>
      </w:r>
      <w:r w:rsidRPr="002D754A">
        <w:rPr>
          <w:rFonts w:asciiTheme="majorHAnsi" w:eastAsia="Times New Roman" w:hAnsiTheme="majorHAnsi" w:cs="Times New Roman"/>
          <w:sz w:val="24"/>
          <w:szCs w:val="24"/>
          <w:lang w:eastAsia="en-GB"/>
        </w:rPr>
        <w:t xml:space="preserve">marriage settlement </w:t>
      </w:r>
    </w:p>
    <w:p w:rsidR="002D754A" w:rsidRPr="002D754A" w:rsidRDefault="002D754A" w:rsidP="002D754A">
      <w:pPr>
        <w:spacing w:before="100" w:beforeAutospacing="1" w:after="100" w:afterAutospacing="1"/>
        <w:ind w:left="720"/>
        <w:rPr>
          <w:rFonts w:asciiTheme="majorHAnsi" w:eastAsia="Times New Roman" w:hAnsiTheme="majorHAnsi" w:cs="Times New Roman"/>
          <w:sz w:val="24"/>
          <w:szCs w:val="24"/>
          <w:lang w:eastAsia="en-GB"/>
        </w:rPr>
      </w:pPr>
      <w:r w:rsidRPr="002D754A">
        <w:rPr>
          <w:rFonts w:asciiTheme="majorHAnsi" w:eastAsia="Times New Roman" w:hAnsiTheme="majorHAnsi" w:cs="Times New Roman"/>
          <w:sz w:val="24"/>
          <w:szCs w:val="24"/>
          <w:lang w:eastAsia="en-GB"/>
        </w:rPr>
        <w:t xml:space="preserve">His land in </w:t>
      </w:r>
      <w:proofErr w:type="spellStart"/>
      <w:r w:rsidRPr="002D754A">
        <w:rPr>
          <w:rFonts w:asciiTheme="majorHAnsi" w:eastAsia="Times New Roman" w:hAnsiTheme="majorHAnsi" w:cs="Times New Roman"/>
          <w:sz w:val="24"/>
          <w:szCs w:val="24"/>
          <w:lang w:eastAsia="en-GB"/>
        </w:rPr>
        <w:t>Daywell</w:t>
      </w:r>
      <w:proofErr w:type="spellEnd"/>
      <w:r w:rsidRPr="002D754A">
        <w:rPr>
          <w:rFonts w:asciiTheme="majorHAnsi" w:eastAsia="Times New Roman" w:hAnsiTheme="majorHAnsi" w:cs="Times New Roman"/>
          <w:sz w:val="24"/>
          <w:szCs w:val="24"/>
          <w:lang w:eastAsia="en-GB"/>
        </w:rPr>
        <w:t xml:space="preserve"> [</w:t>
      </w:r>
      <w:proofErr w:type="spellStart"/>
      <w:r w:rsidRPr="002D754A">
        <w:rPr>
          <w:rFonts w:asciiTheme="majorHAnsi" w:eastAsia="Times New Roman" w:hAnsiTheme="majorHAnsi" w:cs="Times New Roman"/>
          <w:sz w:val="24"/>
          <w:szCs w:val="24"/>
          <w:lang w:eastAsia="en-GB"/>
        </w:rPr>
        <w:t>Daywall</w:t>
      </w:r>
      <w:proofErr w:type="spellEnd"/>
      <w:r w:rsidR="00B056A7">
        <w:rPr>
          <w:rFonts w:asciiTheme="majorHAnsi" w:eastAsia="Times New Roman" w:hAnsiTheme="majorHAnsi" w:cs="Times New Roman"/>
          <w:sz w:val="24"/>
          <w:szCs w:val="24"/>
          <w:lang w:eastAsia="en-GB"/>
        </w:rPr>
        <w:t>,</w:t>
      </w:r>
      <w:r w:rsidRPr="002D754A">
        <w:rPr>
          <w:rFonts w:asciiTheme="majorHAnsi" w:eastAsia="Times New Roman" w:hAnsiTheme="majorHAnsi" w:cs="Times New Roman"/>
          <w:sz w:val="24"/>
          <w:szCs w:val="24"/>
          <w:lang w:eastAsia="en-GB"/>
        </w:rPr>
        <w:t xml:space="preserve"> near </w:t>
      </w:r>
      <w:proofErr w:type="spellStart"/>
      <w:r w:rsidRPr="002D754A">
        <w:rPr>
          <w:rFonts w:asciiTheme="majorHAnsi" w:eastAsia="Times New Roman" w:hAnsiTheme="majorHAnsi" w:cs="Times New Roman"/>
          <w:sz w:val="24"/>
          <w:szCs w:val="24"/>
          <w:lang w:eastAsia="en-GB"/>
        </w:rPr>
        <w:t>Gobowen</w:t>
      </w:r>
      <w:proofErr w:type="spellEnd"/>
      <w:r w:rsidRPr="002D754A">
        <w:rPr>
          <w:rFonts w:asciiTheme="majorHAnsi" w:eastAsia="Times New Roman" w:hAnsiTheme="majorHAnsi" w:cs="Times New Roman"/>
          <w:sz w:val="24"/>
          <w:szCs w:val="24"/>
          <w:lang w:eastAsia="en-GB"/>
        </w:rPr>
        <w:t xml:space="preserve">, Shropshire] called […. including] </w:t>
      </w:r>
      <w:r w:rsidRPr="002D754A">
        <w:rPr>
          <w:rFonts w:asciiTheme="majorHAnsi" w:eastAsia="Times New Roman" w:hAnsiTheme="majorHAnsi" w:cs="Times New Roman"/>
          <w:i/>
          <w:sz w:val="24"/>
          <w:szCs w:val="24"/>
          <w:lang w:eastAsia="en-GB"/>
        </w:rPr>
        <w:t xml:space="preserve">y </w:t>
      </w:r>
      <w:proofErr w:type="spellStart"/>
      <w:r w:rsidRPr="002D754A">
        <w:rPr>
          <w:rFonts w:asciiTheme="majorHAnsi" w:eastAsia="Times New Roman" w:hAnsiTheme="majorHAnsi" w:cs="Times New Roman"/>
          <w:i/>
          <w:sz w:val="24"/>
          <w:szCs w:val="24"/>
          <w:lang w:eastAsia="en-GB"/>
        </w:rPr>
        <w:t>werglodd</w:t>
      </w:r>
      <w:proofErr w:type="spellEnd"/>
      <w:r w:rsidRPr="002D754A">
        <w:rPr>
          <w:rFonts w:asciiTheme="majorHAnsi" w:eastAsia="Times New Roman" w:hAnsiTheme="majorHAnsi" w:cs="Times New Roman"/>
          <w:i/>
          <w:sz w:val="24"/>
          <w:szCs w:val="24"/>
          <w:lang w:eastAsia="en-GB"/>
        </w:rPr>
        <w:t xml:space="preserve"> Gay</w:t>
      </w:r>
      <w:r w:rsidR="00D52106">
        <w:rPr>
          <w:rFonts w:asciiTheme="majorHAnsi" w:eastAsia="Times New Roman" w:hAnsiTheme="majorHAnsi" w:cs="Times New Roman"/>
          <w:sz w:val="24"/>
          <w:szCs w:val="24"/>
          <w:lang w:eastAsia="en-GB"/>
        </w:rPr>
        <w:t>,</w:t>
      </w:r>
      <w:r w:rsidRPr="002D754A">
        <w:rPr>
          <w:rFonts w:asciiTheme="majorHAnsi" w:eastAsia="Times New Roman" w:hAnsiTheme="majorHAnsi" w:cs="Times New Roman"/>
          <w:sz w:val="24"/>
          <w:szCs w:val="24"/>
          <w:lang w:eastAsia="en-GB"/>
        </w:rPr>
        <w:t xml:space="preserve"> 1741, </w:t>
      </w:r>
      <w:r w:rsidRPr="002D754A">
        <w:rPr>
          <w:rFonts w:asciiTheme="majorHAnsi" w:hAnsiTheme="majorHAnsi"/>
          <w:sz w:val="24"/>
          <w:szCs w:val="24"/>
        </w:rPr>
        <w:t xml:space="preserve">Shropshire Archives 2847/7/157 1740, probate copy of will of John </w:t>
      </w:r>
      <w:proofErr w:type="spellStart"/>
      <w:r w:rsidRPr="002D754A">
        <w:rPr>
          <w:rFonts w:asciiTheme="majorHAnsi" w:hAnsiTheme="majorHAnsi"/>
          <w:sz w:val="24"/>
          <w:szCs w:val="24"/>
        </w:rPr>
        <w:t>Maddocks</w:t>
      </w:r>
      <w:proofErr w:type="spellEnd"/>
      <w:r w:rsidRPr="002D754A">
        <w:rPr>
          <w:rFonts w:asciiTheme="majorHAnsi" w:hAnsiTheme="majorHAnsi"/>
          <w:sz w:val="24"/>
          <w:szCs w:val="24"/>
        </w:rPr>
        <w:t xml:space="preserve"> (1740)</w:t>
      </w:r>
      <w:r>
        <w:rPr>
          <w:rFonts w:asciiTheme="majorHAnsi" w:eastAsia="Times New Roman" w:hAnsiTheme="majorHAnsi" w:cs="Times New Roman"/>
          <w:sz w:val="24"/>
          <w:szCs w:val="24"/>
          <w:lang w:eastAsia="en-GB"/>
        </w:rPr>
        <w:t xml:space="preserve">. </w:t>
      </w:r>
      <w:r w:rsidRPr="00451DCC">
        <w:rPr>
          <w:rFonts w:asciiTheme="majorHAnsi" w:eastAsia="Times New Roman" w:hAnsiTheme="majorHAnsi" w:cs="Times New Roman"/>
          <w:sz w:val="24"/>
          <w:szCs w:val="24"/>
          <w:lang w:eastAsia="en-GB"/>
        </w:rPr>
        <w:t xml:space="preserve">In the original will </w:t>
      </w:r>
      <w:r w:rsidRPr="00451DCC">
        <w:rPr>
          <w:rFonts w:asciiTheme="majorHAnsi" w:hAnsiTheme="majorHAnsi"/>
          <w:sz w:val="24"/>
          <w:szCs w:val="24"/>
        </w:rPr>
        <w:t xml:space="preserve">(Shropshire Archives 2847/7/119) </w:t>
      </w:r>
      <w:proofErr w:type="gramStart"/>
      <w:r w:rsidRPr="00451DCC">
        <w:rPr>
          <w:rFonts w:asciiTheme="majorHAnsi" w:eastAsia="Times New Roman" w:hAnsiTheme="majorHAnsi" w:cs="Times New Roman"/>
          <w:sz w:val="24"/>
          <w:szCs w:val="24"/>
          <w:lang w:eastAsia="en-GB"/>
        </w:rPr>
        <w:t>appears</w:t>
      </w:r>
      <w:proofErr w:type="gramEnd"/>
      <w:r w:rsidRPr="00451DCC">
        <w:rPr>
          <w:rFonts w:asciiTheme="majorHAnsi" w:eastAsia="Times New Roman" w:hAnsiTheme="majorHAnsi" w:cs="Times New Roman"/>
          <w:sz w:val="24"/>
          <w:szCs w:val="24"/>
          <w:lang w:eastAsia="en-GB"/>
        </w:rPr>
        <w:t xml:space="preserve"> </w:t>
      </w:r>
      <w:r w:rsidRPr="00451DCC">
        <w:rPr>
          <w:rFonts w:asciiTheme="majorHAnsi" w:hAnsiTheme="majorHAnsi"/>
          <w:i/>
          <w:sz w:val="24"/>
          <w:szCs w:val="24"/>
        </w:rPr>
        <w:t xml:space="preserve">Y </w:t>
      </w:r>
      <w:proofErr w:type="spellStart"/>
      <w:r w:rsidRPr="00451DCC">
        <w:rPr>
          <w:rFonts w:asciiTheme="majorHAnsi" w:hAnsiTheme="majorHAnsi"/>
          <w:i/>
          <w:sz w:val="24"/>
          <w:szCs w:val="24"/>
        </w:rPr>
        <w:t>Wirglodd</w:t>
      </w:r>
      <w:proofErr w:type="spellEnd"/>
      <w:r w:rsidRPr="00451DCC">
        <w:rPr>
          <w:rFonts w:asciiTheme="majorHAnsi" w:hAnsiTheme="majorHAnsi"/>
          <w:i/>
          <w:sz w:val="24"/>
          <w:szCs w:val="24"/>
        </w:rPr>
        <w:t xml:space="preserve"> Gay</w:t>
      </w:r>
      <w:r w:rsidRPr="00451DCC">
        <w:rPr>
          <w:rFonts w:asciiTheme="majorHAnsi" w:hAnsiTheme="majorHAnsi"/>
          <w:sz w:val="24"/>
          <w:szCs w:val="24"/>
        </w:rPr>
        <w:t xml:space="preserve">. The listed lands are rehearsed in a mortgage of 1757 (Shropshire Archives 2847/7/121), including </w:t>
      </w:r>
      <w:r w:rsidRPr="00451DCC">
        <w:rPr>
          <w:rFonts w:asciiTheme="majorHAnsi" w:hAnsiTheme="majorHAnsi"/>
          <w:i/>
          <w:sz w:val="24"/>
          <w:szCs w:val="24"/>
        </w:rPr>
        <w:t xml:space="preserve">Y </w:t>
      </w:r>
      <w:proofErr w:type="spellStart"/>
      <w:r w:rsidRPr="00451DCC">
        <w:rPr>
          <w:rFonts w:asciiTheme="majorHAnsi" w:hAnsiTheme="majorHAnsi"/>
          <w:i/>
          <w:sz w:val="24"/>
          <w:szCs w:val="24"/>
        </w:rPr>
        <w:t>Weirglodd</w:t>
      </w:r>
      <w:proofErr w:type="spellEnd"/>
      <w:r w:rsidRPr="00451DCC">
        <w:rPr>
          <w:rFonts w:asciiTheme="majorHAnsi" w:hAnsiTheme="majorHAnsi"/>
          <w:i/>
          <w:sz w:val="24"/>
          <w:szCs w:val="24"/>
        </w:rPr>
        <w:t xml:space="preserve"> Gay</w:t>
      </w:r>
      <w:r w:rsidRPr="00451DCC">
        <w:rPr>
          <w:rFonts w:asciiTheme="majorHAnsi" w:hAnsiTheme="majorHAnsi"/>
          <w:sz w:val="24"/>
          <w:szCs w:val="24"/>
        </w:rPr>
        <w:t>.</w:t>
      </w:r>
    </w:p>
    <w:p w:rsidR="005E7A18" w:rsidRDefault="005569E2" w:rsidP="002D754A">
      <w:pPr>
        <w:spacing w:before="100" w:beforeAutospacing="1" w:after="100" w:afterAutospacing="1"/>
        <w:rPr>
          <w:rFonts w:asciiTheme="majorHAnsi" w:hAnsiTheme="majorHAnsi"/>
          <w:sz w:val="24"/>
          <w:szCs w:val="24"/>
        </w:rPr>
      </w:pPr>
      <w:r>
        <w:rPr>
          <w:rFonts w:asciiTheme="majorHAnsi" w:hAnsiTheme="majorHAnsi"/>
          <w:sz w:val="24"/>
          <w:szCs w:val="24"/>
        </w:rPr>
        <w:lastRenderedPageBreak/>
        <w:t xml:space="preserve">These names cannot include </w:t>
      </w:r>
      <w:proofErr w:type="spellStart"/>
      <w:r w:rsidRPr="005569E2">
        <w:rPr>
          <w:rFonts w:asciiTheme="majorHAnsi" w:hAnsiTheme="majorHAnsi"/>
          <w:i/>
          <w:sz w:val="24"/>
          <w:szCs w:val="24"/>
        </w:rPr>
        <w:t>cae</w:t>
      </w:r>
      <w:proofErr w:type="spellEnd"/>
      <w:r>
        <w:rPr>
          <w:rFonts w:asciiTheme="majorHAnsi" w:hAnsiTheme="majorHAnsi"/>
          <w:sz w:val="24"/>
          <w:szCs w:val="24"/>
        </w:rPr>
        <w:t xml:space="preserve"> ‘hedge; field’ in a </w:t>
      </w:r>
      <w:r w:rsidR="00B056A7">
        <w:rPr>
          <w:rFonts w:asciiTheme="majorHAnsi" w:hAnsiTheme="majorHAnsi"/>
          <w:sz w:val="24"/>
          <w:szCs w:val="24"/>
        </w:rPr>
        <w:t>lenited</w:t>
      </w:r>
      <w:r>
        <w:rPr>
          <w:rFonts w:asciiTheme="majorHAnsi" w:hAnsiTheme="majorHAnsi"/>
          <w:sz w:val="24"/>
          <w:szCs w:val="24"/>
        </w:rPr>
        <w:t xml:space="preserve"> form after the feminine nouns </w:t>
      </w:r>
      <w:proofErr w:type="spellStart"/>
      <w:r w:rsidRPr="005E7A18">
        <w:rPr>
          <w:rFonts w:asciiTheme="majorHAnsi" w:hAnsiTheme="majorHAnsi"/>
          <w:i/>
          <w:sz w:val="24"/>
          <w:szCs w:val="24"/>
        </w:rPr>
        <w:t>gweirglodd</w:t>
      </w:r>
      <w:proofErr w:type="spellEnd"/>
      <w:r>
        <w:rPr>
          <w:rFonts w:asciiTheme="majorHAnsi" w:hAnsiTheme="majorHAnsi"/>
          <w:sz w:val="24"/>
          <w:szCs w:val="24"/>
        </w:rPr>
        <w:t xml:space="preserve"> and </w:t>
      </w:r>
      <w:proofErr w:type="spellStart"/>
      <w:r w:rsidRPr="005E7A18">
        <w:rPr>
          <w:rFonts w:asciiTheme="majorHAnsi" w:hAnsiTheme="majorHAnsi"/>
          <w:i/>
          <w:sz w:val="24"/>
          <w:szCs w:val="24"/>
        </w:rPr>
        <w:t>erw</w:t>
      </w:r>
      <w:proofErr w:type="spellEnd"/>
      <w:r>
        <w:rPr>
          <w:rFonts w:asciiTheme="majorHAnsi" w:hAnsiTheme="majorHAnsi"/>
          <w:i/>
          <w:sz w:val="24"/>
          <w:szCs w:val="24"/>
        </w:rPr>
        <w:t>.</w:t>
      </w:r>
      <w:r>
        <w:rPr>
          <w:rFonts w:asciiTheme="majorHAnsi" w:hAnsiTheme="majorHAnsi"/>
          <w:sz w:val="24"/>
          <w:szCs w:val="24"/>
        </w:rPr>
        <w:t xml:space="preserve"> The sense ‘haymeadow or arable land of the hedge or field’ would need to be expressed as </w:t>
      </w:r>
      <w:proofErr w:type="spellStart"/>
      <w:r w:rsidRPr="005569E2">
        <w:rPr>
          <w:rFonts w:asciiTheme="majorHAnsi" w:hAnsiTheme="majorHAnsi"/>
          <w:i/>
          <w:sz w:val="24"/>
          <w:szCs w:val="24"/>
        </w:rPr>
        <w:t>gweirglodd</w:t>
      </w:r>
      <w:proofErr w:type="spellEnd"/>
      <w:r>
        <w:rPr>
          <w:rFonts w:asciiTheme="majorHAnsi" w:hAnsiTheme="majorHAnsi"/>
          <w:sz w:val="24"/>
          <w:szCs w:val="24"/>
        </w:rPr>
        <w:t xml:space="preserve"> or </w:t>
      </w:r>
      <w:proofErr w:type="spellStart"/>
      <w:r w:rsidRPr="005569E2">
        <w:rPr>
          <w:rFonts w:asciiTheme="majorHAnsi" w:hAnsiTheme="majorHAnsi"/>
          <w:i/>
          <w:sz w:val="24"/>
          <w:szCs w:val="24"/>
        </w:rPr>
        <w:t>erw</w:t>
      </w:r>
      <w:proofErr w:type="spellEnd"/>
      <w:r w:rsidRPr="005569E2">
        <w:rPr>
          <w:rFonts w:asciiTheme="majorHAnsi" w:hAnsiTheme="majorHAnsi"/>
          <w:i/>
          <w:sz w:val="24"/>
          <w:szCs w:val="24"/>
        </w:rPr>
        <w:t xml:space="preserve"> y </w:t>
      </w:r>
      <w:proofErr w:type="spellStart"/>
      <w:r w:rsidRPr="005569E2">
        <w:rPr>
          <w:rFonts w:asciiTheme="majorHAnsi" w:hAnsiTheme="majorHAnsi"/>
          <w:i/>
          <w:sz w:val="24"/>
          <w:szCs w:val="24"/>
        </w:rPr>
        <w:t>cae</w:t>
      </w:r>
      <w:proofErr w:type="spellEnd"/>
      <w:r>
        <w:rPr>
          <w:rFonts w:asciiTheme="majorHAnsi" w:hAnsiTheme="majorHAnsi"/>
          <w:sz w:val="24"/>
          <w:szCs w:val="24"/>
        </w:rPr>
        <w:t xml:space="preserve"> – but in any case, what would such a name imply? </w:t>
      </w:r>
      <w:r w:rsidR="005941DD">
        <w:rPr>
          <w:rFonts w:asciiTheme="majorHAnsi" w:hAnsiTheme="majorHAnsi"/>
          <w:sz w:val="24"/>
          <w:szCs w:val="24"/>
        </w:rPr>
        <w:t xml:space="preserve">There is not a hint among the recorded forms (except </w:t>
      </w:r>
      <w:r w:rsidR="00DE0905">
        <w:rPr>
          <w:rFonts w:asciiTheme="majorHAnsi" w:hAnsiTheme="majorHAnsi"/>
          <w:sz w:val="24"/>
          <w:szCs w:val="24"/>
        </w:rPr>
        <w:t>as inferred from</w:t>
      </w:r>
      <w:r w:rsidR="005941DD">
        <w:rPr>
          <w:rFonts w:asciiTheme="majorHAnsi" w:hAnsiTheme="majorHAnsi"/>
          <w:sz w:val="24"/>
          <w:szCs w:val="24"/>
        </w:rPr>
        <w:t xml:space="preserve"> the </w:t>
      </w:r>
      <w:r w:rsidR="00DE0905">
        <w:rPr>
          <w:rFonts w:asciiTheme="majorHAnsi" w:hAnsiTheme="majorHAnsi"/>
          <w:sz w:val="24"/>
          <w:szCs w:val="24"/>
        </w:rPr>
        <w:t>problematic 16</w:t>
      </w:r>
      <w:r w:rsidR="00DE0905" w:rsidRPr="00DE0905">
        <w:rPr>
          <w:rFonts w:asciiTheme="majorHAnsi" w:hAnsiTheme="majorHAnsi"/>
          <w:sz w:val="24"/>
          <w:szCs w:val="24"/>
          <w:vertAlign w:val="superscript"/>
        </w:rPr>
        <w:t>th</w:t>
      </w:r>
      <w:r w:rsidR="00DE0905">
        <w:rPr>
          <w:rFonts w:asciiTheme="majorHAnsi" w:hAnsiTheme="majorHAnsi"/>
          <w:sz w:val="24"/>
          <w:szCs w:val="24"/>
        </w:rPr>
        <w:t>-century spelling of</w:t>
      </w:r>
      <w:r w:rsidR="005941DD">
        <w:rPr>
          <w:rFonts w:asciiTheme="majorHAnsi" w:hAnsiTheme="majorHAnsi"/>
          <w:sz w:val="24"/>
          <w:szCs w:val="24"/>
        </w:rPr>
        <w:t xml:space="preserve"> </w:t>
      </w:r>
      <w:proofErr w:type="spellStart"/>
      <w:r w:rsidR="005941DD" w:rsidRPr="000C1276">
        <w:rPr>
          <w:rFonts w:asciiTheme="majorHAnsi" w:hAnsiTheme="majorHAnsi"/>
          <w:i/>
          <w:sz w:val="24"/>
          <w:szCs w:val="24"/>
        </w:rPr>
        <w:t>Ddaugau</w:t>
      </w:r>
      <w:proofErr w:type="spellEnd"/>
      <w:r w:rsidR="008542EA">
        <w:rPr>
          <w:rFonts w:asciiTheme="majorHAnsi" w:hAnsiTheme="majorHAnsi"/>
          <w:sz w:val="24"/>
          <w:szCs w:val="24"/>
        </w:rPr>
        <w:t>, footnote 11</w:t>
      </w:r>
      <w:r w:rsidR="005941DD">
        <w:rPr>
          <w:rFonts w:asciiTheme="majorHAnsi" w:hAnsiTheme="majorHAnsi"/>
          <w:sz w:val="24"/>
          <w:szCs w:val="24"/>
        </w:rPr>
        <w:t xml:space="preserve">) that we </w:t>
      </w:r>
      <w:r w:rsidR="00DE0905">
        <w:rPr>
          <w:rFonts w:asciiTheme="majorHAnsi" w:hAnsiTheme="majorHAnsi"/>
          <w:sz w:val="24"/>
          <w:szCs w:val="24"/>
        </w:rPr>
        <w:t>could</w:t>
      </w:r>
      <w:r w:rsidR="005941DD">
        <w:rPr>
          <w:rFonts w:asciiTheme="majorHAnsi" w:hAnsiTheme="majorHAnsi"/>
          <w:sz w:val="24"/>
          <w:szCs w:val="24"/>
        </w:rPr>
        <w:t xml:space="preserve"> be dealing with a nominalized form of </w:t>
      </w:r>
      <w:proofErr w:type="spellStart"/>
      <w:r w:rsidR="005941DD" w:rsidRPr="005941DD">
        <w:rPr>
          <w:rFonts w:asciiTheme="majorHAnsi" w:hAnsiTheme="majorHAnsi"/>
          <w:i/>
          <w:sz w:val="24"/>
          <w:szCs w:val="24"/>
        </w:rPr>
        <w:t>ceu</w:t>
      </w:r>
      <w:proofErr w:type="spellEnd"/>
      <w:r w:rsidR="005941DD">
        <w:rPr>
          <w:rFonts w:asciiTheme="majorHAnsi" w:hAnsiTheme="majorHAnsi"/>
          <w:sz w:val="24"/>
          <w:szCs w:val="24"/>
        </w:rPr>
        <w:t xml:space="preserve"> ‘hollow’. </w:t>
      </w:r>
      <w:r w:rsidR="00596C01">
        <w:rPr>
          <w:rFonts w:asciiTheme="majorHAnsi" w:hAnsiTheme="majorHAnsi"/>
          <w:sz w:val="24"/>
          <w:szCs w:val="24"/>
        </w:rPr>
        <w:t xml:space="preserve">There is no adjective of the form </w:t>
      </w:r>
      <w:r w:rsidR="005E7A18">
        <w:rPr>
          <w:rFonts w:asciiTheme="majorHAnsi" w:hAnsiTheme="majorHAnsi"/>
          <w:sz w:val="24"/>
          <w:szCs w:val="24"/>
        </w:rPr>
        <w:t>*</w:t>
      </w:r>
      <w:proofErr w:type="spellStart"/>
      <w:r w:rsidR="00596C01" w:rsidRPr="00596C01">
        <w:rPr>
          <w:rFonts w:asciiTheme="majorHAnsi" w:hAnsiTheme="majorHAnsi"/>
          <w:i/>
          <w:sz w:val="24"/>
          <w:szCs w:val="24"/>
        </w:rPr>
        <w:t>cae</w:t>
      </w:r>
      <w:proofErr w:type="spellEnd"/>
      <w:r w:rsidR="00596C01">
        <w:rPr>
          <w:rFonts w:asciiTheme="majorHAnsi" w:hAnsiTheme="majorHAnsi"/>
          <w:sz w:val="24"/>
          <w:szCs w:val="24"/>
        </w:rPr>
        <w:t xml:space="preserve"> or </w:t>
      </w:r>
      <w:r w:rsidR="00C443D9">
        <w:rPr>
          <w:rFonts w:asciiTheme="majorHAnsi" w:hAnsiTheme="majorHAnsi"/>
          <w:sz w:val="24"/>
          <w:szCs w:val="24"/>
        </w:rPr>
        <w:t>*</w:t>
      </w:r>
      <w:proofErr w:type="spellStart"/>
      <w:proofErr w:type="gramStart"/>
      <w:r w:rsidR="00C443D9" w:rsidRPr="00C443D9">
        <w:rPr>
          <w:rFonts w:asciiTheme="majorHAnsi" w:hAnsiTheme="majorHAnsi"/>
          <w:i/>
          <w:sz w:val="24"/>
          <w:szCs w:val="24"/>
        </w:rPr>
        <w:t>cai</w:t>
      </w:r>
      <w:proofErr w:type="spellEnd"/>
      <w:proofErr w:type="gramEnd"/>
      <w:r w:rsidR="00596C01" w:rsidRPr="00C443D9">
        <w:rPr>
          <w:rFonts w:asciiTheme="majorHAnsi" w:hAnsiTheme="majorHAnsi"/>
          <w:i/>
          <w:sz w:val="24"/>
          <w:szCs w:val="24"/>
        </w:rPr>
        <w:t xml:space="preserve"> </w:t>
      </w:r>
      <w:r w:rsidR="00596C01">
        <w:rPr>
          <w:rFonts w:asciiTheme="majorHAnsi" w:hAnsiTheme="majorHAnsi"/>
          <w:sz w:val="24"/>
          <w:szCs w:val="24"/>
        </w:rPr>
        <w:t>which</w:t>
      </w:r>
      <w:r w:rsidR="005E7A18">
        <w:rPr>
          <w:rFonts w:asciiTheme="majorHAnsi" w:hAnsiTheme="majorHAnsi"/>
          <w:sz w:val="24"/>
          <w:szCs w:val="24"/>
        </w:rPr>
        <w:t>, in the soft</w:t>
      </w:r>
      <w:r w:rsidR="00C443D9">
        <w:rPr>
          <w:rFonts w:asciiTheme="majorHAnsi" w:hAnsiTheme="majorHAnsi"/>
          <w:sz w:val="24"/>
          <w:szCs w:val="24"/>
        </w:rPr>
        <w:t>-mutated form required after</w:t>
      </w:r>
      <w:r w:rsidR="005E7A18">
        <w:rPr>
          <w:rFonts w:asciiTheme="majorHAnsi" w:hAnsiTheme="majorHAnsi"/>
          <w:sz w:val="24"/>
          <w:szCs w:val="24"/>
        </w:rPr>
        <w:t xml:space="preserve"> feminine nouns</w:t>
      </w:r>
      <w:r>
        <w:rPr>
          <w:rFonts w:asciiTheme="majorHAnsi" w:hAnsiTheme="majorHAnsi"/>
          <w:sz w:val="24"/>
          <w:szCs w:val="24"/>
        </w:rPr>
        <w:t>,</w:t>
      </w:r>
      <w:r w:rsidR="005E7A18">
        <w:rPr>
          <w:rFonts w:asciiTheme="majorHAnsi" w:hAnsiTheme="majorHAnsi"/>
          <w:sz w:val="24"/>
          <w:szCs w:val="24"/>
        </w:rPr>
        <w:t xml:space="preserve"> </w:t>
      </w:r>
      <w:r w:rsidR="00596C01">
        <w:rPr>
          <w:rFonts w:asciiTheme="majorHAnsi" w:hAnsiTheme="majorHAnsi"/>
          <w:sz w:val="24"/>
          <w:szCs w:val="24"/>
        </w:rPr>
        <w:t xml:space="preserve">could account for </w:t>
      </w:r>
      <w:r w:rsidR="00596C01" w:rsidRPr="00596C01">
        <w:rPr>
          <w:rFonts w:asciiTheme="majorHAnsi" w:hAnsiTheme="majorHAnsi"/>
          <w:i/>
          <w:sz w:val="24"/>
          <w:szCs w:val="24"/>
        </w:rPr>
        <w:t>gay</w:t>
      </w:r>
      <w:r w:rsidR="00596C01">
        <w:rPr>
          <w:rFonts w:asciiTheme="majorHAnsi" w:hAnsiTheme="majorHAnsi"/>
          <w:sz w:val="24"/>
          <w:szCs w:val="24"/>
        </w:rPr>
        <w:t xml:space="preserve"> in these names or descriptions. Th</w:t>
      </w:r>
      <w:r>
        <w:rPr>
          <w:rFonts w:asciiTheme="majorHAnsi" w:hAnsiTheme="majorHAnsi"/>
          <w:sz w:val="24"/>
          <w:szCs w:val="24"/>
        </w:rPr>
        <w:t>ose considerations</w:t>
      </w:r>
      <w:r w:rsidR="00596C01">
        <w:rPr>
          <w:rFonts w:asciiTheme="majorHAnsi" w:hAnsiTheme="majorHAnsi"/>
          <w:sz w:val="24"/>
          <w:szCs w:val="24"/>
        </w:rPr>
        <w:t xml:space="preserve"> suggest that </w:t>
      </w:r>
      <w:r w:rsidR="00614ADE">
        <w:rPr>
          <w:rFonts w:asciiTheme="majorHAnsi" w:hAnsiTheme="majorHAnsi"/>
          <w:sz w:val="24"/>
          <w:szCs w:val="24"/>
        </w:rPr>
        <w:t xml:space="preserve">certain agriculturally valuable </w:t>
      </w:r>
      <w:r w:rsidR="00596C01">
        <w:rPr>
          <w:rFonts w:asciiTheme="majorHAnsi" w:hAnsiTheme="majorHAnsi"/>
          <w:sz w:val="24"/>
          <w:szCs w:val="24"/>
        </w:rPr>
        <w:t xml:space="preserve">lands in </w:t>
      </w:r>
      <w:proofErr w:type="spellStart"/>
      <w:r w:rsidR="005E7A18">
        <w:rPr>
          <w:rFonts w:asciiTheme="majorHAnsi" w:hAnsiTheme="majorHAnsi"/>
          <w:sz w:val="24"/>
          <w:szCs w:val="24"/>
        </w:rPr>
        <w:t>Maesbrook</w:t>
      </w:r>
      <w:proofErr w:type="spellEnd"/>
      <w:r w:rsidR="005E7A18">
        <w:rPr>
          <w:rFonts w:asciiTheme="majorHAnsi" w:hAnsiTheme="majorHAnsi"/>
          <w:sz w:val="24"/>
          <w:szCs w:val="24"/>
        </w:rPr>
        <w:t xml:space="preserve">, </w:t>
      </w:r>
      <w:proofErr w:type="spellStart"/>
      <w:r w:rsidR="005E7A18">
        <w:rPr>
          <w:rFonts w:asciiTheme="majorHAnsi" w:hAnsiTheme="majorHAnsi"/>
          <w:sz w:val="24"/>
          <w:szCs w:val="24"/>
        </w:rPr>
        <w:t>Broniarth</w:t>
      </w:r>
      <w:proofErr w:type="spellEnd"/>
      <w:r w:rsidR="005E7A18">
        <w:rPr>
          <w:rFonts w:asciiTheme="majorHAnsi" w:hAnsiTheme="majorHAnsi"/>
          <w:sz w:val="24"/>
          <w:szCs w:val="24"/>
        </w:rPr>
        <w:t xml:space="preserve"> and </w:t>
      </w:r>
      <w:proofErr w:type="spellStart"/>
      <w:r w:rsidR="005E7A18">
        <w:rPr>
          <w:rFonts w:asciiTheme="majorHAnsi" w:hAnsiTheme="majorHAnsi"/>
          <w:sz w:val="24"/>
          <w:szCs w:val="24"/>
        </w:rPr>
        <w:t>Daywall</w:t>
      </w:r>
      <w:proofErr w:type="spellEnd"/>
      <w:r w:rsidR="005E7A18">
        <w:rPr>
          <w:rFonts w:asciiTheme="majorHAnsi" w:hAnsiTheme="majorHAnsi"/>
          <w:sz w:val="24"/>
          <w:szCs w:val="24"/>
        </w:rPr>
        <w:t xml:space="preserve"> could have </w:t>
      </w:r>
      <w:r w:rsidR="005E7A18" w:rsidRPr="005E7A18">
        <w:rPr>
          <w:rFonts w:asciiTheme="majorHAnsi" w:hAnsiTheme="majorHAnsi"/>
          <w:i/>
          <w:sz w:val="24"/>
          <w:szCs w:val="24"/>
        </w:rPr>
        <w:t>Gay</w:t>
      </w:r>
      <w:r w:rsidR="00E3562B">
        <w:rPr>
          <w:rFonts w:asciiTheme="majorHAnsi" w:hAnsiTheme="majorHAnsi"/>
          <w:sz w:val="24"/>
          <w:szCs w:val="24"/>
        </w:rPr>
        <w:t xml:space="preserve"> as a name</w:t>
      </w:r>
      <w:r w:rsidR="00DE0905">
        <w:rPr>
          <w:rFonts w:asciiTheme="majorHAnsi" w:hAnsiTheme="majorHAnsi"/>
          <w:sz w:val="24"/>
          <w:szCs w:val="24"/>
        </w:rPr>
        <w:t xml:space="preserve"> rather than as a generic term</w:t>
      </w:r>
      <w:r w:rsidR="00E3562B">
        <w:rPr>
          <w:rFonts w:asciiTheme="majorHAnsi" w:hAnsiTheme="majorHAnsi"/>
          <w:sz w:val="24"/>
          <w:szCs w:val="24"/>
        </w:rPr>
        <w:t xml:space="preserve">, </w:t>
      </w:r>
      <w:r w:rsidR="005E7A18">
        <w:rPr>
          <w:rFonts w:asciiTheme="majorHAnsi" w:hAnsiTheme="majorHAnsi"/>
          <w:sz w:val="24"/>
          <w:szCs w:val="24"/>
        </w:rPr>
        <w:t>which is of interest given that the places in Lichfield, Shrewsbury and Penn were fields or open spaces.</w:t>
      </w:r>
    </w:p>
    <w:p w:rsidR="00096739" w:rsidRDefault="005E7A18" w:rsidP="005E7A18">
      <w:pPr>
        <w:rPr>
          <w:rFonts w:asciiTheme="majorHAnsi" w:hAnsiTheme="majorHAnsi"/>
          <w:sz w:val="24"/>
          <w:szCs w:val="24"/>
        </w:rPr>
      </w:pPr>
      <w:r w:rsidRPr="005E7A18">
        <w:rPr>
          <w:rFonts w:asciiTheme="majorHAnsi" w:hAnsiTheme="majorHAnsi"/>
          <w:sz w:val="24"/>
          <w:szCs w:val="24"/>
        </w:rPr>
        <w:t xml:space="preserve">The </w:t>
      </w:r>
      <w:r w:rsidR="00C55A05">
        <w:rPr>
          <w:rFonts w:asciiTheme="majorHAnsi" w:hAnsiTheme="majorHAnsi"/>
          <w:sz w:val="24"/>
          <w:szCs w:val="24"/>
        </w:rPr>
        <w:t>records</w:t>
      </w:r>
      <w:r w:rsidR="00956AA8">
        <w:rPr>
          <w:rFonts w:asciiTheme="majorHAnsi" w:hAnsiTheme="majorHAnsi"/>
          <w:sz w:val="24"/>
          <w:szCs w:val="24"/>
        </w:rPr>
        <w:t xml:space="preserve"> from the </w:t>
      </w:r>
      <w:proofErr w:type="spellStart"/>
      <w:r w:rsidR="00956AA8">
        <w:rPr>
          <w:rFonts w:asciiTheme="majorHAnsi" w:hAnsiTheme="majorHAnsi"/>
          <w:sz w:val="24"/>
          <w:szCs w:val="24"/>
        </w:rPr>
        <w:t>Daywall</w:t>
      </w:r>
      <w:proofErr w:type="spellEnd"/>
      <w:r w:rsidR="00956AA8">
        <w:rPr>
          <w:rFonts w:asciiTheme="majorHAnsi" w:hAnsiTheme="majorHAnsi"/>
          <w:sz w:val="24"/>
          <w:szCs w:val="24"/>
        </w:rPr>
        <w:t xml:space="preserve"> estate</w:t>
      </w:r>
      <w:r w:rsidR="00C55A05">
        <w:rPr>
          <w:rFonts w:asciiTheme="majorHAnsi" w:hAnsiTheme="majorHAnsi"/>
          <w:sz w:val="24"/>
          <w:szCs w:val="24"/>
        </w:rPr>
        <w:t xml:space="preserve"> offer</w:t>
      </w:r>
      <w:r>
        <w:rPr>
          <w:rFonts w:asciiTheme="majorHAnsi" w:hAnsiTheme="majorHAnsi"/>
          <w:sz w:val="24"/>
          <w:szCs w:val="24"/>
        </w:rPr>
        <w:t xml:space="preserve"> both </w:t>
      </w:r>
      <w:r w:rsidRPr="005E7A18">
        <w:rPr>
          <w:rFonts w:asciiTheme="majorHAnsi" w:hAnsiTheme="majorHAnsi"/>
          <w:i/>
          <w:sz w:val="24"/>
          <w:szCs w:val="24"/>
        </w:rPr>
        <w:t xml:space="preserve">y </w:t>
      </w:r>
      <w:proofErr w:type="spellStart"/>
      <w:r w:rsidRPr="005E7A18">
        <w:rPr>
          <w:rFonts w:asciiTheme="majorHAnsi" w:hAnsiTheme="majorHAnsi"/>
          <w:i/>
          <w:sz w:val="24"/>
          <w:szCs w:val="24"/>
        </w:rPr>
        <w:t>davgay</w:t>
      </w:r>
      <w:proofErr w:type="spellEnd"/>
      <w:r w:rsidRPr="005E7A18">
        <w:rPr>
          <w:rFonts w:asciiTheme="majorHAnsi" w:hAnsiTheme="majorHAnsi"/>
          <w:i/>
          <w:sz w:val="24"/>
          <w:szCs w:val="24"/>
        </w:rPr>
        <w:t xml:space="preserve"> </w:t>
      </w:r>
      <w:proofErr w:type="spellStart"/>
      <w:r w:rsidRPr="005E7A18">
        <w:rPr>
          <w:rFonts w:asciiTheme="majorHAnsi" w:hAnsiTheme="majorHAnsi"/>
          <w:i/>
          <w:sz w:val="24"/>
          <w:szCs w:val="24"/>
        </w:rPr>
        <w:t>ucha</w:t>
      </w:r>
      <w:proofErr w:type="spellEnd"/>
      <w:r>
        <w:rPr>
          <w:rFonts w:asciiTheme="majorHAnsi" w:hAnsiTheme="majorHAnsi"/>
          <w:sz w:val="24"/>
          <w:szCs w:val="24"/>
        </w:rPr>
        <w:t>,</w:t>
      </w:r>
      <w:r w:rsidRPr="005E7A18">
        <w:rPr>
          <w:rFonts w:asciiTheme="majorHAnsi" w:hAnsiTheme="majorHAnsi"/>
          <w:sz w:val="24"/>
          <w:szCs w:val="24"/>
        </w:rPr>
        <w:t xml:space="preserve"> </w:t>
      </w:r>
      <w:r w:rsidRPr="005E7A18">
        <w:rPr>
          <w:rFonts w:asciiTheme="majorHAnsi" w:hAnsiTheme="majorHAnsi"/>
          <w:i/>
          <w:sz w:val="24"/>
          <w:szCs w:val="24"/>
        </w:rPr>
        <w:t xml:space="preserve">y </w:t>
      </w:r>
      <w:proofErr w:type="spellStart"/>
      <w:r w:rsidRPr="005E7A18">
        <w:rPr>
          <w:rFonts w:asciiTheme="majorHAnsi" w:hAnsiTheme="majorHAnsi"/>
          <w:i/>
          <w:sz w:val="24"/>
          <w:szCs w:val="24"/>
        </w:rPr>
        <w:t>ddau</w:t>
      </w:r>
      <w:proofErr w:type="spellEnd"/>
      <w:r w:rsidRPr="005E7A18">
        <w:rPr>
          <w:rFonts w:asciiTheme="majorHAnsi" w:hAnsiTheme="majorHAnsi"/>
          <w:i/>
          <w:sz w:val="24"/>
          <w:szCs w:val="24"/>
        </w:rPr>
        <w:t xml:space="preserve"> </w:t>
      </w:r>
      <w:proofErr w:type="spellStart"/>
      <w:r w:rsidRPr="005E7A18">
        <w:rPr>
          <w:rFonts w:asciiTheme="majorHAnsi" w:hAnsiTheme="majorHAnsi"/>
          <w:i/>
          <w:sz w:val="24"/>
          <w:szCs w:val="24"/>
        </w:rPr>
        <w:t>gae</w:t>
      </w:r>
      <w:proofErr w:type="spellEnd"/>
      <w:r w:rsidRPr="005E7A18">
        <w:rPr>
          <w:rFonts w:asciiTheme="majorHAnsi" w:hAnsiTheme="majorHAnsi"/>
          <w:i/>
          <w:sz w:val="24"/>
          <w:szCs w:val="24"/>
        </w:rPr>
        <w:t xml:space="preserve"> </w:t>
      </w:r>
      <w:proofErr w:type="spellStart"/>
      <w:r w:rsidRPr="005E7A18">
        <w:rPr>
          <w:rFonts w:asciiTheme="majorHAnsi" w:hAnsiTheme="majorHAnsi"/>
          <w:i/>
          <w:sz w:val="24"/>
          <w:szCs w:val="24"/>
        </w:rPr>
        <w:t>ucha</w:t>
      </w:r>
      <w:proofErr w:type="spellEnd"/>
      <w:r w:rsidRPr="005E7A18">
        <w:rPr>
          <w:rFonts w:asciiTheme="majorHAnsi" w:hAnsiTheme="majorHAnsi"/>
          <w:sz w:val="24"/>
          <w:szCs w:val="24"/>
        </w:rPr>
        <w:t xml:space="preserve">, </w:t>
      </w:r>
      <w:r>
        <w:rPr>
          <w:rFonts w:asciiTheme="majorHAnsi" w:hAnsiTheme="majorHAnsi"/>
          <w:sz w:val="24"/>
          <w:szCs w:val="24"/>
        </w:rPr>
        <w:t xml:space="preserve">as evidence for land that could be referred to as </w:t>
      </w:r>
      <w:proofErr w:type="spellStart"/>
      <w:r>
        <w:rPr>
          <w:rFonts w:asciiTheme="majorHAnsi" w:hAnsiTheme="majorHAnsi"/>
          <w:sz w:val="24"/>
          <w:szCs w:val="24"/>
        </w:rPr>
        <w:t>‘the</w:t>
      </w:r>
      <w:proofErr w:type="spellEnd"/>
      <w:r>
        <w:rPr>
          <w:rFonts w:asciiTheme="majorHAnsi" w:hAnsiTheme="majorHAnsi"/>
          <w:sz w:val="24"/>
          <w:szCs w:val="24"/>
        </w:rPr>
        <w:t xml:space="preserve"> upper two(-)fields’, perhaps as a name, and </w:t>
      </w:r>
      <w:r w:rsidR="00956AA8">
        <w:rPr>
          <w:rFonts w:asciiTheme="majorHAnsi" w:hAnsiTheme="majorHAnsi"/>
          <w:sz w:val="24"/>
          <w:szCs w:val="24"/>
        </w:rPr>
        <w:t xml:space="preserve">also </w:t>
      </w:r>
      <w:r>
        <w:rPr>
          <w:rFonts w:asciiTheme="majorHAnsi" w:hAnsiTheme="majorHAnsi"/>
          <w:sz w:val="24"/>
          <w:szCs w:val="24"/>
        </w:rPr>
        <w:t>80-100 years later</w:t>
      </w:r>
      <w:r w:rsidR="00956AA8">
        <w:rPr>
          <w:rFonts w:asciiTheme="majorHAnsi" w:hAnsiTheme="majorHAnsi"/>
          <w:sz w:val="24"/>
          <w:szCs w:val="24"/>
        </w:rPr>
        <w:t xml:space="preserve"> for</w:t>
      </w:r>
      <w:r>
        <w:rPr>
          <w:rFonts w:asciiTheme="majorHAnsi" w:hAnsiTheme="majorHAnsi"/>
          <w:sz w:val="24"/>
          <w:szCs w:val="24"/>
        </w:rPr>
        <w:t xml:space="preserve"> </w:t>
      </w:r>
      <w:r w:rsidRPr="002D754A">
        <w:rPr>
          <w:rFonts w:asciiTheme="majorHAnsi" w:eastAsia="Times New Roman" w:hAnsiTheme="majorHAnsi" w:cs="Times New Roman"/>
          <w:i/>
          <w:sz w:val="24"/>
          <w:szCs w:val="24"/>
          <w:lang w:eastAsia="en-GB"/>
        </w:rPr>
        <w:t xml:space="preserve">y </w:t>
      </w:r>
      <w:proofErr w:type="spellStart"/>
      <w:r w:rsidRPr="002D754A">
        <w:rPr>
          <w:rFonts w:asciiTheme="majorHAnsi" w:eastAsia="Times New Roman" w:hAnsiTheme="majorHAnsi" w:cs="Times New Roman"/>
          <w:i/>
          <w:sz w:val="24"/>
          <w:szCs w:val="24"/>
          <w:lang w:eastAsia="en-GB"/>
        </w:rPr>
        <w:t>werglodd</w:t>
      </w:r>
      <w:proofErr w:type="spellEnd"/>
      <w:r w:rsidRPr="002D754A">
        <w:rPr>
          <w:rFonts w:asciiTheme="majorHAnsi" w:eastAsia="Times New Roman" w:hAnsiTheme="majorHAnsi" w:cs="Times New Roman"/>
          <w:i/>
          <w:sz w:val="24"/>
          <w:szCs w:val="24"/>
          <w:lang w:eastAsia="en-GB"/>
        </w:rPr>
        <w:t xml:space="preserve"> Gay</w:t>
      </w:r>
      <w:r>
        <w:rPr>
          <w:rFonts w:asciiTheme="majorHAnsi" w:eastAsia="Times New Roman" w:hAnsiTheme="majorHAnsi" w:cs="Times New Roman"/>
          <w:sz w:val="24"/>
          <w:szCs w:val="24"/>
          <w:lang w:eastAsia="en-GB"/>
        </w:rPr>
        <w:t>.</w:t>
      </w:r>
      <w:r w:rsidR="00956AA8">
        <w:rPr>
          <w:rFonts w:asciiTheme="majorHAnsi" w:eastAsia="Times New Roman" w:hAnsiTheme="majorHAnsi" w:cs="Times New Roman"/>
          <w:sz w:val="24"/>
          <w:szCs w:val="24"/>
          <w:lang w:eastAsia="en-GB"/>
        </w:rPr>
        <w:t xml:space="preserve"> If these denoted the same land, we </w:t>
      </w:r>
      <w:r w:rsidR="00614ADE">
        <w:rPr>
          <w:rFonts w:asciiTheme="majorHAnsi" w:eastAsia="Times New Roman" w:hAnsiTheme="majorHAnsi" w:cs="Times New Roman"/>
          <w:sz w:val="24"/>
          <w:szCs w:val="24"/>
          <w:lang w:eastAsia="en-GB"/>
        </w:rPr>
        <w:t>would</w:t>
      </w:r>
      <w:r w:rsidR="00956AA8">
        <w:rPr>
          <w:rFonts w:asciiTheme="majorHAnsi" w:eastAsia="Times New Roman" w:hAnsiTheme="majorHAnsi" w:cs="Times New Roman"/>
          <w:sz w:val="24"/>
          <w:szCs w:val="24"/>
          <w:lang w:eastAsia="en-GB"/>
        </w:rPr>
        <w:t xml:space="preserve"> have grounds for believing that the second name represents the first in a truncated form. For that to be the case, however, the etymology of the transparent </w:t>
      </w:r>
      <w:r w:rsidR="00614ADE">
        <w:rPr>
          <w:rFonts w:asciiTheme="majorHAnsi" w:eastAsia="Times New Roman" w:hAnsiTheme="majorHAnsi" w:cs="Times New Roman"/>
          <w:sz w:val="24"/>
          <w:szCs w:val="24"/>
          <w:lang w:eastAsia="en-GB"/>
        </w:rPr>
        <w:t xml:space="preserve">simple expression </w:t>
      </w:r>
      <w:r w:rsidR="00956AA8" w:rsidRPr="005E7A18">
        <w:rPr>
          <w:rFonts w:asciiTheme="majorHAnsi" w:hAnsiTheme="majorHAnsi"/>
          <w:i/>
          <w:sz w:val="24"/>
          <w:szCs w:val="24"/>
        </w:rPr>
        <w:t xml:space="preserve">y </w:t>
      </w:r>
      <w:proofErr w:type="spellStart"/>
      <w:r w:rsidR="00956AA8" w:rsidRPr="005E7A18">
        <w:rPr>
          <w:rFonts w:asciiTheme="majorHAnsi" w:hAnsiTheme="majorHAnsi"/>
          <w:i/>
          <w:sz w:val="24"/>
          <w:szCs w:val="24"/>
        </w:rPr>
        <w:t>ddau</w:t>
      </w:r>
      <w:proofErr w:type="spellEnd"/>
      <w:r w:rsidR="00956AA8" w:rsidRPr="005E7A18">
        <w:rPr>
          <w:rFonts w:asciiTheme="majorHAnsi" w:hAnsiTheme="majorHAnsi"/>
          <w:i/>
          <w:sz w:val="24"/>
          <w:szCs w:val="24"/>
        </w:rPr>
        <w:t xml:space="preserve"> </w:t>
      </w:r>
      <w:proofErr w:type="spellStart"/>
      <w:r w:rsidR="00956AA8" w:rsidRPr="005E7A18">
        <w:rPr>
          <w:rFonts w:asciiTheme="majorHAnsi" w:hAnsiTheme="majorHAnsi"/>
          <w:i/>
          <w:sz w:val="24"/>
          <w:szCs w:val="24"/>
        </w:rPr>
        <w:t>gae</w:t>
      </w:r>
      <w:proofErr w:type="spellEnd"/>
      <w:r w:rsidR="00956AA8">
        <w:rPr>
          <w:rFonts w:asciiTheme="majorHAnsi" w:hAnsiTheme="majorHAnsi"/>
          <w:sz w:val="24"/>
          <w:szCs w:val="24"/>
        </w:rPr>
        <w:t xml:space="preserve"> would need to have been forgotten within a century in a community where Welsh was evidently spoken, even if not used as the language of record. Moreover it would be curious, though not impossible, for what was describable as a close in the 1660s to be describable as a haymeadow in the 1740s. Creating grassland was not </w:t>
      </w:r>
      <w:r w:rsidR="00CC3ACD">
        <w:rPr>
          <w:rFonts w:asciiTheme="majorHAnsi" w:hAnsiTheme="majorHAnsi"/>
          <w:sz w:val="24"/>
          <w:szCs w:val="24"/>
        </w:rPr>
        <w:t>a task to be undertaken lightly,</w:t>
      </w:r>
      <w:r w:rsidR="00956AA8">
        <w:rPr>
          <w:rStyle w:val="FootnoteReference"/>
          <w:rFonts w:asciiTheme="majorHAnsi" w:hAnsiTheme="majorHAnsi"/>
          <w:sz w:val="24"/>
          <w:szCs w:val="24"/>
        </w:rPr>
        <w:footnoteReference w:id="12"/>
      </w:r>
      <w:r w:rsidR="00CC3ACD">
        <w:rPr>
          <w:rFonts w:asciiTheme="majorHAnsi" w:hAnsiTheme="majorHAnsi"/>
          <w:sz w:val="24"/>
          <w:szCs w:val="24"/>
        </w:rPr>
        <w:t xml:space="preserve"> and abandoning ploughland </w:t>
      </w:r>
      <w:r w:rsidR="00CF5457">
        <w:rPr>
          <w:rFonts w:asciiTheme="majorHAnsi" w:hAnsiTheme="majorHAnsi"/>
          <w:sz w:val="24"/>
          <w:szCs w:val="24"/>
        </w:rPr>
        <w:t xml:space="preserve">for a sheep-run </w:t>
      </w:r>
      <w:r w:rsidR="00CC3ACD">
        <w:rPr>
          <w:rFonts w:asciiTheme="majorHAnsi" w:hAnsiTheme="majorHAnsi"/>
          <w:sz w:val="24"/>
          <w:szCs w:val="24"/>
        </w:rPr>
        <w:t xml:space="preserve">was a sign that it was not valuable enough in </w:t>
      </w:r>
      <w:r w:rsidR="00CF5457">
        <w:rPr>
          <w:rFonts w:asciiTheme="majorHAnsi" w:hAnsiTheme="majorHAnsi"/>
          <w:sz w:val="24"/>
          <w:szCs w:val="24"/>
        </w:rPr>
        <w:t>arable</w:t>
      </w:r>
      <w:r w:rsidR="00CC3ACD">
        <w:rPr>
          <w:rFonts w:asciiTheme="majorHAnsi" w:hAnsiTheme="majorHAnsi"/>
          <w:sz w:val="24"/>
          <w:szCs w:val="24"/>
        </w:rPr>
        <w:t xml:space="preserve"> use.</w:t>
      </w:r>
      <w:r w:rsidR="00956AA8">
        <w:rPr>
          <w:rFonts w:asciiTheme="majorHAnsi" w:hAnsiTheme="majorHAnsi"/>
          <w:sz w:val="24"/>
          <w:szCs w:val="24"/>
        </w:rPr>
        <w:t xml:space="preserve"> </w:t>
      </w:r>
      <w:r w:rsidR="00614ADE" w:rsidRPr="00614ADE">
        <w:rPr>
          <w:rFonts w:asciiTheme="majorHAnsi" w:hAnsiTheme="majorHAnsi"/>
          <w:sz w:val="24"/>
          <w:szCs w:val="24"/>
        </w:rPr>
        <w:t xml:space="preserve">It is evident from these records that </w:t>
      </w:r>
      <w:r w:rsidR="00614ADE" w:rsidRPr="00CC3ACD">
        <w:rPr>
          <w:rFonts w:asciiTheme="majorHAnsi" w:hAnsiTheme="majorHAnsi"/>
          <w:i/>
          <w:sz w:val="24"/>
          <w:szCs w:val="24"/>
        </w:rPr>
        <w:t>gay</w:t>
      </w:r>
      <w:r w:rsidR="007C708E">
        <w:rPr>
          <w:rFonts w:asciiTheme="majorHAnsi" w:hAnsiTheme="majorHAnsi"/>
          <w:i/>
          <w:sz w:val="24"/>
          <w:szCs w:val="24"/>
        </w:rPr>
        <w:t>/Gay</w:t>
      </w:r>
      <w:r w:rsidR="00614ADE" w:rsidRPr="00614ADE">
        <w:rPr>
          <w:rFonts w:asciiTheme="majorHAnsi" w:hAnsiTheme="majorHAnsi"/>
          <w:sz w:val="24"/>
          <w:szCs w:val="24"/>
        </w:rPr>
        <w:t xml:space="preserve"> could be a description of, or a name for, particular pieces of land. </w:t>
      </w:r>
      <w:r w:rsidR="00D06980">
        <w:rPr>
          <w:rFonts w:asciiTheme="majorHAnsi" w:hAnsiTheme="majorHAnsi"/>
          <w:sz w:val="24"/>
          <w:szCs w:val="24"/>
        </w:rPr>
        <w:t xml:space="preserve">Even more clearly, </w:t>
      </w:r>
      <w:r w:rsidR="00614ADE" w:rsidRPr="00614ADE">
        <w:rPr>
          <w:rFonts w:asciiTheme="majorHAnsi" w:hAnsiTheme="majorHAnsi"/>
          <w:sz w:val="24"/>
          <w:szCs w:val="24"/>
        </w:rPr>
        <w:t xml:space="preserve">the </w:t>
      </w:r>
      <w:proofErr w:type="spellStart"/>
      <w:r w:rsidR="00D06980">
        <w:rPr>
          <w:rFonts w:asciiTheme="majorHAnsi" w:hAnsiTheme="majorHAnsi"/>
          <w:sz w:val="24"/>
          <w:szCs w:val="24"/>
        </w:rPr>
        <w:t>Broniarth</w:t>
      </w:r>
      <w:proofErr w:type="spellEnd"/>
      <w:r w:rsidR="00614ADE" w:rsidRPr="00614ADE">
        <w:rPr>
          <w:rFonts w:asciiTheme="majorHAnsi" w:hAnsiTheme="majorHAnsi"/>
          <w:sz w:val="24"/>
          <w:szCs w:val="24"/>
        </w:rPr>
        <w:t xml:space="preserve"> document </w:t>
      </w:r>
      <w:r w:rsidR="00D06980">
        <w:rPr>
          <w:rFonts w:asciiTheme="majorHAnsi" w:hAnsiTheme="majorHAnsi"/>
          <w:sz w:val="24"/>
          <w:szCs w:val="24"/>
        </w:rPr>
        <w:t xml:space="preserve">of 1708/9 which includes </w:t>
      </w:r>
      <w:proofErr w:type="spellStart"/>
      <w:r w:rsidR="00D06980" w:rsidRPr="002D754A">
        <w:rPr>
          <w:rFonts w:asciiTheme="majorHAnsi" w:hAnsiTheme="majorHAnsi"/>
          <w:i/>
          <w:sz w:val="24"/>
          <w:szCs w:val="24"/>
        </w:rPr>
        <w:t>yr</w:t>
      </w:r>
      <w:proofErr w:type="spellEnd"/>
      <w:r w:rsidR="00D06980" w:rsidRPr="002D754A">
        <w:rPr>
          <w:rFonts w:asciiTheme="majorHAnsi" w:hAnsiTheme="majorHAnsi"/>
          <w:i/>
          <w:sz w:val="24"/>
          <w:szCs w:val="24"/>
        </w:rPr>
        <w:t xml:space="preserve"> </w:t>
      </w:r>
      <w:proofErr w:type="spellStart"/>
      <w:r w:rsidR="00D06980" w:rsidRPr="002D754A">
        <w:rPr>
          <w:rFonts w:asciiTheme="majorHAnsi" w:hAnsiTheme="majorHAnsi"/>
          <w:i/>
          <w:sz w:val="24"/>
          <w:szCs w:val="24"/>
        </w:rPr>
        <w:t>Erw</w:t>
      </w:r>
      <w:proofErr w:type="spellEnd"/>
      <w:r w:rsidR="00D06980" w:rsidRPr="002D754A">
        <w:rPr>
          <w:rFonts w:asciiTheme="majorHAnsi" w:hAnsiTheme="majorHAnsi"/>
          <w:i/>
          <w:sz w:val="24"/>
          <w:szCs w:val="24"/>
        </w:rPr>
        <w:t xml:space="preserve"> Gay</w:t>
      </w:r>
      <w:r w:rsidR="00D06980" w:rsidRPr="002D754A">
        <w:rPr>
          <w:rFonts w:asciiTheme="majorHAnsi" w:hAnsiTheme="majorHAnsi"/>
          <w:sz w:val="24"/>
          <w:szCs w:val="24"/>
        </w:rPr>
        <w:t xml:space="preserve"> </w:t>
      </w:r>
      <w:r w:rsidR="00D06980">
        <w:rPr>
          <w:rFonts w:asciiTheme="majorHAnsi" w:hAnsiTheme="majorHAnsi"/>
          <w:sz w:val="24"/>
          <w:szCs w:val="24"/>
        </w:rPr>
        <w:t>mentions</w:t>
      </w:r>
      <w:r w:rsidR="00614ADE" w:rsidRPr="00614ADE">
        <w:rPr>
          <w:rFonts w:asciiTheme="majorHAnsi" w:hAnsiTheme="majorHAnsi"/>
          <w:sz w:val="24"/>
          <w:szCs w:val="24"/>
        </w:rPr>
        <w:t xml:space="preserve"> 4 parcels (8a.) called </w:t>
      </w:r>
      <w:proofErr w:type="spellStart"/>
      <w:r w:rsidR="00614ADE" w:rsidRPr="00D06980">
        <w:rPr>
          <w:rFonts w:asciiTheme="majorHAnsi" w:hAnsiTheme="majorHAnsi"/>
          <w:i/>
          <w:sz w:val="24"/>
          <w:szCs w:val="24"/>
        </w:rPr>
        <w:t>Kae</w:t>
      </w:r>
      <w:proofErr w:type="spellEnd"/>
      <w:r w:rsidR="00614ADE" w:rsidRPr="00D06980">
        <w:rPr>
          <w:rFonts w:asciiTheme="majorHAnsi" w:hAnsiTheme="majorHAnsi"/>
          <w:i/>
          <w:sz w:val="24"/>
          <w:szCs w:val="24"/>
        </w:rPr>
        <w:t xml:space="preserve"> </w:t>
      </w:r>
      <w:proofErr w:type="spellStart"/>
      <w:r w:rsidR="00614ADE" w:rsidRPr="00D06980">
        <w:rPr>
          <w:rFonts w:asciiTheme="majorHAnsi" w:hAnsiTheme="majorHAnsi"/>
          <w:i/>
          <w:sz w:val="24"/>
          <w:szCs w:val="24"/>
        </w:rPr>
        <w:t>ys</w:t>
      </w:r>
      <w:proofErr w:type="spellEnd"/>
      <w:r w:rsidR="00614ADE" w:rsidRPr="00D06980">
        <w:rPr>
          <w:rFonts w:asciiTheme="majorHAnsi" w:hAnsiTheme="majorHAnsi"/>
          <w:i/>
          <w:sz w:val="24"/>
          <w:szCs w:val="24"/>
        </w:rPr>
        <w:t xml:space="preserve"> y </w:t>
      </w:r>
      <w:proofErr w:type="spellStart"/>
      <w:r w:rsidR="00614ADE" w:rsidRPr="00D06980">
        <w:rPr>
          <w:rFonts w:asciiTheme="majorHAnsi" w:hAnsiTheme="majorHAnsi"/>
          <w:i/>
          <w:sz w:val="24"/>
          <w:szCs w:val="24"/>
        </w:rPr>
        <w:t>ffordd</w:t>
      </w:r>
      <w:proofErr w:type="spellEnd"/>
      <w:r w:rsidR="00614ADE" w:rsidRPr="00D06980">
        <w:rPr>
          <w:rFonts w:asciiTheme="majorHAnsi" w:hAnsiTheme="majorHAnsi"/>
          <w:i/>
          <w:sz w:val="24"/>
          <w:szCs w:val="24"/>
        </w:rPr>
        <w:t xml:space="preserve"> </w:t>
      </w:r>
      <w:proofErr w:type="spellStart"/>
      <w:r w:rsidR="00614ADE" w:rsidRPr="00D06980">
        <w:rPr>
          <w:rFonts w:asciiTheme="majorHAnsi" w:hAnsiTheme="majorHAnsi"/>
          <w:i/>
          <w:sz w:val="24"/>
          <w:szCs w:val="24"/>
        </w:rPr>
        <w:t>vcha</w:t>
      </w:r>
      <w:proofErr w:type="spellEnd"/>
      <w:r w:rsidR="00614ADE" w:rsidRPr="00D06980">
        <w:rPr>
          <w:rFonts w:asciiTheme="majorHAnsi" w:hAnsiTheme="majorHAnsi"/>
          <w:i/>
          <w:sz w:val="24"/>
          <w:szCs w:val="24"/>
        </w:rPr>
        <w:t xml:space="preserve"> </w:t>
      </w:r>
      <w:r w:rsidR="00614ADE" w:rsidRPr="00614ADE">
        <w:rPr>
          <w:rFonts w:asciiTheme="majorHAnsi" w:hAnsiTheme="majorHAnsi"/>
          <w:sz w:val="24"/>
          <w:szCs w:val="24"/>
        </w:rPr>
        <w:t xml:space="preserve">and </w:t>
      </w:r>
      <w:proofErr w:type="spellStart"/>
      <w:r w:rsidR="00614ADE" w:rsidRPr="00D06980">
        <w:rPr>
          <w:rFonts w:asciiTheme="majorHAnsi" w:hAnsiTheme="majorHAnsi"/>
          <w:i/>
          <w:sz w:val="24"/>
          <w:szCs w:val="24"/>
        </w:rPr>
        <w:t>Kae</w:t>
      </w:r>
      <w:proofErr w:type="spellEnd"/>
      <w:r w:rsidR="00614ADE" w:rsidRPr="00D06980">
        <w:rPr>
          <w:rFonts w:asciiTheme="majorHAnsi" w:hAnsiTheme="majorHAnsi"/>
          <w:i/>
          <w:sz w:val="24"/>
          <w:szCs w:val="24"/>
        </w:rPr>
        <w:t xml:space="preserve"> </w:t>
      </w:r>
      <w:proofErr w:type="spellStart"/>
      <w:r w:rsidR="00614ADE" w:rsidRPr="00D06980">
        <w:rPr>
          <w:rFonts w:asciiTheme="majorHAnsi" w:hAnsiTheme="majorHAnsi"/>
          <w:i/>
          <w:sz w:val="24"/>
          <w:szCs w:val="24"/>
        </w:rPr>
        <w:t>ys</w:t>
      </w:r>
      <w:proofErr w:type="spellEnd"/>
      <w:r w:rsidR="00614ADE" w:rsidRPr="00D06980">
        <w:rPr>
          <w:rFonts w:asciiTheme="majorHAnsi" w:hAnsiTheme="majorHAnsi"/>
          <w:i/>
          <w:sz w:val="24"/>
          <w:szCs w:val="24"/>
        </w:rPr>
        <w:t xml:space="preserve"> y </w:t>
      </w:r>
      <w:proofErr w:type="spellStart"/>
      <w:r w:rsidR="00614ADE" w:rsidRPr="00D06980">
        <w:rPr>
          <w:rFonts w:asciiTheme="majorHAnsi" w:hAnsiTheme="majorHAnsi"/>
          <w:i/>
          <w:sz w:val="24"/>
          <w:szCs w:val="24"/>
        </w:rPr>
        <w:t>ffordd</w:t>
      </w:r>
      <w:proofErr w:type="spellEnd"/>
      <w:r w:rsidR="00614ADE" w:rsidRPr="00D06980">
        <w:rPr>
          <w:rFonts w:asciiTheme="majorHAnsi" w:hAnsiTheme="majorHAnsi"/>
          <w:i/>
          <w:sz w:val="24"/>
          <w:szCs w:val="24"/>
        </w:rPr>
        <w:t xml:space="preserve"> </w:t>
      </w:r>
      <w:proofErr w:type="spellStart"/>
      <w:r w:rsidR="00614ADE" w:rsidRPr="00D06980">
        <w:rPr>
          <w:rFonts w:asciiTheme="majorHAnsi" w:hAnsiTheme="majorHAnsi"/>
          <w:i/>
          <w:sz w:val="24"/>
          <w:szCs w:val="24"/>
        </w:rPr>
        <w:t>Issa</w:t>
      </w:r>
      <w:proofErr w:type="spellEnd"/>
      <w:r w:rsidR="00D06980">
        <w:rPr>
          <w:rFonts w:asciiTheme="majorHAnsi" w:hAnsiTheme="majorHAnsi"/>
          <w:sz w:val="24"/>
          <w:szCs w:val="24"/>
        </w:rPr>
        <w:t xml:space="preserve">, as well as </w:t>
      </w:r>
      <w:proofErr w:type="spellStart"/>
      <w:r w:rsidR="00D06980" w:rsidRPr="00D06980">
        <w:rPr>
          <w:rFonts w:asciiTheme="majorHAnsi" w:hAnsiTheme="majorHAnsi"/>
          <w:i/>
          <w:sz w:val="24"/>
          <w:szCs w:val="24"/>
        </w:rPr>
        <w:t>Keynant</w:t>
      </w:r>
      <w:proofErr w:type="spellEnd"/>
      <w:r w:rsidR="00D06980">
        <w:rPr>
          <w:rFonts w:asciiTheme="majorHAnsi" w:hAnsiTheme="majorHAnsi"/>
          <w:sz w:val="24"/>
          <w:szCs w:val="24"/>
        </w:rPr>
        <w:t>.</w:t>
      </w:r>
      <w:r w:rsidR="00614ADE" w:rsidRPr="00614ADE">
        <w:rPr>
          <w:rFonts w:asciiTheme="majorHAnsi" w:hAnsiTheme="majorHAnsi"/>
          <w:sz w:val="24"/>
          <w:szCs w:val="24"/>
        </w:rPr>
        <w:t xml:space="preserve"> </w:t>
      </w:r>
      <w:proofErr w:type="spellStart"/>
      <w:r w:rsidR="00614ADE" w:rsidRPr="00D06980">
        <w:rPr>
          <w:rFonts w:asciiTheme="majorHAnsi" w:hAnsiTheme="majorHAnsi"/>
          <w:i/>
          <w:sz w:val="24"/>
          <w:szCs w:val="24"/>
        </w:rPr>
        <w:t>Cae</w:t>
      </w:r>
      <w:proofErr w:type="spellEnd"/>
      <w:r w:rsidR="00614ADE" w:rsidRPr="00D06980">
        <w:rPr>
          <w:rFonts w:asciiTheme="majorHAnsi" w:hAnsiTheme="majorHAnsi"/>
          <w:i/>
          <w:sz w:val="24"/>
          <w:szCs w:val="24"/>
        </w:rPr>
        <w:t xml:space="preserve"> (</w:t>
      </w:r>
      <w:proofErr w:type="spellStart"/>
      <w:r w:rsidR="00614ADE" w:rsidRPr="00D06980">
        <w:rPr>
          <w:rFonts w:asciiTheme="majorHAnsi" w:hAnsiTheme="majorHAnsi"/>
          <w:i/>
          <w:sz w:val="24"/>
          <w:szCs w:val="24"/>
        </w:rPr>
        <w:t>kae</w:t>
      </w:r>
      <w:proofErr w:type="spellEnd"/>
      <w:r w:rsidR="00D06980">
        <w:rPr>
          <w:rFonts w:asciiTheme="majorHAnsi" w:hAnsiTheme="majorHAnsi"/>
          <w:i/>
          <w:sz w:val="24"/>
          <w:szCs w:val="24"/>
        </w:rPr>
        <w:t>, key</w:t>
      </w:r>
      <w:r w:rsidR="00614ADE" w:rsidRPr="00D06980">
        <w:rPr>
          <w:rFonts w:asciiTheme="majorHAnsi" w:hAnsiTheme="majorHAnsi"/>
          <w:i/>
          <w:sz w:val="24"/>
          <w:szCs w:val="24"/>
        </w:rPr>
        <w:t>)</w:t>
      </w:r>
      <w:r w:rsidR="00614ADE" w:rsidRPr="00614ADE">
        <w:rPr>
          <w:rFonts w:asciiTheme="majorHAnsi" w:hAnsiTheme="majorHAnsi"/>
          <w:sz w:val="24"/>
          <w:szCs w:val="24"/>
        </w:rPr>
        <w:t xml:space="preserve"> and </w:t>
      </w:r>
      <w:r w:rsidR="00D06980">
        <w:rPr>
          <w:rFonts w:asciiTheme="majorHAnsi" w:hAnsiTheme="majorHAnsi"/>
          <w:i/>
          <w:sz w:val="24"/>
          <w:szCs w:val="24"/>
        </w:rPr>
        <w:t>G</w:t>
      </w:r>
      <w:r w:rsidR="00614ADE" w:rsidRPr="00D06980">
        <w:rPr>
          <w:rFonts w:asciiTheme="majorHAnsi" w:hAnsiTheme="majorHAnsi"/>
          <w:i/>
          <w:sz w:val="24"/>
          <w:szCs w:val="24"/>
        </w:rPr>
        <w:t>ay</w:t>
      </w:r>
      <w:r w:rsidR="00614ADE" w:rsidRPr="00614ADE">
        <w:rPr>
          <w:rFonts w:asciiTheme="majorHAnsi" w:hAnsiTheme="majorHAnsi"/>
          <w:sz w:val="24"/>
          <w:szCs w:val="24"/>
        </w:rPr>
        <w:t xml:space="preserve"> are obviously distinct</w:t>
      </w:r>
      <w:r w:rsidR="00D06980">
        <w:rPr>
          <w:rFonts w:asciiTheme="majorHAnsi" w:hAnsiTheme="majorHAnsi"/>
          <w:sz w:val="24"/>
          <w:szCs w:val="24"/>
        </w:rPr>
        <w:t xml:space="preserve"> because disso</w:t>
      </w:r>
      <w:r w:rsidR="00913910">
        <w:rPr>
          <w:rFonts w:asciiTheme="majorHAnsi" w:hAnsiTheme="majorHAnsi"/>
          <w:sz w:val="24"/>
          <w:szCs w:val="24"/>
        </w:rPr>
        <w:t>nant</w:t>
      </w:r>
      <w:r w:rsidR="00D06980">
        <w:rPr>
          <w:rFonts w:asciiTheme="majorHAnsi" w:hAnsiTheme="majorHAnsi"/>
          <w:sz w:val="24"/>
          <w:szCs w:val="24"/>
        </w:rPr>
        <w:t xml:space="preserve"> in spelling</w:t>
      </w:r>
      <w:r w:rsidR="005569E2">
        <w:rPr>
          <w:rFonts w:asciiTheme="majorHAnsi" w:hAnsiTheme="majorHAnsi"/>
          <w:sz w:val="24"/>
          <w:szCs w:val="24"/>
        </w:rPr>
        <w:t>.</w:t>
      </w:r>
      <w:r w:rsidR="00D06980">
        <w:rPr>
          <w:rFonts w:asciiTheme="majorHAnsi" w:hAnsiTheme="majorHAnsi"/>
          <w:sz w:val="24"/>
          <w:szCs w:val="24"/>
        </w:rPr>
        <w:t xml:space="preserve"> </w:t>
      </w:r>
      <w:r w:rsidR="00956AA8">
        <w:rPr>
          <w:rFonts w:asciiTheme="majorHAnsi" w:hAnsiTheme="majorHAnsi"/>
          <w:sz w:val="24"/>
          <w:szCs w:val="24"/>
        </w:rPr>
        <w:t xml:space="preserve">We can take the </w:t>
      </w:r>
      <w:proofErr w:type="spellStart"/>
      <w:r w:rsidR="00956AA8">
        <w:rPr>
          <w:rFonts w:asciiTheme="majorHAnsi" w:hAnsiTheme="majorHAnsi"/>
          <w:sz w:val="24"/>
          <w:szCs w:val="24"/>
        </w:rPr>
        <w:t>Daywall</w:t>
      </w:r>
      <w:proofErr w:type="spellEnd"/>
      <w:r w:rsidR="00D06980">
        <w:rPr>
          <w:rFonts w:asciiTheme="majorHAnsi" w:hAnsiTheme="majorHAnsi"/>
          <w:sz w:val="24"/>
          <w:szCs w:val="24"/>
        </w:rPr>
        <w:t xml:space="preserve"> and </w:t>
      </w:r>
      <w:proofErr w:type="spellStart"/>
      <w:r w:rsidR="00D06980">
        <w:rPr>
          <w:rFonts w:asciiTheme="majorHAnsi" w:hAnsiTheme="majorHAnsi"/>
          <w:sz w:val="24"/>
          <w:szCs w:val="24"/>
        </w:rPr>
        <w:t>Broniarth</w:t>
      </w:r>
      <w:proofErr w:type="spellEnd"/>
      <w:r w:rsidR="00956AA8">
        <w:rPr>
          <w:rFonts w:asciiTheme="majorHAnsi" w:hAnsiTheme="majorHAnsi"/>
          <w:sz w:val="24"/>
          <w:szCs w:val="24"/>
        </w:rPr>
        <w:t xml:space="preserve"> evidence with confidence as showing that </w:t>
      </w:r>
      <w:r w:rsidR="00956AA8" w:rsidRPr="00956AA8">
        <w:rPr>
          <w:rFonts w:asciiTheme="majorHAnsi" w:hAnsiTheme="majorHAnsi"/>
          <w:i/>
          <w:sz w:val="24"/>
          <w:szCs w:val="24"/>
        </w:rPr>
        <w:t>Gay</w:t>
      </w:r>
      <w:r w:rsidR="00956AA8">
        <w:rPr>
          <w:rFonts w:asciiTheme="majorHAnsi" w:hAnsiTheme="majorHAnsi"/>
          <w:sz w:val="24"/>
          <w:szCs w:val="24"/>
        </w:rPr>
        <w:t xml:space="preserve"> </w:t>
      </w:r>
      <w:r w:rsidR="00B41773">
        <w:rPr>
          <w:rFonts w:asciiTheme="majorHAnsi" w:hAnsiTheme="majorHAnsi"/>
          <w:sz w:val="24"/>
          <w:szCs w:val="24"/>
        </w:rPr>
        <w:t xml:space="preserve">in the Welsh names mentioned above </w:t>
      </w:r>
      <w:r w:rsidR="00956AA8">
        <w:rPr>
          <w:rFonts w:asciiTheme="majorHAnsi" w:hAnsiTheme="majorHAnsi"/>
          <w:sz w:val="24"/>
          <w:szCs w:val="24"/>
        </w:rPr>
        <w:t xml:space="preserve">is more likely to be an independent </w:t>
      </w:r>
      <w:r w:rsidR="00EB5CDF">
        <w:rPr>
          <w:rFonts w:asciiTheme="majorHAnsi" w:hAnsiTheme="majorHAnsi"/>
          <w:sz w:val="24"/>
          <w:szCs w:val="24"/>
        </w:rPr>
        <w:t xml:space="preserve">element or </w:t>
      </w:r>
      <w:r w:rsidR="00956AA8">
        <w:rPr>
          <w:rFonts w:asciiTheme="majorHAnsi" w:hAnsiTheme="majorHAnsi"/>
          <w:sz w:val="24"/>
          <w:szCs w:val="24"/>
        </w:rPr>
        <w:t xml:space="preserve">name than a form of </w:t>
      </w:r>
      <w:proofErr w:type="spellStart"/>
      <w:r w:rsidR="00956AA8" w:rsidRPr="00956AA8">
        <w:rPr>
          <w:rFonts w:asciiTheme="majorHAnsi" w:hAnsiTheme="majorHAnsi"/>
          <w:i/>
          <w:sz w:val="24"/>
          <w:szCs w:val="24"/>
        </w:rPr>
        <w:t>cae</w:t>
      </w:r>
      <w:proofErr w:type="spellEnd"/>
      <w:r w:rsidR="00956AA8">
        <w:rPr>
          <w:rFonts w:asciiTheme="majorHAnsi" w:hAnsiTheme="majorHAnsi"/>
          <w:sz w:val="24"/>
          <w:szCs w:val="24"/>
        </w:rPr>
        <w:t xml:space="preserve"> extracted from a longer expression.</w:t>
      </w:r>
      <w:r w:rsidR="00B41773">
        <w:rPr>
          <w:rFonts w:asciiTheme="majorHAnsi" w:hAnsiTheme="majorHAnsi"/>
          <w:sz w:val="24"/>
          <w:szCs w:val="24"/>
        </w:rPr>
        <w:t xml:space="preserve"> It can therefore be taken into account when considering the names in Lichfield, Shrewsbury and Penn, and can be </w:t>
      </w:r>
      <w:r w:rsidR="00D06980">
        <w:rPr>
          <w:rFonts w:asciiTheme="majorHAnsi" w:hAnsiTheme="majorHAnsi"/>
          <w:sz w:val="24"/>
          <w:szCs w:val="24"/>
        </w:rPr>
        <w:t>seen</w:t>
      </w:r>
      <w:r w:rsidR="00B41773">
        <w:rPr>
          <w:rFonts w:asciiTheme="majorHAnsi" w:hAnsiTheme="majorHAnsi"/>
          <w:sz w:val="24"/>
          <w:szCs w:val="24"/>
        </w:rPr>
        <w:t xml:space="preserve"> as corroborating the idea that these may be of </w:t>
      </w:r>
      <w:r w:rsidR="00EB5CDF">
        <w:rPr>
          <w:rFonts w:asciiTheme="majorHAnsi" w:hAnsiTheme="majorHAnsi"/>
          <w:sz w:val="24"/>
          <w:szCs w:val="24"/>
        </w:rPr>
        <w:t>pre-English</w:t>
      </w:r>
      <w:r w:rsidR="00B41773">
        <w:rPr>
          <w:rFonts w:asciiTheme="majorHAnsi" w:hAnsiTheme="majorHAnsi"/>
          <w:sz w:val="24"/>
          <w:szCs w:val="24"/>
        </w:rPr>
        <w:t xml:space="preserve"> origin.</w:t>
      </w:r>
      <w:r w:rsidR="00D52106">
        <w:rPr>
          <w:rStyle w:val="FootnoteReference"/>
          <w:rFonts w:asciiTheme="majorHAnsi" w:hAnsiTheme="majorHAnsi"/>
          <w:sz w:val="24"/>
          <w:szCs w:val="24"/>
        </w:rPr>
        <w:footnoteReference w:id="13"/>
      </w:r>
    </w:p>
    <w:p w:rsidR="00B41773" w:rsidRPr="002C5650" w:rsidRDefault="00B41773" w:rsidP="005E7A18">
      <w:pPr>
        <w:rPr>
          <w:rFonts w:asciiTheme="majorHAnsi" w:hAnsiTheme="majorHAnsi"/>
          <w:sz w:val="24"/>
          <w:szCs w:val="24"/>
        </w:rPr>
      </w:pPr>
      <w:r>
        <w:rPr>
          <w:rFonts w:asciiTheme="majorHAnsi" w:hAnsiTheme="majorHAnsi"/>
          <w:sz w:val="24"/>
          <w:szCs w:val="24"/>
        </w:rPr>
        <w:t xml:space="preserve">What the actual origin of </w:t>
      </w:r>
      <w:r w:rsidRPr="00B41773">
        <w:rPr>
          <w:rFonts w:asciiTheme="majorHAnsi" w:hAnsiTheme="majorHAnsi"/>
          <w:i/>
          <w:sz w:val="24"/>
          <w:szCs w:val="24"/>
        </w:rPr>
        <w:t>Gay/Gaia</w:t>
      </w:r>
      <w:r>
        <w:rPr>
          <w:rFonts w:asciiTheme="majorHAnsi" w:hAnsiTheme="majorHAnsi"/>
          <w:sz w:val="24"/>
          <w:szCs w:val="24"/>
        </w:rPr>
        <w:t xml:space="preserve"> might be is seriously problematic. It</w:t>
      </w:r>
      <w:r w:rsidR="00965D9D">
        <w:rPr>
          <w:rFonts w:asciiTheme="majorHAnsi" w:hAnsiTheme="majorHAnsi"/>
          <w:sz w:val="24"/>
          <w:szCs w:val="24"/>
        </w:rPr>
        <w:t xml:space="preserve"> was a term that </w:t>
      </w:r>
      <w:r>
        <w:rPr>
          <w:rFonts w:asciiTheme="majorHAnsi" w:hAnsiTheme="majorHAnsi"/>
          <w:sz w:val="24"/>
          <w:szCs w:val="24"/>
        </w:rPr>
        <w:t>in England could naturally collocate with the Fre</w:t>
      </w:r>
      <w:r w:rsidR="000470E7">
        <w:rPr>
          <w:rFonts w:asciiTheme="majorHAnsi" w:hAnsiTheme="majorHAnsi"/>
          <w:sz w:val="24"/>
          <w:szCs w:val="24"/>
        </w:rPr>
        <w:t xml:space="preserve">nch or English definite article. That </w:t>
      </w:r>
      <w:r w:rsidR="000470E7">
        <w:rPr>
          <w:rFonts w:asciiTheme="majorHAnsi" w:hAnsiTheme="majorHAnsi"/>
          <w:sz w:val="24"/>
          <w:szCs w:val="24"/>
        </w:rPr>
        <w:lastRenderedPageBreak/>
        <w:t>suggests</w:t>
      </w:r>
      <w:r>
        <w:rPr>
          <w:rFonts w:asciiTheme="majorHAnsi" w:hAnsiTheme="majorHAnsi"/>
          <w:sz w:val="24"/>
          <w:szCs w:val="24"/>
        </w:rPr>
        <w:t xml:space="preserve"> that it may have been </w:t>
      </w:r>
      <w:r w:rsidR="000129C9">
        <w:rPr>
          <w:rFonts w:asciiTheme="majorHAnsi" w:hAnsiTheme="majorHAnsi"/>
          <w:sz w:val="24"/>
          <w:szCs w:val="24"/>
        </w:rPr>
        <w:t xml:space="preserve">a </w:t>
      </w:r>
      <w:r>
        <w:rPr>
          <w:rFonts w:asciiTheme="majorHAnsi" w:hAnsiTheme="majorHAnsi"/>
          <w:sz w:val="24"/>
          <w:szCs w:val="24"/>
        </w:rPr>
        <w:t xml:space="preserve">meaningful </w:t>
      </w:r>
      <w:r w:rsidR="000129C9">
        <w:rPr>
          <w:rFonts w:asciiTheme="majorHAnsi" w:hAnsiTheme="majorHAnsi"/>
          <w:sz w:val="24"/>
          <w:szCs w:val="24"/>
        </w:rPr>
        <w:t xml:space="preserve">term </w:t>
      </w:r>
      <w:r>
        <w:rPr>
          <w:rFonts w:asciiTheme="majorHAnsi" w:hAnsiTheme="majorHAnsi"/>
          <w:sz w:val="24"/>
          <w:szCs w:val="24"/>
        </w:rPr>
        <w:t>at some stage in the history of Brittonic and Welsh</w:t>
      </w:r>
      <w:r w:rsidR="00D06980">
        <w:rPr>
          <w:rFonts w:asciiTheme="majorHAnsi" w:hAnsiTheme="majorHAnsi"/>
          <w:sz w:val="24"/>
          <w:szCs w:val="24"/>
        </w:rPr>
        <w:t xml:space="preserve"> and that the English and French articles </w:t>
      </w:r>
      <w:r w:rsidR="00EB5CDF">
        <w:rPr>
          <w:rFonts w:asciiTheme="majorHAnsi" w:hAnsiTheme="majorHAnsi"/>
          <w:sz w:val="24"/>
          <w:szCs w:val="24"/>
        </w:rPr>
        <w:t xml:space="preserve">may </w:t>
      </w:r>
      <w:r w:rsidR="00D06980">
        <w:rPr>
          <w:rFonts w:asciiTheme="majorHAnsi" w:hAnsiTheme="majorHAnsi"/>
          <w:sz w:val="24"/>
          <w:szCs w:val="24"/>
        </w:rPr>
        <w:t>translate the Welsh article</w:t>
      </w:r>
      <w:r w:rsidR="000470E7">
        <w:rPr>
          <w:rFonts w:asciiTheme="majorHAnsi" w:hAnsiTheme="majorHAnsi"/>
          <w:sz w:val="24"/>
          <w:szCs w:val="24"/>
        </w:rPr>
        <w:t>.</w:t>
      </w:r>
      <w:r>
        <w:rPr>
          <w:rFonts w:asciiTheme="majorHAnsi" w:hAnsiTheme="majorHAnsi"/>
          <w:sz w:val="24"/>
          <w:szCs w:val="24"/>
        </w:rPr>
        <w:t xml:space="preserve"> </w:t>
      </w:r>
      <w:r w:rsidR="000470E7">
        <w:rPr>
          <w:rFonts w:asciiTheme="majorHAnsi" w:hAnsiTheme="majorHAnsi"/>
          <w:sz w:val="24"/>
          <w:szCs w:val="24"/>
        </w:rPr>
        <w:t>However,</w:t>
      </w:r>
      <w:r>
        <w:rPr>
          <w:rFonts w:asciiTheme="majorHAnsi" w:hAnsiTheme="majorHAnsi"/>
          <w:sz w:val="24"/>
          <w:szCs w:val="24"/>
        </w:rPr>
        <w:t xml:space="preserve"> some </w:t>
      </w:r>
      <w:r w:rsidR="00965D9D">
        <w:rPr>
          <w:rFonts w:asciiTheme="majorHAnsi" w:hAnsiTheme="majorHAnsi"/>
          <w:sz w:val="24"/>
          <w:szCs w:val="24"/>
        </w:rPr>
        <w:t>unique</w:t>
      </w:r>
      <w:r>
        <w:rPr>
          <w:rFonts w:asciiTheme="majorHAnsi" w:hAnsiTheme="majorHAnsi"/>
          <w:sz w:val="24"/>
          <w:szCs w:val="24"/>
        </w:rPr>
        <w:t xml:space="preserve"> names with a modern English article are nevertheless not </w:t>
      </w:r>
      <w:r w:rsidR="00D06980">
        <w:rPr>
          <w:rFonts w:asciiTheme="majorHAnsi" w:hAnsiTheme="majorHAnsi"/>
          <w:sz w:val="24"/>
          <w:szCs w:val="24"/>
        </w:rPr>
        <w:t xml:space="preserve">of English origin </w:t>
      </w:r>
      <w:r w:rsidRPr="0053474D">
        <w:rPr>
          <w:rFonts w:asciiTheme="majorHAnsi" w:hAnsiTheme="majorHAnsi"/>
          <w:sz w:val="24"/>
          <w:szCs w:val="24"/>
        </w:rPr>
        <w:t>(</w:t>
      </w:r>
      <w:r w:rsidRPr="00B41773">
        <w:rPr>
          <w:rFonts w:asciiTheme="majorHAnsi" w:hAnsiTheme="majorHAnsi"/>
          <w:i/>
          <w:sz w:val="24"/>
          <w:szCs w:val="24"/>
        </w:rPr>
        <w:t>The Cheviot</w:t>
      </w:r>
      <w:r w:rsidRPr="0053474D">
        <w:rPr>
          <w:rFonts w:asciiTheme="majorHAnsi" w:hAnsiTheme="majorHAnsi"/>
          <w:sz w:val="24"/>
          <w:szCs w:val="24"/>
        </w:rPr>
        <w:t>,</w:t>
      </w:r>
      <w:r w:rsidRPr="00B41773">
        <w:rPr>
          <w:rFonts w:asciiTheme="majorHAnsi" w:hAnsiTheme="majorHAnsi"/>
          <w:i/>
          <w:sz w:val="24"/>
          <w:szCs w:val="24"/>
        </w:rPr>
        <w:t xml:space="preserve"> </w:t>
      </w:r>
      <w:r w:rsidR="00902CB6">
        <w:rPr>
          <w:rFonts w:asciiTheme="majorHAnsi" w:hAnsiTheme="majorHAnsi"/>
          <w:i/>
          <w:sz w:val="24"/>
          <w:szCs w:val="24"/>
        </w:rPr>
        <w:t xml:space="preserve">The </w:t>
      </w:r>
      <w:proofErr w:type="spellStart"/>
      <w:r w:rsidR="00902CB6">
        <w:rPr>
          <w:rFonts w:asciiTheme="majorHAnsi" w:hAnsiTheme="majorHAnsi"/>
          <w:i/>
          <w:sz w:val="24"/>
          <w:szCs w:val="24"/>
        </w:rPr>
        <w:t>Chevin</w:t>
      </w:r>
      <w:proofErr w:type="spellEnd"/>
      <w:r w:rsidR="00902CB6" w:rsidRPr="0053474D">
        <w:rPr>
          <w:rFonts w:asciiTheme="majorHAnsi" w:hAnsiTheme="majorHAnsi"/>
          <w:sz w:val="24"/>
          <w:szCs w:val="24"/>
        </w:rPr>
        <w:t>,</w:t>
      </w:r>
      <w:r w:rsidR="00902CB6">
        <w:rPr>
          <w:rFonts w:asciiTheme="majorHAnsi" w:hAnsiTheme="majorHAnsi"/>
          <w:i/>
          <w:sz w:val="24"/>
          <w:szCs w:val="24"/>
        </w:rPr>
        <w:t xml:space="preserve"> </w:t>
      </w:r>
      <w:r w:rsidR="00D06980">
        <w:rPr>
          <w:rFonts w:asciiTheme="majorHAnsi" w:hAnsiTheme="majorHAnsi"/>
          <w:i/>
          <w:sz w:val="24"/>
          <w:szCs w:val="24"/>
        </w:rPr>
        <w:t>The Wrekin</w:t>
      </w:r>
      <w:r w:rsidR="00D06980" w:rsidRPr="0053474D">
        <w:rPr>
          <w:rFonts w:asciiTheme="majorHAnsi" w:hAnsiTheme="majorHAnsi"/>
          <w:sz w:val="24"/>
          <w:szCs w:val="24"/>
        </w:rPr>
        <w:t xml:space="preserve">, </w:t>
      </w:r>
      <w:r w:rsidR="0053474D">
        <w:rPr>
          <w:rFonts w:asciiTheme="majorHAnsi" w:hAnsiTheme="majorHAnsi"/>
          <w:i/>
          <w:sz w:val="24"/>
          <w:szCs w:val="24"/>
        </w:rPr>
        <w:t xml:space="preserve">The (Long) </w:t>
      </w:r>
      <w:proofErr w:type="spellStart"/>
      <w:r w:rsidR="0053474D">
        <w:rPr>
          <w:rFonts w:asciiTheme="majorHAnsi" w:hAnsiTheme="majorHAnsi"/>
          <w:i/>
          <w:sz w:val="24"/>
          <w:szCs w:val="24"/>
        </w:rPr>
        <w:t>Mynd</w:t>
      </w:r>
      <w:proofErr w:type="spellEnd"/>
      <w:r w:rsidR="0053474D" w:rsidRPr="0053474D">
        <w:rPr>
          <w:rFonts w:asciiTheme="majorHAnsi" w:hAnsiTheme="majorHAnsi"/>
          <w:sz w:val="24"/>
          <w:szCs w:val="24"/>
        </w:rPr>
        <w:t>,</w:t>
      </w:r>
      <w:r w:rsidR="0053474D">
        <w:rPr>
          <w:rFonts w:asciiTheme="majorHAnsi" w:hAnsiTheme="majorHAnsi"/>
          <w:i/>
          <w:sz w:val="24"/>
          <w:szCs w:val="24"/>
        </w:rPr>
        <w:t xml:space="preserve"> The Lizard</w:t>
      </w:r>
      <w:r w:rsidR="0053474D" w:rsidRPr="0053474D">
        <w:rPr>
          <w:rFonts w:asciiTheme="majorHAnsi" w:hAnsiTheme="majorHAnsi"/>
          <w:sz w:val="24"/>
          <w:szCs w:val="24"/>
        </w:rPr>
        <w:t xml:space="preserve">, </w:t>
      </w:r>
      <w:r w:rsidRPr="00B41773">
        <w:rPr>
          <w:rFonts w:asciiTheme="majorHAnsi" w:hAnsiTheme="majorHAnsi"/>
          <w:i/>
          <w:sz w:val="24"/>
          <w:szCs w:val="24"/>
        </w:rPr>
        <w:t>The Solent</w:t>
      </w:r>
      <w:r w:rsidR="0053474D">
        <w:rPr>
          <w:rFonts w:asciiTheme="majorHAnsi" w:hAnsiTheme="majorHAnsi"/>
          <w:sz w:val="24"/>
          <w:szCs w:val="24"/>
        </w:rPr>
        <w:t>, to mention only well-known ones)</w:t>
      </w:r>
      <w:r w:rsidR="00965D9D" w:rsidRPr="00D81A53">
        <w:rPr>
          <w:rFonts w:asciiTheme="majorHAnsi" w:hAnsiTheme="majorHAnsi"/>
          <w:sz w:val="24"/>
          <w:szCs w:val="24"/>
        </w:rPr>
        <w:t xml:space="preserve">, </w:t>
      </w:r>
      <w:r w:rsidR="00D06980" w:rsidRPr="00D81A53">
        <w:rPr>
          <w:rFonts w:asciiTheme="majorHAnsi" w:hAnsiTheme="majorHAnsi"/>
          <w:sz w:val="24"/>
          <w:szCs w:val="24"/>
        </w:rPr>
        <w:t>showing that the English article may be placed afresh before a name of non-English origin.</w:t>
      </w:r>
      <w:r w:rsidR="001D39F2" w:rsidRPr="001D39F2">
        <w:rPr>
          <w:rFonts w:asciiTheme="majorHAnsi" w:hAnsiTheme="majorHAnsi"/>
          <w:sz w:val="24"/>
          <w:szCs w:val="24"/>
        </w:rPr>
        <w:t xml:space="preserve"> </w:t>
      </w:r>
      <w:r w:rsidR="001D39F2" w:rsidRPr="00D81A53">
        <w:rPr>
          <w:rFonts w:asciiTheme="majorHAnsi" w:hAnsiTheme="majorHAnsi"/>
          <w:sz w:val="24"/>
          <w:szCs w:val="24"/>
        </w:rPr>
        <w:t>There is no evidence for a Celtic article in any of these</w:t>
      </w:r>
      <w:r w:rsidR="001D39F2">
        <w:rPr>
          <w:rFonts w:asciiTheme="majorHAnsi" w:hAnsiTheme="majorHAnsi"/>
          <w:sz w:val="24"/>
          <w:szCs w:val="24"/>
        </w:rPr>
        <w:t>, nor even an Old English one, in early records</w:t>
      </w:r>
      <w:r w:rsidR="001D39F2" w:rsidRPr="00D81A53">
        <w:rPr>
          <w:rFonts w:asciiTheme="majorHAnsi" w:hAnsiTheme="majorHAnsi"/>
          <w:sz w:val="24"/>
          <w:szCs w:val="24"/>
        </w:rPr>
        <w:t>.</w:t>
      </w:r>
      <w:r w:rsidR="00501CCC">
        <w:rPr>
          <w:rStyle w:val="FootnoteReference"/>
          <w:rFonts w:asciiTheme="majorHAnsi" w:hAnsiTheme="majorHAnsi"/>
          <w:sz w:val="24"/>
          <w:szCs w:val="24"/>
        </w:rPr>
        <w:footnoteReference w:id="14"/>
      </w:r>
      <w:r w:rsidRPr="00D81A53">
        <w:rPr>
          <w:rFonts w:asciiTheme="majorHAnsi" w:hAnsiTheme="majorHAnsi"/>
          <w:sz w:val="24"/>
          <w:szCs w:val="24"/>
        </w:rPr>
        <w:t xml:space="preserve"> </w:t>
      </w:r>
      <w:r w:rsidR="00965D9D" w:rsidRPr="00D81A53">
        <w:rPr>
          <w:rFonts w:asciiTheme="majorHAnsi" w:hAnsiTheme="majorHAnsi"/>
          <w:sz w:val="24"/>
          <w:szCs w:val="24"/>
        </w:rPr>
        <w:t xml:space="preserve">In Welsh names, however, </w:t>
      </w:r>
      <w:r w:rsidR="00965D9D" w:rsidRPr="00D81A53">
        <w:rPr>
          <w:rFonts w:asciiTheme="majorHAnsi" w:hAnsiTheme="majorHAnsi"/>
          <w:i/>
          <w:sz w:val="24"/>
          <w:szCs w:val="24"/>
        </w:rPr>
        <w:t>gay</w:t>
      </w:r>
      <w:r w:rsidRPr="00D81A53">
        <w:rPr>
          <w:rFonts w:asciiTheme="majorHAnsi" w:hAnsiTheme="majorHAnsi"/>
          <w:sz w:val="24"/>
          <w:szCs w:val="24"/>
        </w:rPr>
        <w:t xml:space="preserve"> only ever appears </w:t>
      </w:r>
      <w:r w:rsidR="00614ADE" w:rsidRPr="00D81A53">
        <w:rPr>
          <w:rFonts w:asciiTheme="majorHAnsi" w:hAnsiTheme="majorHAnsi"/>
          <w:sz w:val="24"/>
          <w:szCs w:val="24"/>
        </w:rPr>
        <w:t>as a qualifier of</w:t>
      </w:r>
      <w:r w:rsidRPr="00D81A53">
        <w:rPr>
          <w:rFonts w:asciiTheme="majorHAnsi" w:hAnsiTheme="majorHAnsi"/>
          <w:sz w:val="24"/>
          <w:szCs w:val="24"/>
        </w:rPr>
        <w:t xml:space="preserve"> a generic term </w:t>
      </w:r>
      <w:r w:rsidRPr="00D81A53">
        <w:rPr>
          <w:rFonts w:asciiTheme="majorHAnsi" w:hAnsiTheme="majorHAnsi"/>
          <w:i/>
          <w:sz w:val="24"/>
          <w:szCs w:val="24"/>
        </w:rPr>
        <w:t>(</w:t>
      </w:r>
      <w:proofErr w:type="spellStart"/>
      <w:r w:rsidRPr="00D81A53">
        <w:rPr>
          <w:rFonts w:asciiTheme="majorHAnsi" w:hAnsiTheme="majorHAnsi"/>
          <w:i/>
          <w:sz w:val="24"/>
          <w:szCs w:val="24"/>
        </w:rPr>
        <w:t>gweirglodd</w:t>
      </w:r>
      <w:proofErr w:type="spellEnd"/>
      <w:r w:rsidRPr="00D81A53">
        <w:rPr>
          <w:rFonts w:asciiTheme="majorHAnsi" w:hAnsiTheme="majorHAnsi"/>
          <w:i/>
          <w:sz w:val="24"/>
          <w:szCs w:val="24"/>
        </w:rPr>
        <w:t xml:space="preserve">, </w:t>
      </w:r>
      <w:proofErr w:type="spellStart"/>
      <w:r w:rsidRPr="00D81A53">
        <w:rPr>
          <w:rFonts w:asciiTheme="majorHAnsi" w:hAnsiTheme="majorHAnsi"/>
          <w:i/>
          <w:sz w:val="24"/>
          <w:szCs w:val="24"/>
        </w:rPr>
        <w:t>erw</w:t>
      </w:r>
      <w:proofErr w:type="spellEnd"/>
      <w:r w:rsidRPr="00D81A53">
        <w:rPr>
          <w:rFonts w:asciiTheme="majorHAnsi" w:hAnsiTheme="majorHAnsi"/>
          <w:i/>
          <w:sz w:val="24"/>
          <w:szCs w:val="24"/>
        </w:rPr>
        <w:t>)</w:t>
      </w:r>
      <w:r w:rsidRPr="00D81A53">
        <w:rPr>
          <w:rFonts w:asciiTheme="majorHAnsi" w:hAnsiTheme="majorHAnsi"/>
          <w:sz w:val="24"/>
          <w:szCs w:val="24"/>
        </w:rPr>
        <w:t>.</w:t>
      </w:r>
      <w:r w:rsidR="002C5650" w:rsidRPr="00D81A53">
        <w:rPr>
          <w:rFonts w:asciiTheme="majorHAnsi" w:hAnsiTheme="majorHAnsi"/>
          <w:sz w:val="24"/>
          <w:szCs w:val="24"/>
        </w:rPr>
        <w:t xml:space="preserve"> For the time being</w:t>
      </w:r>
      <w:r w:rsidR="002C5650">
        <w:rPr>
          <w:rFonts w:asciiTheme="majorHAnsi" w:hAnsiTheme="majorHAnsi"/>
          <w:sz w:val="24"/>
          <w:szCs w:val="24"/>
        </w:rPr>
        <w:t xml:space="preserve">, we can only postulate a (Middle) Welsh topographical term </w:t>
      </w:r>
      <w:r w:rsidR="00913910">
        <w:rPr>
          <w:rFonts w:asciiTheme="majorHAnsi" w:hAnsiTheme="majorHAnsi"/>
          <w:sz w:val="24"/>
          <w:szCs w:val="24"/>
        </w:rPr>
        <w:t>*</w:t>
      </w:r>
      <w:proofErr w:type="spellStart"/>
      <w:r w:rsidR="00913910" w:rsidRPr="00913910">
        <w:rPr>
          <w:rFonts w:asciiTheme="majorHAnsi" w:hAnsiTheme="majorHAnsi"/>
          <w:i/>
          <w:sz w:val="24"/>
          <w:szCs w:val="24"/>
        </w:rPr>
        <w:t>gei</w:t>
      </w:r>
      <w:proofErr w:type="spellEnd"/>
      <w:r w:rsidR="00913910">
        <w:rPr>
          <w:rFonts w:asciiTheme="majorHAnsi" w:hAnsiTheme="majorHAnsi"/>
          <w:sz w:val="24"/>
          <w:szCs w:val="24"/>
        </w:rPr>
        <w:t xml:space="preserve"> </w:t>
      </w:r>
      <w:r w:rsidR="005941DD">
        <w:rPr>
          <w:rFonts w:asciiTheme="majorHAnsi" w:hAnsiTheme="majorHAnsi"/>
          <w:sz w:val="24"/>
          <w:szCs w:val="24"/>
        </w:rPr>
        <w:t>or the like</w:t>
      </w:r>
      <w:r w:rsidR="00EB5CDF">
        <w:rPr>
          <w:rFonts w:asciiTheme="majorHAnsi" w:hAnsiTheme="majorHAnsi"/>
          <w:sz w:val="24"/>
          <w:szCs w:val="24"/>
        </w:rPr>
        <w:t>, of unknown etymology,</w:t>
      </w:r>
      <w:r w:rsidR="005941DD">
        <w:rPr>
          <w:rFonts w:asciiTheme="majorHAnsi" w:hAnsiTheme="majorHAnsi"/>
          <w:sz w:val="24"/>
          <w:szCs w:val="24"/>
        </w:rPr>
        <w:t xml:space="preserve"> </w:t>
      </w:r>
      <w:r w:rsidR="00725815">
        <w:rPr>
          <w:rFonts w:asciiTheme="majorHAnsi" w:hAnsiTheme="majorHAnsi"/>
          <w:sz w:val="24"/>
          <w:szCs w:val="24"/>
        </w:rPr>
        <w:t xml:space="preserve">or a name derived from such a form, </w:t>
      </w:r>
      <w:r w:rsidR="00F56416">
        <w:rPr>
          <w:rFonts w:asciiTheme="majorHAnsi" w:hAnsiTheme="majorHAnsi"/>
          <w:sz w:val="24"/>
          <w:szCs w:val="24"/>
        </w:rPr>
        <w:t xml:space="preserve">perhaps </w:t>
      </w:r>
      <w:r w:rsidR="00725815">
        <w:rPr>
          <w:rFonts w:asciiTheme="majorHAnsi" w:hAnsiTheme="majorHAnsi"/>
          <w:sz w:val="24"/>
          <w:szCs w:val="24"/>
        </w:rPr>
        <w:t xml:space="preserve">once </w:t>
      </w:r>
      <w:r w:rsidR="002C5650">
        <w:rPr>
          <w:rFonts w:asciiTheme="majorHAnsi" w:hAnsiTheme="majorHAnsi"/>
          <w:sz w:val="24"/>
          <w:szCs w:val="24"/>
        </w:rPr>
        <w:t xml:space="preserve">meaning </w:t>
      </w:r>
      <w:r w:rsidR="00725815">
        <w:rPr>
          <w:rFonts w:asciiTheme="majorHAnsi" w:hAnsiTheme="majorHAnsi"/>
          <w:sz w:val="24"/>
          <w:szCs w:val="24"/>
        </w:rPr>
        <w:t xml:space="preserve">or implying </w:t>
      </w:r>
      <w:r w:rsidR="002C5650">
        <w:rPr>
          <w:rFonts w:asciiTheme="majorHAnsi" w:hAnsiTheme="majorHAnsi"/>
          <w:sz w:val="24"/>
          <w:szCs w:val="24"/>
        </w:rPr>
        <w:t>something like ‘piece of open ground</w:t>
      </w:r>
      <w:r w:rsidR="00DE0905">
        <w:rPr>
          <w:rFonts w:asciiTheme="majorHAnsi" w:hAnsiTheme="majorHAnsi"/>
          <w:sz w:val="24"/>
          <w:szCs w:val="24"/>
        </w:rPr>
        <w:t xml:space="preserve"> (</w:t>
      </w:r>
      <w:r w:rsidR="00D52106">
        <w:rPr>
          <w:rFonts w:asciiTheme="majorHAnsi" w:hAnsiTheme="majorHAnsi"/>
          <w:sz w:val="24"/>
          <w:szCs w:val="24"/>
        </w:rPr>
        <w:t>one</w:t>
      </w:r>
      <w:r w:rsidR="001D39F2">
        <w:rPr>
          <w:rFonts w:asciiTheme="majorHAnsi" w:hAnsiTheme="majorHAnsi"/>
          <w:sz w:val="24"/>
          <w:szCs w:val="24"/>
        </w:rPr>
        <w:t xml:space="preserve"> with</w:t>
      </w:r>
      <w:r w:rsidR="002C5650">
        <w:rPr>
          <w:rFonts w:asciiTheme="majorHAnsi" w:hAnsiTheme="majorHAnsi"/>
          <w:sz w:val="24"/>
          <w:szCs w:val="24"/>
        </w:rPr>
        <w:t xml:space="preserve"> considerable </w:t>
      </w:r>
      <w:r w:rsidR="0053474D">
        <w:rPr>
          <w:rFonts w:asciiTheme="majorHAnsi" w:hAnsiTheme="majorHAnsi"/>
          <w:sz w:val="24"/>
          <w:szCs w:val="24"/>
        </w:rPr>
        <w:t xml:space="preserve">status, or considerable </w:t>
      </w:r>
      <w:r w:rsidR="00D944F0">
        <w:rPr>
          <w:rFonts w:asciiTheme="majorHAnsi" w:hAnsiTheme="majorHAnsi"/>
          <w:sz w:val="24"/>
          <w:szCs w:val="24"/>
        </w:rPr>
        <w:t>economic</w:t>
      </w:r>
      <w:r w:rsidR="002C5650">
        <w:rPr>
          <w:rFonts w:asciiTheme="majorHAnsi" w:hAnsiTheme="majorHAnsi"/>
          <w:sz w:val="24"/>
          <w:szCs w:val="24"/>
        </w:rPr>
        <w:t xml:space="preserve"> or rental potential</w:t>
      </w:r>
      <w:r w:rsidR="00F56416">
        <w:rPr>
          <w:rFonts w:asciiTheme="majorHAnsi" w:hAnsiTheme="majorHAnsi"/>
          <w:sz w:val="24"/>
          <w:szCs w:val="24"/>
        </w:rPr>
        <w:t>?</w:t>
      </w:r>
      <w:r w:rsidR="00DE0905">
        <w:rPr>
          <w:rFonts w:asciiTheme="majorHAnsi" w:hAnsiTheme="majorHAnsi"/>
          <w:sz w:val="24"/>
          <w:szCs w:val="24"/>
        </w:rPr>
        <w:t>)</w:t>
      </w:r>
      <w:r w:rsidR="002C5650">
        <w:rPr>
          <w:rFonts w:asciiTheme="majorHAnsi" w:hAnsiTheme="majorHAnsi"/>
          <w:sz w:val="24"/>
          <w:szCs w:val="24"/>
        </w:rPr>
        <w:t>’. This hardly seems likely to be, as it formally c</w:t>
      </w:r>
      <w:r w:rsidR="00D52106">
        <w:rPr>
          <w:rFonts w:asciiTheme="majorHAnsi" w:hAnsiTheme="majorHAnsi"/>
          <w:sz w:val="24"/>
          <w:szCs w:val="24"/>
        </w:rPr>
        <w:t xml:space="preserve">ould be, </w:t>
      </w:r>
      <w:r w:rsidR="00D81A53">
        <w:rPr>
          <w:rFonts w:asciiTheme="majorHAnsi" w:hAnsiTheme="majorHAnsi"/>
          <w:sz w:val="24"/>
          <w:szCs w:val="24"/>
        </w:rPr>
        <w:t>from</w:t>
      </w:r>
      <w:r w:rsidR="00D52106">
        <w:rPr>
          <w:rFonts w:asciiTheme="majorHAnsi" w:hAnsiTheme="majorHAnsi"/>
          <w:sz w:val="24"/>
          <w:szCs w:val="24"/>
        </w:rPr>
        <w:t xml:space="preserve"> a Latin adaptation</w:t>
      </w:r>
      <w:r w:rsidR="00D81A53">
        <w:rPr>
          <w:rFonts w:asciiTheme="majorHAnsi" w:hAnsiTheme="majorHAnsi"/>
          <w:sz w:val="24"/>
          <w:szCs w:val="24"/>
        </w:rPr>
        <w:t xml:space="preserve"> of </w:t>
      </w:r>
      <w:r w:rsidR="002C5650">
        <w:rPr>
          <w:rFonts w:asciiTheme="majorHAnsi" w:hAnsiTheme="majorHAnsi"/>
          <w:sz w:val="24"/>
          <w:szCs w:val="24"/>
        </w:rPr>
        <w:t xml:space="preserve">Greek </w:t>
      </w:r>
      <w:r w:rsidR="002C5650" w:rsidRPr="002C5650">
        <w:rPr>
          <w:rFonts w:asciiTheme="majorHAnsi" w:hAnsiTheme="majorHAnsi"/>
          <w:i/>
          <w:sz w:val="24"/>
          <w:szCs w:val="24"/>
        </w:rPr>
        <w:t>γαῖα</w:t>
      </w:r>
      <w:r w:rsidR="00D52106">
        <w:rPr>
          <w:rFonts w:asciiTheme="majorHAnsi" w:hAnsiTheme="majorHAnsi"/>
          <w:sz w:val="24"/>
          <w:szCs w:val="24"/>
        </w:rPr>
        <w:t xml:space="preserve"> ‘earth, soil, land, country’</w:t>
      </w:r>
      <w:r w:rsidR="00D81A53">
        <w:rPr>
          <w:rFonts w:asciiTheme="majorHAnsi" w:hAnsiTheme="majorHAnsi"/>
          <w:sz w:val="24"/>
          <w:szCs w:val="24"/>
        </w:rPr>
        <w:t xml:space="preserve"> </w:t>
      </w:r>
      <w:r w:rsidR="000470E7">
        <w:rPr>
          <w:rFonts w:asciiTheme="majorHAnsi" w:hAnsiTheme="majorHAnsi"/>
          <w:sz w:val="24"/>
          <w:szCs w:val="24"/>
        </w:rPr>
        <w:t>(a poetic</w:t>
      </w:r>
      <w:r w:rsidR="00183AFF">
        <w:rPr>
          <w:rFonts w:asciiTheme="majorHAnsi" w:hAnsiTheme="majorHAnsi"/>
          <w:sz w:val="24"/>
          <w:szCs w:val="24"/>
        </w:rPr>
        <w:t xml:space="preserve"> variant </w:t>
      </w:r>
      <w:r w:rsidR="00183AFF" w:rsidRPr="00183AFF">
        <w:rPr>
          <w:rFonts w:asciiTheme="majorHAnsi" w:hAnsiTheme="majorHAnsi"/>
          <w:sz w:val="24"/>
          <w:szCs w:val="24"/>
        </w:rPr>
        <w:t xml:space="preserve">of </w:t>
      </w:r>
      <w:proofErr w:type="spellStart"/>
      <w:r w:rsidR="00183AFF" w:rsidRPr="00183AFF">
        <w:rPr>
          <w:rFonts w:asciiTheme="majorHAnsi" w:hAnsiTheme="majorHAnsi" w:cs="Helvetica"/>
          <w:i/>
          <w:color w:val="2B2922"/>
          <w:sz w:val="24"/>
          <w:szCs w:val="24"/>
        </w:rPr>
        <w:t>γῆ</w:t>
      </w:r>
      <w:proofErr w:type="spellEnd"/>
      <w:r w:rsidR="00183AFF" w:rsidRPr="00183AFF">
        <w:rPr>
          <w:rFonts w:asciiTheme="majorHAnsi" w:hAnsiTheme="majorHAnsi" w:cs="Helvetica"/>
          <w:color w:val="2B2922"/>
          <w:sz w:val="24"/>
          <w:szCs w:val="24"/>
        </w:rPr>
        <w:t xml:space="preserve">) </w:t>
      </w:r>
      <w:r w:rsidR="00D81A53" w:rsidRPr="00183AFF">
        <w:rPr>
          <w:rFonts w:asciiTheme="majorHAnsi" w:hAnsiTheme="majorHAnsi"/>
          <w:sz w:val="24"/>
          <w:szCs w:val="24"/>
        </w:rPr>
        <w:t>in</w:t>
      </w:r>
      <w:r w:rsidR="00D81A53">
        <w:rPr>
          <w:rFonts w:asciiTheme="majorHAnsi" w:hAnsiTheme="majorHAnsi"/>
          <w:sz w:val="24"/>
          <w:szCs w:val="24"/>
        </w:rPr>
        <w:t xml:space="preserve"> some special sense</w:t>
      </w:r>
      <w:r w:rsidR="00D944F0">
        <w:rPr>
          <w:rFonts w:asciiTheme="majorHAnsi" w:hAnsiTheme="majorHAnsi"/>
          <w:sz w:val="24"/>
          <w:szCs w:val="24"/>
        </w:rPr>
        <w:t>.</w:t>
      </w:r>
      <w:r w:rsidR="006E7EFD">
        <w:rPr>
          <w:rStyle w:val="FootnoteReference"/>
          <w:rFonts w:asciiTheme="majorHAnsi" w:hAnsiTheme="majorHAnsi"/>
          <w:sz w:val="24"/>
          <w:szCs w:val="24"/>
        </w:rPr>
        <w:footnoteReference w:id="15"/>
      </w:r>
      <w:r w:rsidR="00523EFD">
        <w:rPr>
          <w:rFonts w:asciiTheme="majorHAnsi" w:hAnsiTheme="majorHAnsi"/>
          <w:sz w:val="24"/>
          <w:szCs w:val="24"/>
        </w:rPr>
        <w:t xml:space="preserve"> </w:t>
      </w:r>
      <w:r w:rsidR="00D944F0">
        <w:rPr>
          <w:rFonts w:asciiTheme="majorHAnsi" w:hAnsiTheme="majorHAnsi"/>
          <w:sz w:val="24"/>
          <w:szCs w:val="24"/>
        </w:rPr>
        <w:t>T</w:t>
      </w:r>
      <w:r w:rsidR="00A8315C">
        <w:rPr>
          <w:rFonts w:asciiTheme="majorHAnsi" w:hAnsiTheme="majorHAnsi"/>
          <w:sz w:val="24"/>
          <w:szCs w:val="24"/>
        </w:rPr>
        <w:t xml:space="preserve">he possibility of the borrowing of a Latin-mediated Greek term in an </w:t>
      </w:r>
      <w:r w:rsidR="00725815">
        <w:rPr>
          <w:rFonts w:asciiTheme="majorHAnsi" w:hAnsiTheme="majorHAnsi"/>
          <w:sz w:val="24"/>
          <w:szCs w:val="24"/>
        </w:rPr>
        <w:t xml:space="preserve">early </w:t>
      </w:r>
      <w:r w:rsidR="00A8315C">
        <w:rPr>
          <w:rFonts w:asciiTheme="majorHAnsi" w:hAnsiTheme="majorHAnsi"/>
          <w:sz w:val="24"/>
          <w:szCs w:val="24"/>
        </w:rPr>
        <w:t xml:space="preserve">ecclesiastical context could not really cause surprise: witness </w:t>
      </w:r>
      <w:r w:rsidR="00A8315C" w:rsidRPr="00CD3D9F">
        <w:rPr>
          <w:rFonts w:asciiTheme="majorHAnsi" w:hAnsiTheme="majorHAnsi"/>
          <w:i/>
          <w:sz w:val="24"/>
          <w:szCs w:val="24"/>
        </w:rPr>
        <w:t>ecclesia</w:t>
      </w:r>
      <w:r w:rsidR="00A8315C">
        <w:rPr>
          <w:rFonts w:asciiTheme="majorHAnsi" w:hAnsiTheme="majorHAnsi"/>
          <w:sz w:val="24"/>
          <w:szCs w:val="24"/>
        </w:rPr>
        <w:t xml:space="preserve">, </w:t>
      </w:r>
      <w:proofErr w:type="spellStart"/>
      <w:r w:rsidR="00A8315C" w:rsidRPr="00CD3D9F">
        <w:rPr>
          <w:rFonts w:asciiTheme="majorHAnsi" w:hAnsiTheme="majorHAnsi"/>
          <w:i/>
          <w:sz w:val="24"/>
          <w:szCs w:val="24"/>
        </w:rPr>
        <w:t>parochia</w:t>
      </w:r>
      <w:proofErr w:type="spellEnd"/>
      <w:r w:rsidR="00A8315C">
        <w:rPr>
          <w:rFonts w:asciiTheme="majorHAnsi" w:hAnsiTheme="majorHAnsi"/>
          <w:sz w:val="24"/>
          <w:szCs w:val="24"/>
        </w:rPr>
        <w:t xml:space="preserve">, </w:t>
      </w:r>
      <w:proofErr w:type="spellStart"/>
      <w:r w:rsidR="00A8315C">
        <w:rPr>
          <w:rFonts w:asciiTheme="majorHAnsi" w:hAnsiTheme="majorHAnsi"/>
          <w:i/>
          <w:iCs/>
          <w:sz w:val="24"/>
          <w:szCs w:val="24"/>
        </w:rPr>
        <w:t>d</w:t>
      </w:r>
      <w:r w:rsidR="00A8315C" w:rsidRPr="00CD3D9F">
        <w:rPr>
          <w:rFonts w:asciiTheme="majorHAnsi" w:hAnsiTheme="majorHAnsi"/>
          <w:i/>
          <w:iCs/>
          <w:sz w:val="24"/>
          <w:szCs w:val="24"/>
        </w:rPr>
        <w:t>iœcesis</w:t>
      </w:r>
      <w:proofErr w:type="spellEnd"/>
      <w:r w:rsidR="00A8315C">
        <w:rPr>
          <w:rFonts w:asciiTheme="majorHAnsi" w:hAnsiTheme="majorHAnsi"/>
          <w:sz w:val="24"/>
          <w:szCs w:val="24"/>
        </w:rPr>
        <w:t xml:space="preserve">, </w:t>
      </w:r>
      <w:proofErr w:type="gramStart"/>
      <w:r w:rsidR="00A8315C" w:rsidRPr="00CD3D9F">
        <w:rPr>
          <w:rFonts w:asciiTheme="majorHAnsi" w:hAnsiTheme="majorHAnsi"/>
          <w:i/>
          <w:sz w:val="24"/>
          <w:szCs w:val="24"/>
        </w:rPr>
        <w:t>cat(</w:t>
      </w:r>
      <w:proofErr w:type="gramEnd"/>
      <w:r w:rsidR="00A8315C" w:rsidRPr="00CD3D9F">
        <w:rPr>
          <w:rFonts w:asciiTheme="majorHAnsi" w:hAnsiTheme="majorHAnsi"/>
          <w:i/>
          <w:sz w:val="24"/>
          <w:szCs w:val="24"/>
        </w:rPr>
        <w:t>h)</w:t>
      </w:r>
      <w:proofErr w:type="spellStart"/>
      <w:r w:rsidR="00A8315C" w:rsidRPr="00CD3D9F">
        <w:rPr>
          <w:rFonts w:asciiTheme="majorHAnsi" w:hAnsiTheme="majorHAnsi"/>
          <w:i/>
          <w:sz w:val="24"/>
          <w:szCs w:val="24"/>
        </w:rPr>
        <w:t>edra</w:t>
      </w:r>
      <w:proofErr w:type="spellEnd"/>
      <w:r w:rsidR="00A8315C">
        <w:rPr>
          <w:rFonts w:asciiTheme="majorHAnsi" w:hAnsiTheme="majorHAnsi"/>
          <w:sz w:val="24"/>
          <w:szCs w:val="24"/>
        </w:rPr>
        <w:t xml:space="preserve">, </w:t>
      </w:r>
      <w:proofErr w:type="spellStart"/>
      <w:r w:rsidR="00A8315C">
        <w:rPr>
          <w:rFonts w:asciiTheme="majorHAnsi" w:hAnsiTheme="majorHAnsi"/>
          <w:i/>
          <w:sz w:val="24"/>
          <w:szCs w:val="24"/>
        </w:rPr>
        <w:t>episcopus</w:t>
      </w:r>
      <w:proofErr w:type="spellEnd"/>
      <w:r w:rsidR="00A8315C">
        <w:rPr>
          <w:rFonts w:asciiTheme="majorHAnsi" w:hAnsiTheme="majorHAnsi"/>
          <w:sz w:val="24"/>
          <w:szCs w:val="24"/>
        </w:rPr>
        <w:t xml:space="preserve">, </w:t>
      </w:r>
      <w:r w:rsidR="00A8315C" w:rsidRPr="00CD3D9F">
        <w:rPr>
          <w:rFonts w:asciiTheme="majorHAnsi" w:hAnsiTheme="majorHAnsi"/>
          <w:i/>
          <w:sz w:val="24"/>
          <w:szCs w:val="24"/>
        </w:rPr>
        <w:t>presbyter</w:t>
      </w:r>
      <w:r w:rsidR="00A8315C">
        <w:rPr>
          <w:rFonts w:asciiTheme="majorHAnsi" w:hAnsiTheme="majorHAnsi"/>
          <w:sz w:val="24"/>
          <w:szCs w:val="24"/>
        </w:rPr>
        <w:t xml:space="preserve">, </w:t>
      </w:r>
      <w:proofErr w:type="spellStart"/>
      <w:r w:rsidR="00A8315C" w:rsidRPr="00EB5CDF">
        <w:rPr>
          <w:rFonts w:asciiTheme="majorHAnsi" w:hAnsiTheme="majorHAnsi"/>
          <w:i/>
          <w:sz w:val="24"/>
          <w:szCs w:val="24"/>
        </w:rPr>
        <w:t>monachus</w:t>
      </w:r>
      <w:proofErr w:type="spellEnd"/>
      <w:r w:rsidR="00A8315C">
        <w:rPr>
          <w:rFonts w:asciiTheme="majorHAnsi" w:hAnsiTheme="majorHAnsi"/>
          <w:sz w:val="24"/>
          <w:szCs w:val="24"/>
        </w:rPr>
        <w:t xml:space="preserve">, </w:t>
      </w:r>
      <w:r w:rsidR="00A8315C" w:rsidRPr="00CD3D9F">
        <w:rPr>
          <w:rFonts w:asciiTheme="majorHAnsi" w:hAnsiTheme="majorHAnsi"/>
          <w:i/>
          <w:sz w:val="24"/>
          <w:szCs w:val="24"/>
        </w:rPr>
        <w:t>martyr</w:t>
      </w:r>
      <w:r w:rsidR="00A8315C">
        <w:rPr>
          <w:rFonts w:asciiTheme="majorHAnsi" w:hAnsiTheme="majorHAnsi"/>
          <w:sz w:val="24"/>
          <w:szCs w:val="24"/>
        </w:rPr>
        <w:t xml:space="preserve">, </w:t>
      </w:r>
      <w:proofErr w:type="spellStart"/>
      <w:r w:rsidR="00FD0CF8" w:rsidRPr="00FD0CF8">
        <w:rPr>
          <w:rFonts w:asciiTheme="majorHAnsi" w:hAnsiTheme="majorHAnsi"/>
          <w:i/>
          <w:sz w:val="24"/>
          <w:szCs w:val="24"/>
        </w:rPr>
        <w:t>eleemosyna</w:t>
      </w:r>
      <w:proofErr w:type="spellEnd"/>
      <w:r w:rsidR="00FD0CF8">
        <w:rPr>
          <w:rFonts w:asciiTheme="majorHAnsi" w:hAnsiTheme="majorHAnsi"/>
          <w:sz w:val="24"/>
          <w:szCs w:val="24"/>
        </w:rPr>
        <w:t xml:space="preserve">, </w:t>
      </w:r>
      <w:r w:rsidR="00A8315C">
        <w:rPr>
          <w:rFonts w:asciiTheme="majorHAnsi" w:hAnsiTheme="majorHAnsi"/>
          <w:sz w:val="24"/>
          <w:szCs w:val="24"/>
        </w:rPr>
        <w:t xml:space="preserve">and so on. </w:t>
      </w:r>
      <w:r w:rsidR="00523EFD">
        <w:rPr>
          <w:rFonts w:asciiTheme="majorHAnsi" w:hAnsiTheme="majorHAnsi"/>
          <w:sz w:val="24"/>
          <w:szCs w:val="24"/>
        </w:rPr>
        <w:t>But there is no evidence for the Greek word – or a hypothetical Latin derivative – b</w:t>
      </w:r>
      <w:r w:rsidR="00B70C75">
        <w:rPr>
          <w:rFonts w:asciiTheme="majorHAnsi" w:hAnsiTheme="majorHAnsi"/>
          <w:sz w:val="24"/>
          <w:szCs w:val="24"/>
        </w:rPr>
        <w:t>eing used in the relevant sense, and no evidence of ecclesiastical involvement at some of the sites indicated, though those in Lichfield and Shrewsbury are striking</w:t>
      </w:r>
      <w:r w:rsidR="00EB5CDF">
        <w:rPr>
          <w:rFonts w:asciiTheme="majorHAnsi" w:hAnsiTheme="majorHAnsi"/>
          <w:sz w:val="24"/>
          <w:szCs w:val="24"/>
        </w:rPr>
        <w:t xml:space="preserve"> </w:t>
      </w:r>
      <w:r w:rsidR="00A8315C">
        <w:rPr>
          <w:rFonts w:asciiTheme="majorHAnsi" w:hAnsiTheme="majorHAnsi"/>
          <w:sz w:val="24"/>
          <w:szCs w:val="24"/>
        </w:rPr>
        <w:t xml:space="preserve">positive </w:t>
      </w:r>
      <w:r w:rsidR="00EB5CDF">
        <w:rPr>
          <w:rFonts w:asciiTheme="majorHAnsi" w:hAnsiTheme="majorHAnsi"/>
          <w:sz w:val="24"/>
          <w:szCs w:val="24"/>
        </w:rPr>
        <w:t>examples</w:t>
      </w:r>
      <w:r w:rsidR="00B70C75">
        <w:rPr>
          <w:rFonts w:asciiTheme="majorHAnsi" w:hAnsiTheme="majorHAnsi"/>
          <w:sz w:val="24"/>
          <w:szCs w:val="24"/>
        </w:rPr>
        <w:t>.</w:t>
      </w:r>
    </w:p>
    <w:p w:rsidR="00B70C75" w:rsidRDefault="0098222E" w:rsidP="00110DD3">
      <w:pPr>
        <w:rPr>
          <w:rFonts w:asciiTheme="majorHAnsi" w:hAnsiTheme="majorHAnsi"/>
          <w:sz w:val="24"/>
          <w:szCs w:val="24"/>
        </w:rPr>
      </w:pPr>
      <w:r>
        <w:rPr>
          <w:rFonts w:asciiTheme="majorHAnsi" w:hAnsiTheme="majorHAnsi"/>
          <w:sz w:val="24"/>
          <w:szCs w:val="24"/>
        </w:rPr>
        <w:t>Some o</w:t>
      </w:r>
      <w:r w:rsidR="00902CB6">
        <w:rPr>
          <w:rFonts w:asciiTheme="majorHAnsi" w:hAnsiTheme="majorHAnsi"/>
          <w:sz w:val="24"/>
          <w:szCs w:val="24"/>
        </w:rPr>
        <w:t xml:space="preserve">ther names appearing to contain an element </w:t>
      </w:r>
      <w:r w:rsidR="00902CB6" w:rsidRPr="00902CB6">
        <w:rPr>
          <w:rFonts w:asciiTheme="majorHAnsi" w:hAnsiTheme="majorHAnsi"/>
          <w:i/>
          <w:sz w:val="24"/>
          <w:szCs w:val="24"/>
        </w:rPr>
        <w:t>gay</w:t>
      </w:r>
      <w:r w:rsidR="00902CB6">
        <w:rPr>
          <w:rFonts w:asciiTheme="majorHAnsi" w:hAnsiTheme="majorHAnsi"/>
          <w:sz w:val="24"/>
          <w:szCs w:val="24"/>
        </w:rPr>
        <w:t xml:space="preserve"> are a great deal easier</w:t>
      </w:r>
      <w:r w:rsidR="00523EFD">
        <w:rPr>
          <w:rFonts w:asciiTheme="majorHAnsi" w:hAnsiTheme="majorHAnsi"/>
          <w:sz w:val="24"/>
          <w:szCs w:val="24"/>
        </w:rPr>
        <w:t xml:space="preserve"> to explain</w:t>
      </w:r>
      <w:r w:rsidR="00902CB6">
        <w:rPr>
          <w:rFonts w:asciiTheme="majorHAnsi" w:hAnsiTheme="majorHAnsi"/>
          <w:sz w:val="24"/>
          <w:szCs w:val="24"/>
        </w:rPr>
        <w:t xml:space="preserve">. </w:t>
      </w:r>
      <w:r w:rsidR="00AD7890" w:rsidRPr="00BF1F8C">
        <w:rPr>
          <w:rFonts w:asciiTheme="majorHAnsi" w:hAnsiTheme="majorHAnsi"/>
          <w:i/>
          <w:sz w:val="24"/>
          <w:szCs w:val="24"/>
        </w:rPr>
        <w:t>Gay Lane</w:t>
      </w:r>
      <w:r w:rsidR="00AD7890">
        <w:rPr>
          <w:rFonts w:asciiTheme="majorHAnsi" w:hAnsiTheme="majorHAnsi"/>
          <w:sz w:val="24"/>
          <w:szCs w:val="24"/>
        </w:rPr>
        <w:t xml:space="preserve"> in Otley</w:t>
      </w:r>
      <w:r w:rsidR="00A80C15">
        <w:rPr>
          <w:rFonts w:asciiTheme="majorHAnsi" w:hAnsiTheme="majorHAnsi"/>
          <w:sz w:val="24"/>
          <w:szCs w:val="24"/>
        </w:rPr>
        <w:t>, West Riding of Yorkshire,</w:t>
      </w:r>
      <w:r w:rsidR="00AD7890">
        <w:rPr>
          <w:rFonts w:asciiTheme="majorHAnsi" w:hAnsiTheme="majorHAnsi"/>
          <w:sz w:val="24"/>
          <w:szCs w:val="24"/>
        </w:rPr>
        <w:t xml:space="preserve"> </w:t>
      </w:r>
      <w:r w:rsidR="00A80C15">
        <w:rPr>
          <w:rFonts w:asciiTheme="majorHAnsi" w:hAnsiTheme="majorHAnsi"/>
          <w:sz w:val="24"/>
          <w:szCs w:val="24"/>
        </w:rPr>
        <w:t xml:space="preserve">is probably from a </w:t>
      </w:r>
      <w:r w:rsidR="00902CB6">
        <w:rPr>
          <w:rFonts w:asciiTheme="majorHAnsi" w:hAnsiTheme="majorHAnsi"/>
          <w:sz w:val="24"/>
          <w:szCs w:val="24"/>
        </w:rPr>
        <w:t>“by</w:t>
      </w:r>
      <w:r w:rsidR="00A80C15">
        <w:rPr>
          <w:rFonts w:asciiTheme="majorHAnsi" w:hAnsiTheme="majorHAnsi"/>
          <w:sz w:val="24"/>
          <w:szCs w:val="24"/>
        </w:rPr>
        <w:t>name</w:t>
      </w:r>
      <w:r w:rsidR="00902CB6">
        <w:rPr>
          <w:rFonts w:asciiTheme="majorHAnsi" w:hAnsiTheme="majorHAnsi"/>
          <w:sz w:val="24"/>
          <w:szCs w:val="24"/>
        </w:rPr>
        <w:t>”</w:t>
      </w:r>
      <w:r w:rsidR="00A80C15">
        <w:rPr>
          <w:rFonts w:asciiTheme="majorHAnsi" w:hAnsiTheme="majorHAnsi"/>
          <w:sz w:val="24"/>
          <w:szCs w:val="24"/>
        </w:rPr>
        <w:t xml:space="preserve">, </w:t>
      </w:r>
      <w:r w:rsidR="00902CB6">
        <w:rPr>
          <w:rFonts w:asciiTheme="majorHAnsi" w:hAnsiTheme="majorHAnsi"/>
          <w:sz w:val="24"/>
          <w:szCs w:val="24"/>
        </w:rPr>
        <w:t xml:space="preserve">i.e. a </w:t>
      </w:r>
      <w:r w:rsidR="00B01972">
        <w:rPr>
          <w:rFonts w:asciiTheme="majorHAnsi" w:hAnsiTheme="majorHAnsi"/>
          <w:sz w:val="24"/>
          <w:szCs w:val="24"/>
        </w:rPr>
        <w:t>nickname-</w:t>
      </w:r>
      <w:r w:rsidR="00902CB6">
        <w:rPr>
          <w:rFonts w:asciiTheme="majorHAnsi" w:hAnsiTheme="majorHAnsi"/>
          <w:sz w:val="24"/>
          <w:szCs w:val="24"/>
        </w:rPr>
        <w:t xml:space="preserve">surname, </w:t>
      </w:r>
      <w:r w:rsidR="00A80C15">
        <w:rPr>
          <w:rFonts w:asciiTheme="majorHAnsi" w:hAnsiTheme="majorHAnsi"/>
          <w:sz w:val="24"/>
          <w:szCs w:val="24"/>
        </w:rPr>
        <w:t>according to Smith (</w:t>
      </w:r>
      <w:r w:rsidR="00A80C15" w:rsidRPr="00A213BB">
        <w:rPr>
          <w:rFonts w:asciiTheme="majorHAnsi" w:hAnsiTheme="majorHAnsi"/>
          <w:sz w:val="24"/>
          <w:szCs w:val="24"/>
        </w:rPr>
        <w:t>PN W</w:t>
      </w:r>
      <w:r w:rsidR="008542EA">
        <w:rPr>
          <w:rFonts w:asciiTheme="majorHAnsi" w:hAnsiTheme="majorHAnsi"/>
          <w:sz w:val="24"/>
          <w:szCs w:val="24"/>
        </w:rPr>
        <w:t xml:space="preserve">est </w:t>
      </w:r>
      <w:r w:rsidR="00A80C15" w:rsidRPr="00A213BB">
        <w:rPr>
          <w:rFonts w:asciiTheme="majorHAnsi" w:hAnsiTheme="majorHAnsi"/>
          <w:sz w:val="24"/>
          <w:szCs w:val="24"/>
        </w:rPr>
        <w:t>R</w:t>
      </w:r>
      <w:r w:rsidR="008542EA">
        <w:rPr>
          <w:rFonts w:asciiTheme="majorHAnsi" w:hAnsiTheme="majorHAnsi"/>
          <w:sz w:val="24"/>
          <w:szCs w:val="24"/>
        </w:rPr>
        <w:t>iding</w:t>
      </w:r>
      <w:r w:rsidR="00D760B4">
        <w:rPr>
          <w:rFonts w:asciiTheme="majorHAnsi" w:hAnsiTheme="majorHAnsi"/>
          <w:sz w:val="24"/>
          <w:szCs w:val="24"/>
        </w:rPr>
        <w:t xml:space="preserve"> of Yorkshire</w:t>
      </w:r>
      <w:r w:rsidR="00A80C15">
        <w:rPr>
          <w:rFonts w:asciiTheme="majorHAnsi" w:hAnsiTheme="majorHAnsi"/>
          <w:sz w:val="24"/>
          <w:szCs w:val="24"/>
        </w:rPr>
        <w:t xml:space="preserve"> </w:t>
      </w:r>
      <w:r w:rsidR="00A80C15" w:rsidRPr="00A80C15">
        <w:rPr>
          <w:rFonts w:asciiTheme="majorHAnsi" w:hAnsiTheme="majorHAnsi"/>
          <w:b/>
          <w:sz w:val="24"/>
          <w:szCs w:val="24"/>
        </w:rPr>
        <w:t>4</w:t>
      </w:r>
      <w:r w:rsidR="00A80C15">
        <w:rPr>
          <w:rFonts w:asciiTheme="majorHAnsi" w:hAnsiTheme="majorHAnsi"/>
          <w:sz w:val="24"/>
          <w:szCs w:val="24"/>
        </w:rPr>
        <w:t>:</w:t>
      </w:r>
      <w:r w:rsidR="00902CB6">
        <w:rPr>
          <w:rFonts w:asciiTheme="majorHAnsi" w:hAnsiTheme="majorHAnsi"/>
          <w:sz w:val="24"/>
          <w:szCs w:val="24"/>
        </w:rPr>
        <w:t xml:space="preserve"> 204</w:t>
      </w:r>
      <w:r w:rsidR="00A80C15">
        <w:rPr>
          <w:rFonts w:asciiTheme="majorHAnsi" w:hAnsiTheme="majorHAnsi"/>
          <w:sz w:val="24"/>
          <w:szCs w:val="24"/>
        </w:rPr>
        <w:t xml:space="preserve">), </w:t>
      </w:r>
      <w:r w:rsidR="00B01972">
        <w:rPr>
          <w:rFonts w:asciiTheme="majorHAnsi" w:hAnsiTheme="majorHAnsi"/>
          <w:sz w:val="24"/>
          <w:szCs w:val="24"/>
        </w:rPr>
        <w:t>though this surname is</w:t>
      </w:r>
      <w:r w:rsidR="00902CB6">
        <w:rPr>
          <w:rFonts w:asciiTheme="majorHAnsi" w:hAnsiTheme="majorHAnsi"/>
          <w:sz w:val="24"/>
          <w:szCs w:val="24"/>
        </w:rPr>
        <w:t xml:space="preserve"> by no means frequent in Yorkshire.</w:t>
      </w:r>
      <w:r w:rsidR="008A2459">
        <w:rPr>
          <w:rStyle w:val="FootnoteReference"/>
          <w:rFonts w:asciiTheme="majorHAnsi" w:hAnsiTheme="majorHAnsi"/>
          <w:sz w:val="24"/>
          <w:szCs w:val="24"/>
        </w:rPr>
        <w:footnoteReference w:id="16"/>
      </w:r>
      <w:r w:rsidR="00902CB6">
        <w:rPr>
          <w:rFonts w:asciiTheme="majorHAnsi" w:hAnsiTheme="majorHAnsi"/>
          <w:sz w:val="24"/>
          <w:szCs w:val="24"/>
        </w:rPr>
        <w:t xml:space="preserve"> T</w:t>
      </w:r>
      <w:r w:rsidR="00A80C15">
        <w:rPr>
          <w:rFonts w:asciiTheme="majorHAnsi" w:hAnsiTheme="majorHAnsi"/>
          <w:sz w:val="24"/>
          <w:szCs w:val="24"/>
        </w:rPr>
        <w:t xml:space="preserve">he surname of this form </w:t>
      </w:r>
      <w:r w:rsidR="00BF1F8C">
        <w:rPr>
          <w:rFonts w:asciiTheme="majorHAnsi" w:hAnsiTheme="majorHAnsi"/>
          <w:sz w:val="24"/>
          <w:szCs w:val="24"/>
        </w:rPr>
        <w:t>is</w:t>
      </w:r>
      <w:r w:rsidR="00A80C15">
        <w:rPr>
          <w:rFonts w:asciiTheme="majorHAnsi" w:hAnsiTheme="majorHAnsi"/>
          <w:sz w:val="24"/>
          <w:szCs w:val="24"/>
        </w:rPr>
        <w:t xml:space="preserve"> </w:t>
      </w:r>
      <w:r w:rsidR="00902CB6">
        <w:rPr>
          <w:rFonts w:asciiTheme="majorHAnsi" w:hAnsiTheme="majorHAnsi"/>
          <w:sz w:val="24"/>
          <w:szCs w:val="24"/>
        </w:rPr>
        <w:t xml:space="preserve">certainly </w:t>
      </w:r>
      <w:r w:rsidR="00C24736">
        <w:rPr>
          <w:rFonts w:asciiTheme="majorHAnsi" w:hAnsiTheme="majorHAnsi"/>
          <w:sz w:val="24"/>
          <w:szCs w:val="24"/>
        </w:rPr>
        <w:t>responsible for</w:t>
      </w:r>
      <w:r w:rsidR="00A80C15">
        <w:rPr>
          <w:rFonts w:asciiTheme="majorHAnsi" w:hAnsiTheme="majorHAnsi"/>
          <w:sz w:val="24"/>
          <w:szCs w:val="24"/>
        </w:rPr>
        <w:t xml:space="preserve"> other local </w:t>
      </w:r>
      <w:r w:rsidR="00A80C15" w:rsidRPr="00B01972">
        <w:rPr>
          <w:rFonts w:asciiTheme="majorHAnsi" w:hAnsiTheme="majorHAnsi"/>
          <w:sz w:val="24"/>
          <w:szCs w:val="24"/>
        </w:rPr>
        <w:t>names</w:t>
      </w:r>
      <w:r w:rsidR="00C24736" w:rsidRPr="00B01972">
        <w:rPr>
          <w:rFonts w:asciiTheme="majorHAnsi" w:hAnsiTheme="majorHAnsi"/>
          <w:sz w:val="24"/>
          <w:szCs w:val="24"/>
        </w:rPr>
        <w:t xml:space="preserve"> such as </w:t>
      </w:r>
      <w:r w:rsidR="00B35192" w:rsidRPr="00B01972">
        <w:rPr>
          <w:rFonts w:asciiTheme="majorHAnsi" w:hAnsiTheme="majorHAnsi"/>
          <w:i/>
          <w:sz w:val="24"/>
          <w:szCs w:val="24"/>
        </w:rPr>
        <w:t>Gay Street</w:t>
      </w:r>
      <w:r w:rsidR="00B35192" w:rsidRPr="00B01972">
        <w:rPr>
          <w:rFonts w:asciiTheme="majorHAnsi" w:hAnsiTheme="majorHAnsi"/>
          <w:sz w:val="24"/>
          <w:szCs w:val="24"/>
        </w:rPr>
        <w:t xml:space="preserve"> in Bath</w:t>
      </w:r>
      <w:r w:rsidR="000372BF">
        <w:rPr>
          <w:rFonts w:asciiTheme="majorHAnsi" w:hAnsiTheme="majorHAnsi"/>
          <w:sz w:val="24"/>
          <w:szCs w:val="24"/>
        </w:rPr>
        <w:t>, Somerset, named for an 18</w:t>
      </w:r>
      <w:r w:rsidR="000372BF" w:rsidRPr="000372BF">
        <w:rPr>
          <w:rFonts w:asciiTheme="majorHAnsi" w:hAnsiTheme="majorHAnsi"/>
          <w:sz w:val="24"/>
          <w:szCs w:val="24"/>
          <w:vertAlign w:val="superscript"/>
        </w:rPr>
        <w:t>th</w:t>
      </w:r>
      <w:r w:rsidR="000372BF">
        <w:rPr>
          <w:rFonts w:asciiTheme="majorHAnsi" w:hAnsiTheme="majorHAnsi"/>
          <w:sz w:val="24"/>
          <w:szCs w:val="24"/>
        </w:rPr>
        <w:t xml:space="preserve">-century MP for Bath, Robert Gay </w:t>
      </w:r>
      <w:r w:rsidR="000372BF" w:rsidRPr="00B01972">
        <w:rPr>
          <w:rFonts w:asciiTheme="majorHAnsi" w:hAnsiTheme="majorHAnsi"/>
          <w:sz w:val="24"/>
          <w:szCs w:val="24"/>
        </w:rPr>
        <w:t>(</w:t>
      </w:r>
      <w:r w:rsidR="00EB5CDF">
        <w:rPr>
          <w:rFonts w:asciiTheme="majorHAnsi" w:hAnsiTheme="majorHAnsi"/>
          <w:sz w:val="24"/>
          <w:szCs w:val="24"/>
        </w:rPr>
        <w:t>along with</w:t>
      </w:r>
      <w:r w:rsidR="000372BF" w:rsidRPr="00B01972">
        <w:rPr>
          <w:rFonts w:asciiTheme="majorHAnsi" w:hAnsiTheme="majorHAnsi"/>
          <w:sz w:val="24"/>
          <w:szCs w:val="24"/>
        </w:rPr>
        <w:t xml:space="preserve"> others </w:t>
      </w:r>
      <w:r w:rsidR="000372BF">
        <w:rPr>
          <w:rFonts w:asciiTheme="majorHAnsi" w:hAnsiTheme="majorHAnsi"/>
          <w:sz w:val="24"/>
          <w:szCs w:val="24"/>
        </w:rPr>
        <w:t xml:space="preserve">in Somerset </w:t>
      </w:r>
      <w:r w:rsidR="00EB5CDF">
        <w:rPr>
          <w:rFonts w:asciiTheme="majorHAnsi" w:hAnsiTheme="majorHAnsi"/>
          <w:sz w:val="24"/>
          <w:szCs w:val="24"/>
        </w:rPr>
        <w:t>probably</w:t>
      </w:r>
      <w:r w:rsidR="000372BF">
        <w:rPr>
          <w:rFonts w:asciiTheme="majorHAnsi" w:hAnsiTheme="majorHAnsi"/>
          <w:sz w:val="24"/>
          <w:szCs w:val="24"/>
        </w:rPr>
        <w:t xml:space="preserve"> </w:t>
      </w:r>
      <w:r w:rsidR="000372BF" w:rsidRPr="00B01972">
        <w:rPr>
          <w:rFonts w:asciiTheme="majorHAnsi" w:hAnsiTheme="majorHAnsi"/>
          <w:sz w:val="24"/>
          <w:szCs w:val="24"/>
        </w:rPr>
        <w:lastRenderedPageBreak/>
        <w:t>copied from this prestigious location</w:t>
      </w:r>
      <w:r w:rsidR="000372BF">
        <w:rPr>
          <w:rFonts w:asciiTheme="majorHAnsi" w:hAnsiTheme="majorHAnsi"/>
          <w:sz w:val="24"/>
          <w:szCs w:val="24"/>
        </w:rPr>
        <w:t xml:space="preserve">, in </w:t>
      </w:r>
      <w:proofErr w:type="spellStart"/>
      <w:r w:rsidR="000372BF">
        <w:rPr>
          <w:rFonts w:asciiTheme="majorHAnsi" w:hAnsiTheme="majorHAnsi"/>
          <w:sz w:val="24"/>
          <w:szCs w:val="24"/>
        </w:rPr>
        <w:t>Mells</w:t>
      </w:r>
      <w:proofErr w:type="spellEnd"/>
      <w:r w:rsidR="000372BF">
        <w:rPr>
          <w:rFonts w:asciiTheme="majorHAnsi" w:hAnsiTheme="majorHAnsi"/>
          <w:sz w:val="24"/>
          <w:szCs w:val="24"/>
        </w:rPr>
        <w:t xml:space="preserve"> and Wellington</w:t>
      </w:r>
      <w:r w:rsidR="00FD0CF8">
        <w:rPr>
          <w:rFonts w:asciiTheme="majorHAnsi" w:hAnsiTheme="majorHAnsi"/>
          <w:sz w:val="24"/>
          <w:szCs w:val="24"/>
        </w:rPr>
        <w:t xml:space="preserve">, and </w:t>
      </w:r>
      <w:r>
        <w:rPr>
          <w:rFonts w:asciiTheme="majorHAnsi" w:hAnsiTheme="majorHAnsi"/>
          <w:sz w:val="24"/>
          <w:szCs w:val="24"/>
        </w:rPr>
        <w:t xml:space="preserve">a defunct example </w:t>
      </w:r>
      <w:r w:rsidR="00FD0CF8">
        <w:rPr>
          <w:rFonts w:asciiTheme="majorHAnsi" w:hAnsiTheme="majorHAnsi"/>
          <w:sz w:val="24"/>
          <w:szCs w:val="24"/>
        </w:rPr>
        <w:t xml:space="preserve">in Bristol, to which </w:t>
      </w:r>
      <w:r w:rsidR="00FD0CF8" w:rsidRPr="00FD0CF8">
        <w:rPr>
          <w:rFonts w:asciiTheme="majorHAnsi" w:hAnsiTheme="majorHAnsi"/>
          <w:i/>
          <w:sz w:val="24"/>
          <w:szCs w:val="24"/>
        </w:rPr>
        <w:t>Lower Gay Street</w:t>
      </w:r>
      <w:r w:rsidR="00FD0CF8">
        <w:rPr>
          <w:rFonts w:asciiTheme="majorHAnsi" w:hAnsiTheme="majorHAnsi"/>
          <w:sz w:val="24"/>
          <w:szCs w:val="24"/>
        </w:rPr>
        <w:t xml:space="preserve"> in </w:t>
      </w:r>
      <w:proofErr w:type="spellStart"/>
      <w:r w:rsidR="00FD0CF8">
        <w:rPr>
          <w:rFonts w:asciiTheme="majorHAnsi" w:hAnsiTheme="majorHAnsi"/>
          <w:sz w:val="24"/>
          <w:szCs w:val="24"/>
        </w:rPr>
        <w:t>Kingsdown</w:t>
      </w:r>
      <w:proofErr w:type="spellEnd"/>
      <w:r w:rsidR="00FD0CF8">
        <w:rPr>
          <w:rFonts w:asciiTheme="majorHAnsi" w:hAnsiTheme="majorHAnsi"/>
          <w:sz w:val="24"/>
          <w:szCs w:val="24"/>
        </w:rPr>
        <w:t xml:space="preserve"> is the surviving testimony</w:t>
      </w:r>
      <w:r w:rsidR="000372BF">
        <w:rPr>
          <w:rFonts w:asciiTheme="majorHAnsi" w:hAnsiTheme="majorHAnsi"/>
          <w:sz w:val="24"/>
          <w:szCs w:val="24"/>
        </w:rPr>
        <w:t xml:space="preserve">); also </w:t>
      </w:r>
      <w:r w:rsidR="00B01972" w:rsidRPr="00B01972">
        <w:rPr>
          <w:rFonts w:asciiTheme="majorHAnsi" w:hAnsiTheme="majorHAnsi"/>
          <w:sz w:val="24"/>
          <w:szCs w:val="24"/>
        </w:rPr>
        <w:t xml:space="preserve">perhaps </w:t>
      </w:r>
      <w:r w:rsidR="00B01972" w:rsidRPr="00B01972">
        <w:rPr>
          <w:rFonts w:asciiTheme="majorHAnsi" w:hAnsiTheme="majorHAnsi"/>
          <w:i/>
          <w:sz w:val="24"/>
          <w:szCs w:val="24"/>
        </w:rPr>
        <w:t xml:space="preserve">Gay Street </w:t>
      </w:r>
      <w:r w:rsidR="00B01972">
        <w:rPr>
          <w:rFonts w:asciiTheme="majorHAnsi" w:hAnsiTheme="majorHAnsi"/>
          <w:sz w:val="24"/>
          <w:szCs w:val="24"/>
        </w:rPr>
        <w:t xml:space="preserve">with </w:t>
      </w:r>
      <w:proofErr w:type="spellStart"/>
      <w:r w:rsidR="00B01972" w:rsidRPr="00B01972">
        <w:rPr>
          <w:rFonts w:asciiTheme="majorHAnsi" w:hAnsiTheme="majorHAnsi"/>
          <w:i/>
          <w:sz w:val="24"/>
          <w:szCs w:val="24"/>
        </w:rPr>
        <w:t>Gaywood</w:t>
      </w:r>
      <w:proofErr w:type="spellEnd"/>
      <w:r w:rsidR="00B01972" w:rsidRPr="00B01972">
        <w:rPr>
          <w:rFonts w:asciiTheme="majorHAnsi" w:hAnsiTheme="majorHAnsi"/>
          <w:i/>
          <w:sz w:val="24"/>
          <w:szCs w:val="24"/>
        </w:rPr>
        <w:t xml:space="preserve"> Farm</w:t>
      </w:r>
      <w:r w:rsidR="00B01972" w:rsidRPr="00B01972">
        <w:rPr>
          <w:rFonts w:asciiTheme="majorHAnsi" w:hAnsiTheme="majorHAnsi"/>
          <w:sz w:val="24"/>
          <w:szCs w:val="24"/>
        </w:rPr>
        <w:t xml:space="preserve"> </w:t>
      </w:r>
      <w:r w:rsidR="00BF1F8C" w:rsidRPr="00B01972">
        <w:rPr>
          <w:rFonts w:asciiTheme="majorHAnsi" w:hAnsiTheme="majorHAnsi"/>
          <w:sz w:val="24"/>
          <w:szCs w:val="24"/>
        </w:rPr>
        <w:t xml:space="preserve">in </w:t>
      </w:r>
      <w:r w:rsidR="00B35192" w:rsidRPr="00B01972">
        <w:rPr>
          <w:rFonts w:asciiTheme="majorHAnsi" w:hAnsiTheme="majorHAnsi"/>
          <w:sz w:val="24"/>
          <w:szCs w:val="24"/>
        </w:rPr>
        <w:t xml:space="preserve">West </w:t>
      </w:r>
      <w:proofErr w:type="spellStart"/>
      <w:r w:rsidR="00B35192" w:rsidRPr="00B01972">
        <w:rPr>
          <w:rFonts w:asciiTheme="majorHAnsi" w:hAnsiTheme="majorHAnsi"/>
          <w:sz w:val="24"/>
          <w:szCs w:val="24"/>
        </w:rPr>
        <w:t>Chiltington</w:t>
      </w:r>
      <w:proofErr w:type="spellEnd"/>
      <w:r w:rsidR="00B35192" w:rsidRPr="00B01972">
        <w:rPr>
          <w:rFonts w:asciiTheme="majorHAnsi" w:hAnsiTheme="majorHAnsi"/>
          <w:sz w:val="24"/>
          <w:szCs w:val="24"/>
        </w:rPr>
        <w:t>, Sussex</w:t>
      </w:r>
      <w:r w:rsidR="00A213BB">
        <w:rPr>
          <w:rFonts w:asciiTheme="majorHAnsi" w:hAnsiTheme="majorHAnsi"/>
          <w:sz w:val="24"/>
          <w:szCs w:val="24"/>
        </w:rPr>
        <w:t xml:space="preserve"> (not </w:t>
      </w:r>
      <w:r w:rsidR="000372BF">
        <w:rPr>
          <w:rFonts w:asciiTheme="majorHAnsi" w:hAnsiTheme="majorHAnsi"/>
          <w:sz w:val="24"/>
          <w:szCs w:val="24"/>
        </w:rPr>
        <w:t xml:space="preserve">mentioned </w:t>
      </w:r>
      <w:r w:rsidR="00A213BB">
        <w:rPr>
          <w:rFonts w:asciiTheme="majorHAnsi" w:hAnsiTheme="majorHAnsi"/>
          <w:sz w:val="24"/>
          <w:szCs w:val="24"/>
        </w:rPr>
        <w:t xml:space="preserve">in </w:t>
      </w:r>
      <w:r w:rsidR="00A213BB" w:rsidRPr="00EB5CDF">
        <w:rPr>
          <w:rFonts w:asciiTheme="majorHAnsi" w:hAnsiTheme="majorHAnsi"/>
          <w:sz w:val="24"/>
          <w:szCs w:val="24"/>
        </w:rPr>
        <w:t>PN Sussex</w:t>
      </w:r>
      <w:r w:rsidR="00AD536A">
        <w:rPr>
          <w:rFonts w:asciiTheme="majorHAnsi" w:hAnsiTheme="majorHAnsi"/>
          <w:sz w:val="24"/>
          <w:szCs w:val="24"/>
        </w:rPr>
        <w:t xml:space="preserve">; mentioned without explanation of </w:t>
      </w:r>
      <w:r w:rsidR="00AD536A" w:rsidRPr="00AD536A">
        <w:rPr>
          <w:rFonts w:asciiTheme="majorHAnsi" w:hAnsiTheme="majorHAnsi"/>
          <w:i/>
          <w:sz w:val="24"/>
          <w:szCs w:val="24"/>
        </w:rPr>
        <w:t>Gay</w:t>
      </w:r>
      <w:r w:rsidR="00AD536A">
        <w:rPr>
          <w:rFonts w:asciiTheme="majorHAnsi" w:hAnsiTheme="majorHAnsi"/>
          <w:sz w:val="24"/>
          <w:szCs w:val="24"/>
        </w:rPr>
        <w:t xml:space="preserve"> in CDEPN: 248</w:t>
      </w:r>
      <w:r w:rsidR="00A213BB">
        <w:rPr>
          <w:rFonts w:asciiTheme="majorHAnsi" w:hAnsiTheme="majorHAnsi"/>
          <w:sz w:val="24"/>
          <w:szCs w:val="24"/>
        </w:rPr>
        <w:t>)</w:t>
      </w:r>
      <w:r w:rsidR="00B35192" w:rsidRPr="00B01972">
        <w:rPr>
          <w:rFonts w:asciiTheme="majorHAnsi" w:hAnsiTheme="majorHAnsi"/>
          <w:sz w:val="24"/>
          <w:szCs w:val="24"/>
        </w:rPr>
        <w:t>.</w:t>
      </w:r>
      <w:r w:rsidR="00A80C15" w:rsidRPr="00B01972">
        <w:rPr>
          <w:rFonts w:asciiTheme="majorHAnsi" w:hAnsiTheme="majorHAnsi"/>
          <w:sz w:val="24"/>
          <w:szCs w:val="24"/>
        </w:rPr>
        <w:t xml:space="preserve"> </w:t>
      </w:r>
      <w:r w:rsidR="003818D8" w:rsidRPr="00B01972">
        <w:rPr>
          <w:rFonts w:asciiTheme="majorHAnsi" w:hAnsiTheme="majorHAnsi"/>
          <w:sz w:val="24"/>
          <w:szCs w:val="24"/>
        </w:rPr>
        <w:t>O</w:t>
      </w:r>
      <w:r w:rsidR="00C11D1B" w:rsidRPr="00B01972">
        <w:rPr>
          <w:rFonts w:asciiTheme="majorHAnsi" w:hAnsiTheme="majorHAnsi"/>
          <w:sz w:val="24"/>
          <w:szCs w:val="24"/>
        </w:rPr>
        <w:t xml:space="preserve">ther names containing </w:t>
      </w:r>
      <w:r w:rsidR="00C11D1B" w:rsidRPr="00B01972">
        <w:rPr>
          <w:rFonts w:asciiTheme="majorHAnsi" w:hAnsiTheme="majorHAnsi"/>
          <w:i/>
          <w:sz w:val="24"/>
          <w:szCs w:val="24"/>
        </w:rPr>
        <w:t>Gay</w:t>
      </w:r>
      <w:r w:rsidR="00C11D1B" w:rsidRPr="00B01972">
        <w:rPr>
          <w:rFonts w:asciiTheme="majorHAnsi" w:hAnsiTheme="majorHAnsi"/>
          <w:sz w:val="24"/>
          <w:szCs w:val="24"/>
        </w:rPr>
        <w:t xml:space="preserve"> can be traced with reasonab</w:t>
      </w:r>
      <w:r w:rsidR="003818D8" w:rsidRPr="00B01972">
        <w:rPr>
          <w:rFonts w:asciiTheme="majorHAnsi" w:hAnsiTheme="majorHAnsi"/>
          <w:sz w:val="24"/>
          <w:szCs w:val="24"/>
        </w:rPr>
        <w:t>le c</w:t>
      </w:r>
      <w:r w:rsidR="00B01972">
        <w:rPr>
          <w:rFonts w:asciiTheme="majorHAnsi" w:hAnsiTheme="majorHAnsi"/>
          <w:sz w:val="24"/>
          <w:szCs w:val="24"/>
        </w:rPr>
        <w:t xml:space="preserve">onfidence to </w:t>
      </w:r>
      <w:r w:rsidR="00426136">
        <w:rPr>
          <w:rFonts w:asciiTheme="majorHAnsi" w:hAnsiTheme="majorHAnsi"/>
          <w:sz w:val="24"/>
          <w:szCs w:val="24"/>
        </w:rPr>
        <w:t xml:space="preserve">such </w:t>
      </w:r>
      <w:r w:rsidR="00B01972">
        <w:rPr>
          <w:rFonts w:asciiTheme="majorHAnsi" w:hAnsiTheme="majorHAnsi"/>
          <w:sz w:val="24"/>
          <w:szCs w:val="24"/>
        </w:rPr>
        <w:t xml:space="preserve">disparate origins, or at any rate </w:t>
      </w:r>
      <w:r w:rsidR="00BC4645">
        <w:rPr>
          <w:rFonts w:asciiTheme="majorHAnsi" w:hAnsiTheme="majorHAnsi"/>
          <w:sz w:val="24"/>
          <w:szCs w:val="24"/>
        </w:rPr>
        <w:t xml:space="preserve">they </w:t>
      </w:r>
      <w:r w:rsidR="00B01972">
        <w:rPr>
          <w:rFonts w:asciiTheme="majorHAnsi" w:hAnsiTheme="majorHAnsi"/>
          <w:sz w:val="24"/>
          <w:szCs w:val="24"/>
        </w:rPr>
        <w:t xml:space="preserve">offer no simple </w:t>
      </w:r>
      <w:r w:rsidR="008A2459">
        <w:rPr>
          <w:rFonts w:asciiTheme="majorHAnsi" w:hAnsiTheme="majorHAnsi"/>
          <w:sz w:val="24"/>
          <w:szCs w:val="24"/>
        </w:rPr>
        <w:t>analogies</w:t>
      </w:r>
      <w:r w:rsidR="00B01972">
        <w:rPr>
          <w:rFonts w:asciiTheme="majorHAnsi" w:hAnsiTheme="majorHAnsi"/>
          <w:sz w:val="24"/>
          <w:szCs w:val="24"/>
        </w:rPr>
        <w:t xml:space="preserve"> to th</w:t>
      </w:r>
      <w:r w:rsidR="00110DD3">
        <w:rPr>
          <w:rFonts w:asciiTheme="majorHAnsi" w:hAnsiTheme="majorHAnsi"/>
          <w:sz w:val="24"/>
          <w:szCs w:val="24"/>
        </w:rPr>
        <w:t>e names treated in this article</w:t>
      </w:r>
      <w:r w:rsidR="000F7CEF">
        <w:rPr>
          <w:rFonts w:asciiTheme="majorHAnsi" w:hAnsiTheme="majorHAnsi"/>
          <w:sz w:val="24"/>
          <w:szCs w:val="24"/>
        </w:rPr>
        <w:t>.</w:t>
      </w:r>
      <w:r w:rsidR="00725815">
        <w:rPr>
          <w:rFonts w:asciiTheme="majorHAnsi" w:hAnsiTheme="majorHAnsi"/>
          <w:sz w:val="24"/>
          <w:szCs w:val="24"/>
        </w:rPr>
        <w:t xml:space="preserve"> No opinion is implied here about</w:t>
      </w:r>
      <w:r>
        <w:rPr>
          <w:rFonts w:asciiTheme="majorHAnsi" w:hAnsiTheme="majorHAnsi"/>
          <w:sz w:val="24"/>
          <w:szCs w:val="24"/>
        </w:rPr>
        <w:t xml:space="preserve"> other </w:t>
      </w:r>
      <w:r w:rsidR="005D57CC">
        <w:rPr>
          <w:rFonts w:asciiTheme="majorHAnsi" w:hAnsiTheme="majorHAnsi"/>
          <w:sz w:val="24"/>
          <w:szCs w:val="24"/>
        </w:rPr>
        <w:t xml:space="preserve">village </w:t>
      </w:r>
      <w:r>
        <w:rPr>
          <w:rFonts w:asciiTheme="majorHAnsi" w:hAnsiTheme="majorHAnsi"/>
          <w:sz w:val="24"/>
          <w:szCs w:val="24"/>
        </w:rPr>
        <w:t xml:space="preserve">names of long standing such as </w:t>
      </w:r>
      <w:proofErr w:type="spellStart"/>
      <w:r w:rsidRPr="0098222E">
        <w:rPr>
          <w:rFonts w:asciiTheme="majorHAnsi" w:hAnsiTheme="majorHAnsi"/>
          <w:i/>
          <w:sz w:val="24"/>
          <w:szCs w:val="24"/>
        </w:rPr>
        <w:t>Gaydon</w:t>
      </w:r>
      <w:proofErr w:type="spellEnd"/>
      <w:r>
        <w:rPr>
          <w:rFonts w:asciiTheme="majorHAnsi" w:hAnsiTheme="majorHAnsi"/>
          <w:sz w:val="24"/>
          <w:szCs w:val="24"/>
        </w:rPr>
        <w:t xml:space="preserve"> or some of the places called </w:t>
      </w:r>
      <w:proofErr w:type="spellStart"/>
      <w:r w:rsidRPr="0098222E">
        <w:rPr>
          <w:rFonts w:asciiTheme="majorHAnsi" w:hAnsiTheme="majorHAnsi"/>
          <w:i/>
          <w:sz w:val="24"/>
          <w:szCs w:val="24"/>
        </w:rPr>
        <w:t>Gayton</w:t>
      </w:r>
      <w:proofErr w:type="spellEnd"/>
      <w:r>
        <w:rPr>
          <w:rFonts w:asciiTheme="majorHAnsi" w:hAnsiTheme="majorHAnsi"/>
          <w:sz w:val="24"/>
          <w:szCs w:val="24"/>
        </w:rPr>
        <w:t xml:space="preserve"> (DEPN: 194 and 207</w:t>
      </w:r>
      <w:r w:rsidR="00AD536A">
        <w:rPr>
          <w:rFonts w:asciiTheme="majorHAnsi" w:hAnsiTheme="majorHAnsi"/>
          <w:sz w:val="24"/>
          <w:szCs w:val="24"/>
        </w:rPr>
        <w:t>, CDEPN: 248</w:t>
      </w:r>
      <w:r>
        <w:rPr>
          <w:rFonts w:asciiTheme="majorHAnsi" w:hAnsiTheme="majorHAnsi"/>
          <w:sz w:val="24"/>
          <w:szCs w:val="24"/>
        </w:rPr>
        <w:t>).</w:t>
      </w:r>
    </w:p>
    <w:p w:rsidR="00AE6136" w:rsidRDefault="00AE6136" w:rsidP="00451DCC">
      <w:pPr>
        <w:spacing w:before="100" w:beforeAutospacing="1" w:after="100" w:afterAutospacing="1"/>
        <w:rPr>
          <w:rFonts w:asciiTheme="majorHAnsi" w:hAnsiTheme="majorHAnsi"/>
          <w:i/>
          <w:sz w:val="24"/>
          <w:szCs w:val="24"/>
        </w:rPr>
      </w:pPr>
    </w:p>
    <w:p w:rsidR="00B70C75" w:rsidRPr="00B70C75" w:rsidRDefault="00B70C75" w:rsidP="00451DCC">
      <w:pPr>
        <w:spacing w:before="100" w:beforeAutospacing="1" w:after="100" w:afterAutospacing="1"/>
        <w:rPr>
          <w:rFonts w:asciiTheme="majorHAnsi" w:hAnsiTheme="majorHAnsi"/>
          <w:i/>
          <w:sz w:val="24"/>
          <w:szCs w:val="24"/>
        </w:rPr>
      </w:pPr>
      <w:r w:rsidRPr="00B70C75">
        <w:rPr>
          <w:rFonts w:asciiTheme="majorHAnsi" w:hAnsiTheme="majorHAnsi"/>
          <w:i/>
          <w:sz w:val="24"/>
          <w:szCs w:val="24"/>
        </w:rPr>
        <w:t>References</w:t>
      </w:r>
    </w:p>
    <w:p w:rsidR="006A50B9" w:rsidRDefault="006A50B9" w:rsidP="00451DCC">
      <w:pPr>
        <w:spacing w:before="100" w:beforeAutospacing="1" w:after="100" w:afterAutospacing="1"/>
        <w:rPr>
          <w:rFonts w:asciiTheme="majorHAnsi" w:hAnsiTheme="majorHAnsi"/>
          <w:sz w:val="24"/>
          <w:szCs w:val="24"/>
        </w:rPr>
      </w:pPr>
      <w:proofErr w:type="gramStart"/>
      <w:r>
        <w:rPr>
          <w:rFonts w:asciiTheme="majorHAnsi" w:hAnsiTheme="majorHAnsi"/>
          <w:sz w:val="24"/>
          <w:szCs w:val="24"/>
        </w:rPr>
        <w:t>Charles</w:t>
      </w:r>
      <w:r w:rsidR="00FA73F2">
        <w:rPr>
          <w:rFonts w:asciiTheme="majorHAnsi" w:hAnsiTheme="majorHAnsi"/>
          <w:sz w:val="24"/>
          <w:szCs w:val="24"/>
        </w:rPr>
        <w:t xml:space="preserve">, B. G. (1938) </w:t>
      </w:r>
      <w:r w:rsidR="00FA73F2" w:rsidRPr="00FA73F2">
        <w:rPr>
          <w:rFonts w:asciiTheme="majorHAnsi" w:hAnsiTheme="majorHAnsi"/>
          <w:i/>
          <w:sz w:val="24"/>
          <w:szCs w:val="24"/>
        </w:rPr>
        <w:t>Non-Celtic place-names in Wales.</w:t>
      </w:r>
      <w:proofErr w:type="gramEnd"/>
      <w:r w:rsidR="00FA73F2">
        <w:rPr>
          <w:rFonts w:asciiTheme="majorHAnsi" w:hAnsiTheme="majorHAnsi"/>
          <w:sz w:val="24"/>
          <w:szCs w:val="24"/>
        </w:rPr>
        <w:t xml:space="preserve"> London:</w:t>
      </w:r>
      <w:r w:rsidR="00EB3FC2">
        <w:rPr>
          <w:rFonts w:asciiTheme="majorHAnsi" w:hAnsiTheme="majorHAnsi"/>
          <w:sz w:val="24"/>
          <w:szCs w:val="24"/>
        </w:rPr>
        <w:t xml:space="preserve"> University College (London </w:t>
      </w:r>
      <w:proofErr w:type="spellStart"/>
      <w:r w:rsidR="00EB3FC2">
        <w:rPr>
          <w:rFonts w:asciiTheme="majorHAnsi" w:hAnsiTheme="majorHAnsi"/>
          <w:sz w:val="24"/>
          <w:szCs w:val="24"/>
        </w:rPr>
        <w:t>Mediæval</w:t>
      </w:r>
      <w:proofErr w:type="spellEnd"/>
      <w:r w:rsidR="00EB3FC2">
        <w:rPr>
          <w:rFonts w:asciiTheme="majorHAnsi" w:hAnsiTheme="majorHAnsi"/>
          <w:sz w:val="24"/>
          <w:szCs w:val="24"/>
        </w:rPr>
        <w:t xml:space="preserve"> Studies 1).</w:t>
      </w:r>
    </w:p>
    <w:p w:rsidR="003F1F3C" w:rsidRDefault="003F1F3C" w:rsidP="00451DCC">
      <w:pPr>
        <w:spacing w:before="100" w:beforeAutospacing="1" w:after="100" w:afterAutospacing="1"/>
        <w:rPr>
          <w:rFonts w:asciiTheme="majorHAnsi" w:hAnsiTheme="majorHAnsi"/>
          <w:sz w:val="24"/>
          <w:szCs w:val="24"/>
        </w:rPr>
      </w:pPr>
      <w:r>
        <w:rPr>
          <w:rFonts w:asciiTheme="majorHAnsi" w:hAnsiTheme="majorHAnsi"/>
          <w:sz w:val="24"/>
          <w:szCs w:val="24"/>
        </w:rPr>
        <w:t xml:space="preserve">Charles, B. G. (1992) </w:t>
      </w:r>
      <w:proofErr w:type="gramStart"/>
      <w:r w:rsidRPr="003F1F3C">
        <w:rPr>
          <w:rFonts w:asciiTheme="majorHAnsi" w:hAnsiTheme="majorHAnsi"/>
          <w:i/>
          <w:sz w:val="24"/>
          <w:szCs w:val="24"/>
        </w:rPr>
        <w:t>The</w:t>
      </w:r>
      <w:proofErr w:type="gramEnd"/>
      <w:r w:rsidRPr="003F1F3C">
        <w:rPr>
          <w:rFonts w:asciiTheme="majorHAnsi" w:hAnsiTheme="majorHAnsi"/>
          <w:i/>
          <w:sz w:val="24"/>
          <w:szCs w:val="24"/>
        </w:rPr>
        <w:t xml:space="preserve"> place-names of Pembrokeshire</w:t>
      </w:r>
      <w:r>
        <w:rPr>
          <w:rFonts w:asciiTheme="majorHAnsi" w:hAnsiTheme="majorHAnsi"/>
          <w:sz w:val="24"/>
          <w:szCs w:val="24"/>
        </w:rPr>
        <w:t xml:space="preserve"> (2 volumes). Aberystwyth: National Library of Wales.</w:t>
      </w:r>
    </w:p>
    <w:p w:rsidR="00096739" w:rsidRPr="00EB3FC2" w:rsidRDefault="00110DD3" w:rsidP="00451DCC">
      <w:pPr>
        <w:spacing w:before="100" w:beforeAutospacing="1" w:after="100" w:afterAutospacing="1"/>
        <w:rPr>
          <w:rFonts w:asciiTheme="majorHAnsi" w:hAnsiTheme="majorHAnsi"/>
          <w:sz w:val="24"/>
          <w:szCs w:val="24"/>
        </w:rPr>
      </w:pPr>
      <w:proofErr w:type="gramStart"/>
      <w:r>
        <w:rPr>
          <w:rFonts w:asciiTheme="majorHAnsi" w:hAnsiTheme="majorHAnsi"/>
          <w:sz w:val="24"/>
          <w:szCs w:val="24"/>
        </w:rPr>
        <w:t>de</w:t>
      </w:r>
      <w:proofErr w:type="gramEnd"/>
      <w:r>
        <w:rPr>
          <w:rFonts w:asciiTheme="majorHAnsi" w:hAnsiTheme="majorHAnsi"/>
          <w:sz w:val="24"/>
          <w:szCs w:val="24"/>
        </w:rPr>
        <w:t xml:space="preserve"> </w:t>
      </w:r>
      <w:proofErr w:type="spellStart"/>
      <w:r>
        <w:rPr>
          <w:rFonts w:asciiTheme="majorHAnsi" w:hAnsiTheme="majorHAnsi"/>
          <w:sz w:val="24"/>
          <w:szCs w:val="24"/>
        </w:rPr>
        <w:t>Saulles</w:t>
      </w:r>
      <w:proofErr w:type="spellEnd"/>
      <w:r w:rsidR="00CF5457">
        <w:rPr>
          <w:rFonts w:asciiTheme="majorHAnsi" w:hAnsiTheme="majorHAnsi"/>
          <w:sz w:val="24"/>
          <w:szCs w:val="24"/>
        </w:rPr>
        <w:t>, Mary</w:t>
      </w:r>
      <w:r w:rsidR="00EB3FC2">
        <w:rPr>
          <w:rFonts w:asciiTheme="majorHAnsi" w:hAnsiTheme="majorHAnsi"/>
          <w:sz w:val="24"/>
          <w:szCs w:val="24"/>
        </w:rPr>
        <w:t xml:space="preserve"> (2012) </w:t>
      </w:r>
      <w:r w:rsidR="00EB3FC2" w:rsidRPr="00EB3FC2">
        <w:rPr>
          <w:rFonts w:asciiTheme="majorHAnsi" w:hAnsiTheme="majorHAnsi"/>
          <w:i/>
          <w:sz w:val="24"/>
          <w:szCs w:val="24"/>
        </w:rPr>
        <w:t>The story of Shrewsbury.</w:t>
      </w:r>
      <w:r w:rsidR="00EB3FC2">
        <w:rPr>
          <w:rFonts w:asciiTheme="majorHAnsi" w:hAnsiTheme="majorHAnsi"/>
          <w:sz w:val="24"/>
          <w:szCs w:val="24"/>
        </w:rPr>
        <w:t xml:space="preserve"> </w:t>
      </w:r>
      <w:proofErr w:type="spellStart"/>
      <w:r w:rsidR="00EB3FC2">
        <w:rPr>
          <w:rFonts w:asciiTheme="majorHAnsi" w:hAnsiTheme="majorHAnsi"/>
          <w:sz w:val="24"/>
          <w:szCs w:val="24"/>
        </w:rPr>
        <w:t>Almeley</w:t>
      </w:r>
      <w:proofErr w:type="spellEnd"/>
      <w:r w:rsidR="00EB3FC2">
        <w:rPr>
          <w:rFonts w:asciiTheme="majorHAnsi" w:hAnsiTheme="majorHAnsi"/>
          <w:sz w:val="24"/>
          <w:szCs w:val="24"/>
        </w:rPr>
        <w:t xml:space="preserve">, Herefordshire: </w:t>
      </w:r>
      <w:proofErr w:type="spellStart"/>
      <w:r w:rsidR="00EB3FC2">
        <w:rPr>
          <w:rFonts w:asciiTheme="majorHAnsi" w:hAnsiTheme="majorHAnsi"/>
          <w:sz w:val="24"/>
          <w:szCs w:val="24"/>
        </w:rPr>
        <w:t>Logaston</w:t>
      </w:r>
      <w:proofErr w:type="spellEnd"/>
      <w:r w:rsidR="00EB3FC2">
        <w:rPr>
          <w:rFonts w:asciiTheme="majorHAnsi" w:hAnsiTheme="majorHAnsi"/>
          <w:sz w:val="24"/>
          <w:szCs w:val="24"/>
        </w:rPr>
        <w:t xml:space="preserve"> Press.</w:t>
      </w:r>
    </w:p>
    <w:p w:rsidR="00FA73F2" w:rsidRPr="00FA73F2" w:rsidRDefault="003F1F3C" w:rsidP="00FA73F2">
      <w:pPr>
        <w:pStyle w:val="FootnoteText"/>
        <w:spacing w:line="276" w:lineRule="auto"/>
        <w:rPr>
          <w:rFonts w:asciiTheme="majorHAnsi" w:eastAsia="Times New Roman" w:hAnsiTheme="majorHAnsi" w:cs="Arial"/>
          <w:sz w:val="24"/>
          <w:szCs w:val="24"/>
          <w:lang w:eastAsia="en-GB"/>
        </w:rPr>
      </w:pPr>
      <w:proofErr w:type="gramStart"/>
      <w:r>
        <w:rPr>
          <w:rFonts w:asciiTheme="majorHAnsi" w:hAnsiTheme="majorHAnsi"/>
          <w:sz w:val="24"/>
          <w:szCs w:val="24"/>
        </w:rPr>
        <w:t>d</w:t>
      </w:r>
      <w:r w:rsidR="00110DD3">
        <w:rPr>
          <w:rFonts w:asciiTheme="majorHAnsi" w:hAnsiTheme="majorHAnsi"/>
          <w:sz w:val="24"/>
          <w:szCs w:val="24"/>
        </w:rPr>
        <w:t>u</w:t>
      </w:r>
      <w:proofErr w:type="gramEnd"/>
      <w:r w:rsidR="00110DD3">
        <w:rPr>
          <w:rFonts w:asciiTheme="majorHAnsi" w:hAnsiTheme="majorHAnsi"/>
          <w:sz w:val="24"/>
          <w:szCs w:val="24"/>
        </w:rPr>
        <w:t xml:space="preserve"> </w:t>
      </w:r>
      <w:proofErr w:type="spellStart"/>
      <w:r w:rsidR="00110DD3">
        <w:rPr>
          <w:rFonts w:asciiTheme="majorHAnsi" w:hAnsiTheme="majorHAnsi"/>
          <w:sz w:val="24"/>
          <w:szCs w:val="24"/>
        </w:rPr>
        <w:t>Cange</w:t>
      </w:r>
      <w:proofErr w:type="spellEnd"/>
      <w:r>
        <w:rPr>
          <w:rFonts w:asciiTheme="majorHAnsi" w:hAnsiTheme="majorHAnsi"/>
          <w:sz w:val="24"/>
          <w:szCs w:val="24"/>
        </w:rPr>
        <w:t xml:space="preserve">: Charles du </w:t>
      </w:r>
      <w:proofErr w:type="spellStart"/>
      <w:r>
        <w:rPr>
          <w:rFonts w:asciiTheme="majorHAnsi" w:hAnsiTheme="majorHAnsi"/>
          <w:sz w:val="24"/>
          <w:szCs w:val="24"/>
        </w:rPr>
        <w:t>Fresne</w:t>
      </w:r>
      <w:proofErr w:type="spellEnd"/>
      <w:r>
        <w:rPr>
          <w:rFonts w:asciiTheme="majorHAnsi" w:hAnsiTheme="majorHAnsi"/>
          <w:sz w:val="24"/>
          <w:szCs w:val="24"/>
        </w:rPr>
        <w:t xml:space="preserve">, </w:t>
      </w:r>
      <w:proofErr w:type="spellStart"/>
      <w:r>
        <w:rPr>
          <w:rFonts w:asciiTheme="majorHAnsi" w:hAnsiTheme="majorHAnsi"/>
          <w:sz w:val="24"/>
          <w:szCs w:val="24"/>
        </w:rPr>
        <w:t>sieur</w:t>
      </w:r>
      <w:proofErr w:type="spellEnd"/>
      <w:r>
        <w:rPr>
          <w:rFonts w:asciiTheme="majorHAnsi" w:hAnsiTheme="majorHAnsi"/>
          <w:sz w:val="24"/>
          <w:szCs w:val="24"/>
        </w:rPr>
        <w:t xml:space="preserve"> du </w:t>
      </w:r>
      <w:proofErr w:type="spellStart"/>
      <w:r>
        <w:rPr>
          <w:rFonts w:asciiTheme="majorHAnsi" w:hAnsiTheme="majorHAnsi"/>
          <w:sz w:val="24"/>
          <w:szCs w:val="24"/>
        </w:rPr>
        <w:t>Cange</w:t>
      </w:r>
      <w:proofErr w:type="spellEnd"/>
      <w:r>
        <w:rPr>
          <w:rFonts w:asciiTheme="majorHAnsi" w:hAnsiTheme="majorHAnsi"/>
          <w:sz w:val="24"/>
          <w:szCs w:val="24"/>
        </w:rPr>
        <w:t xml:space="preserve"> (1883-7) </w:t>
      </w:r>
      <w:proofErr w:type="spellStart"/>
      <w:r>
        <w:rPr>
          <w:rFonts w:asciiTheme="majorHAnsi" w:eastAsia="Times New Roman" w:hAnsiTheme="majorHAnsi" w:cs="Arial"/>
          <w:i/>
          <w:iCs/>
          <w:sz w:val="24"/>
          <w:szCs w:val="24"/>
          <w:lang w:eastAsia="en-GB"/>
        </w:rPr>
        <w:t>Glossarium</w:t>
      </w:r>
      <w:proofErr w:type="spellEnd"/>
      <w:r>
        <w:rPr>
          <w:rFonts w:asciiTheme="majorHAnsi" w:eastAsia="Times New Roman" w:hAnsiTheme="majorHAnsi" w:cs="Arial"/>
          <w:i/>
          <w:iCs/>
          <w:sz w:val="24"/>
          <w:szCs w:val="24"/>
          <w:lang w:eastAsia="en-GB"/>
        </w:rPr>
        <w:t xml:space="preserve"> </w:t>
      </w:r>
      <w:proofErr w:type="spellStart"/>
      <w:r>
        <w:rPr>
          <w:rFonts w:asciiTheme="majorHAnsi" w:eastAsia="Times New Roman" w:hAnsiTheme="majorHAnsi" w:cs="Arial"/>
          <w:i/>
          <w:iCs/>
          <w:sz w:val="24"/>
          <w:szCs w:val="24"/>
          <w:lang w:eastAsia="en-GB"/>
        </w:rPr>
        <w:t>mediae</w:t>
      </w:r>
      <w:proofErr w:type="spellEnd"/>
      <w:r>
        <w:rPr>
          <w:rFonts w:asciiTheme="majorHAnsi" w:eastAsia="Times New Roman" w:hAnsiTheme="majorHAnsi" w:cs="Arial"/>
          <w:i/>
          <w:iCs/>
          <w:sz w:val="24"/>
          <w:szCs w:val="24"/>
          <w:lang w:eastAsia="en-GB"/>
        </w:rPr>
        <w:t xml:space="preserve"> et </w:t>
      </w:r>
      <w:proofErr w:type="spellStart"/>
      <w:r>
        <w:rPr>
          <w:rFonts w:asciiTheme="majorHAnsi" w:eastAsia="Times New Roman" w:hAnsiTheme="majorHAnsi" w:cs="Arial"/>
          <w:i/>
          <w:iCs/>
          <w:sz w:val="24"/>
          <w:szCs w:val="24"/>
          <w:lang w:eastAsia="en-GB"/>
        </w:rPr>
        <w:t>infimae</w:t>
      </w:r>
      <w:proofErr w:type="spellEnd"/>
      <w:r>
        <w:rPr>
          <w:rFonts w:asciiTheme="majorHAnsi" w:eastAsia="Times New Roman" w:hAnsiTheme="majorHAnsi" w:cs="Arial"/>
          <w:i/>
          <w:iCs/>
          <w:sz w:val="24"/>
          <w:szCs w:val="24"/>
          <w:lang w:eastAsia="en-GB"/>
        </w:rPr>
        <w:t xml:space="preserve"> </w:t>
      </w:r>
      <w:proofErr w:type="spellStart"/>
      <w:r w:rsidR="00FA73F2" w:rsidRPr="00FA73F2">
        <w:rPr>
          <w:rFonts w:asciiTheme="majorHAnsi" w:eastAsia="Times New Roman" w:hAnsiTheme="majorHAnsi" w:cs="Arial"/>
          <w:i/>
          <w:iCs/>
          <w:sz w:val="24"/>
          <w:szCs w:val="24"/>
          <w:lang w:eastAsia="en-GB"/>
        </w:rPr>
        <w:t>latinitatis</w:t>
      </w:r>
      <w:proofErr w:type="spellEnd"/>
      <w:r>
        <w:rPr>
          <w:rFonts w:asciiTheme="majorHAnsi" w:eastAsia="Times New Roman" w:hAnsiTheme="majorHAnsi" w:cs="Arial"/>
          <w:sz w:val="24"/>
          <w:szCs w:val="24"/>
          <w:lang w:eastAsia="en-GB"/>
        </w:rPr>
        <w:t xml:space="preserve">, </w:t>
      </w:r>
      <w:proofErr w:type="spellStart"/>
      <w:r>
        <w:rPr>
          <w:rFonts w:asciiTheme="majorHAnsi" w:eastAsia="Times New Roman" w:hAnsiTheme="majorHAnsi" w:cs="Arial"/>
          <w:sz w:val="24"/>
          <w:szCs w:val="24"/>
          <w:lang w:eastAsia="en-GB"/>
        </w:rPr>
        <w:t>édition</w:t>
      </w:r>
      <w:proofErr w:type="spellEnd"/>
      <w:r>
        <w:rPr>
          <w:rFonts w:asciiTheme="majorHAnsi" w:eastAsia="Times New Roman" w:hAnsiTheme="majorHAnsi" w:cs="Arial"/>
          <w:sz w:val="24"/>
          <w:szCs w:val="24"/>
          <w:lang w:eastAsia="en-GB"/>
        </w:rPr>
        <w:t xml:space="preserve"> </w:t>
      </w:r>
      <w:proofErr w:type="spellStart"/>
      <w:r w:rsidR="00FA73F2" w:rsidRPr="00FA73F2">
        <w:rPr>
          <w:rFonts w:asciiTheme="majorHAnsi" w:eastAsia="Times New Roman" w:hAnsiTheme="majorHAnsi" w:cs="Arial"/>
          <w:sz w:val="24"/>
          <w:szCs w:val="24"/>
          <w:lang w:eastAsia="en-GB"/>
        </w:rPr>
        <w:t>augmentée</w:t>
      </w:r>
      <w:proofErr w:type="spellEnd"/>
      <w:r w:rsidR="00FA73F2">
        <w:rPr>
          <w:rFonts w:asciiTheme="majorHAnsi" w:eastAsia="Times New Roman" w:hAnsiTheme="majorHAnsi" w:cs="Arial"/>
          <w:sz w:val="24"/>
          <w:szCs w:val="24"/>
          <w:lang w:eastAsia="en-GB"/>
        </w:rPr>
        <w:t>, tome 4</w:t>
      </w:r>
      <w:r>
        <w:rPr>
          <w:rFonts w:asciiTheme="majorHAnsi" w:eastAsia="Times New Roman" w:hAnsiTheme="majorHAnsi" w:cs="Arial"/>
          <w:sz w:val="24"/>
          <w:szCs w:val="24"/>
          <w:lang w:eastAsia="en-GB"/>
        </w:rPr>
        <w:t xml:space="preserve">. Niort: L. </w:t>
      </w:r>
      <w:r w:rsidR="00FA73F2" w:rsidRPr="00FA73F2">
        <w:rPr>
          <w:rFonts w:asciiTheme="majorHAnsi" w:eastAsia="Times New Roman" w:hAnsiTheme="majorHAnsi" w:cs="Arial"/>
          <w:sz w:val="24"/>
          <w:szCs w:val="24"/>
          <w:lang w:eastAsia="en-GB"/>
        </w:rPr>
        <w:t>Favre</w:t>
      </w:r>
      <w:r w:rsidR="00FA73F2">
        <w:rPr>
          <w:rFonts w:asciiTheme="majorHAnsi" w:eastAsia="Times New Roman" w:hAnsiTheme="majorHAnsi" w:cs="Arial"/>
          <w:sz w:val="24"/>
          <w:szCs w:val="24"/>
          <w:lang w:eastAsia="en-GB"/>
        </w:rPr>
        <w:t>,</w:t>
      </w:r>
      <w:r w:rsidR="00FA73F2" w:rsidRPr="00FA73F2">
        <w:rPr>
          <w:rFonts w:asciiTheme="majorHAnsi" w:eastAsia="Times New Roman" w:hAnsiTheme="majorHAnsi" w:cs="Arial"/>
          <w:sz w:val="24"/>
          <w:szCs w:val="24"/>
          <w:lang w:eastAsia="en-GB"/>
        </w:rPr>
        <w:t xml:space="preserve"> </w:t>
      </w:r>
      <w:r w:rsidR="00101B02">
        <w:rPr>
          <w:rFonts w:asciiTheme="majorHAnsi" w:eastAsia="Times New Roman" w:hAnsiTheme="majorHAnsi" w:cs="Arial"/>
          <w:sz w:val="24"/>
          <w:szCs w:val="24"/>
          <w:lang w:eastAsia="en-GB"/>
        </w:rPr>
        <w:t xml:space="preserve">the </w:t>
      </w:r>
      <w:r w:rsidR="00C912C8">
        <w:rPr>
          <w:rFonts w:asciiTheme="majorHAnsi" w:eastAsia="Times New Roman" w:hAnsiTheme="majorHAnsi" w:cs="Arial"/>
          <w:sz w:val="24"/>
          <w:szCs w:val="24"/>
          <w:lang w:eastAsia="en-GB"/>
        </w:rPr>
        <w:t>entries</w:t>
      </w:r>
      <w:r w:rsidR="00EB3FC2">
        <w:rPr>
          <w:rFonts w:asciiTheme="majorHAnsi" w:eastAsia="Times New Roman" w:hAnsiTheme="majorHAnsi" w:cs="Arial"/>
          <w:sz w:val="24"/>
          <w:szCs w:val="24"/>
          <w:lang w:eastAsia="en-GB"/>
        </w:rPr>
        <w:t xml:space="preserve"> cited </w:t>
      </w:r>
      <w:r w:rsidR="00101B02">
        <w:rPr>
          <w:rFonts w:asciiTheme="majorHAnsi" w:eastAsia="Times New Roman" w:hAnsiTheme="majorHAnsi" w:cs="Arial"/>
          <w:sz w:val="24"/>
          <w:szCs w:val="24"/>
          <w:lang w:eastAsia="en-GB"/>
        </w:rPr>
        <w:t xml:space="preserve">being </w:t>
      </w:r>
      <w:r w:rsidR="00FA73F2" w:rsidRPr="00FA73F2">
        <w:rPr>
          <w:rFonts w:asciiTheme="majorHAnsi" w:eastAsia="Times New Roman" w:hAnsiTheme="majorHAnsi" w:cs="Arial"/>
          <w:sz w:val="24"/>
          <w:szCs w:val="24"/>
          <w:lang w:eastAsia="en-GB"/>
        </w:rPr>
        <w:t xml:space="preserve">available online at </w:t>
      </w:r>
      <w:hyperlink r:id="rId8" w:tgtFrame="_top" w:history="1">
        <w:r w:rsidR="00FA73F2" w:rsidRPr="00FA73F2">
          <w:rPr>
            <w:rFonts w:asciiTheme="majorHAnsi" w:eastAsia="Times New Roman" w:hAnsiTheme="majorHAnsi" w:cs="Arial"/>
            <w:sz w:val="24"/>
            <w:szCs w:val="24"/>
            <w:bdr w:val="none" w:sz="0" w:space="0" w:color="auto" w:frame="1"/>
            <w:lang w:eastAsia="en-GB"/>
          </w:rPr>
          <w:t>ducange.enc.sorbonne.fr/GAIDA4</w:t>
        </w:r>
      </w:hyperlink>
      <w:r w:rsidR="00C912C8">
        <w:rPr>
          <w:rFonts w:asciiTheme="majorHAnsi" w:eastAsia="Times New Roman" w:hAnsiTheme="majorHAnsi" w:cs="Arial"/>
          <w:sz w:val="24"/>
          <w:szCs w:val="24"/>
          <w:bdr w:val="none" w:sz="0" w:space="0" w:color="auto" w:frame="1"/>
          <w:lang w:eastAsia="en-GB"/>
        </w:rPr>
        <w:t xml:space="preserve"> and /GEIBA</w:t>
      </w:r>
      <w:r w:rsidR="00FA73F2" w:rsidRPr="00FA73F2">
        <w:rPr>
          <w:rFonts w:asciiTheme="majorHAnsi" w:eastAsia="Times New Roman" w:hAnsiTheme="majorHAnsi" w:cs="Arial"/>
          <w:sz w:val="24"/>
          <w:szCs w:val="24"/>
          <w:bdr w:val="none" w:sz="0" w:space="0" w:color="auto" w:frame="1"/>
          <w:lang w:eastAsia="en-GB"/>
        </w:rPr>
        <w:t>, accessed 13</w:t>
      </w:r>
      <w:r w:rsidR="00C912C8">
        <w:rPr>
          <w:rFonts w:asciiTheme="majorHAnsi" w:eastAsia="Times New Roman" w:hAnsiTheme="majorHAnsi" w:cs="Arial"/>
          <w:sz w:val="24"/>
          <w:szCs w:val="24"/>
          <w:bdr w:val="none" w:sz="0" w:space="0" w:color="auto" w:frame="1"/>
          <w:lang w:eastAsia="en-GB"/>
        </w:rPr>
        <w:t>-27</w:t>
      </w:r>
      <w:r w:rsidR="00FA73F2" w:rsidRPr="00FA73F2">
        <w:rPr>
          <w:rFonts w:asciiTheme="majorHAnsi" w:eastAsia="Times New Roman" w:hAnsiTheme="majorHAnsi" w:cs="Arial"/>
          <w:sz w:val="24"/>
          <w:szCs w:val="24"/>
          <w:bdr w:val="none" w:sz="0" w:space="0" w:color="auto" w:frame="1"/>
          <w:lang w:eastAsia="en-GB"/>
        </w:rPr>
        <w:t xml:space="preserve"> November 2017.</w:t>
      </w:r>
    </w:p>
    <w:p w:rsidR="006A50B9" w:rsidRDefault="006A50B9" w:rsidP="00451DCC">
      <w:pPr>
        <w:spacing w:before="100" w:beforeAutospacing="1" w:after="100" w:afterAutospacing="1"/>
        <w:rPr>
          <w:rFonts w:asciiTheme="majorHAnsi" w:hAnsiTheme="majorHAnsi"/>
          <w:sz w:val="24"/>
          <w:szCs w:val="24"/>
        </w:rPr>
      </w:pPr>
      <w:proofErr w:type="spellStart"/>
      <w:r>
        <w:rPr>
          <w:rFonts w:asciiTheme="majorHAnsi" w:hAnsiTheme="majorHAnsi"/>
          <w:sz w:val="24"/>
          <w:szCs w:val="24"/>
        </w:rPr>
        <w:t>Ekwall</w:t>
      </w:r>
      <w:proofErr w:type="spellEnd"/>
      <w:r w:rsidR="00CF5457">
        <w:rPr>
          <w:rFonts w:asciiTheme="majorHAnsi" w:hAnsiTheme="majorHAnsi"/>
          <w:sz w:val="24"/>
          <w:szCs w:val="24"/>
        </w:rPr>
        <w:t xml:space="preserve">, </w:t>
      </w:r>
      <w:proofErr w:type="spellStart"/>
      <w:r w:rsidR="00CF5457">
        <w:rPr>
          <w:rFonts w:asciiTheme="majorHAnsi" w:hAnsiTheme="majorHAnsi"/>
          <w:sz w:val="24"/>
          <w:szCs w:val="24"/>
        </w:rPr>
        <w:t>Eilert</w:t>
      </w:r>
      <w:proofErr w:type="spellEnd"/>
      <w:r w:rsidR="00CF5457">
        <w:rPr>
          <w:rFonts w:asciiTheme="majorHAnsi" w:hAnsiTheme="majorHAnsi"/>
          <w:sz w:val="24"/>
          <w:szCs w:val="24"/>
        </w:rPr>
        <w:t xml:space="preserve"> (1960)</w:t>
      </w:r>
      <w:r>
        <w:rPr>
          <w:rFonts w:asciiTheme="majorHAnsi" w:hAnsiTheme="majorHAnsi"/>
          <w:sz w:val="24"/>
          <w:szCs w:val="24"/>
        </w:rPr>
        <w:t xml:space="preserve"> </w:t>
      </w:r>
      <w:proofErr w:type="gramStart"/>
      <w:r w:rsidR="00CF5457" w:rsidRPr="00CF5457">
        <w:rPr>
          <w:rFonts w:asciiTheme="majorHAnsi" w:hAnsiTheme="majorHAnsi"/>
          <w:i/>
          <w:sz w:val="24"/>
          <w:szCs w:val="24"/>
        </w:rPr>
        <w:t>The</w:t>
      </w:r>
      <w:proofErr w:type="gramEnd"/>
      <w:r w:rsidR="00CF5457" w:rsidRPr="00CF5457">
        <w:rPr>
          <w:rFonts w:asciiTheme="majorHAnsi" w:hAnsiTheme="majorHAnsi"/>
          <w:i/>
          <w:sz w:val="24"/>
          <w:szCs w:val="24"/>
        </w:rPr>
        <w:t xml:space="preserve"> concise Oxford dictionary of English place-names</w:t>
      </w:r>
      <w:r w:rsidR="00101B02">
        <w:rPr>
          <w:rFonts w:asciiTheme="majorHAnsi" w:hAnsiTheme="majorHAnsi"/>
          <w:sz w:val="24"/>
          <w:szCs w:val="24"/>
        </w:rPr>
        <w:t>, fourth edition</w:t>
      </w:r>
      <w:r w:rsidR="00CF5457">
        <w:rPr>
          <w:rFonts w:asciiTheme="majorHAnsi" w:hAnsiTheme="majorHAnsi"/>
          <w:sz w:val="24"/>
          <w:szCs w:val="24"/>
        </w:rPr>
        <w:t xml:space="preserve">. Oxford: Clarendon Press. </w:t>
      </w:r>
    </w:p>
    <w:p w:rsidR="00D760B4" w:rsidRPr="00D760B4" w:rsidRDefault="00D760B4" w:rsidP="00451DCC">
      <w:pPr>
        <w:spacing w:before="100" w:beforeAutospacing="1" w:after="100" w:afterAutospacing="1"/>
        <w:rPr>
          <w:rFonts w:asciiTheme="majorHAnsi" w:hAnsiTheme="majorHAnsi"/>
          <w:i/>
          <w:sz w:val="24"/>
          <w:szCs w:val="24"/>
        </w:rPr>
      </w:pPr>
      <w:r>
        <w:rPr>
          <w:rFonts w:asciiTheme="majorHAnsi" w:hAnsiTheme="majorHAnsi"/>
          <w:sz w:val="24"/>
          <w:szCs w:val="24"/>
        </w:rPr>
        <w:t xml:space="preserve">Harwood, Thomas (1806) </w:t>
      </w:r>
      <w:proofErr w:type="gramStart"/>
      <w:r w:rsidRPr="00D760B4">
        <w:rPr>
          <w:rFonts w:asciiTheme="majorHAnsi" w:hAnsiTheme="majorHAnsi"/>
          <w:i/>
          <w:sz w:val="24"/>
          <w:szCs w:val="24"/>
        </w:rPr>
        <w:t>The</w:t>
      </w:r>
      <w:proofErr w:type="gramEnd"/>
      <w:r w:rsidRPr="00D760B4">
        <w:rPr>
          <w:rFonts w:asciiTheme="majorHAnsi" w:hAnsiTheme="majorHAnsi"/>
          <w:i/>
          <w:sz w:val="24"/>
          <w:szCs w:val="24"/>
        </w:rPr>
        <w:t xml:space="preserve"> history and antiquities of the Church and City of Lichfield.</w:t>
      </w:r>
      <w:r>
        <w:rPr>
          <w:rFonts w:asciiTheme="majorHAnsi" w:hAnsiTheme="majorHAnsi"/>
          <w:i/>
          <w:sz w:val="24"/>
          <w:szCs w:val="24"/>
        </w:rPr>
        <w:t xml:space="preserve"> </w:t>
      </w:r>
      <w:proofErr w:type="spellStart"/>
      <w:r w:rsidRPr="00D760B4">
        <w:rPr>
          <w:rFonts w:asciiTheme="majorHAnsi" w:hAnsiTheme="majorHAnsi"/>
          <w:sz w:val="24"/>
          <w:szCs w:val="24"/>
        </w:rPr>
        <w:t>Glo</w:t>
      </w:r>
      <w:proofErr w:type="spellEnd"/>
      <w:r w:rsidRPr="00D760B4">
        <w:rPr>
          <w:rFonts w:asciiTheme="majorHAnsi" w:hAnsiTheme="majorHAnsi"/>
          <w:sz w:val="24"/>
          <w:szCs w:val="24"/>
        </w:rPr>
        <w:t>[u]</w:t>
      </w:r>
      <w:proofErr w:type="spellStart"/>
      <w:r w:rsidRPr="00D760B4">
        <w:rPr>
          <w:rFonts w:asciiTheme="majorHAnsi" w:hAnsiTheme="majorHAnsi"/>
          <w:sz w:val="24"/>
          <w:szCs w:val="24"/>
        </w:rPr>
        <w:t>cester</w:t>
      </w:r>
      <w:proofErr w:type="spellEnd"/>
      <w:r w:rsidRPr="00D760B4">
        <w:rPr>
          <w:rFonts w:asciiTheme="majorHAnsi" w:hAnsiTheme="majorHAnsi"/>
          <w:sz w:val="24"/>
          <w:szCs w:val="24"/>
        </w:rPr>
        <w:t xml:space="preserve">: for </w:t>
      </w:r>
      <w:proofErr w:type="spellStart"/>
      <w:r w:rsidRPr="00D760B4">
        <w:rPr>
          <w:rFonts w:asciiTheme="majorHAnsi" w:hAnsiTheme="majorHAnsi"/>
          <w:sz w:val="24"/>
          <w:szCs w:val="24"/>
        </w:rPr>
        <w:t>Cadell</w:t>
      </w:r>
      <w:proofErr w:type="spellEnd"/>
      <w:r w:rsidRPr="00D760B4">
        <w:rPr>
          <w:rFonts w:asciiTheme="majorHAnsi" w:hAnsiTheme="majorHAnsi"/>
          <w:sz w:val="24"/>
          <w:szCs w:val="24"/>
        </w:rPr>
        <w:t xml:space="preserve"> and Davies of London.</w:t>
      </w:r>
    </w:p>
    <w:p w:rsidR="00C31CEE" w:rsidRDefault="00C31CEE" w:rsidP="00451DCC">
      <w:pPr>
        <w:spacing w:before="100" w:beforeAutospacing="1" w:after="100" w:afterAutospacing="1"/>
        <w:rPr>
          <w:rFonts w:asciiTheme="majorHAnsi" w:hAnsiTheme="majorHAnsi"/>
          <w:sz w:val="24"/>
          <w:szCs w:val="24"/>
        </w:rPr>
      </w:pPr>
      <w:r>
        <w:rPr>
          <w:rFonts w:asciiTheme="majorHAnsi" w:hAnsiTheme="majorHAnsi"/>
          <w:sz w:val="24"/>
          <w:szCs w:val="24"/>
        </w:rPr>
        <w:t xml:space="preserve">Hobbs, John L. (1954) </w:t>
      </w:r>
      <w:r w:rsidRPr="00C31CEE">
        <w:rPr>
          <w:rFonts w:asciiTheme="majorHAnsi" w:hAnsiTheme="majorHAnsi"/>
          <w:i/>
          <w:sz w:val="24"/>
          <w:szCs w:val="24"/>
        </w:rPr>
        <w:t>Shrewsbury street-names.</w:t>
      </w:r>
      <w:r>
        <w:rPr>
          <w:rFonts w:asciiTheme="majorHAnsi" w:hAnsiTheme="majorHAnsi"/>
          <w:sz w:val="24"/>
          <w:szCs w:val="24"/>
        </w:rPr>
        <w:t xml:space="preserve"> Shrewsbury: Wilding and Son Ltd.</w:t>
      </w:r>
    </w:p>
    <w:p w:rsidR="006A50B9" w:rsidRDefault="006A50B9" w:rsidP="00451DCC">
      <w:pPr>
        <w:spacing w:before="100" w:beforeAutospacing="1" w:after="100" w:afterAutospacing="1"/>
        <w:rPr>
          <w:rFonts w:asciiTheme="majorHAnsi" w:hAnsiTheme="majorHAnsi"/>
          <w:sz w:val="24"/>
          <w:szCs w:val="24"/>
        </w:rPr>
      </w:pPr>
      <w:r>
        <w:rPr>
          <w:rFonts w:asciiTheme="majorHAnsi" w:hAnsiTheme="majorHAnsi"/>
          <w:sz w:val="24"/>
          <w:szCs w:val="24"/>
        </w:rPr>
        <w:t>Horovitz</w:t>
      </w:r>
      <w:r w:rsidR="00CF5457">
        <w:rPr>
          <w:rFonts w:asciiTheme="majorHAnsi" w:hAnsiTheme="majorHAnsi"/>
          <w:sz w:val="24"/>
          <w:szCs w:val="24"/>
        </w:rPr>
        <w:t>, David (2005)</w:t>
      </w:r>
      <w:r w:rsidR="00FA73F2">
        <w:rPr>
          <w:rFonts w:asciiTheme="majorHAnsi" w:hAnsiTheme="majorHAnsi"/>
          <w:sz w:val="24"/>
          <w:szCs w:val="24"/>
        </w:rPr>
        <w:t xml:space="preserve"> </w:t>
      </w:r>
      <w:proofErr w:type="gramStart"/>
      <w:r w:rsidR="00FA73F2" w:rsidRPr="00FA73F2">
        <w:rPr>
          <w:rFonts w:asciiTheme="majorHAnsi" w:hAnsiTheme="majorHAnsi"/>
          <w:i/>
          <w:sz w:val="24"/>
          <w:szCs w:val="24"/>
        </w:rPr>
        <w:t>The</w:t>
      </w:r>
      <w:proofErr w:type="gramEnd"/>
      <w:r w:rsidR="00FA73F2" w:rsidRPr="00FA73F2">
        <w:rPr>
          <w:rFonts w:asciiTheme="majorHAnsi" w:hAnsiTheme="majorHAnsi"/>
          <w:i/>
          <w:sz w:val="24"/>
          <w:szCs w:val="24"/>
        </w:rPr>
        <w:t xml:space="preserve"> place-names of Staffordshire.</w:t>
      </w:r>
      <w:r w:rsidR="00FA73F2">
        <w:rPr>
          <w:rFonts w:asciiTheme="majorHAnsi" w:hAnsiTheme="majorHAnsi"/>
          <w:sz w:val="24"/>
          <w:szCs w:val="24"/>
        </w:rPr>
        <w:t xml:space="preserve"> </w:t>
      </w:r>
      <w:proofErr w:type="spellStart"/>
      <w:r w:rsidR="00FA73F2">
        <w:rPr>
          <w:rFonts w:asciiTheme="majorHAnsi" w:hAnsiTheme="majorHAnsi"/>
          <w:sz w:val="24"/>
          <w:szCs w:val="24"/>
        </w:rPr>
        <w:t>Brewood</w:t>
      </w:r>
      <w:proofErr w:type="spellEnd"/>
      <w:r w:rsidR="00FA73F2">
        <w:rPr>
          <w:rFonts w:asciiTheme="majorHAnsi" w:hAnsiTheme="majorHAnsi"/>
          <w:sz w:val="24"/>
          <w:szCs w:val="24"/>
        </w:rPr>
        <w:t>: the author.</w:t>
      </w:r>
    </w:p>
    <w:p w:rsidR="00E460FF" w:rsidRDefault="00E460FF" w:rsidP="00451DCC">
      <w:pPr>
        <w:spacing w:before="100" w:beforeAutospacing="1" w:after="100" w:afterAutospacing="1"/>
        <w:rPr>
          <w:rFonts w:asciiTheme="majorHAnsi" w:hAnsiTheme="majorHAnsi"/>
          <w:sz w:val="24"/>
          <w:szCs w:val="24"/>
        </w:rPr>
      </w:pPr>
      <w:r>
        <w:rPr>
          <w:rFonts w:asciiTheme="majorHAnsi" w:hAnsiTheme="majorHAnsi"/>
          <w:sz w:val="24"/>
          <w:szCs w:val="24"/>
        </w:rPr>
        <w:t xml:space="preserve">Jackson, John, junior (1796) </w:t>
      </w:r>
      <w:r w:rsidRPr="00E460FF">
        <w:rPr>
          <w:rFonts w:asciiTheme="majorHAnsi" w:hAnsiTheme="majorHAnsi"/>
          <w:i/>
          <w:sz w:val="24"/>
          <w:szCs w:val="24"/>
        </w:rPr>
        <w:t>History of the city and county of Lichfield, etc.</w:t>
      </w:r>
      <w:r>
        <w:rPr>
          <w:rFonts w:asciiTheme="majorHAnsi" w:hAnsiTheme="majorHAnsi"/>
          <w:sz w:val="24"/>
          <w:szCs w:val="24"/>
        </w:rPr>
        <w:t>, second ed</w:t>
      </w:r>
      <w:r w:rsidR="00101B02">
        <w:rPr>
          <w:rFonts w:asciiTheme="majorHAnsi" w:hAnsiTheme="majorHAnsi"/>
          <w:sz w:val="24"/>
          <w:szCs w:val="24"/>
        </w:rPr>
        <w:t>itio</w:t>
      </w:r>
      <w:r>
        <w:rPr>
          <w:rFonts w:asciiTheme="majorHAnsi" w:hAnsiTheme="majorHAnsi"/>
          <w:sz w:val="24"/>
          <w:szCs w:val="24"/>
        </w:rPr>
        <w:t xml:space="preserve">n. </w:t>
      </w:r>
      <w:proofErr w:type="gramStart"/>
      <w:r>
        <w:rPr>
          <w:rFonts w:asciiTheme="majorHAnsi" w:hAnsiTheme="majorHAnsi"/>
          <w:sz w:val="24"/>
          <w:szCs w:val="24"/>
        </w:rPr>
        <w:t>Lichfield.</w:t>
      </w:r>
      <w:proofErr w:type="gramEnd"/>
    </w:p>
    <w:p w:rsidR="00C74326" w:rsidRDefault="00C74326" w:rsidP="00C74326">
      <w:pPr>
        <w:spacing w:before="100" w:beforeAutospacing="1" w:after="100" w:afterAutospacing="1"/>
        <w:rPr>
          <w:rFonts w:ascii="Cambria" w:hAnsi="Cambria"/>
          <w:sz w:val="24"/>
          <w:szCs w:val="24"/>
        </w:rPr>
      </w:pPr>
      <w:r>
        <w:rPr>
          <w:rFonts w:ascii="Cambria" w:hAnsi="Cambria"/>
          <w:sz w:val="24"/>
          <w:szCs w:val="24"/>
        </w:rPr>
        <w:t xml:space="preserve">Latham, Ronald E., David R. </w:t>
      </w:r>
      <w:proofErr w:type="spellStart"/>
      <w:r>
        <w:rPr>
          <w:rFonts w:ascii="Cambria" w:hAnsi="Cambria"/>
          <w:sz w:val="24"/>
          <w:szCs w:val="24"/>
        </w:rPr>
        <w:t>Howlett</w:t>
      </w:r>
      <w:proofErr w:type="spellEnd"/>
      <w:r>
        <w:rPr>
          <w:rFonts w:ascii="Cambria" w:hAnsi="Cambria"/>
          <w:sz w:val="24"/>
          <w:szCs w:val="24"/>
        </w:rPr>
        <w:t xml:space="preserve"> and Richard K. Ashdowne, eds. (1975-2013) </w:t>
      </w:r>
      <w:r>
        <w:rPr>
          <w:rFonts w:ascii="Cambria" w:hAnsi="Cambria"/>
          <w:i/>
          <w:iCs/>
          <w:sz w:val="24"/>
          <w:szCs w:val="24"/>
        </w:rPr>
        <w:t xml:space="preserve">Dictionary of </w:t>
      </w:r>
      <w:proofErr w:type="gramStart"/>
      <w:r>
        <w:rPr>
          <w:rFonts w:ascii="Cambria" w:hAnsi="Cambria"/>
          <w:i/>
          <w:iCs/>
          <w:sz w:val="24"/>
          <w:szCs w:val="24"/>
        </w:rPr>
        <w:t>medieval</w:t>
      </w:r>
      <w:proofErr w:type="gramEnd"/>
      <w:r>
        <w:rPr>
          <w:rFonts w:ascii="Cambria" w:hAnsi="Cambria"/>
          <w:i/>
          <w:iCs/>
          <w:sz w:val="24"/>
          <w:szCs w:val="24"/>
        </w:rPr>
        <w:t xml:space="preserve"> Latin from British sources. </w:t>
      </w:r>
      <w:r>
        <w:rPr>
          <w:rFonts w:ascii="Cambria" w:hAnsi="Cambria"/>
          <w:sz w:val="24"/>
          <w:szCs w:val="24"/>
        </w:rPr>
        <w:t xml:space="preserve">Oxford: British Academy. </w:t>
      </w:r>
    </w:p>
    <w:p w:rsidR="00E3562B" w:rsidRDefault="00E3562B" w:rsidP="00451DCC">
      <w:pPr>
        <w:spacing w:before="100" w:beforeAutospacing="1" w:after="100" w:afterAutospacing="1"/>
        <w:rPr>
          <w:rFonts w:asciiTheme="majorHAnsi" w:hAnsiTheme="majorHAnsi"/>
          <w:sz w:val="24"/>
          <w:szCs w:val="24"/>
        </w:rPr>
      </w:pPr>
      <w:r>
        <w:rPr>
          <w:rFonts w:asciiTheme="majorHAnsi" w:hAnsiTheme="majorHAnsi"/>
          <w:sz w:val="24"/>
          <w:szCs w:val="24"/>
        </w:rPr>
        <w:lastRenderedPageBreak/>
        <w:t xml:space="preserve">Levy, Hermann (1911) </w:t>
      </w:r>
      <w:r w:rsidRPr="00E3562B">
        <w:rPr>
          <w:rFonts w:asciiTheme="majorHAnsi" w:hAnsiTheme="majorHAnsi"/>
          <w:i/>
          <w:sz w:val="24"/>
          <w:szCs w:val="24"/>
        </w:rPr>
        <w:t xml:space="preserve">Large and small holdings: a study of English agricultural economics. </w:t>
      </w:r>
      <w:r>
        <w:rPr>
          <w:rFonts w:asciiTheme="majorHAnsi" w:hAnsiTheme="majorHAnsi"/>
          <w:sz w:val="24"/>
          <w:szCs w:val="24"/>
        </w:rPr>
        <w:t xml:space="preserve">Cambridge: Cambridge University Press. </w:t>
      </w:r>
      <w:proofErr w:type="gramStart"/>
      <w:r>
        <w:rPr>
          <w:rFonts w:asciiTheme="majorHAnsi" w:hAnsiTheme="majorHAnsi"/>
          <w:sz w:val="24"/>
          <w:szCs w:val="24"/>
        </w:rPr>
        <w:t xml:space="preserve">[Translated from the German by Ruth Kenyon, with </w:t>
      </w:r>
      <w:r w:rsidR="000372BF">
        <w:rPr>
          <w:rFonts w:asciiTheme="majorHAnsi" w:hAnsiTheme="majorHAnsi"/>
          <w:sz w:val="24"/>
          <w:szCs w:val="24"/>
        </w:rPr>
        <w:t xml:space="preserve">the </w:t>
      </w:r>
      <w:r>
        <w:rPr>
          <w:rFonts w:asciiTheme="majorHAnsi" w:hAnsiTheme="majorHAnsi"/>
          <w:sz w:val="24"/>
          <w:szCs w:val="24"/>
        </w:rPr>
        <w:t>author’s “considerable” additions.]</w:t>
      </w:r>
      <w:proofErr w:type="gramEnd"/>
    </w:p>
    <w:p w:rsidR="007112AA" w:rsidRDefault="007112AA" w:rsidP="00451DCC">
      <w:pPr>
        <w:spacing w:before="100" w:beforeAutospacing="1" w:after="100" w:afterAutospacing="1"/>
        <w:rPr>
          <w:rFonts w:asciiTheme="majorHAnsi" w:hAnsiTheme="majorHAnsi"/>
          <w:sz w:val="24"/>
          <w:szCs w:val="24"/>
        </w:rPr>
      </w:pPr>
      <w:proofErr w:type="gramStart"/>
      <w:r>
        <w:rPr>
          <w:rFonts w:asciiTheme="majorHAnsi" w:hAnsiTheme="majorHAnsi"/>
          <w:sz w:val="24"/>
          <w:szCs w:val="24"/>
        </w:rPr>
        <w:t xml:space="preserve">Morgan, Richard (2001) </w:t>
      </w:r>
      <w:r w:rsidRPr="007112AA">
        <w:rPr>
          <w:rFonts w:asciiTheme="majorHAnsi" w:hAnsiTheme="majorHAnsi"/>
          <w:i/>
          <w:sz w:val="24"/>
          <w:szCs w:val="24"/>
        </w:rPr>
        <w:t>A study of Montgomeryshi</w:t>
      </w:r>
      <w:r w:rsidR="00B056A7">
        <w:rPr>
          <w:rFonts w:asciiTheme="majorHAnsi" w:hAnsiTheme="majorHAnsi"/>
          <w:i/>
          <w:sz w:val="24"/>
          <w:szCs w:val="24"/>
        </w:rPr>
        <w:t>r</w:t>
      </w:r>
      <w:r w:rsidRPr="007112AA">
        <w:rPr>
          <w:rFonts w:asciiTheme="majorHAnsi" w:hAnsiTheme="majorHAnsi"/>
          <w:i/>
          <w:sz w:val="24"/>
          <w:szCs w:val="24"/>
        </w:rPr>
        <w:t>e place-names.</w:t>
      </w:r>
      <w:proofErr w:type="gramEnd"/>
      <w:r w:rsidRPr="007112AA">
        <w:rPr>
          <w:rFonts w:asciiTheme="majorHAnsi" w:hAnsiTheme="majorHAnsi"/>
          <w:i/>
          <w:sz w:val="24"/>
          <w:szCs w:val="24"/>
        </w:rPr>
        <w:t xml:space="preserve"> </w:t>
      </w:r>
      <w:proofErr w:type="spellStart"/>
      <w:r>
        <w:rPr>
          <w:rFonts w:asciiTheme="majorHAnsi" w:hAnsiTheme="majorHAnsi"/>
          <w:sz w:val="24"/>
          <w:szCs w:val="24"/>
        </w:rPr>
        <w:t>Llanrwst</w:t>
      </w:r>
      <w:proofErr w:type="spellEnd"/>
      <w:r>
        <w:rPr>
          <w:rFonts w:asciiTheme="majorHAnsi" w:hAnsiTheme="majorHAnsi"/>
          <w:sz w:val="24"/>
          <w:szCs w:val="24"/>
        </w:rPr>
        <w:t xml:space="preserve">: </w:t>
      </w:r>
      <w:proofErr w:type="spellStart"/>
      <w:r>
        <w:rPr>
          <w:rFonts w:asciiTheme="majorHAnsi" w:hAnsiTheme="majorHAnsi"/>
          <w:sz w:val="24"/>
          <w:szCs w:val="24"/>
        </w:rPr>
        <w:t>Gwasg</w:t>
      </w:r>
      <w:proofErr w:type="spellEnd"/>
      <w:r>
        <w:rPr>
          <w:rFonts w:asciiTheme="majorHAnsi" w:hAnsiTheme="majorHAnsi"/>
          <w:sz w:val="24"/>
          <w:szCs w:val="24"/>
        </w:rPr>
        <w:t xml:space="preserve"> </w:t>
      </w:r>
      <w:proofErr w:type="spellStart"/>
      <w:r>
        <w:rPr>
          <w:rFonts w:asciiTheme="majorHAnsi" w:hAnsiTheme="majorHAnsi"/>
          <w:sz w:val="24"/>
          <w:szCs w:val="24"/>
        </w:rPr>
        <w:t>Carreg</w:t>
      </w:r>
      <w:proofErr w:type="spellEnd"/>
      <w:r>
        <w:rPr>
          <w:rFonts w:asciiTheme="majorHAnsi" w:hAnsiTheme="majorHAnsi"/>
          <w:sz w:val="24"/>
          <w:szCs w:val="24"/>
        </w:rPr>
        <w:t xml:space="preserve"> </w:t>
      </w:r>
      <w:proofErr w:type="spellStart"/>
      <w:r>
        <w:rPr>
          <w:rFonts w:asciiTheme="majorHAnsi" w:hAnsiTheme="majorHAnsi"/>
          <w:sz w:val="24"/>
          <w:szCs w:val="24"/>
        </w:rPr>
        <w:t>Gwalch</w:t>
      </w:r>
      <w:proofErr w:type="spellEnd"/>
      <w:r>
        <w:rPr>
          <w:rFonts w:asciiTheme="majorHAnsi" w:hAnsiTheme="majorHAnsi"/>
          <w:sz w:val="24"/>
          <w:szCs w:val="24"/>
        </w:rPr>
        <w:t>.</w:t>
      </w:r>
    </w:p>
    <w:p w:rsidR="00C912C8" w:rsidRDefault="00C912C8" w:rsidP="00451DCC">
      <w:pPr>
        <w:spacing w:before="100" w:beforeAutospacing="1" w:after="100" w:afterAutospacing="1"/>
        <w:rPr>
          <w:rFonts w:asciiTheme="majorHAnsi" w:hAnsiTheme="majorHAnsi"/>
          <w:sz w:val="24"/>
          <w:szCs w:val="24"/>
        </w:rPr>
      </w:pPr>
      <w:proofErr w:type="spellStart"/>
      <w:proofErr w:type="gramStart"/>
      <w:r>
        <w:rPr>
          <w:rFonts w:asciiTheme="majorHAnsi" w:hAnsiTheme="majorHAnsi"/>
          <w:sz w:val="24"/>
          <w:szCs w:val="24"/>
        </w:rPr>
        <w:t>Orderic</w:t>
      </w:r>
      <w:proofErr w:type="spellEnd"/>
      <w:r>
        <w:rPr>
          <w:rFonts w:asciiTheme="majorHAnsi" w:hAnsiTheme="majorHAnsi"/>
          <w:sz w:val="24"/>
          <w:szCs w:val="24"/>
        </w:rPr>
        <w:t xml:space="preserve"> </w:t>
      </w:r>
      <w:proofErr w:type="spellStart"/>
      <w:r>
        <w:rPr>
          <w:rFonts w:asciiTheme="majorHAnsi" w:hAnsiTheme="majorHAnsi"/>
          <w:sz w:val="24"/>
          <w:szCs w:val="24"/>
        </w:rPr>
        <w:t>Vitalis</w:t>
      </w:r>
      <w:proofErr w:type="spellEnd"/>
      <w:r>
        <w:rPr>
          <w:rFonts w:asciiTheme="majorHAnsi" w:hAnsiTheme="majorHAnsi"/>
          <w:sz w:val="24"/>
          <w:szCs w:val="24"/>
        </w:rPr>
        <w:t xml:space="preserve">, </w:t>
      </w:r>
      <w:r w:rsidRPr="00C912C8">
        <w:rPr>
          <w:rFonts w:asciiTheme="majorHAnsi" w:hAnsiTheme="majorHAnsi"/>
          <w:i/>
          <w:sz w:val="24"/>
          <w:szCs w:val="24"/>
        </w:rPr>
        <w:t>The ecclesiastical history of England and Normandy</w:t>
      </w:r>
      <w:r>
        <w:rPr>
          <w:rFonts w:asciiTheme="majorHAnsi" w:hAnsiTheme="majorHAnsi"/>
          <w:sz w:val="24"/>
          <w:szCs w:val="24"/>
        </w:rPr>
        <w:t xml:space="preserve">, edition </w:t>
      </w:r>
      <w:r w:rsidRPr="00C912C8">
        <w:rPr>
          <w:rFonts w:asciiTheme="majorHAnsi" w:hAnsiTheme="majorHAnsi"/>
          <w:i/>
          <w:sz w:val="24"/>
          <w:szCs w:val="24"/>
        </w:rPr>
        <w:t>ad libitum</w:t>
      </w:r>
      <w:r>
        <w:rPr>
          <w:rFonts w:asciiTheme="majorHAnsi" w:hAnsiTheme="majorHAnsi"/>
          <w:sz w:val="24"/>
          <w:szCs w:val="24"/>
        </w:rPr>
        <w:t>.</w:t>
      </w:r>
      <w:proofErr w:type="gramEnd"/>
    </w:p>
    <w:p w:rsidR="00110DD3" w:rsidRDefault="00110DD3" w:rsidP="00451DCC">
      <w:pPr>
        <w:spacing w:before="100" w:beforeAutospacing="1" w:after="100" w:afterAutospacing="1"/>
        <w:rPr>
          <w:rFonts w:asciiTheme="majorHAnsi" w:hAnsiTheme="majorHAnsi"/>
          <w:sz w:val="24"/>
          <w:szCs w:val="24"/>
        </w:rPr>
      </w:pPr>
      <w:r>
        <w:rPr>
          <w:rFonts w:asciiTheme="majorHAnsi" w:hAnsiTheme="majorHAnsi"/>
          <w:sz w:val="24"/>
          <w:szCs w:val="24"/>
        </w:rPr>
        <w:t>Owen</w:t>
      </w:r>
      <w:r w:rsidR="00CF5457">
        <w:rPr>
          <w:rFonts w:asciiTheme="majorHAnsi" w:hAnsiTheme="majorHAnsi"/>
          <w:sz w:val="24"/>
          <w:szCs w:val="24"/>
        </w:rPr>
        <w:t xml:space="preserve">, </w:t>
      </w:r>
      <w:proofErr w:type="spellStart"/>
      <w:r w:rsidR="00CF5457">
        <w:rPr>
          <w:rFonts w:asciiTheme="majorHAnsi" w:hAnsiTheme="majorHAnsi"/>
          <w:sz w:val="24"/>
          <w:szCs w:val="24"/>
        </w:rPr>
        <w:t>Hywel</w:t>
      </w:r>
      <w:proofErr w:type="spellEnd"/>
      <w:r w:rsidR="00CF5457">
        <w:rPr>
          <w:rFonts w:asciiTheme="majorHAnsi" w:hAnsiTheme="majorHAnsi"/>
          <w:sz w:val="24"/>
          <w:szCs w:val="24"/>
        </w:rPr>
        <w:t xml:space="preserve"> </w:t>
      </w:r>
      <w:proofErr w:type="spellStart"/>
      <w:r w:rsidR="00CF5457">
        <w:rPr>
          <w:rFonts w:asciiTheme="majorHAnsi" w:hAnsiTheme="majorHAnsi"/>
          <w:sz w:val="24"/>
          <w:szCs w:val="24"/>
        </w:rPr>
        <w:t>Wyn</w:t>
      </w:r>
      <w:proofErr w:type="spellEnd"/>
      <w:r w:rsidR="00CF5457">
        <w:rPr>
          <w:rFonts w:asciiTheme="majorHAnsi" w:hAnsiTheme="majorHAnsi"/>
          <w:sz w:val="24"/>
          <w:szCs w:val="24"/>
        </w:rPr>
        <w:t xml:space="preserve"> (1994) </w:t>
      </w:r>
      <w:proofErr w:type="gramStart"/>
      <w:r w:rsidR="00CF5457" w:rsidRPr="00CF5457">
        <w:rPr>
          <w:rFonts w:asciiTheme="majorHAnsi" w:hAnsiTheme="majorHAnsi"/>
          <w:i/>
          <w:sz w:val="24"/>
          <w:szCs w:val="24"/>
        </w:rPr>
        <w:t>The</w:t>
      </w:r>
      <w:proofErr w:type="gramEnd"/>
      <w:r w:rsidR="00CF5457" w:rsidRPr="00CF5457">
        <w:rPr>
          <w:rFonts w:asciiTheme="majorHAnsi" w:hAnsiTheme="majorHAnsi"/>
          <w:i/>
          <w:sz w:val="24"/>
          <w:szCs w:val="24"/>
        </w:rPr>
        <w:t xml:space="preserve"> place-names of east Flintshire.</w:t>
      </w:r>
      <w:r w:rsidR="00CF5457">
        <w:rPr>
          <w:rFonts w:asciiTheme="majorHAnsi" w:hAnsiTheme="majorHAnsi"/>
          <w:sz w:val="24"/>
          <w:szCs w:val="24"/>
        </w:rPr>
        <w:t xml:space="preserve"> Cardiff: University of Wales Press.</w:t>
      </w:r>
    </w:p>
    <w:p w:rsidR="006A50B9" w:rsidRDefault="006A50B9" w:rsidP="00451DCC">
      <w:pPr>
        <w:spacing w:before="100" w:beforeAutospacing="1" w:after="100" w:afterAutospacing="1"/>
        <w:rPr>
          <w:rFonts w:asciiTheme="majorHAnsi" w:hAnsiTheme="majorHAnsi"/>
          <w:sz w:val="24"/>
          <w:szCs w:val="24"/>
        </w:rPr>
      </w:pPr>
      <w:proofErr w:type="gramStart"/>
      <w:r>
        <w:rPr>
          <w:rFonts w:asciiTheme="majorHAnsi" w:hAnsiTheme="majorHAnsi"/>
          <w:sz w:val="24"/>
          <w:szCs w:val="24"/>
        </w:rPr>
        <w:t>Owen</w:t>
      </w:r>
      <w:r w:rsidR="00CF5457">
        <w:rPr>
          <w:rFonts w:asciiTheme="majorHAnsi" w:hAnsiTheme="majorHAnsi"/>
          <w:sz w:val="24"/>
          <w:szCs w:val="24"/>
        </w:rPr>
        <w:t xml:space="preserve">, </w:t>
      </w:r>
      <w:proofErr w:type="spellStart"/>
      <w:r w:rsidR="00CF5457">
        <w:rPr>
          <w:rFonts w:asciiTheme="majorHAnsi" w:hAnsiTheme="majorHAnsi"/>
          <w:sz w:val="24"/>
          <w:szCs w:val="24"/>
        </w:rPr>
        <w:t>Hywel</w:t>
      </w:r>
      <w:proofErr w:type="spellEnd"/>
      <w:r w:rsidR="00CF5457">
        <w:rPr>
          <w:rFonts w:asciiTheme="majorHAnsi" w:hAnsiTheme="majorHAnsi"/>
          <w:sz w:val="24"/>
          <w:szCs w:val="24"/>
        </w:rPr>
        <w:t xml:space="preserve"> </w:t>
      </w:r>
      <w:proofErr w:type="spellStart"/>
      <w:r w:rsidR="00CF5457">
        <w:rPr>
          <w:rFonts w:asciiTheme="majorHAnsi" w:hAnsiTheme="majorHAnsi"/>
          <w:sz w:val="24"/>
          <w:szCs w:val="24"/>
        </w:rPr>
        <w:t>Wyn</w:t>
      </w:r>
      <w:proofErr w:type="spellEnd"/>
      <w:r w:rsidR="00CF5457">
        <w:rPr>
          <w:rFonts w:asciiTheme="majorHAnsi" w:hAnsiTheme="majorHAnsi"/>
          <w:sz w:val="24"/>
          <w:szCs w:val="24"/>
        </w:rPr>
        <w:t>,</w:t>
      </w:r>
      <w:r>
        <w:rPr>
          <w:rFonts w:asciiTheme="majorHAnsi" w:hAnsiTheme="majorHAnsi"/>
          <w:sz w:val="24"/>
          <w:szCs w:val="24"/>
        </w:rPr>
        <w:t xml:space="preserve"> and </w:t>
      </w:r>
      <w:r w:rsidR="00CF5457">
        <w:rPr>
          <w:rFonts w:asciiTheme="majorHAnsi" w:hAnsiTheme="majorHAnsi"/>
          <w:sz w:val="24"/>
          <w:szCs w:val="24"/>
        </w:rPr>
        <w:t xml:space="preserve">Richard </w:t>
      </w:r>
      <w:r>
        <w:rPr>
          <w:rFonts w:asciiTheme="majorHAnsi" w:hAnsiTheme="majorHAnsi"/>
          <w:sz w:val="24"/>
          <w:szCs w:val="24"/>
        </w:rPr>
        <w:t>Morgan</w:t>
      </w:r>
      <w:r w:rsidR="00CF5457">
        <w:rPr>
          <w:rFonts w:asciiTheme="majorHAnsi" w:hAnsiTheme="majorHAnsi"/>
          <w:sz w:val="24"/>
          <w:szCs w:val="24"/>
        </w:rPr>
        <w:t xml:space="preserve"> (2007) </w:t>
      </w:r>
      <w:r w:rsidR="00CF5457" w:rsidRPr="00CF5457">
        <w:rPr>
          <w:rFonts w:asciiTheme="majorHAnsi" w:hAnsiTheme="majorHAnsi"/>
          <w:i/>
          <w:sz w:val="24"/>
          <w:szCs w:val="24"/>
        </w:rPr>
        <w:t>Dictionary of the place-names of Wales.</w:t>
      </w:r>
      <w:proofErr w:type="gramEnd"/>
      <w:r w:rsidR="00CF5457">
        <w:rPr>
          <w:rFonts w:asciiTheme="majorHAnsi" w:hAnsiTheme="majorHAnsi"/>
          <w:sz w:val="24"/>
          <w:szCs w:val="24"/>
        </w:rPr>
        <w:t xml:space="preserve"> </w:t>
      </w:r>
      <w:proofErr w:type="spellStart"/>
      <w:r w:rsidR="00CF5457">
        <w:rPr>
          <w:rFonts w:asciiTheme="majorHAnsi" w:hAnsiTheme="majorHAnsi"/>
          <w:sz w:val="24"/>
          <w:szCs w:val="24"/>
        </w:rPr>
        <w:t>Llandysul</w:t>
      </w:r>
      <w:proofErr w:type="spellEnd"/>
      <w:r w:rsidR="00CF5457">
        <w:rPr>
          <w:rFonts w:asciiTheme="majorHAnsi" w:hAnsiTheme="majorHAnsi"/>
          <w:sz w:val="24"/>
          <w:szCs w:val="24"/>
        </w:rPr>
        <w:t xml:space="preserve">: </w:t>
      </w:r>
      <w:proofErr w:type="spellStart"/>
      <w:r w:rsidR="00CF5457">
        <w:rPr>
          <w:rFonts w:asciiTheme="majorHAnsi" w:hAnsiTheme="majorHAnsi"/>
          <w:sz w:val="24"/>
          <w:szCs w:val="24"/>
        </w:rPr>
        <w:t>Gomer</w:t>
      </w:r>
      <w:proofErr w:type="spellEnd"/>
      <w:r w:rsidR="00CF5457">
        <w:rPr>
          <w:rFonts w:asciiTheme="majorHAnsi" w:hAnsiTheme="majorHAnsi"/>
          <w:sz w:val="24"/>
          <w:szCs w:val="24"/>
        </w:rPr>
        <w:t xml:space="preserve"> Press.</w:t>
      </w:r>
    </w:p>
    <w:p w:rsidR="00110DD3" w:rsidRPr="00EB5CDF" w:rsidRDefault="00110DD3" w:rsidP="00AE6136">
      <w:pPr>
        <w:rPr>
          <w:rFonts w:asciiTheme="majorHAnsi" w:hAnsiTheme="majorHAnsi"/>
          <w:sz w:val="24"/>
          <w:szCs w:val="24"/>
        </w:rPr>
      </w:pPr>
      <w:r w:rsidRPr="00EB5CDF">
        <w:rPr>
          <w:rFonts w:asciiTheme="majorHAnsi" w:hAnsiTheme="majorHAnsi"/>
          <w:sz w:val="24"/>
          <w:szCs w:val="24"/>
        </w:rPr>
        <w:t>PN Shrop</w:t>
      </w:r>
      <w:r w:rsidR="00CF5457" w:rsidRPr="00EB5CDF">
        <w:rPr>
          <w:rFonts w:asciiTheme="majorHAnsi" w:hAnsiTheme="majorHAnsi"/>
          <w:sz w:val="24"/>
          <w:szCs w:val="24"/>
        </w:rPr>
        <w:t>shire</w:t>
      </w:r>
      <w:r w:rsidR="00DE0905" w:rsidRPr="00EB5CDF">
        <w:rPr>
          <w:rFonts w:asciiTheme="majorHAnsi" w:hAnsiTheme="majorHAnsi"/>
          <w:sz w:val="24"/>
          <w:szCs w:val="24"/>
        </w:rPr>
        <w:t xml:space="preserve"> </w:t>
      </w:r>
      <w:r w:rsidR="00DE0905" w:rsidRPr="00EB5CDF">
        <w:rPr>
          <w:rFonts w:asciiTheme="majorHAnsi" w:hAnsiTheme="majorHAnsi"/>
          <w:b/>
          <w:sz w:val="24"/>
          <w:szCs w:val="24"/>
        </w:rPr>
        <w:t>3</w:t>
      </w:r>
      <w:r w:rsidR="00DE0905" w:rsidRPr="00EB5CDF">
        <w:rPr>
          <w:rFonts w:asciiTheme="majorHAnsi" w:hAnsiTheme="majorHAnsi"/>
          <w:sz w:val="24"/>
          <w:szCs w:val="24"/>
        </w:rPr>
        <w:t xml:space="preserve"> and </w:t>
      </w:r>
      <w:r w:rsidR="00DE0905" w:rsidRPr="00EB5CDF">
        <w:rPr>
          <w:rFonts w:asciiTheme="majorHAnsi" w:hAnsiTheme="majorHAnsi"/>
          <w:b/>
          <w:sz w:val="24"/>
          <w:szCs w:val="24"/>
        </w:rPr>
        <w:t>4</w:t>
      </w:r>
      <w:r w:rsidR="00AE6136">
        <w:rPr>
          <w:rFonts w:asciiTheme="majorHAnsi" w:hAnsiTheme="majorHAnsi"/>
          <w:sz w:val="24"/>
          <w:szCs w:val="24"/>
        </w:rPr>
        <w:t xml:space="preserve"> = </w:t>
      </w:r>
      <w:r w:rsidR="00AE6136" w:rsidRPr="00AE6136">
        <w:rPr>
          <w:rFonts w:asciiTheme="majorHAnsi" w:hAnsiTheme="majorHAnsi"/>
          <w:sz w:val="24"/>
          <w:szCs w:val="24"/>
        </w:rPr>
        <w:t xml:space="preserve">Gelling, Margaret, in collaboration with H. D. G. </w:t>
      </w:r>
      <w:proofErr w:type="spellStart"/>
      <w:r w:rsidR="00AE6136" w:rsidRPr="00AE6136">
        <w:rPr>
          <w:rFonts w:asciiTheme="majorHAnsi" w:hAnsiTheme="majorHAnsi"/>
          <w:sz w:val="24"/>
          <w:szCs w:val="24"/>
        </w:rPr>
        <w:t>Foxall</w:t>
      </w:r>
      <w:proofErr w:type="spellEnd"/>
      <w:r w:rsidR="00AE6136" w:rsidRPr="00AE6136">
        <w:rPr>
          <w:rFonts w:asciiTheme="majorHAnsi" w:hAnsiTheme="majorHAnsi"/>
          <w:sz w:val="24"/>
          <w:szCs w:val="24"/>
        </w:rPr>
        <w:t xml:space="preserve"> (</w:t>
      </w:r>
      <w:r w:rsidR="00AE6136" w:rsidRPr="00AE6136">
        <w:rPr>
          <w:rFonts w:asciiTheme="majorHAnsi" w:hAnsiTheme="majorHAnsi"/>
          <w:b/>
          <w:sz w:val="24"/>
          <w:szCs w:val="24"/>
        </w:rPr>
        <w:t>3</w:t>
      </w:r>
      <w:r w:rsidR="00AE6136" w:rsidRPr="00AE6136">
        <w:rPr>
          <w:rFonts w:asciiTheme="majorHAnsi" w:hAnsiTheme="majorHAnsi"/>
          <w:sz w:val="24"/>
          <w:szCs w:val="24"/>
        </w:rPr>
        <w:t>)</w:t>
      </w:r>
      <w:r w:rsidR="00AE6136">
        <w:rPr>
          <w:rFonts w:asciiTheme="majorHAnsi" w:hAnsiTheme="majorHAnsi"/>
          <w:sz w:val="24"/>
          <w:szCs w:val="24"/>
        </w:rPr>
        <w:t>,</w:t>
      </w:r>
      <w:r w:rsidR="00AE6136" w:rsidRPr="00AE6136">
        <w:rPr>
          <w:rFonts w:asciiTheme="majorHAnsi" w:hAnsiTheme="majorHAnsi"/>
          <w:sz w:val="24"/>
          <w:szCs w:val="24"/>
        </w:rPr>
        <w:t xml:space="preserve"> </w:t>
      </w:r>
      <w:r w:rsidR="00AE6136">
        <w:rPr>
          <w:rFonts w:asciiTheme="majorHAnsi" w:hAnsiTheme="majorHAnsi"/>
          <w:sz w:val="24"/>
          <w:szCs w:val="24"/>
        </w:rPr>
        <w:t xml:space="preserve">and with W. Champion and H. D. G. </w:t>
      </w:r>
      <w:proofErr w:type="spellStart"/>
      <w:r w:rsidR="00AE6136">
        <w:rPr>
          <w:rFonts w:asciiTheme="majorHAnsi" w:hAnsiTheme="majorHAnsi"/>
          <w:sz w:val="24"/>
          <w:szCs w:val="24"/>
        </w:rPr>
        <w:t>Foxall</w:t>
      </w:r>
      <w:proofErr w:type="spellEnd"/>
      <w:r w:rsidR="00AE6136">
        <w:rPr>
          <w:rFonts w:asciiTheme="majorHAnsi" w:hAnsiTheme="majorHAnsi"/>
          <w:sz w:val="24"/>
          <w:szCs w:val="24"/>
        </w:rPr>
        <w:t xml:space="preserve"> (</w:t>
      </w:r>
      <w:r w:rsidR="00AE6136" w:rsidRPr="00AE6136">
        <w:rPr>
          <w:rFonts w:asciiTheme="majorHAnsi" w:hAnsiTheme="majorHAnsi"/>
          <w:b/>
          <w:sz w:val="24"/>
          <w:szCs w:val="24"/>
        </w:rPr>
        <w:t>4</w:t>
      </w:r>
      <w:r w:rsidR="00AE6136">
        <w:rPr>
          <w:rFonts w:asciiTheme="majorHAnsi" w:hAnsiTheme="majorHAnsi"/>
          <w:sz w:val="24"/>
          <w:szCs w:val="24"/>
        </w:rPr>
        <w:t xml:space="preserve">) (2001, 2004) </w:t>
      </w:r>
      <w:proofErr w:type="gramStart"/>
      <w:r w:rsidR="00AE6136" w:rsidRPr="00AE6136">
        <w:rPr>
          <w:rFonts w:asciiTheme="majorHAnsi" w:hAnsiTheme="majorHAnsi"/>
          <w:i/>
          <w:sz w:val="24"/>
          <w:szCs w:val="24"/>
        </w:rPr>
        <w:t>The</w:t>
      </w:r>
      <w:proofErr w:type="gramEnd"/>
      <w:r w:rsidR="00AE6136" w:rsidRPr="00AE6136">
        <w:rPr>
          <w:rFonts w:asciiTheme="majorHAnsi" w:hAnsiTheme="majorHAnsi"/>
          <w:i/>
          <w:sz w:val="24"/>
          <w:szCs w:val="24"/>
        </w:rPr>
        <w:t xml:space="preserve"> place-names of Shropshire</w:t>
      </w:r>
      <w:r w:rsidR="00AE6136">
        <w:rPr>
          <w:rFonts w:asciiTheme="majorHAnsi" w:hAnsiTheme="majorHAnsi"/>
          <w:sz w:val="24"/>
          <w:szCs w:val="24"/>
        </w:rPr>
        <w:t>, vol</w:t>
      </w:r>
      <w:r w:rsidR="00AD536A">
        <w:rPr>
          <w:rFonts w:asciiTheme="majorHAnsi" w:hAnsiTheme="majorHAnsi"/>
          <w:sz w:val="24"/>
          <w:szCs w:val="24"/>
        </w:rPr>
        <w:t>ume</w:t>
      </w:r>
      <w:r w:rsidR="00AE6136">
        <w:rPr>
          <w:rFonts w:asciiTheme="majorHAnsi" w:hAnsiTheme="majorHAnsi"/>
          <w:sz w:val="24"/>
          <w:szCs w:val="24"/>
        </w:rPr>
        <w:t>s 3 and 4</w:t>
      </w:r>
      <w:r w:rsidR="00AE6136" w:rsidRPr="00AE6136">
        <w:rPr>
          <w:rFonts w:asciiTheme="majorHAnsi" w:hAnsiTheme="majorHAnsi"/>
          <w:sz w:val="24"/>
          <w:szCs w:val="24"/>
        </w:rPr>
        <w:t xml:space="preserve">. </w:t>
      </w:r>
      <w:proofErr w:type="gramStart"/>
      <w:r w:rsidR="00AE6136" w:rsidRPr="00AE6136">
        <w:rPr>
          <w:rFonts w:asciiTheme="majorHAnsi" w:hAnsiTheme="majorHAnsi"/>
          <w:sz w:val="24"/>
          <w:szCs w:val="24"/>
        </w:rPr>
        <w:t xml:space="preserve">Survey of English Place-Names </w:t>
      </w:r>
      <w:r w:rsidR="00AE6136">
        <w:rPr>
          <w:rFonts w:asciiTheme="majorHAnsi" w:hAnsiTheme="majorHAnsi"/>
          <w:sz w:val="24"/>
          <w:szCs w:val="24"/>
        </w:rPr>
        <w:t>76 and 80</w:t>
      </w:r>
      <w:r w:rsidR="00AE6136" w:rsidRPr="00AE6136">
        <w:rPr>
          <w:rFonts w:asciiTheme="majorHAnsi" w:hAnsiTheme="majorHAnsi"/>
          <w:sz w:val="24"/>
          <w:szCs w:val="24"/>
        </w:rPr>
        <w:t>.</w:t>
      </w:r>
      <w:proofErr w:type="gramEnd"/>
      <w:r w:rsidR="00AE6136" w:rsidRPr="00AE6136">
        <w:rPr>
          <w:rFonts w:asciiTheme="majorHAnsi" w:hAnsiTheme="majorHAnsi"/>
          <w:sz w:val="24"/>
          <w:szCs w:val="24"/>
        </w:rPr>
        <w:t xml:space="preserve"> Nottingham: English Place-Name Society. </w:t>
      </w:r>
    </w:p>
    <w:p w:rsidR="00110DD3" w:rsidRDefault="00110DD3" w:rsidP="00AE6136">
      <w:pPr>
        <w:rPr>
          <w:rFonts w:asciiTheme="majorHAnsi" w:hAnsiTheme="majorHAnsi"/>
          <w:sz w:val="24"/>
          <w:szCs w:val="24"/>
        </w:rPr>
      </w:pPr>
      <w:r w:rsidRPr="00EB5CDF">
        <w:rPr>
          <w:rFonts w:asciiTheme="majorHAnsi" w:hAnsiTheme="majorHAnsi"/>
          <w:sz w:val="24"/>
          <w:szCs w:val="24"/>
        </w:rPr>
        <w:t>PN Staff</w:t>
      </w:r>
      <w:r w:rsidR="00CF5457" w:rsidRPr="00EB5CDF">
        <w:rPr>
          <w:rFonts w:asciiTheme="majorHAnsi" w:hAnsiTheme="majorHAnsi"/>
          <w:sz w:val="24"/>
          <w:szCs w:val="24"/>
        </w:rPr>
        <w:t>ord</w:t>
      </w:r>
      <w:r w:rsidRPr="00EB5CDF">
        <w:rPr>
          <w:rFonts w:asciiTheme="majorHAnsi" w:hAnsiTheme="majorHAnsi"/>
          <w:sz w:val="24"/>
          <w:szCs w:val="24"/>
        </w:rPr>
        <w:t>s</w:t>
      </w:r>
      <w:r w:rsidR="00CF5457" w:rsidRPr="00EB5CDF">
        <w:rPr>
          <w:rFonts w:asciiTheme="majorHAnsi" w:hAnsiTheme="majorHAnsi"/>
          <w:sz w:val="24"/>
          <w:szCs w:val="24"/>
        </w:rPr>
        <w:t>hire</w:t>
      </w:r>
      <w:r w:rsidR="00DE0905" w:rsidRPr="00EB5CDF">
        <w:rPr>
          <w:rFonts w:asciiTheme="majorHAnsi" w:hAnsiTheme="majorHAnsi"/>
          <w:sz w:val="24"/>
          <w:szCs w:val="24"/>
        </w:rPr>
        <w:t xml:space="preserve"> </w:t>
      </w:r>
      <w:r w:rsidR="00DE0905" w:rsidRPr="00EB5CDF">
        <w:rPr>
          <w:rFonts w:asciiTheme="majorHAnsi" w:hAnsiTheme="majorHAnsi"/>
          <w:b/>
          <w:sz w:val="24"/>
          <w:szCs w:val="24"/>
        </w:rPr>
        <w:t>1</w:t>
      </w:r>
      <w:r w:rsidR="00BA2156">
        <w:rPr>
          <w:rFonts w:asciiTheme="majorHAnsi" w:hAnsiTheme="majorHAnsi"/>
          <w:sz w:val="24"/>
          <w:szCs w:val="24"/>
        </w:rPr>
        <w:t xml:space="preserve"> = </w:t>
      </w:r>
      <w:proofErr w:type="spellStart"/>
      <w:r w:rsidR="00BA2156">
        <w:rPr>
          <w:rFonts w:asciiTheme="majorHAnsi" w:hAnsiTheme="majorHAnsi"/>
          <w:sz w:val="24"/>
          <w:szCs w:val="24"/>
        </w:rPr>
        <w:t>Oakden</w:t>
      </w:r>
      <w:proofErr w:type="spellEnd"/>
      <w:r w:rsidR="00BA2156">
        <w:rPr>
          <w:rFonts w:asciiTheme="majorHAnsi" w:hAnsiTheme="majorHAnsi"/>
          <w:sz w:val="24"/>
          <w:szCs w:val="24"/>
        </w:rPr>
        <w:t>, J[</w:t>
      </w:r>
      <w:proofErr w:type="spellStart"/>
      <w:proofErr w:type="gramStart"/>
      <w:r w:rsidR="00BA2156">
        <w:rPr>
          <w:rFonts w:asciiTheme="majorHAnsi" w:hAnsiTheme="majorHAnsi"/>
          <w:sz w:val="24"/>
          <w:szCs w:val="24"/>
        </w:rPr>
        <w:t>ames</w:t>
      </w:r>
      <w:proofErr w:type="spellEnd"/>
      <w:proofErr w:type="gramEnd"/>
      <w:r w:rsidR="00BA2156">
        <w:rPr>
          <w:rFonts w:asciiTheme="majorHAnsi" w:hAnsiTheme="majorHAnsi"/>
          <w:sz w:val="24"/>
          <w:szCs w:val="24"/>
        </w:rPr>
        <w:t>]</w:t>
      </w:r>
      <w:r w:rsidR="00AE6136">
        <w:rPr>
          <w:rFonts w:asciiTheme="majorHAnsi" w:hAnsiTheme="majorHAnsi"/>
          <w:sz w:val="24"/>
          <w:szCs w:val="24"/>
        </w:rPr>
        <w:t xml:space="preserve"> P. (1984)</w:t>
      </w:r>
      <w:r w:rsidR="00AE6136" w:rsidRPr="00AE6136">
        <w:rPr>
          <w:rFonts w:asciiTheme="majorHAnsi" w:hAnsiTheme="majorHAnsi"/>
          <w:i/>
          <w:sz w:val="24"/>
          <w:szCs w:val="24"/>
        </w:rPr>
        <w:t xml:space="preserve"> </w:t>
      </w:r>
      <w:r w:rsidR="00AE6136" w:rsidRPr="00C912C8">
        <w:rPr>
          <w:rFonts w:asciiTheme="majorHAnsi" w:hAnsiTheme="majorHAnsi"/>
          <w:i/>
          <w:sz w:val="24"/>
          <w:szCs w:val="24"/>
        </w:rPr>
        <w:t xml:space="preserve">The place-names of </w:t>
      </w:r>
      <w:r w:rsidR="00AE6136">
        <w:rPr>
          <w:rFonts w:asciiTheme="majorHAnsi" w:hAnsiTheme="majorHAnsi"/>
          <w:i/>
          <w:sz w:val="24"/>
          <w:szCs w:val="24"/>
        </w:rPr>
        <w:t>Staffordshire</w:t>
      </w:r>
      <w:r w:rsidR="00AE6136" w:rsidRPr="00AE6136">
        <w:rPr>
          <w:rFonts w:asciiTheme="majorHAnsi" w:hAnsiTheme="majorHAnsi"/>
          <w:sz w:val="24"/>
          <w:szCs w:val="24"/>
        </w:rPr>
        <w:t>,</w:t>
      </w:r>
      <w:r w:rsidR="00AD536A">
        <w:rPr>
          <w:rFonts w:asciiTheme="majorHAnsi" w:hAnsiTheme="majorHAnsi"/>
          <w:sz w:val="24"/>
          <w:szCs w:val="24"/>
        </w:rPr>
        <w:t xml:space="preserve"> volume</w:t>
      </w:r>
      <w:r w:rsidR="00AE6136" w:rsidRPr="00AE6136">
        <w:rPr>
          <w:rFonts w:asciiTheme="majorHAnsi" w:hAnsiTheme="majorHAnsi"/>
          <w:sz w:val="24"/>
          <w:szCs w:val="24"/>
        </w:rPr>
        <w:t xml:space="preserve"> 1. </w:t>
      </w:r>
      <w:proofErr w:type="gramStart"/>
      <w:r w:rsidR="00AE6136" w:rsidRPr="00AE6136">
        <w:rPr>
          <w:rFonts w:asciiTheme="majorHAnsi" w:hAnsiTheme="majorHAnsi"/>
          <w:sz w:val="24"/>
          <w:szCs w:val="24"/>
        </w:rPr>
        <w:t xml:space="preserve">Survey of English Place-Names </w:t>
      </w:r>
      <w:r w:rsidR="00AE6136">
        <w:rPr>
          <w:rFonts w:asciiTheme="majorHAnsi" w:hAnsiTheme="majorHAnsi"/>
          <w:sz w:val="24"/>
          <w:szCs w:val="24"/>
        </w:rPr>
        <w:t>55.</w:t>
      </w:r>
      <w:proofErr w:type="gramEnd"/>
      <w:r w:rsidR="00AE6136">
        <w:rPr>
          <w:rFonts w:asciiTheme="majorHAnsi" w:hAnsiTheme="majorHAnsi"/>
          <w:sz w:val="24"/>
          <w:szCs w:val="24"/>
        </w:rPr>
        <w:t xml:space="preserve"> </w:t>
      </w:r>
      <w:r w:rsidR="00AE6136" w:rsidRPr="00AE6136">
        <w:rPr>
          <w:rFonts w:asciiTheme="majorHAnsi" w:hAnsiTheme="majorHAnsi"/>
          <w:sz w:val="24"/>
          <w:szCs w:val="24"/>
        </w:rPr>
        <w:t xml:space="preserve">Nottingham: English Place-Name Society. </w:t>
      </w:r>
    </w:p>
    <w:p w:rsidR="00C912C8" w:rsidRPr="00EB5CDF" w:rsidRDefault="00C912C8" w:rsidP="00C912C8">
      <w:pPr>
        <w:rPr>
          <w:rFonts w:asciiTheme="majorHAnsi" w:hAnsiTheme="majorHAnsi"/>
          <w:sz w:val="24"/>
          <w:szCs w:val="24"/>
        </w:rPr>
      </w:pPr>
      <w:r>
        <w:rPr>
          <w:rFonts w:asciiTheme="majorHAnsi" w:hAnsiTheme="majorHAnsi"/>
          <w:sz w:val="24"/>
          <w:szCs w:val="24"/>
        </w:rPr>
        <w:t xml:space="preserve">PN Sussex </w:t>
      </w:r>
      <w:r w:rsidRPr="00C912C8">
        <w:rPr>
          <w:rFonts w:asciiTheme="majorHAnsi" w:hAnsiTheme="majorHAnsi"/>
          <w:b/>
          <w:sz w:val="24"/>
          <w:szCs w:val="24"/>
        </w:rPr>
        <w:t>1</w:t>
      </w:r>
      <w:r>
        <w:rPr>
          <w:rFonts w:asciiTheme="majorHAnsi" w:hAnsiTheme="majorHAnsi"/>
          <w:sz w:val="24"/>
          <w:szCs w:val="24"/>
        </w:rPr>
        <w:t xml:space="preserve"> = </w:t>
      </w:r>
      <w:proofErr w:type="spellStart"/>
      <w:r w:rsidRPr="00C912C8">
        <w:rPr>
          <w:rFonts w:asciiTheme="majorHAnsi" w:hAnsiTheme="majorHAnsi"/>
          <w:sz w:val="24"/>
          <w:szCs w:val="24"/>
        </w:rPr>
        <w:t>Ma</w:t>
      </w:r>
      <w:r w:rsidR="00BA2156">
        <w:rPr>
          <w:rFonts w:asciiTheme="majorHAnsi" w:hAnsiTheme="majorHAnsi"/>
          <w:sz w:val="24"/>
          <w:szCs w:val="24"/>
        </w:rPr>
        <w:t>wer</w:t>
      </w:r>
      <w:proofErr w:type="spellEnd"/>
      <w:r w:rsidR="00BA2156">
        <w:rPr>
          <w:rFonts w:asciiTheme="majorHAnsi" w:hAnsiTheme="majorHAnsi"/>
          <w:sz w:val="24"/>
          <w:szCs w:val="24"/>
        </w:rPr>
        <w:t>, A[</w:t>
      </w:r>
      <w:proofErr w:type="spellStart"/>
      <w:r w:rsidR="00BA2156">
        <w:rPr>
          <w:rFonts w:asciiTheme="majorHAnsi" w:hAnsiTheme="majorHAnsi"/>
          <w:sz w:val="24"/>
          <w:szCs w:val="24"/>
        </w:rPr>
        <w:t>llen</w:t>
      </w:r>
      <w:proofErr w:type="spellEnd"/>
      <w:r w:rsidR="00BA2156">
        <w:rPr>
          <w:rFonts w:asciiTheme="majorHAnsi" w:hAnsiTheme="majorHAnsi"/>
          <w:sz w:val="24"/>
          <w:szCs w:val="24"/>
        </w:rPr>
        <w:t>], and F[rank]</w:t>
      </w:r>
      <w:r>
        <w:rPr>
          <w:rFonts w:asciiTheme="majorHAnsi" w:hAnsiTheme="majorHAnsi"/>
          <w:sz w:val="24"/>
          <w:szCs w:val="24"/>
        </w:rPr>
        <w:t xml:space="preserve"> M. </w:t>
      </w:r>
      <w:proofErr w:type="spellStart"/>
      <w:r>
        <w:rPr>
          <w:rFonts w:asciiTheme="majorHAnsi" w:hAnsiTheme="majorHAnsi"/>
          <w:sz w:val="24"/>
          <w:szCs w:val="24"/>
        </w:rPr>
        <w:t>Stenton</w:t>
      </w:r>
      <w:proofErr w:type="spellEnd"/>
      <w:r w:rsidR="00BA2156">
        <w:rPr>
          <w:rFonts w:asciiTheme="majorHAnsi" w:hAnsiTheme="majorHAnsi"/>
          <w:sz w:val="24"/>
          <w:szCs w:val="24"/>
        </w:rPr>
        <w:t>, with J</w:t>
      </w:r>
      <w:r w:rsidR="00B056A7">
        <w:rPr>
          <w:rFonts w:asciiTheme="majorHAnsi" w:hAnsiTheme="majorHAnsi"/>
          <w:sz w:val="24"/>
          <w:szCs w:val="24"/>
        </w:rPr>
        <w:t>. E[</w:t>
      </w:r>
      <w:proofErr w:type="spellStart"/>
      <w:r w:rsidR="00B056A7">
        <w:rPr>
          <w:rFonts w:asciiTheme="majorHAnsi" w:hAnsiTheme="majorHAnsi"/>
          <w:sz w:val="24"/>
          <w:szCs w:val="24"/>
        </w:rPr>
        <w:t>ric</w:t>
      </w:r>
      <w:proofErr w:type="spellEnd"/>
      <w:r w:rsidR="00B056A7">
        <w:rPr>
          <w:rFonts w:asciiTheme="majorHAnsi" w:hAnsiTheme="majorHAnsi"/>
          <w:sz w:val="24"/>
          <w:szCs w:val="24"/>
        </w:rPr>
        <w:t>]</w:t>
      </w:r>
      <w:r w:rsidR="00AE6136">
        <w:rPr>
          <w:rFonts w:asciiTheme="majorHAnsi" w:hAnsiTheme="majorHAnsi"/>
          <w:sz w:val="24"/>
          <w:szCs w:val="24"/>
        </w:rPr>
        <w:t xml:space="preserve"> B. </w:t>
      </w:r>
      <w:proofErr w:type="spellStart"/>
      <w:r w:rsidR="00AE6136">
        <w:rPr>
          <w:rFonts w:asciiTheme="majorHAnsi" w:hAnsiTheme="majorHAnsi"/>
          <w:sz w:val="24"/>
          <w:szCs w:val="24"/>
        </w:rPr>
        <w:t>Gover</w:t>
      </w:r>
      <w:proofErr w:type="spellEnd"/>
      <w:r>
        <w:rPr>
          <w:rFonts w:asciiTheme="majorHAnsi" w:hAnsiTheme="majorHAnsi"/>
          <w:sz w:val="24"/>
          <w:szCs w:val="24"/>
        </w:rPr>
        <w:t xml:space="preserve"> (1929</w:t>
      </w:r>
      <w:r w:rsidRPr="00C912C8">
        <w:rPr>
          <w:rFonts w:asciiTheme="majorHAnsi" w:hAnsiTheme="majorHAnsi"/>
          <w:sz w:val="24"/>
          <w:szCs w:val="24"/>
        </w:rPr>
        <w:t xml:space="preserve">) </w:t>
      </w:r>
      <w:proofErr w:type="gramStart"/>
      <w:r w:rsidRPr="00C912C8">
        <w:rPr>
          <w:rFonts w:asciiTheme="majorHAnsi" w:hAnsiTheme="majorHAnsi"/>
          <w:i/>
          <w:sz w:val="24"/>
          <w:szCs w:val="24"/>
        </w:rPr>
        <w:t>The</w:t>
      </w:r>
      <w:proofErr w:type="gramEnd"/>
      <w:r w:rsidRPr="00C912C8">
        <w:rPr>
          <w:rFonts w:asciiTheme="majorHAnsi" w:hAnsiTheme="majorHAnsi"/>
          <w:i/>
          <w:sz w:val="24"/>
          <w:szCs w:val="24"/>
        </w:rPr>
        <w:t xml:space="preserve"> place-names of </w:t>
      </w:r>
      <w:r w:rsidRPr="00AE6136">
        <w:rPr>
          <w:rFonts w:asciiTheme="majorHAnsi" w:hAnsiTheme="majorHAnsi"/>
          <w:sz w:val="24"/>
          <w:szCs w:val="24"/>
        </w:rPr>
        <w:t>Sussex</w:t>
      </w:r>
      <w:r w:rsidR="00AD536A">
        <w:rPr>
          <w:rFonts w:asciiTheme="majorHAnsi" w:hAnsiTheme="majorHAnsi"/>
          <w:sz w:val="24"/>
          <w:szCs w:val="24"/>
        </w:rPr>
        <w:t>, volume</w:t>
      </w:r>
      <w:r w:rsidR="00AE6136">
        <w:rPr>
          <w:rFonts w:asciiTheme="majorHAnsi" w:hAnsiTheme="majorHAnsi"/>
          <w:sz w:val="24"/>
          <w:szCs w:val="24"/>
        </w:rPr>
        <w:t xml:space="preserve"> 1. </w:t>
      </w:r>
      <w:proofErr w:type="gramStart"/>
      <w:r w:rsidR="00AE6136">
        <w:rPr>
          <w:rFonts w:asciiTheme="majorHAnsi" w:hAnsiTheme="majorHAnsi"/>
          <w:sz w:val="24"/>
          <w:szCs w:val="24"/>
        </w:rPr>
        <w:t>Survey of English Place-Names 6</w:t>
      </w:r>
      <w:r w:rsidR="00AE6136" w:rsidRPr="00C912C8">
        <w:rPr>
          <w:rFonts w:asciiTheme="majorHAnsi" w:hAnsiTheme="majorHAnsi"/>
          <w:sz w:val="24"/>
          <w:szCs w:val="24"/>
        </w:rPr>
        <w:t>.</w:t>
      </w:r>
      <w:proofErr w:type="gramEnd"/>
      <w:r w:rsidR="00AE6136">
        <w:rPr>
          <w:rFonts w:asciiTheme="majorHAnsi" w:hAnsiTheme="majorHAnsi"/>
          <w:sz w:val="24"/>
          <w:szCs w:val="24"/>
        </w:rPr>
        <w:t xml:space="preserve"> </w:t>
      </w:r>
      <w:r w:rsidRPr="00AE6136">
        <w:rPr>
          <w:rFonts w:asciiTheme="majorHAnsi" w:hAnsiTheme="majorHAnsi"/>
          <w:sz w:val="24"/>
          <w:szCs w:val="24"/>
        </w:rPr>
        <w:t>Cambridge</w:t>
      </w:r>
      <w:r w:rsidRPr="00C912C8">
        <w:rPr>
          <w:rFonts w:asciiTheme="majorHAnsi" w:hAnsiTheme="majorHAnsi"/>
          <w:sz w:val="24"/>
          <w:szCs w:val="24"/>
        </w:rPr>
        <w:t>: Cambridge University Press</w:t>
      </w:r>
      <w:r w:rsidR="00AE6136">
        <w:rPr>
          <w:rFonts w:asciiTheme="majorHAnsi" w:hAnsiTheme="majorHAnsi"/>
          <w:sz w:val="24"/>
          <w:szCs w:val="24"/>
        </w:rPr>
        <w:t>.</w:t>
      </w:r>
      <w:r w:rsidRPr="00C912C8">
        <w:rPr>
          <w:rFonts w:asciiTheme="majorHAnsi" w:hAnsiTheme="majorHAnsi"/>
          <w:sz w:val="24"/>
          <w:szCs w:val="24"/>
        </w:rPr>
        <w:t xml:space="preserve"> </w:t>
      </w:r>
    </w:p>
    <w:p w:rsidR="00110DD3" w:rsidRDefault="00110DD3" w:rsidP="00AE6136">
      <w:pPr>
        <w:rPr>
          <w:rFonts w:asciiTheme="majorHAnsi" w:hAnsiTheme="majorHAnsi"/>
          <w:sz w:val="24"/>
          <w:szCs w:val="24"/>
        </w:rPr>
      </w:pPr>
      <w:r w:rsidRPr="00EB5CDF">
        <w:rPr>
          <w:rFonts w:asciiTheme="majorHAnsi" w:hAnsiTheme="majorHAnsi"/>
          <w:sz w:val="24"/>
          <w:szCs w:val="24"/>
        </w:rPr>
        <w:t>PN Y</w:t>
      </w:r>
      <w:r w:rsidR="00CF5457" w:rsidRPr="00EB5CDF">
        <w:rPr>
          <w:rFonts w:asciiTheme="majorHAnsi" w:hAnsiTheme="majorHAnsi"/>
          <w:sz w:val="24"/>
          <w:szCs w:val="24"/>
        </w:rPr>
        <w:t xml:space="preserve">orkshire </w:t>
      </w:r>
      <w:r w:rsidRPr="00EB5CDF">
        <w:rPr>
          <w:rFonts w:asciiTheme="majorHAnsi" w:hAnsiTheme="majorHAnsi"/>
          <w:sz w:val="24"/>
          <w:szCs w:val="24"/>
        </w:rPr>
        <w:t>W</w:t>
      </w:r>
      <w:r w:rsidR="00CF5457" w:rsidRPr="00EB5CDF">
        <w:rPr>
          <w:rFonts w:asciiTheme="majorHAnsi" w:hAnsiTheme="majorHAnsi"/>
          <w:sz w:val="24"/>
          <w:szCs w:val="24"/>
        </w:rPr>
        <w:t xml:space="preserve">est </w:t>
      </w:r>
      <w:r w:rsidRPr="00EB5CDF">
        <w:rPr>
          <w:rFonts w:asciiTheme="majorHAnsi" w:hAnsiTheme="majorHAnsi"/>
          <w:sz w:val="24"/>
          <w:szCs w:val="24"/>
        </w:rPr>
        <w:t>R</w:t>
      </w:r>
      <w:r w:rsidR="00CF5457" w:rsidRPr="00EB5CDF">
        <w:rPr>
          <w:rFonts w:asciiTheme="majorHAnsi" w:hAnsiTheme="majorHAnsi"/>
          <w:sz w:val="24"/>
          <w:szCs w:val="24"/>
        </w:rPr>
        <w:t>iding</w:t>
      </w:r>
      <w:r w:rsidR="00DE0905" w:rsidRPr="00EB5CDF">
        <w:rPr>
          <w:rFonts w:asciiTheme="majorHAnsi" w:hAnsiTheme="majorHAnsi"/>
          <w:sz w:val="24"/>
          <w:szCs w:val="24"/>
        </w:rPr>
        <w:t xml:space="preserve"> </w:t>
      </w:r>
      <w:r w:rsidR="00DE0905" w:rsidRPr="00EB5CDF">
        <w:rPr>
          <w:rFonts w:asciiTheme="majorHAnsi" w:hAnsiTheme="majorHAnsi"/>
          <w:b/>
          <w:sz w:val="24"/>
          <w:szCs w:val="24"/>
        </w:rPr>
        <w:t>4</w:t>
      </w:r>
      <w:r w:rsidR="00AE6136">
        <w:rPr>
          <w:rFonts w:asciiTheme="majorHAnsi" w:hAnsiTheme="majorHAnsi"/>
          <w:sz w:val="24"/>
          <w:szCs w:val="24"/>
        </w:rPr>
        <w:t xml:space="preserve"> = Smith, A. H</w:t>
      </w:r>
      <w:r w:rsidR="00BA2156">
        <w:rPr>
          <w:rFonts w:asciiTheme="majorHAnsi" w:hAnsiTheme="majorHAnsi"/>
          <w:sz w:val="24"/>
          <w:szCs w:val="24"/>
        </w:rPr>
        <w:t>[ugh]</w:t>
      </w:r>
      <w:r w:rsidR="00AE6136">
        <w:rPr>
          <w:rFonts w:asciiTheme="majorHAnsi" w:hAnsiTheme="majorHAnsi"/>
          <w:sz w:val="24"/>
          <w:szCs w:val="24"/>
        </w:rPr>
        <w:t xml:space="preserve"> (1961)</w:t>
      </w:r>
      <w:r w:rsidR="00AE6136" w:rsidRPr="00AE6136">
        <w:rPr>
          <w:rFonts w:asciiTheme="majorHAnsi" w:hAnsiTheme="majorHAnsi"/>
          <w:i/>
          <w:sz w:val="24"/>
          <w:szCs w:val="24"/>
        </w:rPr>
        <w:t xml:space="preserve"> </w:t>
      </w:r>
      <w:proofErr w:type="gramStart"/>
      <w:r w:rsidR="00AE6136" w:rsidRPr="00C912C8">
        <w:rPr>
          <w:rFonts w:asciiTheme="majorHAnsi" w:hAnsiTheme="majorHAnsi"/>
          <w:i/>
          <w:sz w:val="24"/>
          <w:szCs w:val="24"/>
        </w:rPr>
        <w:t>The</w:t>
      </w:r>
      <w:proofErr w:type="gramEnd"/>
      <w:r w:rsidR="00AE6136" w:rsidRPr="00C912C8">
        <w:rPr>
          <w:rFonts w:asciiTheme="majorHAnsi" w:hAnsiTheme="majorHAnsi"/>
          <w:i/>
          <w:sz w:val="24"/>
          <w:szCs w:val="24"/>
        </w:rPr>
        <w:t xml:space="preserve"> place-names of </w:t>
      </w:r>
      <w:r w:rsidR="00AE6136">
        <w:rPr>
          <w:rFonts w:asciiTheme="majorHAnsi" w:hAnsiTheme="majorHAnsi"/>
          <w:i/>
          <w:sz w:val="24"/>
          <w:szCs w:val="24"/>
        </w:rPr>
        <w:t>the West Riding of Yorkshire</w:t>
      </w:r>
      <w:r w:rsidR="00AE6136" w:rsidRPr="00AE6136">
        <w:rPr>
          <w:rFonts w:asciiTheme="majorHAnsi" w:hAnsiTheme="majorHAnsi"/>
          <w:sz w:val="24"/>
          <w:szCs w:val="24"/>
        </w:rPr>
        <w:t>,</w:t>
      </w:r>
      <w:r w:rsidR="00AD536A">
        <w:rPr>
          <w:rFonts w:asciiTheme="majorHAnsi" w:hAnsiTheme="majorHAnsi"/>
          <w:sz w:val="24"/>
          <w:szCs w:val="24"/>
        </w:rPr>
        <w:t xml:space="preserve"> volume</w:t>
      </w:r>
      <w:r w:rsidR="00AE6136" w:rsidRPr="00AE6136">
        <w:rPr>
          <w:rFonts w:asciiTheme="majorHAnsi" w:hAnsiTheme="majorHAnsi"/>
          <w:sz w:val="24"/>
          <w:szCs w:val="24"/>
        </w:rPr>
        <w:t xml:space="preserve"> </w:t>
      </w:r>
      <w:r w:rsidR="00AE6136">
        <w:rPr>
          <w:rFonts w:asciiTheme="majorHAnsi" w:hAnsiTheme="majorHAnsi"/>
          <w:sz w:val="24"/>
          <w:szCs w:val="24"/>
        </w:rPr>
        <w:t>4</w:t>
      </w:r>
      <w:r w:rsidR="00AE6136" w:rsidRPr="00AE6136">
        <w:rPr>
          <w:rFonts w:asciiTheme="majorHAnsi" w:hAnsiTheme="majorHAnsi"/>
          <w:sz w:val="24"/>
          <w:szCs w:val="24"/>
        </w:rPr>
        <w:t xml:space="preserve">. </w:t>
      </w:r>
      <w:proofErr w:type="gramStart"/>
      <w:r w:rsidR="00AE6136" w:rsidRPr="00AE6136">
        <w:rPr>
          <w:rFonts w:asciiTheme="majorHAnsi" w:hAnsiTheme="majorHAnsi"/>
          <w:sz w:val="24"/>
          <w:szCs w:val="24"/>
        </w:rPr>
        <w:t xml:space="preserve">Survey of English Place-Names </w:t>
      </w:r>
      <w:r w:rsidR="00AE6136">
        <w:rPr>
          <w:rFonts w:asciiTheme="majorHAnsi" w:hAnsiTheme="majorHAnsi"/>
          <w:sz w:val="24"/>
          <w:szCs w:val="24"/>
        </w:rPr>
        <w:t>33.</w:t>
      </w:r>
      <w:proofErr w:type="gramEnd"/>
      <w:r w:rsidR="00AE6136">
        <w:rPr>
          <w:rFonts w:asciiTheme="majorHAnsi" w:hAnsiTheme="majorHAnsi"/>
          <w:sz w:val="24"/>
          <w:szCs w:val="24"/>
        </w:rPr>
        <w:t xml:space="preserve"> </w:t>
      </w:r>
      <w:r w:rsidR="00AE6136" w:rsidRPr="00AE6136">
        <w:rPr>
          <w:rFonts w:asciiTheme="majorHAnsi" w:hAnsiTheme="majorHAnsi"/>
          <w:sz w:val="24"/>
          <w:szCs w:val="24"/>
        </w:rPr>
        <w:t>Cambridge</w:t>
      </w:r>
      <w:r w:rsidR="00AE6136" w:rsidRPr="00C912C8">
        <w:rPr>
          <w:rFonts w:asciiTheme="majorHAnsi" w:hAnsiTheme="majorHAnsi"/>
          <w:sz w:val="24"/>
          <w:szCs w:val="24"/>
        </w:rPr>
        <w:t>: Cambridge University Press</w:t>
      </w:r>
      <w:r w:rsidR="00AE6136">
        <w:rPr>
          <w:rFonts w:asciiTheme="majorHAnsi" w:hAnsiTheme="majorHAnsi"/>
          <w:sz w:val="24"/>
          <w:szCs w:val="24"/>
        </w:rPr>
        <w:t>.</w:t>
      </w:r>
      <w:r w:rsidR="00AE6136" w:rsidRPr="00C912C8">
        <w:rPr>
          <w:rFonts w:asciiTheme="majorHAnsi" w:hAnsiTheme="majorHAnsi"/>
          <w:sz w:val="24"/>
          <w:szCs w:val="24"/>
        </w:rPr>
        <w:t xml:space="preserve"> </w:t>
      </w:r>
      <w:r w:rsidR="00AE6136" w:rsidRPr="00AE6136">
        <w:rPr>
          <w:rFonts w:asciiTheme="majorHAnsi" w:hAnsiTheme="majorHAnsi"/>
          <w:sz w:val="24"/>
          <w:szCs w:val="24"/>
        </w:rPr>
        <w:t xml:space="preserve"> </w:t>
      </w:r>
    </w:p>
    <w:p w:rsidR="00AE6136" w:rsidRPr="00EB5CDF" w:rsidRDefault="00AE6136" w:rsidP="00AE6136">
      <w:pPr>
        <w:rPr>
          <w:rFonts w:asciiTheme="majorHAnsi" w:hAnsiTheme="majorHAnsi"/>
          <w:sz w:val="24"/>
          <w:szCs w:val="24"/>
        </w:rPr>
      </w:pPr>
      <w:r>
        <w:rPr>
          <w:rFonts w:asciiTheme="majorHAnsi" w:hAnsiTheme="majorHAnsi"/>
          <w:sz w:val="24"/>
          <w:szCs w:val="24"/>
        </w:rPr>
        <w:t>Shaw</w:t>
      </w:r>
      <w:r w:rsidR="00BA2156">
        <w:rPr>
          <w:rFonts w:asciiTheme="majorHAnsi" w:hAnsiTheme="majorHAnsi"/>
          <w:sz w:val="24"/>
          <w:szCs w:val="24"/>
        </w:rPr>
        <w:t xml:space="preserve">, </w:t>
      </w:r>
      <w:proofErr w:type="spellStart"/>
      <w:r w:rsidR="00BA2156">
        <w:rPr>
          <w:rFonts w:asciiTheme="majorHAnsi" w:hAnsiTheme="majorHAnsi"/>
          <w:sz w:val="24"/>
          <w:szCs w:val="24"/>
        </w:rPr>
        <w:t>Stebbing</w:t>
      </w:r>
      <w:proofErr w:type="spellEnd"/>
      <w:r w:rsidR="00BA2156">
        <w:rPr>
          <w:rFonts w:asciiTheme="majorHAnsi" w:hAnsiTheme="majorHAnsi"/>
          <w:sz w:val="24"/>
          <w:szCs w:val="24"/>
        </w:rPr>
        <w:t xml:space="preserve"> (1798) </w:t>
      </w:r>
      <w:proofErr w:type="gramStart"/>
      <w:r w:rsidR="00BA2156" w:rsidRPr="00BA2156">
        <w:rPr>
          <w:rFonts w:asciiTheme="majorHAnsi" w:hAnsiTheme="majorHAnsi"/>
          <w:i/>
          <w:sz w:val="24"/>
          <w:szCs w:val="24"/>
        </w:rPr>
        <w:t>The</w:t>
      </w:r>
      <w:proofErr w:type="gramEnd"/>
      <w:r w:rsidR="00BA2156" w:rsidRPr="00BA2156">
        <w:rPr>
          <w:rFonts w:asciiTheme="majorHAnsi" w:hAnsiTheme="majorHAnsi"/>
          <w:i/>
          <w:sz w:val="24"/>
          <w:szCs w:val="24"/>
        </w:rPr>
        <w:t xml:space="preserve"> history and antiquities of Staffordshire</w:t>
      </w:r>
      <w:r w:rsidR="00BA2156">
        <w:rPr>
          <w:rFonts w:asciiTheme="majorHAnsi" w:hAnsiTheme="majorHAnsi"/>
          <w:sz w:val="24"/>
          <w:szCs w:val="24"/>
        </w:rPr>
        <w:t xml:space="preserve"> (2 vol</w:t>
      </w:r>
      <w:r w:rsidR="00AD536A">
        <w:rPr>
          <w:rFonts w:asciiTheme="majorHAnsi" w:hAnsiTheme="majorHAnsi"/>
          <w:sz w:val="24"/>
          <w:szCs w:val="24"/>
        </w:rPr>
        <w:t>ume</w:t>
      </w:r>
      <w:r w:rsidR="00BA2156">
        <w:rPr>
          <w:rFonts w:asciiTheme="majorHAnsi" w:hAnsiTheme="majorHAnsi"/>
          <w:sz w:val="24"/>
          <w:szCs w:val="24"/>
        </w:rPr>
        <w:t>s)</w:t>
      </w:r>
      <w:r w:rsidR="00AD536A">
        <w:rPr>
          <w:rFonts w:asciiTheme="majorHAnsi" w:hAnsiTheme="majorHAnsi"/>
          <w:sz w:val="24"/>
          <w:szCs w:val="24"/>
        </w:rPr>
        <w:t>, volume I</w:t>
      </w:r>
      <w:r w:rsidR="00BA2156">
        <w:rPr>
          <w:rFonts w:asciiTheme="majorHAnsi" w:hAnsiTheme="majorHAnsi"/>
          <w:sz w:val="24"/>
          <w:szCs w:val="24"/>
        </w:rPr>
        <w:t>. London: J. Nichols.</w:t>
      </w:r>
    </w:p>
    <w:p w:rsidR="00E63868" w:rsidRDefault="00E63868" w:rsidP="00FA73F2">
      <w:pPr>
        <w:spacing w:before="100" w:beforeAutospacing="1" w:after="100" w:afterAutospacing="1"/>
        <w:rPr>
          <w:rFonts w:asciiTheme="majorHAnsi" w:hAnsiTheme="majorHAnsi"/>
          <w:sz w:val="24"/>
          <w:szCs w:val="24"/>
        </w:rPr>
      </w:pPr>
      <w:r w:rsidRPr="00E63868">
        <w:rPr>
          <w:rFonts w:asciiTheme="majorHAnsi" w:hAnsiTheme="majorHAnsi"/>
          <w:i/>
          <w:sz w:val="24"/>
          <w:szCs w:val="24"/>
        </w:rPr>
        <w:t>Shropshire Notes and Queries</w:t>
      </w:r>
      <w:r w:rsidR="00DE0905">
        <w:rPr>
          <w:rFonts w:asciiTheme="majorHAnsi" w:hAnsiTheme="majorHAnsi"/>
          <w:sz w:val="24"/>
          <w:szCs w:val="24"/>
        </w:rPr>
        <w:t xml:space="preserve"> (1884</w:t>
      </w:r>
      <w:proofErr w:type="gramStart"/>
      <w:r w:rsidR="00DE0905">
        <w:rPr>
          <w:rFonts w:asciiTheme="majorHAnsi" w:hAnsiTheme="majorHAnsi"/>
          <w:sz w:val="24"/>
          <w:szCs w:val="24"/>
        </w:rPr>
        <w:t>-)</w:t>
      </w:r>
      <w:proofErr w:type="gramEnd"/>
      <w:r w:rsidR="00DE0905">
        <w:rPr>
          <w:rFonts w:asciiTheme="majorHAnsi" w:hAnsiTheme="majorHAnsi"/>
          <w:sz w:val="24"/>
          <w:szCs w:val="24"/>
        </w:rPr>
        <w:t>, in three series.</w:t>
      </w:r>
    </w:p>
    <w:p w:rsidR="00A854CD" w:rsidRDefault="00FA73F2" w:rsidP="00FA73F2">
      <w:pPr>
        <w:spacing w:before="100" w:beforeAutospacing="1" w:after="100" w:afterAutospacing="1"/>
        <w:rPr>
          <w:rFonts w:asciiTheme="majorHAnsi" w:hAnsiTheme="majorHAnsi"/>
          <w:sz w:val="24"/>
          <w:szCs w:val="24"/>
        </w:rPr>
      </w:pPr>
      <w:r>
        <w:rPr>
          <w:rFonts w:asciiTheme="majorHAnsi" w:hAnsiTheme="majorHAnsi"/>
          <w:sz w:val="24"/>
          <w:szCs w:val="24"/>
        </w:rPr>
        <w:t xml:space="preserve">Thomas, R. J., ed. (1950-2002) </w:t>
      </w:r>
      <w:proofErr w:type="spellStart"/>
      <w:r w:rsidRPr="00CF5457">
        <w:rPr>
          <w:rFonts w:asciiTheme="majorHAnsi" w:hAnsiTheme="majorHAnsi"/>
          <w:i/>
          <w:sz w:val="24"/>
          <w:szCs w:val="24"/>
        </w:rPr>
        <w:t>Geiriadur</w:t>
      </w:r>
      <w:proofErr w:type="spellEnd"/>
      <w:r w:rsidRPr="00CF5457">
        <w:rPr>
          <w:rFonts w:asciiTheme="majorHAnsi" w:hAnsiTheme="majorHAnsi"/>
          <w:i/>
          <w:sz w:val="24"/>
          <w:szCs w:val="24"/>
        </w:rPr>
        <w:t xml:space="preserve"> </w:t>
      </w:r>
      <w:proofErr w:type="spellStart"/>
      <w:r w:rsidRPr="00CF5457">
        <w:rPr>
          <w:rFonts w:asciiTheme="majorHAnsi" w:hAnsiTheme="majorHAnsi"/>
          <w:i/>
          <w:sz w:val="24"/>
          <w:szCs w:val="24"/>
        </w:rPr>
        <w:t>Prifysgol</w:t>
      </w:r>
      <w:proofErr w:type="spellEnd"/>
      <w:r w:rsidRPr="00CF5457">
        <w:rPr>
          <w:rFonts w:asciiTheme="majorHAnsi" w:hAnsiTheme="majorHAnsi"/>
          <w:i/>
          <w:sz w:val="24"/>
          <w:szCs w:val="24"/>
        </w:rPr>
        <w:t xml:space="preserve"> </w:t>
      </w:r>
      <w:proofErr w:type="spellStart"/>
      <w:r w:rsidRPr="00CF5457">
        <w:rPr>
          <w:rFonts w:asciiTheme="majorHAnsi" w:hAnsiTheme="majorHAnsi"/>
          <w:i/>
          <w:sz w:val="24"/>
          <w:szCs w:val="24"/>
        </w:rPr>
        <w:t>Cymru</w:t>
      </w:r>
      <w:proofErr w:type="spellEnd"/>
      <w:r w:rsidRPr="00CF5457">
        <w:rPr>
          <w:rFonts w:asciiTheme="majorHAnsi" w:hAnsiTheme="majorHAnsi"/>
          <w:i/>
          <w:sz w:val="24"/>
          <w:szCs w:val="24"/>
        </w:rPr>
        <w:t>.</w:t>
      </w:r>
      <w:r w:rsidRPr="00FA73F2">
        <w:rPr>
          <w:rFonts w:asciiTheme="majorHAnsi" w:hAnsiTheme="majorHAnsi"/>
          <w:sz w:val="24"/>
          <w:szCs w:val="24"/>
        </w:rPr>
        <w:t xml:space="preserve"> </w:t>
      </w:r>
      <w:r>
        <w:rPr>
          <w:rFonts w:asciiTheme="majorHAnsi" w:hAnsiTheme="majorHAnsi"/>
          <w:sz w:val="24"/>
          <w:szCs w:val="24"/>
        </w:rPr>
        <w:t>Cardiff: University of Wales Press.</w:t>
      </w:r>
    </w:p>
    <w:p w:rsidR="00AE6136" w:rsidRDefault="00AE6136" w:rsidP="00FA73F2">
      <w:pPr>
        <w:spacing w:before="100" w:beforeAutospacing="1" w:after="100" w:afterAutospacing="1"/>
        <w:rPr>
          <w:rFonts w:asciiTheme="majorHAnsi" w:hAnsiTheme="majorHAnsi"/>
          <w:sz w:val="24"/>
          <w:szCs w:val="24"/>
        </w:rPr>
      </w:pPr>
      <w:r w:rsidRPr="00BA2156">
        <w:rPr>
          <w:rFonts w:asciiTheme="majorHAnsi" w:hAnsiTheme="majorHAnsi"/>
          <w:sz w:val="24"/>
          <w:szCs w:val="24"/>
        </w:rPr>
        <w:t>VCH Staffordshire</w:t>
      </w:r>
      <w:r>
        <w:rPr>
          <w:rFonts w:asciiTheme="majorHAnsi" w:hAnsiTheme="majorHAnsi"/>
          <w:i/>
          <w:sz w:val="24"/>
          <w:szCs w:val="24"/>
        </w:rPr>
        <w:t xml:space="preserve"> </w:t>
      </w:r>
      <w:r w:rsidRPr="002065B6">
        <w:rPr>
          <w:rFonts w:asciiTheme="majorHAnsi" w:hAnsiTheme="majorHAnsi"/>
          <w:b/>
          <w:sz w:val="24"/>
          <w:szCs w:val="24"/>
        </w:rPr>
        <w:t>XIV</w:t>
      </w:r>
      <w:r>
        <w:rPr>
          <w:rFonts w:asciiTheme="majorHAnsi" w:hAnsiTheme="majorHAnsi"/>
          <w:sz w:val="24"/>
          <w:szCs w:val="24"/>
        </w:rPr>
        <w:t xml:space="preserve"> = </w:t>
      </w:r>
      <w:r w:rsidR="00BA2156">
        <w:rPr>
          <w:rFonts w:asciiTheme="majorHAnsi" w:hAnsiTheme="majorHAnsi"/>
          <w:sz w:val="24"/>
          <w:szCs w:val="24"/>
        </w:rPr>
        <w:t xml:space="preserve">Greenslade, M. W., ed. (1990) </w:t>
      </w:r>
      <w:r w:rsidRPr="00AE6136">
        <w:rPr>
          <w:rFonts w:asciiTheme="majorHAnsi" w:hAnsiTheme="majorHAnsi"/>
          <w:i/>
          <w:sz w:val="24"/>
          <w:szCs w:val="24"/>
        </w:rPr>
        <w:t xml:space="preserve">Victoria history of the county of </w:t>
      </w:r>
      <w:r>
        <w:rPr>
          <w:rFonts w:asciiTheme="majorHAnsi" w:hAnsiTheme="majorHAnsi"/>
          <w:i/>
          <w:sz w:val="24"/>
          <w:szCs w:val="24"/>
        </w:rPr>
        <w:t>Stafford</w:t>
      </w:r>
      <w:r>
        <w:rPr>
          <w:rFonts w:asciiTheme="majorHAnsi" w:hAnsiTheme="majorHAnsi"/>
          <w:sz w:val="24"/>
          <w:szCs w:val="24"/>
        </w:rPr>
        <w:t>, vol. XIV.</w:t>
      </w:r>
      <w:r w:rsidR="00BA2156">
        <w:rPr>
          <w:rFonts w:asciiTheme="majorHAnsi" w:hAnsiTheme="majorHAnsi"/>
          <w:sz w:val="24"/>
          <w:szCs w:val="24"/>
        </w:rPr>
        <w:t xml:space="preserve"> Oxford: Institute of Historical Research.</w:t>
      </w:r>
    </w:p>
    <w:p w:rsidR="000F7CEF" w:rsidRDefault="000F7CEF" w:rsidP="00FA73F2">
      <w:pPr>
        <w:spacing w:before="100" w:beforeAutospacing="1" w:after="100" w:afterAutospacing="1"/>
        <w:rPr>
          <w:rFonts w:asciiTheme="majorHAnsi" w:hAnsiTheme="majorHAnsi"/>
          <w:sz w:val="24"/>
          <w:szCs w:val="24"/>
        </w:rPr>
      </w:pPr>
      <w:proofErr w:type="gramStart"/>
      <w:r>
        <w:rPr>
          <w:rFonts w:asciiTheme="majorHAnsi" w:hAnsiTheme="majorHAnsi"/>
          <w:sz w:val="24"/>
          <w:szCs w:val="24"/>
        </w:rPr>
        <w:t>Watts</w:t>
      </w:r>
      <w:r w:rsidR="00E3562B">
        <w:rPr>
          <w:rFonts w:asciiTheme="majorHAnsi" w:hAnsiTheme="majorHAnsi"/>
          <w:sz w:val="24"/>
          <w:szCs w:val="24"/>
        </w:rPr>
        <w:t xml:space="preserve">, Victor (2004) </w:t>
      </w:r>
      <w:r w:rsidR="00E3562B" w:rsidRPr="00E3562B">
        <w:rPr>
          <w:rFonts w:asciiTheme="majorHAnsi" w:hAnsiTheme="majorHAnsi"/>
          <w:i/>
          <w:sz w:val="24"/>
          <w:szCs w:val="24"/>
        </w:rPr>
        <w:t>The Cambridge dictionary of English place-names.</w:t>
      </w:r>
      <w:proofErr w:type="gramEnd"/>
      <w:r w:rsidR="00E3562B">
        <w:rPr>
          <w:rFonts w:asciiTheme="majorHAnsi" w:hAnsiTheme="majorHAnsi"/>
          <w:sz w:val="24"/>
          <w:szCs w:val="24"/>
        </w:rPr>
        <w:t xml:space="preserve"> Cambridge: Cambridge University Press.</w:t>
      </w:r>
    </w:p>
    <w:p w:rsidR="00A854CD" w:rsidRPr="00CF5457" w:rsidRDefault="00A854CD" w:rsidP="00FA73F2">
      <w:pPr>
        <w:spacing w:before="100" w:beforeAutospacing="1" w:after="100" w:afterAutospacing="1"/>
        <w:rPr>
          <w:rFonts w:asciiTheme="majorHAnsi" w:hAnsiTheme="majorHAnsi"/>
          <w:i/>
          <w:sz w:val="24"/>
          <w:szCs w:val="24"/>
        </w:rPr>
      </w:pPr>
      <w:proofErr w:type="gramStart"/>
      <w:r>
        <w:rPr>
          <w:rFonts w:asciiTheme="majorHAnsi" w:hAnsiTheme="majorHAnsi"/>
          <w:sz w:val="24"/>
          <w:szCs w:val="24"/>
        </w:rPr>
        <w:lastRenderedPageBreak/>
        <w:t xml:space="preserve">Willis, Browne (1742) </w:t>
      </w:r>
      <w:r w:rsidRPr="00E460FF">
        <w:rPr>
          <w:rFonts w:asciiTheme="majorHAnsi" w:hAnsiTheme="majorHAnsi"/>
          <w:i/>
          <w:sz w:val="24"/>
          <w:szCs w:val="24"/>
        </w:rPr>
        <w:t xml:space="preserve">A survey of the cathedrals of </w:t>
      </w:r>
      <w:r w:rsidR="00E460FF" w:rsidRPr="00E460FF">
        <w:rPr>
          <w:rFonts w:asciiTheme="majorHAnsi" w:hAnsiTheme="majorHAnsi"/>
          <w:i/>
          <w:sz w:val="24"/>
          <w:szCs w:val="24"/>
        </w:rPr>
        <w:t>York, Durham, Carlisle</w:t>
      </w:r>
      <w:r w:rsidR="000372BF">
        <w:rPr>
          <w:rFonts w:asciiTheme="majorHAnsi" w:hAnsiTheme="majorHAnsi"/>
          <w:i/>
          <w:sz w:val="24"/>
          <w:szCs w:val="24"/>
        </w:rPr>
        <w:t>,</w:t>
      </w:r>
      <w:r w:rsidR="00E460FF">
        <w:rPr>
          <w:rFonts w:asciiTheme="majorHAnsi" w:hAnsiTheme="majorHAnsi"/>
          <w:sz w:val="24"/>
          <w:szCs w:val="24"/>
        </w:rPr>
        <w:t xml:space="preserve"> [etc.] (3 vol</w:t>
      </w:r>
      <w:r w:rsidR="00AD536A">
        <w:rPr>
          <w:rFonts w:asciiTheme="majorHAnsi" w:hAnsiTheme="majorHAnsi"/>
          <w:sz w:val="24"/>
          <w:szCs w:val="24"/>
        </w:rPr>
        <w:t>ume</w:t>
      </w:r>
      <w:r w:rsidR="00E460FF">
        <w:rPr>
          <w:rFonts w:asciiTheme="majorHAnsi" w:hAnsiTheme="majorHAnsi"/>
          <w:sz w:val="24"/>
          <w:szCs w:val="24"/>
        </w:rPr>
        <w:t>s), vol. II.</w:t>
      </w:r>
      <w:proofErr w:type="gramEnd"/>
      <w:r w:rsidR="00E460FF">
        <w:rPr>
          <w:rFonts w:asciiTheme="majorHAnsi" w:hAnsiTheme="majorHAnsi"/>
          <w:sz w:val="24"/>
          <w:szCs w:val="24"/>
        </w:rPr>
        <w:t xml:space="preserve"> </w:t>
      </w:r>
      <w:r>
        <w:rPr>
          <w:rFonts w:asciiTheme="majorHAnsi" w:hAnsiTheme="majorHAnsi"/>
          <w:sz w:val="24"/>
          <w:szCs w:val="24"/>
        </w:rPr>
        <w:t>London: T. Osborne.</w:t>
      </w:r>
    </w:p>
    <w:p w:rsidR="002D754A" w:rsidRPr="00451DCC" w:rsidRDefault="002D754A" w:rsidP="00451DCC">
      <w:pPr>
        <w:spacing w:before="100" w:beforeAutospacing="1" w:after="100" w:afterAutospacing="1"/>
        <w:rPr>
          <w:rFonts w:asciiTheme="majorHAnsi" w:eastAsia="Times New Roman" w:hAnsiTheme="majorHAnsi" w:cs="Times New Roman"/>
          <w:sz w:val="24"/>
          <w:szCs w:val="24"/>
          <w:lang w:eastAsia="en-GB"/>
        </w:rPr>
      </w:pPr>
    </w:p>
    <w:sectPr w:rsidR="002D754A" w:rsidRPr="00451D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22" w:rsidRDefault="00416C22" w:rsidP="008F678E">
      <w:pPr>
        <w:spacing w:after="0" w:line="240" w:lineRule="auto"/>
      </w:pPr>
      <w:r>
        <w:separator/>
      </w:r>
    </w:p>
  </w:endnote>
  <w:endnote w:type="continuationSeparator" w:id="0">
    <w:p w:rsidR="00416C22" w:rsidRDefault="00416C22" w:rsidP="008F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tt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98318"/>
      <w:docPartObj>
        <w:docPartGallery w:val="Page Numbers (Bottom of Page)"/>
        <w:docPartUnique/>
      </w:docPartObj>
    </w:sdtPr>
    <w:sdtEndPr>
      <w:rPr>
        <w:noProof/>
      </w:rPr>
    </w:sdtEndPr>
    <w:sdtContent>
      <w:p w:rsidR="00B15D94" w:rsidRDefault="00B15D94">
        <w:pPr>
          <w:pStyle w:val="Footer"/>
          <w:jc w:val="center"/>
        </w:pPr>
        <w:r>
          <w:fldChar w:fldCharType="begin"/>
        </w:r>
        <w:r>
          <w:instrText xml:space="preserve"> PAGE   \* MERGEFORMAT </w:instrText>
        </w:r>
        <w:r>
          <w:fldChar w:fldCharType="separate"/>
        </w:r>
        <w:r w:rsidR="0022048D">
          <w:rPr>
            <w:noProof/>
          </w:rPr>
          <w:t>1</w:t>
        </w:r>
        <w:r>
          <w:rPr>
            <w:noProof/>
          </w:rPr>
          <w:fldChar w:fldCharType="end"/>
        </w:r>
      </w:p>
    </w:sdtContent>
  </w:sdt>
  <w:p w:rsidR="00B15D94" w:rsidRDefault="00B15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22" w:rsidRDefault="00416C22" w:rsidP="008F678E">
      <w:pPr>
        <w:spacing w:after="0" w:line="240" w:lineRule="auto"/>
      </w:pPr>
      <w:r>
        <w:separator/>
      </w:r>
    </w:p>
  </w:footnote>
  <w:footnote w:type="continuationSeparator" w:id="0">
    <w:p w:rsidR="00416C22" w:rsidRDefault="00416C22" w:rsidP="008F678E">
      <w:pPr>
        <w:spacing w:after="0" w:line="240" w:lineRule="auto"/>
      </w:pPr>
      <w:r>
        <w:continuationSeparator/>
      </w:r>
    </w:p>
  </w:footnote>
  <w:footnote w:id="1">
    <w:p w:rsidR="00097E9F" w:rsidRPr="00097E9F" w:rsidRDefault="00097E9F" w:rsidP="00097E9F">
      <w:pPr>
        <w:pStyle w:val="FootnoteText"/>
        <w:spacing w:line="276" w:lineRule="auto"/>
        <w:rPr>
          <w:rFonts w:asciiTheme="majorHAnsi" w:hAnsiTheme="majorHAnsi"/>
          <w:sz w:val="24"/>
          <w:szCs w:val="24"/>
        </w:rPr>
      </w:pPr>
      <w:r w:rsidRPr="00097E9F">
        <w:rPr>
          <w:rStyle w:val="FootnoteReference"/>
          <w:rFonts w:asciiTheme="majorHAnsi" w:hAnsiTheme="majorHAnsi"/>
          <w:sz w:val="24"/>
          <w:szCs w:val="24"/>
        </w:rPr>
        <w:footnoteRef/>
      </w:r>
      <w:r w:rsidRPr="00097E9F">
        <w:rPr>
          <w:rFonts w:asciiTheme="majorHAnsi" w:hAnsiTheme="majorHAnsi"/>
          <w:sz w:val="24"/>
          <w:szCs w:val="24"/>
        </w:rPr>
        <w:t xml:space="preserve"> </w:t>
      </w:r>
      <w:r>
        <w:rPr>
          <w:rFonts w:asciiTheme="majorHAnsi" w:hAnsiTheme="majorHAnsi"/>
          <w:sz w:val="24"/>
          <w:szCs w:val="24"/>
        </w:rPr>
        <w:t xml:space="preserve">  </w:t>
      </w:r>
      <w:r w:rsidRPr="00097E9F">
        <w:rPr>
          <w:rFonts w:asciiTheme="majorHAnsi" w:hAnsiTheme="majorHAnsi"/>
          <w:sz w:val="24"/>
          <w:szCs w:val="24"/>
        </w:rPr>
        <w:t xml:space="preserve">Any unity The Gay once had was dissected by the </w:t>
      </w:r>
      <w:r w:rsidRPr="00BF6986">
        <w:rPr>
          <w:rFonts w:asciiTheme="majorHAnsi" w:hAnsiTheme="majorHAnsi"/>
          <w:sz w:val="24"/>
          <w:szCs w:val="24"/>
        </w:rPr>
        <w:t xml:space="preserve">building of railways across it </w:t>
      </w:r>
      <w:r w:rsidR="00F60423">
        <w:rPr>
          <w:rFonts w:asciiTheme="majorHAnsi" w:hAnsiTheme="majorHAnsi"/>
          <w:sz w:val="24"/>
          <w:szCs w:val="24"/>
        </w:rPr>
        <w:t>between</w:t>
      </w:r>
      <w:r w:rsidR="00BF6986" w:rsidRPr="00BF6986">
        <w:rPr>
          <w:rFonts w:asciiTheme="majorHAnsi" w:hAnsiTheme="majorHAnsi"/>
          <w:sz w:val="24"/>
          <w:szCs w:val="24"/>
        </w:rPr>
        <w:t xml:space="preserve"> 1848</w:t>
      </w:r>
      <w:r w:rsidR="00F60423">
        <w:rPr>
          <w:rFonts w:asciiTheme="majorHAnsi" w:hAnsiTheme="majorHAnsi"/>
          <w:sz w:val="24"/>
          <w:szCs w:val="24"/>
        </w:rPr>
        <w:t xml:space="preserve"> and 1866 </w:t>
      </w:r>
      <w:r w:rsidRPr="00EB3FC2">
        <w:rPr>
          <w:rFonts w:asciiTheme="majorHAnsi" w:hAnsiTheme="majorHAnsi"/>
          <w:sz w:val="24"/>
          <w:szCs w:val="24"/>
        </w:rPr>
        <w:t xml:space="preserve">(de </w:t>
      </w:r>
      <w:proofErr w:type="spellStart"/>
      <w:r w:rsidRPr="00EB3FC2">
        <w:rPr>
          <w:rFonts w:asciiTheme="majorHAnsi" w:hAnsiTheme="majorHAnsi"/>
          <w:sz w:val="24"/>
          <w:szCs w:val="24"/>
        </w:rPr>
        <w:t>Saulles</w:t>
      </w:r>
      <w:proofErr w:type="spellEnd"/>
      <w:r w:rsidRPr="00EB3FC2">
        <w:rPr>
          <w:rFonts w:asciiTheme="majorHAnsi" w:hAnsiTheme="majorHAnsi"/>
          <w:sz w:val="24"/>
          <w:szCs w:val="24"/>
        </w:rPr>
        <w:t xml:space="preserve"> </w:t>
      </w:r>
      <w:r w:rsidR="00EB3FC2" w:rsidRPr="00564B43">
        <w:rPr>
          <w:rFonts w:asciiTheme="majorHAnsi" w:hAnsiTheme="majorHAnsi"/>
          <w:sz w:val="24"/>
          <w:szCs w:val="24"/>
        </w:rPr>
        <w:t>2012</w:t>
      </w:r>
      <w:r w:rsidRPr="00564B43">
        <w:rPr>
          <w:rFonts w:asciiTheme="majorHAnsi" w:hAnsiTheme="majorHAnsi"/>
          <w:sz w:val="24"/>
          <w:szCs w:val="24"/>
        </w:rPr>
        <w:t xml:space="preserve">: </w:t>
      </w:r>
      <w:r w:rsidR="00564B43" w:rsidRPr="00564B43">
        <w:rPr>
          <w:rFonts w:asciiTheme="majorHAnsi" w:hAnsiTheme="majorHAnsi"/>
          <w:sz w:val="24"/>
          <w:szCs w:val="24"/>
        </w:rPr>
        <w:t>166-167</w:t>
      </w:r>
      <w:r w:rsidRPr="00564B43">
        <w:rPr>
          <w:rFonts w:asciiTheme="majorHAnsi" w:hAnsiTheme="majorHAnsi"/>
          <w:sz w:val="24"/>
          <w:szCs w:val="24"/>
        </w:rPr>
        <w:t xml:space="preserve">). The </w:t>
      </w:r>
      <w:r w:rsidRPr="00097E9F">
        <w:rPr>
          <w:rFonts w:asciiTheme="majorHAnsi" w:hAnsiTheme="majorHAnsi"/>
          <w:sz w:val="24"/>
          <w:szCs w:val="24"/>
        </w:rPr>
        <w:t xml:space="preserve">spinal street of the new development is called </w:t>
      </w:r>
      <w:r w:rsidRPr="00097E9F">
        <w:rPr>
          <w:rFonts w:asciiTheme="majorHAnsi" w:hAnsiTheme="majorHAnsi"/>
          <w:i/>
          <w:sz w:val="24"/>
          <w:szCs w:val="24"/>
        </w:rPr>
        <w:t>The Old Meadow</w:t>
      </w:r>
      <w:r w:rsidRPr="00097E9F">
        <w:rPr>
          <w:rFonts w:asciiTheme="majorHAnsi" w:hAnsiTheme="majorHAnsi"/>
          <w:sz w:val="24"/>
          <w:szCs w:val="24"/>
        </w:rPr>
        <w:t>, whic</w:t>
      </w:r>
      <w:r w:rsidR="00A213BB">
        <w:rPr>
          <w:rFonts w:asciiTheme="majorHAnsi" w:hAnsiTheme="majorHAnsi"/>
          <w:sz w:val="24"/>
          <w:szCs w:val="24"/>
        </w:rPr>
        <w:t xml:space="preserve">h </w:t>
      </w:r>
      <w:r w:rsidR="007C4E5C">
        <w:rPr>
          <w:rFonts w:asciiTheme="majorHAnsi" w:hAnsiTheme="majorHAnsi"/>
          <w:sz w:val="24"/>
          <w:szCs w:val="24"/>
        </w:rPr>
        <w:t>looks like an</w:t>
      </w:r>
      <w:r w:rsidR="00A213BB">
        <w:rPr>
          <w:rFonts w:asciiTheme="majorHAnsi" w:hAnsiTheme="majorHAnsi"/>
          <w:sz w:val="24"/>
          <w:szCs w:val="24"/>
        </w:rPr>
        <w:t xml:space="preserve"> </w:t>
      </w:r>
      <w:r w:rsidRPr="00097E9F">
        <w:rPr>
          <w:rFonts w:asciiTheme="majorHAnsi" w:hAnsiTheme="majorHAnsi"/>
          <w:sz w:val="24"/>
          <w:szCs w:val="24"/>
        </w:rPr>
        <w:t xml:space="preserve">attempt to eliminate the </w:t>
      </w:r>
      <w:r w:rsidR="008542EA">
        <w:rPr>
          <w:rFonts w:asciiTheme="majorHAnsi" w:hAnsiTheme="majorHAnsi"/>
          <w:sz w:val="24"/>
          <w:szCs w:val="24"/>
        </w:rPr>
        <w:t xml:space="preserve">loaded </w:t>
      </w:r>
      <w:r w:rsidRPr="00097E9F">
        <w:rPr>
          <w:rFonts w:asciiTheme="majorHAnsi" w:hAnsiTheme="majorHAnsi"/>
          <w:sz w:val="24"/>
          <w:szCs w:val="24"/>
        </w:rPr>
        <w:t xml:space="preserve">word </w:t>
      </w:r>
      <w:r w:rsidRPr="00097E9F">
        <w:rPr>
          <w:rFonts w:asciiTheme="majorHAnsi" w:hAnsiTheme="majorHAnsi"/>
          <w:i/>
          <w:sz w:val="24"/>
          <w:szCs w:val="24"/>
        </w:rPr>
        <w:t>gay</w:t>
      </w:r>
      <w:r w:rsidRPr="00097E9F">
        <w:rPr>
          <w:rFonts w:asciiTheme="majorHAnsi" w:hAnsiTheme="majorHAnsi"/>
          <w:sz w:val="24"/>
          <w:szCs w:val="24"/>
        </w:rPr>
        <w:t xml:space="preserve"> from the </w:t>
      </w:r>
      <w:r w:rsidR="00725815">
        <w:rPr>
          <w:rFonts w:asciiTheme="majorHAnsi" w:hAnsiTheme="majorHAnsi"/>
          <w:sz w:val="24"/>
          <w:szCs w:val="24"/>
        </w:rPr>
        <w:t xml:space="preserve">former </w:t>
      </w:r>
      <w:r w:rsidR="00110DD3">
        <w:rPr>
          <w:rFonts w:asciiTheme="majorHAnsi" w:hAnsiTheme="majorHAnsi"/>
          <w:sz w:val="24"/>
          <w:szCs w:val="24"/>
        </w:rPr>
        <w:t xml:space="preserve">football ground </w:t>
      </w:r>
      <w:r w:rsidR="00EB3FC2">
        <w:rPr>
          <w:rFonts w:asciiTheme="majorHAnsi" w:hAnsiTheme="majorHAnsi"/>
          <w:sz w:val="24"/>
          <w:szCs w:val="24"/>
        </w:rPr>
        <w:t xml:space="preserve">name </w:t>
      </w:r>
      <w:r w:rsidR="000F7CEF">
        <w:rPr>
          <w:rFonts w:asciiTheme="majorHAnsi" w:hAnsiTheme="majorHAnsi"/>
          <w:sz w:val="24"/>
          <w:szCs w:val="24"/>
        </w:rPr>
        <w:t>that</w:t>
      </w:r>
      <w:r w:rsidR="00EB3FC2">
        <w:rPr>
          <w:rFonts w:asciiTheme="majorHAnsi" w:hAnsiTheme="majorHAnsi"/>
          <w:sz w:val="24"/>
          <w:szCs w:val="24"/>
        </w:rPr>
        <w:t xml:space="preserve"> might otherwise have been deployed as a street-name</w:t>
      </w:r>
      <w:r w:rsidRPr="00097E9F">
        <w:rPr>
          <w:rFonts w:asciiTheme="majorHAnsi" w:hAnsiTheme="majorHAnsi"/>
          <w:sz w:val="24"/>
          <w:szCs w:val="24"/>
        </w:rPr>
        <w:t>.</w:t>
      </w:r>
    </w:p>
  </w:footnote>
  <w:footnote w:id="2">
    <w:p w:rsidR="00E460FF" w:rsidRPr="00E460FF" w:rsidRDefault="00E460FF" w:rsidP="00E460FF">
      <w:pPr>
        <w:pStyle w:val="FootnoteText"/>
        <w:spacing w:line="276" w:lineRule="auto"/>
        <w:rPr>
          <w:rFonts w:asciiTheme="majorHAnsi" w:hAnsiTheme="majorHAnsi"/>
          <w:sz w:val="24"/>
          <w:szCs w:val="24"/>
        </w:rPr>
      </w:pPr>
      <w:r w:rsidRPr="00E460FF">
        <w:rPr>
          <w:rStyle w:val="FootnoteReference"/>
          <w:rFonts w:asciiTheme="majorHAnsi" w:hAnsiTheme="majorHAnsi"/>
          <w:sz w:val="24"/>
          <w:szCs w:val="24"/>
        </w:rPr>
        <w:footnoteRef/>
      </w:r>
      <w:r w:rsidRPr="00E460FF">
        <w:rPr>
          <w:rFonts w:asciiTheme="majorHAnsi" w:hAnsiTheme="majorHAnsi"/>
          <w:sz w:val="24"/>
          <w:szCs w:val="24"/>
        </w:rPr>
        <w:t xml:space="preserve">    Jack</w:t>
      </w:r>
      <w:r>
        <w:rPr>
          <w:rFonts w:asciiTheme="majorHAnsi" w:hAnsiTheme="majorHAnsi"/>
          <w:sz w:val="24"/>
          <w:szCs w:val="24"/>
        </w:rPr>
        <w:t>son (1796</w:t>
      </w:r>
      <w:r w:rsidRPr="00E460FF">
        <w:rPr>
          <w:rFonts w:asciiTheme="majorHAnsi" w:hAnsiTheme="majorHAnsi"/>
          <w:sz w:val="24"/>
          <w:szCs w:val="24"/>
        </w:rPr>
        <w:t xml:space="preserve">: 111) presumed that the two </w:t>
      </w:r>
      <w:proofErr w:type="spellStart"/>
      <w:r w:rsidRPr="00E460FF">
        <w:rPr>
          <w:rFonts w:asciiTheme="majorHAnsi" w:hAnsiTheme="majorHAnsi"/>
          <w:sz w:val="24"/>
          <w:szCs w:val="24"/>
        </w:rPr>
        <w:t>Gaias</w:t>
      </w:r>
      <w:proofErr w:type="spellEnd"/>
      <w:r w:rsidRPr="00E460FF">
        <w:rPr>
          <w:rFonts w:asciiTheme="majorHAnsi" w:hAnsiTheme="majorHAnsi"/>
          <w:sz w:val="24"/>
          <w:szCs w:val="24"/>
        </w:rPr>
        <w:t xml:space="preserve"> had been founded, with other prebends, by </w:t>
      </w:r>
      <w:proofErr w:type="gramStart"/>
      <w:r w:rsidRPr="00E460FF">
        <w:rPr>
          <w:rFonts w:asciiTheme="majorHAnsi" w:hAnsiTheme="majorHAnsi"/>
          <w:sz w:val="24"/>
          <w:szCs w:val="24"/>
        </w:rPr>
        <w:t>bishop</w:t>
      </w:r>
      <w:proofErr w:type="gramEnd"/>
      <w:r w:rsidRPr="00E460FF">
        <w:rPr>
          <w:rFonts w:asciiTheme="majorHAnsi" w:hAnsiTheme="majorHAnsi"/>
          <w:sz w:val="24"/>
          <w:szCs w:val="24"/>
        </w:rPr>
        <w:t xml:space="preserve"> </w:t>
      </w:r>
      <w:r>
        <w:rPr>
          <w:rFonts w:asciiTheme="majorHAnsi" w:hAnsiTheme="majorHAnsi"/>
          <w:sz w:val="24"/>
          <w:szCs w:val="24"/>
        </w:rPr>
        <w:t xml:space="preserve">Roger de </w:t>
      </w:r>
      <w:r w:rsidRPr="00E460FF">
        <w:rPr>
          <w:rFonts w:asciiTheme="majorHAnsi" w:hAnsiTheme="majorHAnsi"/>
          <w:sz w:val="24"/>
          <w:szCs w:val="24"/>
        </w:rPr>
        <w:t>Clinton in about 1140.</w:t>
      </w:r>
      <w:r w:rsidR="000F7CEF">
        <w:rPr>
          <w:rFonts w:asciiTheme="majorHAnsi" w:hAnsiTheme="majorHAnsi"/>
          <w:sz w:val="24"/>
          <w:szCs w:val="24"/>
        </w:rPr>
        <w:t xml:space="preserve"> Clinton wa</w:t>
      </w:r>
      <w:r>
        <w:rPr>
          <w:rFonts w:asciiTheme="majorHAnsi" w:hAnsiTheme="majorHAnsi"/>
          <w:sz w:val="24"/>
          <w:szCs w:val="24"/>
        </w:rPr>
        <w:t xml:space="preserve">s also responsible for the street plan of the </w:t>
      </w:r>
      <w:r w:rsidR="000F7CEF">
        <w:rPr>
          <w:rFonts w:asciiTheme="majorHAnsi" w:hAnsiTheme="majorHAnsi"/>
          <w:sz w:val="24"/>
          <w:szCs w:val="24"/>
        </w:rPr>
        <w:t xml:space="preserve">medieval </w:t>
      </w:r>
      <w:r>
        <w:rPr>
          <w:rFonts w:asciiTheme="majorHAnsi" w:hAnsiTheme="majorHAnsi"/>
          <w:sz w:val="24"/>
          <w:szCs w:val="24"/>
        </w:rPr>
        <w:t>city.</w:t>
      </w:r>
    </w:p>
  </w:footnote>
  <w:footnote w:id="3">
    <w:p w:rsidR="00057D22" w:rsidRPr="00057D22" w:rsidRDefault="00057D22" w:rsidP="00057D22">
      <w:pPr>
        <w:pStyle w:val="FootnoteText"/>
        <w:spacing w:line="276" w:lineRule="auto"/>
        <w:rPr>
          <w:rFonts w:asciiTheme="majorHAnsi" w:hAnsiTheme="majorHAnsi"/>
          <w:sz w:val="24"/>
          <w:szCs w:val="24"/>
        </w:rPr>
      </w:pPr>
      <w:r w:rsidRPr="00057D22">
        <w:rPr>
          <w:rStyle w:val="FootnoteReference"/>
          <w:rFonts w:asciiTheme="majorHAnsi" w:hAnsiTheme="majorHAnsi"/>
          <w:sz w:val="24"/>
          <w:szCs w:val="24"/>
        </w:rPr>
        <w:footnoteRef/>
      </w:r>
      <w:r w:rsidRPr="00057D22">
        <w:rPr>
          <w:rFonts w:asciiTheme="majorHAnsi" w:hAnsiTheme="majorHAnsi"/>
          <w:sz w:val="24"/>
          <w:szCs w:val="24"/>
        </w:rPr>
        <w:t xml:space="preserve">    1464 </w:t>
      </w:r>
      <w:r w:rsidRPr="00057D22">
        <w:rPr>
          <w:rFonts w:asciiTheme="majorHAnsi" w:hAnsiTheme="majorHAnsi"/>
          <w:i/>
          <w:sz w:val="24"/>
          <w:szCs w:val="24"/>
        </w:rPr>
        <w:t>Gay Feld</w:t>
      </w:r>
      <w:r w:rsidRPr="00057D22">
        <w:rPr>
          <w:rFonts w:asciiTheme="majorHAnsi" w:hAnsiTheme="majorHAnsi"/>
          <w:sz w:val="24"/>
          <w:szCs w:val="24"/>
        </w:rPr>
        <w:t xml:space="preserve">, Staffordshire Record Office </w:t>
      </w:r>
      <w:r w:rsidRPr="00057D22">
        <w:rPr>
          <w:rFonts w:asciiTheme="majorHAnsi" w:hAnsiTheme="majorHAnsi" w:cs="Tahoma"/>
          <w:color w:val="000000"/>
          <w:sz w:val="24"/>
          <w:szCs w:val="24"/>
        </w:rPr>
        <w:t xml:space="preserve">3764/79, gift of a tenement; </w:t>
      </w:r>
      <w:r w:rsidRPr="00057D22">
        <w:rPr>
          <w:rFonts w:asciiTheme="majorHAnsi" w:hAnsiTheme="majorHAnsi" w:cs="Tahoma"/>
          <w:i/>
          <w:color w:val="000000"/>
          <w:sz w:val="24"/>
          <w:szCs w:val="24"/>
        </w:rPr>
        <w:t>Gay Field</w:t>
      </w:r>
      <w:r w:rsidRPr="00057D22">
        <w:rPr>
          <w:rFonts w:asciiTheme="majorHAnsi" w:hAnsiTheme="majorHAnsi" w:cs="Tahoma"/>
          <w:color w:val="000000"/>
          <w:sz w:val="24"/>
          <w:szCs w:val="24"/>
        </w:rPr>
        <w:t xml:space="preserve">, 1587 William Salt Library (Stafford) SD Pearson/1159, lease, </w:t>
      </w:r>
      <w:r w:rsidRPr="00057D22">
        <w:rPr>
          <w:rFonts w:asciiTheme="majorHAnsi" w:hAnsiTheme="majorHAnsi"/>
          <w:sz w:val="24"/>
          <w:szCs w:val="24"/>
        </w:rPr>
        <w:t>1713 William Salt Library 275/38, lease of a croft.</w:t>
      </w:r>
    </w:p>
  </w:footnote>
  <w:footnote w:id="4">
    <w:p w:rsidR="00057D22" w:rsidRPr="00057D22" w:rsidRDefault="00057D22" w:rsidP="00057D22">
      <w:pPr>
        <w:pStyle w:val="FootnoteText"/>
        <w:spacing w:line="276" w:lineRule="auto"/>
        <w:rPr>
          <w:rFonts w:asciiTheme="majorHAnsi" w:hAnsiTheme="majorHAnsi"/>
          <w:sz w:val="24"/>
          <w:szCs w:val="24"/>
        </w:rPr>
      </w:pPr>
      <w:r w:rsidRPr="00057D22">
        <w:rPr>
          <w:rStyle w:val="FootnoteReference"/>
          <w:rFonts w:asciiTheme="majorHAnsi" w:hAnsiTheme="majorHAnsi"/>
          <w:sz w:val="24"/>
          <w:szCs w:val="24"/>
        </w:rPr>
        <w:footnoteRef/>
      </w:r>
      <w:r w:rsidRPr="00057D22">
        <w:rPr>
          <w:rFonts w:asciiTheme="majorHAnsi" w:hAnsiTheme="majorHAnsi"/>
          <w:sz w:val="24"/>
          <w:szCs w:val="24"/>
        </w:rPr>
        <w:t xml:space="preserve">    1695 Lichfield Record Office </w:t>
      </w:r>
      <w:r w:rsidRPr="00057D22">
        <w:rPr>
          <w:rFonts w:asciiTheme="majorHAnsi" w:hAnsiTheme="majorHAnsi" w:cs="Tahoma"/>
          <w:color w:val="000000"/>
          <w:sz w:val="24"/>
          <w:szCs w:val="24"/>
        </w:rPr>
        <w:t>LD77/9/12,</w:t>
      </w:r>
      <w:r w:rsidRPr="00057D22">
        <w:rPr>
          <w:rFonts w:asciiTheme="majorHAnsi" w:hAnsiTheme="majorHAnsi"/>
          <w:sz w:val="24"/>
          <w:szCs w:val="24"/>
        </w:rPr>
        <w:t xml:space="preserve"> counterpart lease.</w:t>
      </w:r>
    </w:p>
  </w:footnote>
  <w:footnote w:id="5">
    <w:p w:rsidR="00057D22" w:rsidRPr="00057D22" w:rsidRDefault="00057D22" w:rsidP="00057D22">
      <w:pPr>
        <w:pStyle w:val="FootnoteText"/>
        <w:spacing w:line="276" w:lineRule="auto"/>
        <w:rPr>
          <w:rFonts w:asciiTheme="majorHAnsi" w:hAnsiTheme="majorHAnsi"/>
          <w:sz w:val="24"/>
          <w:szCs w:val="24"/>
        </w:rPr>
      </w:pPr>
      <w:r w:rsidRPr="00057D22">
        <w:rPr>
          <w:rStyle w:val="FootnoteReference"/>
          <w:rFonts w:asciiTheme="majorHAnsi" w:hAnsiTheme="majorHAnsi"/>
          <w:sz w:val="24"/>
          <w:szCs w:val="24"/>
        </w:rPr>
        <w:footnoteRef/>
      </w:r>
      <w:r w:rsidRPr="00057D22">
        <w:rPr>
          <w:rFonts w:asciiTheme="majorHAnsi" w:hAnsiTheme="majorHAnsi"/>
          <w:sz w:val="24"/>
          <w:szCs w:val="24"/>
        </w:rPr>
        <w:t xml:space="preserve">    1813 Lichfield Record Office </w:t>
      </w:r>
      <w:r w:rsidRPr="00057D22">
        <w:rPr>
          <w:rFonts w:asciiTheme="majorHAnsi" w:hAnsiTheme="majorHAnsi" w:cs="Tahoma"/>
          <w:color w:val="000000"/>
          <w:sz w:val="24"/>
          <w:szCs w:val="24"/>
        </w:rPr>
        <w:t>LD77/9/49, lease of waste.</w:t>
      </w:r>
    </w:p>
  </w:footnote>
  <w:footnote w:id="6">
    <w:p w:rsidR="001D2163" w:rsidRPr="00E460FF" w:rsidRDefault="001D2163" w:rsidP="00E460FF">
      <w:pPr>
        <w:pStyle w:val="FootnoteText"/>
        <w:spacing w:line="276" w:lineRule="auto"/>
        <w:rPr>
          <w:rFonts w:asciiTheme="majorHAnsi" w:hAnsiTheme="majorHAnsi"/>
          <w:sz w:val="24"/>
          <w:szCs w:val="24"/>
        </w:rPr>
      </w:pPr>
      <w:r w:rsidRPr="00E460FF">
        <w:rPr>
          <w:rStyle w:val="FootnoteReference"/>
          <w:rFonts w:asciiTheme="majorHAnsi" w:hAnsiTheme="majorHAnsi"/>
          <w:sz w:val="24"/>
          <w:szCs w:val="24"/>
        </w:rPr>
        <w:footnoteRef/>
      </w:r>
      <w:r w:rsidRPr="00E460FF">
        <w:rPr>
          <w:rFonts w:asciiTheme="majorHAnsi" w:hAnsiTheme="majorHAnsi"/>
          <w:sz w:val="24"/>
          <w:szCs w:val="24"/>
        </w:rPr>
        <w:t xml:space="preserve">   If Watts (CDEPN: 466) is right that Upper Penn was formerly called </w:t>
      </w:r>
      <w:r w:rsidRPr="00E460FF">
        <w:rPr>
          <w:rFonts w:asciiTheme="majorHAnsi" w:hAnsiTheme="majorHAnsi"/>
          <w:i/>
          <w:sz w:val="24"/>
          <w:szCs w:val="24"/>
        </w:rPr>
        <w:t>Orton</w:t>
      </w:r>
      <w:r w:rsidRPr="00E460FF">
        <w:rPr>
          <w:rFonts w:asciiTheme="majorHAnsi" w:hAnsiTheme="majorHAnsi"/>
          <w:sz w:val="24"/>
          <w:szCs w:val="24"/>
        </w:rPr>
        <w:t xml:space="preserve">, then it is clear that </w:t>
      </w:r>
      <w:proofErr w:type="spellStart"/>
      <w:r w:rsidRPr="00E460FF">
        <w:rPr>
          <w:rFonts w:asciiTheme="majorHAnsi" w:hAnsiTheme="majorHAnsi"/>
          <w:i/>
          <w:sz w:val="24"/>
          <w:szCs w:val="24"/>
        </w:rPr>
        <w:t>penn</w:t>
      </w:r>
      <w:proofErr w:type="spellEnd"/>
      <w:r w:rsidRPr="00E460FF">
        <w:rPr>
          <w:rFonts w:asciiTheme="majorHAnsi" w:hAnsiTheme="majorHAnsi"/>
          <w:sz w:val="24"/>
          <w:szCs w:val="24"/>
        </w:rPr>
        <w:t xml:space="preserve"> must have denoted the promontory of Lower Penn rather than any of the rest of the high ground south and west of Wolverhampton.</w:t>
      </w:r>
    </w:p>
  </w:footnote>
  <w:footnote w:id="7">
    <w:p w:rsidR="005768C8" w:rsidRPr="003F1F3C" w:rsidRDefault="005768C8" w:rsidP="003F1F3C">
      <w:pPr>
        <w:pStyle w:val="FootnoteText"/>
        <w:spacing w:line="276" w:lineRule="auto"/>
        <w:rPr>
          <w:rFonts w:asciiTheme="majorHAnsi" w:hAnsiTheme="majorHAnsi"/>
          <w:sz w:val="24"/>
          <w:szCs w:val="24"/>
        </w:rPr>
      </w:pPr>
      <w:r w:rsidRPr="005768C8">
        <w:rPr>
          <w:rStyle w:val="FootnoteReference"/>
          <w:rFonts w:asciiTheme="majorHAnsi" w:hAnsiTheme="majorHAnsi"/>
          <w:sz w:val="24"/>
          <w:szCs w:val="24"/>
        </w:rPr>
        <w:footnoteRef/>
      </w:r>
      <w:r w:rsidRPr="005768C8">
        <w:rPr>
          <w:rFonts w:asciiTheme="majorHAnsi" w:hAnsiTheme="majorHAnsi"/>
          <w:sz w:val="24"/>
          <w:szCs w:val="24"/>
        </w:rPr>
        <w:t xml:space="preserve">   Not </w:t>
      </w:r>
      <w:r w:rsidRPr="008542EA">
        <w:rPr>
          <w:rFonts w:asciiTheme="majorHAnsi" w:hAnsiTheme="majorHAnsi"/>
          <w:sz w:val="24"/>
          <w:szCs w:val="24"/>
        </w:rPr>
        <w:t>PN Shropshire</w:t>
      </w:r>
      <w:r w:rsidRPr="005768C8">
        <w:rPr>
          <w:rFonts w:asciiTheme="majorHAnsi" w:hAnsiTheme="majorHAnsi"/>
          <w:sz w:val="24"/>
          <w:szCs w:val="24"/>
        </w:rPr>
        <w:t xml:space="preserve"> </w:t>
      </w:r>
      <w:r w:rsidRPr="005768C8">
        <w:rPr>
          <w:rFonts w:asciiTheme="majorHAnsi" w:hAnsiTheme="majorHAnsi"/>
          <w:b/>
          <w:sz w:val="24"/>
          <w:szCs w:val="24"/>
        </w:rPr>
        <w:t>2</w:t>
      </w:r>
      <w:r w:rsidRPr="005768C8">
        <w:rPr>
          <w:rFonts w:asciiTheme="majorHAnsi" w:hAnsiTheme="majorHAnsi"/>
          <w:sz w:val="24"/>
          <w:szCs w:val="24"/>
        </w:rPr>
        <w:t xml:space="preserve">: 242, as </w:t>
      </w:r>
      <w:r w:rsidRPr="003F1F3C">
        <w:rPr>
          <w:rFonts w:asciiTheme="majorHAnsi" w:hAnsiTheme="majorHAnsi"/>
          <w:sz w:val="24"/>
          <w:szCs w:val="24"/>
        </w:rPr>
        <w:t xml:space="preserve">stated in volume </w:t>
      </w:r>
      <w:r w:rsidRPr="003F1F3C">
        <w:rPr>
          <w:rFonts w:asciiTheme="majorHAnsi" w:hAnsiTheme="majorHAnsi"/>
          <w:b/>
          <w:sz w:val="24"/>
          <w:szCs w:val="24"/>
        </w:rPr>
        <w:t>4</w:t>
      </w:r>
      <w:r w:rsidRPr="003F1F3C">
        <w:rPr>
          <w:rFonts w:asciiTheme="majorHAnsi" w:hAnsiTheme="majorHAnsi"/>
          <w:sz w:val="24"/>
          <w:szCs w:val="24"/>
        </w:rPr>
        <w:t>: 77.</w:t>
      </w:r>
    </w:p>
  </w:footnote>
  <w:footnote w:id="8">
    <w:p w:rsidR="003F1F3C" w:rsidRPr="003F1F3C" w:rsidRDefault="003F1F3C" w:rsidP="003F1F3C">
      <w:pPr>
        <w:pStyle w:val="FootnoteText"/>
        <w:spacing w:line="276" w:lineRule="auto"/>
        <w:rPr>
          <w:rFonts w:asciiTheme="majorHAnsi" w:hAnsiTheme="majorHAnsi"/>
          <w:sz w:val="24"/>
          <w:szCs w:val="24"/>
        </w:rPr>
      </w:pPr>
      <w:r w:rsidRPr="003F1F3C">
        <w:rPr>
          <w:rStyle w:val="FootnoteReference"/>
          <w:rFonts w:asciiTheme="majorHAnsi" w:hAnsiTheme="majorHAnsi"/>
          <w:sz w:val="24"/>
          <w:szCs w:val="24"/>
        </w:rPr>
        <w:footnoteRef/>
      </w:r>
      <w:r w:rsidRPr="003F1F3C">
        <w:rPr>
          <w:rFonts w:asciiTheme="majorHAnsi" w:hAnsiTheme="majorHAnsi"/>
          <w:sz w:val="24"/>
          <w:szCs w:val="24"/>
        </w:rPr>
        <w:t xml:space="preserve"> </w:t>
      </w:r>
      <w:r>
        <w:rPr>
          <w:rFonts w:asciiTheme="majorHAnsi" w:hAnsiTheme="majorHAnsi"/>
          <w:sz w:val="24"/>
          <w:szCs w:val="24"/>
        </w:rPr>
        <w:t xml:space="preserve">  </w:t>
      </w:r>
      <w:r w:rsidRPr="003F1F3C">
        <w:rPr>
          <w:rFonts w:asciiTheme="majorHAnsi" w:hAnsiTheme="majorHAnsi"/>
          <w:sz w:val="24"/>
          <w:szCs w:val="24"/>
        </w:rPr>
        <w:t>There is a spring in a narrow declivity (</w:t>
      </w:r>
      <w:r>
        <w:rPr>
          <w:rFonts w:asciiTheme="majorHAnsi" w:hAnsiTheme="majorHAnsi"/>
          <w:sz w:val="24"/>
          <w:szCs w:val="24"/>
        </w:rPr>
        <w:t xml:space="preserve">cf. </w:t>
      </w:r>
      <w:r w:rsidRPr="003F1F3C">
        <w:rPr>
          <w:rFonts w:asciiTheme="majorHAnsi" w:hAnsiTheme="majorHAnsi"/>
          <w:sz w:val="24"/>
          <w:szCs w:val="24"/>
        </w:rPr>
        <w:t xml:space="preserve">Old Scandinavian </w:t>
      </w:r>
      <w:proofErr w:type="spellStart"/>
      <w:r w:rsidRPr="003F1F3C">
        <w:rPr>
          <w:rFonts w:asciiTheme="majorHAnsi" w:hAnsiTheme="majorHAnsi"/>
          <w:i/>
          <w:sz w:val="24"/>
          <w:szCs w:val="24"/>
        </w:rPr>
        <w:t>geil</w:t>
      </w:r>
      <w:proofErr w:type="spellEnd"/>
      <w:r w:rsidRPr="003F1F3C">
        <w:rPr>
          <w:rFonts w:asciiTheme="majorHAnsi" w:hAnsiTheme="majorHAnsi"/>
          <w:sz w:val="24"/>
          <w:szCs w:val="24"/>
        </w:rPr>
        <w:t xml:space="preserve"> ‘</w:t>
      </w:r>
      <w:r>
        <w:rPr>
          <w:rFonts w:asciiTheme="majorHAnsi" w:hAnsiTheme="majorHAnsi"/>
          <w:sz w:val="24"/>
          <w:szCs w:val="24"/>
        </w:rPr>
        <w:t>narrow valley’</w:t>
      </w:r>
      <w:r w:rsidRPr="003F1F3C">
        <w:rPr>
          <w:rFonts w:asciiTheme="majorHAnsi" w:hAnsiTheme="majorHAnsi"/>
          <w:sz w:val="24"/>
          <w:szCs w:val="24"/>
        </w:rPr>
        <w:t>) in</w:t>
      </w:r>
      <w:r>
        <w:rPr>
          <w:rFonts w:asciiTheme="majorHAnsi" w:hAnsiTheme="majorHAnsi"/>
          <w:sz w:val="24"/>
          <w:szCs w:val="24"/>
        </w:rPr>
        <w:t xml:space="preserve"> the south part of</w:t>
      </w:r>
      <w:r w:rsidRPr="003F1F3C">
        <w:rPr>
          <w:rFonts w:asciiTheme="majorHAnsi" w:hAnsiTheme="majorHAnsi"/>
          <w:sz w:val="24"/>
          <w:szCs w:val="24"/>
        </w:rPr>
        <w:t xml:space="preserve"> </w:t>
      </w:r>
      <w:proofErr w:type="spellStart"/>
      <w:r w:rsidRPr="003F1F3C">
        <w:rPr>
          <w:rFonts w:asciiTheme="majorHAnsi" w:hAnsiTheme="majorHAnsi"/>
          <w:sz w:val="24"/>
          <w:szCs w:val="24"/>
        </w:rPr>
        <w:t>Marloes</w:t>
      </w:r>
      <w:proofErr w:type="spellEnd"/>
      <w:r w:rsidRPr="003F1F3C">
        <w:rPr>
          <w:rFonts w:asciiTheme="majorHAnsi" w:hAnsiTheme="majorHAnsi"/>
          <w:sz w:val="24"/>
          <w:szCs w:val="24"/>
        </w:rPr>
        <w:t xml:space="preserve">, but Gay Lane does not head towards it. In effect it is the </w:t>
      </w:r>
      <w:r w:rsidR="00FB7C5C">
        <w:rPr>
          <w:rFonts w:asciiTheme="majorHAnsi" w:hAnsiTheme="majorHAnsi"/>
          <w:sz w:val="24"/>
          <w:szCs w:val="24"/>
        </w:rPr>
        <w:t xml:space="preserve">present-day </w:t>
      </w:r>
      <w:r w:rsidRPr="003F1F3C">
        <w:rPr>
          <w:rFonts w:asciiTheme="majorHAnsi" w:hAnsiTheme="majorHAnsi"/>
          <w:sz w:val="24"/>
          <w:szCs w:val="24"/>
        </w:rPr>
        <w:t xml:space="preserve">main street of </w:t>
      </w:r>
      <w:proofErr w:type="spellStart"/>
      <w:r w:rsidRPr="003F1F3C">
        <w:rPr>
          <w:rFonts w:asciiTheme="majorHAnsi" w:hAnsiTheme="majorHAnsi"/>
          <w:sz w:val="24"/>
          <w:szCs w:val="24"/>
        </w:rPr>
        <w:t>Marloes</w:t>
      </w:r>
      <w:proofErr w:type="spellEnd"/>
      <w:r w:rsidRPr="003F1F3C">
        <w:rPr>
          <w:rFonts w:asciiTheme="majorHAnsi" w:hAnsiTheme="majorHAnsi"/>
          <w:sz w:val="24"/>
          <w:szCs w:val="24"/>
        </w:rPr>
        <w:t>.</w:t>
      </w:r>
    </w:p>
  </w:footnote>
  <w:footnote w:id="9">
    <w:p w:rsidR="00D81A53" w:rsidRPr="003F1F3C" w:rsidRDefault="00D81A53" w:rsidP="003F1F3C">
      <w:pPr>
        <w:pStyle w:val="FootnoteText"/>
        <w:spacing w:line="276" w:lineRule="auto"/>
        <w:rPr>
          <w:rFonts w:asciiTheme="majorHAnsi" w:hAnsiTheme="majorHAnsi"/>
          <w:sz w:val="24"/>
          <w:szCs w:val="24"/>
        </w:rPr>
      </w:pPr>
      <w:r w:rsidRPr="003F1F3C">
        <w:rPr>
          <w:rStyle w:val="FootnoteReference"/>
          <w:rFonts w:asciiTheme="majorHAnsi" w:hAnsiTheme="majorHAnsi"/>
          <w:sz w:val="24"/>
          <w:szCs w:val="24"/>
        </w:rPr>
        <w:footnoteRef/>
      </w:r>
      <w:r w:rsidRPr="003F1F3C">
        <w:rPr>
          <w:rFonts w:asciiTheme="majorHAnsi" w:hAnsiTheme="majorHAnsi"/>
          <w:sz w:val="24"/>
          <w:szCs w:val="24"/>
        </w:rPr>
        <w:t xml:space="preserve">   The formal possibility of </w:t>
      </w:r>
      <w:proofErr w:type="spellStart"/>
      <w:r w:rsidRPr="003F1F3C">
        <w:rPr>
          <w:rFonts w:asciiTheme="majorHAnsi" w:hAnsiTheme="majorHAnsi"/>
          <w:i/>
          <w:sz w:val="24"/>
          <w:szCs w:val="24"/>
        </w:rPr>
        <w:t>cae</w:t>
      </w:r>
      <w:proofErr w:type="spellEnd"/>
      <w:r w:rsidRPr="003F1F3C">
        <w:rPr>
          <w:rFonts w:asciiTheme="majorHAnsi" w:hAnsiTheme="majorHAnsi"/>
          <w:sz w:val="24"/>
          <w:szCs w:val="24"/>
        </w:rPr>
        <w:t xml:space="preserve"> in the alternative sense of ‘clasp, buckle, brooch; diadem; belt’ seems too implausible to contemplate, and </w:t>
      </w:r>
      <w:r w:rsidR="00163F96" w:rsidRPr="003F1F3C">
        <w:rPr>
          <w:rFonts w:asciiTheme="majorHAnsi" w:hAnsiTheme="majorHAnsi"/>
          <w:sz w:val="24"/>
          <w:szCs w:val="24"/>
        </w:rPr>
        <w:t xml:space="preserve">it </w:t>
      </w:r>
      <w:r w:rsidRPr="003F1F3C">
        <w:rPr>
          <w:rFonts w:asciiTheme="majorHAnsi" w:hAnsiTheme="majorHAnsi"/>
          <w:sz w:val="24"/>
          <w:szCs w:val="24"/>
        </w:rPr>
        <w:t xml:space="preserve">has not been </w:t>
      </w:r>
      <w:r w:rsidR="00163F96" w:rsidRPr="003F1F3C">
        <w:rPr>
          <w:rFonts w:asciiTheme="majorHAnsi" w:hAnsiTheme="majorHAnsi"/>
          <w:sz w:val="24"/>
          <w:szCs w:val="24"/>
        </w:rPr>
        <w:t>identified</w:t>
      </w:r>
      <w:r w:rsidRPr="003F1F3C">
        <w:rPr>
          <w:rFonts w:asciiTheme="majorHAnsi" w:hAnsiTheme="majorHAnsi"/>
          <w:sz w:val="24"/>
          <w:szCs w:val="24"/>
        </w:rPr>
        <w:t xml:space="preserve"> in Welsh toponymy as far as I know.</w:t>
      </w:r>
    </w:p>
  </w:footnote>
  <w:footnote w:id="10">
    <w:p w:rsidR="00A854CD" w:rsidRPr="00090400" w:rsidRDefault="00A854CD" w:rsidP="00A854CD">
      <w:pPr>
        <w:pStyle w:val="FootnoteText"/>
        <w:spacing w:line="276" w:lineRule="auto"/>
        <w:rPr>
          <w:rFonts w:asciiTheme="majorHAnsi" w:hAnsiTheme="majorHAnsi"/>
          <w:sz w:val="24"/>
          <w:szCs w:val="24"/>
        </w:rPr>
      </w:pPr>
      <w:r w:rsidRPr="00090400">
        <w:rPr>
          <w:rStyle w:val="FootnoteReference"/>
          <w:rFonts w:asciiTheme="majorHAnsi" w:hAnsiTheme="majorHAnsi"/>
          <w:sz w:val="24"/>
          <w:szCs w:val="24"/>
        </w:rPr>
        <w:footnoteRef/>
      </w:r>
      <w:r w:rsidRPr="00090400">
        <w:rPr>
          <w:rFonts w:asciiTheme="majorHAnsi" w:hAnsiTheme="majorHAnsi"/>
          <w:sz w:val="24"/>
          <w:szCs w:val="24"/>
        </w:rPr>
        <w:t xml:space="preserve">   The other pasture was </w:t>
      </w:r>
      <w:r w:rsidRPr="00090400">
        <w:rPr>
          <w:rFonts w:asciiTheme="majorHAnsi" w:hAnsiTheme="majorHAnsi"/>
          <w:i/>
          <w:sz w:val="24"/>
          <w:szCs w:val="24"/>
        </w:rPr>
        <w:t xml:space="preserve">le </w:t>
      </w:r>
      <w:proofErr w:type="spellStart"/>
      <w:r w:rsidRPr="00090400">
        <w:rPr>
          <w:rFonts w:asciiTheme="majorHAnsi" w:hAnsiTheme="majorHAnsi"/>
          <w:i/>
          <w:sz w:val="24"/>
          <w:szCs w:val="24"/>
        </w:rPr>
        <w:t>Connynger</w:t>
      </w:r>
      <w:proofErr w:type="spellEnd"/>
      <w:r w:rsidRPr="00090400">
        <w:rPr>
          <w:rFonts w:asciiTheme="majorHAnsi" w:hAnsiTheme="majorHAnsi"/>
          <w:sz w:val="24"/>
          <w:szCs w:val="24"/>
        </w:rPr>
        <w:t>.</w:t>
      </w:r>
    </w:p>
  </w:footnote>
  <w:footnote w:id="11">
    <w:p w:rsidR="000C1276" w:rsidRPr="000C1276" w:rsidRDefault="000C1276" w:rsidP="000C1276">
      <w:pPr>
        <w:pStyle w:val="FootnoteText"/>
        <w:spacing w:line="276" w:lineRule="auto"/>
        <w:rPr>
          <w:rFonts w:asciiTheme="majorHAnsi" w:hAnsiTheme="majorHAnsi"/>
          <w:sz w:val="24"/>
          <w:szCs w:val="24"/>
        </w:rPr>
      </w:pPr>
      <w:r w:rsidRPr="000C1276">
        <w:rPr>
          <w:rStyle w:val="FootnoteReference"/>
          <w:rFonts w:asciiTheme="majorHAnsi" w:hAnsiTheme="majorHAnsi"/>
          <w:sz w:val="24"/>
          <w:szCs w:val="24"/>
        </w:rPr>
        <w:footnoteRef/>
      </w:r>
      <w:r w:rsidR="00110DD3">
        <w:rPr>
          <w:rFonts w:asciiTheme="majorHAnsi" w:hAnsiTheme="majorHAnsi"/>
          <w:sz w:val="24"/>
          <w:szCs w:val="24"/>
        </w:rPr>
        <w:t xml:space="preserve"> </w:t>
      </w:r>
      <w:r w:rsidRPr="000C1276">
        <w:rPr>
          <w:rFonts w:asciiTheme="majorHAnsi" w:hAnsiTheme="majorHAnsi"/>
          <w:sz w:val="24"/>
          <w:szCs w:val="24"/>
        </w:rPr>
        <w:t xml:space="preserve">  And note </w:t>
      </w:r>
      <w:proofErr w:type="spellStart"/>
      <w:r w:rsidRPr="000C1276">
        <w:rPr>
          <w:rFonts w:asciiTheme="majorHAnsi" w:hAnsiTheme="majorHAnsi"/>
          <w:i/>
          <w:sz w:val="24"/>
          <w:szCs w:val="24"/>
        </w:rPr>
        <w:t>Erow</w:t>
      </w:r>
      <w:proofErr w:type="spellEnd"/>
      <w:r w:rsidRPr="000C1276">
        <w:rPr>
          <w:rFonts w:asciiTheme="majorHAnsi" w:hAnsiTheme="majorHAnsi"/>
          <w:i/>
          <w:sz w:val="24"/>
          <w:szCs w:val="24"/>
        </w:rPr>
        <w:t xml:space="preserve"> </w:t>
      </w:r>
      <w:proofErr w:type="spellStart"/>
      <w:r w:rsidRPr="000C1276">
        <w:rPr>
          <w:rFonts w:asciiTheme="majorHAnsi" w:hAnsiTheme="majorHAnsi"/>
          <w:i/>
          <w:sz w:val="24"/>
          <w:szCs w:val="24"/>
        </w:rPr>
        <w:t>Thowgan</w:t>
      </w:r>
      <w:proofErr w:type="spellEnd"/>
      <w:r w:rsidRPr="000C1276">
        <w:rPr>
          <w:rFonts w:asciiTheme="majorHAnsi" w:hAnsiTheme="majorHAnsi"/>
          <w:sz w:val="24"/>
          <w:szCs w:val="24"/>
        </w:rPr>
        <w:t xml:space="preserve">, an early spelling </w:t>
      </w:r>
      <w:r>
        <w:rPr>
          <w:rFonts w:asciiTheme="majorHAnsi" w:hAnsiTheme="majorHAnsi"/>
          <w:sz w:val="24"/>
          <w:szCs w:val="24"/>
        </w:rPr>
        <w:t xml:space="preserve">(1593) </w:t>
      </w:r>
      <w:r w:rsidRPr="000C1276">
        <w:rPr>
          <w:rFonts w:asciiTheme="majorHAnsi" w:hAnsiTheme="majorHAnsi"/>
          <w:sz w:val="24"/>
          <w:szCs w:val="24"/>
        </w:rPr>
        <w:t xml:space="preserve">for the place in </w:t>
      </w:r>
      <w:proofErr w:type="spellStart"/>
      <w:r w:rsidRPr="000C1276">
        <w:rPr>
          <w:rFonts w:asciiTheme="majorHAnsi" w:hAnsiTheme="majorHAnsi"/>
          <w:sz w:val="24"/>
          <w:szCs w:val="24"/>
        </w:rPr>
        <w:t>Uwchymynydd</w:t>
      </w:r>
      <w:proofErr w:type="spellEnd"/>
      <w:r w:rsidRPr="000C1276">
        <w:rPr>
          <w:rFonts w:asciiTheme="majorHAnsi" w:hAnsiTheme="majorHAnsi"/>
          <w:sz w:val="24"/>
          <w:szCs w:val="24"/>
        </w:rPr>
        <w:t xml:space="preserve"> </w:t>
      </w:r>
      <w:proofErr w:type="spellStart"/>
      <w:r w:rsidRPr="000C1276">
        <w:rPr>
          <w:rFonts w:asciiTheme="majorHAnsi" w:hAnsiTheme="majorHAnsi"/>
          <w:sz w:val="24"/>
          <w:szCs w:val="24"/>
        </w:rPr>
        <w:t>Ucha</w:t>
      </w:r>
      <w:proofErr w:type="spellEnd"/>
      <w:r w:rsidRPr="000C1276">
        <w:rPr>
          <w:rFonts w:asciiTheme="majorHAnsi" w:hAnsiTheme="majorHAnsi"/>
          <w:sz w:val="24"/>
          <w:szCs w:val="24"/>
        </w:rPr>
        <w:t xml:space="preserve">, which Owen interprets as </w:t>
      </w:r>
      <w:proofErr w:type="spellStart"/>
      <w:r w:rsidRPr="000C1276">
        <w:rPr>
          <w:rFonts w:asciiTheme="majorHAnsi" w:hAnsiTheme="majorHAnsi"/>
          <w:i/>
          <w:sz w:val="24"/>
          <w:szCs w:val="24"/>
        </w:rPr>
        <w:t>Thowgau</w:t>
      </w:r>
      <w:proofErr w:type="spellEnd"/>
      <w:r>
        <w:rPr>
          <w:rFonts w:asciiTheme="majorHAnsi" w:hAnsiTheme="majorHAnsi"/>
          <w:sz w:val="24"/>
          <w:szCs w:val="24"/>
        </w:rPr>
        <w:t xml:space="preserve"> </w:t>
      </w:r>
      <w:r w:rsidRPr="000C1276">
        <w:rPr>
          <w:rFonts w:asciiTheme="majorHAnsi" w:hAnsiTheme="majorHAnsi"/>
          <w:sz w:val="24"/>
          <w:szCs w:val="24"/>
        </w:rPr>
        <w:t xml:space="preserve">for </w:t>
      </w:r>
      <w:proofErr w:type="spellStart"/>
      <w:r w:rsidR="00B70C75">
        <w:rPr>
          <w:rFonts w:asciiTheme="majorHAnsi" w:hAnsiTheme="majorHAnsi"/>
          <w:i/>
          <w:sz w:val="24"/>
          <w:szCs w:val="24"/>
        </w:rPr>
        <w:t>ddow</w:t>
      </w:r>
      <w:proofErr w:type="spellEnd"/>
      <w:r w:rsidRPr="000C1276">
        <w:rPr>
          <w:rFonts w:asciiTheme="majorHAnsi" w:hAnsiTheme="majorHAnsi"/>
          <w:i/>
          <w:sz w:val="24"/>
          <w:szCs w:val="24"/>
        </w:rPr>
        <w:t xml:space="preserve"> </w:t>
      </w:r>
      <w:proofErr w:type="spellStart"/>
      <w:r w:rsidRPr="000C1276">
        <w:rPr>
          <w:rFonts w:asciiTheme="majorHAnsi" w:hAnsiTheme="majorHAnsi"/>
          <w:i/>
          <w:sz w:val="24"/>
          <w:szCs w:val="24"/>
        </w:rPr>
        <w:t>gau</w:t>
      </w:r>
      <w:proofErr w:type="spellEnd"/>
      <w:r w:rsidRPr="000C1276">
        <w:rPr>
          <w:rFonts w:asciiTheme="majorHAnsi" w:hAnsiTheme="majorHAnsi"/>
          <w:sz w:val="24"/>
          <w:szCs w:val="24"/>
        </w:rPr>
        <w:t xml:space="preserve"> [i.e. </w:t>
      </w:r>
      <w:proofErr w:type="spellStart"/>
      <w:r w:rsidR="00B70C75" w:rsidRPr="00B70C75">
        <w:rPr>
          <w:rFonts w:asciiTheme="majorHAnsi" w:hAnsiTheme="majorHAnsi"/>
          <w:i/>
          <w:sz w:val="24"/>
          <w:szCs w:val="24"/>
        </w:rPr>
        <w:t>ddau</w:t>
      </w:r>
      <w:proofErr w:type="spellEnd"/>
      <w:r w:rsidR="00B70C75">
        <w:rPr>
          <w:rFonts w:asciiTheme="majorHAnsi" w:hAnsiTheme="majorHAnsi"/>
          <w:sz w:val="24"/>
          <w:szCs w:val="24"/>
        </w:rPr>
        <w:t xml:space="preserve"> </w:t>
      </w:r>
      <w:proofErr w:type="spellStart"/>
      <w:r w:rsidRPr="000C1276">
        <w:rPr>
          <w:rFonts w:asciiTheme="majorHAnsi" w:hAnsiTheme="majorHAnsi"/>
          <w:i/>
          <w:sz w:val="24"/>
          <w:szCs w:val="24"/>
        </w:rPr>
        <w:t>gae</w:t>
      </w:r>
      <w:proofErr w:type="spellEnd"/>
      <w:r w:rsidRPr="000C1276">
        <w:rPr>
          <w:rFonts w:asciiTheme="majorHAnsi" w:hAnsiTheme="majorHAnsi"/>
          <w:sz w:val="24"/>
          <w:szCs w:val="24"/>
        </w:rPr>
        <w:t>].</w:t>
      </w:r>
      <w:r w:rsidR="00B70C75">
        <w:rPr>
          <w:rFonts w:asciiTheme="majorHAnsi" w:hAnsiTheme="majorHAnsi"/>
          <w:sz w:val="24"/>
          <w:szCs w:val="24"/>
        </w:rPr>
        <w:t xml:space="preserve"> </w:t>
      </w:r>
    </w:p>
  </w:footnote>
  <w:footnote w:id="12">
    <w:p w:rsidR="00956AA8" w:rsidRPr="00B41773" w:rsidRDefault="00956AA8" w:rsidP="000F7CEF">
      <w:pPr>
        <w:pStyle w:val="FootnoteText"/>
        <w:spacing w:line="276" w:lineRule="auto"/>
        <w:rPr>
          <w:rFonts w:asciiTheme="majorHAnsi" w:hAnsiTheme="majorHAnsi"/>
          <w:sz w:val="24"/>
          <w:szCs w:val="24"/>
        </w:rPr>
      </w:pPr>
      <w:r w:rsidRPr="00B41773">
        <w:rPr>
          <w:rStyle w:val="FootnoteReference"/>
          <w:rFonts w:asciiTheme="majorHAnsi" w:hAnsiTheme="majorHAnsi"/>
          <w:sz w:val="24"/>
          <w:szCs w:val="24"/>
        </w:rPr>
        <w:footnoteRef/>
      </w:r>
      <w:r w:rsidR="00B41773">
        <w:rPr>
          <w:rFonts w:asciiTheme="majorHAnsi" w:hAnsiTheme="majorHAnsi"/>
          <w:sz w:val="24"/>
          <w:szCs w:val="24"/>
        </w:rPr>
        <w:t xml:space="preserve"> </w:t>
      </w:r>
      <w:r w:rsidRPr="00B41773">
        <w:rPr>
          <w:rFonts w:asciiTheme="majorHAnsi" w:hAnsiTheme="majorHAnsi"/>
          <w:sz w:val="24"/>
          <w:szCs w:val="24"/>
        </w:rPr>
        <w:t xml:space="preserve">  “Break a pasture, make a man; make a pasture, break a man.”</w:t>
      </w:r>
      <w:r w:rsidR="00614ADE">
        <w:rPr>
          <w:rFonts w:asciiTheme="majorHAnsi" w:hAnsiTheme="majorHAnsi"/>
          <w:sz w:val="24"/>
          <w:szCs w:val="24"/>
        </w:rPr>
        <w:t xml:space="preserve"> </w:t>
      </w:r>
      <w:r w:rsidR="00E3562B">
        <w:rPr>
          <w:rFonts w:asciiTheme="majorHAnsi" w:hAnsiTheme="majorHAnsi"/>
          <w:sz w:val="24"/>
          <w:szCs w:val="24"/>
        </w:rPr>
        <w:t xml:space="preserve">The first part is an “old saying”, given </w:t>
      </w:r>
      <w:r w:rsidR="00C443D9">
        <w:rPr>
          <w:rFonts w:asciiTheme="majorHAnsi" w:hAnsiTheme="majorHAnsi"/>
          <w:sz w:val="24"/>
          <w:szCs w:val="24"/>
        </w:rPr>
        <w:t xml:space="preserve">also </w:t>
      </w:r>
      <w:r w:rsidR="00E3562B">
        <w:rPr>
          <w:rFonts w:asciiTheme="majorHAnsi" w:hAnsiTheme="majorHAnsi"/>
          <w:sz w:val="24"/>
          <w:szCs w:val="24"/>
        </w:rPr>
        <w:t>in its upturned form by Levy (1911: 82).</w:t>
      </w:r>
      <w:r w:rsidR="00057D22">
        <w:rPr>
          <w:rFonts w:asciiTheme="majorHAnsi" w:hAnsiTheme="majorHAnsi"/>
          <w:sz w:val="24"/>
          <w:szCs w:val="24"/>
        </w:rPr>
        <w:t xml:space="preserve"> I do not know whether the latter</w:t>
      </w:r>
      <w:r w:rsidR="00C443D9">
        <w:rPr>
          <w:rFonts w:asciiTheme="majorHAnsi" w:hAnsiTheme="majorHAnsi"/>
          <w:sz w:val="24"/>
          <w:szCs w:val="24"/>
        </w:rPr>
        <w:t xml:space="preserve"> was invented with stern humour </w:t>
      </w:r>
      <w:r w:rsidR="00057D22">
        <w:rPr>
          <w:rFonts w:asciiTheme="majorHAnsi" w:hAnsiTheme="majorHAnsi"/>
          <w:sz w:val="24"/>
          <w:szCs w:val="24"/>
        </w:rPr>
        <w:t>by Levy, or quoted from an earlier</w:t>
      </w:r>
      <w:r w:rsidR="00C443D9">
        <w:rPr>
          <w:rFonts w:asciiTheme="majorHAnsi" w:hAnsiTheme="majorHAnsi"/>
          <w:sz w:val="24"/>
          <w:szCs w:val="24"/>
        </w:rPr>
        <w:t xml:space="preserve"> source.</w:t>
      </w:r>
    </w:p>
  </w:footnote>
  <w:footnote w:id="13">
    <w:p w:rsidR="00D52106" w:rsidRPr="00D52106" w:rsidRDefault="00D52106" w:rsidP="000F7CEF">
      <w:pPr>
        <w:pStyle w:val="FootnoteText"/>
        <w:spacing w:line="276" w:lineRule="auto"/>
        <w:rPr>
          <w:rFonts w:asciiTheme="majorHAnsi" w:hAnsiTheme="majorHAnsi"/>
          <w:sz w:val="24"/>
          <w:szCs w:val="24"/>
        </w:rPr>
      </w:pPr>
      <w:r w:rsidRPr="00D52106">
        <w:rPr>
          <w:rStyle w:val="FootnoteReference"/>
          <w:rFonts w:asciiTheme="majorHAnsi" w:hAnsiTheme="majorHAnsi"/>
          <w:sz w:val="24"/>
          <w:szCs w:val="24"/>
        </w:rPr>
        <w:footnoteRef/>
      </w:r>
      <w:r w:rsidRPr="00D52106">
        <w:rPr>
          <w:rFonts w:asciiTheme="majorHAnsi" w:hAnsiTheme="majorHAnsi"/>
          <w:sz w:val="24"/>
          <w:szCs w:val="24"/>
        </w:rPr>
        <w:t xml:space="preserve">    We can eliminate the </w:t>
      </w:r>
      <w:r w:rsidR="00D81A53">
        <w:rPr>
          <w:rFonts w:asciiTheme="majorHAnsi" w:hAnsiTheme="majorHAnsi"/>
          <w:sz w:val="24"/>
          <w:szCs w:val="24"/>
        </w:rPr>
        <w:t xml:space="preserve">name of the </w:t>
      </w:r>
      <w:r w:rsidRPr="00D52106">
        <w:rPr>
          <w:rFonts w:asciiTheme="majorHAnsi" w:hAnsiTheme="majorHAnsi"/>
          <w:sz w:val="24"/>
          <w:szCs w:val="24"/>
        </w:rPr>
        <w:t xml:space="preserve">estate of </w:t>
      </w:r>
      <w:proofErr w:type="spellStart"/>
      <w:r w:rsidRPr="00D52106">
        <w:rPr>
          <w:rFonts w:asciiTheme="majorHAnsi" w:hAnsiTheme="majorHAnsi"/>
          <w:sz w:val="24"/>
          <w:szCs w:val="24"/>
        </w:rPr>
        <w:t>Domgay</w:t>
      </w:r>
      <w:proofErr w:type="spellEnd"/>
      <w:r w:rsidRPr="00D52106">
        <w:rPr>
          <w:rFonts w:asciiTheme="majorHAnsi" w:hAnsiTheme="majorHAnsi"/>
          <w:sz w:val="24"/>
          <w:szCs w:val="24"/>
        </w:rPr>
        <w:t xml:space="preserve"> in Montgomeryshire, which </w:t>
      </w:r>
      <w:r w:rsidR="007112AA">
        <w:rPr>
          <w:rFonts w:asciiTheme="majorHAnsi" w:hAnsiTheme="majorHAnsi"/>
          <w:sz w:val="24"/>
          <w:szCs w:val="24"/>
        </w:rPr>
        <w:t xml:space="preserve">Morgan (2001: 75) and </w:t>
      </w:r>
      <w:r w:rsidRPr="00D52106">
        <w:rPr>
          <w:rFonts w:asciiTheme="majorHAnsi" w:hAnsiTheme="majorHAnsi"/>
          <w:sz w:val="24"/>
          <w:szCs w:val="24"/>
        </w:rPr>
        <w:t>Owen and Morgan (</w:t>
      </w:r>
      <w:r w:rsidR="00D81A53">
        <w:rPr>
          <w:rFonts w:asciiTheme="majorHAnsi" w:hAnsiTheme="majorHAnsi"/>
          <w:sz w:val="24"/>
          <w:szCs w:val="24"/>
        </w:rPr>
        <w:t>2007: 128</w:t>
      </w:r>
      <w:r w:rsidRPr="00D52106">
        <w:rPr>
          <w:rFonts w:asciiTheme="majorHAnsi" w:hAnsiTheme="majorHAnsi"/>
          <w:sz w:val="24"/>
          <w:szCs w:val="24"/>
        </w:rPr>
        <w:t xml:space="preserve">) explain as being from a </w:t>
      </w:r>
      <w:r w:rsidR="00D81A53">
        <w:rPr>
          <w:rFonts w:asciiTheme="majorHAnsi" w:hAnsiTheme="majorHAnsi"/>
          <w:sz w:val="24"/>
          <w:szCs w:val="24"/>
        </w:rPr>
        <w:t xml:space="preserve">late </w:t>
      </w:r>
      <w:r w:rsidRPr="00D52106">
        <w:rPr>
          <w:rFonts w:asciiTheme="majorHAnsi" w:hAnsiTheme="majorHAnsi"/>
          <w:sz w:val="24"/>
          <w:szCs w:val="24"/>
        </w:rPr>
        <w:t xml:space="preserve">name </w:t>
      </w:r>
      <w:r w:rsidRPr="00D52106">
        <w:rPr>
          <w:rFonts w:asciiTheme="majorHAnsi" w:hAnsiTheme="majorHAnsi"/>
          <w:i/>
          <w:sz w:val="24"/>
          <w:szCs w:val="24"/>
        </w:rPr>
        <w:t>(</w:t>
      </w:r>
      <w:proofErr w:type="spellStart"/>
      <w:r w:rsidRPr="00D52106">
        <w:rPr>
          <w:rFonts w:asciiTheme="majorHAnsi" w:hAnsiTheme="majorHAnsi"/>
          <w:i/>
          <w:sz w:val="24"/>
          <w:szCs w:val="24"/>
        </w:rPr>
        <w:t>Rhos</w:t>
      </w:r>
      <w:proofErr w:type="spellEnd"/>
      <w:r w:rsidRPr="00D52106">
        <w:rPr>
          <w:rFonts w:asciiTheme="majorHAnsi" w:hAnsiTheme="majorHAnsi"/>
          <w:i/>
          <w:sz w:val="24"/>
          <w:szCs w:val="24"/>
        </w:rPr>
        <w:t xml:space="preserve">) y </w:t>
      </w:r>
      <w:proofErr w:type="spellStart"/>
      <w:r w:rsidRPr="00D52106">
        <w:rPr>
          <w:rFonts w:asciiTheme="majorHAnsi" w:hAnsiTheme="majorHAnsi"/>
          <w:i/>
          <w:sz w:val="24"/>
          <w:szCs w:val="24"/>
        </w:rPr>
        <w:t>Domgae</w:t>
      </w:r>
      <w:proofErr w:type="spellEnd"/>
      <w:r w:rsidRPr="00D52106">
        <w:rPr>
          <w:rFonts w:asciiTheme="majorHAnsi" w:hAnsiTheme="majorHAnsi"/>
          <w:sz w:val="24"/>
          <w:szCs w:val="24"/>
        </w:rPr>
        <w:t xml:space="preserve">, from </w:t>
      </w:r>
      <w:r w:rsidRPr="00D52106">
        <w:rPr>
          <w:rFonts w:asciiTheme="majorHAnsi" w:hAnsiTheme="majorHAnsi"/>
          <w:i/>
          <w:sz w:val="24"/>
          <w:szCs w:val="24"/>
        </w:rPr>
        <w:t>tom</w:t>
      </w:r>
      <w:r w:rsidRPr="00D52106">
        <w:rPr>
          <w:rFonts w:asciiTheme="majorHAnsi" w:hAnsiTheme="majorHAnsi"/>
          <w:sz w:val="24"/>
          <w:szCs w:val="24"/>
        </w:rPr>
        <w:t xml:space="preserve"> ‘dung’ + </w:t>
      </w:r>
      <w:proofErr w:type="spellStart"/>
      <w:r w:rsidRPr="00D52106">
        <w:rPr>
          <w:rFonts w:asciiTheme="majorHAnsi" w:hAnsiTheme="majorHAnsi"/>
          <w:i/>
          <w:sz w:val="24"/>
          <w:szCs w:val="24"/>
        </w:rPr>
        <w:t>cae</w:t>
      </w:r>
      <w:proofErr w:type="spellEnd"/>
      <w:r w:rsidRPr="00D52106">
        <w:rPr>
          <w:rFonts w:asciiTheme="majorHAnsi" w:hAnsiTheme="majorHAnsi"/>
          <w:sz w:val="24"/>
          <w:szCs w:val="24"/>
        </w:rPr>
        <w:t xml:space="preserve"> ‘field’, with the expected </w:t>
      </w:r>
      <w:r w:rsidR="00B056A7">
        <w:rPr>
          <w:rFonts w:asciiTheme="majorHAnsi" w:hAnsiTheme="majorHAnsi"/>
          <w:sz w:val="24"/>
          <w:szCs w:val="24"/>
        </w:rPr>
        <w:t>lenition</w:t>
      </w:r>
      <w:r w:rsidRPr="00D52106">
        <w:rPr>
          <w:rFonts w:asciiTheme="majorHAnsi" w:hAnsiTheme="majorHAnsi"/>
          <w:sz w:val="24"/>
          <w:szCs w:val="24"/>
        </w:rPr>
        <w:t xml:space="preserve"> [k] &gt; [g] in </w:t>
      </w:r>
      <w:proofErr w:type="spellStart"/>
      <w:r w:rsidRPr="00D52106">
        <w:rPr>
          <w:rFonts w:asciiTheme="majorHAnsi" w:hAnsiTheme="majorHAnsi"/>
          <w:i/>
          <w:sz w:val="24"/>
          <w:szCs w:val="24"/>
        </w:rPr>
        <w:t>cae</w:t>
      </w:r>
      <w:proofErr w:type="spellEnd"/>
      <w:r w:rsidRPr="00D52106">
        <w:rPr>
          <w:rFonts w:asciiTheme="majorHAnsi" w:hAnsiTheme="majorHAnsi"/>
          <w:sz w:val="24"/>
          <w:szCs w:val="24"/>
        </w:rPr>
        <w:t xml:space="preserve"> in a nominal compound.</w:t>
      </w:r>
    </w:p>
  </w:footnote>
  <w:footnote w:id="14">
    <w:p w:rsidR="00501CCC" w:rsidRPr="00B056A7" w:rsidRDefault="00501CCC" w:rsidP="000F7CEF">
      <w:pPr>
        <w:pStyle w:val="FootnoteText"/>
        <w:spacing w:line="276" w:lineRule="auto"/>
        <w:rPr>
          <w:rFonts w:asciiTheme="majorHAnsi" w:hAnsiTheme="majorHAnsi"/>
          <w:color w:val="FF0000"/>
          <w:sz w:val="24"/>
          <w:szCs w:val="24"/>
        </w:rPr>
      </w:pPr>
      <w:r w:rsidRPr="00501CCC">
        <w:rPr>
          <w:rStyle w:val="FootnoteReference"/>
          <w:rFonts w:asciiTheme="majorHAnsi" w:hAnsiTheme="majorHAnsi"/>
          <w:sz w:val="24"/>
          <w:szCs w:val="24"/>
        </w:rPr>
        <w:footnoteRef/>
      </w:r>
      <w:r w:rsidRPr="00501CCC">
        <w:rPr>
          <w:rFonts w:asciiTheme="majorHAnsi" w:hAnsiTheme="majorHAnsi"/>
          <w:sz w:val="24"/>
          <w:szCs w:val="24"/>
        </w:rPr>
        <w:t xml:space="preserve">   </w:t>
      </w:r>
      <w:r w:rsidRPr="00B056A7">
        <w:rPr>
          <w:rFonts w:asciiTheme="majorHAnsi" w:hAnsiTheme="majorHAnsi"/>
          <w:sz w:val="24"/>
          <w:szCs w:val="24"/>
        </w:rPr>
        <w:t xml:space="preserve">The possibility that the English article arises from a misunderstanding of Middle Welsh </w:t>
      </w:r>
      <w:proofErr w:type="spellStart"/>
      <w:r w:rsidRPr="00B056A7">
        <w:rPr>
          <w:rFonts w:asciiTheme="majorHAnsi" w:hAnsiTheme="majorHAnsi"/>
          <w:i/>
          <w:sz w:val="24"/>
          <w:szCs w:val="24"/>
        </w:rPr>
        <w:t>deu</w:t>
      </w:r>
      <w:proofErr w:type="spellEnd"/>
      <w:r w:rsidRPr="00B056A7">
        <w:rPr>
          <w:rFonts w:asciiTheme="majorHAnsi" w:hAnsiTheme="majorHAnsi"/>
          <w:sz w:val="24"/>
          <w:szCs w:val="24"/>
        </w:rPr>
        <w:t xml:space="preserve"> ‘two’ is surely too remote to contemplate, and can be dismissed on the basis of</w:t>
      </w:r>
      <w:r w:rsidR="00426136" w:rsidRPr="00B056A7">
        <w:rPr>
          <w:rFonts w:asciiTheme="majorHAnsi" w:hAnsiTheme="majorHAnsi"/>
          <w:sz w:val="24"/>
          <w:szCs w:val="24"/>
        </w:rPr>
        <w:t xml:space="preserve"> the</w:t>
      </w:r>
      <w:r w:rsidRPr="00B056A7">
        <w:rPr>
          <w:rFonts w:asciiTheme="majorHAnsi" w:hAnsiTheme="majorHAnsi"/>
          <w:sz w:val="24"/>
          <w:szCs w:val="24"/>
        </w:rPr>
        <w:t xml:space="preserve"> evidence that fol</w:t>
      </w:r>
      <w:r w:rsidR="001D39F2" w:rsidRPr="00B056A7">
        <w:rPr>
          <w:rFonts w:asciiTheme="majorHAnsi" w:hAnsiTheme="majorHAnsi"/>
          <w:sz w:val="24"/>
          <w:szCs w:val="24"/>
        </w:rPr>
        <w:t>l</w:t>
      </w:r>
      <w:r w:rsidRPr="00B056A7">
        <w:rPr>
          <w:rFonts w:asciiTheme="majorHAnsi" w:hAnsiTheme="majorHAnsi"/>
          <w:sz w:val="24"/>
          <w:szCs w:val="24"/>
        </w:rPr>
        <w:t>ows immediately.</w:t>
      </w:r>
      <w:r w:rsidR="001134F2" w:rsidRPr="00B056A7">
        <w:rPr>
          <w:rFonts w:asciiTheme="majorHAnsi" w:hAnsiTheme="majorHAnsi"/>
          <w:sz w:val="24"/>
          <w:szCs w:val="24"/>
        </w:rPr>
        <w:t xml:space="preserve"> </w:t>
      </w:r>
      <w:r w:rsidR="001134F2" w:rsidRPr="00B056A7">
        <w:rPr>
          <w:rFonts w:asciiTheme="majorHAnsi" w:hAnsiTheme="majorHAnsi"/>
          <w:color w:val="FF0000"/>
          <w:sz w:val="24"/>
          <w:szCs w:val="24"/>
        </w:rPr>
        <w:t xml:space="preserve">Something similar actually happened in the record of the first syllable of </w:t>
      </w:r>
      <w:proofErr w:type="spellStart"/>
      <w:r w:rsidR="001134F2" w:rsidRPr="00B056A7">
        <w:rPr>
          <w:rFonts w:asciiTheme="majorHAnsi" w:hAnsiTheme="majorHAnsi"/>
          <w:i/>
          <w:color w:val="FF0000"/>
          <w:sz w:val="24"/>
          <w:szCs w:val="24"/>
        </w:rPr>
        <w:t>Devauden</w:t>
      </w:r>
      <w:proofErr w:type="spellEnd"/>
      <w:r w:rsidR="001134F2" w:rsidRPr="00B056A7">
        <w:rPr>
          <w:rFonts w:asciiTheme="majorHAnsi" w:hAnsiTheme="majorHAnsi"/>
          <w:color w:val="FF0000"/>
          <w:sz w:val="24"/>
          <w:szCs w:val="24"/>
        </w:rPr>
        <w:t xml:space="preserve"> (Monmouthshire; Owen and Morgan 2007: 122), but that name is to some degree obscure and </w:t>
      </w:r>
      <w:r w:rsidR="002065B6" w:rsidRPr="00B056A7">
        <w:rPr>
          <w:rFonts w:asciiTheme="majorHAnsi" w:hAnsiTheme="majorHAnsi"/>
          <w:color w:val="FF0000"/>
          <w:sz w:val="24"/>
          <w:szCs w:val="24"/>
        </w:rPr>
        <w:t xml:space="preserve">occasional </w:t>
      </w:r>
      <w:r w:rsidR="001134F2" w:rsidRPr="00B056A7">
        <w:rPr>
          <w:rFonts w:asciiTheme="majorHAnsi" w:hAnsiTheme="majorHAnsi"/>
          <w:color w:val="FF0000"/>
          <w:sz w:val="24"/>
          <w:szCs w:val="24"/>
        </w:rPr>
        <w:t>reinterpretation is that much more likely to have taken place.</w:t>
      </w:r>
      <w:bookmarkStart w:id="0" w:name="_GoBack"/>
      <w:bookmarkEnd w:id="0"/>
    </w:p>
  </w:footnote>
  <w:footnote w:id="15">
    <w:p w:rsidR="006E7EFD" w:rsidRPr="00183AFF" w:rsidRDefault="006E7EFD" w:rsidP="006E7EFD">
      <w:pPr>
        <w:pStyle w:val="FootnoteText"/>
        <w:spacing w:line="276" w:lineRule="auto"/>
        <w:rPr>
          <w:rFonts w:asciiTheme="majorHAnsi" w:eastAsia="Times New Roman" w:hAnsiTheme="majorHAnsi" w:cs="Arial"/>
          <w:sz w:val="24"/>
          <w:szCs w:val="24"/>
          <w:lang w:eastAsia="en-GB"/>
        </w:rPr>
      </w:pPr>
      <w:r w:rsidRPr="006E7EFD">
        <w:rPr>
          <w:rStyle w:val="FootnoteReference"/>
          <w:rFonts w:asciiTheme="majorHAnsi" w:hAnsiTheme="majorHAnsi"/>
          <w:sz w:val="24"/>
          <w:szCs w:val="24"/>
        </w:rPr>
        <w:footnoteRef/>
      </w:r>
      <w:r w:rsidRPr="006E7EFD">
        <w:rPr>
          <w:rFonts w:asciiTheme="majorHAnsi" w:hAnsiTheme="majorHAnsi"/>
          <w:sz w:val="24"/>
          <w:szCs w:val="24"/>
        </w:rPr>
        <w:t xml:space="preserve"> </w:t>
      </w:r>
      <w:r>
        <w:rPr>
          <w:rFonts w:asciiTheme="majorHAnsi" w:hAnsiTheme="majorHAnsi"/>
          <w:sz w:val="24"/>
          <w:szCs w:val="24"/>
        </w:rPr>
        <w:t xml:space="preserve">  </w:t>
      </w:r>
      <w:r w:rsidRPr="006E7EFD">
        <w:rPr>
          <w:rFonts w:asciiTheme="majorHAnsi" w:hAnsiTheme="majorHAnsi"/>
          <w:sz w:val="24"/>
          <w:szCs w:val="24"/>
        </w:rPr>
        <w:t xml:space="preserve">Such a word is absent from Du </w:t>
      </w:r>
      <w:proofErr w:type="spellStart"/>
      <w:r w:rsidRPr="006E7EFD">
        <w:rPr>
          <w:rFonts w:asciiTheme="majorHAnsi" w:hAnsiTheme="majorHAnsi"/>
          <w:sz w:val="24"/>
          <w:szCs w:val="24"/>
        </w:rPr>
        <w:t>Cange’s</w:t>
      </w:r>
      <w:proofErr w:type="spellEnd"/>
      <w:r w:rsidRPr="006E7EFD">
        <w:rPr>
          <w:rFonts w:asciiTheme="majorHAnsi" w:hAnsiTheme="majorHAnsi"/>
          <w:sz w:val="24"/>
          <w:szCs w:val="24"/>
        </w:rPr>
        <w:t xml:space="preserve"> </w:t>
      </w:r>
      <w:proofErr w:type="spellStart"/>
      <w:r w:rsidRPr="006E7EFD">
        <w:rPr>
          <w:rFonts w:asciiTheme="majorHAnsi" w:hAnsiTheme="majorHAnsi"/>
          <w:i/>
          <w:sz w:val="24"/>
          <w:szCs w:val="24"/>
        </w:rPr>
        <w:t>Glossarium</w:t>
      </w:r>
      <w:proofErr w:type="spellEnd"/>
      <w:r w:rsidRPr="006E7EFD">
        <w:rPr>
          <w:rFonts w:asciiTheme="majorHAnsi" w:hAnsiTheme="majorHAnsi"/>
          <w:i/>
          <w:sz w:val="24"/>
          <w:szCs w:val="24"/>
        </w:rPr>
        <w:t xml:space="preserve"> </w:t>
      </w:r>
      <w:proofErr w:type="spellStart"/>
      <w:r w:rsidRPr="006E7EFD">
        <w:rPr>
          <w:rFonts w:asciiTheme="majorHAnsi" w:hAnsiTheme="majorHAnsi"/>
          <w:i/>
          <w:sz w:val="24"/>
          <w:szCs w:val="24"/>
        </w:rPr>
        <w:t>mediae</w:t>
      </w:r>
      <w:proofErr w:type="spellEnd"/>
      <w:r w:rsidRPr="006E7EFD">
        <w:rPr>
          <w:rFonts w:asciiTheme="majorHAnsi" w:hAnsiTheme="majorHAnsi"/>
          <w:i/>
          <w:sz w:val="24"/>
          <w:szCs w:val="24"/>
        </w:rPr>
        <w:t xml:space="preserve"> at </w:t>
      </w:r>
      <w:proofErr w:type="spellStart"/>
      <w:r w:rsidRPr="006E7EFD">
        <w:rPr>
          <w:rFonts w:asciiTheme="majorHAnsi" w:hAnsiTheme="majorHAnsi"/>
          <w:i/>
          <w:sz w:val="24"/>
          <w:szCs w:val="24"/>
        </w:rPr>
        <w:t>infimae</w:t>
      </w:r>
      <w:proofErr w:type="spellEnd"/>
      <w:r w:rsidRPr="006E7EFD">
        <w:rPr>
          <w:rFonts w:asciiTheme="majorHAnsi" w:hAnsiTheme="majorHAnsi"/>
          <w:i/>
          <w:sz w:val="24"/>
          <w:szCs w:val="24"/>
        </w:rPr>
        <w:t xml:space="preserve"> </w:t>
      </w:r>
      <w:proofErr w:type="spellStart"/>
      <w:r w:rsidRPr="006E7EFD">
        <w:rPr>
          <w:rFonts w:asciiTheme="majorHAnsi" w:hAnsiTheme="majorHAnsi"/>
          <w:i/>
          <w:sz w:val="24"/>
          <w:szCs w:val="24"/>
        </w:rPr>
        <w:t>latinitatis</w:t>
      </w:r>
      <w:proofErr w:type="spellEnd"/>
      <w:r w:rsidR="00FA73F2">
        <w:rPr>
          <w:rFonts w:asciiTheme="majorHAnsi" w:hAnsiTheme="majorHAnsi"/>
          <w:sz w:val="24"/>
          <w:szCs w:val="24"/>
        </w:rPr>
        <w:t>.</w:t>
      </w:r>
      <w:r w:rsidRPr="006E7EFD">
        <w:rPr>
          <w:rFonts w:asciiTheme="majorHAnsi" w:hAnsiTheme="majorHAnsi"/>
          <w:sz w:val="24"/>
          <w:szCs w:val="24"/>
        </w:rPr>
        <w:t xml:space="preserve"> The nearest this resource comes to admitting a word of the relevant shape is the entry in Favre’s edition (1883-7</w:t>
      </w:r>
      <w:r w:rsidR="00FA73F2">
        <w:rPr>
          <w:rFonts w:asciiTheme="majorHAnsi" w:hAnsiTheme="majorHAnsi"/>
          <w:sz w:val="24"/>
          <w:szCs w:val="24"/>
        </w:rPr>
        <w:t xml:space="preserve">: </w:t>
      </w:r>
      <w:r w:rsidR="007112AA">
        <w:rPr>
          <w:rFonts w:asciiTheme="majorHAnsi" w:hAnsiTheme="majorHAnsi"/>
          <w:sz w:val="24"/>
          <w:szCs w:val="24"/>
        </w:rPr>
        <w:t>vol. IV</w:t>
      </w:r>
      <w:r w:rsidR="00FA73F2">
        <w:rPr>
          <w:rFonts w:asciiTheme="majorHAnsi" w:hAnsiTheme="majorHAnsi"/>
          <w:sz w:val="24"/>
          <w:szCs w:val="24"/>
        </w:rPr>
        <w:t>, col. 010c</w:t>
      </w:r>
      <w:r w:rsidRPr="006E7EFD">
        <w:rPr>
          <w:rFonts w:asciiTheme="majorHAnsi" w:hAnsiTheme="majorHAnsi"/>
          <w:sz w:val="24"/>
          <w:szCs w:val="24"/>
        </w:rPr>
        <w:t>)</w:t>
      </w:r>
      <w:r w:rsidR="00110DD3">
        <w:rPr>
          <w:rFonts w:asciiTheme="majorHAnsi" w:hAnsiTheme="majorHAnsi"/>
          <w:sz w:val="24"/>
          <w:szCs w:val="24"/>
        </w:rPr>
        <w:t>:</w:t>
      </w:r>
      <w:r w:rsidRPr="006E7EFD">
        <w:rPr>
          <w:rFonts w:asciiTheme="majorHAnsi" w:eastAsia="Times New Roman" w:hAnsiTheme="majorHAnsi" w:cs="Arial"/>
          <w:sz w:val="24"/>
          <w:szCs w:val="24"/>
          <w:lang w:eastAsia="en-GB"/>
        </w:rPr>
        <w:t> </w:t>
      </w:r>
      <w:proofErr w:type="spellStart"/>
      <w:r w:rsidR="001134F2" w:rsidRPr="001134F2">
        <w:rPr>
          <w:rFonts w:asciiTheme="majorHAnsi" w:eastAsia="Times New Roman" w:hAnsiTheme="majorHAnsi" w:cs="Arial"/>
          <w:i/>
          <w:sz w:val="24"/>
          <w:szCs w:val="24"/>
          <w:lang w:eastAsia="en-GB"/>
        </w:rPr>
        <w:t>gaida</w:t>
      </w:r>
      <w:proofErr w:type="spellEnd"/>
      <w:r w:rsidR="001134F2">
        <w:rPr>
          <w:rFonts w:asciiTheme="majorHAnsi" w:eastAsia="Times New Roman" w:hAnsiTheme="majorHAnsi" w:cs="Arial"/>
          <w:sz w:val="24"/>
          <w:szCs w:val="24"/>
          <w:lang w:eastAsia="en-GB"/>
        </w:rPr>
        <w:t xml:space="preserve"> </w:t>
      </w:r>
      <w:r w:rsidRPr="002065B6">
        <w:rPr>
          <w:rFonts w:asciiTheme="majorHAnsi" w:eastAsia="Times New Roman" w:hAnsiTheme="majorHAnsi" w:cs="Arial"/>
          <w:b/>
          <w:bCs/>
          <w:spacing w:val="15"/>
          <w:sz w:val="24"/>
          <w:szCs w:val="24"/>
          <w:lang w:eastAsia="en-GB"/>
        </w:rPr>
        <w:t>4</w:t>
      </w:r>
      <w:r w:rsidRPr="00C912C8">
        <w:rPr>
          <w:rFonts w:asciiTheme="majorHAnsi" w:eastAsia="Times New Roman" w:hAnsiTheme="majorHAnsi" w:cs="Arial"/>
          <w:bCs/>
          <w:spacing w:val="15"/>
          <w:sz w:val="24"/>
          <w:szCs w:val="24"/>
          <w:lang w:eastAsia="en-GB"/>
        </w:rPr>
        <w:t xml:space="preserve">, </w:t>
      </w:r>
      <w:proofErr w:type="spellStart"/>
      <w:r w:rsidR="001134F2" w:rsidRPr="001134F2">
        <w:rPr>
          <w:rFonts w:asciiTheme="majorHAnsi" w:eastAsia="Times New Roman" w:hAnsiTheme="majorHAnsi" w:cs="Arial"/>
          <w:i/>
          <w:sz w:val="24"/>
          <w:szCs w:val="24"/>
          <w:lang w:eastAsia="en-GB"/>
        </w:rPr>
        <w:t>gayda</w:t>
      </w:r>
      <w:proofErr w:type="spellEnd"/>
      <w:r w:rsidR="001134F2">
        <w:rPr>
          <w:rFonts w:asciiTheme="majorHAnsi" w:eastAsia="Times New Roman" w:hAnsiTheme="majorHAnsi" w:cs="Arial"/>
          <w:sz w:val="24"/>
          <w:szCs w:val="24"/>
          <w:lang w:eastAsia="en-GB"/>
        </w:rPr>
        <w:t xml:space="preserve"> </w:t>
      </w:r>
      <w:r w:rsidRPr="006E7EFD">
        <w:rPr>
          <w:rFonts w:asciiTheme="majorHAnsi" w:eastAsia="Times New Roman" w:hAnsiTheme="majorHAnsi" w:cs="Arial"/>
          <w:sz w:val="24"/>
          <w:szCs w:val="24"/>
          <w:lang w:eastAsia="en-GB"/>
        </w:rPr>
        <w:t xml:space="preserve">‘wedge-shaped piece of </w:t>
      </w:r>
      <w:r w:rsidR="00FA73F2">
        <w:rPr>
          <w:rFonts w:asciiTheme="majorHAnsi" w:eastAsia="Times New Roman" w:hAnsiTheme="majorHAnsi" w:cs="Arial"/>
          <w:sz w:val="24"/>
          <w:szCs w:val="24"/>
          <w:lang w:eastAsia="en-GB"/>
        </w:rPr>
        <w:t>a field’</w:t>
      </w:r>
      <w:r w:rsidRPr="006E7EFD">
        <w:rPr>
          <w:rFonts w:asciiTheme="majorHAnsi" w:eastAsia="Times New Roman" w:hAnsiTheme="majorHAnsi" w:cs="Arial"/>
          <w:sz w:val="24"/>
          <w:szCs w:val="24"/>
          <w:lang w:eastAsia="en-GB"/>
        </w:rPr>
        <w:t xml:space="preserve"> (‘</w:t>
      </w:r>
      <w:proofErr w:type="spellStart"/>
      <w:r w:rsidRPr="006E7EFD">
        <w:rPr>
          <w:rFonts w:asciiTheme="majorHAnsi" w:eastAsia="Times New Roman" w:hAnsiTheme="majorHAnsi" w:cs="Arial"/>
          <w:sz w:val="24"/>
          <w:szCs w:val="24"/>
          <w:lang w:eastAsia="en-GB"/>
        </w:rPr>
        <w:t>agri</w:t>
      </w:r>
      <w:proofErr w:type="spellEnd"/>
      <w:r w:rsidRPr="006E7EFD">
        <w:rPr>
          <w:rFonts w:asciiTheme="majorHAnsi" w:eastAsia="Times New Roman" w:hAnsiTheme="majorHAnsi" w:cs="Arial"/>
          <w:sz w:val="24"/>
          <w:szCs w:val="24"/>
          <w:lang w:eastAsia="en-GB"/>
        </w:rPr>
        <w:t xml:space="preserve"> </w:t>
      </w:r>
      <w:proofErr w:type="spellStart"/>
      <w:r w:rsidRPr="006E7EFD">
        <w:rPr>
          <w:rFonts w:asciiTheme="majorHAnsi" w:eastAsia="Times New Roman" w:hAnsiTheme="majorHAnsi" w:cs="Arial"/>
          <w:sz w:val="24"/>
          <w:szCs w:val="24"/>
          <w:lang w:eastAsia="en-GB"/>
        </w:rPr>
        <w:t>segmentum</w:t>
      </w:r>
      <w:proofErr w:type="spellEnd"/>
      <w:r w:rsidRPr="006E7EFD">
        <w:rPr>
          <w:rFonts w:asciiTheme="majorHAnsi" w:eastAsia="Times New Roman" w:hAnsiTheme="majorHAnsi" w:cs="Arial"/>
          <w:sz w:val="24"/>
          <w:szCs w:val="24"/>
          <w:lang w:eastAsia="en-GB"/>
        </w:rPr>
        <w:t xml:space="preserve"> </w:t>
      </w:r>
      <w:proofErr w:type="spellStart"/>
      <w:r w:rsidRPr="006E7EFD">
        <w:rPr>
          <w:rFonts w:asciiTheme="majorHAnsi" w:eastAsia="Times New Roman" w:hAnsiTheme="majorHAnsi" w:cs="Arial"/>
          <w:sz w:val="24"/>
          <w:szCs w:val="24"/>
          <w:lang w:eastAsia="en-GB"/>
        </w:rPr>
        <w:t>cuneatum</w:t>
      </w:r>
      <w:proofErr w:type="spellEnd"/>
      <w:r w:rsidRPr="006E7EFD">
        <w:rPr>
          <w:rFonts w:asciiTheme="majorHAnsi" w:eastAsia="Times New Roman" w:hAnsiTheme="majorHAnsi" w:cs="Arial"/>
          <w:sz w:val="24"/>
          <w:szCs w:val="24"/>
          <w:lang w:eastAsia="en-GB"/>
        </w:rPr>
        <w:t xml:space="preserve">’), found in </w:t>
      </w:r>
      <w:r w:rsidRPr="00183AFF">
        <w:rPr>
          <w:rFonts w:asciiTheme="majorHAnsi" w:eastAsia="Times New Roman" w:hAnsiTheme="majorHAnsi" w:cs="Arial"/>
          <w:sz w:val="24"/>
          <w:szCs w:val="24"/>
          <w:lang w:eastAsia="en-GB"/>
        </w:rPr>
        <w:t>Italy.</w:t>
      </w:r>
      <w:r w:rsidR="00C17283" w:rsidRPr="00183AFF">
        <w:rPr>
          <w:rFonts w:asciiTheme="majorHAnsi" w:eastAsia="Times New Roman" w:hAnsiTheme="majorHAnsi" w:cs="Arial"/>
          <w:sz w:val="24"/>
          <w:szCs w:val="24"/>
          <w:lang w:eastAsia="en-GB"/>
        </w:rPr>
        <w:t xml:space="preserve"> </w:t>
      </w:r>
      <w:r w:rsidR="00183AFF">
        <w:rPr>
          <w:rFonts w:asciiTheme="majorHAnsi" w:eastAsia="Times New Roman" w:hAnsiTheme="majorHAnsi" w:cs="Arial"/>
          <w:sz w:val="24"/>
          <w:szCs w:val="24"/>
          <w:lang w:eastAsia="en-GB"/>
        </w:rPr>
        <w:t xml:space="preserve">Du </w:t>
      </w:r>
      <w:proofErr w:type="spellStart"/>
      <w:r w:rsidR="00183AFF">
        <w:rPr>
          <w:rFonts w:asciiTheme="majorHAnsi" w:eastAsia="Times New Roman" w:hAnsiTheme="majorHAnsi" w:cs="Arial"/>
          <w:sz w:val="24"/>
          <w:szCs w:val="24"/>
          <w:lang w:eastAsia="en-GB"/>
        </w:rPr>
        <w:t>Cange’s</w:t>
      </w:r>
      <w:proofErr w:type="spellEnd"/>
      <w:r w:rsidR="00183AFF" w:rsidRPr="00183AFF">
        <w:rPr>
          <w:rFonts w:asciiTheme="majorHAnsi" w:eastAsia="Times New Roman" w:hAnsiTheme="majorHAnsi" w:cs="Arial"/>
          <w:sz w:val="24"/>
          <w:szCs w:val="24"/>
          <w:lang w:eastAsia="en-GB"/>
        </w:rPr>
        <w:t xml:space="preserve"> word </w:t>
      </w:r>
      <w:proofErr w:type="spellStart"/>
      <w:r w:rsidR="00183AFF" w:rsidRPr="00C912C8">
        <w:rPr>
          <w:rFonts w:asciiTheme="majorHAnsi" w:eastAsia="Times New Roman" w:hAnsiTheme="majorHAnsi" w:cs="Arial"/>
          <w:i/>
          <w:sz w:val="24"/>
          <w:szCs w:val="24"/>
          <w:lang w:eastAsia="en-GB"/>
        </w:rPr>
        <w:t>geiba</w:t>
      </w:r>
      <w:proofErr w:type="spellEnd"/>
      <w:r w:rsidR="00183AFF" w:rsidRPr="00183AFF">
        <w:rPr>
          <w:rFonts w:asciiTheme="majorHAnsi" w:eastAsia="Times New Roman" w:hAnsiTheme="majorHAnsi" w:cs="Arial"/>
          <w:sz w:val="24"/>
          <w:szCs w:val="24"/>
          <w:lang w:eastAsia="en-GB"/>
        </w:rPr>
        <w:t xml:space="preserve"> ‘turf, lawn’, </w:t>
      </w:r>
      <w:r w:rsidR="00183AFF">
        <w:rPr>
          <w:rFonts w:asciiTheme="majorHAnsi" w:eastAsia="Times New Roman" w:hAnsiTheme="majorHAnsi" w:cs="Arial"/>
          <w:sz w:val="24"/>
          <w:szCs w:val="24"/>
          <w:lang w:eastAsia="en-GB"/>
        </w:rPr>
        <w:t xml:space="preserve">distinguished from </w:t>
      </w:r>
      <w:proofErr w:type="spellStart"/>
      <w:r w:rsidR="00183AFF" w:rsidRPr="00C912C8">
        <w:rPr>
          <w:rFonts w:asciiTheme="majorHAnsi" w:eastAsia="Times New Roman" w:hAnsiTheme="majorHAnsi" w:cs="Arial"/>
          <w:i/>
          <w:sz w:val="24"/>
          <w:szCs w:val="24"/>
          <w:lang w:eastAsia="en-GB"/>
        </w:rPr>
        <w:t>gleba</w:t>
      </w:r>
      <w:proofErr w:type="spellEnd"/>
      <w:r w:rsidR="00183AFF">
        <w:rPr>
          <w:rFonts w:asciiTheme="majorHAnsi" w:eastAsia="Times New Roman" w:hAnsiTheme="majorHAnsi" w:cs="Arial"/>
          <w:sz w:val="24"/>
          <w:szCs w:val="24"/>
          <w:lang w:eastAsia="en-GB"/>
        </w:rPr>
        <w:t xml:space="preserve">, and </w:t>
      </w:r>
      <w:r w:rsidR="00183AFF" w:rsidRPr="00183AFF">
        <w:rPr>
          <w:rFonts w:asciiTheme="majorHAnsi" w:eastAsia="Times New Roman" w:hAnsiTheme="majorHAnsi" w:cs="Arial"/>
          <w:sz w:val="24"/>
          <w:szCs w:val="24"/>
          <w:lang w:eastAsia="en-GB"/>
        </w:rPr>
        <w:t xml:space="preserve">recorded </w:t>
      </w:r>
      <w:r w:rsidR="00183AFF">
        <w:rPr>
          <w:rFonts w:asciiTheme="majorHAnsi" w:eastAsia="Times New Roman" w:hAnsiTheme="majorHAnsi" w:cs="Arial"/>
          <w:sz w:val="24"/>
          <w:szCs w:val="24"/>
          <w:lang w:eastAsia="en-GB"/>
        </w:rPr>
        <w:t xml:space="preserve">uniquely </w:t>
      </w:r>
      <w:r w:rsidR="00183AFF" w:rsidRPr="00183AFF">
        <w:rPr>
          <w:rFonts w:asciiTheme="majorHAnsi" w:eastAsia="Times New Roman" w:hAnsiTheme="majorHAnsi" w:cs="Arial"/>
          <w:sz w:val="24"/>
          <w:szCs w:val="24"/>
          <w:lang w:eastAsia="en-GB"/>
        </w:rPr>
        <w:t xml:space="preserve">in </w:t>
      </w:r>
      <w:r w:rsidR="00C912C8">
        <w:rPr>
          <w:rFonts w:asciiTheme="majorHAnsi" w:eastAsia="Times New Roman" w:hAnsiTheme="majorHAnsi" w:cs="Arial"/>
          <w:sz w:val="24"/>
          <w:szCs w:val="24"/>
          <w:lang w:eastAsia="en-GB"/>
        </w:rPr>
        <w:t xml:space="preserve">1331 </w:t>
      </w:r>
      <w:r w:rsidR="0053474D">
        <w:rPr>
          <w:rFonts w:asciiTheme="majorHAnsi" w:eastAsia="Times New Roman" w:hAnsiTheme="majorHAnsi" w:cs="Arial"/>
          <w:sz w:val="24"/>
          <w:szCs w:val="24"/>
          <w:lang w:eastAsia="en-GB"/>
        </w:rPr>
        <w:t xml:space="preserve">from </w:t>
      </w:r>
      <w:proofErr w:type="spellStart"/>
      <w:r w:rsidR="0053474D">
        <w:rPr>
          <w:rFonts w:asciiTheme="majorHAnsi" w:eastAsia="Times New Roman" w:hAnsiTheme="majorHAnsi" w:cs="Arial"/>
          <w:sz w:val="24"/>
          <w:szCs w:val="24"/>
          <w:lang w:eastAsia="en-GB"/>
        </w:rPr>
        <w:t>Estagel</w:t>
      </w:r>
      <w:proofErr w:type="spellEnd"/>
      <w:r w:rsidR="0053474D">
        <w:rPr>
          <w:rFonts w:asciiTheme="majorHAnsi" w:eastAsia="Times New Roman" w:hAnsiTheme="majorHAnsi" w:cs="Arial"/>
          <w:sz w:val="24"/>
          <w:szCs w:val="24"/>
          <w:lang w:eastAsia="en-GB"/>
        </w:rPr>
        <w:t xml:space="preserve"> in Roussillon</w:t>
      </w:r>
      <w:r w:rsidR="00183AFF" w:rsidRPr="00183AFF">
        <w:rPr>
          <w:rFonts w:asciiTheme="majorHAnsi" w:eastAsia="Times New Roman" w:hAnsiTheme="majorHAnsi" w:cs="Arial"/>
          <w:sz w:val="24"/>
          <w:szCs w:val="24"/>
          <w:lang w:eastAsia="en-GB"/>
        </w:rPr>
        <w:t xml:space="preserve">, </w:t>
      </w:r>
      <w:r w:rsidR="00183AFF">
        <w:rPr>
          <w:rFonts w:asciiTheme="majorHAnsi" w:eastAsia="Times New Roman" w:hAnsiTheme="majorHAnsi" w:cs="Arial"/>
          <w:sz w:val="24"/>
          <w:szCs w:val="24"/>
          <w:lang w:eastAsia="en-GB"/>
        </w:rPr>
        <w:t>also seems too distant</w:t>
      </w:r>
      <w:r w:rsidR="000B19C0">
        <w:rPr>
          <w:rFonts w:asciiTheme="majorHAnsi" w:eastAsia="Times New Roman" w:hAnsiTheme="majorHAnsi" w:cs="Arial"/>
          <w:sz w:val="24"/>
          <w:szCs w:val="24"/>
          <w:lang w:eastAsia="en-GB"/>
        </w:rPr>
        <w:t xml:space="preserve"> in form, as well as geography</w:t>
      </w:r>
      <w:r w:rsidR="00183AFF">
        <w:rPr>
          <w:rFonts w:asciiTheme="majorHAnsi" w:eastAsia="Times New Roman" w:hAnsiTheme="majorHAnsi" w:cs="Arial"/>
          <w:sz w:val="24"/>
          <w:szCs w:val="24"/>
          <w:lang w:eastAsia="en-GB"/>
        </w:rPr>
        <w:t>.</w:t>
      </w:r>
      <w:r w:rsidR="00C74326">
        <w:rPr>
          <w:rFonts w:asciiTheme="majorHAnsi" w:eastAsia="Times New Roman" w:hAnsiTheme="majorHAnsi" w:cs="Arial"/>
          <w:sz w:val="24"/>
          <w:szCs w:val="24"/>
          <w:lang w:eastAsia="en-GB"/>
        </w:rPr>
        <w:t xml:space="preserve"> There is nothing relevant in Latham </w:t>
      </w:r>
      <w:r w:rsidR="00C74326" w:rsidRPr="00C74326">
        <w:rPr>
          <w:rFonts w:asciiTheme="majorHAnsi" w:eastAsia="Times New Roman" w:hAnsiTheme="majorHAnsi" w:cs="Arial"/>
          <w:i/>
          <w:sz w:val="24"/>
          <w:szCs w:val="24"/>
          <w:lang w:eastAsia="en-GB"/>
        </w:rPr>
        <w:t>et al.</w:t>
      </w:r>
      <w:r w:rsidR="00C74326">
        <w:rPr>
          <w:rFonts w:asciiTheme="majorHAnsi" w:eastAsia="Times New Roman" w:hAnsiTheme="majorHAnsi" w:cs="Arial"/>
          <w:sz w:val="24"/>
          <w:szCs w:val="24"/>
          <w:lang w:eastAsia="en-GB"/>
        </w:rPr>
        <w:t xml:space="preserve">’s dictionary of British </w:t>
      </w:r>
      <w:proofErr w:type="gramStart"/>
      <w:r w:rsidR="00C74326">
        <w:rPr>
          <w:rFonts w:asciiTheme="majorHAnsi" w:eastAsia="Times New Roman" w:hAnsiTheme="majorHAnsi" w:cs="Arial"/>
          <w:sz w:val="24"/>
          <w:szCs w:val="24"/>
          <w:lang w:eastAsia="en-GB"/>
        </w:rPr>
        <w:t>medieval</w:t>
      </w:r>
      <w:proofErr w:type="gramEnd"/>
      <w:r w:rsidR="00C74326">
        <w:rPr>
          <w:rFonts w:asciiTheme="majorHAnsi" w:eastAsia="Times New Roman" w:hAnsiTheme="majorHAnsi" w:cs="Arial"/>
          <w:sz w:val="24"/>
          <w:szCs w:val="24"/>
          <w:lang w:eastAsia="en-GB"/>
        </w:rPr>
        <w:t xml:space="preserve"> Latin, or its predecessors.</w:t>
      </w:r>
    </w:p>
  </w:footnote>
  <w:footnote w:id="16">
    <w:p w:rsidR="008A2459" w:rsidRPr="00056130" w:rsidRDefault="008A2459" w:rsidP="006E7EFD">
      <w:pPr>
        <w:pStyle w:val="FootnoteText"/>
        <w:spacing w:line="276" w:lineRule="auto"/>
        <w:rPr>
          <w:rFonts w:asciiTheme="majorHAnsi" w:hAnsiTheme="majorHAnsi"/>
          <w:sz w:val="24"/>
          <w:szCs w:val="24"/>
        </w:rPr>
      </w:pPr>
      <w:r w:rsidRPr="006E7EFD">
        <w:rPr>
          <w:rStyle w:val="FootnoteReference"/>
          <w:rFonts w:asciiTheme="majorHAnsi" w:hAnsiTheme="majorHAnsi"/>
          <w:sz w:val="24"/>
          <w:szCs w:val="24"/>
        </w:rPr>
        <w:footnoteRef/>
      </w:r>
      <w:r w:rsidR="00056130" w:rsidRPr="006E7EFD">
        <w:rPr>
          <w:rFonts w:asciiTheme="majorHAnsi" w:hAnsiTheme="majorHAnsi"/>
          <w:sz w:val="24"/>
          <w:szCs w:val="24"/>
        </w:rPr>
        <w:t xml:space="preserve">   </w:t>
      </w:r>
      <w:proofErr w:type="gramStart"/>
      <w:r w:rsidRPr="006E7EFD">
        <w:rPr>
          <w:rFonts w:asciiTheme="majorHAnsi" w:hAnsiTheme="majorHAnsi"/>
          <w:sz w:val="24"/>
          <w:szCs w:val="24"/>
        </w:rPr>
        <w:t xml:space="preserve">Information available to </w:t>
      </w:r>
      <w:r w:rsidR="00056130" w:rsidRPr="006E7EFD">
        <w:rPr>
          <w:rFonts w:asciiTheme="majorHAnsi" w:hAnsiTheme="majorHAnsi"/>
          <w:sz w:val="24"/>
          <w:szCs w:val="24"/>
        </w:rPr>
        <w:t xml:space="preserve">the </w:t>
      </w:r>
      <w:r w:rsidRPr="006E7EFD">
        <w:rPr>
          <w:rFonts w:asciiTheme="majorHAnsi" w:hAnsiTheme="majorHAnsi"/>
          <w:sz w:val="24"/>
          <w:szCs w:val="24"/>
        </w:rPr>
        <w:t>Fa</w:t>
      </w:r>
      <w:r w:rsidR="00056130" w:rsidRPr="006E7EFD">
        <w:rPr>
          <w:rFonts w:asciiTheme="majorHAnsi" w:hAnsiTheme="majorHAnsi"/>
          <w:sz w:val="24"/>
          <w:szCs w:val="24"/>
        </w:rPr>
        <w:t>mily</w:t>
      </w:r>
      <w:r w:rsidR="00056130" w:rsidRPr="00056130">
        <w:rPr>
          <w:rFonts w:asciiTheme="majorHAnsi" w:hAnsiTheme="majorHAnsi"/>
          <w:sz w:val="24"/>
          <w:szCs w:val="24"/>
        </w:rPr>
        <w:t xml:space="preserve"> Names of the United Kingdom project at the University of the West of England </w:t>
      </w:r>
      <w:r w:rsidR="00D52106" w:rsidRPr="00056130">
        <w:rPr>
          <w:rFonts w:asciiTheme="majorHAnsi" w:hAnsiTheme="majorHAnsi"/>
          <w:sz w:val="24"/>
          <w:szCs w:val="24"/>
        </w:rPr>
        <w:t>(2010-2016)</w:t>
      </w:r>
      <w:r w:rsidRPr="00056130">
        <w:rPr>
          <w:rFonts w:asciiTheme="majorHAnsi" w:hAnsiTheme="majorHAnsi"/>
          <w:sz w:val="24"/>
          <w:szCs w:val="24"/>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25"/>
    <w:rsid w:val="000129C9"/>
    <w:rsid w:val="00032D53"/>
    <w:rsid w:val="000372BF"/>
    <w:rsid w:val="000435A9"/>
    <w:rsid w:val="000470E7"/>
    <w:rsid w:val="00056130"/>
    <w:rsid w:val="00057D22"/>
    <w:rsid w:val="000643C5"/>
    <w:rsid w:val="00066EB6"/>
    <w:rsid w:val="000746CB"/>
    <w:rsid w:val="00090400"/>
    <w:rsid w:val="00091405"/>
    <w:rsid w:val="00096739"/>
    <w:rsid w:val="00097E9F"/>
    <w:rsid w:val="000A459C"/>
    <w:rsid w:val="000A61D0"/>
    <w:rsid w:val="000B19C0"/>
    <w:rsid w:val="000B7355"/>
    <w:rsid w:val="000C1276"/>
    <w:rsid w:val="000D0005"/>
    <w:rsid w:val="000F7CEF"/>
    <w:rsid w:val="00101B02"/>
    <w:rsid w:val="00102C21"/>
    <w:rsid w:val="00104864"/>
    <w:rsid w:val="00110DD3"/>
    <w:rsid w:val="001134F2"/>
    <w:rsid w:val="00163F96"/>
    <w:rsid w:val="00183AFF"/>
    <w:rsid w:val="00195F80"/>
    <w:rsid w:val="001B0817"/>
    <w:rsid w:val="001C740E"/>
    <w:rsid w:val="001D2163"/>
    <w:rsid w:val="001D39F2"/>
    <w:rsid w:val="001F236F"/>
    <w:rsid w:val="002008F9"/>
    <w:rsid w:val="002065B6"/>
    <w:rsid w:val="0022048D"/>
    <w:rsid w:val="00226227"/>
    <w:rsid w:val="00236559"/>
    <w:rsid w:val="00273E1D"/>
    <w:rsid w:val="0029695E"/>
    <w:rsid w:val="002A095D"/>
    <w:rsid w:val="002C5650"/>
    <w:rsid w:val="002D754A"/>
    <w:rsid w:val="002F5BF2"/>
    <w:rsid w:val="00311058"/>
    <w:rsid w:val="003464B1"/>
    <w:rsid w:val="00377C4E"/>
    <w:rsid w:val="003818D8"/>
    <w:rsid w:val="0039495D"/>
    <w:rsid w:val="003A1607"/>
    <w:rsid w:val="003D2650"/>
    <w:rsid w:val="003F1F3C"/>
    <w:rsid w:val="003F6CB3"/>
    <w:rsid w:val="00416C22"/>
    <w:rsid w:val="00426136"/>
    <w:rsid w:val="00451C2C"/>
    <w:rsid w:val="00451DCC"/>
    <w:rsid w:val="00470FBB"/>
    <w:rsid w:val="004B6477"/>
    <w:rsid w:val="004B7E74"/>
    <w:rsid w:val="004D25E7"/>
    <w:rsid w:val="004E7E5D"/>
    <w:rsid w:val="00501CCC"/>
    <w:rsid w:val="00511260"/>
    <w:rsid w:val="00517053"/>
    <w:rsid w:val="0052243B"/>
    <w:rsid w:val="00523EFD"/>
    <w:rsid w:val="0053474D"/>
    <w:rsid w:val="00535824"/>
    <w:rsid w:val="00547BEB"/>
    <w:rsid w:val="00551407"/>
    <w:rsid w:val="005569E2"/>
    <w:rsid w:val="005622BA"/>
    <w:rsid w:val="00564B43"/>
    <w:rsid w:val="005768C8"/>
    <w:rsid w:val="005941DD"/>
    <w:rsid w:val="00596C01"/>
    <w:rsid w:val="005B083D"/>
    <w:rsid w:val="005B704A"/>
    <w:rsid w:val="005D57CC"/>
    <w:rsid w:val="005E7A18"/>
    <w:rsid w:val="00614ADE"/>
    <w:rsid w:val="00615886"/>
    <w:rsid w:val="006A50B9"/>
    <w:rsid w:val="006C6B25"/>
    <w:rsid w:val="006E7EFD"/>
    <w:rsid w:val="00705BF9"/>
    <w:rsid w:val="007112AA"/>
    <w:rsid w:val="00725815"/>
    <w:rsid w:val="007308B2"/>
    <w:rsid w:val="00742F6D"/>
    <w:rsid w:val="0075238A"/>
    <w:rsid w:val="00753CF5"/>
    <w:rsid w:val="00791C4D"/>
    <w:rsid w:val="0079574A"/>
    <w:rsid w:val="007A4696"/>
    <w:rsid w:val="007C4E5C"/>
    <w:rsid w:val="007C708E"/>
    <w:rsid w:val="007D200F"/>
    <w:rsid w:val="007E19E8"/>
    <w:rsid w:val="00844B89"/>
    <w:rsid w:val="008542EA"/>
    <w:rsid w:val="0086482D"/>
    <w:rsid w:val="00882D19"/>
    <w:rsid w:val="00895AA2"/>
    <w:rsid w:val="008A2459"/>
    <w:rsid w:val="008E1B54"/>
    <w:rsid w:val="008F291D"/>
    <w:rsid w:val="008F678E"/>
    <w:rsid w:val="00902CB6"/>
    <w:rsid w:val="00913910"/>
    <w:rsid w:val="00921ECB"/>
    <w:rsid w:val="009262D7"/>
    <w:rsid w:val="009479C1"/>
    <w:rsid w:val="00956AA8"/>
    <w:rsid w:val="00965D9D"/>
    <w:rsid w:val="00981E6E"/>
    <w:rsid w:val="0098222E"/>
    <w:rsid w:val="009B653B"/>
    <w:rsid w:val="009F708D"/>
    <w:rsid w:val="00A213BB"/>
    <w:rsid w:val="00A30F44"/>
    <w:rsid w:val="00A57DCF"/>
    <w:rsid w:val="00A65B03"/>
    <w:rsid w:val="00A80C15"/>
    <w:rsid w:val="00A8315C"/>
    <w:rsid w:val="00A854CD"/>
    <w:rsid w:val="00AA35D8"/>
    <w:rsid w:val="00AA5EAA"/>
    <w:rsid w:val="00AC00AF"/>
    <w:rsid w:val="00AC2260"/>
    <w:rsid w:val="00AC66D4"/>
    <w:rsid w:val="00AD536A"/>
    <w:rsid w:val="00AD7890"/>
    <w:rsid w:val="00AE2B06"/>
    <w:rsid w:val="00AE6136"/>
    <w:rsid w:val="00AE7C63"/>
    <w:rsid w:val="00B01972"/>
    <w:rsid w:val="00B056A7"/>
    <w:rsid w:val="00B0601B"/>
    <w:rsid w:val="00B15D94"/>
    <w:rsid w:val="00B24D79"/>
    <w:rsid w:val="00B35192"/>
    <w:rsid w:val="00B41773"/>
    <w:rsid w:val="00B477BA"/>
    <w:rsid w:val="00B56415"/>
    <w:rsid w:val="00B70C75"/>
    <w:rsid w:val="00BA2156"/>
    <w:rsid w:val="00BA52A5"/>
    <w:rsid w:val="00BC4645"/>
    <w:rsid w:val="00BC6689"/>
    <w:rsid w:val="00BE7F1D"/>
    <w:rsid w:val="00BF1F8C"/>
    <w:rsid w:val="00BF6986"/>
    <w:rsid w:val="00C11D1B"/>
    <w:rsid w:val="00C17283"/>
    <w:rsid w:val="00C24736"/>
    <w:rsid w:val="00C27FCB"/>
    <w:rsid w:val="00C31CEE"/>
    <w:rsid w:val="00C35835"/>
    <w:rsid w:val="00C35F5A"/>
    <w:rsid w:val="00C443D9"/>
    <w:rsid w:val="00C5103F"/>
    <w:rsid w:val="00C55A05"/>
    <w:rsid w:val="00C62556"/>
    <w:rsid w:val="00C74326"/>
    <w:rsid w:val="00C81581"/>
    <w:rsid w:val="00C912C8"/>
    <w:rsid w:val="00CA1F42"/>
    <w:rsid w:val="00CC3ACD"/>
    <w:rsid w:val="00CD3D9F"/>
    <w:rsid w:val="00CF499B"/>
    <w:rsid w:val="00CF5457"/>
    <w:rsid w:val="00D06980"/>
    <w:rsid w:val="00D31052"/>
    <w:rsid w:val="00D52106"/>
    <w:rsid w:val="00D760B4"/>
    <w:rsid w:val="00D77B02"/>
    <w:rsid w:val="00D81A53"/>
    <w:rsid w:val="00D9290F"/>
    <w:rsid w:val="00D944F0"/>
    <w:rsid w:val="00D9791F"/>
    <w:rsid w:val="00DA3EA7"/>
    <w:rsid w:val="00DB029A"/>
    <w:rsid w:val="00DB25CF"/>
    <w:rsid w:val="00DC0D19"/>
    <w:rsid w:val="00DE0905"/>
    <w:rsid w:val="00E14C37"/>
    <w:rsid w:val="00E3562B"/>
    <w:rsid w:val="00E40C12"/>
    <w:rsid w:val="00E460FF"/>
    <w:rsid w:val="00E63868"/>
    <w:rsid w:val="00E77DBF"/>
    <w:rsid w:val="00E96514"/>
    <w:rsid w:val="00E96FCF"/>
    <w:rsid w:val="00EB3FC2"/>
    <w:rsid w:val="00EB5CDF"/>
    <w:rsid w:val="00EC6A47"/>
    <w:rsid w:val="00F01ACB"/>
    <w:rsid w:val="00F04551"/>
    <w:rsid w:val="00F23656"/>
    <w:rsid w:val="00F24E72"/>
    <w:rsid w:val="00F3177F"/>
    <w:rsid w:val="00F56416"/>
    <w:rsid w:val="00F60423"/>
    <w:rsid w:val="00F64BEC"/>
    <w:rsid w:val="00F86672"/>
    <w:rsid w:val="00F8794A"/>
    <w:rsid w:val="00F97054"/>
    <w:rsid w:val="00FA73F2"/>
    <w:rsid w:val="00FB7C5C"/>
    <w:rsid w:val="00FD0CF8"/>
    <w:rsid w:val="00FD27A0"/>
    <w:rsid w:val="00FE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content">
    <w:name w:val="scopecontent"/>
    <w:basedOn w:val="Normal"/>
    <w:rsid w:val="005224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243B"/>
    <w:rPr>
      <w:color w:val="0000FF"/>
      <w:u w:val="single"/>
    </w:rPr>
  </w:style>
  <w:style w:type="character" w:styleId="FollowedHyperlink">
    <w:name w:val="FollowedHyperlink"/>
    <w:basedOn w:val="DefaultParagraphFont"/>
    <w:uiPriority w:val="99"/>
    <w:semiHidden/>
    <w:unhideWhenUsed/>
    <w:rsid w:val="008F291D"/>
    <w:rPr>
      <w:color w:val="800080" w:themeColor="followedHyperlink"/>
      <w:u w:val="single"/>
    </w:rPr>
  </w:style>
  <w:style w:type="paragraph" w:styleId="FootnoteText">
    <w:name w:val="footnote text"/>
    <w:basedOn w:val="Normal"/>
    <w:link w:val="FootnoteTextChar"/>
    <w:uiPriority w:val="99"/>
    <w:semiHidden/>
    <w:unhideWhenUsed/>
    <w:rsid w:val="008F6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78E"/>
    <w:rPr>
      <w:sz w:val="20"/>
      <w:szCs w:val="20"/>
    </w:rPr>
  </w:style>
  <w:style w:type="character" w:styleId="FootnoteReference">
    <w:name w:val="footnote reference"/>
    <w:basedOn w:val="DefaultParagraphFont"/>
    <w:uiPriority w:val="99"/>
    <w:semiHidden/>
    <w:unhideWhenUsed/>
    <w:rsid w:val="008F678E"/>
    <w:rPr>
      <w:vertAlign w:val="superscript"/>
    </w:rPr>
  </w:style>
  <w:style w:type="paragraph" w:styleId="Header">
    <w:name w:val="header"/>
    <w:basedOn w:val="Normal"/>
    <w:link w:val="HeaderChar"/>
    <w:uiPriority w:val="99"/>
    <w:unhideWhenUsed/>
    <w:rsid w:val="00B1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D94"/>
  </w:style>
  <w:style w:type="paragraph" w:styleId="Footer">
    <w:name w:val="footer"/>
    <w:basedOn w:val="Normal"/>
    <w:link w:val="FooterChar"/>
    <w:uiPriority w:val="99"/>
    <w:unhideWhenUsed/>
    <w:rsid w:val="00B1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D94"/>
  </w:style>
  <w:style w:type="character" w:customStyle="1" w:styleId="st1">
    <w:name w:val="st1"/>
    <w:basedOn w:val="DefaultParagraphFont"/>
    <w:rsid w:val="00D52106"/>
  </w:style>
  <w:style w:type="character" w:customStyle="1" w:styleId="item-reference2">
    <w:name w:val="item-reference2"/>
    <w:basedOn w:val="DefaultParagraphFont"/>
    <w:rsid w:val="00AC2260"/>
    <w:rPr>
      <w:rFonts w:ascii="Bitter" w:hAnsi="Bitter"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content">
    <w:name w:val="scopecontent"/>
    <w:basedOn w:val="Normal"/>
    <w:rsid w:val="005224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243B"/>
    <w:rPr>
      <w:color w:val="0000FF"/>
      <w:u w:val="single"/>
    </w:rPr>
  </w:style>
  <w:style w:type="character" w:styleId="FollowedHyperlink">
    <w:name w:val="FollowedHyperlink"/>
    <w:basedOn w:val="DefaultParagraphFont"/>
    <w:uiPriority w:val="99"/>
    <w:semiHidden/>
    <w:unhideWhenUsed/>
    <w:rsid w:val="008F291D"/>
    <w:rPr>
      <w:color w:val="800080" w:themeColor="followedHyperlink"/>
      <w:u w:val="single"/>
    </w:rPr>
  </w:style>
  <w:style w:type="paragraph" w:styleId="FootnoteText">
    <w:name w:val="footnote text"/>
    <w:basedOn w:val="Normal"/>
    <w:link w:val="FootnoteTextChar"/>
    <w:uiPriority w:val="99"/>
    <w:semiHidden/>
    <w:unhideWhenUsed/>
    <w:rsid w:val="008F6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78E"/>
    <w:rPr>
      <w:sz w:val="20"/>
      <w:szCs w:val="20"/>
    </w:rPr>
  </w:style>
  <w:style w:type="character" w:styleId="FootnoteReference">
    <w:name w:val="footnote reference"/>
    <w:basedOn w:val="DefaultParagraphFont"/>
    <w:uiPriority w:val="99"/>
    <w:semiHidden/>
    <w:unhideWhenUsed/>
    <w:rsid w:val="008F678E"/>
    <w:rPr>
      <w:vertAlign w:val="superscript"/>
    </w:rPr>
  </w:style>
  <w:style w:type="paragraph" w:styleId="Header">
    <w:name w:val="header"/>
    <w:basedOn w:val="Normal"/>
    <w:link w:val="HeaderChar"/>
    <w:uiPriority w:val="99"/>
    <w:unhideWhenUsed/>
    <w:rsid w:val="00B15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D94"/>
  </w:style>
  <w:style w:type="paragraph" w:styleId="Footer">
    <w:name w:val="footer"/>
    <w:basedOn w:val="Normal"/>
    <w:link w:val="FooterChar"/>
    <w:uiPriority w:val="99"/>
    <w:unhideWhenUsed/>
    <w:rsid w:val="00B15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D94"/>
  </w:style>
  <w:style w:type="character" w:customStyle="1" w:styleId="st1">
    <w:name w:val="st1"/>
    <w:basedOn w:val="DefaultParagraphFont"/>
    <w:rsid w:val="00D52106"/>
  </w:style>
  <w:style w:type="character" w:customStyle="1" w:styleId="item-reference2">
    <w:name w:val="item-reference2"/>
    <w:basedOn w:val="DefaultParagraphFont"/>
    <w:rsid w:val="00AC2260"/>
    <w:rPr>
      <w:rFonts w:ascii="Bitter" w:hAnsi="Bitter"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539">
      <w:bodyDiv w:val="1"/>
      <w:marLeft w:val="0"/>
      <w:marRight w:val="0"/>
      <w:marTop w:val="0"/>
      <w:marBottom w:val="0"/>
      <w:divBdr>
        <w:top w:val="none" w:sz="0" w:space="0" w:color="auto"/>
        <w:left w:val="none" w:sz="0" w:space="0" w:color="auto"/>
        <w:bottom w:val="none" w:sz="0" w:space="0" w:color="auto"/>
        <w:right w:val="none" w:sz="0" w:space="0" w:color="auto"/>
      </w:divBdr>
    </w:div>
    <w:div w:id="194583391">
      <w:bodyDiv w:val="1"/>
      <w:marLeft w:val="0"/>
      <w:marRight w:val="0"/>
      <w:marTop w:val="0"/>
      <w:marBottom w:val="0"/>
      <w:divBdr>
        <w:top w:val="none" w:sz="0" w:space="0" w:color="auto"/>
        <w:left w:val="none" w:sz="0" w:space="0" w:color="auto"/>
        <w:bottom w:val="none" w:sz="0" w:space="0" w:color="auto"/>
        <w:right w:val="none" w:sz="0" w:space="0" w:color="auto"/>
      </w:divBdr>
    </w:div>
    <w:div w:id="309210936">
      <w:bodyDiv w:val="1"/>
      <w:marLeft w:val="0"/>
      <w:marRight w:val="0"/>
      <w:marTop w:val="0"/>
      <w:marBottom w:val="0"/>
      <w:divBdr>
        <w:top w:val="none" w:sz="0" w:space="0" w:color="auto"/>
        <w:left w:val="none" w:sz="0" w:space="0" w:color="auto"/>
        <w:bottom w:val="none" w:sz="0" w:space="0" w:color="auto"/>
        <w:right w:val="none" w:sz="0" w:space="0" w:color="auto"/>
      </w:divBdr>
    </w:div>
    <w:div w:id="619994258">
      <w:bodyDiv w:val="1"/>
      <w:marLeft w:val="0"/>
      <w:marRight w:val="0"/>
      <w:marTop w:val="0"/>
      <w:marBottom w:val="0"/>
      <w:divBdr>
        <w:top w:val="none" w:sz="0" w:space="0" w:color="auto"/>
        <w:left w:val="none" w:sz="0" w:space="0" w:color="auto"/>
        <w:bottom w:val="none" w:sz="0" w:space="0" w:color="auto"/>
        <w:right w:val="none" w:sz="0" w:space="0" w:color="auto"/>
      </w:divBdr>
      <w:divsChild>
        <w:div w:id="2015262519">
          <w:marLeft w:val="0"/>
          <w:marRight w:val="0"/>
          <w:marTop w:val="0"/>
          <w:marBottom w:val="0"/>
          <w:divBdr>
            <w:top w:val="none" w:sz="0" w:space="0" w:color="auto"/>
            <w:left w:val="none" w:sz="0" w:space="0" w:color="auto"/>
            <w:bottom w:val="none" w:sz="0" w:space="0" w:color="auto"/>
            <w:right w:val="none" w:sz="0" w:space="0" w:color="auto"/>
          </w:divBdr>
          <w:divsChild>
            <w:div w:id="1450390027">
              <w:marLeft w:val="0"/>
              <w:marRight w:val="0"/>
              <w:marTop w:val="0"/>
              <w:marBottom w:val="0"/>
              <w:divBdr>
                <w:top w:val="none" w:sz="0" w:space="0" w:color="auto"/>
                <w:left w:val="none" w:sz="0" w:space="0" w:color="auto"/>
                <w:bottom w:val="none" w:sz="0" w:space="0" w:color="auto"/>
                <w:right w:val="none" w:sz="0" w:space="0" w:color="auto"/>
              </w:divBdr>
              <w:divsChild>
                <w:div w:id="588808055">
                  <w:marLeft w:val="0"/>
                  <w:marRight w:val="0"/>
                  <w:marTop w:val="0"/>
                  <w:marBottom w:val="0"/>
                  <w:divBdr>
                    <w:top w:val="none" w:sz="0" w:space="0" w:color="auto"/>
                    <w:left w:val="none" w:sz="0" w:space="0" w:color="auto"/>
                    <w:bottom w:val="none" w:sz="0" w:space="0" w:color="auto"/>
                    <w:right w:val="none" w:sz="0" w:space="0" w:color="auto"/>
                  </w:divBdr>
                </w:div>
                <w:div w:id="1395352081">
                  <w:marLeft w:val="0"/>
                  <w:marRight w:val="0"/>
                  <w:marTop w:val="0"/>
                  <w:marBottom w:val="0"/>
                  <w:divBdr>
                    <w:top w:val="none" w:sz="0" w:space="0" w:color="auto"/>
                    <w:left w:val="none" w:sz="0" w:space="0" w:color="auto"/>
                    <w:bottom w:val="none" w:sz="0" w:space="0" w:color="auto"/>
                    <w:right w:val="none" w:sz="0" w:space="0" w:color="auto"/>
                  </w:divBdr>
                  <w:divsChild>
                    <w:div w:id="6620461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4842148">
      <w:bodyDiv w:val="1"/>
      <w:marLeft w:val="0"/>
      <w:marRight w:val="0"/>
      <w:marTop w:val="0"/>
      <w:marBottom w:val="0"/>
      <w:divBdr>
        <w:top w:val="none" w:sz="0" w:space="0" w:color="auto"/>
        <w:left w:val="none" w:sz="0" w:space="0" w:color="auto"/>
        <w:bottom w:val="none" w:sz="0" w:space="0" w:color="auto"/>
        <w:right w:val="none" w:sz="0" w:space="0" w:color="auto"/>
      </w:divBdr>
    </w:div>
    <w:div w:id="654988688">
      <w:bodyDiv w:val="1"/>
      <w:marLeft w:val="0"/>
      <w:marRight w:val="0"/>
      <w:marTop w:val="0"/>
      <w:marBottom w:val="0"/>
      <w:divBdr>
        <w:top w:val="none" w:sz="0" w:space="0" w:color="auto"/>
        <w:left w:val="none" w:sz="0" w:space="0" w:color="auto"/>
        <w:bottom w:val="none" w:sz="0" w:space="0" w:color="auto"/>
        <w:right w:val="none" w:sz="0" w:space="0" w:color="auto"/>
      </w:divBdr>
    </w:div>
    <w:div w:id="930817843">
      <w:bodyDiv w:val="1"/>
      <w:marLeft w:val="0"/>
      <w:marRight w:val="0"/>
      <w:marTop w:val="0"/>
      <w:marBottom w:val="0"/>
      <w:divBdr>
        <w:top w:val="none" w:sz="0" w:space="0" w:color="auto"/>
        <w:left w:val="none" w:sz="0" w:space="0" w:color="auto"/>
        <w:bottom w:val="none" w:sz="0" w:space="0" w:color="auto"/>
        <w:right w:val="none" w:sz="0" w:space="0" w:color="auto"/>
      </w:divBdr>
    </w:div>
    <w:div w:id="1141919000">
      <w:bodyDiv w:val="1"/>
      <w:marLeft w:val="0"/>
      <w:marRight w:val="0"/>
      <w:marTop w:val="0"/>
      <w:marBottom w:val="0"/>
      <w:divBdr>
        <w:top w:val="none" w:sz="0" w:space="0" w:color="auto"/>
        <w:left w:val="none" w:sz="0" w:space="0" w:color="auto"/>
        <w:bottom w:val="none" w:sz="0" w:space="0" w:color="auto"/>
        <w:right w:val="none" w:sz="0" w:space="0" w:color="auto"/>
      </w:divBdr>
    </w:div>
    <w:div w:id="1232078511">
      <w:bodyDiv w:val="1"/>
      <w:marLeft w:val="0"/>
      <w:marRight w:val="0"/>
      <w:marTop w:val="0"/>
      <w:marBottom w:val="0"/>
      <w:divBdr>
        <w:top w:val="none" w:sz="0" w:space="0" w:color="auto"/>
        <w:left w:val="none" w:sz="0" w:space="0" w:color="auto"/>
        <w:bottom w:val="none" w:sz="0" w:space="0" w:color="auto"/>
        <w:right w:val="none" w:sz="0" w:space="0" w:color="auto"/>
      </w:divBdr>
    </w:div>
    <w:div w:id="1294822701">
      <w:bodyDiv w:val="1"/>
      <w:marLeft w:val="0"/>
      <w:marRight w:val="0"/>
      <w:marTop w:val="0"/>
      <w:marBottom w:val="0"/>
      <w:divBdr>
        <w:top w:val="none" w:sz="0" w:space="0" w:color="auto"/>
        <w:left w:val="none" w:sz="0" w:space="0" w:color="auto"/>
        <w:bottom w:val="none" w:sz="0" w:space="0" w:color="auto"/>
        <w:right w:val="none" w:sz="0" w:space="0" w:color="auto"/>
      </w:divBdr>
    </w:div>
    <w:div w:id="1445924607">
      <w:bodyDiv w:val="1"/>
      <w:marLeft w:val="0"/>
      <w:marRight w:val="0"/>
      <w:marTop w:val="0"/>
      <w:marBottom w:val="0"/>
      <w:divBdr>
        <w:top w:val="none" w:sz="0" w:space="0" w:color="auto"/>
        <w:left w:val="none" w:sz="0" w:space="0" w:color="auto"/>
        <w:bottom w:val="none" w:sz="0" w:space="0" w:color="auto"/>
        <w:right w:val="none" w:sz="0" w:space="0" w:color="auto"/>
      </w:divBdr>
    </w:div>
    <w:div w:id="1939823785">
      <w:bodyDiv w:val="1"/>
      <w:marLeft w:val="0"/>
      <w:marRight w:val="0"/>
      <w:marTop w:val="0"/>
      <w:marBottom w:val="0"/>
      <w:divBdr>
        <w:top w:val="none" w:sz="0" w:space="0" w:color="auto"/>
        <w:left w:val="none" w:sz="0" w:space="0" w:color="auto"/>
        <w:bottom w:val="none" w:sz="0" w:space="0" w:color="auto"/>
        <w:right w:val="none" w:sz="0" w:space="0" w:color="auto"/>
      </w:divBdr>
    </w:div>
    <w:div w:id="20907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cange.enc.sorbonne.fr/GAIDA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35ED-1F60-4688-A5BE-36F329F4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Coates</dc:creator>
  <cp:lastModifiedBy>Richard Coates</cp:lastModifiedBy>
  <cp:revision>2</cp:revision>
  <dcterms:created xsi:type="dcterms:W3CDTF">2018-08-28T09:53:00Z</dcterms:created>
  <dcterms:modified xsi:type="dcterms:W3CDTF">2018-08-28T09:53:00Z</dcterms:modified>
</cp:coreProperties>
</file>