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AD" w:rsidRPr="00E351DF" w:rsidRDefault="004F5B10" w:rsidP="001E4AF5">
      <w:pPr>
        <w:spacing w:after="0" w:line="240" w:lineRule="auto"/>
        <w:jc w:val="center"/>
        <w:rPr>
          <w:rFonts w:ascii="Times New Roman" w:hAnsi="Times New Roman" w:cs="Times New Roman"/>
          <w:b/>
          <w:bCs/>
          <w:sz w:val="32"/>
          <w:szCs w:val="32"/>
        </w:rPr>
      </w:pPr>
      <w:r w:rsidRPr="00E351DF">
        <w:rPr>
          <w:rFonts w:ascii="Times New Roman" w:hAnsi="Times New Roman" w:cs="Times New Roman"/>
          <w:b/>
          <w:bCs/>
          <w:sz w:val="32"/>
          <w:szCs w:val="32"/>
        </w:rPr>
        <w:t>Lean Readiness – The Case of the European Pharmaceutical Manufacturing Industry</w:t>
      </w:r>
    </w:p>
    <w:p w:rsidR="001E4AF5" w:rsidRPr="00E351DF" w:rsidRDefault="001E4AF5" w:rsidP="001E4AF5">
      <w:pPr>
        <w:spacing w:after="0" w:line="240" w:lineRule="auto"/>
        <w:jc w:val="center"/>
        <w:rPr>
          <w:rFonts w:ascii="Times New Roman" w:hAnsi="Times New Roman" w:cs="Times New Roman"/>
          <w:b/>
          <w:bCs/>
          <w:sz w:val="36"/>
          <w:szCs w:val="36"/>
        </w:rPr>
      </w:pPr>
    </w:p>
    <w:p w:rsidR="001E4AF5" w:rsidRPr="00E351DF" w:rsidRDefault="001E4AF5" w:rsidP="001E4AF5">
      <w:pPr>
        <w:spacing w:after="0" w:line="240" w:lineRule="auto"/>
        <w:jc w:val="center"/>
        <w:rPr>
          <w:rFonts w:ascii="Times New Roman" w:hAnsi="Times New Roman" w:cs="Times New Roman"/>
          <w:b/>
          <w:bCs/>
          <w:sz w:val="36"/>
          <w:szCs w:val="36"/>
        </w:rPr>
      </w:pPr>
    </w:p>
    <w:p w:rsidR="009B22A7" w:rsidRPr="00E351DF" w:rsidRDefault="009B22A7" w:rsidP="001E4AF5">
      <w:pPr>
        <w:spacing w:after="0" w:line="240" w:lineRule="auto"/>
        <w:jc w:val="center"/>
        <w:rPr>
          <w:rFonts w:ascii="Times New Roman" w:hAnsi="Times New Roman" w:cs="Times New Roman"/>
          <w:b/>
          <w:bCs/>
          <w:sz w:val="36"/>
          <w:szCs w:val="36"/>
        </w:rPr>
      </w:pPr>
    </w:p>
    <w:p w:rsidR="009B22A7" w:rsidRPr="00E351DF" w:rsidRDefault="009B22A7" w:rsidP="001E4AF5">
      <w:pPr>
        <w:spacing w:after="0" w:line="240" w:lineRule="auto"/>
        <w:jc w:val="center"/>
        <w:rPr>
          <w:rFonts w:ascii="Times New Roman" w:hAnsi="Times New Roman" w:cs="Times New Roman"/>
          <w:b/>
          <w:bCs/>
          <w:sz w:val="36"/>
          <w:szCs w:val="36"/>
        </w:rPr>
      </w:pPr>
    </w:p>
    <w:p w:rsidR="009B22A7" w:rsidRPr="00E351DF" w:rsidRDefault="009B22A7" w:rsidP="001E4AF5">
      <w:pPr>
        <w:spacing w:after="0" w:line="240" w:lineRule="auto"/>
        <w:jc w:val="center"/>
        <w:rPr>
          <w:rFonts w:ascii="Times New Roman" w:hAnsi="Times New Roman" w:cs="Times New Roman"/>
          <w:b/>
          <w:bCs/>
          <w:sz w:val="36"/>
          <w:szCs w:val="36"/>
        </w:rPr>
      </w:pPr>
    </w:p>
    <w:p w:rsidR="009B22A7" w:rsidRPr="00E351DF" w:rsidRDefault="009B22A7" w:rsidP="001E4AF5">
      <w:pPr>
        <w:spacing w:after="0" w:line="240" w:lineRule="auto"/>
        <w:jc w:val="center"/>
        <w:rPr>
          <w:rFonts w:ascii="Times New Roman" w:hAnsi="Times New Roman" w:cs="Times New Roman"/>
          <w:b/>
          <w:bCs/>
          <w:sz w:val="36"/>
          <w:szCs w:val="36"/>
        </w:rPr>
      </w:pPr>
    </w:p>
    <w:p w:rsidR="00575F62" w:rsidRPr="00E351DF" w:rsidRDefault="00575F62" w:rsidP="00996FAE">
      <w:pPr>
        <w:spacing w:after="0" w:line="240" w:lineRule="auto"/>
        <w:rPr>
          <w:rFonts w:ascii="Times New Roman" w:hAnsi="Times New Roman" w:cs="Times New Roman"/>
          <w:b/>
          <w:bCs/>
          <w:sz w:val="36"/>
          <w:szCs w:val="36"/>
        </w:rPr>
      </w:pPr>
    </w:p>
    <w:p w:rsidR="00996FAE" w:rsidRPr="00E351DF" w:rsidRDefault="00996FAE" w:rsidP="00996FAE">
      <w:pPr>
        <w:spacing w:after="0" w:line="240" w:lineRule="auto"/>
        <w:rPr>
          <w:rFonts w:ascii="Times New Roman" w:hAnsi="Times New Roman" w:cs="Times New Roman"/>
          <w:b/>
          <w:bCs/>
          <w:sz w:val="36"/>
          <w:szCs w:val="36"/>
        </w:rPr>
      </w:pPr>
    </w:p>
    <w:p w:rsidR="009B22A7" w:rsidRPr="00E351DF" w:rsidRDefault="009B22A7" w:rsidP="009B22A7">
      <w:pPr>
        <w:spacing w:after="0" w:line="240" w:lineRule="auto"/>
        <w:jc w:val="both"/>
        <w:rPr>
          <w:rFonts w:ascii="Times New Roman" w:eastAsia="Times New Roman" w:hAnsi="Times New Roman" w:cs="Times New Roman"/>
          <w:sz w:val="24"/>
          <w:szCs w:val="24"/>
          <w:lang w:eastAsia="en-GB"/>
        </w:rPr>
      </w:pPr>
      <w:r w:rsidRPr="00E351DF">
        <w:rPr>
          <w:rFonts w:ascii="Times New Roman" w:eastAsia="Times New Roman" w:hAnsi="Times New Roman" w:cs="Times New Roman"/>
          <w:b/>
          <w:bCs/>
          <w:sz w:val="24"/>
          <w:szCs w:val="24"/>
          <w:lang w:eastAsia="en-GB"/>
        </w:rPr>
        <w:t>Purpose</w:t>
      </w:r>
      <w:r w:rsidRPr="00E351DF">
        <w:rPr>
          <w:rFonts w:ascii="Times New Roman" w:eastAsia="Times New Roman" w:hAnsi="Times New Roman" w:cs="Times New Roman"/>
          <w:b/>
          <w:sz w:val="24"/>
          <w:szCs w:val="24"/>
          <w:lang w:eastAsia="en-GB"/>
        </w:rPr>
        <w:t xml:space="preserve"> </w:t>
      </w:r>
      <w:r w:rsidRPr="00E351DF">
        <w:rPr>
          <w:rFonts w:ascii="AdvPS405B6" w:eastAsia="Times New Roman" w:hAnsi="AdvPS405B6" w:cs="AdvPS405B6"/>
          <w:sz w:val="17"/>
          <w:szCs w:val="17"/>
          <w:lang w:eastAsia="en-GB"/>
        </w:rPr>
        <w:t>–</w:t>
      </w:r>
      <w:r w:rsidRPr="00E351DF">
        <w:rPr>
          <w:rFonts w:ascii="Times New Roman" w:eastAsia="Times New Roman" w:hAnsi="Times New Roman" w:cs="Times New Roman"/>
          <w:b/>
          <w:sz w:val="24"/>
          <w:szCs w:val="24"/>
          <w:lang w:eastAsia="en-GB"/>
        </w:rPr>
        <w:t xml:space="preserve"> </w:t>
      </w:r>
      <w:r w:rsidRPr="00E351DF">
        <w:rPr>
          <w:rFonts w:ascii="Times New Roman" w:eastAsia="Times New Roman" w:hAnsi="Times New Roman" w:cs="Times New Roman"/>
          <w:sz w:val="24"/>
          <w:szCs w:val="24"/>
          <w:lang w:eastAsia="en-GB"/>
        </w:rPr>
        <w:t>The purpose of this paper is to assess the quality practices of European pharma</w:t>
      </w:r>
      <w:r w:rsidR="0056619E" w:rsidRPr="00E351DF">
        <w:rPr>
          <w:rFonts w:ascii="Times New Roman" w:eastAsia="Times New Roman" w:hAnsi="Times New Roman" w:cs="Times New Roman"/>
          <w:sz w:val="24"/>
          <w:szCs w:val="24"/>
          <w:lang w:eastAsia="en-GB"/>
        </w:rPr>
        <w:t>ceutical manufacturers to determine</w:t>
      </w:r>
      <w:r w:rsidRPr="00E351DF">
        <w:rPr>
          <w:rFonts w:ascii="Times New Roman" w:eastAsia="Times New Roman" w:hAnsi="Times New Roman" w:cs="Times New Roman"/>
          <w:sz w:val="24"/>
          <w:szCs w:val="24"/>
          <w:lang w:eastAsia="en-GB"/>
        </w:rPr>
        <w:t xml:space="preserve"> the level of readiness of this industrial sector to implement and/or sustain lean manufacturing</w:t>
      </w:r>
      <w:r w:rsidR="004007C5" w:rsidRPr="00E351DF">
        <w:rPr>
          <w:rFonts w:ascii="Times New Roman" w:eastAsia="Times New Roman" w:hAnsi="Times New Roman" w:cs="Times New Roman"/>
          <w:sz w:val="24"/>
          <w:szCs w:val="24"/>
          <w:lang w:eastAsia="en-GB"/>
        </w:rPr>
        <w:t xml:space="preserve"> (LM)</w:t>
      </w:r>
      <w:r w:rsidRPr="00E351DF">
        <w:rPr>
          <w:rFonts w:ascii="Times New Roman" w:eastAsia="Times New Roman" w:hAnsi="Times New Roman" w:cs="Times New Roman"/>
          <w:sz w:val="24"/>
          <w:szCs w:val="24"/>
          <w:lang w:eastAsia="en-GB"/>
        </w:rPr>
        <w:t xml:space="preserve">. </w:t>
      </w:r>
    </w:p>
    <w:p w:rsidR="004007C5" w:rsidRPr="00E351DF" w:rsidRDefault="009B22A7" w:rsidP="009B22A7">
      <w:pPr>
        <w:spacing w:after="0" w:line="240" w:lineRule="auto"/>
        <w:jc w:val="both"/>
        <w:rPr>
          <w:rFonts w:ascii="Times New Roman" w:eastAsia="Times New Roman" w:hAnsi="Times New Roman" w:cs="Times New Roman"/>
          <w:b/>
          <w:bCs/>
          <w:sz w:val="24"/>
          <w:szCs w:val="24"/>
          <w:lang w:eastAsia="en-GB"/>
        </w:rPr>
      </w:pPr>
      <w:r w:rsidRPr="00E351DF">
        <w:rPr>
          <w:rFonts w:ascii="Times New Roman" w:eastAsia="Times New Roman" w:hAnsi="Times New Roman" w:cs="Times New Roman"/>
          <w:b/>
          <w:bCs/>
          <w:sz w:val="24"/>
          <w:szCs w:val="24"/>
          <w:lang w:eastAsia="en-GB"/>
        </w:rPr>
        <w:t xml:space="preserve">Design/Methodology/Approach </w:t>
      </w:r>
      <w:r w:rsidRPr="00E351DF">
        <w:rPr>
          <w:rFonts w:ascii="AdvPS405B6" w:eastAsia="Times New Roman" w:hAnsi="AdvPS405B6" w:cs="AdvPS405B6"/>
          <w:sz w:val="17"/>
          <w:szCs w:val="17"/>
          <w:lang w:eastAsia="en-GB"/>
        </w:rPr>
        <w:t>–</w:t>
      </w:r>
      <w:r w:rsidRPr="00E351DF">
        <w:rPr>
          <w:rFonts w:ascii="Times New Roman" w:eastAsia="Times New Roman" w:hAnsi="Times New Roman" w:cs="Times New Roman"/>
          <w:b/>
          <w:bCs/>
          <w:sz w:val="24"/>
          <w:szCs w:val="24"/>
          <w:lang w:eastAsia="en-GB"/>
        </w:rPr>
        <w:t xml:space="preserve"> </w:t>
      </w:r>
      <w:r w:rsidRPr="00E351DF">
        <w:rPr>
          <w:rFonts w:ascii="Times New Roman" w:eastAsia="Times New Roman" w:hAnsi="Times New Roman" w:cs="Times New Roman"/>
          <w:bCs/>
          <w:sz w:val="24"/>
          <w:szCs w:val="24"/>
          <w:lang w:eastAsia="en-GB"/>
        </w:rPr>
        <w:t>An assessment framework developed by Al</w:t>
      </w:r>
      <w:r w:rsidRPr="00E351DF">
        <w:rPr>
          <w:rFonts w:ascii="Cambria Math" w:eastAsia="Times New Roman" w:hAnsi="Cambria Math" w:cs="Cambria Math"/>
          <w:bCs/>
          <w:sz w:val="24"/>
          <w:szCs w:val="24"/>
          <w:lang w:eastAsia="en-GB"/>
        </w:rPr>
        <w:t>‐</w:t>
      </w:r>
      <w:r w:rsidRPr="00E351DF">
        <w:rPr>
          <w:rFonts w:ascii="Times New Roman" w:eastAsia="Times New Roman" w:hAnsi="Times New Roman" w:cs="Times New Roman"/>
          <w:bCs/>
          <w:sz w:val="24"/>
          <w:szCs w:val="24"/>
          <w:lang w:eastAsia="en-GB"/>
        </w:rPr>
        <w:t xml:space="preserve">Najem </w:t>
      </w:r>
      <w:r w:rsidRPr="00E351DF">
        <w:rPr>
          <w:rFonts w:ascii="Times New Roman" w:eastAsia="Times New Roman" w:hAnsi="Times New Roman" w:cs="Times New Roman"/>
          <w:bCs/>
          <w:i/>
          <w:sz w:val="24"/>
          <w:szCs w:val="24"/>
          <w:lang w:eastAsia="en-GB"/>
        </w:rPr>
        <w:t>et al.</w:t>
      </w:r>
      <w:r w:rsidRPr="00E351DF">
        <w:rPr>
          <w:rFonts w:ascii="Times New Roman" w:eastAsia="Times New Roman" w:hAnsi="Times New Roman" w:cs="Times New Roman"/>
          <w:bCs/>
          <w:sz w:val="24"/>
          <w:szCs w:val="24"/>
          <w:lang w:eastAsia="en-GB"/>
        </w:rPr>
        <w:t xml:space="preserve"> (2013) was adapted to evaluate how ready</w:t>
      </w:r>
      <w:r w:rsidRPr="00E351DF">
        <w:rPr>
          <w:rFonts w:ascii="Times New Roman" w:eastAsia="Times New Roman" w:hAnsi="Times New Roman" w:cs="Times New Roman"/>
          <w:sz w:val="24"/>
          <w:szCs w:val="24"/>
          <w:lang w:eastAsia="en-GB"/>
        </w:rPr>
        <w:t xml:space="preserve"> </w:t>
      </w:r>
      <w:r w:rsidRPr="00E351DF">
        <w:rPr>
          <w:rFonts w:ascii="Times New Roman" w:eastAsia="Times New Roman" w:hAnsi="Times New Roman" w:cs="Times New Roman"/>
          <w:bCs/>
          <w:sz w:val="24"/>
          <w:szCs w:val="24"/>
          <w:lang w:eastAsia="en-GB"/>
        </w:rPr>
        <w:t>European p</w:t>
      </w:r>
      <w:r w:rsidR="0056619E" w:rsidRPr="00E351DF">
        <w:rPr>
          <w:rFonts w:ascii="Times New Roman" w:eastAsia="Times New Roman" w:hAnsi="Times New Roman" w:cs="Times New Roman"/>
          <w:bCs/>
          <w:sz w:val="24"/>
          <w:szCs w:val="24"/>
          <w:lang w:eastAsia="en-GB"/>
        </w:rPr>
        <w:t>harmaceutical manufacturers are</w:t>
      </w:r>
      <w:r w:rsidRPr="00E351DF">
        <w:rPr>
          <w:rFonts w:ascii="Times New Roman" w:eastAsia="Times New Roman" w:hAnsi="Times New Roman" w:cs="Times New Roman"/>
          <w:bCs/>
          <w:sz w:val="24"/>
          <w:szCs w:val="24"/>
          <w:lang w:eastAsia="en-GB"/>
        </w:rPr>
        <w:t xml:space="preserve"> to implement and/or sustain lean manufacturing. </w:t>
      </w:r>
      <w:r w:rsidR="004007C5" w:rsidRPr="00E351DF">
        <w:rPr>
          <w:rFonts w:ascii="Times New Roman" w:eastAsia="Times New Roman" w:hAnsi="Times New Roman" w:cs="Times New Roman"/>
          <w:bCs/>
          <w:sz w:val="24"/>
          <w:szCs w:val="24"/>
          <w:lang w:eastAsia="en-GB"/>
        </w:rPr>
        <w:t>Therefore, the lean readiness (LR) level of these organisations was assessed through six quality pra</w:t>
      </w:r>
      <w:r w:rsidR="00686DC6" w:rsidRPr="00E351DF">
        <w:rPr>
          <w:rFonts w:ascii="Times New Roman" w:eastAsia="Times New Roman" w:hAnsi="Times New Roman" w:cs="Times New Roman"/>
          <w:bCs/>
          <w:sz w:val="24"/>
          <w:szCs w:val="24"/>
          <w:lang w:eastAsia="en-GB"/>
        </w:rPr>
        <w:t>ctices related to LM. These included</w:t>
      </w:r>
      <w:r w:rsidR="004007C5" w:rsidRPr="00E351DF">
        <w:rPr>
          <w:rFonts w:ascii="Times New Roman" w:eastAsia="Times New Roman" w:hAnsi="Times New Roman" w:cs="Times New Roman"/>
          <w:bCs/>
          <w:sz w:val="24"/>
          <w:szCs w:val="24"/>
          <w:lang w:eastAsia="en-GB"/>
        </w:rPr>
        <w:t xml:space="preserve">:  </w:t>
      </w:r>
      <w:r w:rsidRPr="00E351DF">
        <w:rPr>
          <w:rFonts w:ascii="Times New Roman" w:eastAsia="Times New Roman" w:hAnsi="Times New Roman" w:cs="Times New Roman"/>
          <w:bCs/>
          <w:sz w:val="24"/>
          <w:szCs w:val="24"/>
          <w:lang w:eastAsia="en-GB"/>
        </w:rPr>
        <w:t xml:space="preserve">processes; planning and control; human resources; top management and leadership; customer relations; and supplier relations. One research question and three hypotheses were formulated and tested using a combination of descriptive statistics and </w:t>
      </w:r>
      <w:r w:rsidR="007C1F86" w:rsidRPr="00E351DF">
        <w:rPr>
          <w:rFonts w:ascii="Times New Roman" w:hAnsi="Times New Roman" w:cs="Times New Roman"/>
          <w:bCs/>
          <w:sz w:val="24"/>
          <w:szCs w:val="24"/>
        </w:rPr>
        <w:t xml:space="preserve">non-parametric Mann-Whitney </w:t>
      </w:r>
      <w:r w:rsidRPr="00E351DF">
        <w:rPr>
          <w:rFonts w:ascii="Times New Roman" w:eastAsia="Times New Roman" w:hAnsi="Times New Roman" w:cs="Times New Roman"/>
          <w:bCs/>
          <w:sz w:val="24"/>
          <w:szCs w:val="24"/>
          <w:lang w:eastAsia="en-GB"/>
        </w:rPr>
        <w:t xml:space="preserve">tests. Data was collected through a survey questionnaire </w:t>
      </w:r>
      <w:r w:rsidR="004007C5" w:rsidRPr="00E351DF">
        <w:rPr>
          <w:rFonts w:ascii="Times New Roman" w:eastAsia="Times New Roman" w:hAnsi="Times New Roman" w:cs="Times New Roman"/>
          <w:bCs/>
          <w:sz w:val="24"/>
          <w:szCs w:val="24"/>
          <w:lang w:eastAsia="en-GB"/>
        </w:rPr>
        <w:t>distributed to 310 European pharmaceutical manufacturers and responded by 37 of these</w:t>
      </w:r>
      <w:r w:rsidR="00ED7061" w:rsidRPr="00E351DF">
        <w:rPr>
          <w:rFonts w:ascii="Times New Roman" w:eastAsia="Times New Roman" w:hAnsi="Times New Roman" w:cs="Times New Roman"/>
          <w:bCs/>
          <w:sz w:val="24"/>
          <w:szCs w:val="24"/>
          <w:lang w:eastAsia="en-GB"/>
        </w:rPr>
        <w:t xml:space="preserve"> organisations</w:t>
      </w:r>
      <w:r w:rsidR="004007C5" w:rsidRPr="00E351DF">
        <w:rPr>
          <w:rFonts w:ascii="Times New Roman" w:eastAsia="Times New Roman" w:hAnsi="Times New Roman" w:cs="Times New Roman"/>
          <w:bCs/>
          <w:sz w:val="24"/>
          <w:szCs w:val="24"/>
          <w:lang w:eastAsia="en-GB"/>
        </w:rPr>
        <w:t xml:space="preserve">. </w:t>
      </w:r>
    </w:p>
    <w:p w:rsidR="004007C5" w:rsidRPr="00E351DF" w:rsidRDefault="009B22A7" w:rsidP="004007C5">
      <w:pPr>
        <w:spacing w:after="0" w:line="240" w:lineRule="auto"/>
        <w:jc w:val="both"/>
        <w:rPr>
          <w:rFonts w:ascii="Times New Roman" w:eastAsia="Times New Roman" w:hAnsi="Times New Roman" w:cs="Times New Roman"/>
          <w:sz w:val="24"/>
          <w:szCs w:val="24"/>
          <w:lang w:eastAsia="en-GB"/>
        </w:rPr>
      </w:pPr>
      <w:r w:rsidRPr="00E351DF">
        <w:rPr>
          <w:rFonts w:ascii="Times New Roman" w:eastAsia="Times New Roman" w:hAnsi="Times New Roman" w:cs="Times New Roman"/>
          <w:b/>
          <w:bCs/>
          <w:sz w:val="24"/>
          <w:szCs w:val="24"/>
          <w:lang w:eastAsia="en-GB"/>
        </w:rPr>
        <w:t>Findings</w:t>
      </w:r>
      <w:r w:rsidRPr="00E351DF">
        <w:rPr>
          <w:rFonts w:ascii="Times New Roman" w:eastAsia="Times New Roman" w:hAnsi="Times New Roman" w:cs="Times New Roman"/>
          <w:b/>
          <w:sz w:val="24"/>
          <w:szCs w:val="24"/>
          <w:lang w:eastAsia="en-GB"/>
        </w:rPr>
        <w:t xml:space="preserve"> </w:t>
      </w:r>
      <w:r w:rsidRPr="00E351DF">
        <w:rPr>
          <w:rFonts w:ascii="Times New Roman" w:eastAsia="Times New Roman" w:hAnsi="Times New Roman" w:cs="Times New Roman"/>
          <w:sz w:val="24"/>
          <w:szCs w:val="24"/>
          <w:lang w:eastAsia="en-GB"/>
        </w:rPr>
        <w:t>–</w:t>
      </w:r>
      <w:r w:rsidR="004007C5" w:rsidRPr="00E351DF">
        <w:rPr>
          <w:rFonts w:ascii="Times New Roman" w:eastAsia="Times New Roman" w:hAnsi="Times New Roman" w:cs="Times New Roman"/>
          <w:sz w:val="24"/>
          <w:szCs w:val="24"/>
          <w:lang w:eastAsia="en-GB"/>
        </w:rPr>
        <w:t xml:space="preserve"> Overall, the results of </w:t>
      </w:r>
      <w:r w:rsidR="00ED7061" w:rsidRPr="00E351DF">
        <w:rPr>
          <w:rFonts w:ascii="Times New Roman" w:eastAsia="Times New Roman" w:hAnsi="Times New Roman" w:cs="Times New Roman"/>
          <w:sz w:val="24"/>
          <w:szCs w:val="24"/>
          <w:lang w:eastAsia="en-GB"/>
        </w:rPr>
        <w:t>this</w:t>
      </w:r>
      <w:r w:rsidR="004007C5" w:rsidRPr="00E351DF">
        <w:rPr>
          <w:rFonts w:ascii="Times New Roman" w:eastAsia="Times New Roman" w:hAnsi="Times New Roman" w:cs="Times New Roman"/>
          <w:sz w:val="24"/>
          <w:szCs w:val="24"/>
          <w:lang w:eastAsia="en-GB"/>
        </w:rPr>
        <w:t xml:space="preserve"> study indicate an inadequate level of LR for the participating firms. Simultaneously, it was concluded that factors such as company size, type of relationships with suppliers and ISO 9000 certification do not have an effect on the quality practices, and hence LR level</w:t>
      </w:r>
      <w:r w:rsidR="00686DC6" w:rsidRPr="00E351DF">
        <w:rPr>
          <w:rFonts w:ascii="Times New Roman" w:eastAsia="Times New Roman" w:hAnsi="Times New Roman" w:cs="Times New Roman"/>
          <w:sz w:val="24"/>
          <w:szCs w:val="24"/>
          <w:lang w:eastAsia="en-GB"/>
        </w:rPr>
        <w:t>,</w:t>
      </w:r>
      <w:r w:rsidR="004007C5" w:rsidRPr="00E351DF">
        <w:rPr>
          <w:rFonts w:ascii="Times New Roman" w:eastAsia="Times New Roman" w:hAnsi="Times New Roman" w:cs="Times New Roman"/>
          <w:sz w:val="24"/>
          <w:szCs w:val="24"/>
          <w:lang w:eastAsia="en-GB"/>
        </w:rPr>
        <w:t xml:space="preserve"> of European pharmaceutical manufacturing organisations.</w:t>
      </w:r>
    </w:p>
    <w:p w:rsidR="009B22A7" w:rsidRPr="00E351DF" w:rsidRDefault="009B22A7" w:rsidP="009B22A7">
      <w:pPr>
        <w:spacing w:after="0" w:line="240" w:lineRule="auto"/>
        <w:jc w:val="both"/>
        <w:rPr>
          <w:rFonts w:ascii="Times New Roman" w:eastAsia="Times New Roman" w:hAnsi="Times New Roman" w:cs="Times New Roman"/>
          <w:b/>
          <w:sz w:val="24"/>
          <w:szCs w:val="24"/>
          <w:lang w:eastAsia="en-GB"/>
        </w:rPr>
      </w:pPr>
      <w:r w:rsidRPr="00E351DF">
        <w:rPr>
          <w:rFonts w:ascii="Times New Roman" w:eastAsia="Times New Roman" w:hAnsi="Times New Roman" w:cs="Times New Roman"/>
          <w:b/>
          <w:bCs/>
          <w:sz w:val="24"/>
          <w:szCs w:val="24"/>
          <w:lang w:eastAsia="en-GB"/>
        </w:rPr>
        <w:t>Practical Implications</w:t>
      </w:r>
      <w:r w:rsidRPr="00E351DF">
        <w:rPr>
          <w:rFonts w:ascii="Times New Roman" w:eastAsia="Times New Roman" w:hAnsi="Times New Roman" w:cs="Times New Roman"/>
          <w:b/>
          <w:sz w:val="24"/>
          <w:szCs w:val="24"/>
          <w:lang w:eastAsia="en-GB"/>
        </w:rPr>
        <w:t xml:space="preserve"> </w:t>
      </w:r>
      <w:r w:rsidRPr="00E351DF">
        <w:rPr>
          <w:rFonts w:ascii="AdvPS405B6" w:eastAsia="Times New Roman" w:hAnsi="AdvPS405B6" w:cs="AdvPS405B6"/>
          <w:sz w:val="17"/>
          <w:szCs w:val="17"/>
          <w:lang w:eastAsia="en-GB"/>
        </w:rPr>
        <w:t>–</w:t>
      </w:r>
      <w:r w:rsidRPr="00E351DF">
        <w:rPr>
          <w:rFonts w:ascii="Times New Roman" w:eastAsia="Times New Roman" w:hAnsi="Times New Roman" w:cs="Times New Roman"/>
          <w:b/>
          <w:sz w:val="24"/>
          <w:szCs w:val="24"/>
          <w:lang w:eastAsia="en-GB"/>
        </w:rPr>
        <w:t xml:space="preserve"> </w:t>
      </w:r>
      <w:r w:rsidR="00575F62" w:rsidRPr="00E351DF">
        <w:rPr>
          <w:rFonts w:ascii="Times New Roman" w:eastAsia="Times New Roman" w:hAnsi="Times New Roman" w:cs="Times New Roman"/>
          <w:sz w:val="24"/>
          <w:szCs w:val="24"/>
          <w:lang w:eastAsia="en-GB"/>
        </w:rPr>
        <w:t>This study provides crucial information regarding the LR level of European pharmaceutical manufacturers, which can now be aware of the areas in their practices that require further improvement towards a successful lean journey. Simultaneously, organisations in the pharmaceutical sector that intend to implement</w:t>
      </w:r>
      <w:r w:rsidR="00575F62" w:rsidRPr="00E351DF">
        <w:rPr>
          <w:rFonts w:ascii="Times New Roman" w:eastAsia="Times New Roman" w:hAnsi="Times New Roman" w:cs="Times New Roman"/>
          <w:b/>
          <w:sz w:val="24"/>
          <w:szCs w:val="24"/>
          <w:lang w:eastAsia="en-GB"/>
        </w:rPr>
        <w:t xml:space="preserve"> </w:t>
      </w:r>
      <w:r w:rsidR="00575F62" w:rsidRPr="00E351DF">
        <w:rPr>
          <w:rFonts w:ascii="Times New Roman" w:eastAsia="Times New Roman" w:hAnsi="Times New Roman" w:cs="Times New Roman"/>
          <w:sz w:val="24"/>
          <w:szCs w:val="24"/>
          <w:lang w:eastAsia="en-GB"/>
        </w:rPr>
        <w:t>L</w:t>
      </w:r>
      <w:r w:rsidR="00ED7061" w:rsidRPr="00E351DF">
        <w:rPr>
          <w:rFonts w:ascii="Times New Roman" w:eastAsia="Times New Roman" w:hAnsi="Times New Roman" w:cs="Times New Roman"/>
          <w:sz w:val="24"/>
          <w:szCs w:val="24"/>
          <w:lang w:eastAsia="en-GB"/>
        </w:rPr>
        <w:t>M</w:t>
      </w:r>
      <w:r w:rsidR="00575F62" w:rsidRPr="00E351DF">
        <w:rPr>
          <w:rFonts w:ascii="Times New Roman" w:eastAsia="Times New Roman" w:hAnsi="Times New Roman" w:cs="Times New Roman"/>
          <w:sz w:val="24"/>
          <w:szCs w:val="24"/>
          <w:lang w:eastAsia="en-GB"/>
        </w:rPr>
        <w:t xml:space="preserve"> can </w:t>
      </w:r>
      <w:r w:rsidR="00ED7061" w:rsidRPr="00E351DF">
        <w:rPr>
          <w:rFonts w:ascii="Times New Roman" w:eastAsia="Times New Roman" w:hAnsi="Times New Roman" w:cs="Times New Roman"/>
          <w:sz w:val="24"/>
          <w:szCs w:val="24"/>
          <w:lang w:eastAsia="en-GB"/>
        </w:rPr>
        <w:t xml:space="preserve">consider </w:t>
      </w:r>
      <w:r w:rsidR="00575F62" w:rsidRPr="00E351DF">
        <w:rPr>
          <w:rFonts w:ascii="Times New Roman" w:eastAsia="Times New Roman" w:hAnsi="Times New Roman" w:cs="Times New Roman"/>
          <w:sz w:val="24"/>
          <w:szCs w:val="24"/>
          <w:lang w:eastAsia="en-GB"/>
        </w:rPr>
        <w:t>the results of this study and evaluate their readiness level</w:t>
      </w:r>
      <w:r w:rsidR="00575F62" w:rsidRPr="00E351DF">
        <w:rPr>
          <w:rFonts w:ascii="Times New Roman" w:eastAsia="Times New Roman" w:hAnsi="Times New Roman" w:cs="Times New Roman"/>
          <w:b/>
          <w:sz w:val="24"/>
          <w:szCs w:val="24"/>
          <w:lang w:eastAsia="en-GB"/>
        </w:rPr>
        <w:t xml:space="preserve">. </w:t>
      </w:r>
      <w:r w:rsidR="00575F62" w:rsidRPr="00E351DF">
        <w:rPr>
          <w:rFonts w:ascii="Times New Roman" w:eastAsia="Times New Roman" w:hAnsi="Times New Roman" w:cs="Times New Roman"/>
          <w:sz w:val="24"/>
          <w:szCs w:val="24"/>
          <w:lang w:eastAsia="en-GB"/>
        </w:rPr>
        <w:t>M</w:t>
      </w:r>
      <w:r w:rsidRPr="00E351DF">
        <w:rPr>
          <w:rFonts w:ascii="Times New Roman" w:eastAsia="Times New Roman" w:hAnsi="Times New Roman" w:cs="Times New Roman"/>
          <w:bCs/>
          <w:sz w:val="24"/>
          <w:szCs w:val="24"/>
          <w:lang w:eastAsia="en-GB"/>
        </w:rPr>
        <w:t xml:space="preserve">anagers can </w:t>
      </w:r>
      <w:r w:rsidR="00575F62" w:rsidRPr="00E351DF">
        <w:rPr>
          <w:rFonts w:ascii="Times New Roman" w:eastAsia="Times New Roman" w:hAnsi="Times New Roman" w:cs="Times New Roman"/>
          <w:bCs/>
          <w:sz w:val="24"/>
          <w:szCs w:val="24"/>
          <w:lang w:eastAsia="en-GB"/>
        </w:rPr>
        <w:t>therefore refer to</w:t>
      </w:r>
      <w:r w:rsidR="00ED7061" w:rsidRPr="00E351DF">
        <w:rPr>
          <w:rFonts w:ascii="Times New Roman" w:eastAsia="Times New Roman" w:hAnsi="Times New Roman" w:cs="Times New Roman"/>
          <w:bCs/>
          <w:sz w:val="24"/>
          <w:szCs w:val="24"/>
          <w:lang w:eastAsia="en-GB"/>
        </w:rPr>
        <w:t xml:space="preserve"> this research</w:t>
      </w:r>
      <w:r w:rsidRPr="00E351DF">
        <w:rPr>
          <w:rFonts w:ascii="Times New Roman" w:eastAsia="Times New Roman" w:hAnsi="Times New Roman" w:cs="Times New Roman"/>
          <w:bCs/>
          <w:sz w:val="24"/>
          <w:szCs w:val="24"/>
          <w:lang w:eastAsia="en-GB"/>
        </w:rPr>
        <w:t xml:space="preserve"> </w:t>
      </w:r>
      <w:r w:rsidR="00575F62" w:rsidRPr="00E351DF">
        <w:rPr>
          <w:rFonts w:ascii="Times New Roman" w:eastAsia="Times New Roman" w:hAnsi="Times New Roman" w:cs="Times New Roman"/>
          <w:bCs/>
          <w:sz w:val="24"/>
          <w:szCs w:val="24"/>
          <w:lang w:eastAsia="en-GB"/>
        </w:rPr>
        <w:t xml:space="preserve">and use it </w:t>
      </w:r>
      <w:r w:rsidRPr="00E351DF">
        <w:rPr>
          <w:rFonts w:ascii="Times New Roman" w:eastAsia="Times New Roman" w:hAnsi="Times New Roman" w:cs="Times New Roman"/>
          <w:bCs/>
          <w:sz w:val="24"/>
          <w:szCs w:val="24"/>
          <w:lang w:eastAsia="en-GB"/>
        </w:rPr>
        <w:t>as a platform to take better decisions regarding what quality aspects of their operations need to be enhanced to successfully deploy or sustain a lean strategy.</w:t>
      </w:r>
    </w:p>
    <w:p w:rsidR="009B22A7" w:rsidRPr="00E351DF" w:rsidRDefault="009B22A7" w:rsidP="009B22A7">
      <w:pPr>
        <w:spacing w:after="0" w:line="240" w:lineRule="auto"/>
        <w:jc w:val="both"/>
        <w:rPr>
          <w:rFonts w:ascii="Times New Roman" w:eastAsia="Times New Roman" w:hAnsi="Times New Roman" w:cs="Times New Roman"/>
          <w:bCs/>
          <w:sz w:val="24"/>
          <w:szCs w:val="24"/>
          <w:lang w:eastAsia="en-GB"/>
        </w:rPr>
      </w:pPr>
      <w:r w:rsidRPr="00E351DF">
        <w:rPr>
          <w:rFonts w:ascii="Times New Roman" w:eastAsia="Times New Roman" w:hAnsi="Times New Roman" w:cs="Times New Roman"/>
          <w:b/>
          <w:bCs/>
          <w:sz w:val="24"/>
          <w:szCs w:val="24"/>
          <w:lang w:eastAsia="en-GB"/>
        </w:rPr>
        <w:t>Originality/Value</w:t>
      </w:r>
      <w:r w:rsidRPr="00E351DF">
        <w:rPr>
          <w:rFonts w:ascii="AdvPS405B6" w:eastAsia="Times New Roman" w:hAnsi="AdvPS405B6" w:cs="AdvPS405B6"/>
          <w:sz w:val="17"/>
          <w:szCs w:val="17"/>
          <w:lang w:eastAsia="en-GB"/>
        </w:rPr>
        <w:t xml:space="preserve"> –</w:t>
      </w:r>
      <w:r w:rsidRPr="00E351DF">
        <w:rPr>
          <w:rFonts w:ascii="Times New Roman" w:eastAsia="Times New Roman" w:hAnsi="Times New Roman" w:cs="Times New Roman"/>
          <w:bCs/>
          <w:sz w:val="24"/>
          <w:szCs w:val="24"/>
          <w:lang w:eastAsia="en-GB"/>
        </w:rPr>
        <w:t xml:space="preserve"> This research is </w:t>
      </w:r>
      <w:r w:rsidR="00575F62" w:rsidRPr="00E351DF">
        <w:rPr>
          <w:rFonts w:ascii="Times New Roman" w:eastAsia="Times New Roman" w:hAnsi="Times New Roman" w:cs="Times New Roman"/>
          <w:bCs/>
          <w:sz w:val="24"/>
          <w:szCs w:val="24"/>
          <w:lang w:eastAsia="en-GB"/>
        </w:rPr>
        <w:t xml:space="preserve">one of </w:t>
      </w:r>
      <w:r w:rsidRPr="00E351DF">
        <w:rPr>
          <w:rFonts w:ascii="Times New Roman" w:eastAsia="Times New Roman" w:hAnsi="Times New Roman" w:cs="Times New Roman"/>
          <w:bCs/>
          <w:sz w:val="24"/>
          <w:szCs w:val="24"/>
          <w:lang w:eastAsia="en-GB"/>
        </w:rPr>
        <w:t>the very few studies that have focused on evaluating</w:t>
      </w:r>
      <w:r w:rsidR="00575F62" w:rsidRPr="00E351DF">
        <w:rPr>
          <w:rFonts w:ascii="Times New Roman" w:eastAsia="Times New Roman" w:hAnsi="Times New Roman" w:cs="Times New Roman"/>
          <w:bCs/>
          <w:sz w:val="24"/>
          <w:szCs w:val="24"/>
          <w:lang w:eastAsia="en-GB"/>
        </w:rPr>
        <w:t xml:space="preserve"> whether the European pharmaceutical manufacturing industry is ready</w:t>
      </w:r>
      <w:r w:rsidRPr="00E351DF">
        <w:rPr>
          <w:rFonts w:ascii="Times New Roman" w:eastAsia="Times New Roman" w:hAnsi="Times New Roman" w:cs="Times New Roman"/>
          <w:bCs/>
          <w:sz w:val="24"/>
          <w:szCs w:val="24"/>
          <w:lang w:eastAsia="en-GB"/>
        </w:rPr>
        <w:t xml:space="preserve"> to successfully imp</w:t>
      </w:r>
      <w:r w:rsidR="00575F62" w:rsidRPr="00E351DF">
        <w:rPr>
          <w:rFonts w:ascii="Times New Roman" w:eastAsia="Times New Roman" w:hAnsi="Times New Roman" w:cs="Times New Roman"/>
          <w:bCs/>
          <w:sz w:val="24"/>
          <w:szCs w:val="24"/>
          <w:lang w:eastAsia="en-GB"/>
        </w:rPr>
        <w:t>lement or sustain LM. Therefore</w:t>
      </w:r>
      <w:r w:rsidRPr="00E351DF">
        <w:rPr>
          <w:rFonts w:ascii="Times New Roman" w:eastAsia="Times New Roman" w:hAnsi="Times New Roman" w:cs="Times New Roman"/>
          <w:bCs/>
          <w:sz w:val="24"/>
          <w:szCs w:val="24"/>
          <w:lang w:eastAsia="en-GB"/>
        </w:rPr>
        <w:t>, this research expands the limited existent body</w:t>
      </w:r>
      <w:r w:rsidR="00575F62" w:rsidRPr="00E351DF">
        <w:rPr>
          <w:rFonts w:ascii="Times New Roman" w:eastAsia="Times New Roman" w:hAnsi="Times New Roman" w:cs="Times New Roman"/>
          <w:bCs/>
          <w:sz w:val="24"/>
          <w:szCs w:val="24"/>
          <w:lang w:eastAsia="en-GB"/>
        </w:rPr>
        <w:t xml:space="preserve"> of knowledge of LM in this industry</w:t>
      </w:r>
      <w:r w:rsidRPr="00E351DF">
        <w:rPr>
          <w:rFonts w:ascii="Times New Roman" w:eastAsia="Times New Roman" w:hAnsi="Times New Roman" w:cs="Times New Roman"/>
          <w:bCs/>
          <w:sz w:val="24"/>
          <w:szCs w:val="24"/>
          <w:lang w:eastAsia="en-GB"/>
        </w:rPr>
        <w:t>.</w:t>
      </w:r>
    </w:p>
    <w:p w:rsidR="009B22A7" w:rsidRPr="00E351DF" w:rsidRDefault="009B22A7" w:rsidP="009B22A7">
      <w:pPr>
        <w:spacing w:after="0" w:line="240" w:lineRule="auto"/>
        <w:jc w:val="both"/>
        <w:rPr>
          <w:rFonts w:ascii="Times New Roman" w:eastAsia="Times New Roman" w:hAnsi="Times New Roman" w:cs="Times New Roman"/>
          <w:bCs/>
          <w:sz w:val="24"/>
          <w:szCs w:val="24"/>
          <w:lang w:eastAsia="en-GB"/>
        </w:rPr>
      </w:pPr>
    </w:p>
    <w:p w:rsidR="009B22A7" w:rsidRPr="00E351DF" w:rsidRDefault="009B22A7" w:rsidP="009B22A7">
      <w:pPr>
        <w:spacing w:after="0" w:line="240" w:lineRule="auto"/>
        <w:rPr>
          <w:rFonts w:ascii="Times New Roman" w:eastAsia="Times New Roman" w:hAnsi="Times New Roman" w:cs="Times New Roman"/>
          <w:sz w:val="24"/>
          <w:szCs w:val="24"/>
          <w:lang w:eastAsia="en-GB"/>
        </w:rPr>
      </w:pPr>
      <w:r w:rsidRPr="00E351DF">
        <w:rPr>
          <w:rFonts w:ascii="Times New Roman" w:eastAsia="Times New Roman" w:hAnsi="Times New Roman" w:cs="Times New Roman"/>
          <w:b/>
          <w:bCs/>
          <w:sz w:val="24"/>
          <w:szCs w:val="24"/>
          <w:lang w:eastAsia="en-GB"/>
        </w:rPr>
        <w:t>Keywords</w:t>
      </w:r>
      <w:r w:rsidRPr="00E351DF">
        <w:rPr>
          <w:rFonts w:ascii="Times New Roman" w:eastAsia="Times New Roman" w:hAnsi="Times New Roman" w:cs="Times New Roman"/>
          <w:b/>
          <w:sz w:val="24"/>
          <w:szCs w:val="24"/>
          <w:lang w:eastAsia="en-GB"/>
        </w:rPr>
        <w:t>:</w:t>
      </w:r>
      <w:r w:rsidR="00575F62" w:rsidRPr="00E351DF">
        <w:rPr>
          <w:rFonts w:ascii="Times New Roman" w:eastAsia="Times New Roman" w:hAnsi="Times New Roman" w:cs="Times New Roman"/>
          <w:sz w:val="24"/>
          <w:szCs w:val="24"/>
          <w:lang w:eastAsia="en-GB"/>
        </w:rPr>
        <w:t xml:space="preserve"> European Pharmaceutical Manufacturing </w:t>
      </w:r>
      <w:r w:rsidRPr="00E351DF">
        <w:rPr>
          <w:rFonts w:ascii="Times New Roman" w:eastAsia="Times New Roman" w:hAnsi="Times New Roman" w:cs="Times New Roman"/>
          <w:sz w:val="24"/>
          <w:szCs w:val="24"/>
          <w:lang w:eastAsia="en-GB"/>
        </w:rPr>
        <w:t>Industry; Lean Manufacturing; Lean Readiness; Qu</w:t>
      </w:r>
      <w:r w:rsidR="00575F62" w:rsidRPr="00E351DF">
        <w:rPr>
          <w:rFonts w:ascii="Times New Roman" w:eastAsia="Times New Roman" w:hAnsi="Times New Roman" w:cs="Times New Roman"/>
          <w:sz w:val="24"/>
          <w:szCs w:val="24"/>
          <w:lang w:eastAsia="en-GB"/>
        </w:rPr>
        <w:t>ality Practices</w:t>
      </w:r>
      <w:r w:rsidRPr="00E351DF">
        <w:rPr>
          <w:rFonts w:ascii="Times New Roman" w:eastAsia="Times New Roman" w:hAnsi="Times New Roman" w:cs="Times New Roman"/>
          <w:sz w:val="24"/>
          <w:szCs w:val="24"/>
          <w:lang w:eastAsia="en-GB"/>
        </w:rPr>
        <w:t xml:space="preserve">. </w:t>
      </w:r>
    </w:p>
    <w:p w:rsidR="00575F62" w:rsidRPr="00E351DF" w:rsidRDefault="00575F62" w:rsidP="009B22A7">
      <w:pPr>
        <w:spacing w:after="0" w:line="240" w:lineRule="auto"/>
        <w:rPr>
          <w:rFonts w:ascii="Times New Roman" w:eastAsia="Times New Roman" w:hAnsi="Times New Roman" w:cs="Times New Roman"/>
          <w:sz w:val="24"/>
          <w:szCs w:val="24"/>
          <w:lang w:eastAsia="en-GB"/>
        </w:rPr>
      </w:pPr>
    </w:p>
    <w:p w:rsidR="00575F62" w:rsidRPr="00E351DF" w:rsidRDefault="00996FAE" w:rsidP="009B22A7">
      <w:pPr>
        <w:spacing w:after="0" w:line="240" w:lineRule="auto"/>
        <w:rPr>
          <w:rFonts w:ascii="Times New Roman" w:eastAsia="Times New Roman" w:hAnsi="Times New Roman" w:cs="Times New Roman"/>
          <w:bCs/>
          <w:sz w:val="24"/>
          <w:szCs w:val="24"/>
          <w:lang w:eastAsia="en-GB"/>
        </w:rPr>
      </w:pPr>
      <w:r w:rsidRPr="00E351DF">
        <w:rPr>
          <w:rFonts w:ascii="Times New Roman" w:eastAsia="Times New Roman" w:hAnsi="Times New Roman" w:cs="Times New Roman"/>
          <w:b/>
          <w:bCs/>
          <w:sz w:val="24"/>
          <w:szCs w:val="24"/>
          <w:lang w:eastAsia="en-GB"/>
        </w:rPr>
        <w:t xml:space="preserve">Paper type: </w:t>
      </w:r>
      <w:r w:rsidRPr="00E351DF">
        <w:rPr>
          <w:rFonts w:ascii="Times New Roman" w:eastAsia="Times New Roman" w:hAnsi="Times New Roman" w:cs="Times New Roman"/>
          <w:bCs/>
          <w:sz w:val="24"/>
          <w:szCs w:val="24"/>
          <w:lang w:eastAsia="en-GB"/>
        </w:rPr>
        <w:t>Research paper</w:t>
      </w:r>
    </w:p>
    <w:p w:rsidR="00996FAE" w:rsidRPr="00E351DF" w:rsidRDefault="00996FAE" w:rsidP="009B22A7">
      <w:pPr>
        <w:spacing w:after="0" w:line="240" w:lineRule="auto"/>
        <w:rPr>
          <w:rFonts w:ascii="Times New Roman" w:eastAsia="Times New Roman" w:hAnsi="Times New Roman" w:cs="Times New Roman"/>
          <w:bCs/>
          <w:sz w:val="24"/>
          <w:szCs w:val="24"/>
          <w:lang w:eastAsia="en-GB"/>
        </w:rPr>
      </w:pPr>
    </w:p>
    <w:p w:rsidR="00996FAE" w:rsidRPr="00E351DF" w:rsidRDefault="00996FAE" w:rsidP="009B22A7">
      <w:pPr>
        <w:spacing w:after="0" w:line="240" w:lineRule="auto"/>
        <w:rPr>
          <w:rFonts w:ascii="Times New Roman" w:eastAsia="Times New Roman" w:hAnsi="Times New Roman" w:cs="Times New Roman"/>
          <w:bCs/>
          <w:sz w:val="24"/>
          <w:szCs w:val="24"/>
          <w:lang w:eastAsia="en-GB"/>
        </w:rPr>
      </w:pPr>
    </w:p>
    <w:p w:rsidR="00996FAE" w:rsidRPr="00E351DF" w:rsidRDefault="00996FAE" w:rsidP="009B22A7">
      <w:pPr>
        <w:spacing w:after="0" w:line="240" w:lineRule="auto"/>
        <w:rPr>
          <w:rFonts w:ascii="Times New Roman" w:eastAsia="Times New Roman" w:hAnsi="Times New Roman" w:cs="Times New Roman"/>
          <w:sz w:val="24"/>
          <w:szCs w:val="24"/>
          <w:lang w:eastAsia="en-GB"/>
        </w:rPr>
      </w:pPr>
    </w:p>
    <w:p w:rsidR="001E4AF5" w:rsidRPr="00E351DF" w:rsidRDefault="001E4AF5" w:rsidP="00B20F90">
      <w:pPr>
        <w:pStyle w:val="ListParagraph"/>
        <w:numPr>
          <w:ilvl w:val="0"/>
          <w:numId w:val="1"/>
        </w:numPr>
        <w:spacing w:after="120" w:line="240" w:lineRule="auto"/>
        <w:ind w:left="357" w:hanging="357"/>
        <w:rPr>
          <w:rFonts w:ascii="Times New Roman" w:hAnsi="Times New Roman" w:cs="Times New Roman"/>
          <w:b/>
          <w:bCs/>
          <w:sz w:val="24"/>
          <w:szCs w:val="24"/>
        </w:rPr>
      </w:pPr>
      <w:r w:rsidRPr="00E351DF">
        <w:rPr>
          <w:rFonts w:ascii="Times New Roman" w:hAnsi="Times New Roman" w:cs="Times New Roman"/>
          <w:b/>
          <w:bCs/>
          <w:sz w:val="24"/>
          <w:szCs w:val="24"/>
        </w:rPr>
        <w:lastRenderedPageBreak/>
        <w:t>Introduction</w:t>
      </w:r>
    </w:p>
    <w:p w:rsidR="00B20F90" w:rsidRPr="00E351DF" w:rsidRDefault="00B20F90" w:rsidP="0021218F">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Over the past two decades, both manufacturing and service industries have been severely affected by new technological opportunities and challenges, which have set new levels for </w:t>
      </w:r>
      <w:r w:rsidR="00827022" w:rsidRPr="00E351DF">
        <w:rPr>
          <w:rFonts w:ascii="Times New Roman" w:hAnsi="Times New Roman" w:cs="Times New Roman"/>
          <w:bCs/>
          <w:sz w:val="24"/>
          <w:szCs w:val="24"/>
        </w:rPr>
        <w:t xml:space="preserve">global, </w:t>
      </w:r>
      <w:r w:rsidRPr="00E351DF">
        <w:rPr>
          <w:rFonts w:ascii="Times New Roman" w:hAnsi="Times New Roman" w:cs="Times New Roman"/>
          <w:bCs/>
          <w:sz w:val="24"/>
          <w:szCs w:val="24"/>
        </w:rPr>
        <w:t>regional</w:t>
      </w:r>
      <w:r w:rsidR="00827022" w:rsidRPr="00E351DF">
        <w:rPr>
          <w:rFonts w:ascii="Times New Roman" w:hAnsi="Times New Roman" w:cs="Times New Roman"/>
          <w:bCs/>
          <w:sz w:val="24"/>
          <w:szCs w:val="24"/>
        </w:rPr>
        <w:t>, and local</w:t>
      </w:r>
      <w:r w:rsidRPr="00E351DF">
        <w:rPr>
          <w:rFonts w:ascii="Times New Roman" w:hAnsi="Times New Roman" w:cs="Times New Roman"/>
          <w:bCs/>
          <w:sz w:val="24"/>
          <w:szCs w:val="24"/>
        </w:rPr>
        <w:t xml:space="preserve"> competition (Chowdary and George, 2011). As a consequence, the enormous pressure from competitors and customers, in terms of delivering greater value</w:t>
      </w:r>
      <w:r w:rsidR="00827022" w:rsidRPr="00E351DF">
        <w:rPr>
          <w:rFonts w:ascii="Times New Roman" w:hAnsi="Times New Roman" w:cs="Times New Roman"/>
          <w:bCs/>
          <w:sz w:val="24"/>
          <w:szCs w:val="24"/>
        </w:rPr>
        <w:t xml:space="preserve"> for products and services</w:t>
      </w:r>
      <w:r w:rsidRPr="00E351DF">
        <w:rPr>
          <w:rFonts w:ascii="Times New Roman" w:hAnsi="Times New Roman" w:cs="Times New Roman"/>
          <w:bCs/>
          <w:sz w:val="24"/>
          <w:szCs w:val="24"/>
        </w:rPr>
        <w:t xml:space="preserve"> (Kumar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2006), has prompted manufacturing firms to turn to operational excellence initiatives in order to improve the quality of their products and services</w:t>
      </w:r>
      <w:r w:rsidR="00DC0C50" w:rsidRPr="00E351DF">
        <w:rPr>
          <w:rFonts w:ascii="Times New Roman" w:hAnsi="Times New Roman" w:cs="Times New Roman"/>
          <w:bCs/>
          <w:sz w:val="24"/>
          <w:szCs w:val="24"/>
        </w:rPr>
        <w:t xml:space="preserve"> while simultaneously reducing</w:t>
      </w:r>
      <w:r w:rsidRPr="00E351DF">
        <w:rPr>
          <w:rFonts w:ascii="Times New Roman" w:hAnsi="Times New Roman" w:cs="Times New Roman"/>
          <w:bCs/>
          <w:sz w:val="24"/>
          <w:szCs w:val="24"/>
        </w:rPr>
        <w:t xml:space="preserve"> manufacturing costs and cycle times (Belekoukias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2014</w:t>
      </w:r>
      <w:r w:rsidR="00A20EAC" w:rsidRPr="00E351DF">
        <w:rPr>
          <w:rFonts w:ascii="Times New Roman" w:hAnsi="Times New Roman" w:cs="Times New Roman"/>
          <w:bCs/>
          <w:sz w:val="24"/>
          <w:szCs w:val="24"/>
        </w:rPr>
        <w:t>; Arya and Jain, 2014</w:t>
      </w:r>
      <w:r w:rsidRPr="00E351DF">
        <w:rPr>
          <w:rFonts w:ascii="Times New Roman" w:hAnsi="Times New Roman" w:cs="Times New Roman"/>
          <w:bCs/>
          <w:sz w:val="24"/>
          <w:szCs w:val="24"/>
        </w:rPr>
        <w:t>). According to Bonavia and Marin (2006)</w:t>
      </w:r>
      <w:r w:rsidR="00DC0C50" w:rsidRPr="00E351DF">
        <w:rPr>
          <w:rFonts w:ascii="Times New Roman" w:hAnsi="Times New Roman" w:cs="Times New Roman"/>
          <w:bCs/>
          <w:sz w:val="24"/>
          <w:szCs w:val="24"/>
        </w:rPr>
        <w:t xml:space="preserve"> and Garza-Reyes </w:t>
      </w:r>
      <w:r w:rsidR="00DC0C50" w:rsidRPr="00E351DF">
        <w:rPr>
          <w:rFonts w:ascii="Times New Roman" w:hAnsi="Times New Roman" w:cs="Times New Roman"/>
          <w:bCs/>
          <w:i/>
          <w:sz w:val="24"/>
          <w:szCs w:val="24"/>
        </w:rPr>
        <w:t>et al.</w:t>
      </w:r>
      <w:r w:rsidR="00DC0C50" w:rsidRPr="00E351DF">
        <w:rPr>
          <w:rFonts w:ascii="Times New Roman" w:hAnsi="Times New Roman" w:cs="Times New Roman"/>
          <w:bCs/>
          <w:sz w:val="24"/>
          <w:szCs w:val="24"/>
        </w:rPr>
        <w:t xml:space="preserve"> (2012)</w:t>
      </w:r>
      <w:r w:rsidRPr="00E351DF">
        <w:rPr>
          <w:rFonts w:ascii="Times New Roman" w:hAnsi="Times New Roman" w:cs="Times New Roman"/>
          <w:bCs/>
          <w:sz w:val="24"/>
          <w:szCs w:val="24"/>
        </w:rPr>
        <w:t xml:space="preserve">, one of the best systems </w:t>
      </w:r>
      <w:r w:rsidR="00DC0C50" w:rsidRPr="00E351DF">
        <w:rPr>
          <w:rFonts w:ascii="Times New Roman" w:hAnsi="Times New Roman" w:cs="Times New Roman"/>
          <w:bCs/>
          <w:sz w:val="24"/>
          <w:szCs w:val="24"/>
        </w:rPr>
        <w:t xml:space="preserve">to move </w:t>
      </w:r>
      <w:r w:rsidRPr="00E351DF">
        <w:rPr>
          <w:rFonts w:ascii="Times New Roman" w:hAnsi="Times New Roman" w:cs="Times New Roman"/>
          <w:bCs/>
          <w:sz w:val="24"/>
          <w:szCs w:val="24"/>
        </w:rPr>
        <w:t>towards this direction is l</w:t>
      </w:r>
      <w:r w:rsidR="00BB1218" w:rsidRPr="00E351DF">
        <w:rPr>
          <w:rFonts w:ascii="Times New Roman" w:hAnsi="Times New Roman" w:cs="Times New Roman"/>
          <w:bCs/>
          <w:sz w:val="24"/>
          <w:szCs w:val="24"/>
        </w:rPr>
        <w:t>ean manufacturing</w:t>
      </w:r>
      <w:r w:rsidR="00BE4108" w:rsidRPr="00E351DF">
        <w:rPr>
          <w:rFonts w:ascii="Times New Roman" w:hAnsi="Times New Roman" w:cs="Times New Roman"/>
          <w:bCs/>
          <w:sz w:val="24"/>
          <w:szCs w:val="24"/>
        </w:rPr>
        <w:t xml:space="preserve"> (LM)</w:t>
      </w:r>
      <w:r w:rsidRPr="00E351DF">
        <w:rPr>
          <w:rFonts w:ascii="Times New Roman" w:hAnsi="Times New Roman" w:cs="Times New Roman"/>
          <w:bCs/>
          <w:sz w:val="24"/>
          <w:szCs w:val="24"/>
        </w:rPr>
        <w:t>.</w:t>
      </w:r>
    </w:p>
    <w:p w:rsidR="0021218F" w:rsidRPr="00E351DF" w:rsidRDefault="0021218F" w:rsidP="003221EC">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Following the success of Toyota, numerous manufacturing and service organisations across different industries, geographical territories and sizes </w:t>
      </w:r>
      <w:r w:rsidR="00BE4108" w:rsidRPr="00E351DF">
        <w:rPr>
          <w:rFonts w:ascii="Times New Roman" w:hAnsi="Times New Roman" w:cs="Times New Roman"/>
          <w:bCs/>
          <w:sz w:val="24"/>
          <w:szCs w:val="24"/>
        </w:rPr>
        <w:t>have applied LM</w:t>
      </w:r>
      <w:r w:rsidRPr="00E351DF">
        <w:rPr>
          <w:rFonts w:ascii="Times New Roman" w:hAnsi="Times New Roman" w:cs="Times New Roman"/>
          <w:bCs/>
          <w:sz w:val="24"/>
          <w:szCs w:val="24"/>
        </w:rPr>
        <w:t xml:space="preserve"> practices</w:t>
      </w:r>
      <w:r w:rsidRPr="00E351DF">
        <w:rPr>
          <w:rFonts w:ascii="ArialMT" w:hAnsi="ArialMT" w:cs="ArialMT"/>
        </w:rPr>
        <w:t xml:space="preserve"> </w:t>
      </w:r>
      <w:r w:rsidRPr="00E351DF">
        <w:rPr>
          <w:rFonts w:ascii="Times New Roman" w:hAnsi="Times New Roman" w:cs="Times New Roman"/>
          <w:bCs/>
          <w:sz w:val="24"/>
          <w:szCs w:val="24"/>
        </w:rPr>
        <w:t xml:space="preserve">with the aim of improving efficiency and productivity (Dora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2013</w:t>
      </w:r>
      <w:r w:rsidR="00474F39" w:rsidRPr="00E351DF">
        <w:rPr>
          <w:rFonts w:ascii="Times New Roman" w:hAnsi="Times New Roman" w:cs="Times New Roman"/>
          <w:bCs/>
          <w:sz w:val="24"/>
          <w:szCs w:val="24"/>
        </w:rPr>
        <w:t>a</w:t>
      </w:r>
      <w:r w:rsidRPr="00E351DF">
        <w:rPr>
          <w:rFonts w:ascii="Times New Roman" w:hAnsi="Times New Roman" w:cs="Times New Roman"/>
          <w:bCs/>
          <w:sz w:val="24"/>
          <w:szCs w:val="24"/>
        </w:rPr>
        <w:t>)</w:t>
      </w:r>
      <w:r w:rsidR="009D133A"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 xml:space="preserve">However, </w:t>
      </w:r>
      <w:r w:rsidR="009D133A" w:rsidRPr="00E351DF">
        <w:rPr>
          <w:rFonts w:ascii="Times New Roman" w:hAnsi="Times New Roman" w:cs="Times New Roman"/>
          <w:bCs/>
          <w:sz w:val="24"/>
          <w:szCs w:val="24"/>
        </w:rPr>
        <w:t xml:space="preserve">despite </w:t>
      </w:r>
      <w:r w:rsidRPr="00E351DF">
        <w:rPr>
          <w:rFonts w:ascii="Times New Roman" w:hAnsi="Times New Roman" w:cs="Times New Roman"/>
          <w:bCs/>
          <w:sz w:val="24"/>
          <w:szCs w:val="24"/>
        </w:rPr>
        <w:t>the reported tangible and intangible benefits that Toyot</w:t>
      </w:r>
      <w:r w:rsidR="009D133A" w:rsidRPr="00E351DF">
        <w:rPr>
          <w:rFonts w:ascii="Times New Roman" w:hAnsi="Times New Roman" w:cs="Times New Roman"/>
          <w:bCs/>
          <w:sz w:val="24"/>
          <w:szCs w:val="24"/>
        </w:rPr>
        <w:t>a and other Japanese automotive manufacturers have experienced</w:t>
      </w:r>
      <w:r w:rsidRPr="00E351DF">
        <w:rPr>
          <w:rFonts w:ascii="Times New Roman" w:hAnsi="Times New Roman" w:cs="Times New Roman"/>
          <w:bCs/>
          <w:sz w:val="24"/>
          <w:szCs w:val="24"/>
        </w:rPr>
        <w:t xml:space="preserve"> in their operational environments (Serrano Lasa </w:t>
      </w:r>
      <w:r w:rsidRPr="00E351DF">
        <w:rPr>
          <w:rFonts w:ascii="Times New Roman" w:hAnsi="Times New Roman" w:cs="Times New Roman"/>
          <w:bCs/>
          <w:i/>
          <w:sz w:val="24"/>
          <w:szCs w:val="24"/>
        </w:rPr>
        <w:t>et al.</w:t>
      </w:r>
      <w:r w:rsidR="009D133A" w:rsidRPr="00E351DF">
        <w:rPr>
          <w:rFonts w:ascii="Times New Roman" w:hAnsi="Times New Roman" w:cs="Times New Roman"/>
          <w:bCs/>
          <w:sz w:val="24"/>
          <w:szCs w:val="24"/>
        </w:rPr>
        <w:t>, 2009), few organis</w:t>
      </w:r>
      <w:r w:rsidRPr="00E351DF">
        <w:rPr>
          <w:rFonts w:ascii="Times New Roman" w:hAnsi="Times New Roman" w:cs="Times New Roman"/>
          <w:bCs/>
          <w:sz w:val="24"/>
          <w:szCs w:val="24"/>
        </w:rPr>
        <w:t xml:space="preserve">ations around the world </w:t>
      </w:r>
      <w:r w:rsidR="009D133A" w:rsidRPr="00E351DF">
        <w:rPr>
          <w:rFonts w:ascii="Times New Roman" w:hAnsi="Times New Roman" w:cs="Times New Roman"/>
          <w:bCs/>
          <w:sz w:val="24"/>
          <w:szCs w:val="24"/>
        </w:rPr>
        <w:t xml:space="preserve">have </w:t>
      </w:r>
      <w:r w:rsidRPr="00E351DF">
        <w:rPr>
          <w:rFonts w:ascii="Times New Roman" w:hAnsi="Times New Roman" w:cs="Times New Roman"/>
          <w:bCs/>
          <w:sz w:val="24"/>
          <w:szCs w:val="24"/>
        </w:rPr>
        <w:t>achieve</w:t>
      </w:r>
      <w:r w:rsidR="009D133A" w:rsidRPr="00E351DF">
        <w:rPr>
          <w:rFonts w:ascii="Times New Roman" w:hAnsi="Times New Roman" w:cs="Times New Roman"/>
          <w:bCs/>
          <w:sz w:val="24"/>
          <w:szCs w:val="24"/>
        </w:rPr>
        <w:t>d considerable improvements from their l</w:t>
      </w:r>
      <w:r w:rsidRPr="00E351DF">
        <w:rPr>
          <w:rFonts w:ascii="Times New Roman" w:hAnsi="Times New Roman" w:cs="Times New Roman"/>
          <w:bCs/>
          <w:sz w:val="24"/>
          <w:szCs w:val="24"/>
        </w:rPr>
        <w:t>ean effo</w:t>
      </w:r>
      <w:r w:rsidR="00A20EAC" w:rsidRPr="00E351DF">
        <w:rPr>
          <w:rFonts w:ascii="Times New Roman" w:hAnsi="Times New Roman" w:cs="Times New Roman"/>
          <w:bCs/>
          <w:sz w:val="24"/>
          <w:szCs w:val="24"/>
        </w:rPr>
        <w:t>rts (Arya and Choudhary, 2015</w:t>
      </w:r>
      <w:r w:rsidRPr="00E351DF">
        <w:rPr>
          <w:rFonts w:ascii="Times New Roman" w:hAnsi="Times New Roman" w:cs="Times New Roman"/>
          <w:bCs/>
          <w:sz w:val="24"/>
          <w:szCs w:val="24"/>
        </w:rPr>
        <w:t xml:space="preserve">). For instance, </w:t>
      </w:r>
      <w:r w:rsidR="004F5B10" w:rsidRPr="00E351DF">
        <w:rPr>
          <w:rFonts w:ascii="Times New Roman" w:hAnsi="Times New Roman" w:cs="Times New Roman"/>
          <w:bCs/>
          <w:sz w:val="24"/>
          <w:szCs w:val="24"/>
        </w:rPr>
        <w:t xml:space="preserve">Bhasin (2012) and </w:t>
      </w:r>
      <w:r w:rsidR="009D133A" w:rsidRPr="00E351DF">
        <w:rPr>
          <w:rFonts w:ascii="Times New Roman" w:hAnsi="Times New Roman" w:cs="Times New Roman"/>
          <w:bCs/>
          <w:sz w:val="24"/>
          <w:szCs w:val="24"/>
        </w:rPr>
        <w:t xml:space="preserve">Bhasin and Burcher (2006) concluded that </w:t>
      </w:r>
      <w:r w:rsidRPr="00E351DF">
        <w:rPr>
          <w:rFonts w:ascii="Times New Roman" w:hAnsi="Times New Roman" w:cs="Times New Roman"/>
          <w:bCs/>
          <w:sz w:val="24"/>
          <w:szCs w:val="24"/>
        </w:rPr>
        <w:t>less than 10%</w:t>
      </w:r>
      <w:r w:rsidR="009D133A" w:rsidRPr="00E351DF">
        <w:rPr>
          <w:rFonts w:ascii="Times New Roman" w:hAnsi="Times New Roman" w:cs="Times New Roman"/>
          <w:bCs/>
          <w:sz w:val="24"/>
          <w:szCs w:val="24"/>
        </w:rPr>
        <w:t xml:space="preserve"> of the companies</w:t>
      </w:r>
      <w:r w:rsidR="00BE4108" w:rsidRPr="00E351DF">
        <w:rPr>
          <w:rFonts w:ascii="Times New Roman" w:hAnsi="Times New Roman" w:cs="Times New Roman"/>
          <w:bCs/>
          <w:sz w:val="24"/>
          <w:szCs w:val="24"/>
        </w:rPr>
        <w:t xml:space="preserve"> that pursued LM</w:t>
      </w:r>
      <w:r w:rsidR="009D133A" w:rsidRPr="00E351DF">
        <w:rPr>
          <w:rFonts w:ascii="Times New Roman" w:hAnsi="Times New Roman" w:cs="Times New Roman"/>
          <w:bCs/>
          <w:sz w:val="24"/>
          <w:szCs w:val="24"/>
        </w:rPr>
        <w:t xml:space="preserve"> reported an </w:t>
      </w:r>
      <w:r w:rsidRPr="00E351DF">
        <w:rPr>
          <w:rFonts w:ascii="Times New Roman" w:hAnsi="Times New Roman" w:cs="Times New Roman"/>
          <w:bCs/>
          <w:sz w:val="24"/>
          <w:szCs w:val="24"/>
        </w:rPr>
        <w:t xml:space="preserve">overall </w:t>
      </w:r>
      <w:r w:rsidR="009D133A" w:rsidRPr="00E351DF">
        <w:rPr>
          <w:rFonts w:ascii="Times New Roman" w:hAnsi="Times New Roman" w:cs="Times New Roman"/>
          <w:bCs/>
          <w:sz w:val="24"/>
          <w:szCs w:val="24"/>
        </w:rPr>
        <w:t xml:space="preserve">and conclusive </w:t>
      </w:r>
      <w:r w:rsidRPr="00E351DF">
        <w:rPr>
          <w:rFonts w:ascii="Times New Roman" w:hAnsi="Times New Roman" w:cs="Times New Roman"/>
          <w:bCs/>
          <w:sz w:val="24"/>
          <w:szCs w:val="24"/>
        </w:rPr>
        <w:t>success.</w:t>
      </w:r>
      <w:r w:rsidR="00924EB3" w:rsidRPr="00E351DF">
        <w:rPr>
          <w:rFonts w:ascii="Times New Roman" w:hAnsi="Times New Roman" w:cs="Times New Roman"/>
          <w:bCs/>
          <w:sz w:val="24"/>
          <w:szCs w:val="24"/>
        </w:rPr>
        <w:t xml:space="preserve"> Many reasons are believed to lie behind this phenome</w:t>
      </w:r>
      <w:r w:rsidR="00BC2758" w:rsidRPr="00E351DF">
        <w:rPr>
          <w:rFonts w:ascii="Times New Roman" w:hAnsi="Times New Roman" w:cs="Times New Roman"/>
          <w:bCs/>
          <w:sz w:val="24"/>
          <w:szCs w:val="24"/>
        </w:rPr>
        <w:t xml:space="preserve">non, from which one of the most </w:t>
      </w:r>
      <w:r w:rsidR="00924EB3" w:rsidRPr="00E351DF">
        <w:rPr>
          <w:rFonts w:ascii="Times New Roman" w:hAnsi="Times New Roman" w:cs="Times New Roman"/>
          <w:bCs/>
          <w:sz w:val="24"/>
          <w:szCs w:val="24"/>
        </w:rPr>
        <w:t>important is the lac</w:t>
      </w:r>
      <w:r w:rsidR="00BC2758" w:rsidRPr="00E351DF">
        <w:rPr>
          <w:rFonts w:ascii="Times New Roman" w:hAnsi="Times New Roman" w:cs="Times New Roman"/>
          <w:bCs/>
          <w:sz w:val="24"/>
          <w:szCs w:val="24"/>
        </w:rPr>
        <w:t>k of complete understanding of l</w:t>
      </w:r>
      <w:r w:rsidR="00924EB3" w:rsidRPr="00E351DF">
        <w:rPr>
          <w:rFonts w:ascii="Times New Roman" w:hAnsi="Times New Roman" w:cs="Times New Roman"/>
          <w:bCs/>
          <w:sz w:val="24"/>
          <w:szCs w:val="24"/>
        </w:rPr>
        <w:t>e</w:t>
      </w:r>
      <w:r w:rsidR="00BC2758" w:rsidRPr="00E351DF">
        <w:rPr>
          <w:rFonts w:ascii="Times New Roman" w:hAnsi="Times New Roman" w:cs="Times New Roman"/>
          <w:bCs/>
          <w:sz w:val="24"/>
          <w:szCs w:val="24"/>
        </w:rPr>
        <w:t xml:space="preserve">an concepts and general purpose </w:t>
      </w:r>
      <w:r w:rsidR="00924EB3" w:rsidRPr="00E351DF">
        <w:rPr>
          <w:rFonts w:ascii="Times New Roman" w:hAnsi="Times New Roman" w:cs="Times New Roman"/>
          <w:bCs/>
          <w:sz w:val="24"/>
          <w:szCs w:val="24"/>
        </w:rPr>
        <w:t xml:space="preserve">(Mostafa </w:t>
      </w:r>
      <w:r w:rsidR="00924EB3" w:rsidRPr="00E351DF">
        <w:rPr>
          <w:rFonts w:ascii="Times New Roman" w:hAnsi="Times New Roman" w:cs="Times New Roman"/>
          <w:bCs/>
          <w:i/>
          <w:sz w:val="24"/>
          <w:szCs w:val="24"/>
        </w:rPr>
        <w:t>et al.</w:t>
      </w:r>
      <w:r w:rsidR="00924EB3" w:rsidRPr="00E351DF">
        <w:rPr>
          <w:rFonts w:ascii="Times New Roman" w:hAnsi="Times New Roman" w:cs="Times New Roman"/>
          <w:bCs/>
          <w:sz w:val="24"/>
          <w:szCs w:val="24"/>
        </w:rPr>
        <w:t>, 2013). Simultan</w:t>
      </w:r>
      <w:r w:rsidR="00BC2758" w:rsidRPr="00E351DF">
        <w:rPr>
          <w:rFonts w:ascii="Times New Roman" w:hAnsi="Times New Roman" w:cs="Times New Roman"/>
          <w:bCs/>
          <w:sz w:val="24"/>
          <w:szCs w:val="24"/>
        </w:rPr>
        <w:t xml:space="preserve">eously, Dora </w:t>
      </w:r>
      <w:r w:rsidR="00BC2758" w:rsidRPr="00E351DF">
        <w:rPr>
          <w:rFonts w:ascii="Times New Roman" w:hAnsi="Times New Roman" w:cs="Times New Roman"/>
          <w:bCs/>
          <w:i/>
          <w:sz w:val="24"/>
          <w:szCs w:val="24"/>
        </w:rPr>
        <w:t>et al.</w:t>
      </w:r>
      <w:r w:rsidR="00BC2758" w:rsidRPr="00E351DF">
        <w:rPr>
          <w:rFonts w:ascii="Times New Roman" w:hAnsi="Times New Roman" w:cs="Times New Roman"/>
          <w:bCs/>
          <w:sz w:val="24"/>
          <w:szCs w:val="24"/>
        </w:rPr>
        <w:t xml:space="preserve"> (2013</w:t>
      </w:r>
      <w:r w:rsidR="00474F39" w:rsidRPr="00E351DF">
        <w:rPr>
          <w:rFonts w:ascii="Times New Roman" w:hAnsi="Times New Roman" w:cs="Times New Roman"/>
          <w:bCs/>
          <w:sz w:val="24"/>
          <w:szCs w:val="24"/>
        </w:rPr>
        <w:t>a</w:t>
      </w:r>
      <w:r w:rsidR="00924EB3" w:rsidRPr="00E351DF">
        <w:rPr>
          <w:rFonts w:ascii="Times New Roman" w:hAnsi="Times New Roman" w:cs="Times New Roman"/>
          <w:bCs/>
          <w:sz w:val="24"/>
          <w:szCs w:val="24"/>
        </w:rPr>
        <w:t>)</w:t>
      </w:r>
      <w:r w:rsidR="00BC2758" w:rsidRPr="00E351DF">
        <w:rPr>
          <w:rFonts w:ascii="Times New Roman" w:hAnsi="Times New Roman" w:cs="Times New Roman"/>
          <w:bCs/>
          <w:sz w:val="24"/>
          <w:szCs w:val="24"/>
        </w:rPr>
        <w:t xml:space="preserve"> asserted that academic studies revealed divergent results of l</w:t>
      </w:r>
      <w:r w:rsidR="00924EB3" w:rsidRPr="00E351DF">
        <w:rPr>
          <w:rFonts w:ascii="Times New Roman" w:hAnsi="Times New Roman" w:cs="Times New Roman"/>
          <w:bCs/>
          <w:sz w:val="24"/>
          <w:szCs w:val="24"/>
        </w:rPr>
        <w:t>ean systems adoption in differe</w:t>
      </w:r>
      <w:r w:rsidR="00BC2758" w:rsidRPr="00E351DF">
        <w:rPr>
          <w:rFonts w:ascii="Times New Roman" w:hAnsi="Times New Roman" w:cs="Times New Roman"/>
          <w:bCs/>
          <w:sz w:val="24"/>
          <w:szCs w:val="24"/>
        </w:rPr>
        <w:t xml:space="preserve">nt industries and sectors, while </w:t>
      </w:r>
      <w:r w:rsidR="00827022" w:rsidRPr="00E351DF">
        <w:rPr>
          <w:rFonts w:ascii="Times New Roman" w:hAnsi="Times New Roman" w:cs="Times New Roman"/>
          <w:bCs/>
          <w:sz w:val="24"/>
          <w:szCs w:val="24"/>
        </w:rPr>
        <w:t xml:space="preserve">Dora </w:t>
      </w:r>
      <w:r w:rsidR="00827022" w:rsidRPr="00E351DF">
        <w:rPr>
          <w:rFonts w:ascii="Times New Roman" w:hAnsi="Times New Roman" w:cs="Times New Roman"/>
          <w:bCs/>
          <w:i/>
          <w:sz w:val="24"/>
          <w:szCs w:val="24"/>
        </w:rPr>
        <w:t>et al.</w:t>
      </w:r>
      <w:r w:rsidR="00827022" w:rsidRPr="00E351DF">
        <w:rPr>
          <w:rFonts w:ascii="Times New Roman" w:hAnsi="Times New Roman" w:cs="Times New Roman"/>
          <w:bCs/>
          <w:sz w:val="24"/>
          <w:szCs w:val="24"/>
        </w:rPr>
        <w:t xml:space="preserve"> (2013</w:t>
      </w:r>
      <w:r w:rsidR="00474F39" w:rsidRPr="00E351DF">
        <w:rPr>
          <w:rFonts w:ascii="Times New Roman" w:hAnsi="Times New Roman" w:cs="Times New Roman"/>
          <w:bCs/>
          <w:sz w:val="24"/>
          <w:szCs w:val="24"/>
        </w:rPr>
        <w:t>a</w:t>
      </w:r>
      <w:r w:rsidR="00827022" w:rsidRPr="00E351DF">
        <w:rPr>
          <w:rFonts w:ascii="Times New Roman" w:hAnsi="Times New Roman" w:cs="Times New Roman"/>
          <w:bCs/>
          <w:sz w:val="24"/>
          <w:szCs w:val="24"/>
        </w:rPr>
        <w:t xml:space="preserve">) </w:t>
      </w:r>
      <w:r w:rsidR="00BC2758" w:rsidRPr="00E351DF">
        <w:rPr>
          <w:rFonts w:ascii="Times New Roman" w:hAnsi="Times New Roman" w:cs="Times New Roman"/>
          <w:bCs/>
          <w:sz w:val="24"/>
          <w:szCs w:val="24"/>
        </w:rPr>
        <w:t>also emphasis</w:t>
      </w:r>
      <w:r w:rsidR="00924EB3" w:rsidRPr="00E351DF">
        <w:rPr>
          <w:rFonts w:ascii="Times New Roman" w:hAnsi="Times New Roman" w:cs="Times New Roman"/>
          <w:bCs/>
          <w:sz w:val="24"/>
          <w:szCs w:val="24"/>
        </w:rPr>
        <w:t>ed the need for c</w:t>
      </w:r>
      <w:r w:rsidR="00BC2758" w:rsidRPr="00E351DF">
        <w:rPr>
          <w:rFonts w:ascii="Times New Roman" w:hAnsi="Times New Roman" w:cs="Times New Roman"/>
          <w:bCs/>
          <w:sz w:val="24"/>
          <w:szCs w:val="24"/>
        </w:rPr>
        <w:t xml:space="preserve">onducting more industry-centred studies in order </w:t>
      </w:r>
      <w:r w:rsidR="00924EB3" w:rsidRPr="00E351DF">
        <w:rPr>
          <w:rFonts w:ascii="Times New Roman" w:hAnsi="Times New Roman" w:cs="Times New Roman"/>
          <w:bCs/>
          <w:sz w:val="24"/>
          <w:szCs w:val="24"/>
        </w:rPr>
        <w:t>to determine w</w:t>
      </w:r>
      <w:r w:rsidR="00BC2758" w:rsidRPr="00E351DF">
        <w:rPr>
          <w:rFonts w:ascii="Times New Roman" w:hAnsi="Times New Roman" w:cs="Times New Roman"/>
          <w:bCs/>
          <w:sz w:val="24"/>
          <w:szCs w:val="24"/>
        </w:rPr>
        <w:t>hether the l</w:t>
      </w:r>
      <w:r w:rsidR="00924EB3" w:rsidRPr="00E351DF">
        <w:rPr>
          <w:rFonts w:ascii="Times New Roman" w:hAnsi="Times New Roman" w:cs="Times New Roman"/>
          <w:bCs/>
          <w:sz w:val="24"/>
          <w:szCs w:val="24"/>
        </w:rPr>
        <w:t>ean theory applies to all manufa</w:t>
      </w:r>
      <w:r w:rsidR="00BC2758" w:rsidRPr="00E351DF">
        <w:rPr>
          <w:rFonts w:ascii="Times New Roman" w:hAnsi="Times New Roman" w:cs="Times New Roman"/>
          <w:bCs/>
          <w:sz w:val="24"/>
          <w:szCs w:val="24"/>
        </w:rPr>
        <w:t xml:space="preserve">cturing and service sectors. In </w:t>
      </w:r>
      <w:r w:rsidR="00924EB3" w:rsidRPr="00E351DF">
        <w:rPr>
          <w:rFonts w:ascii="Times New Roman" w:hAnsi="Times New Roman" w:cs="Times New Roman"/>
          <w:bCs/>
          <w:sz w:val="24"/>
          <w:szCs w:val="24"/>
        </w:rPr>
        <w:t xml:space="preserve">response to </w:t>
      </w:r>
      <w:r w:rsidR="005D77A2" w:rsidRPr="00E351DF">
        <w:rPr>
          <w:rFonts w:ascii="Times New Roman" w:hAnsi="Times New Roman" w:cs="Times New Roman"/>
          <w:bCs/>
          <w:sz w:val="24"/>
          <w:szCs w:val="24"/>
        </w:rPr>
        <w:t xml:space="preserve">this statement, this study </w:t>
      </w:r>
      <w:r w:rsidR="00924EB3" w:rsidRPr="00E351DF">
        <w:rPr>
          <w:rFonts w:ascii="Times New Roman" w:hAnsi="Times New Roman" w:cs="Times New Roman"/>
          <w:bCs/>
          <w:sz w:val="24"/>
          <w:szCs w:val="24"/>
        </w:rPr>
        <w:t>focus</w:t>
      </w:r>
      <w:r w:rsidR="005D77A2" w:rsidRPr="00E351DF">
        <w:rPr>
          <w:rFonts w:ascii="Times New Roman" w:hAnsi="Times New Roman" w:cs="Times New Roman"/>
          <w:bCs/>
          <w:sz w:val="24"/>
          <w:szCs w:val="24"/>
        </w:rPr>
        <w:t>es</w:t>
      </w:r>
      <w:r w:rsidR="00924EB3" w:rsidRPr="00E351DF">
        <w:rPr>
          <w:rFonts w:ascii="Times New Roman" w:hAnsi="Times New Roman" w:cs="Times New Roman"/>
          <w:bCs/>
          <w:sz w:val="24"/>
          <w:szCs w:val="24"/>
        </w:rPr>
        <w:t xml:space="preserve"> on a sp</w:t>
      </w:r>
      <w:r w:rsidR="00BC2758" w:rsidRPr="00E351DF">
        <w:rPr>
          <w:rFonts w:ascii="Times New Roman" w:hAnsi="Times New Roman" w:cs="Times New Roman"/>
          <w:bCs/>
          <w:sz w:val="24"/>
          <w:szCs w:val="24"/>
        </w:rPr>
        <w:t xml:space="preserve">ecific sector of </w:t>
      </w:r>
      <w:r w:rsidR="005D77A2" w:rsidRPr="00E351DF">
        <w:rPr>
          <w:rFonts w:ascii="Times New Roman" w:hAnsi="Times New Roman" w:cs="Times New Roman"/>
          <w:bCs/>
          <w:sz w:val="24"/>
          <w:szCs w:val="24"/>
        </w:rPr>
        <w:t xml:space="preserve">the </w:t>
      </w:r>
      <w:r w:rsidR="00BC2758" w:rsidRPr="00E351DF">
        <w:rPr>
          <w:rFonts w:ascii="Times New Roman" w:hAnsi="Times New Roman" w:cs="Times New Roman"/>
          <w:bCs/>
          <w:sz w:val="24"/>
          <w:szCs w:val="24"/>
        </w:rPr>
        <w:t xml:space="preserve">pharmaceutical </w:t>
      </w:r>
      <w:r w:rsidR="005D77A2" w:rsidRPr="00E351DF">
        <w:rPr>
          <w:rFonts w:ascii="Times New Roman" w:hAnsi="Times New Roman" w:cs="Times New Roman"/>
          <w:bCs/>
          <w:sz w:val="24"/>
          <w:szCs w:val="24"/>
        </w:rPr>
        <w:t>industry, namely</w:t>
      </w:r>
      <w:r w:rsidR="00580CFD" w:rsidRPr="00E351DF">
        <w:rPr>
          <w:rFonts w:ascii="Times New Roman" w:hAnsi="Times New Roman" w:cs="Times New Roman"/>
          <w:bCs/>
          <w:sz w:val="24"/>
          <w:szCs w:val="24"/>
        </w:rPr>
        <w:t xml:space="preserve">: </w:t>
      </w:r>
      <w:r w:rsidR="00924EB3" w:rsidRPr="00E351DF">
        <w:rPr>
          <w:rFonts w:ascii="Times New Roman" w:hAnsi="Times New Roman" w:cs="Times New Roman"/>
          <w:bCs/>
          <w:sz w:val="24"/>
          <w:szCs w:val="24"/>
        </w:rPr>
        <w:t>European pharmaceutical manufacturers.</w:t>
      </w:r>
      <w:r w:rsidR="00580CFD" w:rsidRPr="00E351DF">
        <w:rPr>
          <w:rFonts w:ascii="Times New Roman" w:hAnsi="Times New Roman" w:cs="Times New Roman"/>
          <w:bCs/>
          <w:sz w:val="24"/>
          <w:szCs w:val="24"/>
        </w:rPr>
        <w:t xml:space="preserve"> </w:t>
      </w:r>
    </w:p>
    <w:p w:rsidR="00BC2758" w:rsidRPr="00E351DF" w:rsidRDefault="00C93EF8" w:rsidP="00E61CD7">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V</w:t>
      </w:r>
      <w:r w:rsidR="00291A57" w:rsidRPr="00E351DF">
        <w:rPr>
          <w:rFonts w:ascii="Times New Roman" w:hAnsi="Times New Roman" w:cs="Times New Roman"/>
          <w:bCs/>
          <w:sz w:val="24"/>
          <w:szCs w:val="24"/>
        </w:rPr>
        <w:t>arious authors have accentuated that</w:t>
      </w:r>
      <w:r w:rsidR="003221EC" w:rsidRPr="00E351DF">
        <w:rPr>
          <w:rFonts w:ascii="Times New Roman" w:hAnsi="Times New Roman" w:cs="Times New Roman"/>
          <w:bCs/>
          <w:sz w:val="24"/>
          <w:szCs w:val="24"/>
        </w:rPr>
        <w:t xml:space="preserve"> the</w:t>
      </w:r>
      <w:r w:rsidR="002524D2" w:rsidRPr="00E351DF">
        <w:rPr>
          <w:rFonts w:ascii="Times New Roman" w:hAnsi="Times New Roman" w:cs="Times New Roman"/>
          <w:bCs/>
          <w:sz w:val="24"/>
          <w:szCs w:val="24"/>
        </w:rPr>
        <w:t xml:space="preserve"> p</w:t>
      </w:r>
      <w:r w:rsidR="003221EC" w:rsidRPr="00E351DF">
        <w:rPr>
          <w:rFonts w:ascii="Times New Roman" w:hAnsi="Times New Roman" w:cs="Times New Roman"/>
          <w:bCs/>
          <w:sz w:val="24"/>
          <w:szCs w:val="24"/>
        </w:rPr>
        <w:t xml:space="preserve">harmaceutical industry </w:t>
      </w:r>
      <w:r w:rsidR="005D77A2" w:rsidRPr="00E351DF">
        <w:rPr>
          <w:rFonts w:ascii="Times New Roman" w:hAnsi="Times New Roman" w:cs="Times New Roman"/>
          <w:bCs/>
          <w:sz w:val="24"/>
          <w:szCs w:val="24"/>
        </w:rPr>
        <w:t xml:space="preserve">has been </w:t>
      </w:r>
      <w:r w:rsidR="003221EC" w:rsidRPr="00E351DF">
        <w:rPr>
          <w:rFonts w:ascii="Times New Roman" w:hAnsi="Times New Roman" w:cs="Times New Roman"/>
          <w:bCs/>
          <w:sz w:val="24"/>
          <w:szCs w:val="24"/>
        </w:rPr>
        <w:t>slower</w:t>
      </w:r>
      <w:r w:rsidR="000B0A17" w:rsidRPr="00E351DF">
        <w:rPr>
          <w:rFonts w:ascii="Times New Roman" w:hAnsi="Times New Roman" w:cs="Times New Roman"/>
          <w:bCs/>
          <w:sz w:val="24"/>
          <w:szCs w:val="24"/>
        </w:rPr>
        <w:t xml:space="preserve"> than other</w:t>
      </w:r>
      <w:r w:rsidR="003221EC" w:rsidRPr="00E351DF">
        <w:rPr>
          <w:rFonts w:ascii="Times New Roman" w:hAnsi="Times New Roman" w:cs="Times New Roman"/>
          <w:bCs/>
          <w:sz w:val="24"/>
          <w:szCs w:val="24"/>
        </w:rPr>
        <w:t xml:space="preserve"> industries</w:t>
      </w:r>
      <w:r w:rsidR="005D77A2" w:rsidRPr="00E351DF">
        <w:rPr>
          <w:rFonts w:ascii="Times New Roman" w:hAnsi="Times New Roman" w:cs="Times New Roman"/>
          <w:bCs/>
          <w:sz w:val="24"/>
          <w:szCs w:val="24"/>
        </w:rPr>
        <w:t xml:space="preserve"> in embracing the l</w:t>
      </w:r>
      <w:r w:rsidR="003221EC" w:rsidRPr="00E351DF">
        <w:rPr>
          <w:rFonts w:ascii="Times New Roman" w:hAnsi="Times New Roman" w:cs="Times New Roman"/>
          <w:bCs/>
          <w:sz w:val="24"/>
          <w:szCs w:val="24"/>
        </w:rPr>
        <w:t>ean theory (</w:t>
      </w:r>
      <w:r w:rsidR="005D77A2" w:rsidRPr="00E351DF">
        <w:rPr>
          <w:rFonts w:ascii="Times New Roman" w:hAnsi="Times New Roman" w:cs="Times New Roman"/>
          <w:bCs/>
          <w:sz w:val="24"/>
          <w:szCs w:val="24"/>
        </w:rPr>
        <w:t xml:space="preserve">O'Rourke and Greene, </w:t>
      </w:r>
      <w:r w:rsidR="003221EC" w:rsidRPr="00E351DF">
        <w:rPr>
          <w:rFonts w:ascii="Times New Roman" w:hAnsi="Times New Roman" w:cs="Times New Roman"/>
          <w:bCs/>
          <w:sz w:val="24"/>
          <w:szCs w:val="24"/>
        </w:rPr>
        <w:t xml:space="preserve">2006; </w:t>
      </w:r>
      <w:r w:rsidR="00337D92" w:rsidRPr="00E351DF">
        <w:rPr>
          <w:rFonts w:ascii="Times New Roman" w:hAnsi="Times New Roman" w:cs="Times New Roman"/>
          <w:bCs/>
          <w:sz w:val="24"/>
          <w:szCs w:val="24"/>
        </w:rPr>
        <w:t xml:space="preserve">Wagner </w:t>
      </w:r>
      <w:r w:rsidR="00337D92" w:rsidRPr="00E351DF">
        <w:rPr>
          <w:rFonts w:ascii="Times New Roman" w:hAnsi="Times New Roman" w:cs="Times New Roman"/>
          <w:bCs/>
          <w:i/>
          <w:sz w:val="24"/>
          <w:szCs w:val="24"/>
        </w:rPr>
        <w:t>et al.</w:t>
      </w:r>
      <w:r w:rsidR="00337D92" w:rsidRPr="00E351DF">
        <w:rPr>
          <w:rFonts w:ascii="Times New Roman" w:hAnsi="Times New Roman" w:cs="Times New Roman"/>
          <w:bCs/>
          <w:sz w:val="24"/>
          <w:szCs w:val="24"/>
        </w:rPr>
        <w:t>,</w:t>
      </w:r>
      <w:r w:rsidR="003221EC" w:rsidRPr="00E351DF">
        <w:rPr>
          <w:rFonts w:ascii="Times New Roman" w:hAnsi="Times New Roman" w:cs="Times New Roman"/>
          <w:bCs/>
          <w:sz w:val="24"/>
          <w:szCs w:val="24"/>
        </w:rPr>
        <w:t xml:space="preserve"> 2009; Pa</w:t>
      </w:r>
      <w:r w:rsidR="000B0A17" w:rsidRPr="00E351DF">
        <w:rPr>
          <w:rFonts w:ascii="Times New Roman" w:hAnsi="Times New Roman" w:cs="Times New Roman"/>
          <w:bCs/>
          <w:sz w:val="24"/>
          <w:szCs w:val="24"/>
        </w:rPr>
        <w:t>vlović and Božanić, 2012</w:t>
      </w:r>
      <w:r w:rsidR="003221EC" w:rsidRPr="00E351DF">
        <w:rPr>
          <w:rFonts w:ascii="Times New Roman" w:hAnsi="Times New Roman" w:cs="Times New Roman"/>
          <w:bCs/>
          <w:sz w:val="24"/>
          <w:szCs w:val="24"/>
        </w:rPr>
        <w:t xml:space="preserve">; Selko, </w:t>
      </w:r>
      <w:r w:rsidR="000B0A17" w:rsidRPr="00E351DF">
        <w:rPr>
          <w:rFonts w:ascii="Times New Roman" w:hAnsi="Times New Roman" w:cs="Times New Roman"/>
          <w:bCs/>
          <w:sz w:val="24"/>
          <w:szCs w:val="24"/>
        </w:rPr>
        <w:t xml:space="preserve">2011). Reasons </w:t>
      </w:r>
      <w:r w:rsidR="003221EC" w:rsidRPr="00E351DF">
        <w:rPr>
          <w:rFonts w:ascii="Times New Roman" w:hAnsi="Times New Roman" w:cs="Times New Roman"/>
          <w:bCs/>
          <w:sz w:val="24"/>
          <w:szCs w:val="24"/>
        </w:rPr>
        <w:t xml:space="preserve">behind this fact involve the relatively small cost of goods </w:t>
      </w:r>
      <w:r w:rsidR="000B0A17" w:rsidRPr="00E351DF">
        <w:rPr>
          <w:rFonts w:ascii="Times New Roman" w:hAnsi="Times New Roman" w:cs="Times New Roman"/>
          <w:bCs/>
          <w:sz w:val="24"/>
          <w:szCs w:val="24"/>
        </w:rPr>
        <w:t xml:space="preserve">compared to the companies’ cost </w:t>
      </w:r>
      <w:r w:rsidR="003221EC" w:rsidRPr="00E351DF">
        <w:rPr>
          <w:rFonts w:ascii="Times New Roman" w:hAnsi="Times New Roman" w:cs="Times New Roman"/>
          <w:bCs/>
          <w:sz w:val="24"/>
          <w:szCs w:val="24"/>
        </w:rPr>
        <w:t xml:space="preserve">structure (Selko, 2011) as well as the strict quality standards </w:t>
      </w:r>
      <w:r w:rsidR="000B0A17" w:rsidRPr="00E351DF">
        <w:rPr>
          <w:rFonts w:ascii="Times New Roman" w:hAnsi="Times New Roman" w:cs="Times New Roman"/>
          <w:bCs/>
          <w:sz w:val="24"/>
          <w:szCs w:val="24"/>
        </w:rPr>
        <w:t xml:space="preserve">that characterise the </w:t>
      </w:r>
      <w:r w:rsidR="002524D2" w:rsidRPr="00E351DF">
        <w:rPr>
          <w:rFonts w:ascii="Times New Roman" w:hAnsi="Times New Roman" w:cs="Times New Roman"/>
          <w:bCs/>
          <w:sz w:val="24"/>
          <w:szCs w:val="24"/>
        </w:rPr>
        <w:t>p</w:t>
      </w:r>
      <w:r w:rsidR="003221EC" w:rsidRPr="00E351DF">
        <w:rPr>
          <w:rFonts w:ascii="Times New Roman" w:hAnsi="Times New Roman" w:cs="Times New Roman"/>
          <w:bCs/>
          <w:sz w:val="24"/>
          <w:szCs w:val="24"/>
        </w:rPr>
        <w:t>harmaceutical industry (Chowdary and George</w:t>
      </w:r>
      <w:r w:rsidR="00BB1218" w:rsidRPr="00E351DF">
        <w:rPr>
          <w:rFonts w:ascii="Times New Roman" w:hAnsi="Times New Roman" w:cs="Times New Roman"/>
          <w:bCs/>
          <w:sz w:val="24"/>
          <w:szCs w:val="24"/>
        </w:rPr>
        <w:t xml:space="preserve">, 2011). </w:t>
      </w:r>
      <w:r w:rsidR="000B0A17" w:rsidRPr="00E351DF">
        <w:rPr>
          <w:rFonts w:ascii="Times New Roman" w:hAnsi="Times New Roman" w:cs="Times New Roman"/>
          <w:bCs/>
          <w:sz w:val="24"/>
          <w:szCs w:val="24"/>
        </w:rPr>
        <w:t xml:space="preserve">Similarly as with the overall pharmaceutical industry, </w:t>
      </w:r>
      <w:r w:rsidR="003221EC" w:rsidRPr="00E351DF">
        <w:rPr>
          <w:rFonts w:ascii="Times New Roman" w:hAnsi="Times New Roman" w:cs="Times New Roman"/>
          <w:bCs/>
          <w:sz w:val="24"/>
          <w:szCs w:val="24"/>
        </w:rPr>
        <w:t>European pharmaceutical manufactures remained inert</w:t>
      </w:r>
      <w:r w:rsidR="000B0A17" w:rsidRPr="00E351DF">
        <w:rPr>
          <w:rFonts w:ascii="Times New Roman" w:hAnsi="Times New Roman" w:cs="Times New Roman"/>
          <w:bCs/>
          <w:sz w:val="24"/>
          <w:szCs w:val="24"/>
        </w:rPr>
        <w:t xml:space="preserve"> to the l</w:t>
      </w:r>
      <w:r w:rsidR="003221EC" w:rsidRPr="00E351DF">
        <w:rPr>
          <w:rFonts w:ascii="Times New Roman" w:hAnsi="Times New Roman" w:cs="Times New Roman"/>
          <w:bCs/>
          <w:sz w:val="24"/>
          <w:szCs w:val="24"/>
        </w:rPr>
        <w:t xml:space="preserve">ean wave until the start of </w:t>
      </w:r>
      <w:r w:rsidR="000B0A17" w:rsidRPr="00E351DF">
        <w:rPr>
          <w:rFonts w:ascii="Times New Roman" w:hAnsi="Times New Roman" w:cs="Times New Roman"/>
          <w:bCs/>
          <w:sz w:val="24"/>
          <w:szCs w:val="24"/>
        </w:rPr>
        <w:t xml:space="preserve">the </w:t>
      </w:r>
      <w:r w:rsidR="003221EC" w:rsidRPr="00E351DF">
        <w:rPr>
          <w:rFonts w:ascii="Times New Roman" w:hAnsi="Times New Roman" w:cs="Times New Roman"/>
          <w:bCs/>
          <w:sz w:val="24"/>
          <w:szCs w:val="24"/>
        </w:rPr>
        <w:t>21st century</w:t>
      </w:r>
      <w:r w:rsidR="000B0A17" w:rsidRPr="00E351DF">
        <w:rPr>
          <w:rFonts w:ascii="Times New Roman" w:hAnsi="Times New Roman" w:cs="Times New Roman"/>
          <w:bCs/>
          <w:sz w:val="24"/>
          <w:szCs w:val="24"/>
        </w:rPr>
        <w:t>,</w:t>
      </w:r>
      <w:r w:rsidR="003221EC" w:rsidRPr="00E351DF">
        <w:rPr>
          <w:rFonts w:ascii="Times New Roman" w:hAnsi="Times New Roman" w:cs="Times New Roman"/>
          <w:bCs/>
          <w:sz w:val="24"/>
          <w:szCs w:val="24"/>
        </w:rPr>
        <w:t xml:space="preserve"> when big European pharmaceut</w:t>
      </w:r>
      <w:r w:rsidR="000B0A17" w:rsidRPr="00E351DF">
        <w:rPr>
          <w:rFonts w:ascii="Times New Roman" w:hAnsi="Times New Roman" w:cs="Times New Roman"/>
          <w:bCs/>
          <w:sz w:val="24"/>
          <w:szCs w:val="24"/>
        </w:rPr>
        <w:t xml:space="preserve">icals such as </w:t>
      </w:r>
      <w:r w:rsidR="003221EC" w:rsidRPr="00E351DF">
        <w:rPr>
          <w:rFonts w:ascii="Times New Roman" w:hAnsi="Times New Roman" w:cs="Times New Roman"/>
          <w:bCs/>
          <w:sz w:val="24"/>
          <w:szCs w:val="24"/>
        </w:rPr>
        <w:t>Novartis, Astra</w:t>
      </w:r>
      <w:r w:rsidR="00580CFD" w:rsidRPr="00E351DF">
        <w:rPr>
          <w:rFonts w:ascii="Times New Roman" w:hAnsi="Times New Roman" w:cs="Times New Roman"/>
          <w:bCs/>
          <w:sz w:val="24"/>
          <w:szCs w:val="24"/>
        </w:rPr>
        <w:t>Zeneca and G</w:t>
      </w:r>
      <w:r w:rsidR="006F4334" w:rsidRPr="00E351DF">
        <w:rPr>
          <w:rFonts w:ascii="Times New Roman" w:hAnsi="Times New Roman" w:cs="Times New Roman"/>
          <w:bCs/>
          <w:sz w:val="24"/>
          <w:szCs w:val="24"/>
        </w:rPr>
        <w:t>SK initiated their lean journeys</w:t>
      </w:r>
      <w:r w:rsidR="002F7D19" w:rsidRPr="00E351DF">
        <w:rPr>
          <w:rFonts w:ascii="Times New Roman" w:hAnsi="Times New Roman" w:cs="Times New Roman"/>
          <w:bCs/>
          <w:sz w:val="24"/>
          <w:szCs w:val="24"/>
        </w:rPr>
        <w:t xml:space="preserve"> (Chatterjee, 2014). T</w:t>
      </w:r>
      <w:r w:rsidR="002524D2" w:rsidRPr="00E351DF">
        <w:rPr>
          <w:rFonts w:ascii="Times New Roman" w:hAnsi="Times New Roman" w:cs="Times New Roman"/>
          <w:bCs/>
          <w:sz w:val="24"/>
          <w:szCs w:val="24"/>
        </w:rPr>
        <w:t xml:space="preserve">he European pharmaceutical industry </w:t>
      </w:r>
      <w:r w:rsidR="00827022" w:rsidRPr="00E351DF">
        <w:rPr>
          <w:rFonts w:ascii="Times New Roman" w:hAnsi="Times New Roman" w:cs="Times New Roman"/>
          <w:bCs/>
          <w:sz w:val="24"/>
          <w:szCs w:val="24"/>
        </w:rPr>
        <w:t>is considered a valuable asset of the European economy, with the best performing ratio among all other industries in the continent</w:t>
      </w:r>
      <w:r w:rsidR="00580CFD" w:rsidRPr="00E351DF">
        <w:rPr>
          <w:rFonts w:ascii="Times New Roman" w:hAnsi="Times New Roman" w:cs="Times New Roman"/>
          <w:bCs/>
          <w:sz w:val="24"/>
          <w:szCs w:val="24"/>
        </w:rPr>
        <w:t>,</w:t>
      </w:r>
      <w:r w:rsidR="002F7D19" w:rsidRPr="00E351DF">
        <w:rPr>
          <w:rFonts w:ascii="Times New Roman" w:hAnsi="Times New Roman" w:cs="Times New Roman"/>
          <w:bCs/>
          <w:sz w:val="24"/>
          <w:szCs w:val="24"/>
        </w:rPr>
        <w:t xml:space="preserve"> and with a 25 p</w:t>
      </w:r>
      <w:bookmarkStart w:id="0" w:name="_GoBack"/>
      <w:bookmarkEnd w:id="0"/>
      <w:r w:rsidR="002F7D19" w:rsidRPr="00E351DF">
        <w:rPr>
          <w:rFonts w:ascii="Times New Roman" w:hAnsi="Times New Roman" w:cs="Times New Roman"/>
          <w:bCs/>
          <w:sz w:val="24"/>
          <w:szCs w:val="24"/>
        </w:rPr>
        <w:t>ercent</w:t>
      </w:r>
      <w:r w:rsidR="00827022" w:rsidRPr="00E351DF">
        <w:rPr>
          <w:rFonts w:ascii="Times New Roman" w:hAnsi="Times New Roman" w:cs="Times New Roman"/>
          <w:bCs/>
          <w:sz w:val="24"/>
          <w:szCs w:val="24"/>
        </w:rPr>
        <w:t xml:space="preserve"> </w:t>
      </w:r>
      <w:r w:rsidR="00580CFD" w:rsidRPr="00E351DF">
        <w:rPr>
          <w:rFonts w:ascii="Times New Roman" w:hAnsi="Times New Roman" w:cs="Times New Roman"/>
          <w:bCs/>
          <w:sz w:val="24"/>
          <w:szCs w:val="24"/>
        </w:rPr>
        <w:t xml:space="preserve">value </w:t>
      </w:r>
      <w:r w:rsidR="00827022" w:rsidRPr="00E351DF">
        <w:rPr>
          <w:rFonts w:ascii="Times New Roman" w:hAnsi="Times New Roman" w:cs="Times New Roman"/>
          <w:bCs/>
          <w:sz w:val="24"/>
          <w:szCs w:val="24"/>
        </w:rPr>
        <w:t xml:space="preserve">of the overall global pharmaceutical industry (Nenni </w:t>
      </w:r>
      <w:r w:rsidR="00827022" w:rsidRPr="00E351DF">
        <w:rPr>
          <w:rFonts w:ascii="Times New Roman" w:hAnsi="Times New Roman" w:cs="Times New Roman"/>
          <w:bCs/>
          <w:i/>
          <w:sz w:val="24"/>
          <w:szCs w:val="24"/>
        </w:rPr>
        <w:t>et al.</w:t>
      </w:r>
      <w:r w:rsidR="0095359B" w:rsidRPr="00E351DF">
        <w:rPr>
          <w:rFonts w:ascii="Times New Roman" w:hAnsi="Times New Roman" w:cs="Times New Roman"/>
          <w:bCs/>
          <w:sz w:val="24"/>
          <w:szCs w:val="24"/>
        </w:rPr>
        <w:t>, 2014</w:t>
      </w:r>
      <w:r w:rsidR="00827022" w:rsidRPr="00E351DF">
        <w:rPr>
          <w:rFonts w:ascii="Times New Roman" w:hAnsi="Times New Roman" w:cs="Times New Roman"/>
          <w:bCs/>
          <w:sz w:val="24"/>
          <w:szCs w:val="24"/>
        </w:rPr>
        <w:t>)</w:t>
      </w:r>
      <w:r w:rsidR="00580CFD" w:rsidRPr="00E351DF">
        <w:rPr>
          <w:rFonts w:ascii="Times New Roman" w:hAnsi="Times New Roman" w:cs="Times New Roman"/>
          <w:bCs/>
          <w:sz w:val="24"/>
          <w:szCs w:val="24"/>
        </w:rPr>
        <w:t>. However, this industry</w:t>
      </w:r>
      <w:r w:rsidR="00827022" w:rsidRPr="00E351DF">
        <w:rPr>
          <w:rFonts w:ascii="Times New Roman" w:hAnsi="Times New Roman" w:cs="Times New Roman"/>
          <w:bCs/>
          <w:sz w:val="24"/>
          <w:szCs w:val="24"/>
        </w:rPr>
        <w:t xml:space="preserve"> </w:t>
      </w:r>
      <w:r w:rsidR="002524D2" w:rsidRPr="00E351DF">
        <w:rPr>
          <w:rFonts w:ascii="Times New Roman" w:hAnsi="Times New Roman" w:cs="Times New Roman"/>
          <w:bCs/>
          <w:sz w:val="24"/>
          <w:szCs w:val="24"/>
        </w:rPr>
        <w:t xml:space="preserve">has </w:t>
      </w:r>
      <w:r w:rsidR="00580CFD" w:rsidRPr="00E351DF">
        <w:rPr>
          <w:rFonts w:ascii="Times New Roman" w:hAnsi="Times New Roman" w:cs="Times New Roman"/>
          <w:bCs/>
          <w:sz w:val="24"/>
          <w:szCs w:val="24"/>
        </w:rPr>
        <w:t>been facing</w:t>
      </w:r>
      <w:r w:rsidR="00827022" w:rsidRPr="00E351DF">
        <w:rPr>
          <w:rFonts w:ascii="Times New Roman" w:hAnsi="Times New Roman" w:cs="Times New Roman"/>
          <w:bCs/>
          <w:sz w:val="24"/>
          <w:szCs w:val="24"/>
        </w:rPr>
        <w:t xml:space="preserve"> </w:t>
      </w:r>
      <w:r w:rsidR="00580CFD" w:rsidRPr="00E351DF">
        <w:rPr>
          <w:rFonts w:ascii="Times New Roman" w:hAnsi="Times New Roman" w:cs="Times New Roman"/>
          <w:bCs/>
          <w:sz w:val="24"/>
          <w:szCs w:val="24"/>
        </w:rPr>
        <w:t xml:space="preserve">important </w:t>
      </w:r>
      <w:r w:rsidR="002524D2" w:rsidRPr="00E351DF">
        <w:rPr>
          <w:rFonts w:ascii="Times New Roman" w:hAnsi="Times New Roman" w:cs="Times New Roman"/>
          <w:bCs/>
          <w:sz w:val="24"/>
          <w:szCs w:val="24"/>
        </w:rPr>
        <w:t>challenges</w:t>
      </w:r>
      <w:r w:rsidR="00580CFD" w:rsidRPr="00E351DF">
        <w:rPr>
          <w:rFonts w:ascii="Times New Roman" w:hAnsi="Times New Roman" w:cs="Times New Roman"/>
          <w:bCs/>
          <w:sz w:val="24"/>
          <w:szCs w:val="24"/>
        </w:rPr>
        <w:t xml:space="preserve"> </w:t>
      </w:r>
      <w:r w:rsidR="00827022" w:rsidRPr="00E351DF">
        <w:rPr>
          <w:rFonts w:ascii="Times New Roman" w:hAnsi="Times New Roman" w:cs="Times New Roman"/>
          <w:bCs/>
          <w:sz w:val="24"/>
          <w:szCs w:val="24"/>
        </w:rPr>
        <w:t xml:space="preserve">related to </w:t>
      </w:r>
      <w:r w:rsidR="00580CFD" w:rsidRPr="00E351DF">
        <w:rPr>
          <w:rFonts w:ascii="Times New Roman" w:hAnsi="Times New Roman" w:cs="Times New Roman"/>
          <w:bCs/>
          <w:sz w:val="24"/>
          <w:szCs w:val="24"/>
        </w:rPr>
        <w:t>the increase</w:t>
      </w:r>
      <w:r w:rsidR="00827022" w:rsidRPr="00E351DF">
        <w:rPr>
          <w:rFonts w:ascii="Times New Roman" w:hAnsi="Times New Roman" w:cs="Times New Roman"/>
          <w:bCs/>
          <w:sz w:val="24"/>
          <w:szCs w:val="24"/>
        </w:rPr>
        <w:t xml:space="preserve"> of R&amp;D costs, decline in efficiency, expiration of numerous patents (</w:t>
      </w:r>
      <w:r w:rsidR="0095359B" w:rsidRPr="00E351DF">
        <w:rPr>
          <w:rFonts w:ascii="Times New Roman" w:hAnsi="Times New Roman" w:cs="Times New Roman"/>
          <w:bCs/>
          <w:sz w:val="24"/>
          <w:szCs w:val="24"/>
        </w:rPr>
        <w:t xml:space="preserve">Nenni </w:t>
      </w:r>
      <w:r w:rsidR="0095359B" w:rsidRPr="00E351DF">
        <w:rPr>
          <w:rFonts w:ascii="Times New Roman" w:hAnsi="Times New Roman" w:cs="Times New Roman"/>
          <w:bCs/>
          <w:i/>
          <w:sz w:val="24"/>
          <w:szCs w:val="24"/>
        </w:rPr>
        <w:t>et al.</w:t>
      </w:r>
      <w:r w:rsidR="0095359B" w:rsidRPr="00E351DF">
        <w:rPr>
          <w:rFonts w:ascii="Times New Roman" w:hAnsi="Times New Roman" w:cs="Times New Roman"/>
          <w:bCs/>
          <w:sz w:val="24"/>
          <w:szCs w:val="24"/>
        </w:rPr>
        <w:t>, 2014</w:t>
      </w:r>
      <w:r w:rsidR="00827022" w:rsidRPr="00E351DF">
        <w:rPr>
          <w:rFonts w:ascii="Times New Roman" w:hAnsi="Times New Roman" w:cs="Times New Roman"/>
          <w:bCs/>
          <w:sz w:val="24"/>
          <w:szCs w:val="24"/>
        </w:rPr>
        <w:t xml:space="preserve">), which </w:t>
      </w:r>
      <w:r w:rsidR="00580CFD" w:rsidRPr="00E351DF">
        <w:rPr>
          <w:rFonts w:ascii="Times New Roman" w:hAnsi="Times New Roman" w:cs="Times New Roman"/>
          <w:bCs/>
          <w:sz w:val="24"/>
          <w:szCs w:val="24"/>
        </w:rPr>
        <w:t>has</w:t>
      </w:r>
      <w:r w:rsidR="00827022" w:rsidRPr="00E351DF">
        <w:rPr>
          <w:rFonts w:ascii="Times New Roman" w:hAnsi="Times New Roman" w:cs="Times New Roman"/>
          <w:bCs/>
          <w:sz w:val="24"/>
          <w:szCs w:val="24"/>
        </w:rPr>
        <w:t xml:space="preserve"> resulted is a considerable drop in profits (Friedli </w:t>
      </w:r>
      <w:r w:rsidR="00827022" w:rsidRPr="00E351DF">
        <w:rPr>
          <w:rFonts w:ascii="Times New Roman" w:hAnsi="Times New Roman" w:cs="Times New Roman"/>
          <w:bCs/>
          <w:i/>
          <w:sz w:val="24"/>
          <w:szCs w:val="24"/>
        </w:rPr>
        <w:t>et al.</w:t>
      </w:r>
      <w:r w:rsidR="00827022" w:rsidRPr="00E351DF">
        <w:rPr>
          <w:rFonts w:ascii="Times New Roman" w:hAnsi="Times New Roman" w:cs="Times New Roman"/>
          <w:bCs/>
          <w:sz w:val="24"/>
          <w:szCs w:val="24"/>
        </w:rPr>
        <w:t xml:space="preserve">, 2013). </w:t>
      </w:r>
      <w:r w:rsidR="002524D2" w:rsidRPr="00E351DF">
        <w:rPr>
          <w:rFonts w:ascii="Times New Roman" w:hAnsi="Times New Roman" w:cs="Times New Roman"/>
          <w:bCs/>
          <w:sz w:val="24"/>
          <w:szCs w:val="24"/>
        </w:rPr>
        <w:t>As a result, an imperative need for improving their operational</w:t>
      </w:r>
      <w:r w:rsidR="00827022" w:rsidRPr="00E351DF">
        <w:t xml:space="preserve"> </w:t>
      </w:r>
      <w:r w:rsidR="00827022" w:rsidRPr="00E351DF">
        <w:rPr>
          <w:rFonts w:ascii="Times New Roman" w:hAnsi="Times New Roman" w:cs="Times New Roman"/>
          <w:bCs/>
          <w:sz w:val="24"/>
          <w:szCs w:val="24"/>
        </w:rPr>
        <w:t xml:space="preserve">performance through the adoption of process excellence programmes such as the lean approach has emerged </w:t>
      </w:r>
      <w:r w:rsidR="00580CFD" w:rsidRPr="00E351DF">
        <w:rPr>
          <w:rFonts w:ascii="Times New Roman" w:hAnsi="Times New Roman" w:cs="Times New Roman"/>
          <w:bCs/>
          <w:sz w:val="24"/>
          <w:szCs w:val="24"/>
        </w:rPr>
        <w:t xml:space="preserve">as an opportunity to address </w:t>
      </w:r>
      <w:r w:rsidR="00827022" w:rsidRPr="00E351DF">
        <w:rPr>
          <w:rFonts w:ascii="Times New Roman" w:hAnsi="Times New Roman" w:cs="Times New Roman"/>
          <w:bCs/>
          <w:sz w:val="24"/>
          <w:szCs w:val="24"/>
        </w:rPr>
        <w:t xml:space="preserve">these challenges </w:t>
      </w:r>
      <w:r w:rsidR="00E61CD7" w:rsidRPr="00E351DF">
        <w:rPr>
          <w:rFonts w:ascii="Times New Roman" w:hAnsi="Times New Roman" w:cs="Times New Roman"/>
          <w:bCs/>
          <w:sz w:val="24"/>
          <w:szCs w:val="24"/>
        </w:rPr>
        <w:t>(</w:t>
      </w:r>
      <w:r w:rsidR="009B25F0" w:rsidRPr="00E351DF">
        <w:rPr>
          <w:rFonts w:ascii="Times New Roman" w:hAnsi="Times New Roman" w:cs="Times New Roman"/>
          <w:bCs/>
          <w:sz w:val="24"/>
          <w:szCs w:val="24"/>
        </w:rPr>
        <w:t xml:space="preserve">Wagner </w:t>
      </w:r>
      <w:r w:rsidR="009B25F0" w:rsidRPr="00E351DF">
        <w:rPr>
          <w:rFonts w:ascii="Times New Roman" w:hAnsi="Times New Roman" w:cs="Times New Roman"/>
          <w:bCs/>
          <w:i/>
          <w:sz w:val="24"/>
          <w:szCs w:val="24"/>
        </w:rPr>
        <w:t>et al.</w:t>
      </w:r>
      <w:r w:rsidR="00827022" w:rsidRPr="00E351DF">
        <w:rPr>
          <w:rFonts w:ascii="Times New Roman" w:hAnsi="Times New Roman" w:cs="Times New Roman"/>
          <w:bCs/>
          <w:sz w:val="24"/>
          <w:szCs w:val="24"/>
        </w:rPr>
        <w:t>, 2009</w:t>
      </w:r>
      <w:r w:rsidR="009B25F0" w:rsidRPr="00E351DF">
        <w:rPr>
          <w:rFonts w:ascii="Times New Roman" w:hAnsi="Times New Roman" w:cs="Times New Roman"/>
          <w:bCs/>
          <w:sz w:val="24"/>
          <w:szCs w:val="24"/>
        </w:rPr>
        <w:t>;</w:t>
      </w:r>
      <w:r w:rsidR="00827022" w:rsidRPr="00E351DF">
        <w:rPr>
          <w:rFonts w:ascii="Times New Roman" w:hAnsi="Times New Roman" w:cs="Times New Roman"/>
          <w:bCs/>
          <w:sz w:val="24"/>
          <w:szCs w:val="24"/>
        </w:rPr>
        <w:t xml:space="preserve"> Friedli </w:t>
      </w:r>
      <w:r w:rsidR="00827022" w:rsidRPr="00E351DF">
        <w:rPr>
          <w:rFonts w:ascii="Times New Roman" w:hAnsi="Times New Roman" w:cs="Times New Roman"/>
          <w:bCs/>
          <w:i/>
          <w:sz w:val="24"/>
          <w:szCs w:val="24"/>
        </w:rPr>
        <w:t>et al.</w:t>
      </w:r>
      <w:r w:rsidR="00827022" w:rsidRPr="00E351DF">
        <w:rPr>
          <w:rFonts w:ascii="Times New Roman" w:hAnsi="Times New Roman" w:cs="Times New Roman"/>
          <w:bCs/>
          <w:sz w:val="24"/>
          <w:szCs w:val="24"/>
        </w:rPr>
        <w:t>, 2013).</w:t>
      </w:r>
    </w:p>
    <w:p w:rsidR="002524D2" w:rsidRPr="00E351DF" w:rsidRDefault="00E61CD7" w:rsidP="006110C2">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580CFD" w:rsidRPr="00E351DF">
        <w:rPr>
          <w:rFonts w:ascii="Times New Roman" w:hAnsi="Times New Roman" w:cs="Times New Roman"/>
          <w:bCs/>
          <w:sz w:val="24"/>
          <w:szCs w:val="24"/>
        </w:rPr>
        <w:t>However, despite</w:t>
      </w:r>
      <w:r w:rsidR="00BB1218" w:rsidRPr="00E351DF">
        <w:rPr>
          <w:rFonts w:ascii="Times New Roman" w:hAnsi="Times New Roman" w:cs="Times New Roman"/>
          <w:bCs/>
          <w:sz w:val="24"/>
          <w:szCs w:val="24"/>
        </w:rPr>
        <w:t xml:space="preserve"> </w:t>
      </w:r>
      <w:r w:rsidR="006F4334" w:rsidRPr="00E351DF">
        <w:rPr>
          <w:rFonts w:ascii="Times New Roman" w:hAnsi="Times New Roman" w:cs="Times New Roman"/>
          <w:bCs/>
          <w:sz w:val="24"/>
          <w:szCs w:val="24"/>
        </w:rPr>
        <w:t>some evidence</w:t>
      </w:r>
      <w:r w:rsidR="00580CFD" w:rsidRPr="00E351DF">
        <w:rPr>
          <w:rFonts w:ascii="Times New Roman" w:hAnsi="Times New Roman" w:cs="Times New Roman"/>
          <w:bCs/>
          <w:sz w:val="24"/>
          <w:szCs w:val="24"/>
        </w:rPr>
        <w:t xml:space="preserve"> of the application of lean manufacturing in the pharmaceutical industry</w:t>
      </w:r>
      <w:r w:rsidR="00BB1218" w:rsidRPr="00E351DF">
        <w:rPr>
          <w:rFonts w:ascii="Times New Roman" w:hAnsi="Times New Roman" w:cs="Times New Roman"/>
          <w:bCs/>
          <w:sz w:val="24"/>
          <w:szCs w:val="24"/>
        </w:rPr>
        <w:t xml:space="preserve"> exists</w:t>
      </w:r>
      <w:r w:rsidR="00580CFD" w:rsidRPr="00E351DF">
        <w:rPr>
          <w:rFonts w:ascii="Times New Roman" w:hAnsi="Times New Roman" w:cs="Times New Roman"/>
          <w:bCs/>
          <w:sz w:val="24"/>
          <w:szCs w:val="24"/>
        </w:rPr>
        <w:t>, an</w:t>
      </w:r>
      <w:r w:rsidR="006F4334" w:rsidRPr="00E351DF">
        <w:rPr>
          <w:rFonts w:ascii="Times New Roman" w:hAnsi="Times New Roman" w:cs="Times New Roman"/>
          <w:bCs/>
          <w:sz w:val="24"/>
          <w:szCs w:val="24"/>
        </w:rPr>
        <w:t>d</w:t>
      </w:r>
      <w:r w:rsidR="00580CFD" w:rsidRPr="00E351DF">
        <w:rPr>
          <w:rFonts w:ascii="Times New Roman" w:hAnsi="Times New Roman" w:cs="Times New Roman"/>
          <w:bCs/>
          <w:sz w:val="24"/>
          <w:szCs w:val="24"/>
        </w:rPr>
        <w:t xml:space="preserve"> especially in companies such as Lundbeck, GSK and </w:t>
      </w:r>
      <w:r w:rsidR="00580CFD" w:rsidRPr="00E351DF">
        <w:rPr>
          <w:rFonts w:ascii="Times New Roman" w:hAnsi="Times New Roman" w:cs="Times New Roman"/>
          <w:bCs/>
          <w:sz w:val="24"/>
          <w:szCs w:val="24"/>
        </w:rPr>
        <w:lastRenderedPageBreak/>
        <w:t xml:space="preserve">Novartis (Friedli </w:t>
      </w:r>
      <w:r w:rsidR="00580CFD" w:rsidRPr="00E351DF">
        <w:rPr>
          <w:rFonts w:ascii="Times New Roman" w:hAnsi="Times New Roman" w:cs="Times New Roman"/>
          <w:bCs/>
          <w:i/>
          <w:sz w:val="24"/>
          <w:szCs w:val="24"/>
        </w:rPr>
        <w:t>et al.</w:t>
      </w:r>
      <w:r w:rsidR="00580CFD" w:rsidRPr="00E351DF">
        <w:rPr>
          <w:rFonts w:ascii="Times New Roman" w:hAnsi="Times New Roman" w:cs="Times New Roman"/>
          <w:bCs/>
          <w:sz w:val="24"/>
          <w:szCs w:val="24"/>
        </w:rPr>
        <w:t>, 2013; O'Rourke</w:t>
      </w:r>
      <w:r w:rsidR="00B00DB3" w:rsidRPr="00E351DF">
        <w:rPr>
          <w:rFonts w:ascii="Times New Roman" w:hAnsi="Times New Roman" w:cs="Times New Roman"/>
          <w:bCs/>
          <w:sz w:val="24"/>
          <w:szCs w:val="24"/>
        </w:rPr>
        <w:t xml:space="preserve"> and Greene</w:t>
      </w:r>
      <w:r w:rsidR="00580CFD" w:rsidRPr="00E351DF">
        <w:rPr>
          <w:rFonts w:ascii="Times New Roman" w:hAnsi="Times New Roman" w:cs="Times New Roman"/>
          <w:bCs/>
          <w:sz w:val="24"/>
          <w:szCs w:val="24"/>
        </w:rPr>
        <w:t xml:space="preserve">, 2006; Chowdary and George, 2011), there is still no consensus in the academic literature regarding the applicability of lean initiatives in </w:t>
      </w:r>
      <w:r w:rsidRPr="00E351DF">
        <w:rPr>
          <w:rFonts w:ascii="Times New Roman" w:hAnsi="Times New Roman" w:cs="Times New Roman"/>
          <w:bCs/>
          <w:sz w:val="24"/>
          <w:szCs w:val="24"/>
        </w:rPr>
        <w:t xml:space="preserve">the </w:t>
      </w:r>
      <w:r w:rsidR="00580CFD" w:rsidRPr="00E351DF">
        <w:rPr>
          <w:rFonts w:ascii="Times New Roman" w:hAnsi="Times New Roman" w:cs="Times New Roman"/>
          <w:bCs/>
          <w:sz w:val="24"/>
          <w:szCs w:val="24"/>
        </w:rPr>
        <w:t>European pharmaceutical sector</w:t>
      </w:r>
      <w:r w:rsidR="00BB1218" w:rsidRPr="00E351DF">
        <w:rPr>
          <w:rFonts w:ascii="Times New Roman" w:hAnsi="Times New Roman" w:cs="Times New Roman"/>
          <w:bCs/>
          <w:sz w:val="24"/>
          <w:szCs w:val="24"/>
        </w:rPr>
        <w:t>,</w:t>
      </w:r>
      <w:r w:rsidR="00580CFD" w:rsidRPr="00E351DF">
        <w:rPr>
          <w:rFonts w:ascii="Times New Roman" w:hAnsi="Times New Roman" w:cs="Times New Roman"/>
          <w:bCs/>
          <w:sz w:val="24"/>
          <w:szCs w:val="24"/>
        </w:rPr>
        <w:t xml:space="preserve"> and the capability of the latter to support </w:t>
      </w:r>
      <w:r w:rsidRPr="00E351DF">
        <w:rPr>
          <w:rFonts w:ascii="Times New Roman" w:hAnsi="Times New Roman" w:cs="Times New Roman"/>
          <w:bCs/>
          <w:sz w:val="24"/>
          <w:szCs w:val="24"/>
        </w:rPr>
        <w:t xml:space="preserve">lean initiatives. In addition, besides </w:t>
      </w:r>
      <w:r w:rsidR="00BE4108" w:rsidRPr="00E351DF">
        <w:rPr>
          <w:rFonts w:ascii="Times New Roman" w:hAnsi="Times New Roman" w:cs="Times New Roman"/>
          <w:bCs/>
          <w:sz w:val="24"/>
          <w:szCs w:val="24"/>
        </w:rPr>
        <w:t>the reported cases of LM</w:t>
      </w:r>
      <w:r w:rsidRPr="00E351DF">
        <w:rPr>
          <w:rFonts w:ascii="Times New Roman" w:hAnsi="Times New Roman" w:cs="Times New Roman"/>
          <w:bCs/>
          <w:sz w:val="24"/>
          <w:szCs w:val="24"/>
        </w:rPr>
        <w:t xml:space="preserve"> implementation in the pharmaceutical industry, there is no study in the academic literature that focuses on the exploration of the lean readiness</w:t>
      </w:r>
      <w:r w:rsidR="002F7D19" w:rsidRPr="00E351DF">
        <w:rPr>
          <w:rFonts w:ascii="Times New Roman" w:hAnsi="Times New Roman" w:cs="Times New Roman"/>
          <w:bCs/>
          <w:sz w:val="24"/>
          <w:szCs w:val="24"/>
        </w:rPr>
        <w:t xml:space="preserve"> (LR)</w:t>
      </w:r>
      <w:r w:rsidRPr="00E351DF">
        <w:rPr>
          <w:rFonts w:ascii="Times New Roman" w:hAnsi="Times New Roman" w:cs="Times New Roman"/>
          <w:bCs/>
          <w:sz w:val="24"/>
          <w:szCs w:val="24"/>
        </w:rPr>
        <w:t xml:space="preserve"> level of European pharmaceutical manufacturers.</w:t>
      </w:r>
      <w:r w:rsidRPr="00E351DF">
        <w:rPr>
          <w:rFonts w:ascii="ArialMT" w:hAnsi="ArialMT" w:cs="ArialMT"/>
        </w:rPr>
        <w:t xml:space="preserve"> </w:t>
      </w:r>
      <w:r w:rsidR="006F4334" w:rsidRPr="00E351DF">
        <w:rPr>
          <w:rFonts w:ascii="Times New Roman" w:hAnsi="Times New Roman" w:cs="Times New Roman"/>
          <w:sz w:val="24"/>
          <w:szCs w:val="24"/>
        </w:rPr>
        <w:t>In this line,</w:t>
      </w:r>
      <w:r w:rsidR="006F4334" w:rsidRPr="00E351DF">
        <w:rPr>
          <w:rFonts w:ascii="ArialMT" w:hAnsi="ArialMT" w:cs="ArialMT"/>
        </w:rPr>
        <w:t xml:space="preserve"> </w:t>
      </w:r>
      <w:r w:rsidRPr="00E351DF">
        <w:rPr>
          <w:rFonts w:ascii="Times New Roman" w:hAnsi="Times New Roman" w:cs="Times New Roman"/>
          <w:bCs/>
          <w:sz w:val="24"/>
          <w:szCs w:val="24"/>
        </w:rPr>
        <w:t xml:space="preserve">Al-Najem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(2013), Garza-Reyes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(2015) and Anand and Kodali (2008) have highlighted the lack of exploratory stud</w:t>
      </w:r>
      <w:r w:rsidR="002F7D19" w:rsidRPr="00E351DF">
        <w:rPr>
          <w:rFonts w:ascii="Times New Roman" w:hAnsi="Times New Roman" w:cs="Times New Roman"/>
          <w:bCs/>
          <w:sz w:val="24"/>
          <w:szCs w:val="24"/>
        </w:rPr>
        <w:t>ies regarding the LR</w:t>
      </w:r>
      <w:r w:rsidRPr="00E351DF">
        <w:rPr>
          <w:rFonts w:ascii="Times New Roman" w:hAnsi="Times New Roman" w:cs="Times New Roman"/>
          <w:bCs/>
          <w:sz w:val="24"/>
          <w:szCs w:val="24"/>
        </w:rPr>
        <w:t xml:space="preserve"> level of other industries</w:t>
      </w:r>
      <w:r w:rsidR="006F4334" w:rsidRPr="00E351DF">
        <w:rPr>
          <w:rFonts w:ascii="Times New Roman" w:hAnsi="Times New Roman" w:cs="Times New Roman"/>
          <w:bCs/>
          <w:sz w:val="24"/>
          <w:szCs w:val="24"/>
        </w:rPr>
        <w:t>,</w:t>
      </w:r>
      <w:r w:rsidR="00BE4108" w:rsidRPr="00E351DF">
        <w:rPr>
          <w:rFonts w:ascii="Times New Roman" w:hAnsi="Times New Roman" w:cs="Times New Roman"/>
          <w:bCs/>
          <w:sz w:val="24"/>
          <w:szCs w:val="24"/>
        </w:rPr>
        <w:t xml:space="preserve"> besides the automotive where LM</w:t>
      </w:r>
      <w:r w:rsidRPr="00E351DF">
        <w:rPr>
          <w:rFonts w:ascii="Times New Roman" w:hAnsi="Times New Roman" w:cs="Times New Roman"/>
          <w:bCs/>
          <w:sz w:val="24"/>
          <w:szCs w:val="24"/>
        </w:rPr>
        <w:t xml:space="preserve"> was born. Therefore, and considering the importance of the European pharmaceutical industry, this paper investigates the level of readiness of this industrial sector to provide a good foundation for the implementation or sustainment of the lean manufacturing.</w:t>
      </w:r>
    </w:p>
    <w:p w:rsidR="00E61CD7" w:rsidRPr="00E351DF" w:rsidRDefault="006110C2" w:rsidP="006110C2">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Lean practices have been assessed through various frameworks proposed in the academic literature </w:t>
      </w:r>
      <w:r w:rsidR="00E61CD7" w:rsidRPr="00E351DF">
        <w:rPr>
          <w:rFonts w:ascii="Times New Roman" w:hAnsi="Times New Roman" w:cs="Times New Roman"/>
          <w:bCs/>
          <w:sz w:val="24"/>
          <w:szCs w:val="24"/>
        </w:rPr>
        <w:t>(</w:t>
      </w:r>
      <w:r w:rsidR="00753BC3" w:rsidRPr="00E351DF">
        <w:rPr>
          <w:rFonts w:ascii="Times New Roman" w:hAnsi="Times New Roman" w:cs="Times New Roman"/>
          <w:bCs/>
          <w:sz w:val="24"/>
          <w:szCs w:val="24"/>
        </w:rPr>
        <w:t xml:space="preserve">Panizzolo, 1998; </w:t>
      </w:r>
      <w:r w:rsidRPr="00E351DF">
        <w:rPr>
          <w:rFonts w:ascii="Times New Roman" w:hAnsi="Times New Roman" w:cs="Times New Roman"/>
          <w:bCs/>
          <w:sz w:val="24"/>
          <w:szCs w:val="24"/>
        </w:rPr>
        <w:t>Mady, 2009</w:t>
      </w:r>
      <w:r w:rsidR="00753BC3" w:rsidRPr="00E351DF">
        <w:rPr>
          <w:rFonts w:ascii="Times New Roman" w:hAnsi="Times New Roman" w:cs="Times New Roman"/>
          <w:bCs/>
          <w:sz w:val="24"/>
          <w:szCs w:val="24"/>
        </w:rPr>
        <w:t xml:space="preserve">; </w:t>
      </w:r>
      <w:r w:rsidR="00E61CD7" w:rsidRPr="00E351DF">
        <w:rPr>
          <w:rFonts w:ascii="Times New Roman" w:hAnsi="Times New Roman" w:cs="Times New Roman"/>
          <w:bCs/>
          <w:sz w:val="24"/>
          <w:szCs w:val="24"/>
        </w:rPr>
        <w:t xml:space="preserve">Furlan </w:t>
      </w:r>
      <w:r w:rsidR="00E61CD7" w:rsidRPr="00E351DF">
        <w:rPr>
          <w:rFonts w:ascii="Times New Roman" w:hAnsi="Times New Roman" w:cs="Times New Roman"/>
          <w:bCs/>
          <w:i/>
          <w:sz w:val="24"/>
          <w:szCs w:val="24"/>
        </w:rPr>
        <w:t>et al.</w:t>
      </w:r>
      <w:r w:rsidR="00E61CD7" w:rsidRPr="00E351DF">
        <w:rPr>
          <w:rFonts w:ascii="Times New Roman" w:hAnsi="Times New Roman" w:cs="Times New Roman"/>
          <w:bCs/>
          <w:sz w:val="24"/>
          <w:szCs w:val="24"/>
        </w:rPr>
        <w:t>, 2011; Shah and Ward, 2003;</w:t>
      </w:r>
      <w:r w:rsidRPr="00E351DF">
        <w:rPr>
          <w:rFonts w:ascii="Times New Roman" w:hAnsi="Times New Roman" w:cs="Times New Roman"/>
          <w:bCs/>
          <w:sz w:val="24"/>
          <w:szCs w:val="24"/>
        </w:rPr>
        <w:t xml:space="preserve"> Nordin </w:t>
      </w:r>
      <w:r w:rsidR="00E61CD7" w:rsidRPr="00E351DF">
        <w:rPr>
          <w:rFonts w:ascii="Times New Roman" w:hAnsi="Times New Roman" w:cs="Times New Roman"/>
          <w:bCs/>
          <w:i/>
          <w:sz w:val="24"/>
          <w:szCs w:val="24"/>
        </w:rPr>
        <w:t>et al.,</w:t>
      </w:r>
      <w:r w:rsidR="00753BC3" w:rsidRPr="00E351DF">
        <w:rPr>
          <w:rFonts w:ascii="Times New Roman" w:hAnsi="Times New Roman" w:cs="Times New Roman"/>
          <w:bCs/>
          <w:sz w:val="24"/>
          <w:szCs w:val="24"/>
        </w:rPr>
        <w:t xml:space="preserve"> 2010; </w:t>
      </w:r>
      <w:r w:rsidRPr="00E351DF">
        <w:rPr>
          <w:rFonts w:ascii="Times New Roman" w:hAnsi="Times New Roman" w:cs="Times New Roman"/>
          <w:bCs/>
          <w:sz w:val="24"/>
          <w:szCs w:val="24"/>
        </w:rPr>
        <w:t xml:space="preserve">Gupta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2013; </w:t>
      </w:r>
      <w:r w:rsidR="00753BC3" w:rsidRPr="00E351DF">
        <w:rPr>
          <w:rFonts w:ascii="Times New Roman" w:hAnsi="Times New Roman" w:cs="Times New Roman"/>
          <w:bCs/>
          <w:sz w:val="24"/>
          <w:szCs w:val="24"/>
        </w:rPr>
        <w:t>Anand and Kodali, 2009</w:t>
      </w:r>
      <w:r w:rsidR="00E61CD7" w:rsidRPr="00E351DF">
        <w:rPr>
          <w:rFonts w:ascii="Times New Roman" w:hAnsi="Times New Roman" w:cs="Times New Roman"/>
          <w:bCs/>
          <w:sz w:val="24"/>
          <w:szCs w:val="24"/>
        </w:rPr>
        <w:t>). However, Al</w:t>
      </w:r>
      <w:r w:rsidR="00E61CD7" w:rsidRPr="00E351DF">
        <w:rPr>
          <w:rFonts w:ascii="Cambria Math" w:hAnsi="Cambria Math" w:cs="Cambria Math"/>
          <w:bCs/>
          <w:sz w:val="24"/>
          <w:szCs w:val="24"/>
        </w:rPr>
        <w:t>‐</w:t>
      </w:r>
      <w:r w:rsidR="00E61CD7" w:rsidRPr="00E351DF">
        <w:rPr>
          <w:rFonts w:ascii="Times New Roman" w:hAnsi="Times New Roman" w:cs="Times New Roman"/>
          <w:bCs/>
          <w:sz w:val="24"/>
          <w:szCs w:val="24"/>
        </w:rPr>
        <w:t xml:space="preserve">Najem </w:t>
      </w:r>
      <w:r w:rsidR="00E61CD7" w:rsidRPr="00E351DF">
        <w:rPr>
          <w:rFonts w:ascii="Times New Roman" w:hAnsi="Times New Roman" w:cs="Times New Roman"/>
          <w:bCs/>
          <w:i/>
          <w:sz w:val="24"/>
          <w:szCs w:val="24"/>
        </w:rPr>
        <w:t>et al</w:t>
      </w:r>
      <w:r w:rsidR="00E61CD7"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s </w:t>
      </w:r>
      <w:r w:rsidR="00E61CD7" w:rsidRPr="00E351DF">
        <w:rPr>
          <w:rFonts w:ascii="Times New Roman" w:hAnsi="Times New Roman" w:cs="Times New Roman"/>
          <w:bCs/>
          <w:sz w:val="24"/>
          <w:szCs w:val="24"/>
        </w:rPr>
        <w:t xml:space="preserve">(2013) framework was selected as the most appropriate for </w:t>
      </w:r>
      <w:r w:rsidRPr="00E351DF">
        <w:rPr>
          <w:rFonts w:ascii="Times New Roman" w:hAnsi="Times New Roman" w:cs="Times New Roman"/>
          <w:bCs/>
          <w:sz w:val="24"/>
          <w:szCs w:val="24"/>
        </w:rPr>
        <w:t xml:space="preserve">this study due to it evaluates lean </w:t>
      </w:r>
      <w:r w:rsidR="00E61CD7" w:rsidRPr="00E351DF">
        <w:rPr>
          <w:rFonts w:ascii="Times New Roman" w:hAnsi="Times New Roman" w:cs="Times New Roman"/>
          <w:bCs/>
          <w:sz w:val="24"/>
          <w:szCs w:val="24"/>
        </w:rPr>
        <w:t>readiness (LR) based o</w:t>
      </w:r>
      <w:r w:rsidRPr="00E351DF">
        <w:rPr>
          <w:rFonts w:ascii="Times New Roman" w:hAnsi="Times New Roman" w:cs="Times New Roman"/>
          <w:bCs/>
          <w:sz w:val="24"/>
          <w:szCs w:val="24"/>
        </w:rPr>
        <w:t>n quality practices that are considere</w:t>
      </w:r>
      <w:r w:rsidR="00BE4108" w:rsidRPr="00E351DF">
        <w:rPr>
          <w:rFonts w:ascii="Times New Roman" w:hAnsi="Times New Roman" w:cs="Times New Roman"/>
          <w:bCs/>
          <w:sz w:val="24"/>
          <w:szCs w:val="24"/>
        </w:rPr>
        <w:t>d enablers of LM</w:t>
      </w:r>
      <w:r w:rsidRPr="00E351DF">
        <w:rPr>
          <w:rFonts w:ascii="Times New Roman" w:hAnsi="Times New Roman" w:cs="Times New Roman"/>
          <w:bCs/>
          <w:sz w:val="24"/>
          <w:szCs w:val="24"/>
        </w:rPr>
        <w:t xml:space="preserve">  (i.e. processes; planning and </w:t>
      </w:r>
      <w:r w:rsidR="00E61CD7" w:rsidRPr="00E351DF">
        <w:rPr>
          <w:rFonts w:ascii="Times New Roman" w:hAnsi="Times New Roman" w:cs="Times New Roman"/>
          <w:bCs/>
          <w:sz w:val="24"/>
          <w:szCs w:val="24"/>
        </w:rPr>
        <w:t>control; human resources; top management and lead</w:t>
      </w:r>
      <w:r w:rsidRPr="00E351DF">
        <w:rPr>
          <w:rFonts w:ascii="Times New Roman" w:hAnsi="Times New Roman" w:cs="Times New Roman"/>
          <w:bCs/>
          <w:sz w:val="24"/>
          <w:szCs w:val="24"/>
        </w:rPr>
        <w:t>ership; customer relations; and supplier relations). For this reason</w:t>
      </w:r>
      <w:r w:rsidR="00E61CD7" w:rsidRPr="00E351DF">
        <w:rPr>
          <w:rFonts w:ascii="Times New Roman" w:hAnsi="Times New Roman" w:cs="Times New Roman"/>
          <w:bCs/>
          <w:sz w:val="24"/>
          <w:szCs w:val="24"/>
        </w:rPr>
        <w:t>, besides providing an in</w:t>
      </w:r>
      <w:r w:rsidRPr="00E351DF">
        <w:rPr>
          <w:rFonts w:ascii="Times New Roman" w:hAnsi="Times New Roman" w:cs="Times New Roman"/>
          <w:bCs/>
          <w:sz w:val="24"/>
          <w:szCs w:val="24"/>
        </w:rPr>
        <w:t xml:space="preserve">sight into the LR of the European manufacturers, </w:t>
      </w:r>
      <w:r w:rsidR="00E61CD7" w:rsidRPr="00E351DF">
        <w:rPr>
          <w:rFonts w:ascii="Times New Roman" w:hAnsi="Times New Roman" w:cs="Times New Roman"/>
          <w:bCs/>
          <w:sz w:val="24"/>
          <w:szCs w:val="24"/>
        </w:rPr>
        <w:t>it also provides understanding regarding its quality practices.</w:t>
      </w:r>
    </w:p>
    <w:p w:rsidR="00CD6EBA" w:rsidRPr="00E351DF" w:rsidRDefault="00CD6EBA" w:rsidP="006110C2">
      <w:pPr>
        <w:spacing w:after="0" w:line="240" w:lineRule="auto"/>
        <w:jc w:val="both"/>
        <w:rPr>
          <w:rFonts w:ascii="Times New Roman" w:hAnsi="Times New Roman" w:cs="Times New Roman"/>
          <w:bCs/>
          <w:sz w:val="24"/>
          <w:szCs w:val="24"/>
        </w:rPr>
      </w:pPr>
    </w:p>
    <w:p w:rsidR="00CD6EBA" w:rsidRPr="00E351DF" w:rsidRDefault="00CD6EBA" w:rsidP="00BE4108">
      <w:pPr>
        <w:spacing w:after="120" w:line="240" w:lineRule="auto"/>
        <w:jc w:val="both"/>
        <w:rPr>
          <w:rFonts w:ascii="Times New Roman" w:hAnsi="Times New Roman" w:cs="Times New Roman"/>
          <w:b/>
          <w:bCs/>
          <w:sz w:val="24"/>
          <w:szCs w:val="24"/>
        </w:rPr>
      </w:pPr>
      <w:r w:rsidRPr="00E351DF">
        <w:rPr>
          <w:rFonts w:ascii="Times New Roman" w:hAnsi="Times New Roman" w:cs="Times New Roman"/>
          <w:b/>
          <w:bCs/>
          <w:sz w:val="24"/>
          <w:szCs w:val="24"/>
        </w:rPr>
        <w:t xml:space="preserve">2. Literature review – formulation of research question and hypotheses </w:t>
      </w:r>
    </w:p>
    <w:p w:rsidR="007E7F0B" w:rsidRPr="00E351DF" w:rsidRDefault="00BE4108" w:rsidP="00B25138">
      <w:pPr>
        <w:autoSpaceDE w:val="0"/>
        <w:autoSpaceDN w:val="0"/>
        <w:adjustRightInd w:val="0"/>
        <w:spacing w:after="120" w:line="240" w:lineRule="auto"/>
        <w:jc w:val="both"/>
        <w:rPr>
          <w:rFonts w:ascii="Times New Roman" w:hAnsi="Times New Roman" w:cs="Times New Roman"/>
          <w:bCs/>
          <w:sz w:val="24"/>
          <w:szCs w:val="24"/>
        </w:rPr>
      </w:pPr>
      <w:r w:rsidRPr="00E351DF">
        <w:rPr>
          <w:rFonts w:ascii="Times New Roman" w:hAnsi="Times New Roman" w:cs="Times New Roman"/>
          <w:sz w:val="24"/>
          <w:szCs w:val="24"/>
        </w:rPr>
        <w:t>Extensive evidence suggests LM as an effective approach to aid organisation in being more competitive through the achievement of excellence in their operations (</w:t>
      </w:r>
      <w:r w:rsidRPr="00E351DF">
        <w:rPr>
          <w:rFonts w:ascii="Times New Roman" w:hAnsi="Times New Roman" w:cs="Times New Roman"/>
          <w:bCs/>
          <w:sz w:val="24"/>
          <w:szCs w:val="24"/>
        </w:rPr>
        <w:t xml:space="preserve">Belekoukias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2014;</w:t>
      </w:r>
      <w:r w:rsidR="00A20EAC" w:rsidRPr="00E351DF">
        <w:rPr>
          <w:rFonts w:ascii="Times New Roman" w:hAnsi="Times New Roman" w:cs="Times New Roman"/>
          <w:bCs/>
          <w:sz w:val="24"/>
          <w:szCs w:val="24"/>
        </w:rPr>
        <w:t xml:space="preserve"> Arya and Jain, 2014</w:t>
      </w:r>
      <w:r w:rsidRPr="00E351DF">
        <w:rPr>
          <w:rFonts w:ascii="Times New Roman" w:hAnsi="Times New Roman" w:cs="Times New Roman"/>
          <w:bCs/>
          <w:sz w:val="24"/>
          <w:szCs w:val="24"/>
        </w:rPr>
        <w:t xml:space="preserve">). However, factors </w:t>
      </w:r>
      <w:r w:rsidR="007E7F0B" w:rsidRPr="00E351DF">
        <w:rPr>
          <w:rFonts w:ascii="Times New Roman" w:hAnsi="Times New Roman" w:cs="Times New Roman"/>
          <w:bCs/>
          <w:sz w:val="24"/>
          <w:szCs w:val="24"/>
        </w:rPr>
        <w:t>contributing</w:t>
      </w:r>
      <w:r w:rsidRPr="00E351DF">
        <w:rPr>
          <w:rFonts w:ascii="Times New Roman" w:hAnsi="Times New Roman" w:cs="Times New Roman"/>
          <w:bCs/>
          <w:sz w:val="24"/>
          <w:szCs w:val="24"/>
        </w:rPr>
        <w:t xml:space="preserve"> </w:t>
      </w:r>
      <w:r w:rsidR="007E7F0B" w:rsidRPr="00E351DF">
        <w:rPr>
          <w:rFonts w:ascii="Times New Roman" w:hAnsi="Times New Roman" w:cs="Times New Roman"/>
          <w:bCs/>
          <w:sz w:val="24"/>
          <w:szCs w:val="24"/>
        </w:rPr>
        <w:t>to the failure in the deployment and sustainment of lean practices have resulted in a large number of cases being reported in the academic literature where lean benefits have not been realised</w:t>
      </w:r>
      <w:r w:rsidR="007E7F0B" w:rsidRPr="00E351DF">
        <w:rPr>
          <w:rFonts w:ascii="Times New Roman" w:hAnsi="Times New Roman" w:cs="Times New Roman"/>
          <w:sz w:val="24"/>
          <w:szCs w:val="24"/>
        </w:rPr>
        <w:t xml:space="preserve"> (</w:t>
      </w:r>
      <w:r w:rsidR="00A20EAC" w:rsidRPr="00E351DF">
        <w:rPr>
          <w:rFonts w:ascii="Times New Roman" w:hAnsi="Times New Roman" w:cs="Times New Roman"/>
          <w:bCs/>
          <w:sz w:val="24"/>
          <w:szCs w:val="24"/>
        </w:rPr>
        <w:t>Arya and Choudhary, 2015</w:t>
      </w:r>
      <w:r w:rsidR="007E7F0B" w:rsidRPr="00E351DF">
        <w:rPr>
          <w:rFonts w:ascii="Times New Roman" w:hAnsi="Times New Roman" w:cs="Times New Roman"/>
          <w:bCs/>
          <w:sz w:val="24"/>
          <w:szCs w:val="24"/>
        </w:rPr>
        <w:t>; Bhasin and Burcher, 2006</w:t>
      </w:r>
      <w:r w:rsidR="00B25138" w:rsidRPr="00E351DF">
        <w:rPr>
          <w:rFonts w:ascii="Times New Roman" w:hAnsi="Times New Roman" w:cs="Times New Roman"/>
          <w:bCs/>
          <w:sz w:val="24"/>
          <w:szCs w:val="24"/>
        </w:rPr>
        <w:t>)</w:t>
      </w:r>
      <w:r w:rsidR="007E7F0B" w:rsidRPr="00E351DF">
        <w:rPr>
          <w:rFonts w:ascii="Times New Roman" w:hAnsi="Times New Roman" w:cs="Times New Roman"/>
          <w:bCs/>
          <w:sz w:val="24"/>
          <w:szCs w:val="24"/>
        </w:rPr>
        <w:t>. For this reason, there is a need to assess the practices of organisations to determine whether these are supportive of the implementation or sustainment of LM</w:t>
      </w:r>
      <w:r w:rsidRPr="00E351DF">
        <w:rPr>
          <w:rFonts w:ascii="Times New Roman" w:hAnsi="Times New Roman" w:cs="Times New Roman"/>
          <w:sz w:val="24"/>
          <w:szCs w:val="24"/>
        </w:rPr>
        <w:t>, or if they need to</w:t>
      </w:r>
      <w:r w:rsidR="007E7F0B" w:rsidRPr="00E351DF">
        <w:rPr>
          <w:rFonts w:ascii="Times New Roman" w:hAnsi="Times New Roman" w:cs="Times New Roman"/>
          <w:bCs/>
          <w:sz w:val="24"/>
          <w:szCs w:val="24"/>
        </w:rPr>
        <w:t xml:space="preserve"> </w:t>
      </w:r>
      <w:r w:rsidRPr="00E351DF">
        <w:rPr>
          <w:rFonts w:ascii="Times New Roman" w:hAnsi="Times New Roman" w:cs="Times New Roman"/>
          <w:sz w:val="24"/>
          <w:szCs w:val="24"/>
        </w:rPr>
        <w:t xml:space="preserve">be </w:t>
      </w:r>
      <w:r w:rsidR="007E7F0B" w:rsidRPr="00E351DF">
        <w:rPr>
          <w:rFonts w:ascii="Times New Roman" w:hAnsi="Times New Roman" w:cs="Times New Roman"/>
          <w:sz w:val="24"/>
          <w:szCs w:val="24"/>
        </w:rPr>
        <w:t xml:space="preserve">enhanced or adapted to support and facilitate </w:t>
      </w:r>
      <w:r w:rsidRPr="00E351DF">
        <w:rPr>
          <w:rFonts w:ascii="Times New Roman" w:hAnsi="Times New Roman" w:cs="Times New Roman"/>
          <w:sz w:val="24"/>
          <w:szCs w:val="24"/>
        </w:rPr>
        <w:t>th</w:t>
      </w:r>
      <w:r w:rsidR="007E7F0B" w:rsidRPr="00E351DF">
        <w:rPr>
          <w:rFonts w:ascii="Times New Roman" w:hAnsi="Times New Roman" w:cs="Times New Roman"/>
          <w:sz w:val="24"/>
          <w:szCs w:val="24"/>
        </w:rPr>
        <w:t>e lean philosophy. In this line</w:t>
      </w:r>
      <w:r w:rsidRPr="00E351DF">
        <w:rPr>
          <w:rFonts w:ascii="Times New Roman" w:hAnsi="Times New Roman" w:cs="Times New Roman"/>
          <w:sz w:val="24"/>
          <w:szCs w:val="24"/>
        </w:rPr>
        <w:t>, organisations</w:t>
      </w:r>
      <w:r w:rsidR="007E7F0B" w:rsidRPr="00E351DF">
        <w:rPr>
          <w:rFonts w:ascii="Times New Roman" w:hAnsi="Times New Roman" w:cs="Times New Roman"/>
          <w:bCs/>
          <w:sz w:val="24"/>
          <w:szCs w:val="24"/>
        </w:rPr>
        <w:t xml:space="preserve"> </w:t>
      </w:r>
      <w:r w:rsidR="007E7F0B" w:rsidRPr="00E351DF">
        <w:rPr>
          <w:rFonts w:ascii="Times New Roman" w:hAnsi="Times New Roman" w:cs="Times New Roman"/>
          <w:sz w:val="24"/>
          <w:szCs w:val="24"/>
        </w:rPr>
        <w:t>need to evaluate</w:t>
      </w:r>
      <w:r w:rsidRPr="00E351DF">
        <w:rPr>
          <w:rFonts w:ascii="Times New Roman" w:hAnsi="Times New Roman" w:cs="Times New Roman"/>
          <w:sz w:val="24"/>
          <w:szCs w:val="24"/>
        </w:rPr>
        <w:t xml:space="preserve"> their preparedness (i.e. readiness) to support LM (Al</w:t>
      </w:r>
      <w:r w:rsidRPr="00E351DF">
        <w:rPr>
          <w:rFonts w:ascii="Cambria Math" w:eastAsia="AdvOT8cb2ddbd+20" w:hAnsi="Cambria Math" w:cs="Cambria Math"/>
          <w:sz w:val="24"/>
          <w:szCs w:val="24"/>
        </w:rPr>
        <w:t>‐</w:t>
      </w:r>
      <w:r w:rsidRPr="00E351DF">
        <w:rPr>
          <w:rFonts w:ascii="Times New Roman" w:hAnsi="Times New Roman" w:cs="Times New Roman"/>
          <w:sz w:val="24"/>
          <w:szCs w:val="24"/>
        </w:rPr>
        <w:t xml:space="preserve">Najem </w:t>
      </w:r>
      <w:r w:rsidRPr="00E351DF">
        <w:rPr>
          <w:rFonts w:ascii="Times New Roman" w:hAnsi="Times New Roman" w:cs="Times New Roman"/>
          <w:i/>
          <w:sz w:val="24"/>
          <w:szCs w:val="24"/>
        </w:rPr>
        <w:t>et al.</w:t>
      </w:r>
      <w:r w:rsidRPr="00E351DF">
        <w:rPr>
          <w:rFonts w:ascii="Times New Roman" w:hAnsi="Times New Roman" w:cs="Times New Roman"/>
          <w:sz w:val="24"/>
          <w:szCs w:val="24"/>
        </w:rPr>
        <w:t>, 2013).</w:t>
      </w:r>
      <w:r w:rsidR="007E7F0B" w:rsidRPr="00E351DF">
        <w:rPr>
          <w:rFonts w:ascii="Times New Roman" w:hAnsi="Times New Roman" w:cs="Times New Roman"/>
          <w:bCs/>
          <w:sz w:val="24"/>
          <w:szCs w:val="24"/>
        </w:rPr>
        <w:t xml:space="preserve"> </w:t>
      </w:r>
      <w:r w:rsidRPr="00E351DF">
        <w:rPr>
          <w:rFonts w:ascii="Times New Roman" w:hAnsi="Times New Roman" w:cs="Times New Roman"/>
          <w:sz w:val="24"/>
          <w:szCs w:val="24"/>
        </w:rPr>
        <w:t>This led to the formulation of the following research question:</w:t>
      </w:r>
    </w:p>
    <w:p w:rsidR="00BE4108" w:rsidRPr="00E351DF" w:rsidRDefault="00BE4108" w:rsidP="00D76619">
      <w:pPr>
        <w:spacing w:after="120" w:line="240" w:lineRule="auto"/>
        <w:jc w:val="both"/>
        <w:rPr>
          <w:rFonts w:ascii="Times New Roman" w:hAnsi="Times New Roman" w:cs="Times New Roman"/>
          <w:i/>
          <w:iCs/>
          <w:sz w:val="24"/>
          <w:szCs w:val="24"/>
        </w:rPr>
      </w:pPr>
      <w:r w:rsidRPr="00E351DF">
        <w:rPr>
          <w:rFonts w:ascii="Times New Roman" w:hAnsi="Times New Roman" w:cs="Times New Roman"/>
          <w:i/>
          <w:sz w:val="24"/>
          <w:szCs w:val="24"/>
        </w:rPr>
        <w:t xml:space="preserve">RQ1. </w:t>
      </w:r>
      <w:r w:rsidR="00B25138" w:rsidRPr="00E351DF">
        <w:rPr>
          <w:rFonts w:ascii="Times New Roman" w:hAnsi="Times New Roman" w:cs="Times New Roman"/>
          <w:i/>
          <w:iCs/>
          <w:sz w:val="24"/>
          <w:szCs w:val="24"/>
        </w:rPr>
        <w:t>Are European pharmaceutical manufacturers capable of supporting lean manufacturing practices?</w:t>
      </w:r>
    </w:p>
    <w:p w:rsidR="00A20EAC" w:rsidRPr="00E351DF" w:rsidRDefault="00D76619" w:rsidP="00F01915">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FA1A47" w:rsidRPr="00E351DF">
        <w:rPr>
          <w:rFonts w:ascii="Times New Roman" w:hAnsi="Times New Roman" w:cs="Times New Roman"/>
          <w:bCs/>
          <w:sz w:val="24"/>
          <w:szCs w:val="24"/>
        </w:rPr>
        <w:t xml:space="preserve">Furlan </w:t>
      </w:r>
      <w:r w:rsidR="00FA1A47" w:rsidRPr="00E351DF">
        <w:rPr>
          <w:rFonts w:ascii="Times New Roman" w:hAnsi="Times New Roman" w:cs="Times New Roman"/>
          <w:bCs/>
          <w:i/>
          <w:sz w:val="24"/>
          <w:szCs w:val="24"/>
        </w:rPr>
        <w:t>et al.</w:t>
      </w:r>
      <w:r w:rsidR="00FA1A47" w:rsidRPr="00E351DF">
        <w:rPr>
          <w:rFonts w:ascii="Times New Roman" w:hAnsi="Times New Roman" w:cs="Times New Roman"/>
          <w:bCs/>
          <w:sz w:val="24"/>
          <w:szCs w:val="24"/>
        </w:rPr>
        <w:t xml:space="preserve"> (2011), </w:t>
      </w:r>
      <w:r w:rsidRPr="00E351DF">
        <w:rPr>
          <w:rFonts w:ascii="Times New Roman" w:hAnsi="Times New Roman" w:cs="Times New Roman"/>
          <w:bCs/>
          <w:sz w:val="24"/>
          <w:szCs w:val="24"/>
        </w:rPr>
        <w:t>Shah and Ward</w:t>
      </w:r>
      <w:r w:rsidR="00FA1A47" w:rsidRPr="00E351DF">
        <w:rPr>
          <w:rFonts w:ascii="Times New Roman" w:hAnsi="Times New Roman" w:cs="Times New Roman"/>
          <w:bCs/>
          <w:sz w:val="24"/>
          <w:szCs w:val="24"/>
        </w:rPr>
        <w:t xml:space="preserve"> (2003), Dahlgaard and Dahlgaard (2001), Cua </w:t>
      </w:r>
      <w:r w:rsidR="00FA1A47" w:rsidRPr="00E351DF">
        <w:rPr>
          <w:rFonts w:ascii="Times New Roman" w:hAnsi="Times New Roman" w:cs="Times New Roman"/>
          <w:bCs/>
          <w:i/>
          <w:sz w:val="24"/>
          <w:szCs w:val="24"/>
        </w:rPr>
        <w:t>et al.</w:t>
      </w:r>
      <w:r w:rsidR="00FA1A47" w:rsidRPr="00E351DF">
        <w:rPr>
          <w:rFonts w:ascii="Times New Roman" w:hAnsi="Times New Roman" w:cs="Times New Roman"/>
          <w:bCs/>
          <w:sz w:val="24"/>
          <w:szCs w:val="24"/>
        </w:rPr>
        <w:t xml:space="preserve"> (2001) and Andersson </w:t>
      </w:r>
      <w:r w:rsidR="00FA1A47" w:rsidRPr="00E351DF">
        <w:rPr>
          <w:rFonts w:ascii="Times New Roman" w:hAnsi="Times New Roman" w:cs="Times New Roman"/>
          <w:bCs/>
          <w:i/>
          <w:sz w:val="24"/>
          <w:szCs w:val="24"/>
        </w:rPr>
        <w:t>et al.</w:t>
      </w:r>
      <w:r w:rsidR="00FA1A47" w:rsidRPr="00E351DF">
        <w:rPr>
          <w:rFonts w:ascii="Times New Roman" w:hAnsi="Times New Roman" w:cs="Times New Roman"/>
          <w:bCs/>
          <w:sz w:val="24"/>
          <w:szCs w:val="24"/>
        </w:rPr>
        <w:t xml:space="preserve"> (2006) suggest that </w:t>
      </w:r>
      <w:r w:rsidRPr="00E351DF">
        <w:rPr>
          <w:rFonts w:ascii="Times New Roman" w:hAnsi="Times New Roman" w:cs="Times New Roman"/>
          <w:bCs/>
          <w:sz w:val="24"/>
          <w:szCs w:val="24"/>
        </w:rPr>
        <w:t>existing quality practices play a significant role in</w:t>
      </w:r>
      <w:r w:rsidR="00FA1A47" w:rsidRPr="00E351DF">
        <w:rPr>
          <w:rFonts w:ascii="Times New Roman" w:hAnsi="Times New Roman" w:cs="Times New Roman"/>
          <w:bCs/>
          <w:sz w:val="24"/>
          <w:szCs w:val="24"/>
        </w:rPr>
        <w:t xml:space="preserve"> succeeding in the implementation and sustainment of LM. For example, </w:t>
      </w:r>
      <w:r w:rsidR="00A656EB" w:rsidRPr="00E351DF">
        <w:rPr>
          <w:rFonts w:ascii="Times New Roman" w:hAnsi="Times New Roman" w:cs="Times New Roman"/>
          <w:bCs/>
          <w:sz w:val="24"/>
          <w:szCs w:val="24"/>
        </w:rPr>
        <w:t xml:space="preserve">Furlan </w:t>
      </w:r>
      <w:r w:rsidR="00A656EB" w:rsidRPr="00E351DF">
        <w:rPr>
          <w:rFonts w:ascii="Times New Roman" w:hAnsi="Times New Roman" w:cs="Times New Roman"/>
          <w:bCs/>
          <w:i/>
          <w:sz w:val="24"/>
          <w:szCs w:val="24"/>
        </w:rPr>
        <w:t>et al.</w:t>
      </w:r>
      <w:r w:rsidR="00A656EB" w:rsidRPr="00E351DF">
        <w:rPr>
          <w:rFonts w:ascii="Times New Roman" w:hAnsi="Times New Roman" w:cs="Times New Roman"/>
          <w:bCs/>
          <w:sz w:val="24"/>
          <w:szCs w:val="24"/>
        </w:rPr>
        <w:t xml:space="preserve"> </w:t>
      </w:r>
      <w:r w:rsidR="00FA1A47" w:rsidRPr="00E351DF">
        <w:rPr>
          <w:rFonts w:ascii="Times New Roman" w:hAnsi="Times New Roman" w:cs="Times New Roman"/>
          <w:bCs/>
          <w:sz w:val="24"/>
          <w:szCs w:val="24"/>
        </w:rPr>
        <w:t xml:space="preserve">(2011) comment that </w:t>
      </w:r>
      <w:r w:rsidR="00A656EB" w:rsidRPr="00E351DF">
        <w:rPr>
          <w:rFonts w:ascii="Times New Roman" w:hAnsi="Times New Roman" w:cs="Times New Roman"/>
          <w:bCs/>
          <w:sz w:val="24"/>
          <w:szCs w:val="24"/>
        </w:rPr>
        <w:t xml:space="preserve">quality practices can both </w:t>
      </w:r>
      <w:r w:rsidR="00FA1A47" w:rsidRPr="00E351DF">
        <w:rPr>
          <w:rFonts w:ascii="Times New Roman" w:hAnsi="Times New Roman" w:cs="Times New Roman"/>
          <w:bCs/>
          <w:sz w:val="24"/>
          <w:szCs w:val="24"/>
        </w:rPr>
        <w:t>continue supporting LM after it has been implemented and aid in its initial deployment.</w:t>
      </w:r>
      <w:r w:rsidRPr="00E351DF">
        <w:rPr>
          <w:rFonts w:ascii="Times New Roman" w:hAnsi="Times New Roman" w:cs="Times New Roman"/>
          <w:bCs/>
          <w:sz w:val="24"/>
          <w:szCs w:val="24"/>
        </w:rPr>
        <w:t xml:space="preserve"> </w:t>
      </w:r>
      <w:r w:rsidR="00FA1A47" w:rsidRPr="00E351DF">
        <w:rPr>
          <w:rFonts w:ascii="Times New Roman" w:hAnsi="Times New Roman" w:cs="Times New Roman"/>
          <w:bCs/>
          <w:sz w:val="24"/>
          <w:szCs w:val="24"/>
        </w:rPr>
        <w:t xml:space="preserve">Al-Najem </w:t>
      </w:r>
      <w:r w:rsidR="00FA1A47" w:rsidRPr="00E351DF">
        <w:rPr>
          <w:rFonts w:ascii="Times New Roman" w:hAnsi="Times New Roman" w:cs="Times New Roman"/>
          <w:bCs/>
          <w:i/>
          <w:sz w:val="24"/>
          <w:szCs w:val="24"/>
        </w:rPr>
        <w:t>et al.</w:t>
      </w:r>
      <w:r w:rsidR="00FA1A47" w:rsidRPr="00E351DF">
        <w:rPr>
          <w:rFonts w:ascii="Times New Roman" w:hAnsi="Times New Roman" w:cs="Times New Roman"/>
          <w:bCs/>
          <w:sz w:val="24"/>
          <w:szCs w:val="24"/>
        </w:rPr>
        <w:t xml:space="preserve">’s (2013) assessment framework was developed based on this relationship between quality practices and LM. Therefore, </w:t>
      </w:r>
      <w:r w:rsidR="00556247" w:rsidRPr="00E351DF">
        <w:rPr>
          <w:rFonts w:ascii="Times New Roman" w:hAnsi="Times New Roman" w:cs="Times New Roman"/>
          <w:bCs/>
          <w:sz w:val="24"/>
          <w:szCs w:val="24"/>
        </w:rPr>
        <w:t xml:space="preserve">the aim of this paper is not </w:t>
      </w:r>
      <w:r w:rsidRPr="00E351DF">
        <w:rPr>
          <w:rFonts w:ascii="Times New Roman" w:hAnsi="Times New Roman" w:cs="Times New Roman"/>
          <w:bCs/>
          <w:sz w:val="24"/>
          <w:szCs w:val="24"/>
        </w:rPr>
        <w:t xml:space="preserve">to </w:t>
      </w:r>
      <w:r w:rsidR="00556247" w:rsidRPr="00E351DF">
        <w:rPr>
          <w:rFonts w:ascii="Times New Roman" w:hAnsi="Times New Roman" w:cs="Times New Roman"/>
          <w:bCs/>
          <w:sz w:val="24"/>
          <w:szCs w:val="24"/>
        </w:rPr>
        <w:t xml:space="preserve">assess the leanness (Belekoukias </w:t>
      </w:r>
      <w:r w:rsidR="00556247" w:rsidRPr="00E351DF">
        <w:rPr>
          <w:rFonts w:ascii="Times New Roman" w:hAnsi="Times New Roman" w:cs="Times New Roman"/>
          <w:bCs/>
          <w:i/>
          <w:sz w:val="24"/>
          <w:szCs w:val="24"/>
        </w:rPr>
        <w:t>et al.</w:t>
      </w:r>
      <w:r w:rsidR="00556247" w:rsidRPr="00E351DF">
        <w:rPr>
          <w:rFonts w:ascii="Times New Roman" w:hAnsi="Times New Roman" w:cs="Times New Roman"/>
          <w:bCs/>
          <w:sz w:val="24"/>
          <w:szCs w:val="24"/>
        </w:rPr>
        <w:t xml:space="preserve">, 2014) of European pharmaceutical manufacturers, but to evaluate their quality practices to determine whether these organisations </w:t>
      </w:r>
      <w:r w:rsidR="00A656EB" w:rsidRPr="00E351DF">
        <w:rPr>
          <w:rFonts w:ascii="Times New Roman" w:hAnsi="Times New Roman" w:cs="Times New Roman"/>
          <w:bCs/>
          <w:sz w:val="24"/>
          <w:szCs w:val="24"/>
        </w:rPr>
        <w:t>have the capabilities to implement or sustain</w:t>
      </w:r>
      <w:r w:rsidR="00556247" w:rsidRPr="00E351DF">
        <w:rPr>
          <w:rFonts w:ascii="Times New Roman" w:hAnsi="Times New Roman" w:cs="Times New Roman"/>
          <w:bCs/>
          <w:sz w:val="24"/>
          <w:szCs w:val="24"/>
        </w:rPr>
        <w:t xml:space="preserve"> </w:t>
      </w:r>
      <w:r w:rsidR="00A656EB" w:rsidRPr="00E351DF">
        <w:rPr>
          <w:rFonts w:ascii="Times New Roman" w:hAnsi="Times New Roman" w:cs="Times New Roman"/>
          <w:bCs/>
          <w:sz w:val="24"/>
          <w:szCs w:val="24"/>
        </w:rPr>
        <w:t xml:space="preserve">LM. </w:t>
      </w:r>
      <w:r w:rsidR="00556247" w:rsidRPr="00E351DF">
        <w:rPr>
          <w:rFonts w:ascii="Times New Roman" w:hAnsi="Times New Roman" w:cs="Times New Roman"/>
          <w:bCs/>
          <w:sz w:val="24"/>
          <w:szCs w:val="24"/>
        </w:rPr>
        <w:t xml:space="preserve">Al-Najem </w:t>
      </w:r>
      <w:r w:rsidR="00556247" w:rsidRPr="00E351DF">
        <w:rPr>
          <w:rFonts w:ascii="Times New Roman" w:hAnsi="Times New Roman" w:cs="Times New Roman"/>
          <w:bCs/>
          <w:i/>
          <w:sz w:val="24"/>
          <w:szCs w:val="24"/>
        </w:rPr>
        <w:t>et al.</w:t>
      </w:r>
      <w:r w:rsidR="00556247" w:rsidRPr="00E351DF">
        <w:rPr>
          <w:rFonts w:ascii="Times New Roman" w:hAnsi="Times New Roman" w:cs="Times New Roman"/>
          <w:bCs/>
          <w:sz w:val="24"/>
          <w:szCs w:val="24"/>
        </w:rPr>
        <w:t xml:space="preserve"> (2013) justifies six cultural and technical constructs and requirements for LM</w:t>
      </w:r>
      <w:r w:rsidRPr="00E351DF">
        <w:rPr>
          <w:rFonts w:ascii="Times New Roman" w:hAnsi="Times New Roman" w:cs="Times New Roman"/>
          <w:bCs/>
          <w:sz w:val="24"/>
          <w:szCs w:val="24"/>
        </w:rPr>
        <w:t>, which</w:t>
      </w:r>
      <w:r w:rsidR="00556247" w:rsidRPr="00E351DF">
        <w:rPr>
          <w:rFonts w:ascii="Times New Roman" w:hAnsi="Times New Roman" w:cs="Times New Roman"/>
          <w:bCs/>
          <w:sz w:val="24"/>
          <w:szCs w:val="24"/>
        </w:rPr>
        <w:t xml:space="preserve"> equally have a relation</w:t>
      </w:r>
      <w:r w:rsidRPr="00E351DF">
        <w:rPr>
          <w:rFonts w:ascii="Times New Roman" w:hAnsi="Times New Roman" w:cs="Times New Roman"/>
          <w:bCs/>
          <w:sz w:val="24"/>
          <w:szCs w:val="24"/>
        </w:rPr>
        <w:t>ship</w:t>
      </w:r>
      <w:r w:rsidR="00556247" w:rsidRPr="00E351DF">
        <w:rPr>
          <w:rFonts w:ascii="Times New Roman" w:hAnsi="Times New Roman" w:cs="Times New Roman"/>
          <w:bCs/>
          <w:sz w:val="24"/>
          <w:szCs w:val="24"/>
        </w:rPr>
        <w:t xml:space="preserve"> with quality practices. These include the whole chain of LM</w:t>
      </w:r>
      <w:r w:rsidRPr="00E351DF">
        <w:rPr>
          <w:rFonts w:ascii="Times New Roman" w:hAnsi="Times New Roman" w:cs="Times New Roman"/>
          <w:bCs/>
          <w:sz w:val="24"/>
          <w:szCs w:val="24"/>
        </w:rPr>
        <w:t xml:space="preserve">, moving through suppliers, internal processes and customers (Al-Najem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2013). The </w:t>
      </w:r>
      <w:r w:rsidRPr="00E351DF">
        <w:rPr>
          <w:rFonts w:ascii="Times New Roman" w:hAnsi="Times New Roman" w:cs="Times New Roman"/>
          <w:bCs/>
          <w:sz w:val="24"/>
          <w:szCs w:val="24"/>
        </w:rPr>
        <w:lastRenderedPageBreak/>
        <w:t>constructs</w:t>
      </w:r>
      <w:r w:rsidR="00A656EB" w:rsidRPr="00E351DF">
        <w:rPr>
          <w:rFonts w:ascii="Times New Roman" w:hAnsi="Times New Roman" w:cs="Times New Roman"/>
          <w:bCs/>
          <w:sz w:val="24"/>
          <w:szCs w:val="24"/>
        </w:rPr>
        <w:t xml:space="preserve"> include: processes;</w:t>
      </w:r>
      <w:r w:rsidR="00556247" w:rsidRPr="00E351DF">
        <w:rPr>
          <w:rFonts w:ascii="Times New Roman" w:hAnsi="Times New Roman" w:cs="Times New Roman"/>
          <w:bCs/>
          <w:sz w:val="24"/>
          <w:szCs w:val="24"/>
        </w:rPr>
        <w:t xml:space="preserve"> </w:t>
      </w:r>
      <w:r w:rsidR="00A656EB" w:rsidRPr="00E351DF">
        <w:rPr>
          <w:rFonts w:ascii="Times New Roman" w:hAnsi="Times New Roman" w:cs="Times New Roman"/>
          <w:bCs/>
          <w:sz w:val="24"/>
          <w:szCs w:val="24"/>
        </w:rPr>
        <w:t>planning and control; human resources; top management and leadership; customer</w:t>
      </w:r>
      <w:r w:rsidR="00556247" w:rsidRPr="00E351DF">
        <w:rPr>
          <w:rFonts w:ascii="Times New Roman" w:hAnsi="Times New Roman" w:cs="Times New Roman"/>
          <w:bCs/>
          <w:sz w:val="24"/>
          <w:szCs w:val="24"/>
        </w:rPr>
        <w:t xml:space="preserve"> </w:t>
      </w:r>
      <w:r w:rsidR="00A656EB" w:rsidRPr="00E351DF">
        <w:rPr>
          <w:rFonts w:ascii="Times New Roman" w:hAnsi="Times New Roman" w:cs="Times New Roman"/>
          <w:bCs/>
          <w:sz w:val="24"/>
          <w:szCs w:val="24"/>
        </w:rPr>
        <w:t xml:space="preserve">relations; and supplier relations. </w:t>
      </w:r>
    </w:p>
    <w:p w:rsidR="00F01915" w:rsidRPr="00E351DF" w:rsidRDefault="00F01915" w:rsidP="00F01915">
      <w:pPr>
        <w:spacing w:after="0" w:line="240" w:lineRule="auto"/>
        <w:jc w:val="both"/>
        <w:rPr>
          <w:rFonts w:ascii="Times New Roman" w:hAnsi="Times New Roman" w:cs="Times New Roman"/>
          <w:bCs/>
          <w:sz w:val="24"/>
          <w:szCs w:val="24"/>
        </w:rPr>
      </w:pPr>
    </w:p>
    <w:p w:rsidR="00D32FE2" w:rsidRPr="00E351DF" w:rsidRDefault="00D32FE2" w:rsidP="00D32FE2">
      <w:pPr>
        <w:spacing w:after="120" w:line="240" w:lineRule="auto"/>
        <w:jc w:val="both"/>
        <w:rPr>
          <w:rFonts w:ascii="Times New Roman" w:hAnsi="Times New Roman" w:cs="Times New Roman"/>
          <w:b/>
          <w:bCs/>
          <w:i/>
          <w:sz w:val="24"/>
          <w:szCs w:val="24"/>
        </w:rPr>
      </w:pPr>
      <w:r w:rsidRPr="00E351DF">
        <w:rPr>
          <w:rFonts w:ascii="Times New Roman" w:hAnsi="Times New Roman" w:cs="Times New Roman"/>
          <w:b/>
          <w:bCs/>
          <w:i/>
          <w:sz w:val="24"/>
          <w:szCs w:val="24"/>
        </w:rPr>
        <w:t xml:space="preserve">2.1 Lean manufacturing in Small and Medium </w:t>
      </w:r>
      <w:r w:rsidR="00474F39" w:rsidRPr="00E351DF">
        <w:rPr>
          <w:rFonts w:ascii="Times New Roman" w:hAnsi="Times New Roman" w:cs="Times New Roman"/>
          <w:b/>
          <w:bCs/>
          <w:i/>
          <w:sz w:val="24"/>
          <w:szCs w:val="24"/>
        </w:rPr>
        <w:t xml:space="preserve">Size </w:t>
      </w:r>
      <w:r w:rsidRPr="00E351DF">
        <w:rPr>
          <w:rFonts w:ascii="Times New Roman" w:hAnsi="Times New Roman" w:cs="Times New Roman"/>
          <w:b/>
          <w:bCs/>
          <w:i/>
          <w:sz w:val="24"/>
          <w:szCs w:val="24"/>
        </w:rPr>
        <w:t>Enterprises (SMEs)</w:t>
      </w:r>
    </w:p>
    <w:p w:rsidR="00556247" w:rsidRPr="00E351DF" w:rsidRDefault="00D32FE2" w:rsidP="00474F39">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Following Toyota’s success, countless firms around the world and across different sectors, </w:t>
      </w:r>
      <w:r w:rsidR="00CE06C3" w:rsidRPr="00E351DF">
        <w:rPr>
          <w:rFonts w:ascii="Times New Roman" w:hAnsi="Times New Roman" w:cs="Times New Roman"/>
          <w:bCs/>
          <w:sz w:val="24"/>
          <w:szCs w:val="24"/>
        </w:rPr>
        <w:t>regions and sizes imitated its</w:t>
      </w:r>
      <w:r w:rsidRPr="00E351DF">
        <w:rPr>
          <w:rFonts w:ascii="Times New Roman" w:hAnsi="Times New Roman" w:cs="Times New Roman"/>
          <w:bCs/>
          <w:sz w:val="24"/>
          <w:szCs w:val="24"/>
        </w:rPr>
        <w:t xml:space="preserve"> l</w:t>
      </w:r>
      <w:r w:rsidR="00CE06C3" w:rsidRPr="00E351DF">
        <w:rPr>
          <w:rFonts w:ascii="Times New Roman" w:hAnsi="Times New Roman" w:cs="Times New Roman"/>
          <w:bCs/>
          <w:sz w:val="24"/>
          <w:szCs w:val="24"/>
        </w:rPr>
        <w:t>ean system</w:t>
      </w:r>
      <w:r w:rsidRPr="00E351DF">
        <w:rPr>
          <w:rFonts w:ascii="Times New Roman" w:hAnsi="Times New Roman" w:cs="Times New Roman"/>
          <w:bCs/>
          <w:sz w:val="24"/>
          <w:szCs w:val="24"/>
        </w:rPr>
        <w:t xml:space="preserve"> in their effort to achieve similar levels of performance (Dora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2013</w:t>
      </w:r>
      <w:r w:rsidR="00474F39" w:rsidRPr="00E351DF">
        <w:rPr>
          <w:rFonts w:ascii="Times New Roman" w:hAnsi="Times New Roman" w:cs="Times New Roman"/>
          <w:bCs/>
          <w:sz w:val="24"/>
          <w:szCs w:val="24"/>
        </w:rPr>
        <w:t>b</w:t>
      </w:r>
      <w:r w:rsidRPr="00E351DF">
        <w:rPr>
          <w:rFonts w:ascii="Times New Roman" w:hAnsi="Times New Roman" w:cs="Times New Roman"/>
          <w:bCs/>
          <w:sz w:val="24"/>
          <w:szCs w:val="24"/>
        </w:rPr>
        <w:t xml:space="preserve">). However, it is evident that most of the scholarly articles on the LM literature are dedicated to its implementation in large organisations (Al-Najem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2013). In response, recent publications </w:t>
      </w:r>
      <w:r w:rsidR="00CE06C3" w:rsidRPr="00E351DF">
        <w:rPr>
          <w:rFonts w:ascii="Times New Roman" w:hAnsi="Times New Roman" w:cs="Times New Roman"/>
          <w:bCs/>
          <w:sz w:val="24"/>
          <w:szCs w:val="24"/>
        </w:rPr>
        <w:t xml:space="preserve">have addressed the issue of LM applicability and suitability in the extent of SMEs (e.g. Saad </w:t>
      </w:r>
      <w:r w:rsidR="00CE06C3" w:rsidRPr="00E351DF">
        <w:rPr>
          <w:rFonts w:ascii="Times New Roman" w:hAnsi="Times New Roman" w:cs="Times New Roman"/>
          <w:bCs/>
          <w:i/>
          <w:sz w:val="24"/>
          <w:szCs w:val="24"/>
        </w:rPr>
        <w:t>et al</w:t>
      </w:r>
      <w:r w:rsidR="00CE06C3" w:rsidRPr="00E351DF">
        <w:rPr>
          <w:rFonts w:ascii="Times New Roman" w:hAnsi="Times New Roman" w:cs="Times New Roman"/>
          <w:bCs/>
          <w:sz w:val="24"/>
          <w:szCs w:val="24"/>
        </w:rPr>
        <w:t>., 2006;</w:t>
      </w:r>
      <w:r w:rsidRPr="00E351DF">
        <w:rPr>
          <w:rFonts w:ascii="Times New Roman" w:hAnsi="Times New Roman" w:cs="Times New Roman"/>
          <w:bCs/>
          <w:sz w:val="24"/>
          <w:szCs w:val="24"/>
        </w:rPr>
        <w:t xml:space="preserve"> Dora </w:t>
      </w:r>
      <w:r w:rsidRPr="00E351DF">
        <w:rPr>
          <w:rFonts w:ascii="Times New Roman" w:hAnsi="Times New Roman" w:cs="Times New Roman"/>
          <w:bCs/>
          <w:i/>
          <w:sz w:val="24"/>
          <w:szCs w:val="24"/>
        </w:rPr>
        <w:t>et al.</w:t>
      </w:r>
      <w:r w:rsidR="00CE06C3" w:rsidRPr="00E351DF">
        <w:rPr>
          <w:rFonts w:ascii="Times New Roman" w:hAnsi="Times New Roman" w:cs="Times New Roman"/>
          <w:bCs/>
          <w:sz w:val="24"/>
          <w:szCs w:val="24"/>
        </w:rPr>
        <w:t xml:space="preserve">, 2013b; </w:t>
      </w:r>
      <w:r w:rsidRPr="00E351DF">
        <w:rPr>
          <w:rFonts w:ascii="Times New Roman" w:hAnsi="Times New Roman" w:cs="Times New Roman"/>
          <w:bCs/>
          <w:sz w:val="24"/>
          <w:szCs w:val="24"/>
        </w:rPr>
        <w:t xml:space="preserve">Rose </w:t>
      </w:r>
      <w:r w:rsidR="00CE06C3" w:rsidRPr="00E351DF">
        <w:rPr>
          <w:rFonts w:ascii="Times New Roman" w:hAnsi="Times New Roman" w:cs="Times New Roman"/>
          <w:bCs/>
          <w:i/>
          <w:sz w:val="24"/>
          <w:szCs w:val="24"/>
        </w:rPr>
        <w:t xml:space="preserve">et al., </w:t>
      </w:r>
      <w:r w:rsidR="00CE06C3" w:rsidRPr="00E351DF">
        <w:rPr>
          <w:rFonts w:ascii="Times New Roman" w:hAnsi="Times New Roman" w:cs="Times New Roman"/>
          <w:bCs/>
          <w:sz w:val="24"/>
          <w:szCs w:val="24"/>
        </w:rPr>
        <w:t xml:space="preserve">2011; Second, </w:t>
      </w:r>
      <w:r w:rsidRPr="00E351DF">
        <w:rPr>
          <w:rFonts w:ascii="Times New Roman" w:hAnsi="Times New Roman" w:cs="Times New Roman"/>
          <w:bCs/>
          <w:sz w:val="24"/>
          <w:szCs w:val="24"/>
        </w:rPr>
        <w:t xml:space="preserve">2010). </w:t>
      </w:r>
    </w:p>
    <w:p w:rsidR="00BE4108" w:rsidRPr="00E351DF" w:rsidRDefault="00327BAA" w:rsidP="00327BAA">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474F39" w:rsidRPr="00E351DF">
        <w:rPr>
          <w:rFonts w:ascii="Times New Roman" w:hAnsi="Times New Roman" w:cs="Times New Roman"/>
          <w:bCs/>
          <w:sz w:val="24"/>
          <w:szCs w:val="24"/>
        </w:rPr>
        <w:t>The importance of SMEs globally</w:t>
      </w:r>
      <w:r w:rsidR="00CE06C3" w:rsidRPr="00E351DF">
        <w:rPr>
          <w:rFonts w:ascii="Times New Roman" w:hAnsi="Times New Roman" w:cs="Times New Roman"/>
          <w:bCs/>
          <w:sz w:val="24"/>
          <w:szCs w:val="24"/>
        </w:rPr>
        <w:t>,</w:t>
      </w:r>
      <w:r w:rsidR="00474F39" w:rsidRPr="00E351DF">
        <w:rPr>
          <w:rFonts w:ascii="Times New Roman" w:hAnsi="Times New Roman" w:cs="Times New Roman"/>
          <w:bCs/>
          <w:sz w:val="24"/>
          <w:szCs w:val="24"/>
        </w:rPr>
        <w:t xml:space="preserve"> and in the European context</w:t>
      </w:r>
      <w:r w:rsidR="00CE06C3" w:rsidRPr="00E351DF">
        <w:rPr>
          <w:rFonts w:ascii="Times New Roman" w:hAnsi="Times New Roman" w:cs="Times New Roman"/>
          <w:bCs/>
          <w:sz w:val="24"/>
          <w:szCs w:val="24"/>
        </w:rPr>
        <w:t>,</w:t>
      </w:r>
      <w:r w:rsidR="00474F39" w:rsidRPr="00E351DF">
        <w:rPr>
          <w:rFonts w:ascii="Times New Roman" w:hAnsi="Times New Roman" w:cs="Times New Roman"/>
          <w:bCs/>
          <w:sz w:val="24"/>
          <w:szCs w:val="24"/>
        </w:rPr>
        <w:t xml:space="preserve"> has been extensively</w:t>
      </w:r>
      <w:r w:rsidRPr="00E351DF">
        <w:rPr>
          <w:rFonts w:ascii="Times New Roman" w:hAnsi="Times New Roman" w:cs="Times New Roman"/>
          <w:bCs/>
          <w:sz w:val="24"/>
          <w:szCs w:val="24"/>
        </w:rPr>
        <w:t xml:space="preserve"> </w:t>
      </w:r>
      <w:r w:rsidR="00474F39" w:rsidRPr="00E351DF">
        <w:rPr>
          <w:rFonts w:ascii="Times New Roman" w:hAnsi="Times New Roman" w:cs="Times New Roman"/>
          <w:bCs/>
          <w:sz w:val="24"/>
          <w:szCs w:val="24"/>
        </w:rPr>
        <w:t xml:space="preserve">highlighted over the past decade. More specifically, according to Saad </w:t>
      </w:r>
      <w:r w:rsidR="00474F39"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w:t>
      </w:r>
      <w:r w:rsidR="00474F39" w:rsidRPr="00E351DF">
        <w:rPr>
          <w:rFonts w:ascii="Times New Roman" w:hAnsi="Times New Roman" w:cs="Times New Roman"/>
          <w:bCs/>
          <w:sz w:val="24"/>
          <w:szCs w:val="24"/>
        </w:rPr>
        <w:t>(2006)</w:t>
      </w:r>
      <w:r w:rsidRPr="00E351DF">
        <w:rPr>
          <w:rFonts w:ascii="Times New Roman" w:hAnsi="Times New Roman" w:cs="Times New Roman"/>
          <w:bCs/>
          <w:sz w:val="24"/>
          <w:szCs w:val="24"/>
        </w:rPr>
        <w:t>,</w:t>
      </w:r>
      <w:r w:rsidR="00474F39" w:rsidRPr="00E351DF">
        <w:rPr>
          <w:rFonts w:ascii="Times New Roman" w:hAnsi="Times New Roman" w:cs="Times New Roman"/>
          <w:bCs/>
          <w:sz w:val="24"/>
          <w:szCs w:val="24"/>
        </w:rPr>
        <w:t xml:space="preserve"> SMEs constitute a vital part of the manufacturing industry and simultaneously a</w:t>
      </w:r>
      <w:r w:rsidRPr="00E351DF">
        <w:rPr>
          <w:rFonts w:ascii="Times New Roman" w:hAnsi="Times New Roman" w:cs="Times New Roman"/>
          <w:bCs/>
          <w:sz w:val="24"/>
          <w:szCs w:val="24"/>
        </w:rPr>
        <w:t xml:space="preserve"> </w:t>
      </w:r>
      <w:r w:rsidR="00474F39" w:rsidRPr="00E351DF">
        <w:rPr>
          <w:rFonts w:ascii="Times New Roman" w:hAnsi="Times New Roman" w:cs="Times New Roman"/>
          <w:bCs/>
          <w:sz w:val="24"/>
          <w:szCs w:val="24"/>
        </w:rPr>
        <w:t>driving f</w:t>
      </w:r>
      <w:r w:rsidR="00CE06C3" w:rsidRPr="00E351DF">
        <w:rPr>
          <w:rFonts w:ascii="Times New Roman" w:hAnsi="Times New Roman" w:cs="Times New Roman"/>
          <w:bCs/>
          <w:sz w:val="24"/>
          <w:szCs w:val="24"/>
        </w:rPr>
        <w:t>orce for the sustainability of n</w:t>
      </w:r>
      <w:r w:rsidR="00474F39" w:rsidRPr="00E351DF">
        <w:rPr>
          <w:rFonts w:ascii="Times New Roman" w:hAnsi="Times New Roman" w:cs="Times New Roman"/>
          <w:bCs/>
          <w:sz w:val="24"/>
          <w:szCs w:val="24"/>
        </w:rPr>
        <w:t>a</w:t>
      </w:r>
      <w:r w:rsidRPr="00E351DF">
        <w:rPr>
          <w:rFonts w:ascii="Times New Roman" w:hAnsi="Times New Roman" w:cs="Times New Roman"/>
          <w:bCs/>
          <w:sz w:val="24"/>
          <w:szCs w:val="24"/>
        </w:rPr>
        <w:t>tional economies. Similarly</w:t>
      </w:r>
      <w:r w:rsidR="00474F39" w:rsidRPr="00E351DF">
        <w:rPr>
          <w:rFonts w:ascii="Times New Roman" w:hAnsi="Times New Roman" w:cs="Times New Roman"/>
          <w:bCs/>
          <w:sz w:val="24"/>
          <w:szCs w:val="24"/>
        </w:rPr>
        <w:t xml:space="preserve">, Bakas </w:t>
      </w:r>
      <w:r w:rsidR="00474F39" w:rsidRPr="00E351DF">
        <w:rPr>
          <w:rFonts w:ascii="Times New Roman" w:hAnsi="Times New Roman" w:cs="Times New Roman"/>
          <w:bCs/>
          <w:i/>
          <w:sz w:val="24"/>
          <w:szCs w:val="24"/>
        </w:rPr>
        <w:t>et al.</w:t>
      </w:r>
      <w:r w:rsidR="00474F39" w:rsidRPr="00E351DF">
        <w:rPr>
          <w:rFonts w:ascii="Times New Roman" w:hAnsi="Times New Roman" w:cs="Times New Roman"/>
          <w:bCs/>
          <w:sz w:val="24"/>
          <w:szCs w:val="24"/>
        </w:rPr>
        <w:t xml:space="preserve"> (2011)</w:t>
      </w:r>
      <w:r w:rsidRPr="00E351DF">
        <w:rPr>
          <w:rFonts w:ascii="Times New Roman" w:hAnsi="Times New Roman" w:cs="Times New Roman"/>
          <w:bCs/>
          <w:sz w:val="24"/>
          <w:szCs w:val="24"/>
        </w:rPr>
        <w:t xml:space="preserve"> </w:t>
      </w:r>
      <w:r w:rsidR="00474F39" w:rsidRPr="00E351DF">
        <w:rPr>
          <w:rFonts w:ascii="Times New Roman" w:hAnsi="Times New Roman" w:cs="Times New Roman"/>
          <w:bCs/>
          <w:sz w:val="24"/>
          <w:szCs w:val="24"/>
        </w:rPr>
        <w:t>also stressed the pivotal role of SMEs in the European economy</w:t>
      </w:r>
      <w:r w:rsidRPr="00E351DF">
        <w:rPr>
          <w:rFonts w:ascii="Times New Roman" w:hAnsi="Times New Roman" w:cs="Times New Roman"/>
          <w:bCs/>
          <w:sz w:val="24"/>
          <w:szCs w:val="24"/>
        </w:rPr>
        <w:t>,</w:t>
      </w:r>
      <w:r w:rsidR="00474F39" w:rsidRPr="00E351DF">
        <w:rPr>
          <w:rFonts w:ascii="Times New Roman" w:hAnsi="Times New Roman" w:cs="Times New Roman"/>
          <w:bCs/>
          <w:sz w:val="24"/>
          <w:szCs w:val="24"/>
        </w:rPr>
        <w:t xml:space="preserve"> where those companies</w:t>
      </w:r>
      <w:r w:rsidRPr="00E351DF">
        <w:rPr>
          <w:rFonts w:ascii="Times New Roman" w:hAnsi="Times New Roman" w:cs="Times New Roman"/>
          <w:bCs/>
          <w:sz w:val="24"/>
          <w:szCs w:val="24"/>
        </w:rPr>
        <w:t xml:space="preserve"> </w:t>
      </w:r>
      <w:r w:rsidR="00474F39" w:rsidRPr="00E351DF">
        <w:rPr>
          <w:rFonts w:ascii="Times New Roman" w:hAnsi="Times New Roman" w:cs="Times New Roman"/>
          <w:bCs/>
          <w:sz w:val="24"/>
          <w:szCs w:val="24"/>
        </w:rPr>
        <w:t>employ a huge percentage of the entire workforce and contribute considerably to the</w:t>
      </w:r>
      <w:r w:rsidRPr="00E351DF">
        <w:rPr>
          <w:rFonts w:ascii="Times New Roman" w:hAnsi="Times New Roman" w:cs="Times New Roman"/>
          <w:bCs/>
          <w:sz w:val="24"/>
          <w:szCs w:val="24"/>
        </w:rPr>
        <w:t xml:space="preserve"> </w:t>
      </w:r>
      <w:r w:rsidR="00CE06C3" w:rsidRPr="00E351DF">
        <w:rPr>
          <w:rFonts w:ascii="Times New Roman" w:hAnsi="Times New Roman" w:cs="Times New Roman"/>
          <w:bCs/>
          <w:sz w:val="24"/>
          <w:szCs w:val="24"/>
        </w:rPr>
        <w:t xml:space="preserve">creation of value for </w:t>
      </w:r>
      <w:r w:rsidR="00474F39" w:rsidRPr="00E351DF">
        <w:rPr>
          <w:rFonts w:ascii="Times New Roman" w:hAnsi="Times New Roman" w:cs="Times New Roman"/>
          <w:bCs/>
          <w:sz w:val="24"/>
          <w:szCs w:val="24"/>
        </w:rPr>
        <w:t>customers. As far as the pharmaceutical sector is concerned, the</w:t>
      </w:r>
      <w:r w:rsidRPr="00E351DF">
        <w:rPr>
          <w:rFonts w:ascii="Times New Roman" w:hAnsi="Times New Roman" w:cs="Times New Roman"/>
          <w:bCs/>
          <w:sz w:val="24"/>
          <w:szCs w:val="24"/>
        </w:rPr>
        <w:t xml:space="preserve"> </w:t>
      </w:r>
      <w:r w:rsidR="00474F39" w:rsidRPr="00E351DF">
        <w:rPr>
          <w:rFonts w:ascii="Times New Roman" w:hAnsi="Times New Roman" w:cs="Times New Roman"/>
          <w:bCs/>
          <w:sz w:val="24"/>
          <w:szCs w:val="24"/>
        </w:rPr>
        <w:t>European pharmaceutical industry c</w:t>
      </w:r>
      <w:r w:rsidR="00CE06C3" w:rsidRPr="00E351DF">
        <w:rPr>
          <w:rFonts w:ascii="Times New Roman" w:hAnsi="Times New Roman" w:cs="Times New Roman"/>
          <w:bCs/>
          <w:sz w:val="24"/>
          <w:szCs w:val="24"/>
        </w:rPr>
        <w:t xml:space="preserve">onsists of 1301 registered SMEs, where </w:t>
      </w:r>
      <w:r w:rsidR="00350DAE" w:rsidRPr="00E351DF">
        <w:rPr>
          <w:rFonts w:ascii="Times New Roman" w:hAnsi="Times New Roman" w:cs="Times New Roman"/>
          <w:bCs/>
          <w:sz w:val="24"/>
          <w:szCs w:val="24"/>
        </w:rPr>
        <w:t xml:space="preserve">the </w:t>
      </w:r>
      <w:r w:rsidR="00CE06C3" w:rsidRPr="00E351DF">
        <w:rPr>
          <w:rFonts w:ascii="Times New Roman" w:hAnsi="Times New Roman" w:cs="Times New Roman"/>
          <w:bCs/>
          <w:sz w:val="24"/>
          <w:szCs w:val="24"/>
        </w:rPr>
        <w:t>majority focuses</w:t>
      </w:r>
      <w:r w:rsidR="00474F39" w:rsidRPr="00E351DF">
        <w:rPr>
          <w:rFonts w:ascii="Times New Roman" w:hAnsi="Times New Roman" w:cs="Times New Roman"/>
          <w:bCs/>
          <w:sz w:val="24"/>
          <w:szCs w:val="24"/>
        </w:rPr>
        <w:t xml:space="preserve"> on drug development (EMA, 2014</w:t>
      </w:r>
      <w:r w:rsidRPr="00E351DF">
        <w:rPr>
          <w:rFonts w:ascii="Times New Roman" w:hAnsi="Times New Roman" w:cs="Times New Roman"/>
          <w:bCs/>
          <w:sz w:val="24"/>
          <w:szCs w:val="24"/>
        </w:rPr>
        <w:t>)</w:t>
      </w:r>
      <w:r w:rsidR="00474F39" w:rsidRPr="00E351DF">
        <w:rPr>
          <w:rFonts w:ascii="Times New Roman" w:hAnsi="Times New Roman" w:cs="Times New Roman"/>
          <w:bCs/>
          <w:sz w:val="24"/>
          <w:szCs w:val="24"/>
        </w:rPr>
        <w:t xml:space="preserve">. In this </w:t>
      </w:r>
      <w:r w:rsidRPr="00E351DF">
        <w:rPr>
          <w:rFonts w:ascii="Times New Roman" w:hAnsi="Times New Roman" w:cs="Times New Roman"/>
          <w:bCs/>
          <w:sz w:val="24"/>
          <w:szCs w:val="24"/>
        </w:rPr>
        <w:t>regard, the introduction of LM</w:t>
      </w:r>
      <w:r w:rsidR="00474F39" w:rsidRPr="00E351DF">
        <w:rPr>
          <w:rFonts w:ascii="Times New Roman" w:hAnsi="Times New Roman" w:cs="Times New Roman"/>
          <w:bCs/>
          <w:sz w:val="24"/>
          <w:szCs w:val="24"/>
        </w:rPr>
        <w:t xml:space="preserve"> in</w:t>
      </w:r>
      <w:r w:rsidR="00CE06C3" w:rsidRPr="00E351DF">
        <w:rPr>
          <w:rFonts w:ascii="Times New Roman" w:hAnsi="Times New Roman" w:cs="Times New Roman"/>
          <w:bCs/>
          <w:sz w:val="24"/>
          <w:szCs w:val="24"/>
        </w:rPr>
        <w:t xml:space="preserve"> SMEs constitutes an issue</w:t>
      </w:r>
      <w:r w:rsidR="00474F39" w:rsidRPr="00E351DF">
        <w:rPr>
          <w:rFonts w:ascii="Times New Roman" w:hAnsi="Times New Roman" w:cs="Times New Roman"/>
          <w:bCs/>
          <w:sz w:val="24"/>
          <w:szCs w:val="24"/>
        </w:rPr>
        <w:t xml:space="preserve"> of major importance in the pursuit of achieving</w:t>
      </w:r>
      <w:r w:rsidRPr="00E351DF">
        <w:rPr>
          <w:rFonts w:ascii="Times New Roman" w:hAnsi="Times New Roman" w:cs="Times New Roman"/>
          <w:bCs/>
          <w:sz w:val="24"/>
          <w:szCs w:val="24"/>
        </w:rPr>
        <w:t xml:space="preserve"> </w:t>
      </w:r>
      <w:r w:rsidR="00474F39" w:rsidRPr="00E351DF">
        <w:rPr>
          <w:rFonts w:ascii="Times New Roman" w:hAnsi="Times New Roman" w:cs="Times New Roman"/>
          <w:bCs/>
          <w:sz w:val="24"/>
          <w:szCs w:val="24"/>
        </w:rPr>
        <w:t>higher productivity in the sector.</w:t>
      </w:r>
    </w:p>
    <w:p w:rsidR="00BE4108" w:rsidRPr="00E351DF" w:rsidRDefault="00327BAA" w:rsidP="00537CBD">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When the literature is reviewed, it can be comprehended that the issue of LM applicability in SMEs remains questionable (Anand and Kodali,</w:t>
      </w:r>
      <w:r w:rsidRPr="00E351DF">
        <w:rPr>
          <w:rFonts w:ascii="ArialMT" w:hAnsi="ArialMT" w:cs="ArialMT"/>
        </w:rPr>
        <w:t xml:space="preserve"> </w:t>
      </w:r>
      <w:r w:rsidRPr="00E351DF">
        <w:rPr>
          <w:rFonts w:ascii="Times New Roman" w:hAnsi="Times New Roman" w:cs="Times New Roman"/>
          <w:bCs/>
          <w:sz w:val="24"/>
          <w:szCs w:val="24"/>
        </w:rPr>
        <w:t xml:space="preserve">2008; Dora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2013b). On one hand, </w:t>
      </w:r>
      <w:r w:rsidR="00951E56" w:rsidRPr="00E351DF">
        <w:rPr>
          <w:rFonts w:ascii="Times New Roman" w:hAnsi="Times New Roman" w:cs="Times New Roman"/>
          <w:bCs/>
          <w:sz w:val="24"/>
          <w:szCs w:val="24"/>
        </w:rPr>
        <w:t>some authors have</w:t>
      </w:r>
      <w:r w:rsidRPr="00E351DF">
        <w:rPr>
          <w:rFonts w:ascii="Times New Roman" w:hAnsi="Times New Roman" w:cs="Times New Roman"/>
          <w:bCs/>
          <w:sz w:val="24"/>
          <w:szCs w:val="24"/>
        </w:rPr>
        <w:t xml:space="preserve"> raised concerns over the direct adoption of LM practices in SMEs. In more detail, a number of factors including the lack of financial resources and strong leadership as well as the nature of the relationship with customers and suppliers hinder the lean journey of SMEs (Rose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2011; Saad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2006; Achanga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2005). Similarly, the results of the researches conducted by White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(1999) and Golicic and Medland (2007) accentuated the enormous difficulties th</w:t>
      </w:r>
      <w:r w:rsidR="00537CBD" w:rsidRPr="00E351DF">
        <w:rPr>
          <w:rFonts w:ascii="Times New Roman" w:hAnsi="Times New Roman" w:cs="Times New Roman"/>
          <w:bCs/>
          <w:sz w:val="24"/>
          <w:szCs w:val="24"/>
        </w:rPr>
        <w:t>at</w:t>
      </w:r>
      <w:r w:rsidR="00951E56" w:rsidRPr="00E351DF">
        <w:rPr>
          <w:rFonts w:ascii="Times New Roman" w:hAnsi="Times New Roman" w:cs="Times New Roman"/>
          <w:bCs/>
          <w:sz w:val="24"/>
          <w:szCs w:val="24"/>
        </w:rPr>
        <w:t xml:space="preserve"> implementing and sustaining</w:t>
      </w:r>
      <w:r w:rsidR="00537CBD" w:rsidRPr="00E351DF">
        <w:rPr>
          <w:rFonts w:ascii="Times New Roman" w:hAnsi="Times New Roman" w:cs="Times New Roman"/>
          <w:bCs/>
          <w:sz w:val="24"/>
          <w:szCs w:val="24"/>
        </w:rPr>
        <w:t xml:space="preserve"> LM imposes to SMEs</w:t>
      </w:r>
      <w:r w:rsidRPr="00E351DF">
        <w:rPr>
          <w:rFonts w:ascii="Times New Roman" w:hAnsi="Times New Roman" w:cs="Times New Roman"/>
          <w:bCs/>
          <w:sz w:val="24"/>
          <w:szCs w:val="24"/>
        </w:rPr>
        <w:t>.</w:t>
      </w:r>
    </w:p>
    <w:p w:rsidR="00951E56" w:rsidRPr="00E351DF" w:rsidRDefault="00537CBD" w:rsidP="00951E56">
      <w:pPr>
        <w:spacing w:after="120" w:line="240" w:lineRule="auto"/>
        <w:jc w:val="both"/>
        <w:rPr>
          <w:rFonts w:ascii="Times New Roman" w:hAnsi="Times New Roman" w:cs="Times New Roman"/>
          <w:bCs/>
          <w:i/>
          <w:sz w:val="24"/>
          <w:szCs w:val="24"/>
        </w:rPr>
      </w:pPr>
      <w:r w:rsidRPr="00E351DF">
        <w:rPr>
          <w:rFonts w:ascii="Times New Roman" w:hAnsi="Times New Roman" w:cs="Times New Roman"/>
          <w:bCs/>
          <w:sz w:val="24"/>
          <w:szCs w:val="24"/>
        </w:rPr>
        <w:t xml:space="preserve">     However, </w:t>
      </w:r>
      <w:r w:rsidR="00951E56" w:rsidRPr="00E351DF">
        <w:rPr>
          <w:rFonts w:ascii="Times New Roman" w:hAnsi="Times New Roman" w:cs="Times New Roman"/>
          <w:bCs/>
          <w:sz w:val="24"/>
          <w:szCs w:val="24"/>
        </w:rPr>
        <w:t xml:space="preserve">some researches from </w:t>
      </w:r>
      <w:r w:rsidRPr="00E351DF">
        <w:rPr>
          <w:rFonts w:ascii="Times New Roman" w:hAnsi="Times New Roman" w:cs="Times New Roman"/>
          <w:bCs/>
          <w:sz w:val="24"/>
          <w:szCs w:val="24"/>
        </w:rPr>
        <w:t xml:space="preserve">Cua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(2001), Bonavia and Marin (2006) and Mallur </w:t>
      </w:r>
      <w:r w:rsidRPr="00E351DF">
        <w:rPr>
          <w:rFonts w:ascii="Times New Roman" w:hAnsi="Times New Roman" w:cs="Times New Roman"/>
          <w:bCs/>
          <w:i/>
          <w:sz w:val="24"/>
          <w:szCs w:val="24"/>
        </w:rPr>
        <w:t>et</w:t>
      </w:r>
      <w:r w:rsidR="00951E56" w:rsidRPr="00E351DF">
        <w:rPr>
          <w:rFonts w:ascii="Times New Roman" w:hAnsi="Times New Roman" w:cs="Times New Roman"/>
          <w:bCs/>
          <w:i/>
          <w:sz w:val="24"/>
          <w:szCs w:val="24"/>
        </w:rPr>
        <w:t xml:space="preserve"> </w:t>
      </w:r>
      <w:r w:rsidRPr="00E351DF">
        <w:rPr>
          <w:rFonts w:ascii="Times New Roman" w:hAnsi="Times New Roman" w:cs="Times New Roman"/>
          <w:bCs/>
          <w:i/>
          <w:sz w:val="24"/>
          <w:szCs w:val="24"/>
        </w:rPr>
        <w:t>al</w:t>
      </w:r>
      <w:r w:rsidRPr="00E351DF">
        <w:rPr>
          <w:rFonts w:ascii="Times New Roman" w:hAnsi="Times New Roman" w:cs="Times New Roman"/>
          <w:bCs/>
          <w:sz w:val="24"/>
          <w:szCs w:val="24"/>
        </w:rPr>
        <w:t xml:space="preserve">. (2012), by examining the effect of company size when implementing lean in the area of Karnataka and the Spanish tile ceramic industry, concluded that large organisations and SMEs do not differ in their capability to adopt quality practices such as TQM and LM (Al-Najem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2013). This observation is further supported by the studies of Karlsson and Åhlström (1997) and Ghobadian and Gallear (1997), which did not find any effect of the size factor on the capability of applying lean. Therefore, </w:t>
      </w:r>
      <w:r w:rsidR="00951E56" w:rsidRPr="00E351DF">
        <w:rPr>
          <w:rFonts w:ascii="Times New Roman" w:hAnsi="Times New Roman" w:cs="Times New Roman"/>
          <w:bCs/>
          <w:sz w:val="24"/>
          <w:szCs w:val="24"/>
        </w:rPr>
        <w:t xml:space="preserve">the </w:t>
      </w:r>
      <w:r w:rsidRPr="00E351DF">
        <w:rPr>
          <w:rFonts w:ascii="Times New Roman" w:hAnsi="Times New Roman" w:cs="Times New Roman"/>
          <w:bCs/>
          <w:sz w:val="24"/>
          <w:szCs w:val="24"/>
        </w:rPr>
        <w:t>existing literature does not provide a clear understanding regarding the effect of company size on the successful impleme</w:t>
      </w:r>
      <w:r w:rsidR="00350DAE" w:rsidRPr="00E351DF">
        <w:rPr>
          <w:rFonts w:ascii="Times New Roman" w:hAnsi="Times New Roman" w:cs="Times New Roman"/>
          <w:bCs/>
          <w:sz w:val="24"/>
          <w:szCs w:val="24"/>
        </w:rPr>
        <w:t>ntation of lean practices.</w:t>
      </w:r>
      <w:r w:rsidRPr="00E351DF">
        <w:rPr>
          <w:rFonts w:ascii="Times New Roman" w:hAnsi="Times New Roman" w:cs="Times New Roman"/>
          <w:bCs/>
          <w:sz w:val="24"/>
          <w:szCs w:val="24"/>
        </w:rPr>
        <w:t xml:space="preserve"> This, in conjunction with</w:t>
      </w:r>
      <w:r w:rsidR="00951E56" w:rsidRPr="00E351DF">
        <w:rPr>
          <w:rFonts w:ascii="Times New Roman" w:hAnsi="Times New Roman" w:cs="Times New Roman"/>
          <w:bCs/>
          <w:sz w:val="24"/>
          <w:szCs w:val="24"/>
        </w:rPr>
        <w:t xml:space="preserve"> the absence of any evidence within</w:t>
      </w:r>
      <w:r w:rsidRPr="00E351DF">
        <w:rPr>
          <w:rFonts w:ascii="Times New Roman" w:hAnsi="Times New Roman" w:cs="Times New Roman"/>
          <w:bCs/>
          <w:sz w:val="24"/>
          <w:szCs w:val="24"/>
        </w:rPr>
        <w:t xml:space="preserve"> the context of European pharmaceuticals, allowed us to form</w:t>
      </w:r>
      <w:r w:rsidR="00951E56" w:rsidRPr="00E351DF">
        <w:rPr>
          <w:rFonts w:ascii="Times New Roman" w:hAnsi="Times New Roman" w:cs="Times New Roman"/>
          <w:bCs/>
          <w:sz w:val="24"/>
          <w:szCs w:val="24"/>
        </w:rPr>
        <w:t>ulate</w:t>
      </w:r>
      <w:r w:rsidRPr="00E351DF">
        <w:rPr>
          <w:rFonts w:ascii="Times New Roman" w:hAnsi="Times New Roman" w:cs="Times New Roman"/>
          <w:bCs/>
          <w:sz w:val="24"/>
          <w:szCs w:val="24"/>
        </w:rPr>
        <w:t xml:space="preserve"> the following hypothesis:</w:t>
      </w:r>
    </w:p>
    <w:p w:rsidR="00537CBD" w:rsidRPr="00E351DF" w:rsidRDefault="00537CBD" w:rsidP="002F1D14">
      <w:pPr>
        <w:spacing w:after="0" w:line="240" w:lineRule="auto"/>
        <w:jc w:val="both"/>
        <w:rPr>
          <w:rFonts w:ascii="Times New Roman" w:hAnsi="Times New Roman" w:cs="Times New Roman"/>
          <w:bCs/>
          <w:i/>
          <w:sz w:val="24"/>
          <w:szCs w:val="24"/>
        </w:rPr>
      </w:pPr>
      <w:r w:rsidRPr="00E351DF">
        <w:rPr>
          <w:rFonts w:ascii="Times New Roman" w:hAnsi="Times New Roman" w:cs="Times New Roman"/>
          <w:bCs/>
          <w:i/>
          <w:sz w:val="24"/>
          <w:szCs w:val="24"/>
        </w:rPr>
        <w:t>H1: Small and medium-size</w:t>
      </w:r>
      <w:r w:rsidR="00951E56" w:rsidRPr="00E351DF">
        <w:rPr>
          <w:rFonts w:ascii="Times New Roman" w:hAnsi="Times New Roman" w:cs="Times New Roman"/>
          <w:bCs/>
          <w:i/>
          <w:sz w:val="24"/>
          <w:szCs w:val="24"/>
        </w:rPr>
        <w:t>d firms (SMEs) and large organis</w:t>
      </w:r>
      <w:r w:rsidRPr="00E351DF">
        <w:rPr>
          <w:rFonts w:ascii="Times New Roman" w:hAnsi="Times New Roman" w:cs="Times New Roman"/>
          <w:bCs/>
          <w:i/>
          <w:sz w:val="24"/>
          <w:szCs w:val="24"/>
        </w:rPr>
        <w:t>ations differ significantly</w:t>
      </w:r>
      <w:r w:rsidR="00951E56" w:rsidRPr="00E351DF">
        <w:rPr>
          <w:rFonts w:ascii="Times New Roman" w:hAnsi="Times New Roman" w:cs="Times New Roman"/>
          <w:bCs/>
          <w:i/>
          <w:sz w:val="24"/>
          <w:szCs w:val="24"/>
        </w:rPr>
        <w:t xml:space="preserve"> </w:t>
      </w:r>
      <w:r w:rsidRPr="00E351DF">
        <w:rPr>
          <w:rFonts w:ascii="Times New Roman" w:hAnsi="Times New Roman" w:cs="Times New Roman"/>
          <w:bCs/>
          <w:i/>
          <w:sz w:val="24"/>
          <w:szCs w:val="24"/>
        </w:rPr>
        <w:t>with regard to their quality practices in the E</w:t>
      </w:r>
      <w:r w:rsidR="002F1D14" w:rsidRPr="00E351DF">
        <w:rPr>
          <w:rFonts w:ascii="Times New Roman" w:hAnsi="Times New Roman" w:cs="Times New Roman"/>
          <w:bCs/>
          <w:i/>
          <w:sz w:val="24"/>
          <w:szCs w:val="24"/>
        </w:rPr>
        <w:t xml:space="preserve">uropean pharmaceutical </w:t>
      </w:r>
      <w:r w:rsidR="00DC7B2E" w:rsidRPr="00E351DF">
        <w:rPr>
          <w:rFonts w:ascii="Times New Roman" w:hAnsi="Times New Roman" w:cs="Times New Roman"/>
          <w:bCs/>
          <w:i/>
          <w:sz w:val="24"/>
          <w:szCs w:val="24"/>
        </w:rPr>
        <w:t xml:space="preserve">manufacturing </w:t>
      </w:r>
      <w:r w:rsidR="002F1D14" w:rsidRPr="00E351DF">
        <w:rPr>
          <w:rFonts w:ascii="Times New Roman" w:hAnsi="Times New Roman" w:cs="Times New Roman"/>
          <w:bCs/>
          <w:i/>
          <w:sz w:val="24"/>
          <w:szCs w:val="24"/>
        </w:rPr>
        <w:t>industry</w:t>
      </w:r>
    </w:p>
    <w:p w:rsidR="002F1D14" w:rsidRPr="00E351DF" w:rsidRDefault="002F1D14" w:rsidP="002F1D14">
      <w:pPr>
        <w:spacing w:after="0" w:line="240" w:lineRule="auto"/>
        <w:jc w:val="both"/>
        <w:rPr>
          <w:rFonts w:ascii="Times New Roman" w:hAnsi="Times New Roman" w:cs="Times New Roman"/>
          <w:b/>
          <w:bCs/>
          <w:i/>
          <w:sz w:val="24"/>
          <w:szCs w:val="24"/>
        </w:rPr>
      </w:pPr>
    </w:p>
    <w:p w:rsidR="002F1D14" w:rsidRPr="00E351DF" w:rsidRDefault="002F1D14" w:rsidP="002F1D14">
      <w:pPr>
        <w:spacing w:after="120" w:line="240" w:lineRule="auto"/>
        <w:jc w:val="both"/>
        <w:rPr>
          <w:rFonts w:ascii="Times New Roman" w:hAnsi="Times New Roman" w:cs="Times New Roman"/>
          <w:b/>
          <w:bCs/>
          <w:i/>
          <w:sz w:val="24"/>
          <w:szCs w:val="24"/>
        </w:rPr>
      </w:pPr>
      <w:r w:rsidRPr="00E351DF">
        <w:rPr>
          <w:rFonts w:ascii="Times New Roman" w:hAnsi="Times New Roman" w:cs="Times New Roman"/>
          <w:b/>
          <w:bCs/>
          <w:i/>
          <w:sz w:val="24"/>
          <w:szCs w:val="24"/>
        </w:rPr>
        <w:t>2.2 Relationship with suppliers</w:t>
      </w:r>
    </w:p>
    <w:p w:rsidR="002F1D14" w:rsidRPr="00E351DF" w:rsidRDefault="002F1D14" w:rsidP="00E32470">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The role of suppliers is critical in the implementation and sustainment of LM (Al-Najem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2013).</w:t>
      </w:r>
      <w:r w:rsidR="00E32470" w:rsidRPr="00E351DF">
        <w:rPr>
          <w:rFonts w:ascii="Times New Roman" w:hAnsi="Times New Roman" w:cs="Times New Roman"/>
          <w:bCs/>
          <w:sz w:val="24"/>
          <w:szCs w:val="24"/>
        </w:rPr>
        <w:t xml:space="preserve"> Womack </w:t>
      </w:r>
      <w:r w:rsidR="00E32470" w:rsidRPr="00E351DF">
        <w:rPr>
          <w:rFonts w:ascii="Times New Roman" w:hAnsi="Times New Roman" w:cs="Times New Roman"/>
          <w:bCs/>
          <w:i/>
          <w:sz w:val="24"/>
          <w:szCs w:val="24"/>
        </w:rPr>
        <w:t>et al.</w:t>
      </w:r>
      <w:r w:rsidR="000D2B82" w:rsidRPr="00E351DF">
        <w:rPr>
          <w:rFonts w:ascii="Times New Roman" w:hAnsi="Times New Roman" w:cs="Times New Roman"/>
          <w:bCs/>
          <w:sz w:val="24"/>
          <w:szCs w:val="24"/>
        </w:rPr>
        <w:t xml:space="preserve"> (2007</w:t>
      </w:r>
      <w:r w:rsidR="00E32470" w:rsidRPr="00E351DF">
        <w:rPr>
          <w:rFonts w:ascii="Times New Roman" w:hAnsi="Times New Roman" w:cs="Times New Roman"/>
          <w:bCs/>
          <w:sz w:val="24"/>
          <w:szCs w:val="24"/>
        </w:rPr>
        <w:t>) were the first that indicated the significance of buyer</w:t>
      </w:r>
      <w:r w:rsidR="003B06A7" w:rsidRPr="00E351DF">
        <w:rPr>
          <w:rFonts w:ascii="Times New Roman" w:hAnsi="Times New Roman" w:cs="Times New Roman"/>
          <w:bCs/>
          <w:sz w:val="24"/>
          <w:szCs w:val="24"/>
        </w:rPr>
        <w:t>-</w:t>
      </w:r>
      <w:r w:rsidR="00E32470" w:rsidRPr="00E351DF">
        <w:rPr>
          <w:rFonts w:ascii="Times New Roman" w:hAnsi="Times New Roman" w:cs="Times New Roman"/>
          <w:bCs/>
          <w:sz w:val="24"/>
          <w:szCs w:val="24"/>
        </w:rPr>
        <w:t xml:space="preserve">supplier relationship in the context of LM, whereas numerous others followed (Doolen and </w:t>
      </w:r>
      <w:r w:rsidR="00E32470" w:rsidRPr="00E351DF">
        <w:rPr>
          <w:rFonts w:ascii="Times New Roman" w:hAnsi="Times New Roman" w:cs="Times New Roman"/>
          <w:bCs/>
          <w:sz w:val="24"/>
          <w:szCs w:val="24"/>
        </w:rPr>
        <w:lastRenderedPageBreak/>
        <w:t>Hacker, 2005). In this regard, Liker (2004)</w:t>
      </w:r>
      <w:r w:rsidR="00B73449" w:rsidRPr="00E351DF">
        <w:rPr>
          <w:rFonts w:ascii="Times New Roman" w:hAnsi="Times New Roman" w:cs="Times New Roman"/>
          <w:bCs/>
          <w:sz w:val="24"/>
          <w:szCs w:val="24"/>
        </w:rPr>
        <w:t xml:space="preserve"> and Baker (2004</w:t>
      </w:r>
      <w:r w:rsidR="00E32470" w:rsidRPr="00E351DF">
        <w:rPr>
          <w:rFonts w:ascii="Times New Roman" w:hAnsi="Times New Roman" w:cs="Times New Roman"/>
          <w:bCs/>
          <w:sz w:val="24"/>
          <w:szCs w:val="24"/>
        </w:rPr>
        <w:t>) alleged that lean implementation must be diffuse</w:t>
      </w:r>
      <w:r w:rsidR="00D24629" w:rsidRPr="00E351DF">
        <w:rPr>
          <w:rFonts w:ascii="Times New Roman" w:hAnsi="Times New Roman" w:cs="Times New Roman"/>
          <w:bCs/>
          <w:sz w:val="24"/>
          <w:szCs w:val="24"/>
        </w:rPr>
        <w:t>d throughout the</w:t>
      </w:r>
      <w:r w:rsidR="003B06A7" w:rsidRPr="00E351DF">
        <w:rPr>
          <w:rFonts w:ascii="Times New Roman" w:hAnsi="Times New Roman" w:cs="Times New Roman"/>
          <w:bCs/>
          <w:sz w:val="24"/>
          <w:szCs w:val="24"/>
        </w:rPr>
        <w:t xml:space="preserve"> whole supply chain in the form</w:t>
      </w:r>
      <w:r w:rsidR="00E32470" w:rsidRPr="00E351DF">
        <w:rPr>
          <w:rFonts w:ascii="Times New Roman" w:hAnsi="Times New Roman" w:cs="Times New Roman"/>
          <w:bCs/>
          <w:sz w:val="24"/>
          <w:szCs w:val="24"/>
        </w:rPr>
        <w:t xml:space="preserve"> of strong suppliers’ involvement (Bhasin and Burcher, 2006). Furthermore, Panizzolo (1998), by examining the results of lean implementation in 27 manufacturers, indicated that long-term relationships with suppliers in the form of partnership relations contribute to a more effective lean application process. This view can be supported by the long-established supplier </w:t>
      </w:r>
      <w:r w:rsidR="003B06A7" w:rsidRPr="00E351DF">
        <w:rPr>
          <w:rFonts w:ascii="Times New Roman" w:hAnsi="Times New Roman" w:cs="Times New Roman"/>
          <w:bCs/>
          <w:sz w:val="24"/>
          <w:szCs w:val="24"/>
        </w:rPr>
        <w:t xml:space="preserve">contracts </w:t>
      </w:r>
      <w:r w:rsidR="00E32470" w:rsidRPr="00E351DF">
        <w:rPr>
          <w:rFonts w:ascii="Times New Roman" w:hAnsi="Times New Roman" w:cs="Times New Roman"/>
          <w:bCs/>
          <w:sz w:val="24"/>
          <w:szCs w:val="24"/>
        </w:rPr>
        <w:t xml:space="preserve">adopted by Toyota in order to achieve </w:t>
      </w:r>
      <w:r w:rsidR="003B06A7" w:rsidRPr="00E351DF">
        <w:rPr>
          <w:rFonts w:ascii="Times New Roman" w:hAnsi="Times New Roman" w:cs="Times New Roman"/>
          <w:bCs/>
          <w:sz w:val="24"/>
          <w:szCs w:val="24"/>
        </w:rPr>
        <w:t>j</w:t>
      </w:r>
      <w:r w:rsidR="00E32470" w:rsidRPr="00E351DF">
        <w:rPr>
          <w:rFonts w:ascii="Times New Roman" w:hAnsi="Times New Roman" w:cs="Times New Roman"/>
          <w:bCs/>
          <w:sz w:val="24"/>
          <w:szCs w:val="24"/>
        </w:rPr>
        <w:t>ust-in-time</w:t>
      </w:r>
      <w:r w:rsidR="00117D6A" w:rsidRPr="00E351DF">
        <w:rPr>
          <w:rFonts w:ascii="Times New Roman" w:hAnsi="Times New Roman" w:cs="Times New Roman"/>
          <w:bCs/>
          <w:sz w:val="24"/>
          <w:szCs w:val="24"/>
        </w:rPr>
        <w:t xml:space="preserve"> (JIT)</w:t>
      </w:r>
      <w:r w:rsidR="00E32470" w:rsidRPr="00E351DF">
        <w:rPr>
          <w:rFonts w:ascii="Times New Roman" w:hAnsi="Times New Roman" w:cs="Times New Roman"/>
          <w:bCs/>
          <w:sz w:val="24"/>
          <w:szCs w:val="24"/>
        </w:rPr>
        <w:t xml:space="preserve"> delivery (Smith and Greenwood, 1998). Other authors who have insisted on the imperative need of establishing long-term relationships with suppliers to enable the implementation of LM include Liker and Meier (2006), Chun Wu (2003) and Liker and Choi (2004). </w:t>
      </w:r>
    </w:p>
    <w:p w:rsidR="003B06A7" w:rsidRPr="00E351DF" w:rsidRDefault="003B06A7" w:rsidP="003B06A7">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On the other hand, the opposing view involves the risk of paying non-competitive prices that the buyer faces as well as the risk of reducing the efficiency of the relationship due to the dependency that is created (Panizzolo, 1998). In this regard, Friedli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(2010) provided evidence that the establishment of long term relationships with suppliers for the sake of some pharmaceutica</w:t>
      </w:r>
      <w:r w:rsidR="00117D6A" w:rsidRPr="00E351DF">
        <w:rPr>
          <w:rFonts w:ascii="Times New Roman" w:hAnsi="Times New Roman" w:cs="Times New Roman"/>
          <w:bCs/>
          <w:sz w:val="24"/>
          <w:szCs w:val="24"/>
        </w:rPr>
        <w:t>l companies which implemented JIT</w:t>
      </w:r>
      <w:r w:rsidR="000D2B82" w:rsidRPr="00E351DF">
        <w:rPr>
          <w:rFonts w:ascii="Times New Roman" w:hAnsi="Times New Roman" w:cs="Times New Roman"/>
          <w:bCs/>
          <w:sz w:val="24"/>
          <w:szCs w:val="24"/>
        </w:rPr>
        <w:t xml:space="preserve"> processes </w:t>
      </w:r>
      <w:r w:rsidRPr="00E351DF">
        <w:rPr>
          <w:rFonts w:ascii="Times New Roman" w:hAnsi="Times New Roman" w:cs="Times New Roman"/>
          <w:bCs/>
          <w:sz w:val="24"/>
          <w:szCs w:val="24"/>
        </w:rPr>
        <w:t xml:space="preserve">did not bring the expected results. </w:t>
      </w:r>
      <w:r w:rsidR="000D2B82" w:rsidRPr="00E351DF">
        <w:rPr>
          <w:rFonts w:ascii="Times New Roman" w:hAnsi="Times New Roman" w:cs="Times New Roman"/>
          <w:bCs/>
          <w:sz w:val="24"/>
          <w:szCs w:val="24"/>
        </w:rPr>
        <w:t xml:space="preserve">Friedli </w:t>
      </w:r>
      <w:r w:rsidR="000D2B82" w:rsidRPr="00E351DF">
        <w:rPr>
          <w:rFonts w:ascii="Times New Roman" w:hAnsi="Times New Roman" w:cs="Times New Roman"/>
          <w:bCs/>
          <w:i/>
          <w:sz w:val="24"/>
          <w:szCs w:val="24"/>
        </w:rPr>
        <w:t>et al.</w:t>
      </w:r>
      <w:r w:rsidR="000D2B82" w:rsidRPr="00E351DF">
        <w:rPr>
          <w:rFonts w:ascii="Times New Roman" w:hAnsi="Times New Roman" w:cs="Times New Roman"/>
          <w:bCs/>
          <w:sz w:val="24"/>
          <w:szCs w:val="24"/>
        </w:rPr>
        <w:t xml:space="preserve"> (2010), however, recognise that suppliers serve a critical role in the pharmaceutical industry and its pursuit for increase in process quality.</w:t>
      </w:r>
    </w:p>
    <w:p w:rsidR="003B06A7" w:rsidRPr="00E351DF" w:rsidRDefault="003B06A7" w:rsidP="003B06A7">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These contradictory views do not present enough evidence as to whether long-term relationships with supplier can serve as a basis for continuous improvement initiatives such as lean manufacturing. Hence, in order to contribute to </w:t>
      </w:r>
      <w:r w:rsidR="000D2B82" w:rsidRPr="00E351DF">
        <w:rPr>
          <w:rFonts w:ascii="Times New Roman" w:hAnsi="Times New Roman" w:cs="Times New Roman"/>
          <w:bCs/>
          <w:sz w:val="24"/>
          <w:szCs w:val="24"/>
        </w:rPr>
        <w:t xml:space="preserve">the </w:t>
      </w:r>
      <w:r w:rsidRPr="00E351DF">
        <w:rPr>
          <w:rFonts w:ascii="Times New Roman" w:hAnsi="Times New Roman" w:cs="Times New Roman"/>
          <w:bCs/>
          <w:sz w:val="24"/>
          <w:szCs w:val="24"/>
        </w:rPr>
        <w:t>literature by examining the effect of supplier relationships in</w:t>
      </w:r>
      <w:r w:rsidRPr="00E351DF">
        <w:rPr>
          <w:rFonts w:ascii="ArialMT" w:hAnsi="ArialMT" w:cs="ArialMT"/>
        </w:rPr>
        <w:t xml:space="preserve"> </w:t>
      </w:r>
      <w:r w:rsidR="000D2B82" w:rsidRPr="00E351DF">
        <w:rPr>
          <w:rFonts w:ascii="Times New Roman" w:hAnsi="Times New Roman" w:cs="Times New Roman"/>
          <w:bCs/>
          <w:sz w:val="24"/>
          <w:szCs w:val="24"/>
        </w:rPr>
        <w:t>the case of LM</w:t>
      </w:r>
      <w:r w:rsidRPr="00E351DF">
        <w:rPr>
          <w:rFonts w:ascii="Times New Roman" w:hAnsi="Times New Roman" w:cs="Times New Roman"/>
          <w:bCs/>
          <w:sz w:val="24"/>
          <w:szCs w:val="24"/>
        </w:rPr>
        <w:t xml:space="preserve"> in </w:t>
      </w:r>
      <w:r w:rsidR="000D2B82" w:rsidRPr="00E351DF">
        <w:rPr>
          <w:rFonts w:ascii="Times New Roman" w:hAnsi="Times New Roman" w:cs="Times New Roman"/>
          <w:bCs/>
          <w:sz w:val="24"/>
          <w:szCs w:val="24"/>
        </w:rPr>
        <w:t xml:space="preserve">the </w:t>
      </w:r>
      <w:r w:rsidRPr="00E351DF">
        <w:rPr>
          <w:rFonts w:ascii="Times New Roman" w:hAnsi="Times New Roman" w:cs="Times New Roman"/>
          <w:bCs/>
          <w:sz w:val="24"/>
          <w:szCs w:val="24"/>
        </w:rPr>
        <w:t xml:space="preserve">European pharmaceutical </w:t>
      </w:r>
      <w:r w:rsidR="00D24629" w:rsidRPr="00E351DF">
        <w:rPr>
          <w:rFonts w:ascii="Times New Roman" w:hAnsi="Times New Roman" w:cs="Times New Roman"/>
          <w:bCs/>
          <w:sz w:val="24"/>
          <w:szCs w:val="24"/>
        </w:rPr>
        <w:t xml:space="preserve">manufacturing </w:t>
      </w:r>
      <w:r w:rsidRPr="00E351DF">
        <w:rPr>
          <w:rFonts w:ascii="Times New Roman" w:hAnsi="Times New Roman" w:cs="Times New Roman"/>
          <w:bCs/>
          <w:sz w:val="24"/>
          <w:szCs w:val="24"/>
        </w:rPr>
        <w:t>industry, the second hypothesis was formulated as follows:</w:t>
      </w:r>
    </w:p>
    <w:p w:rsidR="003B06A7" w:rsidRPr="00E351DF" w:rsidRDefault="003B06A7" w:rsidP="003B06A7">
      <w:pPr>
        <w:spacing w:after="0" w:line="240" w:lineRule="auto"/>
        <w:jc w:val="both"/>
        <w:rPr>
          <w:rFonts w:ascii="Times New Roman" w:hAnsi="Times New Roman" w:cs="Times New Roman"/>
          <w:bCs/>
          <w:i/>
          <w:iCs/>
          <w:sz w:val="24"/>
          <w:szCs w:val="24"/>
        </w:rPr>
      </w:pPr>
      <w:r w:rsidRPr="00E351DF">
        <w:rPr>
          <w:rFonts w:ascii="Times New Roman" w:hAnsi="Times New Roman" w:cs="Times New Roman"/>
          <w:bCs/>
          <w:i/>
          <w:iCs/>
          <w:sz w:val="24"/>
          <w:szCs w:val="24"/>
        </w:rPr>
        <w:t>H2</w:t>
      </w:r>
      <w:r w:rsidR="000D2B82" w:rsidRPr="00E351DF">
        <w:rPr>
          <w:rFonts w:ascii="Times New Roman" w:hAnsi="Times New Roman" w:cs="Times New Roman"/>
          <w:bCs/>
          <w:i/>
          <w:iCs/>
          <w:sz w:val="24"/>
          <w:szCs w:val="24"/>
        </w:rPr>
        <w:t>: T</w:t>
      </w:r>
      <w:r w:rsidRPr="00E351DF">
        <w:rPr>
          <w:rFonts w:ascii="Times New Roman" w:hAnsi="Times New Roman" w:cs="Times New Roman"/>
          <w:bCs/>
          <w:i/>
          <w:iCs/>
          <w:sz w:val="24"/>
          <w:szCs w:val="24"/>
        </w:rPr>
        <w:t xml:space="preserve">here is a significant difference in </w:t>
      </w:r>
      <w:r w:rsidR="00B31D9A" w:rsidRPr="00E351DF">
        <w:rPr>
          <w:rFonts w:ascii="Times New Roman" w:hAnsi="Times New Roman" w:cs="Times New Roman"/>
          <w:bCs/>
          <w:i/>
          <w:iCs/>
          <w:sz w:val="24"/>
          <w:szCs w:val="24"/>
        </w:rPr>
        <w:t xml:space="preserve">the </w:t>
      </w:r>
      <w:r w:rsidRPr="00E351DF">
        <w:rPr>
          <w:rFonts w:ascii="Times New Roman" w:hAnsi="Times New Roman" w:cs="Times New Roman"/>
          <w:bCs/>
          <w:i/>
          <w:iCs/>
          <w:sz w:val="24"/>
          <w:szCs w:val="24"/>
        </w:rPr>
        <w:t xml:space="preserve">quality practices used by </w:t>
      </w:r>
      <w:r w:rsidR="000D2B82" w:rsidRPr="00E351DF">
        <w:rPr>
          <w:rFonts w:ascii="Times New Roman" w:hAnsi="Times New Roman" w:cs="Times New Roman"/>
          <w:bCs/>
          <w:i/>
          <w:iCs/>
          <w:sz w:val="24"/>
          <w:szCs w:val="24"/>
        </w:rPr>
        <w:t xml:space="preserve">European </w:t>
      </w:r>
      <w:r w:rsidRPr="00E351DF">
        <w:rPr>
          <w:rFonts w:ascii="Times New Roman" w:hAnsi="Times New Roman" w:cs="Times New Roman"/>
          <w:bCs/>
          <w:i/>
          <w:iCs/>
          <w:sz w:val="24"/>
          <w:szCs w:val="24"/>
        </w:rPr>
        <w:t xml:space="preserve">pharmaceutical </w:t>
      </w:r>
      <w:r w:rsidR="00932638" w:rsidRPr="00E351DF">
        <w:rPr>
          <w:rFonts w:ascii="Times New Roman" w:hAnsi="Times New Roman" w:cs="Times New Roman"/>
          <w:bCs/>
          <w:i/>
          <w:iCs/>
          <w:sz w:val="24"/>
          <w:szCs w:val="24"/>
        </w:rPr>
        <w:t xml:space="preserve">manufacturing </w:t>
      </w:r>
      <w:r w:rsidRPr="00E351DF">
        <w:rPr>
          <w:rFonts w:ascii="Times New Roman" w:hAnsi="Times New Roman" w:cs="Times New Roman"/>
          <w:bCs/>
          <w:i/>
          <w:iCs/>
          <w:sz w:val="24"/>
          <w:szCs w:val="24"/>
        </w:rPr>
        <w:t>firms with long-term supplier relationships compared to those with short-term relationships established</w:t>
      </w:r>
    </w:p>
    <w:p w:rsidR="003B06A7" w:rsidRPr="00E351DF" w:rsidRDefault="003B06A7" w:rsidP="003B06A7">
      <w:pPr>
        <w:spacing w:after="0" w:line="240" w:lineRule="auto"/>
        <w:jc w:val="both"/>
        <w:rPr>
          <w:rFonts w:ascii="Times New Roman" w:hAnsi="Times New Roman" w:cs="Times New Roman"/>
          <w:bCs/>
          <w:sz w:val="24"/>
          <w:szCs w:val="24"/>
        </w:rPr>
      </w:pPr>
    </w:p>
    <w:p w:rsidR="00F01392" w:rsidRPr="00E351DF" w:rsidRDefault="00F01392" w:rsidP="00F01392">
      <w:pPr>
        <w:spacing w:after="120" w:line="240" w:lineRule="auto"/>
        <w:jc w:val="both"/>
        <w:rPr>
          <w:rFonts w:ascii="Times New Roman" w:hAnsi="Times New Roman" w:cs="Times New Roman"/>
          <w:b/>
          <w:bCs/>
          <w:i/>
          <w:sz w:val="24"/>
          <w:szCs w:val="24"/>
        </w:rPr>
      </w:pPr>
      <w:r w:rsidRPr="00E351DF">
        <w:rPr>
          <w:rFonts w:ascii="Times New Roman" w:hAnsi="Times New Roman" w:cs="Times New Roman"/>
          <w:b/>
          <w:bCs/>
          <w:i/>
          <w:sz w:val="24"/>
          <w:szCs w:val="24"/>
        </w:rPr>
        <w:t>2.3 ISO contribution to lean manufacturing implementation</w:t>
      </w:r>
    </w:p>
    <w:p w:rsidR="00F01392" w:rsidRPr="00E351DF" w:rsidRDefault="00E61C02" w:rsidP="00E61C02">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Various factors have been identified to contribute in the pursuit of achieving and sustaining competitive advantage for organisations. According to the academic literature, one of those factors is the ISO 9000 quality standards (Magd, 2006). In this regard, ISO 9000 </w:t>
      </w:r>
      <w:r w:rsidR="00D82C92" w:rsidRPr="00E351DF">
        <w:rPr>
          <w:rFonts w:ascii="Times New Roman" w:hAnsi="Times New Roman" w:cs="Times New Roman"/>
          <w:bCs/>
          <w:sz w:val="24"/>
          <w:szCs w:val="24"/>
        </w:rPr>
        <w:t xml:space="preserve">is considered </w:t>
      </w:r>
      <w:r w:rsidRPr="00E351DF">
        <w:rPr>
          <w:rFonts w:ascii="Times New Roman" w:hAnsi="Times New Roman" w:cs="Times New Roman"/>
          <w:bCs/>
          <w:sz w:val="24"/>
          <w:szCs w:val="24"/>
        </w:rPr>
        <w:t xml:space="preserve">a valuable step towards continuous improvement initiatives such as TQM and LM (Al-Najem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2013</w:t>
      </w:r>
      <w:r w:rsidR="00477FC7" w:rsidRPr="00E351DF">
        <w:rPr>
          <w:rFonts w:ascii="Times New Roman" w:hAnsi="Times New Roman" w:cs="Times New Roman"/>
          <w:bCs/>
          <w:sz w:val="24"/>
          <w:szCs w:val="24"/>
        </w:rPr>
        <w:t xml:space="preserve">; Karthi </w:t>
      </w:r>
      <w:r w:rsidR="00477FC7" w:rsidRPr="00E351DF">
        <w:rPr>
          <w:rFonts w:ascii="Times New Roman" w:hAnsi="Times New Roman" w:cs="Times New Roman"/>
          <w:bCs/>
          <w:i/>
          <w:sz w:val="24"/>
          <w:szCs w:val="24"/>
        </w:rPr>
        <w:t>et al.</w:t>
      </w:r>
      <w:r w:rsidR="00477FC7" w:rsidRPr="00E351DF">
        <w:rPr>
          <w:rFonts w:ascii="Times New Roman" w:hAnsi="Times New Roman" w:cs="Times New Roman"/>
          <w:bCs/>
          <w:sz w:val="24"/>
          <w:szCs w:val="24"/>
        </w:rPr>
        <w:t>, 2011</w:t>
      </w:r>
      <w:r w:rsidR="009E3DF4" w:rsidRPr="00E351DF">
        <w:rPr>
          <w:rFonts w:ascii="Times New Roman" w:hAnsi="Times New Roman" w:cs="Times New Roman"/>
          <w:bCs/>
          <w:sz w:val="24"/>
          <w:szCs w:val="24"/>
        </w:rPr>
        <w:t xml:space="preserve">; Gotzamani and Tsiotras, 2001; Sadiq Sohail and Boon Hoong, 2003; Idris </w:t>
      </w:r>
      <w:r w:rsidR="009E3DF4" w:rsidRPr="00E351DF">
        <w:rPr>
          <w:rFonts w:ascii="Times New Roman" w:hAnsi="Times New Roman" w:cs="Times New Roman"/>
          <w:bCs/>
          <w:i/>
          <w:sz w:val="24"/>
          <w:szCs w:val="24"/>
        </w:rPr>
        <w:t>et al.</w:t>
      </w:r>
      <w:r w:rsidR="009E3DF4" w:rsidRPr="00E351DF">
        <w:rPr>
          <w:rFonts w:ascii="Times New Roman" w:hAnsi="Times New Roman" w:cs="Times New Roman"/>
          <w:bCs/>
          <w:sz w:val="24"/>
          <w:szCs w:val="24"/>
        </w:rPr>
        <w:t xml:space="preserve">, 1996; Magd, 2006). </w:t>
      </w:r>
      <w:r w:rsidRPr="00E351DF">
        <w:rPr>
          <w:rFonts w:ascii="Times New Roman" w:hAnsi="Times New Roman" w:cs="Times New Roman"/>
          <w:bCs/>
          <w:sz w:val="24"/>
          <w:szCs w:val="24"/>
        </w:rPr>
        <w:t>Indeed Magd (2006) alleged that ISO 9000 certification can serve as a way to achieve continuous improvement</w:t>
      </w:r>
      <w:r w:rsidR="00D82C92"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and as a result LM. However, there is no consensus in the existing literature regarding the degree to which those quality standards will contribute to a long-term quality assurance and a successful implementation of continuous improvement initiatives (Gotzamani and Tsiotras, 2001).</w:t>
      </w:r>
    </w:p>
    <w:p w:rsidR="00D82C92" w:rsidRPr="00E351DF" w:rsidRDefault="00D11B22" w:rsidP="00D82C92">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E61C02" w:rsidRPr="00E351DF">
        <w:rPr>
          <w:rFonts w:ascii="Times New Roman" w:hAnsi="Times New Roman" w:cs="Times New Roman"/>
          <w:bCs/>
          <w:sz w:val="24"/>
          <w:szCs w:val="24"/>
        </w:rPr>
        <w:t>On the o</w:t>
      </w:r>
      <w:r w:rsidR="005F5C08" w:rsidRPr="00E351DF">
        <w:rPr>
          <w:rFonts w:ascii="Times New Roman" w:hAnsi="Times New Roman" w:cs="Times New Roman"/>
          <w:bCs/>
          <w:sz w:val="24"/>
          <w:szCs w:val="24"/>
        </w:rPr>
        <w:t>ne hand, various</w:t>
      </w:r>
      <w:r w:rsidR="00E61C02" w:rsidRPr="00E351DF">
        <w:rPr>
          <w:rFonts w:ascii="Times New Roman" w:hAnsi="Times New Roman" w:cs="Times New Roman"/>
          <w:bCs/>
          <w:sz w:val="24"/>
          <w:szCs w:val="24"/>
        </w:rPr>
        <w:t xml:space="preserve"> studies have ascertained the involvement of ISO 9000 towards the i</w:t>
      </w:r>
      <w:r w:rsidR="00D82C92" w:rsidRPr="00E351DF">
        <w:rPr>
          <w:rFonts w:ascii="Times New Roman" w:hAnsi="Times New Roman" w:cs="Times New Roman"/>
          <w:bCs/>
          <w:sz w:val="24"/>
          <w:szCs w:val="24"/>
        </w:rPr>
        <w:t>mplementation of LM</w:t>
      </w:r>
      <w:r w:rsidR="00E61C02" w:rsidRPr="00E351DF">
        <w:rPr>
          <w:rFonts w:ascii="Times New Roman" w:hAnsi="Times New Roman" w:cs="Times New Roman"/>
          <w:bCs/>
          <w:sz w:val="24"/>
          <w:szCs w:val="24"/>
        </w:rPr>
        <w:t xml:space="preserve"> and Six Sigma (e.g. Kumar and Antony, 2008</w:t>
      </w:r>
      <w:r w:rsidR="005F5C08" w:rsidRPr="00E351DF">
        <w:rPr>
          <w:rFonts w:ascii="Times New Roman" w:hAnsi="Times New Roman" w:cs="Times New Roman"/>
          <w:bCs/>
          <w:sz w:val="24"/>
          <w:szCs w:val="24"/>
        </w:rPr>
        <w:t xml:space="preserve">; </w:t>
      </w:r>
      <w:r w:rsidR="00E61C02" w:rsidRPr="00E351DF">
        <w:rPr>
          <w:rFonts w:ascii="Times New Roman" w:hAnsi="Times New Roman" w:cs="Times New Roman"/>
          <w:bCs/>
          <w:sz w:val="24"/>
          <w:szCs w:val="24"/>
        </w:rPr>
        <w:t xml:space="preserve">Al-Najem </w:t>
      </w:r>
      <w:r w:rsidR="00E61C02" w:rsidRPr="00E351DF">
        <w:rPr>
          <w:rFonts w:ascii="Times New Roman" w:hAnsi="Times New Roman" w:cs="Times New Roman"/>
          <w:bCs/>
          <w:i/>
          <w:sz w:val="24"/>
          <w:szCs w:val="24"/>
        </w:rPr>
        <w:t>et al.</w:t>
      </w:r>
      <w:r w:rsidR="00E61C02" w:rsidRPr="00E351DF">
        <w:rPr>
          <w:rFonts w:ascii="Times New Roman" w:hAnsi="Times New Roman" w:cs="Times New Roman"/>
          <w:bCs/>
          <w:sz w:val="24"/>
          <w:szCs w:val="24"/>
        </w:rPr>
        <w:t>, 2013)</w:t>
      </w:r>
      <w:r w:rsidR="005F5C08" w:rsidRPr="00E351DF">
        <w:rPr>
          <w:rFonts w:ascii="Times New Roman" w:hAnsi="Times New Roman" w:cs="Times New Roman"/>
          <w:bCs/>
          <w:sz w:val="24"/>
          <w:szCs w:val="24"/>
        </w:rPr>
        <w:t>. For example, some</w:t>
      </w:r>
      <w:r w:rsidRPr="00E351DF">
        <w:rPr>
          <w:rFonts w:ascii="Times New Roman" w:hAnsi="Times New Roman" w:cs="Times New Roman"/>
          <w:bCs/>
          <w:sz w:val="24"/>
          <w:szCs w:val="24"/>
        </w:rPr>
        <w:t xml:space="preserve"> studies have</w:t>
      </w:r>
      <w:r w:rsidR="00E61C02" w:rsidRPr="00E351DF">
        <w:rPr>
          <w:rFonts w:ascii="Times New Roman" w:hAnsi="Times New Roman" w:cs="Times New Roman"/>
          <w:bCs/>
          <w:sz w:val="24"/>
          <w:szCs w:val="24"/>
        </w:rPr>
        <w:t xml:space="preserve"> suggested that ISO</w:t>
      </w:r>
      <w:r w:rsidR="00D82C92" w:rsidRPr="00E351DF">
        <w:rPr>
          <w:rFonts w:ascii="Times New Roman" w:hAnsi="Times New Roman" w:cs="Times New Roman"/>
          <w:bCs/>
          <w:sz w:val="24"/>
          <w:szCs w:val="24"/>
        </w:rPr>
        <w:t xml:space="preserve"> 9000 serves</w:t>
      </w:r>
      <w:r w:rsidRPr="00E351DF">
        <w:rPr>
          <w:rFonts w:ascii="Times New Roman" w:hAnsi="Times New Roman" w:cs="Times New Roman"/>
          <w:bCs/>
          <w:sz w:val="24"/>
          <w:szCs w:val="24"/>
        </w:rPr>
        <w:t xml:space="preserve"> as a basis or supplement </w:t>
      </w:r>
      <w:r w:rsidR="00D82C92" w:rsidRPr="00E351DF">
        <w:rPr>
          <w:rFonts w:ascii="Times New Roman" w:hAnsi="Times New Roman" w:cs="Times New Roman"/>
          <w:bCs/>
          <w:sz w:val="24"/>
          <w:szCs w:val="24"/>
        </w:rPr>
        <w:t xml:space="preserve">to </w:t>
      </w:r>
      <w:r w:rsidRPr="00E351DF">
        <w:rPr>
          <w:rFonts w:ascii="Times New Roman" w:hAnsi="Times New Roman" w:cs="Times New Roman"/>
          <w:bCs/>
          <w:sz w:val="24"/>
          <w:szCs w:val="24"/>
        </w:rPr>
        <w:t xml:space="preserve">the implementation of TQM (e.g. Gotzamani and Tsiotras, 2001; Magd, 2006; Escanciano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2001)</w:t>
      </w:r>
      <w:r w:rsidR="00D82C92"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 xml:space="preserve">However, </w:t>
      </w:r>
      <w:r w:rsidR="005F5C08" w:rsidRPr="00E351DF">
        <w:rPr>
          <w:rFonts w:ascii="Times New Roman" w:hAnsi="Times New Roman" w:cs="Times New Roman"/>
          <w:bCs/>
          <w:sz w:val="24"/>
          <w:szCs w:val="24"/>
        </w:rPr>
        <w:t xml:space="preserve">an </w:t>
      </w:r>
      <w:r w:rsidRPr="00E351DF">
        <w:rPr>
          <w:rFonts w:ascii="Times New Roman" w:hAnsi="Times New Roman" w:cs="Times New Roman"/>
          <w:bCs/>
          <w:sz w:val="24"/>
          <w:szCs w:val="24"/>
        </w:rPr>
        <w:t xml:space="preserve">opposite </w:t>
      </w:r>
      <w:r w:rsidR="00D82C92" w:rsidRPr="00E351DF">
        <w:rPr>
          <w:rFonts w:ascii="Times New Roman" w:hAnsi="Times New Roman" w:cs="Times New Roman"/>
          <w:bCs/>
          <w:sz w:val="24"/>
          <w:szCs w:val="24"/>
        </w:rPr>
        <w:t>view</w:t>
      </w:r>
      <w:r w:rsidR="005F5C08" w:rsidRPr="00E351DF">
        <w:rPr>
          <w:rFonts w:ascii="Times New Roman" w:hAnsi="Times New Roman" w:cs="Times New Roman"/>
          <w:bCs/>
          <w:sz w:val="24"/>
          <w:szCs w:val="24"/>
        </w:rPr>
        <w:t xml:space="preserve"> is</w:t>
      </w:r>
      <w:r w:rsidRPr="00E351DF">
        <w:rPr>
          <w:rFonts w:ascii="Times New Roman" w:hAnsi="Times New Roman" w:cs="Times New Roman"/>
          <w:bCs/>
          <w:sz w:val="24"/>
          <w:szCs w:val="24"/>
        </w:rPr>
        <w:t xml:space="preserve"> suggested by </w:t>
      </w:r>
      <w:r w:rsidR="00D82C92" w:rsidRPr="00E351DF">
        <w:rPr>
          <w:rFonts w:ascii="Times New Roman" w:hAnsi="Times New Roman" w:cs="Times New Roman"/>
          <w:bCs/>
          <w:sz w:val="24"/>
          <w:szCs w:val="24"/>
        </w:rPr>
        <w:t>Sun (2000)</w:t>
      </w:r>
      <w:r w:rsidRPr="00E351DF">
        <w:rPr>
          <w:rFonts w:ascii="Times New Roman" w:hAnsi="Times New Roman" w:cs="Times New Roman"/>
          <w:bCs/>
          <w:sz w:val="24"/>
          <w:szCs w:val="24"/>
        </w:rPr>
        <w:t xml:space="preserve">, </w:t>
      </w:r>
      <w:r w:rsidR="00C96A5F" w:rsidRPr="00E351DF">
        <w:rPr>
          <w:rFonts w:ascii="Times New Roman" w:hAnsi="Times New Roman" w:cs="Times New Roman"/>
          <w:bCs/>
          <w:sz w:val="24"/>
          <w:szCs w:val="24"/>
        </w:rPr>
        <w:t xml:space="preserve">who </w:t>
      </w:r>
      <w:r w:rsidRPr="00E351DF">
        <w:rPr>
          <w:rFonts w:ascii="Times New Roman" w:hAnsi="Times New Roman" w:cs="Times New Roman"/>
          <w:bCs/>
          <w:sz w:val="24"/>
          <w:szCs w:val="24"/>
        </w:rPr>
        <w:t>comment</w:t>
      </w:r>
      <w:r w:rsidR="00C96A5F" w:rsidRPr="00E351DF">
        <w:rPr>
          <w:rFonts w:ascii="Times New Roman" w:hAnsi="Times New Roman" w:cs="Times New Roman"/>
          <w:bCs/>
          <w:sz w:val="24"/>
          <w:szCs w:val="24"/>
        </w:rPr>
        <w:t>s</w:t>
      </w:r>
      <w:r w:rsidRPr="00E351DF">
        <w:rPr>
          <w:rFonts w:ascii="Times New Roman" w:hAnsi="Times New Roman" w:cs="Times New Roman"/>
          <w:bCs/>
          <w:sz w:val="24"/>
          <w:szCs w:val="24"/>
        </w:rPr>
        <w:t xml:space="preserve"> that ISO 9000 offers a limited platform to support the implementation of TQM and LM. </w:t>
      </w:r>
      <w:r w:rsidR="00D82C92" w:rsidRPr="00E351DF">
        <w:rPr>
          <w:rFonts w:ascii="Times New Roman" w:hAnsi="Times New Roman" w:cs="Times New Roman"/>
          <w:bCs/>
          <w:sz w:val="24"/>
          <w:szCs w:val="24"/>
        </w:rPr>
        <w:t xml:space="preserve">As far as the pharmaceutical sector is concerned, a relatively low level of ISO 9000 certification </w:t>
      </w:r>
      <w:r w:rsidR="007F6655" w:rsidRPr="00E351DF">
        <w:rPr>
          <w:rFonts w:ascii="Times New Roman" w:hAnsi="Times New Roman" w:cs="Times New Roman"/>
          <w:bCs/>
          <w:sz w:val="24"/>
          <w:szCs w:val="24"/>
        </w:rPr>
        <w:t>has been</w:t>
      </w:r>
      <w:r w:rsidR="00D82C92" w:rsidRPr="00E351DF">
        <w:rPr>
          <w:rFonts w:ascii="Times New Roman" w:hAnsi="Times New Roman" w:cs="Times New Roman"/>
          <w:bCs/>
          <w:sz w:val="24"/>
          <w:szCs w:val="24"/>
        </w:rPr>
        <w:t xml:space="preserve"> observed when compared to other industries (Freitas, 2009). This is also confirmed by the survey conducted by Corbett and Luca (2002)</w:t>
      </w:r>
      <w:r w:rsidR="007F6655" w:rsidRPr="00E351DF">
        <w:rPr>
          <w:rFonts w:ascii="Times New Roman" w:hAnsi="Times New Roman" w:cs="Times New Roman"/>
          <w:bCs/>
          <w:sz w:val="24"/>
          <w:szCs w:val="24"/>
        </w:rPr>
        <w:t>,</w:t>
      </w:r>
      <w:r w:rsidR="00D82C92" w:rsidRPr="00E351DF">
        <w:rPr>
          <w:rFonts w:ascii="Times New Roman" w:hAnsi="Times New Roman" w:cs="Times New Roman"/>
          <w:bCs/>
          <w:sz w:val="24"/>
          <w:szCs w:val="24"/>
        </w:rPr>
        <w:t xml:space="preserve"> who reported that only a small percentage of pharmaceutical firms apply ISO 9000 in France and Sweden.</w:t>
      </w:r>
      <w:r w:rsidR="00D82C92" w:rsidRPr="00E351DF">
        <w:rPr>
          <w:rFonts w:ascii="ArialMT" w:hAnsi="ArialMT" w:cs="ArialMT"/>
        </w:rPr>
        <w:t xml:space="preserve"> </w:t>
      </w:r>
      <w:r w:rsidR="00D82C92" w:rsidRPr="00E351DF">
        <w:rPr>
          <w:rFonts w:ascii="Times New Roman" w:hAnsi="Times New Roman" w:cs="Times New Roman"/>
          <w:bCs/>
          <w:sz w:val="24"/>
          <w:szCs w:val="24"/>
        </w:rPr>
        <w:t xml:space="preserve">However, it must be highlighted that no study in the literature was found to investigate the effect of ISO </w:t>
      </w:r>
      <w:r w:rsidR="00D82C92" w:rsidRPr="00E351DF">
        <w:rPr>
          <w:rFonts w:ascii="Times New Roman" w:hAnsi="Times New Roman" w:cs="Times New Roman"/>
          <w:bCs/>
          <w:sz w:val="24"/>
          <w:szCs w:val="24"/>
        </w:rPr>
        <w:lastRenderedPageBreak/>
        <w:t xml:space="preserve">9000 towards continuous improvement methods such as TQM or LM in the pharmaceutical industry. For all this, it can be concluded that there is not enough evidence in the academic literature regarding the effect of ISO 9000 on the implementation </w:t>
      </w:r>
      <w:r w:rsidR="007F6655" w:rsidRPr="00E351DF">
        <w:rPr>
          <w:rFonts w:ascii="Times New Roman" w:hAnsi="Times New Roman" w:cs="Times New Roman"/>
          <w:bCs/>
          <w:sz w:val="24"/>
          <w:szCs w:val="24"/>
        </w:rPr>
        <w:t xml:space="preserve">of </w:t>
      </w:r>
      <w:r w:rsidR="00D82C92" w:rsidRPr="00E351DF">
        <w:rPr>
          <w:rFonts w:ascii="Times New Roman" w:hAnsi="Times New Roman" w:cs="Times New Roman"/>
          <w:bCs/>
          <w:sz w:val="24"/>
          <w:szCs w:val="24"/>
        </w:rPr>
        <w:t xml:space="preserve">LM in pharmaceutical </w:t>
      </w:r>
      <w:r w:rsidR="007F6655" w:rsidRPr="00E351DF">
        <w:rPr>
          <w:rFonts w:ascii="Times New Roman" w:hAnsi="Times New Roman" w:cs="Times New Roman"/>
          <w:bCs/>
          <w:sz w:val="24"/>
          <w:szCs w:val="24"/>
        </w:rPr>
        <w:t xml:space="preserve">manufacturing </w:t>
      </w:r>
      <w:r w:rsidR="00D82C92" w:rsidRPr="00E351DF">
        <w:rPr>
          <w:rFonts w:ascii="Times New Roman" w:hAnsi="Times New Roman" w:cs="Times New Roman"/>
          <w:bCs/>
          <w:sz w:val="24"/>
          <w:szCs w:val="24"/>
        </w:rPr>
        <w:t>firms</w:t>
      </w:r>
      <w:r w:rsidR="007F6655" w:rsidRPr="00E351DF">
        <w:rPr>
          <w:rFonts w:ascii="Times New Roman" w:hAnsi="Times New Roman" w:cs="Times New Roman"/>
          <w:bCs/>
          <w:sz w:val="24"/>
          <w:szCs w:val="24"/>
        </w:rPr>
        <w:t>. As a result, the previous</w:t>
      </w:r>
      <w:r w:rsidR="00D82C92" w:rsidRPr="00E351DF">
        <w:rPr>
          <w:rFonts w:ascii="Times New Roman" w:hAnsi="Times New Roman" w:cs="Times New Roman"/>
          <w:bCs/>
          <w:sz w:val="24"/>
          <w:szCs w:val="24"/>
        </w:rPr>
        <w:t xml:space="preserve"> premises can be applied in the context of European pharmaceuticals</w:t>
      </w:r>
      <w:r w:rsidR="007F6655" w:rsidRPr="00E351DF">
        <w:rPr>
          <w:rFonts w:ascii="Times New Roman" w:hAnsi="Times New Roman" w:cs="Times New Roman"/>
          <w:bCs/>
          <w:sz w:val="24"/>
          <w:szCs w:val="24"/>
        </w:rPr>
        <w:t>,</w:t>
      </w:r>
      <w:r w:rsidR="00D82C92" w:rsidRPr="00E351DF">
        <w:rPr>
          <w:rFonts w:ascii="Times New Roman" w:hAnsi="Times New Roman" w:cs="Times New Roman"/>
          <w:bCs/>
          <w:sz w:val="24"/>
          <w:szCs w:val="24"/>
        </w:rPr>
        <w:t xml:space="preserve"> where quality assurance constitutes a critical success factor. Hence</w:t>
      </w:r>
      <w:r w:rsidR="00C96A5F" w:rsidRPr="00E351DF">
        <w:rPr>
          <w:rFonts w:ascii="Times New Roman" w:hAnsi="Times New Roman" w:cs="Times New Roman"/>
          <w:bCs/>
          <w:sz w:val="24"/>
          <w:szCs w:val="24"/>
        </w:rPr>
        <w:t>,</w:t>
      </w:r>
      <w:r w:rsidR="00D82C92" w:rsidRPr="00E351DF">
        <w:rPr>
          <w:rFonts w:ascii="Times New Roman" w:hAnsi="Times New Roman" w:cs="Times New Roman"/>
          <w:bCs/>
          <w:sz w:val="24"/>
          <w:szCs w:val="24"/>
        </w:rPr>
        <w:t xml:space="preserve"> a third hypothesis has been formulated as follows:</w:t>
      </w:r>
    </w:p>
    <w:p w:rsidR="00E61C02" w:rsidRPr="00E351DF" w:rsidRDefault="00D82C92" w:rsidP="00D82C92">
      <w:pPr>
        <w:spacing w:after="0" w:line="240" w:lineRule="auto"/>
        <w:jc w:val="both"/>
        <w:rPr>
          <w:rFonts w:ascii="Times New Roman" w:hAnsi="Times New Roman" w:cs="Times New Roman"/>
          <w:bCs/>
          <w:i/>
          <w:sz w:val="24"/>
          <w:szCs w:val="24"/>
        </w:rPr>
      </w:pPr>
      <w:r w:rsidRPr="00E351DF">
        <w:rPr>
          <w:rFonts w:ascii="Times New Roman" w:hAnsi="Times New Roman" w:cs="Times New Roman"/>
          <w:bCs/>
          <w:i/>
          <w:sz w:val="24"/>
          <w:szCs w:val="24"/>
        </w:rPr>
        <w:t xml:space="preserve">H3: ISO 9000 </w:t>
      </w:r>
      <w:r w:rsidR="00AA4435" w:rsidRPr="00E351DF">
        <w:rPr>
          <w:rFonts w:ascii="Times New Roman" w:hAnsi="Times New Roman" w:cs="Times New Roman"/>
          <w:bCs/>
          <w:i/>
          <w:sz w:val="24"/>
          <w:szCs w:val="24"/>
        </w:rPr>
        <w:t xml:space="preserve">certified </w:t>
      </w:r>
      <w:r w:rsidRPr="00E351DF">
        <w:rPr>
          <w:rFonts w:ascii="Times New Roman" w:hAnsi="Times New Roman" w:cs="Times New Roman"/>
          <w:bCs/>
          <w:i/>
          <w:sz w:val="24"/>
          <w:szCs w:val="24"/>
        </w:rPr>
        <w:t>pharmaceutical firms differ significantly with non-ISO 9000 pharmaceutical firms in Europe regarding their quality practices</w:t>
      </w:r>
    </w:p>
    <w:p w:rsidR="00E61C02" w:rsidRPr="00E351DF" w:rsidRDefault="00E61C02" w:rsidP="00E61C02">
      <w:pPr>
        <w:spacing w:after="0" w:line="240" w:lineRule="auto"/>
        <w:jc w:val="both"/>
        <w:rPr>
          <w:rFonts w:ascii="Times New Roman" w:hAnsi="Times New Roman" w:cs="Times New Roman"/>
          <w:bCs/>
          <w:sz w:val="24"/>
          <w:szCs w:val="24"/>
        </w:rPr>
      </w:pPr>
    </w:p>
    <w:p w:rsidR="00456DB1" w:rsidRPr="00E351DF" w:rsidRDefault="00456DB1" w:rsidP="00456DB1">
      <w:pPr>
        <w:spacing w:after="120" w:line="240" w:lineRule="auto"/>
        <w:jc w:val="both"/>
        <w:rPr>
          <w:rFonts w:ascii="Times New Roman" w:hAnsi="Times New Roman" w:cs="Times New Roman"/>
          <w:b/>
          <w:bCs/>
          <w:sz w:val="24"/>
          <w:szCs w:val="24"/>
        </w:rPr>
      </w:pPr>
      <w:r w:rsidRPr="00E351DF">
        <w:rPr>
          <w:rFonts w:ascii="Times New Roman" w:hAnsi="Times New Roman" w:cs="Times New Roman"/>
          <w:b/>
          <w:bCs/>
          <w:sz w:val="24"/>
          <w:szCs w:val="24"/>
        </w:rPr>
        <w:t xml:space="preserve">3. Research methodology  </w:t>
      </w:r>
    </w:p>
    <w:p w:rsidR="00635071" w:rsidRPr="00E351DF" w:rsidRDefault="00635071" w:rsidP="00A51753">
      <w:pPr>
        <w:spacing w:after="120" w:line="240" w:lineRule="auto"/>
        <w:jc w:val="both"/>
        <w:rPr>
          <w:rFonts w:ascii="Times New Roman" w:hAnsi="Times New Roman" w:cs="Times New Roman"/>
          <w:b/>
          <w:bCs/>
          <w:i/>
          <w:sz w:val="24"/>
          <w:szCs w:val="24"/>
        </w:rPr>
      </w:pPr>
      <w:r w:rsidRPr="00E351DF">
        <w:rPr>
          <w:rFonts w:ascii="Times New Roman" w:hAnsi="Times New Roman" w:cs="Times New Roman"/>
          <w:b/>
          <w:bCs/>
          <w:i/>
          <w:sz w:val="24"/>
          <w:szCs w:val="24"/>
        </w:rPr>
        <w:t>3.1 Survey questionnaire</w:t>
      </w:r>
    </w:p>
    <w:p w:rsidR="00A51753" w:rsidRPr="00E351DF" w:rsidRDefault="005E61E3" w:rsidP="00A51753">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Since this study was concerned with the exploration and further understanding of a particular phenomenon (i.e. how ready the European </w:t>
      </w:r>
      <w:r w:rsidR="00AB71B5" w:rsidRPr="00E351DF">
        <w:rPr>
          <w:rFonts w:ascii="Times New Roman" w:hAnsi="Times New Roman" w:cs="Times New Roman"/>
          <w:bCs/>
          <w:sz w:val="24"/>
          <w:szCs w:val="24"/>
        </w:rPr>
        <w:t xml:space="preserve">pharmaceutical </w:t>
      </w:r>
      <w:r w:rsidRPr="00E351DF">
        <w:rPr>
          <w:rFonts w:ascii="Times New Roman" w:hAnsi="Times New Roman" w:cs="Times New Roman"/>
          <w:bCs/>
          <w:sz w:val="24"/>
          <w:szCs w:val="24"/>
        </w:rPr>
        <w:t>manufacturing sector is to support the implementation and/or sustainment of LM), the selection of an appro</w:t>
      </w:r>
      <w:r w:rsidR="00AB71B5" w:rsidRPr="00E351DF">
        <w:rPr>
          <w:rFonts w:ascii="Times New Roman" w:hAnsi="Times New Roman" w:cs="Times New Roman"/>
          <w:bCs/>
          <w:sz w:val="24"/>
          <w:szCs w:val="24"/>
        </w:rPr>
        <w:t>priate data collection method was</w:t>
      </w:r>
      <w:r w:rsidRPr="00E351DF">
        <w:rPr>
          <w:rFonts w:ascii="Times New Roman" w:hAnsi="Times New Roman" w:cs="Times New Roman"/>
          <w:bCs/>
          <w:sz w:val="24"/>
          <w:szCs w:val="24"/>
        </w:rPr>
        <w:t xml:space="preserve"> vital to produce reliable evidence and obtain valid and solid conclusions (Houser, 2008). </w:t>
      </w:r>
      <w:r w:rsidR="00AB71B5" w:rsidRPr="00E351DF">
        <w:rPr>
          <w:rFonts w:ascii="Times New Roman" w:hAnsi="Times New Roman" w:cs="Times New Roman"/>
          <w:bCs/>
          <w:sz w:val="24"/>
          <w:szCs w:val="24"/>
        </w:rPr>
        <w:t xml:space="preserve">In this case, since the subject focus was to </w:t>
      </w:r>
      <w:r w:rsidR="00A51753" w:rsidRPr="00E351DF">
        <w:rPr>
          <w:rFonts w:ascii="Times New Roman" w:hAnsi="Times New Roman" w:cs="Times New Roman"/>
          <w:bCs/>
          <w:sz w:val="24"/>
          <w:szCs w:val="24"/>
        </w:rPr>
        <w:t>evaluate</w:t>
      </w:r>
      <w:r w:rsidR="00AB71B5" w:rsidRPr="00E351DF">
        <w:rPr>
          <w:rFonts w:ascii="Times New Roman" w:hAnsi="Times New Roman" w:cs="Times New Roman"/>
          <w:bCs/>
          <w:sz w:val="24"/>
          <w:szCs w:val="24"/>
        </w:rPr>
        <w:t xml:space="preserve"> the LR, through quality practices, of geographically dispersed pharmaceutical manufacturers in Europe, </w:t>
      </w:r>
      <w:r w:rsidR="00A51753" w:rsidRPr="00E351DF">
        <w:rPr>
          <w:rFonts w:ascii="Times New Roman" w:hAnsi="Times New Roman" w:cs="Times New Roman"/>
          <w:bCs/>
          <w:sz w:val="24"/>
          <w:szCs w:val="24"/>
        </w:rPr>
        <w:t xml:space="preserve">a survey questionnaire was selected as the most effective source of primary data for this research (Saunders </w:t>
      </w:r>
      <w:r w:rsidR="00A51753" w:rsidRPr="00E351DF">
        <w:rPr>
          <w:rFonts w:ascii="Times New Roman" w:hAnsi="Times New Roman" w:cs="Times New Roman"/>
          <w:bCs/>
          <w:i/>
          <w:sz w:val="24"/>
          <w:szCs w:val="24"/>
        </w:rPr>
        <w:t>et al.</w:t>
      </w:r>
      <w:r w:rsidR="00A51753" w:rsidRPr="00E351DF">
        <w:rPr>
          <w:rFonts w:ascii="Times New Roman" w:hAnsi="Times New Roman" w:cs="Times New Roman"/>
          <w:bCs/>
          <w:sz w:val="24"/>
          <w:szCs w:val="24"/>
        </w:rPr>
        <w:t>, 2012).</w:t>
      </w:r>
    </w:p>
    <w:p w:rsidR="00537CBD" w:rsidRPr="00E351DF" w:rsidRDefault="00BE7012" w:rsidP="00E44D52">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A51753" w:rsidRPr="00E351DF">
        <w:rPr>
          <w:rFonts w:ascii="Times New Roman" w:hAnsi="Times New Roman" w:cs="Times New Roman"/>
          <w:bCs/>
          <w:sz w:val="24"/>
          <w:szCs w:val="24"/>
        </w:rPr>
        <w:t>The questionnaire was create</w:t>
      </w:r>
      <w:r w:rsidRPr="00E351DF">
        <w:rPr>
          <w:rFonts w:ascii="Times New Roman" w:hAnsi="Times New Roman" w:cs="Times New Roman"/>
          <w:bCs/>
          <w:sz w:val="24"/>
          <w:szCs w:val="24"/>
        </w:rPr>
        <w:t>d</w:t>
      </w:r>
      <w:r w:rsidR="00A51753" w:rsidRPr="00E351DF">
        <w:rPr>
          <w:rFonts w:ascii="Times New Roman" w:hAnsi="Times New Roman" w:cs="Times New Roman"/>
          <w:bCs/>
          <w:sz w:val="24"/>
          <w:szCs w:val="24"/>
        </w:rPr>
        <w:t xml:space="preserve"> using the Qualtrics</w:t>
      </w:r>
      <w:r w:rsidRPr="00E351DF">
        <w:rPr>
          <w:rFonts w:ascii="Times New Roman" w:hAnsi="Times New Roman" w:cs="Times New Roman"/>
          <w:bCs/>
          <w:sz w:val="24"/>
          <w:szCs w:val="24"/>
        </w:rPr>
        <w:t xml:space="preserve"> software, which </w:t>
      </w:r>
      <w:r w:rsidR="00A51753" w:rsidRPr="00E351DF">
        <w:rPr>
          <w:rFonts w:ascii="Times New Roman" w:hAnsi="Times New Roman" w:cs="Times New Roman"/>
          <w:bCs/>
          <w:sz w:val="24"/>
          <w:szCs w:val="24"/>
        </w:rPr>
        <w:t xml:space="preserve">respondents could easily access via </w:t>
      </w:r>
      <w:r w:rsidRPr="00E351DF">
        <w:rPr>
          <w:rFonts w:ascii="Times New Roman" w:hAnsi="Times New Roman" w:cs="Times New Roman"/>
          <w:bCs/>
          <w:sz w:val="24"/>
          <w:szCs w:val="24"/>
        </w:rPr>
        <w:t xml:space="preserve">mobile devices or </w:t>
      </w:r>
      <w:r w:rsidR="00A51753" w:rsidRPr="00E351DF">
        <w:rPr>
          <w:rFonts w:ascii="Times New Roman" w:hAnsi="Times New Roman" w:cs="Times New Roman"/>
          <w:bCs/>
          <w:sz w:val="24"/>
          <w:szCs w:val="24"/>
        </w:rPr>
        <w:t>web browser</w:t>
      </w:r>
      <w:r w:rsidRPr="00E351DF">
        <w:rPr>
          <w:rFonts w:ascii="Times New Roman" w:hAnsi="Times New Roman" w:cs="Times New Roman"/>
          <w:bCs/>
          <w:sz w:val="24"/>
          <w:szCs w:val="24"/>
        </w:rPr>
        <w:t>s. Easy storage, classification</w:t>
      </w:r>
      <w:r w:rsidR="003403F2"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and analysis of the data collected were achieved through a Qualtrics function which allowed the direct tabulation of the data into Excel spreadsheets. The questionnaire was adapted from that used by Al</w:t>
      </w:r>
      <w:r w:rsidRPr="00E351DF">
        <w:rPr>
          <w:rFonts w:ascii="Cambria Math" w:hAnsi="Cambria Math" w:cs="Cambria Math"/>
          <w:bCs/>
          <w:sz w:val="24"/>
          <w:szCs w:val="24"/>
        </w:rPr>
        <w:t>‐</w:t>
      </w:r>
      <w:r w:rsidRPr="00E351DF">
        <w:rPr>
          <w:rFonts w:ascii="Times New Roman" w:hAnsi="Times New Roman" w:cs="Times New Roman"/>
          <w:bCs/>
          <w:sz w:val="24"/>
          <w:szCs w:val="24"/>
        </w:rPr>
        <w:t xml:space="preserve">Najem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(2013) </w:t>
      </w:r>
      <w:r w:rsidR="00F5584A" w:rsidRPr="00E351DF">
        <w:rPr>
          <w:rFonts w:ascii="Times New Roman" w:hAnsi="Times New Roman" w:cs="Times New Roman"/>
          <w:bCs/>
          <w:sz w:val="24"/>
          <w:szCs w:val="24"/>
        </w:rPr>
        <w:t xml:space="preserve">and Garza-Reyes </w:t>
      </w:r>
      <w:r w:rsidR="00F5584A" w:rsidRPr="00E351DF">
        <w:rPr>
          <w:rFonts w:ascii="Times New Roman" w:hAnsi="Times New Roman" w:cs="Times New Roman"/>
          <w:bCs/>
          <w:i/>
          <w:sz w:val="24"/>
          <w:szCs w:val="24"/>
        </w:rPr>
        <w:t>et al.</w:t>
      </w:r>
      <w:r w:rsidR="00F5584A" w:rsidRPr="00E351DF">
        <w:rPr>
          <w:rFonts w:ascii="Times New Roman" w:hAnsi="Times New Roman" w:cs="Times New Roman"/>
          <w:bCs/>
          <w:sz w:val="24"/>
          <w:szCs w:val="24"/>
        </w:rPr>
        <w:t xml:space="preserve"> (2015) </w:t>
      </w:r>
      <w:r w:rsidRPr="00E351DF">
        <w:rPr>
          <w:rFonts w:ascii="Times New Roman" w:hAnsi="Times New Roman" w:cs="Times New Roman"/>
          <w:bCs/>
          <w:sz w:val="24"/>
          <w:szCs w:val="24"/>
        </w:rPr>
        <w:t>in their studies. It w</w:t>
      </w:r>
      <w:r w:rsidR="00886F07" w:rsidRPr="00E351DF">
        <w:rPr>
          <w:rFonts w:ascii="Times New Roman" w:hAnsi="Times New Roman" w:cs="Times New Roman"/>
          <w:bCs/>
          <w:sz w:val="24"/>
          <w:szCs w:val="24"/>
        </w:rPr>
        <w:t>as structured in two main parts, consisting of a total of 56 questions. The first part comprised 9 closed questions, which involved both employee and company environment-related questions, the majority of which were designed to test the three developed hypotheses.</w:t>
      </w:r>
      <w:r w:rsidR="00886F07" w:rsidRPr="00E351DF">
        <w:rPr>
          <w:rFonts w:ascii="AdvOT8cb2ddbd" w:hAnsi="AdvOT8cb2ddbd" w:cs="AdvOT8cb2ddbd"/>
          <w:sz w:val="20"/>
          <w:szCs w:val="20"/>
        </w:rPr>
        <w:t xml:space="preserve"> </w:t>
      </w:r>
      <w:r w:rsidR="00886F07" w:rsidRPr="00E351DF">
        <w:rPr>
          <w:rFonts w:ascii="Times New Roman" w:hAnsi="Times New Roman" w:cs="Times New Roman"/>
          <w:bCs/>
          <w:sz w:val="24"/>
          <w:szCs w:val="24"/>
        </w:rPr>
        <w:t>In</w:t>
      </w:r>
      <w:r w:rsidR="003403F2" w:rsidRPr="00E351DF">
        <w:rPr>
          <w:rFonts w:ascii="Times New Roman" w:hAnsi="Times New Roman" w:cs="Times New Roman"/>
          <w:bCs/>
          <w:sz w:val="24"/>
          <w:szCs w:val="24"/>
        </w:rPr>
        <w:t xml:space="preserve"> particular, S</w:t>
      </w:r>
      <w:r w:rsidR="00886F07" w:rsidRPr="00E351DF">
        <w:rPr>
          <w:rFonts w:ascii="Times New Roman" w:hAnsi="Times New Roman" w:cs="Times New Roman"/>
          <w:bCs/>
          <w:sz w:val="24"/>
          <w:szCs w:val="24"/>
        </w:rPr>
        <w:t>ection 1 included questions related to, among other aspects, role and years of experience of the respondent, company’s size, application of ISO 9000, implementation of lean, etc.</w:t>
      </w:r>
      <w:r w:rsidR="00E44D52" w:rsidRPr="00E351DF">
        <w:rPr>
          <w:rFonts w:ascii="Times New Roman" w:hAnsi="Times New Roman" w:cs="Times New Roman"/>
          <w:bCs/>
          <w:sz w:val="24"/>
          <w:szCs w:val="24"/>
        </w:rPr>
        <w:t xml:space="preserve"> Section 2 consisted of a total of 47 questions, which were divided according to t</w:t>
      </w:r>
      <w:r w:rsidR="00635071" w:rsidRPr="00E351DF">
        <w:rPr>
          <w:rFonts w:ascii="Times New Roman" w:hAnsi="Times New Roman" w:cs="Times New Roman"/>
          <w:bCs/>
          <w:sz w:val="24"/>
          <w:szCs w:val="24"/>
        </w:rPr>
        <w:t xml:space="preserve">he six </w:t>
      </w:r>
      <w:r w:rsidR="00E44D52" w:rsidRPr="00E351DF">
        <w:rPr>
          <w:rFonts w:ascii="Times New Roman" w:hAnsi="Times New Roman" w:cs="Times New Roman"/>
          <w:bCs/>
          <w:sz w:val="24"/>
          <w:szCs w:val="24"/>
        </w:rPr>
        <w:t>constructs (i.e. processes; planning and control; human resources; top management and leadership; customer relations; and supplier relations) of quality practices related to LM as defined by Al</w:t>
      </w:r>
      <w:r w:rsidR="00E44D52" w:rsidRPr="00E351DF">
        <w:rPr>
          <w:rFonts w:ascii="Cambria Math" w:hAnsi="Cambria Math" w:cs="Cambria Math"/>
          <w:bCs/>
          <w:sz w:val="24"/>
          <w:szCs w:val="24"/>
        </w:rPr>
        <w:t>‐</w:t>
      </w:r>
      <w:r w:rsidR="00E44D52" w:rsidRPr="00E351DF">
        <w:rPr>
          <w:rFonts w:ascii="Times New Roman" w:hAnsi="Times New Roman" w:cs="Times New Roman"/>
          <w:bCs/>
          <w:sz w:val="24"/>
          <w:szCs w:val="24"/>
        </w:rPr>
        <w:t xml:space="preserve">Najem </w:t>
      </w:r>
      <w:r w:rsidR="00E44D52" w:rsidRPr="00E351DF">
        <w:rPr>
          <w:rFonts w:ascii="Times New Roman" w:hAnsi="Times New Roman" w:cs="Times New Roman"/>
          <w:bCs/>
          <w:i/>
          <w:sz w:val="24"/>
          <w:szCs w:val="24"/>
        </w:rPr>
        <w:t>et al.</w:t>
      </w:r>
      <w:r w:rsidR="00E44D52" w:rsidRPr="00E351DF">
        <w:rPr>
          <w:rFonts w:ascii="Times New Roman" w:hAnsi="Times New Roman" w:cs="Times New Roman"/>
          <w:bCs/>
          <w:sz w:val="24"/>
          <w:szCs w:val="24"/>
        </w:rPr>
        <w:t xml:space="preserve"> (2013). The questions collected both opinion and behavioural data in the form of rating type of closed questions. B</w:t>
      </w:r>
      <w:r w:rsidR="007E56E7" w:rsidRPr="00E351DF">
        <w:rPr>
          <w:rFonts w:ascii="Times New Roman" w:hAnsi="Times New Roman" w:cs="Times New Roman"/>
          <w:bCs/>
          <w:sz w:val="24"/>
          <w:szCs w:val="24"/>
        </w:rPr>
        <w:t>ehavioural questions</w:t>
      </w:r>
      <w:r w:rsidR="00E44D52" w:rsidRPr="00E351DF">
        <w:rPr>
          <w:rFonts w:ascii="Times New Roman" w:hAnsi="Times New Roman" w:cs="Times New Roman"/>
          <w:bCs/>
          <w:sz w:val="24"/>
          <w:szCs w:val="24"/>
        </w:rPr>
        <w:t xml:space="preserve"> were related to what</w:t>
      </w:r>
      <w:r w:rsidR="007E56E7" w:rsidRPr="00E351DF">
        <w:rPr>
          <w:rFonts w:ascii="Times New Roman" w:hAnsi="Times New Roman" w:cs="Times New Roman"/>
          <w:bCs/>
          <w:sz w:val="24"/>
          <w:szCs w:val="24"/>
        </w:rPr>
        <w:t xml:space="preserve"> the organisation was </w:t>
      </w:r>
      <w:r w:rsidR="00E44D52" w:rsidRPr="00E351DF">
        <w:rPr>
          <w:rFonts w:ascii="Times New Roman" w:hAnsi="Times New Roman" w:cs="Times New Roman"/>
          <w:bCs/>
          <w:sz w:val="24"/>
          <w:szCs w:val="24"/>
        </w:rPr>
        <w:t>d</w:t>
      </w:r>
      <w:r w:rsidR="007E56E7" w:rsidRPr="00E351DF">
        <w:rPr>
          <w:rFonts w:ascii="Times New Roman" w:hAnsi="Times New Roman" w:cs="Times New Roman"/>
          <w:bCs/>
          <w:sz w:val="24"/>
          <w:szCs w:val="24"/>
        </w:rPr>
        <w:t>oing (e.g. how it was operating</w:t>
      </w:r>
      <w:r w:rsidR="00E44D52" w:rsidRPr="00E351DF">
        <w:rPr>
          <w:rFonts w:ascii="Times New Roman" w:hAnsi="Times New Roman" w:cs="Times New Roman"/>
          <w:bCs/>
          <w:sz w:val="24"/>
          <w:szCs w:val="24"/>
        </w:rPr>
        <w:t xml:space="preserve"> in relation to such quality</w:t>
      </w:r>
      <w:r w:rsidR="007E56E7" w:rsidRPr="00E351DF">
        <w:rPr>
          <w:rFonts w:ascii="Times New Roman" w:hAnsi="Times New Roman" w:cs="Times New Roman"/>
          <w:bCs/>
          <w:sz w:val="24"/>
          <w:szCs w:val="24"/>
        </w:rPr>
        <w:t xml:space="preserve"> </w:t>
      </w:r>
      <w:r w:rsidR="00E44D52" w:rsidRPr="00E351DF">
        <w:rPr>
          <w:rFonts w:ascii="Times New Roman" w:hAnsi="Times New Roman" w:cs="Times New Roman"/>
          <w:bCs/>
          <w:sz w:val="24"/>
          <w:szCs w:val="24"/>
        </w:rPr>
        <w:t>practices)</w:t>
      </w:r>
      <w:r w:rsidR="007E56E7" w:rsidRPr="00E351DF">
        <w:rPr>
          <w:rFonts w:ascii="Times New Roman" w:hAnsi="Times New Roman" w:cs="Times New Roman"/>
          <w:bCs/>
          <w:sz w:val="24"/>
          <w:szCs w:val="24"/>
        </w:rPr>
        <w:t>, whereas opinion questions</w:t>
      </w:r>
      <w:r w:rsidR="00E44D52" w:rsidRPr="00E351DF">
        <w:rPr>
          <w:rFonts w:ascii="Times New Roman" w:hAnsi="Times New Roman" w:cs="Times New Roman"/>
          <w:bCs/>
          <w:sz w:val="24"/>
          <w:szCs w:val="24"/>
        </w:rPr>
        <w:t xml:space="preserve"> were related to the feelings of the respondents towards the</w:t>
      </w:r>
      <w:r w:rsidR="007E56E7" w:rsidRPr="00E351DF">
        <w:rPr>
          <w:rFonts w:ascii="Times New Roman" w:hAnsi="Times New Roman" w:cs="Times New Roman"/>
          <w:bCs/>
          <w:sz w:val="24"/>
          <w:szCs w:val="24"/>
        </w:rPr>
        <w:t xml:space="preserve"> </w:t>
      </w:r>
      <w:r w:rsidR="00E44D52" w:rsidRPr="00E351DF">
        <w:rPr>
          <w:rFonts w:ascii="Times New Roman" w:hAnsi="Times New Roman" w:cs="Times New Roman"/>
          <w:bCs/>
          <w:sz w:val="24"/>
          <w:szCs w:val="24"/>
        </w:rPr>
        <w:t>quality practices of the</w:t>
      </w:r>
      <w:r w:rsidR="00635071" w:rsidRPr="00E351DF">
        <w:rPr>
          <w:rFonts w:ascii="Times New Roman" w:hAnsi="Times New Roman" w:cs="Times New Roman"/>
          <w:bCs/>
          <w:sz w:val="24"/>
          <w:szCs w:val="24"/>
        </w:rPr>
        <w:t>ir companies</w:t>
      </w:r>
      <w:r w:rsidR="00E44D52" w:rsidRPr="00E351DF">
        <w:rPr>
          <w:rFonts w:ascii="Times New Roman" w:hAnsi="Times New Roman" w:cs="Times New Roman"/>
          <w:bCs/>
          <w:sz w:val="24"/>
          <w:szCs w:val="24"/>
        </w:rPr>
        <w:t>. To</w:t>
      </w:r>
      <w:r w:rsidR="007E56E7" w:rsidRPr="00E351DF">
        <w:rPr>
          <w:rFonts w:ascii="Times New Roman" w:hAnsi="Times New Roman" w:cs="Times New Roman"/>
          <w:bCs/>
          <w:sz w:val="24"/>
          <w:szCs w:val="24"/>
        </w:rPr>
        <w:t xml:space="preserve"> achieve valid and reliable quantitative</w:t>
      </w:r>
      <w:r w:rsidR="00E44D52" w:rsidRPr="00E351DF">
        <w:rPr>
          <w:rFonts w:ascii="Times New Roman" w:hAnsi="Times New Roman" w:cs="Times New Roman"/>
          <w:bCs/>
          <w:sz w:val="24"/>
          <w:szCs w:val="24"/>
        </w:rPr>
        <w:t xml:space="preserve"> results, a five-item Likert scale was</w:t>
      </w:r>
      <w:r w:rsidR="007E56E7" w:rsidRPr="00E351DF">
        <w:rPr>
          <w:rFonts w:ascii="Times New Roman" w:hAnsi="Times New Roman" w:cs="Times New Roman"/>
          <w:bCs/>
          <w:sz w:val="24"/>
          <w:szCs w:val="24"/>
        </w:rPr>
        <w:t xml:space="preserve"> </w:t>
      </w:r>
      <w:r w:rsidR="00E44D52" w:rsidRPr="00E351DF">
        <w:rPr>
          <w:rFonts w:ascii="Times New Roman" w:hAnsi="Times New Roman" w:cs="Times New Roman"/>
          <w:bCs/>
          <w:sz w:val="24"/>
          <w:szCs w:val="24"/>
        </w:rPr>
        <w:t xml:space="preserve">used for all the </w:t>
      </w:r>
      <w:r w:rsidR="00635071" w:rsidRPr="00E351DF">
        <w:rPr>
          <w:rFonts w:ascii="Times New Roman" w:hAnsi="Times New Roman" w:cs="Times New Roman"/>
          <w:bCs/>
          <w:sz w:val="24"/>
          <w:szCs w:val="24"/>
        </w:rPr>
        <w:t xml:space="preserve">47 </w:t>
      </w:r>
      <w:r w:rsidR="00E44D52" w:rsidRPr="00E351DF">
        <w:rPr>
          <w:rFonts w:ascii="Times New Roman" w:hAnsi="Times New Roman" w:cs="Times New Roman"/>
          <w:bCs/>
          <w:sz w:val="24"/>
          <w:szCs w:val="24"/>
        </w:rPr>
        <w:t>questions included in the six constructs.</w:t>
      </w:r>
      <w:r w:rsidR="007E56E7" w:rsidRPr="00E351DF">
        <w:rPr>
          <w:rFonts w:ascii="Times New Roman" w:hAnsi="Times New Roman" w:cs="Times New Roman"/>
          <w:bCs/>
          <w:sz w:val="24"/>
          <w:szCs w:val="24"/>
        </w:rPr>
        <w:t xml:space="preserve"> An overview of the specific questions</w:t>
      </w:r>
      <w:r w:rsidR="00E44D52" w:rsidRPr="00E351DF">
        <w:rPr>
          <w:rFonts w:ascii="Times New Roman" w:hAnsi="Times New Roman" w:cs="Times New Roman"/>
          <w:bCs/>
          <w:sz w:val="24"/>
          <w:szCs w:val="24"/>
        </w:rPr>
        <w:t xml:space="preserve"> </w:t>
      </w:r>
      <w:r w:rsidR="007E56E7" w:rsidRPr="00E351DF">
        <w:rPr>
          <w:rFonts w:ascii="Times New Roman" w:hAnsi="Times New Roman" w:cs="Times New Roman"/>
          <w:bCs/>
          <w:sz w:val="24"/>
          <w:szCs w:val="24"/>
        </w:rPr>
        <w:t xml:space="preserve">formulated in Section 2 of the questionnaire </w:t>
      </w:r>
      <w:r w:rsidR="00B52623" w:rsidRPr="00E351DF">
        <w:rPr>
          <w:rFonts w:ascii="Times New Roman" w:hAnsi="Times New Roman" w:cs="Times New Roman"/>
          <w:bCs/>
          <w:sz w:val="24"/>
          <w:szCs w:val="24"/>
        </w:rPr>
        <w:t>is shown in Table 1.</w:t>
      </w:r>
    </w:p>
    <w:p w:rsidR="00B52623" w:rsidRPr="00E351DF" w:rsidRDefault="00B52623" w:rsidP="00E44D52">
      <w:pPr>
        <w:spacing w:after="0" w:line="240" w:lineRule="auto"/>
        <w:jc w:val="both"/>
        <w:rPr>
          <w:rFonts w:ascii="Times New Roman" w:hAnsi="Times New Roman" w:cs="Times New Roman"/>
          <w:bCs/>
          <w:sz w:val="24"/>
          <w:szCs w:val="24"/>
        </w:rPr>
      </w:pPr>
    </w:p>
    <w:p w:rsidR="00B52623" w:rsidRPr="00E351DF" w:rsidRDefault="00B52623" w:rsidP="00E44D52">
      <w:pPr>
        <w:spacing w:after="0" w:line="240" w:lineRule="auto"/>
        <w:jc w:val="both"/>
        <w:rPr>
          <w:rFonts w:ascii="Times New Roman" w:hAnsi="Times New Roman" w:cs="Times New Roman"/>
          <w:bCs/>
          <w:sz w:val="24"/>
          <w:szCs w:val="24"/>
        </w:rPr>
      </w:pPr>
    </w:p>
    <w:p w:rsidR="00575F62" w:rsidRPr="00E351DF" w:rsidRDefault="00575F62" w:rsidP="00E44D52">
      <w:pPr>
        <w:spacing w:after="0" w:line="240" w:lineRule="auto"/>
        <w:jc w:val="both"/>
        <w:rPr>
          <w:rFonts w:ascii="Times New Roman" w:hAnsi="Times New Roman" w:cs="Times New Roman"/>
          <w:bCs/>
          <w:sz w:val="24"/>
          <w:szCs w:val="24"/>
        </w:rPr>
      </w:pPr>
    </w:p>
    <w:p w:rsidR="00B52623" w:rsidRPr="00E351DF" w:rsidRDefault="00B52623" w:rsidP="00B52623">
      <w:pPr>
        <w:spacing w:after="0" w:line="240" w:lineRule="auto"/>
        <w:jc w:val="center"/>
        <w:rPr>
          <w:rFonts w:ascii="Times New Roman" w:hAnsi="Times New Roman" w:cs="Times New Roman"/>
          <w:b/>
          <w:bCs/>
          <w:sz w:val="24"/>
          <w:szCs w:val="24"/>
          <w:u w:val="single"/>
        </w:rPr>
      </w:pPr>
      <w:r w:rsidRPr="00E351DF">
        <w:rPr>
          <w:rFonts w:ascii="Times New Roman" w:hAnsi="Times New Roman" w:cs="Times New Roman"/>
          <w:b/>
          <w:bCs/>
          <w:sz w:val="24"/>
          <w:szCs w:val="24"/>
          <w:u w:val="single"/>
        </w:rPr>
        <w:t xml:space="preserve">Insert Table 1 </w:t>
      </w:r>
      <w:r w:rsidR="00F5584A" w:rsidRPr="00E351DF">
        <w:rPr>
          <w:rFonts w:ascii="Times New Roman" w:hAnsi="Times New Roman" w:cs="Times New Roman"/>
          <w:b/>
          <w:bCs/>
          <w:sz w:val="24"/>
          <w:szCs w:val="24"/>
          <w:u w:val="single"/>
        </w:rPr>
        <w:t xml:space="preserve">in </w:t>
      </w:r>
      <w:r w:rsidRPr="00E351DF">
        <w:rPr>
          <w:rFonts w:ascii="Times New Roman" w:hAnsi="Times New Roman" w:cs="Times New Roman"/>
          <w:b/>
          <w:bCs/>
          <w:sz w:val="24"/>
          <w:szCs w:val="24"/>
          <w:u w:val="single"/>
        </w:rPr>
        <w:t>here</w:t>
      </w:r>
    </w:p>
    <w:p w:rsidR="00537CBD" w:rsidRPr="00E351DF" w:rsidRDefault="00537CBD" w:rsidP="006110C2">
      <w:pPr>
        <w:spacing w:after="0" w:line="240" w:lineRule="auto"/>
        <w:jc w:val="both"/>
        <w:rPr>
          <w:rFonts w:ascii="Times New Roman" w:hAnsi="Times New Roman" w:cs="Times New Roman"/>
          <w:bCs/>
          <w:sz w:val="24"/>
          <w:szCs w:val="24"/>
        </w:rPr>
      </w:pPr>
    </w:p>
    <w:p w:rsidR="00A20EAC" w:rsidRPr="00E351DF" w:rsidRDefault="00A20EAC" w:rsidP="00635071">
      <w:pPr>
        <w:spacing w:after="120" w:line="240" w:lineRule="auto"/>
        <w:jc w:val="both"/>
        <w:rPr>
          <w:rFonts w:ascii="Times New Roman" w:hAnsi="Times New Roman" w:cs="Times New Roman"/>
          <w:b/>
          <w:bCs/>
          <w:i/>
          <w:sz w:val="24"/>
          <w:szCs w:val="24"/>
        </w:rPr>
      </w:pPr>
    </w:p>
    <w:p w:rsidR="00A20EAC" w:rsidRPr="00E351DF" w:rsidRDefault="00A20EAC" w:rsidP="00635071">
      <w:pPr>
        <w:spacing w:after="120" w:line="240" w:lineRule="auto"/>
        <w:jc w:val="both"/>
        <w:rPr>
          <w:rFonts w:ascii="Times New Roman" w:hAnsi="Times New Roman" w:cs="Times New Roman"/>
          <w:b/>
          <w:bCs/>
          <w:i/>
          <w:sz w:val="24"/>
          <w:szCs w:val="24"/>
        </w:rPr>
      </w:pPr>
    </w:p>
    <w:p w:rsidR="00A20EAC" w:rsidRPr="00E351DF" w:rsidRDefault="00A20EAC" w:rsidP="00635071">
      <w:pPr>
        <w:spacing w:after="120" w:line="240" w:lineRule="auto"/>
        <w:jc w:val="both"/>
        <w:rPr>
          <w:rFonts w:ascii="Times New Roman" w:hAnsi="Times New Roman" w:cs="Times New Roman"/>
          <w:b/>
          <w:bCs/>
          <w:i/>
          <w:sz w:val="24"/>
          <w:szCs w:val="24"/>
        </w:rPr>
      </w:pPr>
    </w:p>
    <w:p w:rsidR="00635071" w:rsidRPr="00E351DF" w:rsidRDefault="003351EE" w:rsidP="00635071">
      <w:pPr>
        <w:spacing w:after="120" w:line="240" w:lineRule="auto"/>
        <w:jc w:val="both"/>
        <w:rPr>
          <w:rFonts w:ascii="Times New Roman" w:hAnsi="Times New Roman" w:cs="Times New Roman"/>
          <w:b/>
          <w:bCs/>
          <w:i/>
          <w:sz w:val="24"/>
          <w:szCs w:val="24"/>
        </w:rPr>
      </w:pPr>
      <w:r w:rsidRPr="00E351DF">
        <w:rPr>
          <w:rFonts w:ascii="Times New Roman" w:hAnsi="Times New Roman" w:cs="Times New Roman"/>
          <w:b/>
          <w:bCs/>
          <w:i/>
          <w:sz w:val="24"/>
          <w:szCs w:val="24"/>
        </w:rPr>
        <w:lastRenderedPageBreak/>
        <w:t>3.2</w:t>
      </w:r>
      <w:r w:rsidR="00635071" w:rsidRPr="00E351DF">
        <w:rPr>
          <w:rFonts w:ascii="Times New Roman" w:hAnsi="Times New Roman" w:cs="Times New Roman"/>
          <w:b/>
          <w:bCs/>
          <w:i/>
          <w:sz w:val="24"/>
          <w:szCs w:val="24"/>
        </w:rPr>
        <w:t xml:space="preserve"> </w:t>
      </w:r>
      <w:r w:rsidR="00924D24" w:rsidRPr="00E351DF">
        <w:rPr>
          <w:rFonts w:ascii="Times New Roman" w:hAnsi="Times New Roman" w:cs="Times New Roman"/>
          <w:b/>
          <w:bCs/>
          <w:i/>
          <w:sz w:val="24"/>
          <w:szCs w:val="24"/>
        </w:rPr>
        <w:t>Questionnaire r</w:t>
      </w:r>
      <w:r w:rsidR="00635071" w:rsidRPr="00E351DF">
        <w:rPr>
          <w:rFonts w:ascii="Times New Roman" w:hAnsi="Times New Roman" w:cs="Times New Roman"/>
          <w:b/>
          <w:bCs/>
          <w:i/>
          <w:sz w:val="24"/>
          <w:szCs w:val="24"/>
        </w:rPr>
        <w:t xml:space="preserve">eliability and validity </w:t>
      </w:r>
    </w:p>
    <w:p w:rsidR="00537CBD" w:rsidRPr="00E351DF" w:rsidRDefault="00635071" w:rsidP="00C80CF7">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According to </w:t>
      </w:r>
      <w:r w:rsidR="00644893" w:rsidRPr="00E351DF">
        <w:rPr>
          <w:rFonts w:ascii="Times New Roman" w:hAnsi="Times New Roman" w:cs="Times New Roman"/>
          <w:bCs/>
          <w:sz w:val="24"/>
          <w:szCs w:val="24"/>
        </w:rPr>
        <w:t>Cooper and Schindler (201</w:t>
      </w:r>
      <w:r w:rsidRPr="00E351DF">
        <w:rPr>
          <w:rFonts w:ascii="Times New Roman" w:hAnsi="Times New Roman" w:cs="Times New Roman"/>
          <w:bCs/>
          <w:sz w:val="24"/>
          <w:szCs w:val="24"/>
        </w:rPr>
        <w:t xml:space="preserve">3) and </w:t>
      </w:r>
      <w:r w:rsidR="00F13982" w:rsidRPr="00E351DF">
        <w:rPr>
          <w:rFonts w:ascii="Times New Roman" w:hAnsi="Times New Roman" w:cs="Times New Roman"/>
          <w:bCs/>
          <w:sz w:val="24"/>
          <w:szCs w:val="24"/>
        </w:rPr>
        <w:t>Crowther and Lancaster (2008</w:t>
      </w:r>
      <w:r w:rsidRPr="00E351DF">
        <w:rPr>
          <w:rFonts w:ascii="Times New Roman" w:hAnsi="Times New Roman" w:cs="Times New Roman"/>
          <w:bCs/>
          <w:sz w:val="24"/>
          <w:szCs w:val="24"/>
        </w:rPr>
        <w:t>), there are two major criteria</w:t>
      </w:r>
      <w:r w:rsidR="00C80CF7"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that must be satisfied for any measurement tool to</w:t>
      </w:r>
      <w:r w:rsidR="003403F2" w:rsidRPr="00E351DF">
        <w:rPr>
          <w:rFonts w:ascii="Times New Roman" w:hAnsi="Times New Roman" w:cs="Times New Roman"/>
          <w:bCs/>
          <w:sz w:val="24"/>
          <w:szCs w:val="24"/>
        </w:rPr>
        <w:t xml:space="preserve"> ensure</w:t>
      </w:r>
      <w:r w:rsidR="00C80CF7" w:rsidRPr="00E351DF">
        <w:rPr>
          <w:rFonts w:ascii="Times New Roman" w:hAnsi="Times New Roman" w:cs="Times New Roman"/>
          <w:bCs/>
          <w:sz w:val="24"/>
          <w:szCs w:val="24"/>
        </w:rPr>
        <w:t xml:space="preserve"> credible results, namely:</w:t>
      </w:r>
      <w:r w:rsidRPr="00E351DF">
        <w:rPr>
          <w:rFonts w:ascii="Times New Roman" w:hAnsi="Times New Roman" w:cs="Times New Roman"/>
          <w:bCs/>
          <w:sz w:val="24"/>
          <w:szCs w:val="24"/>
        </w:rPr>
        <w:t xml:space="preserve"> validity and reliability. On one hand, reliability refers to the</w:t>
      </w:r>
      <w:r w:rsidR="00C80CF7"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 xml:space="preserve">consistent collection of the data (Saunders </w:t>
      </w:r>
      <w:r w:rsidRPr="00E351DF">
        <w:rPr>
          <w:rFonts w:ascii="Times New Roman" w:hAnsi="Times New Roman" w:cs="Times New Roman"/>
          <w:bCs/>
          <w:i/>
          <w:sz w:val="24"/>
          <w:szCs w:val="24"/>
        </w:rPr>
        <w:t>et al.</w:t>
      </w:r>
      <w:r w:rsidR="00891DA5" w:rsidRPr="00E351DF">
        <w:rPr>
          <w:rFonts w:ascii="Times New Roman" w:hAnsi="Times New Roman" w:cs="Times New Roman"/>
          <w:bCs/>
          <w:sz w:val="24"/>
          <w:szCs w:val="24"/>
        </w:rPr>
        <w:t>, 2012</w:t>
      </w:r>
      <w:r w:rsidRPr="00E351DF">
        <w:rPr>
          <w:rFonts w:ascii="Times New Roman" w:hAnsi="Times New Roman" w:cs="Times New Roman"/>
          <w:bCs/>
          <w:sz w:val="24"/>
          <w:szCs w:val="24"/>
        </w:rPr>
        <w:t>), while validity is concerned with the</w:t>
      </w:r>
      <w:r w:rsidR="00C80CF7"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extent to which the used data collection method measures what it is supposed to measure</w:t>
      </w:r>
      <w:r w:rsidR="00C80CF7"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(Lanca</w:t>
      </w:r>
      <w:r w:rsidR="00831B86" w:rsidRPr="00E351DF">
        <w:rPr>
          <w:rFonts w:ascii="Times New Roman" w:hAnsi="Times New Roman" w:cs="Times New Roman"/>
          <w:bCs/>
          <w:sz w:val="24"/>
          <w:szCs w:val="24"/>
        </w:rPr>
        <w:t>ster, 2008</w:t>
      </w:r>
      <w:r w:rsidRPr="00E351DF">
        <w:rPr>
          <w:rFonts w:ascii="Times New Roman" w:hAnsi="Times New Roman" w:cs="Times New Roman"/>
          <w:bCs/>
          <w:sz w:val="24"/>
          <w:szCs w:val="24"/>
        </w:rPr>
        <w:t>).</w:t>
      </w:r>
      <w:r w:rsidR="00C80CF7" w:rsidRPr="00E351DF">
        <w:rPr>
          <w:rFonts w:ascii="Times New Roman" w:hAnsi="Times New Roman" w:cs="Times New Roman"/>
          <w:bCs/>
          <w:sz w:val="24"/>
          <w:szCs w:val="24"/>
        </w:rPr>
        <w:t xml:space="preserve"> In order to mitigate reliability </w:t>
      </w:r>
      <w:r w:rsidR="00924D24" w:rsidRPr="00E351DF">
        <w:rPr>
          <w:rFonts w:ascii="Times New Roman" w:hAnsi="Times New Roman" w:cs="Times New Roman"/>
          <w:bCs/>
          <w:sz w:val="24"/>
          <w:szCs w:val="24"/>
        </w:rPr>
        <w:t xml:space="preserve">threats (i.e. subject error, participants bias, observer error, observer bias) (Robson, 2002; Saunders </w:t>
      </w:r>
      <w:r w:rsidR="00924D24" w:rsidRPr="00E351DF">
        <w:rPr>
          <w:rFonts w:ascii="Times New Roman" w:hAnsi="Times New Roman" w:cs="Times New Roman"/>
          <w:bCs/>
          <w:i/>
          <w:sz w:val="24"/>
          <w:szCs w:val="24"/>
        </w:rPr>
        <w:t>et al.</w:t>
      </w:r>
      <w:r w:rsidR="00924D24" w:rsidRPr="00E351DF">
        <w:rPr>
          <w:rFonts w:ascii="Times New Roman" w:hAnsi="Times New Roman" w:cs="Times New Roman"/>
          <w:bCs/>
          <w:sz w:val="24"/>
          <w:szCs w:val="24"/>
        </w:rPr>
        <w:t xml:space="preserve">, </w:t>
      </w:r>
      <w:r w:rsidR="00891DA5" w:rsidRPr="00E351DF">
        <w:rPr>
          <w:rFonts w:ascii="Times New Roman" w:hAnsi="Times New Roman" w:cs="Times New Roman"/>
          <w:bCs/>
          <w:sz w:val="24"/>
          <w:szCs w:val="24"/>
        </w:rPr>
        <w:t>2012</w:t>
      </w:r>
      <w:r w:rsidR="00924D24"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and simultaneously reassure the reliability and validity of</w:t>
      </w:r>
      <w:r w:rsidR="00924D24"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 xml:space="preserve">the questionnaire, </w:t>
      </w:r>
      <w:r w:rsidR="00924D24" w:rsidRPr="00E351DF">
        <w:rPr>
          <w:rFonts w:ascii="Times New Roman" w:hAnsi="Times New Roman" w:cs="Times New Roman"/>
          <w:bCs/>
          <w:sz w:val="24"/>
          <w:szCs w:val="24"/>
        </w:rPr>
        <w:t xml:space="preserve">Saunders </w:t>
      </w:r>
      <w:r w:rsidR="00924D24" w:rsidRPr="00E351DF">
        <w:rPr>
          <w:rFonts w:ascii="Times New Roman" w:hAnsi="Times New Roman" w:cs="Times New Roman"/>
          <w:bCs/>
          <w:i/>
          <w:sz w:val="24"/>
          <w:szCs w:val="24"/>
        </w:rPr>
        <w:t>et al.</w:t>
      </w:r>
      <w:r w:rsidR="00924D24" w:rsidRPr="00E351DF">
        <w:rPr>
          <w:rFonts w:ascii="Times New Roman" w:hAnsi="Times New Roman" w:cs="Times New Roman"/>
          <w:bCs/>
          <w:sz w:val="24"/>
          <w:szCs w:val="24"/>
        </w:rPr>
        <w:t xml:space="preserve"> (</w:t>
      </w:r>
      <w:r w:rsidR="00891DA5" w:rsidRPr="00E351DF">
        <w:rPr>
          <w:rFonts w:ascii="Times New Roman" w:hAnsi="Times New Roman" w:cs="Times New Roman"/>
          <w:bCs/>
          <w:sz w:val="24"/>
          <w:szCs w:val="24"/>
        </w:rPr>
        <w:t>2012</w:t>
      </w:r>
      <w:r w:rsidR="002D5430" w:rsidRPr="00E351DF">
        <w:rPr>
          <w:rFonts w:ascii="Times New Roman" w:hAnsi="Times New Roman" w:cs="Times New Roman"/>
          <w:bCs/>
          <w:sz w:val="24"/>
          <w:szCs w:val="24"/>
        </w:rPr>
        <w:t>) suggest</w:t>
      </w:r>
      <w:r w:rsidR="00924D24" w:rsidRPr="00E351DF">
        <w:rPr>
          <w:rFonts w:ascii="Times New Roman" w:hAnsi="Times New Roman" w:cs="Times New Roman"/>
          <w:bCs/>
          <w:sz w:val="24"/>
          <w:szCs w:val="24"/>
        </w:rPr>
        <w:t xml:space="preserve"> the conduction of a pilot study. However, since the second part</w:t>
      </w:r>
      <w:r w:rsidRPr="00E351DF">
        <w:rPr>
          <w:rFonts w:ascii="Times New Roman" w:hAnsi="Times New Roman" w:cs="Times New Roman"/>
          <w:bCs/>
          <w:sz w:val="24"/>
          <w:szCs w:val="24"/>
        </w:rPr>
        <w:t xml:space="preserve"> of</w:t>
      </w:r>
      <w:r w:rsidR="00924D24" w:rsidRPr="00E351DF">
        <w:rPr>
          <w:rFonts w:ascii="Times New Roman" w:hAnsi="Times New Roman" w:cs="Times New Roman"/>
          <w:bCs/>
          <w:sz w:val="24"/>
          <w:szCs w:val="24"/>
        </w:rPr>
        <w:t xml:space="preserve"> the</w:t>
      </w:r>
      <w:r w:rsidRPr="00E351DF">
        <w:rPr>
          <w:rFonts w:ascii="Times New Roman" w:hAnsi="Times New Roman" w:cs="Times New Roman"/>
          <w:bCs/>
          <w:sz w:val="24"/>
          <w:szCs w:val="24"/>
        </w:rPr>
        <w:t xml:space="preserve"> questionnaire</w:t>
      </w:r>
      <w:r w:rsidR="00924D24" w:rsidRPr="00E351DF">
        <w:rPr>
          <w:rFonts w:ascii="Times New Roman" w:hAnsi="Times New Roman" w:cs="Times New Roman"/>
          <w:bCs/>
          <w:sz w:val="24"/>
          <w:szCs w:val="24"/>
        </w:rPr>
        <w:t xml:space="preserve"> </w:t>
      </w:r>
      <w:r w:rsidR="00F5584A" w:rsidRPr="00E351DF">
        <w:rPr>
          <w:rFonts w:ascii="Times New Roman" w:hAnsi="Times New Roman" w:cs="Times New Roman"/>
          <w:bCs/>
          <w:sz w:val="24"/>
          <w:szCs w:val="24"/>
        </w:rPr>
        <w:t xml:space="preserve">was adapted from Al-Najem </w:t>
      </w:r>
      <w:r w:rsidR="00F5584A" w:rsidRPr="00E351DF">
        <w:rPr>
          <w:rFonts w:ascii="Times New Roman" w:hAnsi="Times New Roman" w:cs="Times New Roman"/>
          <w:bCs/>
          <w:i/>
          <w:sz w:val="24"/>
          <w:szCs w:val="24"/>
        </w:rPr>
        <w:t>et al.</w:t>
      </w:r>
      <w:r w:rsidR="00F5584A" w:rsidRPr="00E351DF">
        <w:rPr>
          <w:rFonts w:ascii="Times New Roman" w:hAnsi="Times New Roman" w:cs="Times New Roman"/>
          <w:bCs/>
          <w:sz w:val="24"/>
          <w:szCs w:val="24"/>
        </w:rPr>
        <w:t xml:space="preserve"> (2013) and </w:t>
      </w:r>
      <w:r w:rsidR="00924D24" w:rsidRPr="00E351DF">
        <w:rPr>
          <w:rFonts w:ascii="Times New Roman" w:hAnsi="Times New Roman" w:cs="Times New Roman"/>
          <w:bCs/>
          <w:sz w:val="24"/>
          <w:szCs w:val="24"/>
        </w:rPr>
        <w:t xml:space="preserve">Garza-Reyes </w:t>
      </w:r>
      <w:r w:rsidR="00924D24" w:rsidRPr="00E351DF">
        <w:rPr>
          <w:rFonts w:ascii="Times New Roman" w:hAnsi="Times New Roman" w:cs="Times New Roman"/>
          <w:bCs/>
          <w:i/>
          <w:sz w:val="24"/>
          <w:szCs w:val="24"/>
        </w:rPr>
        <w:t>et al.</w:t>
      </w:r>
      <w:r w:rsidR="00924D24" w:rsidRPr="00E351DF">
        <w:rPr>
          <w:rFonts w:ascii="Times New Roman" w:hAnsi="Times New Roman" w:cs="Times New Roman"/>
          <w:bCs/>
          <w:sz w:val="24"/>
          <w:szCs w:val="24"/>
        </w:rPr>
        <w:t xml:space="preserve"> (2015), there was no need for a</w:t>
      </w:r>
      <w:r w:rsidRPr="00E351DF">
        <w:rPr>
          <w:rFonts w:ascii="Times New Roman" w:hAnsi="Times New Roman" w:cs="Times New Roman"/>
          <w:bCs/>
          <w:sz w:val="24"/>
          <w:szCs w:val="24"/>
        </w:rPr>
        <w:t xml:space="preserve"> pilot study to be</w:t>
      </w:r>
      <w:r w:rsidR="00924D24" w:rsidRPr="00E351DF">
        <w:rPr>
          <w:rFonts w:ascii="Times New Roman" w:hAnsi="Times New Roman" w:cs="Times New Roman"/>
          <w:bCs/>
          <w:sz w:val="24"/>
          <w:szCs w:val="24"/>
        </w:rPr>
        <w:t xml:space="preserve"> performed. Nevertheless</w:t>
      </w:r>
      <w:r w:rsidR="00C80CF7" w:rsidRPr="00E351DF">
        <w:rPr>
          <w:rFonts w:ascii="Times New Roman" w:hAnsi="Times New Roman" w:cs="Times New Roman"/>
          <w:bCs/>
          <w:sz w:val="24"/>
          <w:szCs w:val="24"/>
        </w:rPr>
        <w:t xml:space="preserve">, </w:t>
      </w:r>
      <w:r w:rsidR="002D5430" w:rsidRPr="00E351DF">
        <w:rPr>
          <w:rFonts w:ascii="Times New Roman" w:hAnsi="Times New Roman" w:cs="Times New Roman"/>
          <w:bCs/>
          <w:sz w:val="24"/>
          <w:szCs w:val="24"/>
        </w:rPr>
        <w:t>the questionnaire was sent to four</w:t>
      </w:r>
      <w:r w:rsidR="003403F2" w:rsidRPr="00E351DF">
        <w:rPr>
          <w:rFonts w:ascii="Times New Roman" w:hAnsi="Times New Roman" w:cs="Times New Roman"/>
          <w:bCs/>
          <w:sz w:val="24"/>
          <w:szCs w:val="24"/>
        </w:rPr>
        <w:t xml:space="preserve"> academics,</w:t>
      </w:r>
      <w:r w:rsidR="00924D24" w:rsidRPr="00E351DF">
        <w:rPr>
          <w:rFonts w:ascii="Times New Roman" w:hAnsi="Times New Roman" w:cs="Times New Roman"/>
          <w:bCs/>
          <w:sz w:val="24"/>
          <w:szCs w:val="24"/>
        </w:rPr>
        <w:t xml:space="preserve"> who provided </w:t>
      </w:r>
      <w:r w:rsidR="00C80CF7" w:rsidRPr="00E351DF">
        <w:rPr>
          <w:rFonts w:ascii="Times New Roman" w:hAnsi="Times New Roman" w:cs="Times New Roman"/>
          <w:bCs/>
          <w:sz w:val="24"/>
          <w:szCs w:val="24"/>
        </w:rPr>
        <w:t>valuable feedback for the improvement of the questions in terms of clarity and</w:t>
      </w:r>
      <w:r w:rsidR="00924D24" w:rsidRPr="00E351DF">
        <w:rPr>
          <w:rFonts w:ascii="Times New Roman" w:hAnsi="Times New Roman" w:cs="Times New Roman"/>
          <w:bCs/>
          <w:sz w:val="24"/>
          <w:szCs w:val="24"/>
        </w:rPr>
        <w:t xml:space="preserve"> </w:t>
      </w:r>
      <w:r w:rsidR="00C80CF7" w:rsidRPr="00E351DF">
        <w:rPr>
          <w:rFonts w:ascii="Times New Roman" w:hAnsi="Times New Roman" w:cs="Times New Roman"/>
          <w:bCs/>
          <w:sz w:val="24"/>
          <w:szCs w:val="24"/>
        </w:rPr>
        <w:t>comprehensibility. This feedback was used in ord</w:t>
      </w:r>
      <w:r w:rsidR="00924D24" w:rsidRPr="00E351DF">
        <w:rPr>
          <w:rFonts w:ascii="Times New Roman" w:hAnsi="Times New Roman" w:cs="Times New Roman"/>
          <w:bCs/>
          <w:sz w:val="24"/>
          <w:szCs w:val="24"/>
        </w:rPr>
        <w:t>er to reassure the clarity</w:t>
      </w:r>
      <w:r w:rsidR="00C80CF7" w:rsidRPr="00E351DF">
        <w:rPr>
          <w:rFonts w:ascii="Times New Roman" w:hAnsi="Times New Roman" w:cs="Times New Roman"/>
          <w:bCs/>
          <w:sz w:val="24"/>
          <w:szCs w:val="24"/>
        </w:rPr>
        <w:t xml:space="preserve"> of the</w:t>
      </w:r>
      <w:r w:rsidR="00924D24" w:rsidRPr="00E351DF">
        <w:rPr>
          <w:rFonts w:ascii="Times New Roman" w:hAnsi="Times New Roman" w:cs="Times New Roman"/>
          <w:bCs/>
          <w:sz w:val="24"/>
          <w:szCs w:val="24"/>
        </w:rPr>
        <w:t xml:space="preserve"> </w:t>
      </w:r>
      <w:r w:rsidR="00C80CF7" w:rsidRPr="00E351DF">
        <w:rPr>
          <w:rFonts w:ascii="Times New Roman" w:hAnsi="Times New Roman" w:cs="Times New Roman"/>
          <w:bCs/>
          <w:sz w:val="24"/>
          <w:szCs w:val="24"/>
        </w:rPr>
        <w:t>questions as well verify the examination of the three hypotheses through the questions of</w:t>
      </w:r>
      <w:r w:rsidR="00924D24" w:rsidRPr="00E351DF">
        <w:rPr>
          <w:rFonts w:ascii="Times New Roman" w:hAnsi="Times New Roman" w:cs="Times New Roman"/>
          <w:bCs/>
          <w:sz w:val="24"/>
          <w:szCs w:val="24"/>
        </w:rPr>
        <w:t xml:space="preserve"> </w:t>
      </w:r>
      <w:r w:rsidR="00C80CF7" w:rsidRPr="00E351DF">
        <w:rPr>
          <w:rFonts w:ascii="Times New Roman" w:hAnsi="Times New Roman" w:cs="Times New Roman"/>
          <w:bCs/>
          <w:sz w:val="24"/>
          <w:szCs w:val="24"/>
        </w:rPr>
        <w:t>the first part of the questionnaire.</w:t>
      </w:r>
    </w:p>
    <w:p w:rsidR="003351EE" w:rsidRPr="00E351DF" w:rsidRDefault="003351EE" w:rsidP="003351EE">
      <w:pPr>
        <w:spacing w:after="0" w:line="240" w:lineRule="auto"/>
        <w:jc w:val="both"/>
        <w:rPr>
          <w:rFonts w:ascii="Times New Roman" w:hAnsi="Times New Roman" w:cs="Times New Roman"/>
          <w:b/>
          <w:bCs/>
          <w:i/>
          <w:sz w:val="24"/>
          <w:szCs w:val="24"/>
        </w:rPr>
      </w:pPr>
    </w:p>
    <w:p w:rsidR="003351EE" w:rsidRPr="00E351DF" w:rsidRDefault="003351EE" w:rsidP="003351EE">
      <w:pPr>
        <w:spacing w:after="120" w:line="240" w:lineRule="auto"/>
        <w:jc w:val="both"/>
        <w:rPr>
          <w:rFonts w:ascii="Times New Roman" w:hAnsi="Times New Roman" w:cs="Times New Roman"/>
          <w:b/>
          <w:bCs/>
          <w:i/>
          <w:sz w:val="24"/>
          <w:szCs w:val="24"/>
        </w:rPr>
      </w:pPr>
      <w:r w:rsidRPr="00E351DF">
        <w:rPr>
          <w:rFonts w:ascii="Times New Roman" w:hAnsi="Times New Roman" w:cs="Times New Roman"/>
          <w:b/>
          <w:bCs/>
          <w:i/>
          <w:sz w:val="24"/>
          <w:szCs w:val="24"/>
        </w:rPr>
        <w:t xml:space="preserve">3.3 Questionnaire distribution and response rate </w:t>
      </w:r>
    </w:p>
    <w:p w:rsidR="00393552" w:rsidRPr="00E351DF" w:rsidRDefault="003351EE" w:rsidP="00E45533">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The</w:t>
      </w:r>
      <w:r w:rsidR="00AA0B0A"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respondents were identified</w:t>
      </w:r>
      <w:r w:rsidR="00AA0B0A" w:rsidRPr="00E351DF">
        <w:rPr>
          <w:rFonts w:ascii="Times New Roman" w:hAnsi="Times New Roman" w:cs="Times New Roman"/>
          <w:bCs/>
          <w:sz w:val="24"/>
          <w:szCs w:val="24"/>
        </w:rPr>
        <w:t xml:space="preserve"> and randomly selected from data bases and directories such as Amadeus, IQS Directory, Ezilon and Global Sources.</w:t>
      </w:r>
      <w:r w:rsidR="00393552"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From</w:t>
      </w:r>
      <w:r w:rsidR="00AA0B0A"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the</w:t>
      </w:r>
      <w:r w:rsidR="00AA0B0A" w:rsidRPr="00E351DF">
        <w:rPr>
          <w:rFonts w:ascii="Times New Roman" w:hAnsi="Times New Roman" w:cs="Times New Roman"/>
          <w:bCs/>
          <w:sz w:val="24"/>
          <w:szCs w:val="24"/>
        </w:rPr>
        <w:t>se sources</w:t>
      </w:r>
      <w:r w:rsidRPr="00E351DF">
        <w:rPr>
          <w:rFonts w:ascii="Times New Roman" w:hAnsi="Times New Roman" w:cs="Times New Roman"/>
          <w:bCs/>
          <w:sz w:val="24"/>
          <w:szCs w:val="24"/>
        </w:rPr>
        <w:t>, 62 widely known pharmaceutical manufacturing firms were identified. Those firms</w:t>
      </w:r>
      <w:r w:rsidR="00AA0B0A"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 xml:space="preserve">operate in numerous countries in Europe, automatically creating a number of </w:t>
      </w:r>
      <w:r w:rsidR="00AA0B0A" w:rsidRPr="00E351DF">
        <w:rPr>
          <w:rFonts w:ascii="Times New Roman" w:hAnsi="Times New Roman" w:cs="Times New Roman"/>
          <w:bCs/>
          <w:sz w:val="24"/>
          <w:szCs w:val="24"/>
        </w:rPr>
        <w:t>m</w:t>
      </w:r>
      <w:r w:rsidRPr="00E351DF">
        <w:rPr>
          <w:rFonts w:ascii="Times New Roman" w:hAnsi="Times New Roman" w:cs="Times New Roman"/>
          <w:bCs/>
          <w:sz w:val="24"/>
          <w:szCs w:val="24"/>
        </w:rPr>
        <w:t>ore than 500</w:t>
      </w:r>
      <w:r w:rsidR="00AA0B0A" w:rsidRPr="00E351DF">
        <w:rPr>
          <w:rFonts w:ascii="Times New Roman" w:hAnsi="Times New Roman" w:cs="Times New Roman"/>
          <w:bCs/>
          <w:sz w:val="24"/>
          <w:szCs w:val="24"/>
        </w:rPr>
        <w:t xml:space="preserve"> possible respondents. </w:t>
      </w:r>
      <w:r w:rsidRPr="00E351DF">
        <w:rPr>
          <w:rFonts w:ascii="Times New Roman" w:hAnsi="Times New Roman" w:cs="Times New Roman"/>
          <w:bCs/>
          <w:sz w:val="24"/>
          <w:szCs w:val="24"/>
        </w:rPr>
        <w:t>However, considering the fact that some of</w:t>
      </w:r>
      <w:r w:rsidR="00AA0B0A" w:rsidRPr="00E351DF">
        <w:rPr>
          <w:rFonts w:ascii="Times New Roman" w:hAnsi="Times New Roman" w:cs="Times New Roman"/>
          <w:bCs/>
          <w:sz w:val="24"/>
          <w:szCs w:val="24"/>
        </w:rPr>
        <w:t xml:space="preserve"> the firms operate</w:t>
      </w:r>
      <w:r w:rsidRPr="00E351DF">
        <w:rPr>
          <w:rFonts w:ascii="Times New Roman" w:hAnsi="Times New Roman" w:cs="Times New Roman"/>
          <w:bCs/>
          <w:sz w:val="24"/>
          <w:szCs w:val="24"/>
        </w:rPr>
        <w:t xml:space="preserve"> only in one or two European countries, the questionnaire was sent to</w:t>
      </w:r>
      <w:r w:rsidR="00AA0B0A" w:rsidRPr="00E351DF">
        <w:rPr>
          <w:rFonts w:ascii="Times New Roman" w:hAnsi="Times New Roman" w:cs="Times New Roman"/>
          <w:bCs/>
          <w:sz w:val="24"/>
          <w:szCs w:val="24"/>
        </w:rPr>
        <w:t xml:space="preserve"> a</w:t>
      </w:r>
      <w:r w:rsidRPr="00E351DF">
        <w:rPr>
          <w:rFonts w:ascii="Times New Roman" w:hAnsi="Times New Roman" w:cs="Times New Roman"/>
          <w:bCs/>
          <w:sz w:val="24"/>
          <w:szCs w:val="24"/>
        </w:rPr>
        <w:t xml:space="preserve">n average </w:t>
      </w:r>
      <w:r w:rsidR="00AA0B0A" w:rsidRPr="00E351DF">
        <w:rPr>
          <w:rFonts w:ascii="Times New Roman" w:hAnsi="Times New Roman" w:cs="Times New Roman"/>
          <w:bCs/>
          <w:sz w:val="24"/>
          <w:szCs w:val="24"/>
        </w:rPr>
        <w:t xml:space="preserve">of </w:t>
      </w:r>
      <w:r w:rsidR="00F41659" w:rsidRPr="00E351DF">
        <w:rPr>
          <w:rFonts w:ascii="Times New Roman" w:hAnsi="Times New Roman" w:cs="Times New Roman"/>
          <w:bCs/>
          <w:sz w:val="24"/>
          <w:szCs w:val="24"/>
        </w:rPr>
        <w:t>10</w:t>
      </w:r>
      <w:r w:rsidRPr="00E351DF">
        <w:rPr>
          <w:rFonts w:ascii="Times New Roman" w:hAnsi="Times New Roman" w:cs="Times New Roman"/>
          <w:bCs/>
          <w:sz w:val="24"/>
          <w:szCs w:val="24"/>
        </w:rPr>
        <w:t xml:space="preserve"> different countries</w:t>
      </w:r>
      <w:r w:rsidR="00F164F2" w:rsidRPr="00E351DF">
        <w:rPr>
          <w:rFonts w:ascii="Times New Roman" w:hAnsi="Times New Roman" w:cs="Times New Roman"/>
          <w:bCs/>
          <w:sz w:val="24"/>
          <w:szCs w:val="24"/>
        </w:rPr>
        <w:t>.</w:t>
      </w:r>
      <w:r w:rsidR="00AA0B0A" w:rsidRPr="00E351DF">
        <w:rPr>
          <w:rFonts w:ascii="Times New Roman" w:hAnsi="Times New Roman" w:cs="Times New Roman"/>
          <w:bCs/>
          <w:sz w:val="24"/>
          <w:szCs w:val="24"/>
        </w:rPr>
        <w:t xml:space="preserve"> This </w:t>
      </w:r>
      <w:r w:rsidRPr="00E351DF">
        <w:rPr>
          <w:rFonts w:ascii="Times New Roman" w:hAnsi="Times New Roman" w:cs="Times New Roman"/>
          <w:bCs/>
          <w:sz w:val="24"/>
          <w:szCs w:val="24"/>
        </w:rPr>
        <w:t>reduced the</w:t>
      </w:r>
      <w:r w:rsidR="00AA0B0A"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number of po</w:t>
      </w:r>
      <w:r w:rsidR="00F164F2" w:rsidRPr="00E351DF">
        <w:rPr>
          <w:rFonts w:ascii="Times New Roman" w:hAnsi="Times New Roman" w:cs="Times New Roman"/>
          <w:bCs/>
          <w:sz w:val="24"/>
          <w:szCs w:val="24"/>
        </w:rPr>
        <w:t xml:space="preserve">ssible respondents to 310 firms. </w:t>
      </w:r>
      <w:r w:rsidR="00393552" w:rsidRPr="00E351DF">
        <w:rPr>
          <w:rFonts w:ascii="Times New Roman" w:hAnsi="Times New Roman" w:cs="Times New Roman"/>
          <w:bCs/>
          <w:sz w:val="24"/>
          <w:szCs w:val="24"/>
        </w:rPr>
        <w:t xml:space="preserve">Initially, the questionnaire was sent via electronic mail, which resulted in a disappointingly low response rate. Hence, </w:t>
      </w:r>
      <w:r w:rsidR="00F164F2" w:rsidRPr="00E351DF">
        <w:rPr>
          <w:rFonts w:ascii="Times New Roman" w:hAnsi="Times New Roman" w:cs="Times New Roman"/>
          <w:bCs/>
          <w:sz w:val="24"/>
          <w:szCs w:val="24"/>
        </w:rPr>
        <w:t>a different approach via LinkedI</w:t>
      </w:r>
      <w:r w:rsidR="00393552" w:rsidRPr="00E351DF">
        <w:rPr>
          <w:rFonts w:ascii="Times New Roman" w:hAnsi="Times New Roman" w:cs="Times New Roman"/>
          <w:bCs/>
          <w:sz w:val="24"/>
          <w:szCs w:val="24"/>
        </w:rPr>
        <w:t>n was used in order to get contact with the appropriate employees of</w:t>
      </w:r>
      <w:r w:rsidR="00F41659" w:rsidRPr="00E351DF">
        <w:rPr>
          <w:rFonts w:ascii="Times New Roman" w:hAnsi="Times New Roman" w:cs="Times New Roman"/>
          <w:bCs/>
          <w:sz w:val="24"/>
          <w:szCs w:val="24"/>
        </w:rPr>
        <w:t xml:space="preserve"> the selected</w:t>
      </w:r>
      <w:r w:rsidR="00393552" w:rsidRPr="00E351DF">
        <w:rPr>
          <w:rFonts w:ascii="Times New Roman" w:hAnsi="Times New Roman" w:cs="Times New Roman"/>
          <w:bCs/>
          <w:sz w:val="24"/>
          <w:szCs w:val="24"/>
        </w:rPr>
        <w:t xml:space="preserve"> firms.</w:t>
      </w:r>
    </w:p>
    <w:p w:rsidR="00393552" w:rsidRPr="00E351DF" w:rsidRDefault="00E45533" w:rsidP="000370B1">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3351EE" w:rsidRPr="00E351DF">
        <w:rPr>
          <w:rFonts w:ascii="Times New Roman" w:hAnsi="Times New Roman" w:cs="Times New Roman"/>
          <w:bCs/>
          <w:sz w:val="24"/>
          <w:szCs w:val="24"/>
        </w:rPr>
        <w:t xml:space="preserve">Out of the 310 firms, 37 </w:t>
      </w:r>
      <w:r w:rsidR="00DD0FCA" w:rsidRPr="00E351DF">
        <w:rPr>
          <w:rFonts w:ascii="Times New Roman" w:hAnsi="Times New Roman" w:cs="Times New Roman"/>
          <w:bCs/>
          <w:sz w:val="24"/>
          <w:szCs w:val="24"/>
        </w:rPr>
        <w:t xml:space="preserve">of them with operations is the UK, Switzerland, Italy, Germany, France, Belgium and Denmark </w:t>
      </w:r>
      <w:r w:rsidR="003351EE" w:rsidRPr="00E351DF">
        <w:rPr>
          <w:rFonts w:ascii="Times New Roman" w:hAnsi="Times New Roman" w:cs="Times New Roman"/>
          <w:bCs/>
          <w:sz w:val="24"/>
          <w:szCs w:val="24"/>
        </w:rPr>
        <w:t>completed the</w:t>
      </w:r>
      <w:r w:rsidR="00AA0B0A" w:rsidRPr="00E351DF">
        <w:rPr>
          <w:rFonts w:ascii="Times New Roman" w:hAnsi="Times New Roman" w:cs="Times New Roman"/>
          <w:bCs/>
          <w:sz w:val="24"/>
          <w:szCs w:val="24"/>
        </w:rPr>
        <w:t xml:space="preserve"> </w:t>
      </w:r>
      <w:r w:rsidR="003351EE" w:rsidRPr="00E351DF">
        <w:rPr>
          <w:rFonts w:ascii="Times New Roman" w:hAnsi="Times New Roman" w:cs="Times New Roman"/>
          <w:bCs/>
          <w:sz w:val="24"/>
          <w:szCs w:val="24"/>
        </w:rPr>
        <w:t>questionnaire, res</w:t>
      </w:r>
      <w:r w:rsidR="00F41659" w:rsidRPr="00E351DF">
        <w:rPr>
          <w:rFonts w:ascii="Times New Roman" w:hAnsi="Times New Roman" w:cs="Times New Roman"/>
          <w:bCs/>
          <w:sz w:val="24"/>
          <w:szCs w:val="24"/>
        </w:rPr>
        <w:t>ulting in</w:t>
      </w:r>
      <w:r w:rsidR="00AA0B0A" w:rsidRPr="00E351DF">
        <w:rPr>
          <w:rFonts w:ascii="Times New Roman" w:hAnsi="Times New Roman" w:cs="Times New Roman"/>
          <w:bCs/>
          <w:sz w:val="24"/>
          <w:szCs w:val="24"/>
        </w:rPr>
        <w:t xml:space="preserve"> a re</w:t>
      </w:r>
      <w:r w:rsidR="00DD0FCA" w:rsidRPr="00E351DF">
        <w:rPr>
          <w:rFonts w:ascii="Times New Roman" w:hAnsi="Times New Roman" w:cs="Times New Roman"/>
          <w:bCs/>
          <w:sz w:val="24"/>
          <w:szCs w:val="24"/>
        </w:rPr>
        <w:t>sponse rate of 11 percent. Although both sample size and response rate</w:t>
      </w:r>
      <w:r w:rsidR="00AA0B0A" w:rsidRPr="00E351DF">
        <w:rPr>
          <w:rFonts w:ascii="Times New Roman" w:hAnsi="Times New Roman" w:cs="Times New Roman"/>
          <w:bCs/>
          <w:sz w:val="24"/>
          <w:szCs w:val="24"/>
        </w:rPr>
        <w:t xml:space="preserve"> may</w:t>
      </w:r>
      <w:r w:rsidR="003351EE" w:rsidRPr="00E351DF">
        <w:rPr>
          <w:rFonts w:ascii="Times New Roman" w:hAnsi="Times New Roman" w:cs="Times New Roman"/>
          <w:bCs/>
          <w:sz w:val="24"/>
          <w:szCs w:val="24"/>
        </w:rPr>
        <w:t xml:space="preserve"> </w:t>
      </w:r>
      <w:r w:rsidR="00AA0B0A" w:rsidRPr="00E351DF">
        <w:rPr>
          <w:rFonts w:ascii="Times New Roman" w:hAnsi="Times New Roman" w:cs="Times New Roman"/>
          <w:bCs/>
          <w:sz w:val="24"/>
          <w:szCs w:val="24"/>
        </w:rPr>
        <w:t xml:space="preserve">be considered </w:t>
      </w:r>
      <w:r w:rsidR="003351EE" w:rsidRPr="00E351DF">
        <w:rPr>
          <w:rFonts w:ascii="Times New Roman" w:hAnsi="Times New Roman" w:cs="Times New Roman"/>
          <w:bCs/>
          <w:sz w:val="24"/>
          <w:szCs w:val="24"/>
        </w:rPr>
        <w:t>relatively small</w:t>
      </w:r>
      <w:r w:rsidR="00DD0FCA" w:rsidRPr="00E351DF">
        <w:rPr>
          <w:rFonts w:ascii="Times New Roman" w:hAnsi="Times New Roman" w:cs="Times New Roman"/>
          <w:bCs/>
          <w:sz w:val="24"/>
          <w:szCs w:val="24"/>
        </w:rPr>
        <w:t>, they</w:t>
      </w:r>
      <w:r w:rsidR="00F41659" w:rsidRPr="00E351DF">
        <w:rPr>
          <w:rFonts w:ascii="Times New Roman" w:hAnsi="Times New Roman" w:cs="Times New Roman"/>
          <w:bCs/>
          <w:sz w:val="24"/>
          <w:szCs w:val="24"/>
        </w:rPr>
        <w:t xml:space="preserve"> </w:t>
      </w:r>
      <w:r w:rsidR="00DD0FCA" w:rsidRPr="00E351DF">
        <w:rPr>
          <w:rFonts w:ascii="Times New Roman" w:hAnsi="Times New Roman" w:cs="Times New Roman"/>
          <w:bCs/>
          <w:sz w:val="24"/>
          <w:szCs w:val="24"/>
        </w:rPr>
        <w:t xml:space="preserve">are </w:t>
      </w:r>
      <w:r w:rsidR="00F41659" w:rsidRPr="00E351DF">
        <w:rPr>
          <w:rFonts w:ascii="Times New Roman" w:hAnsi="Times New Roman" w:cs="Times New Roman"/>
          <w:bCs/>
          <w:sz w:val="24"/>
          <w:szCs w:val="24"/>
        </w:rPr>
        <w:t>still</w:t>
      </w:r>
      <w:r w:rsidR="00AA0B0A" w:rsidRPr="00E351DF">
        <w:rPr>
          <w:rFonts w:ascii="Times New Roman" w:hAnsi="Times New Roman" w:cs="Times New Roman"/>
          <w:bCs/>
          <w:sz w:val="24"/>
          <w:szCs w:val="24"/>
        </w:rPr>
        <w:t xml:space="preserve"> comparable to other similar </w:t>
      </w:r>
      <w:r w:rsidR="000370B1" w:rsidRPr="00E351DF">
        <w:rPr>
          <w:rFonts w:ascii="Times New Roman" w:hAnsi="Times New Roman" w:cs="Times New Roman"/>
          <w:bCs/>
          <w:sz w:val="24"/>
          <w:szCs w:val="24"/>
        </w:rPr>
        <w:t>studies in the field (e.g. Garza</w:t>
      </w:r>
      <w:r w:rsidR="00AA0B0A" w:rsidRPr="00E351DF">
        <w:rPr>
          <w:rFonts w:ascii="Times New Roman" w:hAnsi="Times New Roman" w:cs="Times New Roman"/>
          <w:bCs/>
          <w:sz w:val="24"/>
          <w:szCs w:val="24"/>
        </w:rPr>
        <w:t xml:space="preserve">-Reyes </w:t>
      </w:r>
      <w:r w:rsidR="00AA0B0A" w:rsidRPr="00E351DF">
        <w:rPr>
          <w:rFonts w:ascii="Times New Roman" w:hAnsi="Times New Roman" w:cs="Times New Roman"/>
          <w:bCs/>
          <w:i/>
          <w:sz w:val="24"/>
          <w:szCs w:val="24"/>
        </w:rPr>
        <w:t>et al.</w:t>
      </w:r>
      <w:r w:rsidR="00AA0B0A" w:rsidRPr="00E351DF">
        <w:rPr>
          <w:rFonts w:ascii="Times New Roman" w:hAnsi="Times New Roman" w:cs="Times New Roman"/>
          <w:bCs/>
          <w:sz w:val="24"/>
          <w:szCs w:val="24"/>
        </w:rPr>
        <w:t>, 2015;</w:t>
      </w:r>
      <w:r w:rsidR="000370B1" w:rsidRPr="00E351DF">
        <w:rPr>
          <w:rFonts w:ascii="Times New Roman" w:hAnsi="Times New Roman" w:cs="Times New Roman"/>
          <w:bCs/>
          <w:sz w:val="24"/>
          <w:szCs w:val="24"/>
        </w:rPr>
        <w:t xml:space="preserve"> Devpura </w:t>
      </w:r>
      <w:r w:rsidR="000370B1" w:rsidRPr="00E351DF">
        <w:rPr>
          <w:rFonts w:ascii="Times New Roman" w:hAnsi="Times New Roman" w:cs="Times New Roman"/>
          <w:bCs/>
          <w:i/>
          <w:sz w:val="24"/>
          <w:szCs w:val="24"/>
        </w:rPr>
        <w:t>et al.</w:t>
      </w:r>
      <w:r w:rsidR="000370B1" w:rsidRPr="00E351DF">
        <w:rPr>
          <w:rFonts w:ascii="Times New Roman" w:hAnsi="Times New Roman" w:cs="Times New Roman"/>
          <w:bCs/>
          <w:sz w:val="24"/>
          <w:szCs w:val="24"/>
        </w:rPr>
        <w:t xml:space="preserve">, 2014; Antony and Desai, 2009; Antony </w:t>
      </w:r>
      <w:r w:rsidR="000370B1" w:rsidRPr="00E351DF">
        <w:rPr>
          <w:rFonts w:ascii="Times New Roman" w:hAnsi="Times New Roman" w:cs="Times New Roman"/>
          <w:bCs/>
          <w:i/>
          <w:sz w:val="24"/>
          <w:szCs w:val="24"/>
        </w:rPr>
        <w:t>et al</w:t>
      </w:r>
      <w:r w:rsidR="000370B1" w:rsidRPr="00E351DF">
        <w:rPr>
          <w:rFonts w:ascii="Times New Roman" w:hAnsi="Times New Roman" w:cs="Times New Roman"/>
          <w:bCs/>
          <w:sz w:val="24"/>
          <w:szCs w:val="24"/>
        </w:rPr>
        <w:t>., 2007</w:t>
      </w:r>
      <w:r w:rsidR="002F1181" w:rsidRPr="00E351DF">
        <w:rPr>
          <w:rFonts w:ascii="Times New Roman" w:hAnsi="Times New Roman" w:cs="Times New Roman"/>
          <w:bCs/>
          <w:sz w:val="24"/>
          <w:szCs w:val="24"/>
        </w:rPr>
        <w:t>; Dolen and Hacker, 2005</w:t>
      </w:r>
      <w:r w:rsidR="000370B1" w:rsidRPr="00E351DF">
        <w:rPr>
          <w:rFonts w:ascii="Times New Roman" w:hAnsi="Times New Roman" w:cs="Times New Roman"/>
          <w:bCs/>
          <w:sz w:val="24"/>
          <w:szCs w:val="24"/>
        </w:rPr>
        <w:t>)</w:t>
      </w:r>
      <w:r w:rsidR="00F13982" w:rsidRPr="00E351DF">
        <w:rPr>
          <w:rFonts w:ascii="Times New Roman" w:hAnsi="Times New Roman" w:cs="Times New Roman"/>
          <w:bCs/>
          <w:sz w:val="24"/>
          <w:szCs w:val="24"/>
        </w:rPr>
        <w:t xml:space="preserve">. </w:t>
      </w:r>
      <w:r w:rsidR="000370B1" w:rsidRPr="00E351DF">
        <w:rPr>
          <w:rFonts w:ascii="Times New Roman" w:hAnsi="Times New Roman" w:cs="Times New Roman"/>
          <w:bCs/>
          <w:sz w:val="24"/>
          <w:szCs w:val="24"/>
        </w:rPr>
        <w:t>While the sample is</w:t>
      </w:r>
      <w:r w:rsidR="00393552" w:rsidRPr="00E351DF">
        <w:rPr>
          <w:rFonts w:ascii="Times New Roman" w:hAnsi="Times New Roman" w:cs="Times New Roman"/>
          <w:bCs/>
          <w:sz w:val="24"/>
          <w:szCs w:val="24"/>
        </w:rPr>
        <w:t xml:space="preserve"> </w:t>
      </w:r>
      <w:r w:rsidR="000370B1" w:rsidRPr="00E351DF">
        <w:rPr>
          <w:rFonts w:ascii="Times New Roman" w:hAnsi="Times New Roman" w:cs="Times New Roman"/>
          <w:bCs/>
          <w:sz w:val="24"/>
          <w:szCs w:val="24"/>
        </w:rPr>
        <w:t>obv</w:t>
      </w:r>
      <w:r w:rsidR="00393552" w:rsidRPr="00E351DF">
        <w:rPr>
          <w:rFonts w:ascii="Times New Roman" w:hAnsi="Times New Roman" w:cs="Times New Roman"/>
          <w:bCs/>
          <w:sz w:val="24"/>
          <w:szCs w:val="24"/>
        </w:rPr>
        <w:t>iously not representative of all the European pharmaceutical manufacturers</w:t>
      </w:r>
      <w:r w:rsidR="000370B1" w:rsidRPr="00E351DF">
        <w:rPr>
          <w:rFonts w:ascii="Times New Roman" w:hAnsi="Times New Roman" w:cs="Times New Roman"/>
          <w:bCs/>
          <w:sz w:val="24"/>
          <w:szCs w:val="24"/>
        </w:rPr>
        <w:t>, the responses provided sufficient</w:t>
      </w:r>
      <w:r w:rsidR="00393552" w:rsidRPr="00E351DF">
        <w:rPr>
          <w:rFonts w:ascii="Times New Roman" w:hAnsi="Times New Roman" w:cs="Times New Roman"/>
          <w:bCs/>
          <w:sz w:val="24"/>
          <w:szCs w:val="24"/>
        </w:rPr>
        <w:t xml:space="preserve"> </w:t>
      </w:r>
      <w:r w:rsidR="000370B1" w:rsidRPr="00E351DF">
        <w:rPr>
          <w:rFonts w:ascii="Times New Roman" w:hAnsi="Times New Roman" w:cs="Times New Roman"/>
          <w:bCs/>
          <w:sz w:val="24"/>
          <w:szCs w:val="24"/>
        </w:rPr>
        <w:t xml:space="preserve">data </w:t>
      </w:r>
      <w:r w:rsidR="00393552" w:rsidRPr="00E351DF">
        <w:rPr>
          <w:rFonts w:ascii="Times New Roman" w:hAnsi="Times New Roman" w:cs="Times New Roman"/>
          <w:bCs/>
          <w:sz w:val="24"/>
          <w:szCs w:val="24"/>
        </w:rPr>
        <w:t xml:space="preserve">to perform a general exploratory and statistical analysis to obtain some overall conclusions regarding the LR level of manufacturers operating in the European pharmaceutical industry. </w:t>
      </w:r>
    </w:p>
    <w:p w:rsidR="00AA0B0A" w:rsidRPr="00E351DF" w:rsidRDefault="00AA0B0A" w:rsidP="003351EE">
      <w:pPr>
        <w:spacing w:after="0" w:line="240" w:lineRule="auto"/>
        <w:jc w:val="both"/>
        <w:rPr>
          <w:rFonts w:ascii="Times New Roman" w:hAnsi="Times New Roman" w:cs="Times New Roman"/>
          <w:bCs/>
          <w:sz w:val="24"/>
          <w:szCs w:val="24"/>
        </w:rPr>
      </w:pPr>
    </w:p>
    <w:p w:rsidR="00770D65" w:rsidRPr="00E351DF" w:rsidRDefault="00770D65" w:rsidP="00770D65">
      <w:pPr>
        <w:spacing w:after="120" w:line="240" w:lineRule="auto"/>
        <w:jc w:val="both"/>
        <w:rPr>
          <w:rFonts w:ascii="Times New Roman" w:hAnsi="Times New Roman" w:cs="Times New Roman"/>
          <w:b/>
          <w:bCs/>
          <w:sz w:val="24"/>
          <w:szCs w:val="24"/>
        </w:rPr>
      </w:pPr>
      <w:r w:rsidRPr="00E351DF">
        <w:rPr>
          <w:rFonts w:ascii="Times New Roman" w:hAnsi="Times New Roman" w:cs="Times New Roman"/>
          <w:b/>
          <w:bCs/>
          <w:sz w:val="24"/>
          <w:szCs w:val="24"/>
        </w:rPr>
        <w:t>4. Results of the study</w:t>
      </w:r>
    </w:p>
    <w:p w:rsidR="00770D65" w:rsidRPr="00E351DF" w:rsidRDefault="00770D65" w:rsidP="00770D65">
      <w:pPr>
        <w:spacing w:after="120" w:line="240" w:lineRule="auto"/>
        <w:jc w:val="both"/>
        <w:rPr>
          <w:rFonts w:ascii="Times New Roman" w:hAnsi="Times New Roman" w:cs="Times New Roman"/>
          <w:bCs/>
          <w:i/>
          <w:sz w:val="24"/>
          <w:szCs w:val="24"/>
        </w:rPr>
      </w:pPr>
      <w:r w:rsidRPr="00E351DF">
        <w:rPr>
          <w:rFonts w:ascii="Times New Roman" w:hAnsi="Times New Roman" w:cs="Times New Roman"/>
          <w:bCs/>
          <w:i/>
          <w:sz w:val="24"/>
          <w:szCs w:val="24"/>
        </w:rPr>
        <w:t>4.1 Profile of organisations and respondents</w:t>
      </w:r>
    </w:p>
    <w:p w:rsidR="00770D65" w:rsidRPr="00E351DF" w:rsidRDefault="00770D65" w:rsidP="00441388">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Figure 1 illustrates a detail profile of the</w:t>
      </w:r>
      <w:r w:rsidR="006E7347" w:rsidRPr="00E351DF">
        <w:rPr>
          <w:rFonts w:ascii="Times New Roman" w:hAnsi="Times New Roman" w:cs="Times New Roman"/>
          <w:bCs/>
          <w:sz w:val="24"/>
          <w:szCs w:val="24"/>
        </w:rPr>
        <w:t xml:space="preserve"> European pharmaceutical manufacturing organisations that participated in the study.</w:t>
      </w:r>
      <w:r w:rsidR="00C55EDB" w:rsidRPr="00E351DF">
        <w:rPr>
          <w:rFonts w:ascii="Times New Roman" w:hAnsi="Times New Roman" w:cs="Times New Roman"/>
          <w:bCs/>
          <w:sz w:val="24"/>
          <w:szCs w:val="24"/>
        </w:rPr>
        <w:t xml:space="preserve"> The profile data collected included: position of the </w:t>
      </w:r>
      <w:r w:rsidR="00441388" w:rsidRPr="00E351DF">
        <w:rPr>
          <w:rFonts w:ascii="Times New Roman" w:hAnsi="Times New Roman" w:cs="Times New Roman"/>
          <w:bCs/>
          <w:sz w:val="24"/>
          <w:szCs w:val="24"/>
        </w:rPr>
        <w:t xml:space="preserve">individual </w:t>
      </w:r>
      <w:r w:rsidR="00C55EDB" w:rsidRPr="00E351DF">
        <w:rPr>
          <w:rFonts w:ascii="Times New Roman" w:hAnsi="Times New Roman" w:cs="Times New Roman"/>
          <w:bCs/>
          <w:sz w:val="24"/>
          <w:szCs w:val="24"/>
        </w:rPr>
        <w:t xml:space="preserve">respondent and </w:t>
      </w:r>
      <w:r w:rsidR="00441388" w:rsidRPr="00E351DF">
        <w:rPr>
          <w:rFonts w:ascii="Times New Roman" w:hAnsi="Times New Roman" w:cs="Times New Roman"/>
          <w:bCs/>
          <w:sz w:val="24"/>
          <w:szCs w:val="24"/>
        </w:rPr>
        <w:t xml:space="preserve">his/her </w:t>
      </w:r>
      <w:r w:rsidR="00C55EDB" w:rsidRPr="00E351DF">
        <w:rPr>
          <w:rFonts w:ascii="Times New Roman" w:hAnsi="Times New Roman" w:cs="Times New Roman"/>
          <w:bCs/>
          <w:sz w:val="24"/>
          <w:szCs w:val="24"/>
        </w:rPr>
        <w:t>years of experience, num</w:t>
      </w:r>
      <w:r w:rsidR="00441388" w:rsidRPr="00E351DF">
        <w:rPr>
          <w:rFonts w:ascii="Times New Roman" w:hAnsi="Times New Roman" w:cs="Times New Roman"/>
          <w:bCs/>
          <w:sz w:val="24"/>
          <w:szCs w:val="24"/>
        </w:rPr>
        <w:t>ber of employees and size of his/her</w:t>
      </w:r>
      <w:r w:rsidR="00C55EDB" w:rsidRPr="00E351DF">
        <w:rPr>
          <w:rFonts w:ascii="Times New Roman" w:hAnsi="Times New Roman" w:cs="Times New Roman"/>
          <w:bCs/>
          <w:sz w:val="24"/>
          <w:szCs w:val="24"/>
        </w:rPr>
        <w:t xml:space="preserve"> organis</w:t>
      </w:r>
      <w:r w:rsidR="00441388" w:rsidRPr="00E351DF">
        <w:rPr>
          <w:rFonts w:ascii="Times New Roman" w:hAnsi="Times New Roman" w:cs="Times New Roman"/>
          <w:bCs/>
          <w:sz w:val="24"/>
          <w:szCs w:val="24"/>
        </w:rPr>
        <w:t>ation</w:t>
      </w:r>
      <w:r w:rsidR="00C55EDB" w:rsidRPr="00E351DF">
        <w:rPr>
          <w:rFonts w:ascii="Times New Roman" w:hAnsi="Times New Roman" w:cs="Times New Roman"/>
          <w:bCs/>
          <w:sz w:val="24"/>
          <w:szCs w:val="24"/>
        </w:rPr>
        <w:t xml:space="preserve">, </w:t>
      </w:r>
      <w:r w:rsidR="00441388" w:rsidRPr="00E351DF">
        <w:rPr>
          <w:rFonts w:ascii="Times New Roman" w:hAnsi="Times New Roman" w:cs="Times New Roman"/>
          <w:bCs/>
          <w:sz w:val="24"/>
          <w:szCs w:val="24"/>
        </w:rPr>
        <w:t xml:space="preserve">whether the company was ISO 9000 certified and had implemented LM as well as whether it had a short or long relationship with its suppliers. In terms of the LM implementation, if the respondents considered that their organisations had deployed all the lean tools that were suitable for their companies, then this was categorised as a “complete” implementation, otherwise it was considered as </w:t>
      </w:r>
      <w:r w:rsidR="00E94DDA" w:rsidRPr="00E351DF">
        <w:rPr>
          <w:rFonts w:ascii="Times New Roman" w:hAnsi="Times New Roman" w:cs="Times New Roman"/>
          <w:bCs/>
          <w:sz w:val="24"/>
          <w:szCs w:val="24"/>
        </w:rPr>
        <w:t xml:space="preserve">an </w:t>
      </w:r>
      <w:r w:rsidR="00441388" w:rsidRPr="00E351DF">
        <w:rPr>
          <w:rFonts w:ascii="Times New Roman" w:hAnsi="Times New Roman" w:cs="Times New Roman"/>
          <w:bCs/>
          <w:sz w:val="24"/>
          <w:szCs w:val="24"/>
        </w:rPr>
        <w:t xml:space="preserve">“incomplete” implementation. </w:t>
      </w:r>
      <w:r w:rsidR="00C55EDB"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 xml:space="preserve"> </w:t>
      </w:r>
    </w:p>
    <w:p w:rsidR="00770D65" w:rsidRPr="00E351DF" w:rsidRDefault="00770D65" w:rsidP="00770D65">
      <w:pPr>
        <w:spacing w:after="0" w:line="240" w:lineRule="auto"/>
        <w:jc w:val="both"/>
        <w:rPr>
          <w:rFonts w:ascii="Times New Roman" w:hAnsi="Times New Roman" w:cs="Times New Roman"/>
          <w:b/>
          <w:bCs/>
          <w:sz w:val="24"/>
          <w:szCs w:val="24"/>
        </w:rPr>
      </w:pPr>
    </w:p>
    <w:p w:rsidR="00575F62" w:rsidRPr="00E351DF" w:rsidRDefault="00575F62" w:rsidP="00770D65">
      <w:pPr>
        <w:spacing w:after="0" w:line="240" w:lineRule="auto"/>
        <w:jc w:val="both"/>
        <w:rPr>
          <w:rFonts w:ascii="Times New Roman" w:hAnsi="Times New Roman" w:cs="Times New Roman"/>
          <w:b/>
          <w:bCs/>
          <w:sz w:val="24"/>
          <w:szCs w:val="24"/>
        </w:rPr>
      </w:pPr>
    </w:p>
    <w:p w:rsidR="00F5584A" w:rsidRPr="00E351DF" w:rsidRDefault="00F5584A" w:rsidP="00F5584A">
      <w:pPr>
        <w:spacing w:after="0" w:line="240" w:lineRule="auto"/>
        <w:jc w:val="center"/>
        <w:rPr>
          <w:rFonts w:ascii="Times New Roman" w:hAnsi="Times New Roman" w:cs="Times New Roman"/>
          <w:b/>
          <w:bCs/>
          <w:sz w:val="24"/>
          <w:szCs w:val="24"/>
          <w:u w:val="single"/>
        </w:rPr>
      </w:pPr>
      <w:r w:rsidRPr="00E351DF">
        <w:rPr>
          <w:rFonts w:ascii="Times New Roman" w:hAnsi="Times New Roman" w:cs="Times New Roman"/>
          <w:b/>
          <w:bCs/>
          <w:sz w:val="24"/>
          <w:szCs w:val="24"/>
          <w:u w:val="single"/>
        </w:rPr>
        <w:t>Insert Figure 1 in here</w:t>
      </w:r>
    </w:p>
    <w:p w:rsidR="00A20EAC" w:rsidRPr="00E351DF" w:rsidRDefault="00A20EAC" w:rsidP="00585A2D">
      <w:pPr>
        <w:spacing w:after="120" w:line="240" w:lineRule="auto"/>
        <w:jc w:val="both"/>
        <w:rPr>
          <w:rFonts w:ascii="Times New Roman" w:hAnsi="Times New Roman" w:cs="Times New Roman"/>
          <w:b/>
          <w:bCs/>
          <w:sz w:val="24"/>
          <w:szCs w:val="24"/>
        </w:rPr>
      </w:pPr>
    </w:p>
    <w:p w:rsidR="00C9197C" w:rsidRPr="00E351DF" w:rsidRDefault="00C9197C" w:rsidP="00585A2D">
      <w:pPr>
        <w:spacing w:after="120" w:line="240" w:lineRule="auto"/>
        <w:jc w:val="both"/>
        <w:rPr>
          <w:rFonts w:ascii="Times New Roman" w:hAnsi="Times New Roman" w:cs="Times New Roman"/>
          <w:b/>
          <w:bCs/>
          <w:sz w:val="24"/>
          <w:szCs w:val="24"/>
        </w:rPr>
      </w:pPr>
    </w:p>
    <w:p w:rsidR="00585A2D" w:rsidRPr="00E351DF" w:rsidRDefault="00585A2D" w:rsidP="00585A2D">
      <w:pPr>
        <w:spacing w:after="120" w:line="240" w:lineRule="auto"/>
        <w:jc w:val="both"/>
        <w:rPr>
          <w:rFonts w:ascii="Times New Roman" w:hAnsi="Times New Roman" w:cs="Times New Roman"/>
          <w:b/>
          <w:bCs/>
          <w:i/>
          <w:sz w:val="24"/>
          <w:szCs w:val="24"/>
        </w:rPr>
      </w:pPr>
      <w:r w:rsidRPr="00E351DF">
        <w:rPr>
          <w:rFonts w:ascii="Times New Roman" w:hAnsi="Times New Roman" w:cs="Times New Roman"/>
          <w:b/>
          <w:bCs/>
          <w:i/>
          <w:sz w:val="24"/>
          <w:szCs w:val="24"/>
        </w:rPr>
        <w:t>4.2</w:t>
      </w:r>
      <w:r w:rsidR="00DD06DE" w:rsidRPr="00E351DF">
        <w:rPr>
          <w:rFonts w:ascii="Times New Roman" w:hAnsi="Times New Roman" w:cs="Times New Roman"/>
          <w:b/>
          <w:bCs/>
          <w:i/>
          <w:sz w:val="24"/>
          <w:szCs w:val="24"/>
        </w:rPr>
        <w:t xml:space="preserve"> Research question results</w:t>
      </w:r>
    </w:p>
    <w:p w:rsidR="00585A2D" w:rsidRPr="00E351DF" w:rsidRDefault="00585A2D" w:rsidP="00666598">
      <w:pPr>
        <w:spacing w:after="120" w:line="240" w:lineRule="auto"/>
        <w:jc w:val="both"/>
        <w:rPr>
          <w:rFonts w:ascii="Times New Roman" w:hAnsi="Times New Roman" w:cs="Times New Roman"/>
          <w:bCs/>
          <w:i/>
          <w:iCs/>
          <w:sz w:val="24"/>
          <w:szCs w:val="24"/>
        </w:rPr>
      </w:pPr>
      <w:r w:rsidRPr="00E351DF">
        <w:rPr>
          <w:rFonts w:ascii="Times New Roman" w:hAnsi="Times New Roman" w:cs="Times New Roman"/>
          <w:bCs/>
          <w:i/>
          <w:sz w:val="24"/>
          <w:szCs w:val="24"/>
        </w:rPr>
        <w:t xml:space="preserve">RQ1. </w:t>
      </w:r>
      <w:r w:rsidRPr="00E351DF">
        <w:rPr>
          <w:rFonts w:ascii="Times New Roman" w:hAnsi="Times New Roman" w:cs="Times New Roman"/>
          <w:bCs/>
          <w:i/>
          <w:iCs/>
          <w:sz w:val="24"/>
          <w:szCs w:val="24"/>
        </w:rPr>
        <w:t>Are European pharmaceutical manufacturers capable of supporting lean manufacturing practices?</w:t>
      </w:r>
    </w:p>
    <w:p w:rsidR="001620D6" w:rsidRPr="00E351DF" w:rsidRDefault="004F5CA0" w:rsidP="00666598">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666598" w:rsidRPr="00E351DF">
        <w:rPr>
          <w:rFonts w:ascii="Times New Roman" w:hAnsi="Times New Roman" w:cs="Times New Roman"/>
          <w:bCs/>
          <w:sz w:val="24"/>
          <w:szCs w:val="24"/>
        </w:rPr>
        <w:t xml:space="preserve">Based on the framework proposed by Al-Najem </w:t>
      </w:r>
      <w:r w:rsidR="00666598" w:rsidRPr="00E351DF">
        <w:rPr>
          <w:rFonts w:ascii="Times New Roman" w:hAnsi="Times New Roman" w:cs="Times New Roman"/>
          <w:bCs/>
          <w:i/>
          <w:sz w:val="24"/>
          <w:szCs w:val="24"/>
        </w:rPr>
        <w:t>et al.</w:t>
      </w:r>
      <w:r w:rsidR="00666598" w:rsidRPr="00E351DF">
        <w:rPr>
          <w:rFonts w:ascii="Times New Roman" w:hAnsi="Times New Roman" w:cs="Times New Roman"/>
          <w:bCs/>
          <w:sz w:val="24"/>
          <w:szCs w:val="24"/>
        </w:rPr>
        <w:t xml:space="preserve"> (2013), a calculation of the mean scores from the five-item Likert scale was carried out</w:t>
      </w:r>
      <w:r w:rsidR="00C21A8C" w:rsidRPr="00E351DF">
        <w:rPr>
          <w:rFonts w:ascii="Times New Roman" w:hAnsi="Times New Roman" w:cs="Times New Roman"/>
          <w:bCs/>
          <w:sz w:val="24"/>
          <w:szCs w:val="24"/>
        </w:rPr>
        <w:t>, using SPSS V.23,</w:t>
      </w:r>
      <w:r w:rsidR="00666598" w:rsidRPr="00E351DF">
        <w:rPr>
          <w:rFonts w:ascii="Times New Roman" w:hAnsi="Times New Roman" w:cs="Times New Roman"/>
          <w:bCs/>
          <w:sz w:val="24"/>
          <w:szCs w:val="24"/>
        </w:rPr>
        <w:t xml:space="preserve"> for each of the LM-related</w:t>
      </w:r>
      <w:r w:rsidR="00C21A8C" w:rsidRPr="00E351DF">
        <w:rPr>
          <w:rFonts w:ascii="Times New Roman" w:hAnsi="Times New Roman" w:cs="Times New Roman"/>
          <w:bCs/>
          <w:sz w:val="24"/>
          <w:szCs w:val="24"/>
        </w:rPr>
        <w:t xml:space="preserve"> constructs (i.e. </w:t>
      </w:r>
      <w:r w:rsidR="00666598" w:rsidRPr="00E351DF">
        <w:rPr>
          <w:rFonts w:ascii="Times New Roman" w:hAnsi="Times New Roman" w:cs="Times New Roman"/>
          <w:bCs/>
          <w:sz w:val="24"/>
          <w:szCs w:val="24"/>
        </w:rPr>
        <w:t>processes, planning and control, human resources, top management and leadership, customer relations and supplier relations).</w:t>
      </w:r>
      <w:r w:rsidR="00C21A8C" w:rsidRPr="00E351DF">
        <w:rPr>
          <w:rFonts w:ascii="Times New Roman" w:hAnsi="Times New Roman" w:cs="Times New Roman"/>
          <w:bCs/>
          <w:sz w:val="24"/>
          <w:szCs w:val="24"/>
        </w:rPr>
        <w:t xml:space="preserve"> The results are presented </w:t>
      </w:r>
      <w:r w:rsidR="00B52623" w:rsidRPr="00E351DF">
        <w:rPr>
          <w:rFonts w:ascii="Times New Roman" w:hAnsi="Times New Roman" w:cs="Times New Roman"/>
          <w:bCs/>
          <w:sz w:val="24"/>
          <w:szCs w:val="24"/>
        </w:rPr>
        <w:t>in Table 2</w:t>
      </w:r>
      <w:r w:rsidR="00C21A8C" w:rsidRPr="00E351DF">
        <w:rPr>
          <w:rFonts w:ascii="Times New Roman" w:hAnsi="Times New Roman" w:cs="Times New Roman"/>
          <w:bCs/>
          <w:sz w:val="24"/>
          <w:szCs w:val="24"/>
        </w:rPr>
        <w:t>.</w:t>
      </w:r>
    </w:p>
    <w:p w:rsidR="00F5584A" w:rsidRPr="00E351DF" w:rsidRDefault="00F5584A" w:rsidP="00666598">
      <w:pPr>
        <w:spacing w:after="0" w:line="240" w:lineRule="auto"/>
        <w:jc w:val="both"/>
        <w:rPr>
          <w:rFonts w:ascii="Times New Roman" w:hAnsi="Times New Roman" w:cs="Times New Roman"/>
          <w:bCs/>
          <w:sz w:val="24"/>
          <w:szCs w:val="24"/>
        </w:rPr>
      </w:pPr>
    </w:p>
    <w:p w:rsidR="00DC6445" w:rsidRPr="00E351DF" w:rsidRDefault="00DC6445" w:rsidP="00666598">
      <w:pPr>
        <w:spacing w:after="0" w:line="240" w:lineRule="auto"/>
        <w:jc w:val="both"/>
        <w:rPr>
          <w:rFonts w:ascii="Times New Roman" w:hAnsi="Times New Roman" w:cs="Times New Roman"/>
          <w:bCs/>
          <w:sz w:val="24"/>
          <w:szCs w:val="24"/>
        </w:rPr>
      </w:pPr>
    </w:p>
    <w:p w:rsidR="00575F62" w:rsidRPr="00E351DF" w:rsidRDefault="00575F62" w:rsidP="00F5584A">
      <w:pPr>
        <w:spacing w:after="0" w:line="240" w:lineRule="auto"/>
        <w:jc w:val="center"/>
        <w:rPr>
          <w:rFonts w:ascii="Times New Roman" w:hAnsi="Times New Roman" w:cs="Times New Roman"/>
          <w:b/>
          <w:bCs/>
          <w:sz w:val="24"/>
          <w:szCs w:val="24"/>
          <w:u w:val="single"/>
        </w:rPr>
      </w:pPr>
    </w:p>
    <w:p w:rsidR="00F5584A" w:rsidRPr="00E351DF" w:rsidRDefault="00F5584A" w:rsidP="00F5584A">
      <w:pPr>
        <w:spacing w:after="0" w:line="240" w:lineRule="auto"/>
        <w:jc w:val="center"/>
        <w:rPr>
          <w:rFonts w:ascii="Times New Roman" w:hAnsi="Times New Roman" w:cs="Times New Roman"/>
          <w:b/>
          <w:bCs/>
          <w:sz w:val="24"/>
          <w:szCs w:val="24"/>
          <w:u w:val="single"/>
        </w:rPr>
      </w:pPr>
      <w:r w:rsidRPr="00E351DF">
        <w:rPr>
          <w:rFonts w:ascii="Times New Roman" w:hAnsi="Times New Roman" w:cs="Times New Roman"/>
          <w:b/>
          <w:bCs/>
          <w:sz w:val="24"/>
          <w:szCs w:val="24"/>
          <w:u w:val="single"/>
        </w:rPr>
        <w:t>Insert Table 2 in here</w:t>
      </w:r>
    </w:p>
    <w:p w:rsidR="00F5584A" w:rsidRPr="00E351DF" w:rsidRDefault="00F5584A" w:rsidP="00666598">
      <w:pPr>
        <w:spacing w:after="0" w:line="240" w:lineRule="auto"/>
        <w:jc w:val="both"/>
        <w:rPr>
          <w:rFonts w:ascii="Times New Roman" w:hAnsi="Times New Roman" w:cs="Times New Roman"/>
          <w:bCs/>
          <w:sz w:val="24"/>
          <w:szCs w:val="24"/>
        </w:rPr>
      </w:pPr>
    </w:p>
    <w:p w:rsidR="00575F62" w:rsidRPr="00E351DF" w:rsidRDefault="00575F62" w:rsidP="00666598">
      <w:pPr>
        <w:spacing w:after="0" w:line="240" w:lineRule="auto"/>
        <w:jc w:val="both"/>
        <w:rPr>
          <w:rFonts w:ascii="Times New Roman" w:hAnsi="Times New Roman" w:cs="Times New Roman"/>
          <w:bCs/>
          <w:sz w:val="24"/>
          <w:szCs w:val="24"/>
        </w:rPr>
      </w:pPr>
    </w:p>
    <w:p w:rsidR="001620D6" w:rsidRPr="00E351DF" w:rsidRDefault="001620D6" w:rsidP="00770D65">
      <w:pPr>
        <w:spacing w:after="0" w:line="240" w:lineRule="auto"/>
        <w:jc w:val="both"/>
        <w:rPr>
          <w:rFonts w:ascii="Times New Roman" w:hAnsi="Times New Roman" w:cs="Times New Roman"/>
          <w:b/>
          <w:bCs/>
          <w:sz w:val="24"/>
          <w:szCs w:val="24"/>
        </w:rPr>
      </w:pPr>
    </w:p>
    <w:p w:rsidR="00F5584A" w:rsidRPr="00E351DF" w:rsidRDefault="00F5584A" w:rsidP="00B55BA0">
      <w:pPr>
        <w:spacing w:after="120" w:line="240" w:lineRule="auto"/>
        <w:jc w:val="both"/>
        <w:rPr>
          <w:rFonts w:ascii="Times New Roman" w:hAnsi="Times New Roman" w:cs="Times New Roman"/>
          <w:bCs/>
          <w:sz w:val="24"/>
          <w:szCs w:val="24"/>
        </w:rPr>
      </w:pPr>
    </w:p>
    <w:p w:rsidR="001620D6" w:rsidRPr="00E351DF" w:rsidRDefault="001620D6" w:rsidP="00B55BA0">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According to Al-Najem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(2013) and Nordin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(2010), a mean score of ≥ 4.00 is used as a benchmark for the segregation of c</w:t>
      </w:r>
      <w:r w:rsidR="00F506C6" w:rsidRPr="00E351DF">
        <w:rPr>
          <w:rFonts w:ascii="Times New Roman" w:hAnsi="Times New Roman" w:cs="Times New Roman"/>
          <w:bCs/>
          <w:sz w:val="24"/>
          <w:szCs w:val="24"/>
        </w:rPr>
        <w:t>apable and not capable firms when</w:t>
      </w:r>
      <w:r w:rsidRPr="00E351DF">
        <w:rPr>
          <w:rFonts w:ascii="Times New Roman" w:hAnsi="Times New Roman" w:cs="Times New Roman"/>
          <w:bCs/>
          <w:sz w:val="24"/>
          <w:szCs w:val="24"/>
        </w:rPr>
        <w:t xml:space="preserve"> supporting the implementation and/or sustainment of LM initiatives. This score was adopted from the previous authors’ researches within the context of Kuwaiti SMEs and Malaysian automotive firms respectively (Al-Najem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2013). </w:t>
      </w:r>
      <w:r w:rsidR="00090743" w:rsidRPr="00E351DF">
        <w:rPr>
          <w:rFonts w:ascii="Times New Roman" w:hAnsi="Times New Roman" w:cs="Times New Roman"/>
          <w:bCs/>
          <w:sz w:val="24"/>
          <w:szCs w:val="24"/>
        </w:rPr>
        <w:t xml:space="preserve">Garza-Reyes </w:t>
      </w:r>
      <w:r w:rsidR="00090743" w:rsidRPr="00E351DF">
        <w:rPr>
          <w:rFonts w:ascii="Times New Roman" w:hAnsi="Times New Roman" w:cs="Times New Roman"/>
          <w:bCs/>
          <w:i/>
          <w:sz w:val="24"/>
          <w:szCs w:val="24"/>
        </w:rPr>
        <w:t>et al.</w:t>
      </w:r>
      <w:r w:rsidR="00090743" w:rsidRPr="00E351DF">
        <w:rPr>
          <w:rFonts w:ascii="Times New Roman" w:hAnsi="Times New Roman" w:cs="Times New Roman"/>
          <w:bCs/>
          <w:sz w:val="24"/>
          <w:szCs w:val="24"/>
        </w:rPr>
        <w:t xml:space="preserve"> (2015) also adopted this approach and score in their study of the Turkish automotive suppliers industry. </w:t>
      </w:r>
      <w:r w:rsidRPr="00E351DF">
        <w:rPr>
          <w:rFonts w:ascii="Times New Roman" w:hAnsi="Times New Roman" w:cs="Times New Roman"/>
          <w:bCs/>
          <w:sz w:val="24"/>
          <w:szCs w:val="24"/>
        </w:rPr>
        <w:t>Thus, for the purpose of this paper, a score of ≥4 was considered as the minimum limit to indicate that the European pharmaceutical manufacturers surveyed were LM ready.</w:t>
      </w:r>
    </w:p>
    <w:p w:rsidR="00B55BA0" w:rsidRPr="00E351DF" w:rsidRDefault="00DC6445" w:rsidP="009A1E25">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As shown by Table</w:t>
      </w:r>
      <w:r w:rsidR="00B55BA0" w:rsidRPr="00E351DF">
        <w:rPr>
          <w:rFonts w:ascii="Times New Roman" w:hAnsi="Times New Roman" w:cs="Times New Roman"/>
          <w:bCs/>
          <w:sz w:val="24"/>
          <w:szCs w:val="24"/>
        </w:rPr>
        <w:t xml:space="preserve"> 2, the mean s</w:t>
      </w:r>
      <w:r w:rsidR="00F506C6" w:rsidRPr="00E351DF">
        <w:rPr>
          <w:rFonts w:ascii="Times New Roman" w:hAnsi="Times New Roman" w:cs="Times New Roman"/>
          <w:bCs/>
          <w:sz w:val="24"/>
          <w:szCs w:val="24"/>
        </w:rPr>
        <w:t>cores for the six constructs were</w:t>
      </w:r>
      <w:r w:rsidR="00B55BA0" w:rsidRPr="00E351DF">
        <w:rPr>
          <w:rFonts w:ascii="Times New Roman" w:hAnsi="Times New Roman" w:cs="Times New Roman"/>
          <w:bCs/>
          <w:sz w:val="24"/>
          <w:szCs w:val="24"/>
        </w:rPr>
        <w:t xml:space="preserve"> lower than 4, indicating a low level </w:t>
      </w:r>
      <w:r w:rsidR="00090743" w:rsidRPr="00E351DF">
        <w:rPr>
          <w:rFonts w:ascii="Times New Roman" w:hAnsi="Times New Roman" w:cs="Times New Roman"/>
          <w:bCs/>
          <w:sz w:val="24"/>
          <w:szCs w:val="24"/>
        </w:rPr>
        <w:t>of readiness to support</w:t>
      </w:r>
      <w:r w:rsidR="00B55BA0" w:rsidRPr="00E351DF">
        <w:rPr>
          <w:rFonts w:ascii="Times New Roman" w:hAnsi="Times New Roman" w:cs="Times New Roman"/>
          <w:bCs/>
          <w:sz w:val="24"/>
          <w:szCs w:val="24"/>
        </w:rPr>
        <w:t xml:space="preserve"> LM initiatives. Overall, the European pharmaceutical manufacturing industry appea</w:t>
      </w:r>
      <w:r w:rsidR="004830A3" w:rsidRPr="00E351DF">
        <w:rPr>
          <w:rFonts w:ascii="Times New Roman" w:hAnsi="Times New Roman" w:cs="Times New Roman"/>
          <w:bCs/>
          <w:sz w:val="24"/>
          <w:szCs w:val="24"/>
        </w:rPr>
        <w:t>rs with an average mean score below</w:t>
      </w:r>
      <w:r w:rsidR="00B55BA0" w:rsidRPr="00E351DF">
        <w:rPr>
          <w:rFonts w:ascii="Times New Roman" w:hAnsi="Times New Roman" w:cs="Times New Roman"/>
          <w:bCs/>
          <w:sz w:val="24"/>
          <w:szCs w:val="24"/>
        </w:rPr>
        <w:t xml:space="preserve"> 3.</w:t>
      </w:r>
      <w:r w:rsidR="009A1E25" w:rsidRPr="00E351DF">
        <w:rPr>
          <w:rFonts w:ascii="Times New Roman" w:hAnsi="Times New Roman" w:cs="Times New Roman"/>
          <w:bCs/>
          <w:sz w:val="24"/>
          <w:szCs w:val="24"/>
        </w:rPr>
        <w:t>70</w:t>
      </w:r>
      <w:r w:rsidR="00B55BA0" w:rsidRPr="00E351DF">
        <w:rPr>
          <w:rFonts w:ascii="Times New Roman" w:hAnsi="Times New Roman" w:cs="Times New Roman"/>
          <w:bCs/>
          <w:sz w:val="24"/>
          <w:szCs w:val="24"/>
        </w:rPr>
        <w:t xml:space="preserve"> for all the constructs, which is considerably lower than the minimum required level (Al-Najem </w:t>
      </w:r>
      <w:r w:rsidR="00B55BA0" w:rsidRPr="00E351DF">
        <w:rPr>
          <w:rFonts w:ascii="Times New Roman" w:hAnsi="Times New Roman" w:cs="Times New Roman"/>
          <w:bCs/>
          <w:i/>
          <w:sz w:val="24"/>
          <w:szCs w:val="24"/>
        </w:rPr>
        <w:t>et al.</w:t>
      </w:r>
      <w:r w:rsidR="00B55BA0" w:rsidRPr="00E351DF">
        <w:rPr>
          <w:rFonts w:ascii="Times New Roman" w:hAnsi="Times New Roman" w:cs="Times New Roman"/>
          <w:bCs/>
          <w:sz w:val="24"/>
          <w:szCs w:val="24"/>
        </w:rPr>
        <w:t xml:space="preserve">, 2013; Nordin </w:t>
      </w:r>
      <w:r w:rsidR="00B55BA0" w:rsidRPr="00E351DF">
        <w:rPr>
          <w:rFonts w:ascii="Times New Roman" w:hAnsi="Times New Roman" w:cs="Times New Roman"/>
          <w:bCs/>
          <w:i/>
          <w:sz w:val="24"/>
          <w:szCs w:val="24"/>
        </w:rPr>
        <w:t>et al</w:t>
      </w:r>
      <w:r w:rsidR="00B55BA0" w:rsidRPr="00E351DF">
        <w:rPr>
          <w:rFonts w:ascii="Times New Roman" w:hAnsi="Times New Roman" w:cs="Times New Roman"/>
          <w:bCs/>
          <w:sz w:val="24"/>
          <w:szCs w:val="24"/>
        </w:rPr>
        <w:t>., 2010). In particular, the highest score of 3.9</w:t>
      </w:r>
      <w:r w:rsidR="007F4310" w:rsidRPr="00E351DF">
        <w:rPr>
          <w:rFonts w:ascii="Times New Roman" w:hAnsi="Times New Roman" w:cs="Times New Roman"/>
          <w:bCs/>
          <w:sz w:val="24"/>
          <w:szCs w:val="24"/>
        </w:rPr>
        <w:t>2</w:t>
      </w:r>
      <w:r w:rsidR="00B55BA0" w:rsidRPr="00E351DF">
        <w:rPr>
          <w:rFonts w:ascii="Times New Roman" w:hAnsi="Times New Roman" w:cs="Times New Roman"/>
          <w:bCs/>
          <w:sz w:val="24"/>
          <w:szCs w:val="24"/>
        </w:rPr>
        <w:t xml:space="preserve"> is found in the category of processes, indicating that European pharmaceutical manufacturers require minor development in this area to support LM. However, </w:t>
      </w:r>
      <w:r w:rsidR="0001119D" w:rsidRPr="00E351DF">
        <w:rPr>
          <w:rFonts w:ascii="Times New Roman" w:hAnsi="Times New Roman" w:cs="Times New Roman"/>
          <w:bCs/>
          <w:sz w:val="24"/>
          <w:szCs w:val="24"/>
        </w:rPr>
        <w:t xml:space="preserve">these organisations </w:t>
      </w:r>
      <w:r w:rsidR="00B55BA0" w:rsidRPr="00E351DF">
        <w:rPr>
          <w:rFonts w:ascii="Times New Roman" w:hAnsi="Times New Roman" w:cs="Times New Roman"/>
          <w:bCs/>
          <w:sz w:val="24"/>
          <w:szCs w:val="24"/>
        </w:rPr>
        <w:t xml:space="preserve">require further development in all the other investigated constructs (i.e. human resources, customer relations, planning and control, top management and leadership supplier relations) </w:t>
      </w:r>
      <w:r w:rsidR="0001119D" w:rsidRPr="00E351DF">
        <w:rPr>
          <w:rFonts w:ascii="Times New Roman" w:hAnsi="Times New Roman" w:cs="Times New Roman"/>
          <w:bCs/>
          <w:sz w:val="24"/>
          <w:szCs w:val="24"/>
        </w:rPr>
        <w:t>as similar scores were observed below 3.7 in all of these.</w:t>
      </w:r>
    </w:p>
    <w:p w:rsidR="00DD06DE" w:rsidRPr="00E351DF" w:rsidRDefault="00DD06DE" w:rsidP="00DD06DE">
      <w:pPr>
        <w:spacing w:after="0" w:line="240" w:lineRule="auto"/>
        <w:jc w:val="both"/>
        <w:rPr>
          <w:rFonts w:ascii="Times New Roman" w:hAnsi="Times New Roman" w:cs="Times New Roman"/>
          <w:b/>
          <w:bCs/>
          <w:i/>
          <w:sz w:val="24"/>
          <w:szCs w:val="24"/>
        </w:rPr>
      </w:pPr>
    </w:p>
    <w:p w:rsidR="00DD06DE" w:rsidRPr="00E351DF" w:rsidRDefault="00DD06DE" w:rsidP="00DD06DE">
      <w:pPr>
        <w:spacing w:after="120" w:line="240" w:lineRule="auto"/>
        <w:jc w:val="both"/>
        <w:rPr>
          <w:rFonts w:ascii="Times New Roman" w:hAnsi="Times New Roman" w:cs="Times New Roman"/>
          <w:b/>
          <w:bCs/>
          <w:i/>
          <w:sz w:val="24"/>
          <w:szCs w:val="24"/>
        </w:rPr>
      </w:pPr>
      <w:r w:rsidRPr="00E351DF">
        <w:rPr>
          <w:rFonts w:ascii="Times New Roman" w:hAnsi="Times New Roman" w:cs="Times New Roman"/>
          <w:b/>
          <w:bCs/>
          <w:i/>
          <w:sz w:val="24"/>
          <w:szCs w:val="24"/>
        </w:rPr>
        <w:t>4.3 Hypotheses results</w:t>
      </w:r>
    </w:p>
    <w:p w:rsidR="00DD06DE" w:rsidRPr="00E351DF" w:rsidRDefault="00DD06DE" w:rsidP="00E97252">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In this section, the data collected from both parts of the questionnaire was analysed through the use of </w:t>
      </w:r>
      <w:r w:rsidR="00DC7B2E" w:rsidRPr="00E351DF">
        <w:rPr>
          <w:rFonts w:ascii="Times New Roman" w:hAnsi="Times New Roman" w:cs="Times New Roman"/>
          <w:bCs/>
          <w:sz w:val="24"/>
          <w:szCs w:val="24"/>
        </w:rPr>
        <w:t xml:space="preserve">descriptive and </w:t>
      </w:r>
      <w:r w:rsidRPr="00E351DF">
        <w:rPr>
          <w:rFonts w:ascii="Times New Roman" w:hAnsi="Times New Roman" w:cs="Times New Roman"/>
          <w:bCs/>
          <w:sz w:val="24"/>
          <w:szCs w:val="24"/>
        </w:rPr>
        <w:t xml:space="preserve">inferential statistics to test the hypotheses previously formulated. In this regard, </w:t>
      </w:r>
      <w:r w:rsidR="008C47A7" w:rsidRPr="00E351DF">
        <w:rPr>
          <w:rFonts w:ascii="Times New Roman" w:hAnsi="Times New Roman" w:cs="Times New Roman"/>
          <w:bCs/>
          <w:sz w:val="24"/>
          <w:szCs w:val="24"/>
        </w:rPr>
        <w:t>descriptive</w:t>
      </w:r>
      <w:r w:rsidR="002B4C71" w:rsidRPr="00E351DF">
        <w:rPr>
          <w:rFonts w:ascii="Times New Roman" w:hAnsi="Times New Roman" w:cs="Times New Roman"/>
          <w:bCs/>
          <w:sz w:val="24"/>
          <w:szCs w:val="24"/>
        </w:rPr>
        <w:t xml:space="preserve"> tests</w:t>
      </w:r>
      <w:r w:rsidR="008C47A7" w:rsidRPr="00E351DF">
        <w:rPr>
          <w:rFonts w:ascii="Times New Roman" w:hAnsi="Times New Roman" w:cs="Times New Roman"/>
          <w:bCs/>
          <w:sz w:val="24"/>
          <w:szCs w:val="24"/>
        </w:rPr>
        <w:t xml:space="preserve"> and </w:t>
      </w:r>
      <w:r w:rsidR="004830A3" w:rsidRPr="00E351DF">
        <w:rPr>
          <w:rFonts w:ascii="Times New Roman" w:hAnsi="Times New Roman" w:cs="Times New Roman"/>
          <w:bCs/>
          <w:sz w:val="24"/>
          <w:szCs w:val="24"/>
        </w:rPr>
        <w:t xml:space="preserve">non-parametric </w:t>
      </w:r>
      <w:r w:rsidR="00E97252" w:rsidRPr="00E351DF">
        <w:rPr>
          <w:rFonts w:ascii="Times New Roman" w:hAnsi="Times New Roman" w:cs="Times New Roman"/>
          <w:bCs/>
          <w:sz w:val="24"/>
          <w:szCs w:val="24"/>
        </w:rPr>
        <w:t>Mann-Whitney</w:t>
      </w:r>
      <w:r w:rsidR="008C47A7" w:rsidRPr="00E351DF">
        <w:rPr>
          <w:rFonts w:ascii="Times New Roman" w:hAnsi="Times New Roman" w:cs="Times New Roman"/>
          <w:bCs/>
          <w:sz w:val="24"/>
          <w:szCs w:val="24"/>
        </w:rPr>
        <w:t xml:space="preserve"> (de Winter and Dou, 2010)</w:t>
      </w:r>
      <w:r w:rsidRPr="00E351DF">
        <w:rPr>
          <w:rFonts w:ascii="Times New Roman" w:hAnsi="Times New Roman" w:cs="Times New Roman"/>
          <w:bCs/>
          <w:sz w:val="24"/>
          <w:szCs w:val="24"/>
        </w:rPr>
        <w:t xml:space="preserve"> tests were conducted</w:t>
      </w:r>
      <w:r w:rsidR="0032248D"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at a significance level of</w:t>
      </w:r>
      <w:r w:rsidR="0032248D" w:rsidRPr="00E351DF">
        <w:rPr>
          <w:rFonts w:ascii="Times New Roman" w:hAnsi="Times New Roman" w:cs="Times New Roman"/>
          <w:bCs/>
          <w:sz w:val="24"/>
          <w:szCs w:val="24"/>
        </w:rPr>
        <w:t xml:space="preserve"> 5% (α-level = 0.05),</w:t>
      </w:r>
      <w:r w:rsidRPr="00E351DF">
        <w:rPr>
          <w:rFonts w:ascii="Times New Roman" w:hAnsi="Times New Roman" w:cs="Times New Roman"/>
          <w:bCs/>
          <w:sz w:val="24"/>
          <w:szCs w:val="24"/>
        </w:rPr>
        <w:t xml:space="preserve"> for each hypothesis</w:t>
      </w:r>
      <w:r w:rsidR="00F506C6" w:rsidRPr="00E351DF">
        <w:rPr>
          <w:rFonts w:ascii="Times New Roman" w:hAnsi="Times New Roman" w:cs="Times New Roman"/>
          <w:bCs/>
          <w:sz w:val="24"/>
          <w:szCs w:val="24"/>
        </w:rPr>
        <w:t>. This was done</w:t>
      </w:r>
      <w:r w:rsidRPr="00E351DF">
        <w:rPr>
          <w:rFonts w:ascii="Times New Roman" w:hAnsi="Times New Roman" w:cs="Times New Roman"/>
          <w:bCs/>
          <w:sz w:val="24"/>
          <w:szCs w:val="24"/>
        </w:rPr>
        <w:t xml:space="preserve"> </w:t>
      </w:r>
      <w:r w:rsidR="0032248D" w:rsidRPr="00E351DF">
        <w:rPr>
          <w:rFonts w:ascii="Times New Roman" w:hAnsi="Times New Roman" w:cs="Times New Roman"/>
          <w:bCs/>
          <w:sz w:val="24"/>
          <w:szCs w:val="24"/>
        </w:rPr>
        <w:t xml:space="preserve">in order </w:t>
      </w:r>
      <w:r w:rsidRPr="00E351DF">
        <w:rPr>
          <w:rFonts w:ascii="Times New Roman" w:hAnsi="Times New Roman" w:cs="Times New Roman"/>
          <w:bCs/>
          <w:sz w:val="24"/>
          <w:szCs w:val="24"/>
        </w:rPr>
        <w:t>to compare the means of the independent groups and determine whether there was any significant difference</w:t>
      </w:r>
      <w:r w:rsidR="00F506C6" w:rsidRPr="00E351DF">
        <w:rPr>
          <w:rFonts w:ascii="Times New Roman" w:hAnsi="Times New Roman" w:cs="Times New Roman"/>
          <w:bCs/>
          <w:sz w:val="24"/>
          <w:szCs w:val="24"/>
        </w:rPr>
        <w:t xml:space="preserve"> among them</w:t>
      </w:r>
      <w:r w:rsidRPr="00E351DF">
        <w:rPr>
          <w:rFonts w:ascii="Times New Roman" w:hAnsi="Times New Roman" w:cs="Times New Roman"/>
          <w:bCs/>
          <w:sz w:val="24"/>
          <w:szCs w:val="24"/>
        </w:rPr>
        <w:t>.</w:t>
      </w:r>
    </w:p>
    <w:p w:rsidR="00DD06DE" w:rsidRPr="00E351DF" w:rsidRDefault="00DD06DE" w:rsidP="0032248D">
      <w:pPr>
        <w:spacing w:after="120" w:line="240" w:lineRule="auto"/>
        <w:jc w:val="both"/>
        <w:rPr>
          <w:rFonts w:ascii="Times New Roman" w:hAnsi="Times New Roman" w:cs="Times New Roman"/>
          <w:bCs/>
          <w:i/>
          <w:sz w:val="24"/>
          <w:szCs w:val="24"/>
        </w:rPr>
      </w:pPr>
      <w:r w:rsidRPr="00E351DF">
        <w:rPr>
          <w:rFonts w:ascii="Times New Roman" w:hAnsi="Times New Roman" w:cs="Times New Roman"/>
          <w:bCs/>
          <w:i/>
          <w:sz w:val="24"/>
          <w:szCs w:val="24"/>
        </w:rPr>
        <w:lastRenderedPageBreak/>
        <w:t xml:space="preserve">H1: Small and medium-sized firms (SMEs) and large organisations differ significantly with regard to their quality practices in the European pharmaceutical </w:t>
      </w:r>
      <w:r w:rsidR="00DC7B2E" w:rsidRPr="00E351DF">
        <w:rPr>
          <w:rFonts w:ascii="Times New Roman" w:hAnsi="Times New Roman" w:cs="Times New Roman"/>
          <w:bCs/>
          <w:i/>
          <w:sz w:val="24"/>
          <w:szCs w:val="24"/>
        </w:rPr>
        <w:t xml:space="preserve">manufacturing </w:t>
      </w:r>
      <w:r w:rsidRPr="00E351DF">
        <w:rPr>
          <w:rFonts w:ascii="Times New Roman" w:hAnsi="Times New Roman" w:cs="Times New Roman"/>
          <w:bCs/>
          <w:i/>
          <w:sz w:val="24"/>
          <w:szCs w:val="24"/>
        </w:rPr>
        <w:t>industry</w:t>
      </w:r>
    </w:p>
    <w:p w:rsidR="00B55BA0" w:rsidRPr="00E351DF" w:rsidRDefault="0032248D" w:rsidP="00B55BA0">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As it was shown in Section 4.1, 70 percent (26) of the surveyed organisations were large while 30 percent (11) were SMEs. The group statistics of those firms consisting of mean scores, standard deviations and standard error means</w:t>
      </w:r>
      <w:r w:rsidR="002476D7"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are</w:t>
      </w:r>
      <w:r w:rsidR="00B52623" w:rsidRPr="00E351DF">
        <w:rPr>
          <w:rFonts w:ascii="Times New Roman" w:hAnsi="Times New Roman" w:cs="Times New Roman"/>
          <w:bCs/>
          <w:sz w:val="24"/>
          <w:szCs w:val="24"/>
        </w:rPr>
        <w:t xml:space="preserve"> presented in Table 3</w:t>
      </w:r>
      <w:r w:rsidR="002476D7" w:rsidRPr="00E351DF">
        <w:rPr>
          <w:rFonts w:ascii="Times New Roman" w:hAnsi="Times New Roman" w:cs="Times New Roman"/>
          <w:bCs/>
          <w:sz w:val="24"/>
          <w:szCs w:val="24"/>
        </w:rPr>
        <w:t>.</w:t>
      </w:r>
    </w:p>
    <w:p w:rsidR="00F5584A" w:rsidRPr="00E351DF" w:rsidRDefault="00F5584A" w:rsidP="00B55BA0">
      <w:pPr>
        <w:spacing w:after="0" w:line="240" w:lineRule="auto"/>
        <w:jc w:val="both"/>
        <w:rPr>
          <w:rFonts w:ascii="Times New Roman" w:hAnsi="Times New Roman" w:cs="Times New Roman"/>
          <w:bCs/>
          <w:sz w:val="24"/>
          <w:szCs w:val="24"/>
        </w:rPr>
      </w:pPr>
    </w:p>
    <w:p w:rsidR="008C47A7" w:rsidRPr="00E351DF" w:rsidRDefault="008C47A7" w:rsidP="00B55BA0">
      <w:pPr>
        <w:spacing w:after="0" w:line="240" w:lineRule="auto"/>
        <w:jc w:val="both"/>
        <w:rPr>
          <w:rFonts w:ascii="Times New Roman" w:hAnsi="Times New Roman" w:cs="Times New Roman"/>
          <w:bCs/>
          <w:sz w:val="24"/>
          <w:szCs w:val="24"/>
        </w:rPr>
      </w:pPr>
    </w:p>
    <w:p w:rsidR="008C47A7" w:rsidRPr="00E351DF" w:rsidRDefault="008C47A7" w:rsidP="00B55BA0">
      <w:pPr>
        <w:spacing w:after="0" w:line="240" w:lineRule="auto"/>
        <w:jc w:val="both"/>
        <w:rPr>
          <w:rFonts w:ascii="Times New Roman" w:hAnsi="Times New Roman" w:cs="Times New Roman"/>
          <w:bCs/>
          <w:sz w:val="24"/>
          <w:szCs w:val="24"/>
        </w:rPr>
      </w:pPr>
    </w:p>
    <w:p w:rsidR="00F5584A" w:rsidRPr="00E351DF" w:rsidRDefault="00F5584A" w:rsidP="00F5584A">
      <w:pPr>
        <w:spacing w:after="0" w:line="240" w:lineRule="auto"/>
        <w:jc w:val="center"/>
        <w:rPr>
          <w:rFonts w:ascii="Times New Roman" w:hAnsi="Times New Roman" w:cs="Times New Roman"/>
          <w:b/>
          <w:bCs/>
          <w:sz w:val="24"/>
          <w:szCs w:val="24"/>
          <w:u w:val="single"/>
        </w:rPr>
      </w:pPr>
      <w:r w:rsidRPr="00E351DF">
        <w:rPr>
          <w:rFonts w:ascii="Times New Roman" w:hAnsi="Times New Roman" w:cs="Times New Roman"/>
          <w:b/>
          <w:bCs/>
          <w:sz w:val="24"/>
          <w:szCs w:val="24"/>
          <w:u w:val="single"/>
        </w:rPr>
        <w:t>Insert Table 3 in here</w:t>
      </w:r>
    </w:p>
    <w:p w:rsidR="00F5584A" w:rsidRPr="00E351DF" w:rsidRDefault="00F5584A" w:rsidP="00F5584A">
      <w:pPr>
        <w:spacing w:after="0" w:line="240" w:lineRule="auto"/>
        <w:jc w:val="center"/>
        <w:rPr>
          <w:rFonts w:ascii="Times New Roman" w:hAnsi="Times New Roman" w:cs="Times New Roman"/>
          <w:b/>
          <w:bCs/>
          <w:sz w:val="24"/>
          <w:szCs w:val="24"/>
          <w:u w:val="single"/>
        </w:rPr>
      </w:pPr>
    </w:p>
    <w:p w:rsidR="008C47A7" w:rsidRPr="00E351DF" w:rsidRDefault="008C47A7" w:rsidP="00F5584A">
      <w:pPr>
        <w:spacing w:after="0" w:line="240" w:lineRule="auto"/>
        <w:jc w:val="center"/>
        <w:rPr>
          <w:rFonts w:ascii="Times New Roman" w:hAnsi="Times New Roman" w:cs="Times New Roman"/>
          <w:b/>
          <w:bCs/>
          <w:sz w:val="24"/>
          <w:szCs w:val="24"/>
          <w:u w:val="single"/>
        </w:rPr>
      </w:pPr>
    </w:p>
    <w:p w:rsidR="00F5584A" w:rsidRPr="00E351DF" w:rsidRDefault="00F5584A" w:rsidP="00F5584A">
      <w:pPr>
        <w:spacing w:after="0" w:line="240" w:lineRule="auto"/>
        <w:jc w:val="center"/>
        <w:rPr>
          <w:rFonts w:ascii="Times New Roman" w:hAnsi="Times New Roman" w:cs="Times New Roman"/>
          <w:b/>
          <w:bCs/>
          <w:sz w:val="24"/>
          <w:szCs w:val="24"/>
          <w:u w:val="single"/>
        </w:rPr>
      </w:pPr>
    </w:p>
    <w:p w:rsidR="00E30282" w:rsidRPr="00E351DF" w:rsidRDefault="002476D7" w:rsidP="00AF5FEC">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Considering the mean scores of SMEs and large organisations, it can be seen that SMEs appeared to be more supportive of LM than large firms. In fact, in the processes category</w:t>
      </w:r>
      <w:r w:rsidR="008C47A7" w:rsidRPr="00E351DF">
        <w:rPr>
          <w:rFonts w:ascii="Times New Roman" w:hAnsi="Times New Roman" w:cs="Times New Roman"/>
          <w:bCs/>
          <w:sz w:val="24"/>
          <w:szCs w:val="24"/>
        </w:rPr>
        <w:t xml:space="preserve">, SMEs scored a value of </w:t>
      </w:r>
      <w:r w:rsidRPr="00E351DF">
        <w:rPr>
          <w:rFonts w:ascii="Times New Roman" w:hAnsi="Times New Roman" w:cs="Times New Roman"/>
          <w:bCs/>
          <w:sz w:val="24"/>
          <w:szCs w:val="24"/>
        </w:rPr>
        <w:t>4.</w:t>
      </w:r>
      <w:r w:rsidR="000B345E" w:rsidRPr="00E351DF">
        <w:rPr>
          <w:rFonts w:ascii="Times New Roman" w:hAnsi="Times New Roman" w:cs="Times New Roman"/>
          <w:bCs/>
          <w:sz w:val="24"/>
          <w:szCs w:val="24"/>
        </w:rPr>
        <w:t>06</w:t>
      </w:r>
      <w:r w:rsidRPr="00E351DF">
        <w:rPr>
          <w:rFonts w:ascii="Times New Roman" w:hAnsi="Times New Roman" w:cs="Times New Roman"/>
          <w:bCs/>
          <w:sz w:val="24"/>
          <w:szCs w:val="24"/>
        </w:rPr>
        <w:t xml:space="preserve">, higher than the minimum value of 4.0, implying a high level of LR. The results in the other constructs are similar as the scores of SMEs are slightly higher than the scores of large firms, a fact that contradicts the assumption of </w:t>
      </w:r>
      <w:r w:rsidRPr="00E351DF">
        <w:rPr>
          <w:rFonts w:ascii="Times New Roman" w:hAnsi="Times New Roman" w:cs="Times New Roman"/>
          <w:bCs/>
          <w:i/>
          <w:sz w:val="24"/>
          <w:szCs w:val="24"/>
        </w:rPr>
        <w:t>H1</w:t>
      </w:r>
      <w:r w:rsidRPr="00E351DF">
        <w:rPr>
          <w:rFonts w:ascii="Times New Roman" w:hAnsi="Times New Roman" w:cs="Times New Roman"/>
          <w:bCs/>
          <w:sz w:val="24"/>
          <w:szCs w:val="24"/>
        </w:rPr>
        <w:t>. The construct of planning and control is</w:t>
      </w:r>
      <w:r w:rsidR="00E30282" w:rsidRPr="00E351DF">
        <w:rPr>
          <w:rFonts w:ascii="Times New Roman" w:hAnsi="Times New Roman" w:cs="Times New Roman"/>
          <w:bCs/>
          <w:sz w:val="24"/>
          <w:szCs w:val="24"/>
        </w:rPr>
        <w:t xml:space="preserve"> the only one that deviates from</w:t>
      </w:r>
      <w:r w:rsidRPr="00E351DF">
        <w:rPr>
          <w:rFonts w:ascii="Times New Roman" w:hAnsi="Times New Roman" w:cs="Times New Roman"/>
          <w:bCs/>
          <w:sz w:val="24"/>
          <w:szCs w:val="24"/>
        </w:rPr>
        <w:t xml:space="preserve"> the pattern that is identifi</w:t>
      </w:r>
      <w:r w:rsidR="00E30282" w:rsidRPr="00E351DF">
        <w:rPr>
          <w:rFonts w:ascii="Times New Roman" w:hAnsi="Times New Roman" w:cs="Times New Roman"/>
          <w:bCs/>
          <w:sz w:val="24"/>
          <w:szCs w:val="24"/>
        </w:rPr>
        <w:t>ed in the other categories, as l</w:t>
      </w:r>
      <w:r w:rsidRPr="00E351DF">
        <w:rPr>
          <w:rFonts w:ascii="Times New Roman" w:hAnsi="Times New Roman" w:cs="Times New Roman"/>
          <w:bCs/>
          <w:sz w:val="24"/>
          <w:szCs w:val="24"/>
        </w:rPr>
        <w:t>arge firms appeared to be more developed in their practices in this filed, with a</w:t>
      </w:r>
      <w:r w:rsidR="00E30282" w:rsidRPr="00E351DF">
        <w:rPr>
          <w:rFonts w:ascii="Times New Roman" w:hAnsi="Times New Roman" w:cs="Times New Roman"/>
          <w:bCs/>
          <w:sz w:val="24"/>
          <w:szCs w:val="24"/>
        </w:rPr>
        <w:t xml:space="preserve"> s</w:t>
      </w:r>
      <w:r w:rsidRPr="00E351DF">
        <w:rPr>
          <w:rFonts w:ascii="Times New Roman" w:hAnsi="Times New Roman" w:cs="Times New Roman"/>
          <w:bCs/>
          <w:sz w:val="24"/>
          <w:szCs w:val="24"/>
        </w:rPr>
        <w:t>core of 3.6</w:t>
      </w:r>
      <w:r w:rsidR="003B16E8" w:rsidRPr="00E351DF">
        <w:rPr>
          <w:rFonts w:ascii="Times New Roman" w:hAnsi="Times New Roman" w:cs="Times New Roman"/>
          <w:bCs/>
          <w:sz w:val="24"/>
          <w:szCs w:val="24"/>
        </w:rPr>
        <w:t>7</w:t>
      </w:r>
      <w:r w:rsidRPr="00E351DF">
        <w:rPr>
          <w:rFonts w:ascii="Times New Roman" w:hAnsi="Times New Roman" w:cs="Times New Roman"/>
          <w:bCs/>
          <w:sz w:val="24"/>
          <w:szCs w:val="24"/>
        </w:rPr>
        <w:t xml:space="preserve"> compared</w:t>
      </w:r>
      <w:r w:rsidR="00E30282" w:rsidRPr="00E351DF">
        <w:rPr>
          <w:rFonts w:ascii="Times New Roman" w:hAnsi="Times New Roman" w:cs="Times New Roman"/>
          <w:bCs/>
          <w:sz w:val="24"/>
          <w:szCs w:val="24"/>
        </w:rPr>
        <w:t xml:space="preserve"> to the 3.44 of </w:t>
      </w:r>
      <w:r w:rsidRPr="00E351DF">
        <w:rPr>
          <w:rFonts w:ascii="Times New Roman" w:hAnsi="Times New Roman" w:cs="Times New Roman"/>
          <w:bCs/>
          <w:sz w:val="24"/>
          <w:szCs w:val="24"/>
        </w:rPr>
        <w:t>SMEs</w:t>
      </w:r>
      <w:r w:rsidR="00E30282" w:rsidRPr="00E351DF">
        <w:rPr>
          <w:rFonts w:ascii="Times New Roman" w:hAnsi="Times New Roman" w:cs="Times New Roman"/>
          <w:bCs/>
          <w:sz w:val="24"/>
          <w:szCs w:val="24"/>
        </w:rPr>
        <w:t xml:space="preserve">. Following to this analysis, </w:t>
      </w:r>
      <w:r w:rsidR="008C47A7" w:rsidRPr="00E351DF">
        <w:rPr>
          <w:rFonts w:ascii="Times New Roman" w:hAnsi="Times New Roman" w:cs="Times New Roman"/>
          <w:bCs/>
          <w:sz w:val="24"/>
          <w:szCs w:val="24"/>
        </w:rPr>
        <w:t xml:space="preserve">a </w:t>
      </w:r>
      <w:r w:rsidR="003B2A7C" w:rsidRPr="00E351DF">
        <w:rPr>
          <w:rFonts w:ascii="Times New Roman" w:hAnsi="Times New Roman" w:cs="Times New Roman"/>
          <w:bCs/>
          <w:sz w:val="24"/>
          <w:szCs w:val="24"/>
        </w:rPr>
        <w:t>Mann-Whitney test was</w:t>
      </w:r>
      <w:r w:rsidR="00E30282" w:rsidRPr="00E351DF">
        <w:rPr>
          <w:rFonts w:ascii="Times New Roman" w:hAnsi="Times New Roman" w:cs="Times New Roman"/>
          <w:bCs/>
          <w:sz w:val="24"/>
          <w:szCs w:val="24"/>
        </w:rPr>
        <w:t xml:space="preserve"> conducted to determine whether there was a significant difference in the quality practices </w:t>
      </w:r>
      <w:r w:rsidR="00B519AE" w:rsidRPr="00E351DF">
        <w:rPr>
          <w:rFonts w:ascii="Times New Roman" w:hAnsi="Times New Roman" w:cs="Times New Roman"/>
          <w:bCs/>
          <w:sz w:val="24"/>
          <w:szCs w:val="24"/>
        </w:rPr>
        <w:t>of</w:t>
      </w:r>
      <w:r w:rsidR="00E30282" w:rsidRPr="00E351DF">
        <w:rPr>
          <w:rFonts w:ascii="Times New Roman" w:hAnsi="Times New Roman" w:cs="Times New Roman"/>
          <w:bCs/>
          <w:sz w:val="24"/>
          <w:szCs w:val="24"/>
        </w:rPr>
        <w:t xml:space="preserve"> SMEs and large companies</w:t>
      </w:r>
      <w:r w:rsidR="00B519AE" w:rsidRPr="00E351DF">
        <w:rPr>
          <w:rFonts w:ascii="Times New Roman" w:hAnsi="Times New Roman" w:cs="Times New Roman"/>
          <w:bCs/>
          <w:sz w:val="24"/>
          <w:szCs w:val="24"/>
        </w:rPr>
        <w:t xml:space="preserve"> of the European pharmaceutical manufacturing</w:t>
      </w:r>
      <w:r w:rsidR="00DC7B2E" w:rsidRPr="00E351DF">
        <w:rPr>
          <w:rFonts w:ascii="Times New Roman" w:hAnsi="Times New Roman" w:cs="Times New Roman"/>
          <w:bCs/>
          <w:sz w:val="24"/>
          <w:szCs w:val="24"/>
        </w:rPr>
        <w:t xml:space="preserve"> industry</w:t>
      </w:r>
      <w:r w:rsidR="00E30282" w:rsidRPr="00E351DF">
        <w:rPr>
          <w:rFonts w:ascii="Times New Roman" w:hAnsi="Times New Roman" w:cs="Times New Roman"/>
          <w:bCs/>
          <w:sz w:val="24"/>
          <w:szCs w:val="24"/>
        </w:rPr>
        <w:t>. Null (</w:t>
      </w:r>
      <w:r w:rsidR="00E30282" w:rsidRPr="00E351DF">
        <w:rPr>
          <w:rFonts w:ascii="Times New Roman" w:hAnsi="Times New Roman" w:cs="Times New Roman"/>
          <w:bCs/>
          <w:i/>
          <w:sz w:val="24"/>
          <w:szCs w:val="24"/>
        </w:rPr>
        <w:t>H0</w:t>
      </w:r>
      <w:r w:rsidR="00E30282" w:rsidRPr="00E351DF">
        <w:rPr>
          <w:rFonts w:ascii="Times New Roman" w:hAnsi="Times New Roman" w:cs="Times New Roman"/>
          <w:bCs/>
          <w:sz w:val="24"/>
          <w:szCs w:val="24"/>
        </w:rPr>
        <w:t>) and alternative (</w:t>
      </w:r>
      <w:r w:rsidR="00E30282" w:rsidRPr="00E351DF">
        <w:rPr>
          <w:rFonts w:ascii="Times New Roman" w:hAnsi="Times New Roman" w:cs="Times New Roman"/>
          <w:bCs/>
          <w:i/>
          <w:sz w:val="24"/>
          <w:szCs w:val="24"/>
        </w:rPr>
        <w:t>H1</w:t>
      </w:r>
      <w:r w:rsidR="00E30282" w:rsidRPr="00E351DF">
        <w:rPr>
          <w:rFonts w:ascii="Times New Roman" w:hAnsi="Times New Roman" w:cs="Times New Roman"/>
          <w:bCs/>
          <w:sz w:val="24"/>
          <w:szCs w:val="24"/>
        </w:rPr>
        <w:t>) hypotheses were formulated regarding the absence of a significant difference (</w:t>
      </w:r>
      <w:r w:rsidR="00E30282" w:rsidRPr="00E351DF">
        <w:rPr>
          <w:rFonts w:ascii="Times New Roman" w:hAnsi="Times New Roman" w:cs="Times New Roman"/>
          <w:bCs/>
          <w:i/>
          <w:sz w:val="24"/>
          <w:szCs w:val="24"/>
        </w:rPr>
        <w:t>H0</w:t>
      </w:r>
      <w:r w:rsidR="00E30282" w:rsidRPr="00E351DF">
        <w:rPr>
          <w:rFonts w:ascii="Times New Roman" w:hAnsi="Times New Roman" w:cs="Times New Roman"/>
          <w:bCs/>
          <w:sz w:val="24"/>
          <w:szCs w:val="24"/>
        </w:rPr>
        <w:t>), or the existence of a significant difference between the two (</w:t>
      </w:r>
      <w:r w:rsidR="00E30282" w:rsidRPr="00E351DF">
        <w:rPr>
          <w:rFonts w:ascii="Times New Roman" w:hAnsi="Times New Roman" w:cs="Times New Roman"/>
          <w:bCs/>
          <w:i/>
          <w:sz w:val="24"/>
          <w:szCs w:val="24"/>
        </w:rPr>
        <w:t>H1</w:t>
      </w:r>
      <w:r w:rsidR="00E30282" w:rsidRPr="00E351DF">
        <w:rPr>
          <w:rFonts w:ascii="Times New Roman" w:hAnsi="Times New Roman" w:cs="Times New Roman"/>
          <w:bCs/>
          <w:sz w:val="24"/>
          <w:szCs w:val="24"/>
        </w:rPr>
        <w:t>).</w:t>
      </w:r>
      <w:r w:rsidR="007E02FA" w:rsidRPr="00E351DF">
        <w:rPr>
          <w:rFonts w:ascii="Times New Roman" w:hAnsi="Times New Roman" w:cs="Times New Roman"/>
          <w:bCs/>
          <w:sz w:val="24"/>
          <w:szCs w:val="24"/>
        </w:rPr>
        <w:t xml:space="preserve"> The </w:t>
      </w:r>
      <w:r w:rsidR="00AF5FEC" w:rsidRPr="00E351DF">
        <w:rPr>
          <w:rFonts w:ascii="Times New Roman" w:hAnsi="Times New Roman" w:cs="Times New Roman"/>
          <w:bCs/>
          <w:sz w:val="24"/>
          <w:szCs w:val="24"/>
        </w:rPr>
        <w:t xml:space="preserve">results of </w:t>
      </w:r>
      <w:r w:rsidR="008C47A7" w:rsidRPr="00E351DF">
        <w:rPr>
          <w:rFonts w:ascii="Times New Roman" w:hAnsi="Times New Roman" w:cs="Times New Roman"/>
          <w:bCs/>
          <w:sz w:val="24"/>
          <w:szCs w:val="24"/>
        </w:rPr>
        <w:t xml:space="preserve">the </w:t>
      </w:r>
      <w:r w:rsidR="00AF5FEC" w:rsidRPr="00E351DF">
        <w:rPr>
          <w:rFonts w:ascii="Times New Roman" w:hAnsi="Times New Roman" w:cs="Times New Roman"/>
          <w:bCs/>
          <w:sz w:val="24"/>
          <w:szCs w:val="24"/>
        </w:rPr>
        <w:t>Mann-Whitney test are</w:t>
      </w:r>
      <w:r w:rsidR="00B52623" w:rsidRPr="00E351DF">
        <w:rPr>
          <w:rFonts w:ascii="Times New Roman" w:hAnsi="Times New Roman" w:cs="Times New Roman"/>
          <w:bCs/>
          <w:sz w:val="24"/>
          <w:szCs w:val="24"/>
        </w:rPr>
        <w:t xml:space="preserve"> shown in Table 4</w:t>
      </w:r>
      <w:r w:rsidR="007E02FA" w:rsidRPr="00E351DF">
        <w:rPr>
          <w:rFonts w:ascii="Times New Roman" w:hAnsi="Times New Roman" w:cs="Times New Roman"/>
          <w:bCs/>
          <w:sz w:val="24"/>
          <w:szCs w:val="24"/>
        </w:rPr>
        <w:t>.</w:t>
      </w:r>
    </w:p>
    <w:p w:rsidR="00F5584A" w:rsidRPr="00E351DF" w:rsidRDefault="00F5584A" w:rsidP="00F506C6">
      <w:pPr>
        <w:spacing w:after="0" w:line="240" w:lineRule="auto"/>
        <w:jc w:val="both"/>
        <w:rPr>
          <w:rFonts w:ascii="Times New Roman" w:hAnsi="Times New Roman" w:cs="Times New Roman"/>
          <w:bCs/>
          <w:sz w:val="24"/>
          <w:szCs w:val="24"/>
        </w:rPr>
      </w:pPr>
    </w:p>
    <w:p w:rsidR="00575F62" w:rsidRPr="00E351DF" w:rsidRDefault="00575F62" w:rsidP="00F506C6">
      <w:pPr>
        <w:spacing w:after="0" w:line="240" w:lineRule="auto"/>
        <w:jc w:val="both"/>
        <w:rPr>
          <w:rFonts w:ascii="Times New Roman" w:hAnsi="Times New Roman" w:cs="Times New Roman"/>
          <w:bCs/>
          <w:sz w:val="24"/>
          <w:szCs w:val="24"/>
        </w:rPr>
      </w:pPr>
    </w:p>
    <w:p w:rsidR="008C47A7" w:rsidRPr="00E351DF" w:rsidRDefault="008C47A7" w:rsidP="00F506C6">
      <w:pPr>
        <w:spacing w:after="0" w:line="240" w:lineRule="auto"/>
        <w:jc w:val="both"/>
        <w:rPr>
          <w:rFonts w:ascii="Times New Roman" w:hAnsi="Times New Roman" w:cs="Times New Roman"/>
          <w:bCs/>
          <w:sz w:val="24"/>
          <w:szCs w:val="24"/>
        </w:rPr>
      </w:pPr>
    </w:p>
    <w:p w:rsidR="00F5584A" w:rsidRPr="00E351DF" w:rsidRDefault="00F5584A" w:rsidP="00F5584A">
      <w:pPr>
        <w:spacing w:after="0" w:line="240" w:lineRule="auto"/>
        <w:jc w:val="center"/>
        <w:rPr>
          <w:rFonts w:ascii="Times New Roman" w:hAnsi="Times New Roman" w:cs="Times New Roman"/>
          <w:b/>
          <w:bCs/>
          <w:sz w:val="24"/>
          <w:szCs w:val="24"/>
          <w:u w:val="single"/>
        </w:rPr>
      </w:pPr>
      <w:r w:rsidRPr="00E351DF">
        <w:rPr>
          <w:rFonts w:ascii="Times New Roman" w:hAnsi="Times New Roman" w:cs="Times New Roman"/>
          <w:b/>
          <w:bCs/>
          <w:sz w:val="24"/>
          <w:szCs w:val="24"/>
          <w:u w:val="single"/>
        </w:rPr>
        <w:t>Insert Table 4 in here</w:t>
      </w:r>
    </w:p>
    <w:p w:rsidR="00575F62" w:rsidRPr="00E351DF" w:rsidRDefault="00575F62" w:rsidP="00F506C6">
      <w:pPr>
        <w:spacing w:after="0" w:line="240" w:lineRule="auto"/>
        <w:jc w:val="both"/>
        <w:rPr>
          <w:rFonts w:ascii="Times New Roman" w:hAnsi="Times New Roman" w:cs="Times New Roman"/>
          <w:bCs/>
          <w:sz w:val="24"/>
          <w:szCs w:val="24"/>
        </w:rPr>
      </w:pPr>
    </w:p>
    <w:p w:rsidR="008C47A7" w:rsidRPr="00E351DF" w:rsidRDefault="008C47A7" w:rsidP="00F506C6">
      <w:pPr>
        <w:spacing w:after="0" w:line="240" w:lineRule="auto"/>
        <w:jc w:val="both"/>
        <w:rPr>
          <w:rFonts w:ascii="Times New Roman" w:hAnsi="Times New Roman" w:cs="Times New Roman"/>
          <w:bCs/>
          <w:sz w:val="24"/>
          <w:szCs w:val="24"/>
        </w:rPr>
      </w:pPr>
    </w:p>
    <w:p w:rsidR="00DC7B2E" w:rsidRPr="00E351DF" w:rsidRDefault="00DC7B2E" w:rsidP="00DC7B2E">
      <w:pPr>
        <w:spacing w:before="40" w:after="0" w:line="240" w:lineRule="auto"/>
        <w:rPr>
          <w:rFonts w:ascii="Times New Roman" w:hAnsi="Times New Roman" w:cs="Times New Roman"/>
          <w:bCs/>
          <w:sz w:val="24"/>
          <w:szCs w:val="24"/>
        </w:rPr>
      </w:pPr>
    </w:p>
    <w:p w:rsidR="00B519AE" w:rsidRPr="00E351DF" w:rsidRDefault="00B519AE" w:rsidP="00AF303B">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B52623" w:rsidRPr="00E351DF">
        <w:rPr>
          <w:rFonts w:ascii="Times New Roman" w:hAnsi="Times New Roman" w:cs="Times New Roman"/>
          <w:bCs/>
          <w:sz w:val="24"/>
          <w:szCs w:val="24"/>
        </w:rPr>
        <w:t>Table 4</w:t>
      </w:r>
      <w:r w:rsidRPr="00E351DF">
        <w:rPr>
          <w:rFonts w:ascii="Times New Roman" w:hAnsi="Times New Roman" w:cs="Times New Roman"/>
          <w:bCs/>
          <w:sz w:val="24"/>
          <w:szCs w:val="24"/>
        </w:rPr>
        <w:t xml:space="preserve"> show</w:t>
      </w:r>
      <w:r w:rsidR="007E02FA" w:rsidRPr="00E351DF">
        <w:rPr>
          <w:rFonts w:ascii="Times New Roman" w:hAnsi="Times New Roman" w:cs="Times New Roman"/>
          <w:bCs/>
          <w:sz w:val="24"/>
          <w:szCs w:val="24"/>
        </w:rPr>
        <w:t>s</w:t>
      </w:r>
      <w:r w:rsidRPr="00E351DF">
        <w:rPr>
          <w:rFonts w:ascii="Times New Roman" w:hAnsi="Times New Roman" w:cs="Times New Roman"/>
          <w:bCs/>
          <w:sz w:val="24"/>
          <w:szCs w:val="24"/>
        </w:rPr>
        <w:t xml:space="preserve"> that the variances can be assumed equal in all constructs as the significance</w:t>
      </w:r>
      <w:r w:rsidR="00D653F2" w:rsidRPr="00E351DF">
        <w:rPr>
          <w:rFonts w:ascii="Times New Roman" w:hAnsi="Times New Roman" w:cs="Times New Roman"/>
          <w:bCs/>
          <w:sz w:val="24"/>
          <w:szCs w:val="24"/>
        </w:rPr>
        <w:t xml:space="preserve"> (2-tailed)</w:t>
      </w:r>
      <w:r w:rsidRPr="00E351DF">
        <w:rPr>
          <w:rFonts w:ascii="Times New Roman" w:hAnsi="Times New Roman" w:cs="Times New Roman"/>
          <w:bCs/>
          <w:sz w:val="24"/>
          <w:szCs w:val="24"/>
        </w:rPr>
        <w:t xml:space="preserve"> level of </w:t>
      </w:r>
      <w:r w:rsidR="008C47A7" w:rsidRPr="00E351DF">
        <w:rPr>
          <w:rFonts w:ascii="Times New Roman" w:hAnsi="Times New Roman" w:cs="Times New Roman"/>
          <w:bCs/>
          <w:sz w:val="24"/>
          <w:szCs w:val="24"/>
        </w:rPr>
        <w:t xml:space="preserve">the </w:t>
      </w:r>
      <w:r w:rsidR="00D653F2" w:rsidRPr="00E351DF">
        <w:rPr>
          <w:rFonts w:ascii="Times New Roman" w:hAnsi="Times New Roman" w:cs="Times New Roman"/>
          <w:bCs/>
          <w:sz w:val="24"/>
          <w:szCs w:val="24"/>
        </w:rPr>
        <w:t>Mann-Whitney</w:t>
      </w:r>
      <w:r w:rsidR="007E02FA" w:rsidRPr="00E351DF">
        <w:rPr>
          <w:rFonts w:ascii="Times New Roman" w:hAnsi="Times New Roman" w:cs="Times New Roman"/>
          <w:bCs/>
          <w:sz w:val="24"/>
          <w:szCs w:val="24"/>
        </w:rPr>
        <w:t xml:space="preserve"> test (</w:t>
      </w:r>
      <w:r w:rsidR="007E02FA" w:rsidRPr="00E351DF">
        <w:rPr>
          <w:rFonts w:ascii="Times New Roman" w:hAnsi="Times New Roman" w:cs="Times New Roman"/>
          <w:bCs/>
          <w:i/>
          <w:sz w:val="24"/>
          <w:szCs w:val="24"/>
        </w:rPr>
        <w:t>p</w:t>
      </w:r>
      <w:r w:rsidR="007E02FA" w:rsidRPr="00E351DF">
        <w:rPr>
          <w:rFonts w:ascii="Times New Roman" w:hAnsi="Times New Roman" w:cs="Times New Roman"/>
          <w:bCs/>
          <w:sz w:val="24"/>
          <w:szCs w:val="24"/>
        </w:rPr>
        <w:t>-value) was</w:t>
      </w:r>
      <w:r w:rsidRPr="00E351DF">
        <w:rPr>
          <w:rFonts w:ascii="Times New Roman" w:hAnsi="Times New Roman" w:cs="Times New Roman"/>
          <w:bCs/>
          <w:sz w:val="24"/>
          <w:szCs w:val="24"/>
        </w:rPr>
        <w:t xml:space="preserve"> &gt; </w:t>
      </w:r>
      <w:r w:rsidR="00831B86" w:rsidRPr="00E351DF">
        <w:rPr>
          <w:rFonts w:ascii="Times New Roman" w:hAnsi="Times New Roman" w:cs="Times New Roman"/>
          <w:bCs/>
          <w:sz w:val="24"/>
          <w:szCs w:val="24"/>
        </w:rPr>
        <w:t>0.0</w:t>
      </w:r>
      <w:r w:rsidR="007E02FA" w:rsidRPr="00E351DF">
        <w:rPr>
          <w:rFonts w:ascii="Times New Roman" w:hAnsi="Times New Roman" w:cs="Times New Roman"/>
          <w:bCs/>
          <w:sz w:val="24"/>
          <w:szCs w:val="24"/>
        </w:rPr>
        <w:t xml:space="preserve">5. As a result, </w:t>
      </w:r>
      <w:r w:rsidRPr="00E351DF">
        <w:rPr>
          <w:rFonts w:ascii="Times New Roman" w:hAnsi="Times New Roman" w:cs="Times New Roman"/>
          <w:bCs/>
          <w:i/>
          <w:sz w:val="24"/>
          <w:szCs w:val="24"/>
        </w:rPr>
        <w:t>H0</w:t>
      </w:r>
      <w:r w:rsidR="007F65DC" w:rsidRPr="00E351DF">
        <w:rPr>
          <w:rFonts w:ascii="Times New Roman" w:hAnsi="Times New Roman" w:cs="Times New Roman"/>
          <w:bCs/>
          <w:sz w:val="24"/>
          <w:szCs w:val="24"/>
        </w:rPr>
        <w:t xml:space="preserve"> cannot be rejected for</w:t>
      </w:r>
      <w:r w:rsidRPr="00E351DF">
        <w:rPr>
          <w:rFonts w:ascii="Times New Roman" w:hAnsi="Times New Roman" w:cs="Times New Roman"/>
          <w:bCs/>
          <w:sz w:val="24"/>
          <w:szCs w:val="24"/>
        </w:rPr>
        <w:t xml:space="preserve"> any of the constructs.</w:t>
      </w:r>
      <w:r w:rsidRPr="00E351DF">
        <w:t xml:space="preserve"> </w:t>
      </w:r>
      <w:r w:rsidRPr="00E351DF">
        <w:rPr>
          <w:rFonts w:ascii="Times New Roman" w:hAnsi="Times New Roman" w:cs="Times New Roman"/>
          <w:bCs/>
          <w:sz w:val="24"/>
          <w:szCs w:val="24"/>
        </w:rPr>
        <w:t xml:space="preserve">Furthermore, as </w:t>
      </w:r>
      <w:r w:rsidR="007E02FA" w:rsidRPr="00E351DF">
        <w:rPr>
          <w:rFonts w:ascii="Times New Roman" w:hAnsi="Times New Roman" w:cs="Times New Roman"/>
          <w:bCs/>
          <w:sz w:val="24"/>
          <w:szCs w:val="24"/>
        </w:rPr>
        <w:t xml:space="preserve">it </w:t>
      </w:r>
      <w:r w:rsidRPr="00E351DF">
        <w:rPr>
          <w:rFonts w:ascii="Times New Roman" w:hAnsi="Times New Roman" w:cs="Times New Roman"/>
          <w:bCs/>
          <w:sz w:val="24"/>
          <w:szCs w:val="24"/>
        </w:rPr>
        <w:t>can be</w:t>
      </w:r>
      <w:r w:rsidR="00B52623" w:rsidRPr="00E351DF">
        <w:rPr>
          <w:rFonts w:ascii="Times New Roman" w:hAnsi="Times New Roman" w:cs="Times New Roman"/>
          <w:bCs/>
          <w:sz w:val="24"/>
          <w:szCs w:val="24"/>
        </w:rPr>
        <w:t xml:space="preserve"> seen in Table 4</w:t>
      </w:r>
      <w:r w:rsidRPr="00E351DF">
        <w:rPr>
          <w:rFonts w:ascii="Times New Roman" w:hAnsi="Times New Roman" w:cs="Times New Roman"/>
          <w:bCs/>
          <w:sz w:val="24"/>
          <w:szCs w:val="24"/>
        </w:rPr>
        <w:t xml:space="preserve">, and more specifically the column of Significance (two-tailed), the results from the </w:t>
      </w:r>
      <w:r w:rsidR="00AF303B" w:rsidRPr="00E351DF">
        <w:rPr>
          <w:rFonts w:ascii="Times New Roman" w:hAnsi="Times New Roman" w:cs="Times New Roman"/>
          <w:bCs/>
          <w:sz w:val="24"/>
          <w:szCs w:val="24"/>
        </w:rPr>
        <w:t>test statistics</w:t>
      </w:r>
      <w:r w:rsidRPr="00E351DF">
        <w:rPr>
          <w:rFonts w:ascii="Times New Roman" w:hAnsi="Times New Roman" w:cs="Times New Roman"/>
          <w:bCs/>
          <w:sz w:val="24"/>
          <w:szCs w:val="24"/>
        </w:rPr>
        <w:t xml:space="preserve"> also reveal that </w:t>
      </w:r>
      <w:r w:rsidRPr="00E351DF">
        <w:rPr>
          <w:rFonts w:ascii="Times New Roman" w:hAnsi="Times New Roman" w:cs="Times New Roman"/>
          <w:bCs/>
          <w:i/>
          <w:sz w:val="24"/>
          <w:szCs w:val="24"/>
        </w:rPr>
        <w:t>H0</w:t>
      </w:r>
      <w:r w:rsidRPr="00E351DF">
        <w:rPr>
          <w:rFonts w:ascii="Times New Roman" w:hAnsi="Times New Roman" w:cs="Times New Roman"/>
          <w:bCs/>
          <w:sz w:val="24"/>
          <w:szCs w:val="24"/>
        </w:rPr>
        <w:t xml:space="preserve"> cannot be rejected, as the </w:t>
      </w:r>
      <w:r w:rsidRPr="00E351DF">
        <w:rPr>
          <w:rFonts w:ascii="Times New Roman" w:hAnsi="Times New Roman" w:cs="Times New Roman"/>
          <w:bCs/>
          <w:i/>
          <w:sz w:val="24"/>
          <w:szCs w:val="24"/>
        </w:rPr>
        <w:t>p</w:t>
      </w:r>
      <w:r w:rsidRPr="00E351DF">
        <w:rPr>
          <w:rFonts w:ascii="Times New Roman" w:hAnsi="Times New Roman" w:cs="Times New Roman"/>
          <w:bCs/>
          <w:sz w:val="24"/>
          <w:szCs w:val="24"/>
        </w:rPr>
        <w:t>-value i</w:t>
      </w:r>
      <w:r w:rsidR="00831B86" w:rsidRPr="00E351DF">
        <w:rPr>
          <w:rFonts w:ascii="Times New Roman" w:hAnsi="Times New Roman" w:cs="Times New Roman"/>
          <w:bCs/>
          <w:sz w:val="24"/>
          <w:szCs w:val="24"/>
        </w:rPr>
        <w:t>s significantly higher than 0.0</w:t>
      </w:r>
      <w:r w:rsidRPr="00E351DF">
        <w:rPr>
          <w:rFonts w:ascii="Times New Roman" w:hAnsi="Times New Roman" w:cs="Times New Roman"/>
          <w:bCs/>
          <w:sz w:val="24"/>
          <w:szCs w:val="24"/>
        </w:rPr>
        <w:t>5 in all categories. Consequently, the results indicate that there is no</w:t>
      </w:r>
      <w:r w:rsidR="007F65DC" w:rsidRPr="00E351DF">
        <w:rPr>
          <w:rFonts w:ascii="Times New Roman" w:hAnsi="Times New Roman" w:cs="Times New Roman"/>
          <w:bCs/>
          <w:sz w:val="24"/>
          <w:szCs w:val="24"/>
        </w:rPr>
        <w:t>t a</w:t>
      </w:r>
      <w:r w:rsidRPr="00E351DF">
        <w:rPr>
          <w:rFonts w:ascii="Times New Roman" w:hAnsi="Times New Roman" w:cs="Times New Roman"/>
          <w:bCs/>
          <w:sz w:val="24"/>
          <w:szCs w:val="24"/>
        </w:rPr>
        <w:t xml:space="preserve"> significant difference between SMEs and large companies in regards </w:t>
      </w:r>
      <w:r w:rsidR="007F65DC" w:rsidRPr="00E351DF">
        <w:rPr>
          <w:rFonts w:ascii="Times New Roman" w:hAnsi="Times New Roman" w:cs="Times New Roman"/>
          <w:bCs/>
          <w:sz w:val="24"/>
          <w:szCs w:val="24"/>
        </w:rPr>
        <w:t xml:space="preserve">to </w:t>
      </w:r>
      <w:r w:rsidRPr="00E351DF">
        <w:rPr>
          <w:rFonts w:ascii="Times New Roman" w:hAnsi="Times New Roman" w:cs="Times New Roman"/>
          <w:bCs/>
          <w:sz w:val="24"/>
          <w:szCs w:val="24"/>
        </w:rPr>
        <w:t xml:space="preserve">their readiness level towards LM. In other words, the results of the analysis suggest that </w:t>
      </w:r>
      <w:r w:rsidR="007F65DC" w:rsidRPr="00E351DF">
        <w:rPr>
          <w:rFonts w:ascii="Times New Roman" w:hAnsi="Times New Roman" w:cs="Times New Roman"/>
          <w:bCs/>
          <w:sz w:val="24"/>
          <w:szCs w:val="24"/>
        </w:rPr>
        <w:t>a</w:t>
      </w:r>
      <w:r w:rsidRPr="00E351DF">
        <w:rPr>
          <w:rFonts w:ascii="Times New Roman" w:hAnsi="Times New Roman" w:cs="Times New Roman"/>
          <w:bCs/>
          <w:sz w:val="24"/>
          <w:szCs w:val="24"/>
        </w:rPr>
        <w:t xml:space="preserve"> company</w:t>
      </w:r>
      <w:r w:rsidR="007F65DC" w:rsidRPr="00E351DF">
        <w:rPr>
          <w:rFonts w:ascii="Times New Roman" w:hAnsi="Times New Roman" w:cs="Times New Roman"/>
          <w:bCs/>
          <w:sz w:val="24"/>
          <w:szCs w:val="24"/>
        </w:rPr>
        <w:t>’s</w:t>
      </w:r>
      <w:r w:rsidRPr="00E351DF">
        <w:rPr>
          <w:rFonts w:ascii="Times New Roman" w:hAnsi="Times New Roman" w:cs="Times New Roman"/>
          <w:bCs/>
          <w:sz w:val="24"/>
          <w:szCs w:val="24"/>
        </w:rPr>
        <w:t xml:space="preserve"> size does not have any effect on the level of LR. However, it must be highlighted that SMEs appear to be even more supportive of LM as</w:t>
      </w:r>
      <w:r w:rsidR="007F65DC" w:rsidRPr="00E351DF">
        <w:rPr>
          <w:rFonts w:ascii="Times New Roman" w:hAnsi="Times New Roman" w:cs="Times New Roman"/>
          <w:bCs/>
          <w:sz w:val="24"/>
          <w:szCs w:val="24"/>
        </w:rPr>
        <w:t xml:space="preserve"> it is shown by</w:t>
      </w:r>
      <w:r w:rsidRPr="00E351DF">
        <w:rPr>
          <w:rFonts w:ascii="Times New Roman" w:hAnsi="Times New Roman" w:cs="Times New Roman"/>
          <w:bCs/>
          <w:sz w:val="24"/>
          <w:szCs w:val="24"/>
        </w:rPr>
        <w:t xml:space="preserve"> their mean scores.</w:t>
      </w:r>
    </w:p>
    <w:p w:rsidR="00B31D9A" w:rsidRPr="00E351DF" w:rsidRDefault="00B31D9A" w:rsidP="00B31D9A">
      <w:pPr>
        <w:spacing w:after="120" w:line="240" w:lineRule="auto"/>
        <w:jc w:val="both"/>
        <w:rPr>
          <w:rFonts w:ascii="Times New Roman" w:hAnsi="Times New Roman" w:cs="Times New Roman"/>
          <w:bCs/>
          <w:i/>
          <w:iCs/>
          <w:sz w:val="24"/>
          <w:szCs w:val="24"/>
        </w:rPr>
      </w:pPr>
      <w:r w:rsidRPr="00E351DF">
        <w:rPr>
          <w:rFonts w:ascii="Times New Roman" w:hAnsi="Times New Roman" w:cs="Times New Roman"/>
          <w:bCs/>
          <w:i/>
          <w:iCs/>
          <w:sz w:val="24"/>
          <w:szCs w:val="24"/>
        </w:rPr>
        <w:t xml:space="preserve">H2: There is a significant difference in the quality practices used by European pharmaceutical </w:t>
      </w:r>
      <w:r w:rsidR="00932638" w:rsidRPr="00E351DF">
        <w:rPr>
          <w:rFonts w:ascii="Times New Roman" w:hAnsi="Times New Roman" w:cs="Times New Roman"/>
          <w:bCs/>
          <w:i/>
          <w:iCs/>
          <w:sz w:val="24"/>
          <w:szCs w:val="24"/>
        </w:rPr>
        <w:t xml:space="preserve">manufacturing </w:t>
      </w:r>
      <w:r w:rsidRPr="00E351DF">
        <w:rPr>
          <w:rFonts w:ascii="Times New Roman" w:hAnsi="Times New Roman" w:cs="Times New Roman"/>
          <w:bCs/>
          <w:i/>
          <w:iCs/>
          <w:sz w:val="24"/>
          <w:szCs w:val="24"/>
        </w:rPr>
        <w:t>firms with long-term supplier relationships compared to those with short-term relationships established</w:t>
      </w:r>
    </w:p>
    <w:p w:rsidR="00B31D9A" w:rsidRPr="00E351DF" w:rsidRDefault="00B31D9A" w:rsidP="001A7CAA">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Similarly as with </w:t>
      </w:r>
      <w:r w:rsidRPr="00E351DF">
        <w:rPr>
          <w:rFonts w:ascii="Times New Roman" w:hAnsi="Times New Roman" w:cs="Times New Roman"/>
          <w:bCs/>
          <w:i/>
          <w:sz w:val="24"/>
          <w:szCs w:val="24"/>
        </w:rPr>
        <w:t>H1</w:t>
      </w:r>
      <w:r w:rsidRPr="00E351DF">
        <w:rPr>
          <w:rFonts w:ascii="Times New Roman" w:hAnsi="Times New Roman" w:cs="Times New Roman"/>
          <w:bCs/>
          <w:sz w:val="24"/>
          <w:szCs w:val="24"/>
        </w:rPr>
        <w:t xml:space="preserve">, </w:t>
      </w:r>
      <w:r w:rsidR="00E9048C" w:rsidRPr="00E351DF">
        <w:rPr>
          <w:rFonts w:ascii="Times New Roman" w:hAnsi="Times New Roman" w:cs="Times New Roman"/>
          <w:bCs/>
          <w:sz w:val="24"/>
          <w:szCs w:val="24"/>
        </w:rPr>
        <w:t>descriptive data (i.e. mean scores, standard deviations and standard error means) was calculated for the two groups studied</w:t>
      </w:r>
      <w:r w:rsidR="00932638" w:rsidRPr="00E351DF">
        <w:rPr>
          <w:rFonts w:ascii="Times New Roman" w:hAnsi="Times New Roman" w:cs="Times New Roman"/>
          <w:bCs/>
          <w:sz w:val="24"/>
          <w:szCs w:val="24"/>
        </w:rPr>
        <w:t xml:space="preserve">. </w:t>
      </w:r>
      <w:r w:rsidR="001A7CAA" w:rsidRPr="00E351DF">
        <w:rPr>
          <w:rFonts w:ascii="Times New Roman" w:hAnsi="Times New Roman" w:cs="Times New Roman"/>
          <w:bCs/>
          <w:sz w:val="24"/>
          <w:szCs w:val="24"/>
        </w:rPr>
        <w:t>Descriptive statistics</w:t>
      </w:r>
      <w:r w:rsidR="002B4C71" w:rsidRPr="00E351DF">
        <w:rPr>
          <w:rFonts w:ascii="Times New Roman" w:hAnsi="Times New Roman" w:cs="Times New Roman"/>
          <w:bCs/>
          <w:sz w:val="24"/>
          <w:szCs w:val="24"/>
        </w:rPr>
        <w:t xml:space="preserve"> </w:t>
      </w:r>
      <w:r w:rsidR="001A7CAA" w:rsidRPr="00E351DF">
        <w:rPr>
          <w:rFonts w:ascii="Times New Roman" w:hAnsi="Times New Roman" w:cs="Times New Roman"/>
          <w:bCs/>
          <w:sz w:val="24"/>
          <w:szCs w:val="24"/>
        </w:rPr>
        <w:t>and Mann-Whitney</w:t>
      </w:r>
      <w:r w:rsidR="00E9048C" w:rsidRPr="00E351DF">
        <w:rPr>
          <w:rFonts w:ascii="Times New Roman" w:hAnsi="Times New Roman" w:cs="Times New Roman"/>
          <w:bCs/>
          <w:sz w:val="24"/>
          <w:szCs w:val="24"/>
        </w:rPr>
        <w:t xml:space="preserve"> tests were also conducted </w:t>
      </w:r>
      <w:r w:rsidR="00932638" w:rsidRPr="00E351DF">
        <w:rPr>
          <w:rFonts w:ascii="Times New Roman" w:hAnsi="Times New Roman" w:cs="Times New Roman"/>
          <w:bCs/>
          <w:sz w:val="24"/>
          <w:szCs w:val="24"/>
        </w:rPr>
        <w:t xml:space="preserve">to investigate whether there was a significant difference, in terms of quality practices, between </w:t>
      </w:r>
      <w:r w:rsidR="00932638" w:rsidRPr="00E351DF">
        <w:rPr>
          <w:rFonts w:ascii="Times New Roman" w:hAnsi="Times New Roman" w:cs="Times New Roman"/>
          <w:bCs/>
          <w:iCs/>
          <w:sz w:val="24"/>
          <w:szCs w:val="24"/>
        </w:rPr>
        <w:t xml:space="preserve">European pharmaceutical manufacturing firms that had </w:t>
      </w:r>
      <w:r w:rsidR="00932638" w:rsidRPr="00E351DF">
        <w:rPr>
          <w:rFonts w:ascii="Times New Roman" w:hAnsi="Times New Roman" w:cs="Times New Roman"/>
          <w:bCs/>
          <w:iCs/>
          <w:sz w:val="24"/>
          <w:szCs w:val="24"/>
        </w:rPr>
        <w:lastRenderedPageBreak/>
        <w:t>long-term relations with their suppliers and those that had short-term</w:t>
      </w:r>
      <w:r w:rsidR="007F65DC" w:rsidRPr="00E351DF">
        <w:rPr>
          <w:rFonts w:ascii="Times New Roman" w:hAnsi="Times New Roman" w:cs="Times New Roman"/>
          <w:bCs/>
          <w:iCs/>
          <w:sz w:val="24"/>
          <w:szCs w:val="24"/>
        </w:rPr>
        <w:t xml:space="preserve"> relations. Thus, this hypothesi</w:t>
      </w:r>
      <w:r w:rsidR="00932638" w:rsidRPr="00E351DF">
        <w:rPr>
          <w:rFonts w:ascii="Times New Roman" w:hAnsi="Times New Roman" w:cs="Times New Roman"/>
          <w:bCs/>
          <w:iCs/>
          <w:sz w:val="24"/>
          <w:szCs w:val="24"/>
        </w:rPr>
        <w:t>s aimed at exploring the effect that</w:t>
      </w:r>
      <w:r w:rsidR="007F65DC" w:rsidRPr="00E351DF">
        <w:rPr>
          <w:rFonts w:ascii="Times New Roman" w:hAnsi="Times New Roman" w:cs="Times New Roman"/>
          <w:bCs/>
          <w:iCs/>
          <w:sz w:val="24"/>
          <w:szCs w:val="24"/>
        </w:rPr>
        <w:t xml:space="preserve"> supplier relations may have o</w:t>
      </w:r>
      <w:r w:rsidR="00932638" w:rsidRPr="00E351DF">
        <w:rPr>
          <w:rFonts w:ascii="Times New Roman" w:hAnsi="Times New Roman" w:cs="Times New Roman"/>
          <w:bCs/>
          <w:iCs/>
          <w:sz w:val="24"/>
          <w:szCs w:val="24"/>
        </w:rPr>
        <w:t xml:space="preserve">n the adoption or development of quality practices, and hence the </w:t>
      </w:r>
      <w:r w:rsidR="007F65DC" w:rsidRPr="00E351DF">
        <w:rPr>
          <w:rFonts w:ascii="Times New Roman" w:hAnsi="Times New Roman" w:cs="Times New Roman"/>
          <w:bCs/>
          <w:iCs/>
          <w:sz w:val="24"/>
          <w:szCs w:val="24"/>
        </w:rPr>
        <w:t xml:space="preserve">LR </w:t>
      </w:r>
      <w:r w:rsidR="00932638" w:rsidRPr="00E351DF">
        <w:rPr>
          <w:rFonts w:ascii="Times New Roman" w:hAnsi="Times New Roman" w:cs="Times New Roman"/>
          <w:bCs/>
          <w:iCs/>
          <w:sz w:val="24"/>
          <w:szCs w:val="24"/>
        </w:rPr>
        <w:t xml:space="preserve">level of organisations. The </w:t>
      </w:r>
      <w:r w:rsidR="007F65DC" w:rsidRPr="00E351DF">
        <w:rPr>
          <w:rFonts w:ascii="Times New Roman" w:hAnsi="Times New Roman" w:cs="Times New Roman"/>
          <w:bCs/>
          <w:iCs/>
          <w:sz w:val="24"/>
          <w:szCs w:val="24"/>
        </w:rPr>
        <w:t>result</w:t>
      </w:r>
      <w:r w:rsidR="00B52623" w:rsidRPr="00E351DF">
        <w:rPr>
          <w:rFonts w:ascii="Times New Roman" w:hAnsi="Times New Roman" w:cs="Times New Roman"/>
          <w:bCs/>
          <w:iCs/>
          <w:sz w:val="24"/>
          <w:szCs w:val="24"/>
        </w:rPr>
        <w:t>s are presented in Tables 5 and 6</w:t>
      </w:r>
      <w:r w:rsidR="00932638" w:rsidRPr="00E351DF">
        <w:rPr>
          <w:rFonts w:ascii="Times New Roman" w:hAnsi="Times New Roman" w:cs="Times New Roman"/>
          <w:bCs/>
          <w:iCs/>
          <w:sz w:val="24"/>
          <w:szCs w:val="24"/>
        </w:rPr>
        <w:t xml:space="preserve">.    </w:t>
      </w:r>
    </w:p>
    <w:p w:rsidR="00B31D9A" w:rsidRPr="00E351DF" w:rsidRDefault="00B31D9A" w:rsidP="00770D65">
      <w:pPr>
        <w:spacing w:after="0" w:line="240" w:lineRule="auto"/>
        <w:jc w:val="both"/>
        <w:rPr>
          <w:rFonts w:ascii="Times New Roman" w:hAnsi="Times New Roman" w:cs="Times New Roman"/>
          <w:b/>
          <w:bCs/>
          <w:sz w:val="24"/>
          <w:szCs w:val="24"/>
        </w:rPr>
      </w:pPr>
    </w:p>
    <w:p w:rsidR="007F65DC" w:rsidRPr="00E351DF" w:rsidRDefault="007F65DC" w:rsidP="00770D65">
      <w:pPr>
        <w:spacing w:after="0" w:line="240" w:lineRule="auto"/>
        <w:jc w:val="both"/>
        <w:rPr>
          <w:rFonts w:ascii="Times New Roman" w:hAnsi="Times New Roman" w:cs="Times New Roman"/>
          <w:b/>
          <w:bCs/>
          <w:sz w:val="24"/>
          <w:szCs w:val="24"/>
        </w:rPr>
      </w:pPr>
    </w:p>
    <w:p w:rsidR="00F5584A" w:rsidRPr="00E351DF" w:rsidRDefault="00F5584A" w:rsidP="00F5584A">
      <w:pPr>
        <w:spacing w:after="0" w:line="240" w:lineRule="auto"/>
        <w:jc w:val="center"/>
        <w:rPr>
          <w:rFonts w:ascii="Times New Roman" w:hAnsi="Times New Roman" w:cs="Times New Roman"/>
          <w:b/>
          <w:bCs/>
          <w:sz w:val="24"/>
          <w:szCs w:val="24"/>
          <w:u w:val="single"/>
        </w:rPr>
      </w:pPr>
      <w:r w:rsidRPr="00E351DF">
        <w:rPr>
          <w:rFonts w:ascii="Times New Roman" w:hAnsi="Times New Roman" w:cs="Times New Roman"/>
          <w:b/>
          <w:bCs/>
          <w:sz w:val="24"/>
          <w:szCs w:val="24"/>
          <w:u w:val="single"/>
        </w:rPr>
        <w:t>Insert Table 5 in here</w:t>
      </w:r>
    </w:p>
    <w:p w:rsidR="007F65DC" w:rsidRPr="00E351DF" w:rsidRDefault="007F65DC" w:rsidP="00770D65">
      <w:pPr>
        <w:spacing w:after="0" w:line="240" w:lineRule="auto"/>
        <w:jc w:val="both"/>
        <w:rPr>
          <w:rFonts w:ascii="Times New Roman" w:hAnsi="Times New Roman" w:cs="Times New Roman"/>
          <w:b/>
          <w:bCs/>
          <w:sz w:val="24"/>
          <w:szCs w:val="24"/>
        </w:rPr>
      </w:pPr>
    </w:p>
    <w:p w:rsidR="00F5584A" w:rsidRPr="00E351DF" w:rsidRDefault="00F5584A" w:rsidP="00770D65">
      <w:pPr>
        <w:spacing w:after="0" w:line="240" w:lineRule="auto"/>
        <w:jc w:val="both"/>
        <w:rPr>
          <w:rFonts w:ascii="Times New Roman" w:hAnsi="Times New Roman" w:cs="Times New Roman"/>
          <w:b/>
          <w:bCs/>
          <w:sz w:val="24"/>
          <w:szCs w:val="24"/>
        </w:rPr>
      </w:pPr>
    </w:p>
    <w:p w:rsidR="00F5584A" w:rsidRPr="00E351DF" w:rsidRDefault="00F5584A" w:rsidP="00F5584A">
      <w:pPr>
        <w:spacing w:after="0" w:line="240" w:lineRule="auto"/>
        <w:jc w:val="center"/>
        <w:rPr>
          <w:rFonts w:ascii="Times New Roman" w:hAnsi="Times New Roman" w:cs="Times New Roman"/>
          <w:b/>
          <w:bCs/>
          <w:sz w:val="24"/>
          <w:szCs w:val="24"/>
          <w:u w:val="single"/>
        </w:rPr>
      </w:pPr>
      <w:r w:rsidRPr="00E351DF">
        <w:rPr>
          <w:rFonts w:ascii="Times New Roman" w:hAnsi="Times New Roman" w:cs="Times New Roman"/>
          <w:b/>
          <w:bCs/>
          <w:sz w:val="24"/>
          <w:szCs w:val="24"/>
          <w:u w:val="single"/>
        </w:rPr>
        <w:t>Insert Table 6 in here</w:t>
      </w:r>
    </w:p>
    <w:p w:rsidR="007F65DC" w:rsidRPr="00E351DF" w:rsidRDefault="007F65DC" w:rsidP="00770D65">
      <w:pPr>
        <w:spacing w:after="0" w:line="240" w:lineRule="auto"/>
        <w:jc w:val="both"/>
        <w:rPr>
          <w:rFonts w:ascii="Times New Roman" w:hAnsi="Times New Roman" w:cs="Times New Roman"/>
          <w:b/>
          <w:bCs/>
          <w:sz w:val="24"/>
          <w:szCs w:val="24"/>
        </w:rPr>
      </w:pPr>
    </w:p>
    <w:p w:rsidR="007F65DC" w:rsidRPr="00E351DF" w:rsidRDefault="007F65DC" w:rsidP="00770D65">
      <w:pPr>
        <w:spacing w:after="0" w:line="240" w:lineRule="auto"/>
        <w:jc w:val="both"/>
        <w:rPr>
          <w:rFonts w:ascii="Times New Roman" w:hAnsi="Times New Roman" w:cs="Times New Roman"/>
          <w:b/>
          <w:bCs/>
          <w:sz w:val="24"/>
          <w:szCs w:val="24"/>
        </w:rPr>
      </w:pPr>
    </w:p>
    <w:p w:rsidR="007F65DC" w:rsidRPr="00E351DF" w:rsidRDefault="007F65DC" w:rsidP="00770D65">
      <w:pPr>
        <w:spacing w:after="0" w:line="240" w:lineRule="auto"/>
        <w:jc w:val="both"/>
        <w:rPr>
          <w:rFonts w:ascii="Times New Roman" w:hAnsi="Times New Roman" w:cs="Times New Roman"/>
          <w:b/>
          <w:bCs/>
          <w:sz w:val="24"/>
          <w:szCs w:val="24"/>
        </w:rPr>
      </w:pPr>
    </w:p>
    <w:p w:rsidR="00DC7CD2" w:rsidRPr="00E351DF" w:rsidRDefault="007F65DC" w:rsidP="008D7305">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7F3DF3" w:rsidRPr="00E351DF">
        <w:rPr>
          <w:rFonts w:ascii="Times New Roman" w:hAnsi="Times New Roman" w:cs="Times New Roman"/>
          <w:bCs/>
          <w:sz w:val="24"/>
          <w:szCs w:val="24"/>
        </w:rPr>
        <w:t>As it can be observed from the column of mean scores</w:t>
      </w:r>
      <w:r w:rsidR="00B52623" w:rsidRPr="00E351DF">
        <w:rPr>
          <w:rFonts w:ascii="Times New Roman" w:hAnsi="Times New Roman" w:cs="Times New Roman"/>
          <w:bCs/>
          <w:sz w:val="24"/>
          <w:szCs w:val="24"/>
        </w:rPr>
        <w:t xml:space="preserve"> in Table 5</w:t>
      </w:r>
      <w:r w:rsidR="007F3DF3" w:rsidRPr="00E351DF">
        <w:rPr>
          <w:rFonts w:ascii="Times New Roman" w:hAnsi="Times New Roman" w:cs="Times New Roman"/>
          <w:bCs/>
          <w:sz w:val="24"/>
          <w:szCs w:val="24"/>
        </w:rPr>
        <w:t>, the results vary regarding the capability of the two examined groups to support lean initiatives. To be more specific, in the constructs of processes and supplier relations, 31 out of the</w:t>
      </w:r>
      <w:r w:rsidR="00FD121B" w:rsidRPr="00E351DF">
        <w:rPr>
          <w:rFonts w:ascii="Times New Roman" w:hAnsi="Times New Roman" w:cs="Times New Roman"/>
          <w:bCs/>
          <w:sz w:val="24"/>
          <w:szCs w:val="24"/>
        </w:rPr>
        <w:t xml:space="preserve"> 37 participating organisations</w:t>
      </w:r>
      <w:r w:rsidR="007F3DF3" w:rsidRPr="00E351DF">
        <w:rPr>
          <w:rFonts w:ascii="Times New Roman" w:hAnsi="Times New Roman" w:cs="Times New Roman"/>
          <w:bCs/>
          <w:sz w:val="24"/>
          <w:szCs w:val="24"/>
        </w:rPr>
        <w:t xml:space="preserve"> with long-term established relationships with their suppliers, were found to be more developed and capable of implementing</w:t>
      </w:r>
      <w:r w:rsidR="00DC7CD2" w:rsidRPr="00E351DF">
        <w:rPr>
          <w:rFonts w:ascii="Times New Roman" w:hAnsi="Times New Roman" w:cs="Times New Roman"/>
          <w:bCs/>
          <w:sz w:val="24"/>
          <w:szCs w:val="24"/>
        </w:rPr>
        <w:t xml:space="preserve"> or sustaining LM, but</w:t>
      </w:r>
      <w:r w:rsidR="007F3DF3" w:rsidRPr="00E351DF">
        <w:rPr>
          <w:rFonts w:ascii="Times New Roman" w:hAnsi="Times New Roman" w:cs="Times New Roman"/>
          <w:bCs/>
          <w:sz w:val="24"/>
          <w:szCs w:val="24"/>
        </w:rPr>
        <w:t xml:space="preserve"> with mean scores lower than the critical value of 4.0. On the other hand, 6 companies with short-term supplier relations were found to have better practices in the fields of planning and control, customer relations, human resources and top management and l</w:t>
      </w:r>
      <w:r w:rsidR="00B50E02" w:rsidRPr="00E351DF">
        <w:rPr>
          <w:rFonts w:ascii="Times New Roman" w:hAnsi="Times New Roman" w:cs="Times New Roman"/>
          <w:bCs/>
          <w:sz w:val="24"/>
          <w:szCs w:val="24"/>
        </w:rPr>
        <w:t xml:space="preserve">eadership. </w:t>
      </w:r>
      <w:r w:rsidR="007F3DF3" w:rsidRPr="00E351DF">
        <w:rPr>
          <w:rFonts w:ascii="Times New Roman" w:hAnsi="Times New Roman" w:cs="Times New Roman"/>
          <w:bCs/>
          <w:sz w:val="24"/>
          <w:szCs w:val="24"/>
        </w:rPr>
        <w:t xml:space="preserve">Indeed, the highest difference is observed </w:t>
      </w:r>
      <w:r w:rsidR="00DC7CD2" w:rsidRPr="00E351DF">
        <w:rPr>
          <w:rFonts w:ascii="Times New Roman" w:hAnsi="Times New Roman" w:cs="Times New Roman"/>
          <w:bCs/>
          <w:sz w:val="24"/>
          <w:szCs w:val="24"/>
        </w:rPr>
        <w:t xml:space="preserve">in </w:t>
      </w:r>
      <w:r w:rsidR="007F3DF3" w:rsidRPr="00E351DF">
        <w:rPr>
          <w:rFonts w:ascii="Times New Roman" w:hAnsi="Times New Roman" w:cs="Times New Roman"/>
          <w:bCs/>
          <w:sz w:val="24"/>
          <w:szCs w:val="24"/>
        </w:rPr>
        <w:t>the factor of top management and leadership, where the European pharmaceutical manufacturers with short-term relationships scored a value of 3.</w:t>
      </w:r>
      <w:r w:rsidR="008D7305" w:rsidRPr="00E351DF">
        <w:rPr>
          <w:rFonts w:ascii="Times New Roman" w:hAnsi="Times New Roman" w:cs="Times New Roman"/>
          <w:bCs/>
          <w:sz w:val="24"/>
          <w:szCs w:val="24"/>
        </w:rPr>
        <w:t>80</w:t>
      </w:r>
      <w:r w:rsidR="00DC7CD2" w:rsidRPr="00E351DF">
        <w:rPr>
          <w:rFonts w:ascii="Times New Roman" w:hAnsi="Times New Roman" w:cs="Times New Roman"/>
          <w:bCs/>
          <w:sz w:val="24"/>
          <w:szCs w:val="24"/>
        </w:rPr>
        <w:t>,</w:t>
      </w:r>
      <w:r w:rsidR="007F3DF3" w:rsidRPr="00E351DF">
        <w:rPr>
          <w:rFonts w:ascii="Times New Roman" w:hAnsi="Times New Roman" w:cs="Times New Roman"/>
          <w:bCs/>
          <w:sz w:val="24"/>
          <w:szCs w:val="24"/>
        </w:rPr>
        <w:t xml:space="preserve"> compared to 3.5</w:t>
      </w:r>
      <w:r w:rsidR="008D7305" w:rsidRPr="00E351DF">
        <w:rPr>
          <w:rFonts w:ascii="Times New Roman" w:hAnsi="Times New Roman" w:cs="Times New Roman"/>
          <w:bCs/>
          <w:sz w:val="24"/>
          <w:szCs w:val="24"/>
        </w:rPr>
        <w:t>1</w:t>
      </w:r>
      <w:r w:rsidR="007F3DF3" w:rsidRPr="00E351DF">
        <w:rPr>
          <w:rFonts w:ascii="Times New Roman" w:hAnsi="Times New Roman" w:cs="Times New Roman"/>
          <w:bCs/>
          <w:sz w:val="24"/>
          <w:szCs w:val="24"/>
        </w:rPr>
        <w:t xml:space="preserve"> of the opposite group. In total, by only considering the mean scores of </w:t>
      </w:r>
      <w:r w:rsidR="00B52623" w:rsidRPr="00E351DF">
        <w:rPr>
          <w:rFonts w:ascii="Times New Roman" w:hAnsi="Times New Roman" w:cs="Times New Roman"/>
          <w:bCs/>
          <w:sz w:val="24"/>
          <w:szCs w:val="24"/>
        </w:rPr>
        <w:t>Table 5</w:t>
      </w:r>
      <w:r w:rsidR="007F3DF3" w:rsidRPr="00E351DF">
        <w:rPr>
          <w:rFonts w:ascii="Times New Roman" w:hAnsi="Times New Roman" w:cs="Times New Roman"/>
          <w:bCs/>
          <w:sz w:val="24"/>
          <w:szCs w:val="24"/>
        </w:rPr>
        <w:t>, all of which range between 3.</w:t>
      </w:r>
      <w:r w:rsidR="008D7305" w:rsidRPr="00E351DF">
        <w:rPr>
          <w:rFonts w:ascii="Times New Roman" w:hAnsi="Times New Roman" w:cs="Times New Roman"/>
          <w:bCs/>
          <w:sz w:val="24"/>
          <w:szCs w:val="24"/>
        </w:rPr>
        <w:t>46</w:t>
      </w:r>
      <w:r w:rsidR="007F3DF3" w:rsidRPr="00E351DF">
        <w:rPr>
          <w:rFonts w:ascii="Times New Roman" w:hAnsi="Times New Roman" w:cs="Times New Roman"/>
          <w:bCs/>
          <w:sz w:val="24"/>
          <w:szCs w:val="24"/>
        </w:rPr>
        <w:t xml:space="preserve"> and 3.9</w:t>
      </w:r>
      <w:r w:rsidR="008D7305" w:rsidRPr="00E351DF">
        <w:rPr>
          <w:rFonts w:ascii="Times New Roman" w:hAnsi="Times New Roman" w:cs="Times New Roman"/>
          <w:bCs/>
          <w:sz w:val="24"/>
          <w:szCs w:val="24"/>
        </w:rPr>
        <w:t>6</w:t>
      </w:r>
      <w:r w:rsidR="00B50E02" w:rsidRPr="00E351DF">
        <w:rPr>
          <w:rFonts w:ascii="Times New Roman" w:hAnsi="Times New Roman" w:cs="Times New Roman"/>
          <w:bCs/>
          <w:sz w:val="24"/>
          <w:szCs w:val="24"/>
        </w:rPr>
        <w:t>, these</w:t>
      </w:r>
      <w:r w:rsidR="007F3DF3" w:rsidRPr="00E351DF">
        <w:rPr>
          <w:rFonts w:ascii="Times New Roman" w:hAnsi="Times New Roman" w:cs="Times New Roman"/>
          <w:bCs/>
          <w:sz w:val="24"/>
          <w:szCs w:val="24"/>
        </w:rPr>
        <w:t xml:space="preserve"> do not differ significantly for the compared groups of firms, indicating similar practices towards LM.</w:t>
      </w:r>
    </w:p>
    <w:p w:rsidR="002476D7" w:rsidRPr="00E351DF" w:rsidRDefault="00DC7CD2" w:rsidP="00B07080">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For the </w:t>
      </w:r>
      <w:r w:rsidR="0097787D" w:rsidRPr="00E351DF">
        <w:rPr>
          <w:rFonts w:ascii="Times New Roman" w:hAnsi="Times New Roman" w:cs="Times New Roman"/>
          <w:bCs/>
          <w:sz w:val="24"/>
          <w:szCs w:val="24"/>
        </w:rPr>
        <w:t>Mann-Whitney</w:t>
      </w:r>
      <w:r w:rsidR="00A2652B"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test, a null hypothesis (</w:t>
      </w:r>
      <w:r w:rsidRPr="00E351DF">
        <w:rPr>
          <w:rFonts w:ascii="Times New Roman" w:hAnsi="Times New Roman" w:cs="Times New Roman"/>
          <w:bCs/>
          <w:i/>
          <w:sz w:val="24"/>
          <w:szCs w:val="24"/>
        </w:rPr>
        <w:t>H0</w:t>
      </w:r>
      <w:r w:rsidRPr="00E351DF">
        <w:rPr>
          <w:rFonts w:ascii="Times New Roman" w:hAnsi="Times New Roman" w:cs="Times New Roman"/>
          <w:bCs/>
          <w:sz w:val="24"/>
          <w:szCs w:val="24"/>
        </w:rPr>
        <w:t>) regarding a lack of difference in the LR level between firms with long and short-term relations with their suppliers was established. Accordingly, an alternative hypothesis (</w:t>
      </w:r>
      <w:r w:rsidRPr="00E351DF">
        <w:rPr>
          <w:rFonts w:ascii="Times New Roman" w:hAnsi="Times New Roman" w:cs="Times New Roman"/>
          <w:bCs/>
          <w:i/>
          <w:sz w:val="24"/>
          <w:szCs w:val="24"/>
        </w:rPr>
        <w:t>H1</w:t>
      </w:r>
      <w:r w:rsidRPr="00E351DF">
        <w:rPr>
          <w:rFonts w:ascii="Times New Roman" w:hAnsi="Times New Roman" w:cs="Times New Roman"/>
          <w:bCs/>
          <w:sz w:val="24"/>
          <w:szCs w:val="24"/>
        </w:rPr>
        <w:t xml:space="preserve">) that inferred a difference between these two groups was </w:t>
      </w:r>
      <w:r w:rsidR="00FD121B" w:rsidRPr="00E351DF">
        <w:rPr>
          <w:rFonts w:ascii="Times New Roman" w:hAnsi="Times New Roman" w:cs="Times New Roman"/>
          <w:bCs/>
          <w:sz w:val="24"/>
          <w:szCs w:val="24"/>
        </w:rPr>
        <w:t xml:space="preserve">also </w:t>
      </w:r>
      <w:r w:rsidRPr="00E351DF">
        <w:rPr>
          <w:rFonts w:ascii="Times New Roman" w:hAnsi="Times New Roman" w:cs="Times New Roman"/>
          <w:bCs/>
          <w:sz w:val="24"/>
          <w:szCs w:val="24"/>
        </w:rPr>
        <w:t xml:space="preserve">formulated. The </w:t>
      </w:r>
      <w:r w:rsidR="007156B9" w:rsidRPr="00E351DF">
        <w:rPr>
          <w:rFonts w:ascii="Times New Roman" w:hAnsi="Times New Roman" w:cs="Times New Roman"/>
          <w:bCs/>
          <w:sz w:val="24"/>
          <w:szCs w:val="24"/>
        </w:rPr>
        <w:t>Mann-Whitney</w:t>
      </w:r>
      <w:r w:rsidRPr="00E351DF">
        <w:rPr>
          <w:rFonts w:ascii="Times New Roman" w:hAnsi="Times New Roman" w:cs="Times New Roman"/>
          <w:bCs/>
          <w:sz w:val="24"/>
          <w:szCs w:val="24"/>
        </w:rPr>
        <w:t xml:space="preserve"> test</w:t>
      </w:r>
      <w:r w:rsidR="00B52623" w:rsidRPr="00E351DF">
        <w:rPr>
          <w:rFonts w:ascii="Times New Roman" w:hAnsi="Times New Roman" w:cs="Times New Roman"/>
          <w:bCs/>
          <w:sz w:val="24"/>
          <w:szCs w:val="24"/>
        </w:rPr>
        <w:t>, see Table 6</w:t>
      </w:r>
      <w:r w:rsidRPr="00E351DF">
        <w:rPr>
          <w:rFonts w:ascii="Times New Roman" w:hAnsi="Times New Roman" w:cs="Times New Roman"/>
          <w:bCs/>
          <w:sz w:val="24"/>
          <w:szCs w:val="24"/>
        </w:rPr>
        <w:t>, show</w:t>
      </w:r>
      <w:r w:rsidR="001A0C27" w:rsidRPr="00E351DF">
        <w:rPr>
          <w:rFonts w:ascii="Times New Roman" w:hAnsi="Times New Roman" w:cs="Times New Roman"/>
          <w:bCs/>
          <w:sz w:val="24"/>
          <w:szCs w:val="24"/>
        </w:rPr>
        <w:t>ed</w:t>
      </w:r>
      <w:r w:rsidRPr="00E351DF">
        <w:rPr>
          <w:rFonts w:ascii="Times New Roman" w:hAnsi="Times New Roman" w:cs="Times New Roman"/>
          <w:bCs/>
          <w:sz w:val="24"/>
          <w:szCs w:val="24"/>
        </w:rPr>
        <w:t xml:space="preserve"> that </w:t>
      </w:r>
      <w:r w:rsidR="00C679F7" w:rsidRPr="00E351DF">
        <w:rPr>
          <w:rFonts w:ascii="Times New Roman" w:hAnsi="Times New Roman" w:cs="Times New Roman"/>
          <w:bCs/>
          <w:sz w:val="24"/>
          <w:szCs w:val="24"/>
        </w:rPr>
        <w:t xml:space="preserve">the </w:t>
      </w:r>
      <w:r w:rsidR="00C679F7" w:rsidRPr="00E351DF">
        <w:rPr>
          <w:rFonts w:ascii="Times New Roman" w:hAnsi="Times New Roman" w:cs="Times New Roman"/>
          <w:bCs/>
          <w:i/>
          <w:sz w:val="24"/>
          <w:szCs w:val="24"/>
        </w:rPr>
        <w:t>p</w:t>
      </w:r>
      <w:r w:rsidR="00C679F7" w:rsidRPr="00E351DF">
        <w:rPr>
          <w:rFonts w:ascii="Times New Roman" w:hAnsi="Times New Roman" w:cs="Times New Roman"/>
          <w:bCs/>
          <w:sz w:val="24"/>
          <w:szCs w:val="24"/>
        </w:rPr>
        <w:t>-values for all constructs are higher than the significance</w:t>
      </w:r>
      <w:r w:rsidR="007F3DF3" w:rsidRPr="00E351DF">
        <w:rPr>
          <w:rFonts w:ascii="Times New Roman" w:hAnsi="Times New Roman" w:cs="Times New Roman"/>
          <w:bCs/>
          <w:sz w:val="24"/>
          <w:szCs w:val="24"/>
        </w:rPr>
        <w:t xml:space="preserve"> </w:t>
      </w:r>
      <w:r w:rsidR="00C679F7" w:rsidRPr="00E351DF">
        <w:rPr>
          <w:rFonts w:ascii="Times New Roman" w:hAnsi="Times New Roman" w:cs="Times New Roman"/>
          <w:bCs/>
          <w:sz w:val="24"/>
          <w:szCs w:val="24"/>
        </w:rPr>
        <w:t>level of 0.05, and as a result all variances can be assumed equal for all the categories. In other words, the null hypothesis (</w:t>
      </w:r>
      <w:r w:rsidR="00C679F7" w:rsidRPr="00E351DF">
        <w:rPr>
          <w:rFonts w:ascii="Times New Roman" w:hAnsi="Times New Roman" w:cs="Times New Roman"/>
          <w:bCs/>
          <w:i/>
          <w:sz w:val="24"/>
          <w:szCs w:val="24"/>
        </w:rPr>
        <w:t>H0</w:t>
      </w:r>
      <w:r w:rsidR="00C679F7" w:rsidRPr="00E351DF">
        <w:rPr>
          <w:rFonts w:ascii="Times New Roman" w:hAnsi="Times New Roman" w:cs="Times New Roman"/>
          <w:bCs/>
          <w:sz w:val="24"/>
          <w:szCs w:val="24"/>
        </w:rPr>
        <w:t>)</w:t>
      </w:r>
      <w:r w:rsidR="00B50E02" w:rsidRPr="00E351DF">
        <w:rPr>
          <w:rFonts w:ascii="Times New Roman" w:hAnsi="Times New Roman" w:cs="Times New Roman"/>
          <w:bCs/>
          <w:sz w:val="24"/>
          <w:szCs w:val="24"/>
        </w:rPr>
        <w:t xml:space="preserve"> cannot be rejected for</w:t>
      </w:r>
      <w:r w:rsidR="00C679F7" w:rsidRPr="00E351DF">
        <w:rPr>
          <w:rFonts w:ascii="Times New Roman" w:hAnsi="Times New Roman" w:cs="Times New Roman"/>
          <w:bCs/>
          <w:sz w:val="24"/>
          <w:szCs w:val="24"/>
        </w:rPr>
        <w:t xml:space="preserve"> any of the examined constructs. In terms of </w:t>
      </w:r>
      <w:r w:rsidR="00A2652B" w:rsidRPr="00E351DF">
        <w:rPr>
          <w:rFonts w:ascii="Times New Roman" w:hAnsi="Times New Roman" w:cs="Times New Roman"/>
          <w:bCs/>
          <w:sz w:val="24"/>
          <w:szCs w:val="24"/>
        </w:rPr>
        <w:t xml:space="preserve">the </w:t>
      </w:r>
      <w:r w:rsidR="0003102E" w:rsidRPr="00E351DF">
        <w:rPr>
          <w:rFonts w:ascii="Times New Roman" w:hAnsi="Times New Roman" w:cs="Times New Roman"/>
          <w:bCs/>
          <w:sz w:val="24"/>
          <w:szCs w:val="24"/>
        </w:rPr>
        <w:t xml:space="preserve">test </w:t>
      </w:r>
      <w:r w:rsidR="00447CDD" w:rsidRPr="00E351DF">
        <w:rPr>
          <w:rFonts w:ascii="Times New Roman" w:hAnsi="Times New Roman" w:cs="Times New Roman"/>
          <w:bCs/>
          <w:sz w:val="24"/>
          <w:szCs w:val="24"/>
        </w:rPr>
        <w:t>statistics</w:t>
      </w:r>
      <w:r w:rsidR="00C679F7" w:rsidRPr="00E351DF">
        <w:rPr>
          <w:rFonts w:ascii="Times New Roman" w:hAnsi="Times New Roman" w:cs="Times New Roman"/>
          <w:bCs/>
          <w:sz w:val="24"/>
          <w:szCs w:val="24"/>
        </w:rPr>
        <w:t>, t</w:t>
      </w:r>
      <w:r w:rsidR="00A2652B" w:rsidRPr="00E351DF">
        <w:rPr>
          <w:rFonts w:ascii="Times New Roman" w:hAnsi="Times New Roman" w:cs="Times New Roman"/>
          <w:bCs/>
          <w:sz w:val="24"/>
          <w:szCs w:val="24"/>
        </w:rPr>
        <w:t>he results are similar to those obtained for</w:t>
      </w:r>
      <w:r w:rsidR="00B07080" w:rsidRPr="00E351DF">
        <w:rPr>
          <w:rFonts w:ascii="Times New Roman" w:hAnsi="Times New Roman" w:cs="Times New Roman"/>
          <w:bCs/>
          <w:sz w:val="24"/>
          <w:szCs w:val="24"/>
        </w:rPr>
        <w:t xml:space="preserve"> </w:t>
      </w:r>
      <w:r w:rsidR="00B07080" w:rsidRPr="00E351DF">
        <w:rPr>
          <w:rFonts w:ascii="Times New Roman" w:hAnsi="Times New Roman" w:cs="Times New Roman"/>
          <w:bCs/>
          <w:i/>
          <w:sz w:val="24"/>
          <w:szCs w:val="24"/>
        </w:rPr>
        <w:t>H1</w:t>
      </w:r>
      <w:r w:rsidR="00C679F7" w:rsidRPr="00E351DF">
        <w:rPr>
          <w:rFonts w:ascii="Times New Roman" w:hAnsi="Times New Roman" w:cs="Times New Roman"/>
          <w:bCs/>
          <w:sz w:val="24"/>
          <w:szCs w:val="24"/>
        </w:rPr>
        <w:t xml:space="preserve">, revealing considerably greater </w:t>
      </w:r>
      <w:r w:rsidR="00C679F7" w:rsidRPr="00E351DF">
        <w:rPr>
          <w:rFonts w:ascii="Times New Roman" w:hAnsi="Times New Roman" w:cs="Times New Roman"/>
          <w:bCs/>
          <w:i/>
          <w:sz w:val="24"/>
          <w:szCs w:val="24"/>
        </w:rPr>
        <w:t>p</w:t>
      </w:r>
      <w:r w:rsidR="001A0C27" w:rsidRPr="00E351DF">
        <w:rPr>
          <w:rFonts w:ascii="Times New Roman" w:hAnsi="Times New Roman" w:cs="Times New Roman"/>
          <w:bCs/>
          <w:sz w:val="24"/>
          <w:szCs w:val="24"/>
        </w:rPr>
        <w:t>-values (S</w:t>
      </w:r>
      <w:r w:rsidR="00C679F7" w:rsidRPr="00E351DF">
        <w:rPr>
          <w:rFonts w:ascii="Times New Roman" w:hAnsi="Times New Roman" w:cs="Times New Roman"/>
          <w:bCs/>
          <w:sz w:val="24"/>
          <w:szCs w:val="24"/>
        </w:rPr>
        <w:t>ig. two-tailed) than the significance level of 0.05. Consequently, it can be confirmed that there is not a significant difference between the two groups in their practices</w:t>
      </w:r>
      <w:r w:rsidR="00B50E02" w:rsidRPr="00E351DF">
        <w:rPr>
          <w:rFonts w:ascii="Times New Roman" w:hAnsi="Times New Roman" w:cs="Times New Roman"/>
          <w:bCs/>
          <w:sz w:val="24"/>
          <w:szCs w:val="24"/>
        </w:rPr>
        <w:t>. For this reason,</w:t>
      </w:r>
      <w:r w:rsidR="00C679F7" w:rsidRPr="00E351DF">
        <w:rPr>
          <w:rFonts w:ascii="Times New Roman" w:hAnsi="Times New Roman" w:cs="Times New Roman"/>
          <w:bCs/>
          <w:sz w:val="24"/>
          <w:szCs w:val="24"/>
        </w:rPr>
        <w:t xml:space="preserve"> the null hypothesis (</w:t>
      </w:r>
      <w:r w:rsidR="00C679F7" w:rsidRPr="00E351DF">
        <w:rPr>
          <w:rFonts w:ascii="Times New Roman" w:hAnsi="Times New Roman" w:cs="Times New Roman"/>
          <w:bCs/>
          <w:i/>
          <w:sz w:val="24"/>
          <w:szCs w:val="24"/>
        </w:rPr>
        <w:t>H0</w:t>
      </w:r>
      <w:r w:rsidR="00885187" w:rsidRPr="00E351DF">
        <w:rPr>
          <w:rFonts w:ascii="Times New Roman" w:hAnsi="Times New Roman" w:cs="Times New Roman"/>
          <w:bCs/>
          <w:sz w:val="24"/>
          <w:szCs w:val="24"/>
        </w:rPr>
        <w:t>) was</w:t>
      </w:r>
      <w:r w:rsidR="00C679F7" w:rsidRPr="00E351DF">
        <w:rPr>
          <w:rFonts w:ascii="Times New Roman" w:hAnsi="Times New Roman" w:cs="Times New Roman"/>
          <w:bCs/>
          <w:sz w:val="24"/>
          <w:szCs w:val="24"/>
        </w:rPr>
        <w:t xml:space="preserve"> accepted while the formulated </w:t>
      </w:r>
      <w:r w:rsidR="00B50E02" w:rsidRPr="00E351DF">
        <w:rPr>
          <w:rFonts w:ascii="Times New Roman" w:hAnsi="Times New Roman" w:cs="Times New Roman"/>
          <w:bCs/>
          <w:sz w:val="24"/>
          <w:szCs w:val="24"/>
        </w:rPr>
        <w:t xml:space="preserve">main </w:t>
      </w:r>
      <w:r w:rsidR="00C679F7" w:rsidRPr="00E351DF">
        <w:rPr>
          <w:rFonts w:ascii="Times New Roman" w:hAnsi="Times New Roman" w:cs="Times New Roman"/>
          <w:bCs/>
          <w:sz w:val="24"/>
          <w:szCs w:val="24"/>
        </w:rPr>
        <w:t xml:space="preserve">hypothesis from literature review </w:t>
      </w:r>
      <w:r w:rsidR="00C679F7" w:rsidRPr="00E351DF">
        <w:rPr>
          <w:rFonts w:ascii="Times New Roman" w:hAnsi="Times New Roman" w:cs="Times New Roman"/>
          <w:bCs/>
          <w:i/>
          <w:sz w:val="24"/>
          <w:szCs w:val="24"/>
        </w:rPr>
        <w:t>H2</w:t>
      </w:r>
      <w:r w:rsidR="00885187" w:rsidRPr="00E351DF">
        <w:rPr>
          <w:rFonts w:ascii="Times New Roman" w:hAnsi="Times New Roman" w:cs="Times New Roman"/>
          <w:bCs/>
          <w:sz w:val="24"/>
          <w:szCs w:val="24"/>
        </w:rPr>
        <w:t xml:space="preserve"> was</w:t>
      </w:r>
      <w:r w:rsidR="00C679F7" w:rsidRPr="00E351DF">
        <w:rPr>
          <w:rFonts w:ascii="Times New Roman" w:hAnsi="Times New Roman" w:cs="Times New Roman"/>
          <w:bCs/>
          <w:sz w:val="24"/>
          <w:szCs w:val="24"/>
        </w:rPr>
        <w:t xml:space="preserve"> rejected. This indicates that the nature of supplier relations does not have an effect on the LR level of European pharmaceutical manufacturers.</w:t>
      </w:r>
    </w:p>
    <w:p w:rsidR="00AA4435" w:rsidRPr="00E351DF" w:rsidRDefault="00AA4435" w:rsidP="00AA4435">
      <w:pPr>
        <w:spacing w:after="120" w:line="240" w:lineRule="auto"/>
        <w:jc w:val="both"/>
        <w:rPr>
          <w:rFonts w:ascii="Times New Roman" w:hAnsi="Times New Roman" w:cs="Times New Roman"/>
          <w:bCs/>
          <w:i/>
          <w:sz w:val="24"/>
          <w:szCs w:val="24"/>
        </w:rPr>
      </w:pPr>
      <w:r w:rsidRPr="00E351DF">
        <w:rPr>
          <w:rFonts w:ascii="Times New Roman" w:hAnsi="Times New Roman" w:cs="Times New Roman"/>
          <w:bCs/>
          <w:i/>
          <w:sz w:val="24"/>
          <w:szCs w:val="24"/>
        </w:rPr>
        <w:t>H3: ISO 9000 certified pharmaceutical firms differ significantly with non-ISO 9000 pharmaceutical firms in Europe regarding their quality practices</w:t>
      </w:r>
    </w:p>
    <w:p w:rsidR="000B0BB3" w:rsidRPr="00E351DF" w:rsidRDefault="00371209" w:rsidP="005A33F5">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AA4435" w:rsidRPr="00E351DF">
        <w:rPr>
          <w:rFonts w:ascii="Times New Roman" w:hAnsi="Times New Roman" w:cs="Times New Roman"/>
          <w:bCs/>
          <w:sz w:val="24"/>
          <w:szCs w:val="24"/>
        </w:rPr>
        <w:t>From the respon</w:t>
      </w:r>
      <w:r w:rsidR="00186D3E" w:rsidRPr="00E351DF">
        <w:rPr>
          <w:rFonts w:ascii="Times New Roman" w:hAnsi="Times New Roman" w:cs="Times New Roman"/>
          <w:bCs/>
          <w:sz w:val="24"/>
          <w:szCs w:val="24"/>
        </w:rPr>
        <w:t>dent</w:t>
      </w:r>
      <w:r w:rsidR="00AA4435" w:rsidRPr="00E351DF">
        <w:rPr>
          <w:rFonts w:ascii="Times New Roman" w:hAnsi="Times New Roman" w:cs="Times New Roman"/>
          <w:bCs/>
          <w:sz w:val="24"/>
          <w:szCs w:val="24"/>
        </w:rPr>
        <w:t xml:space="preserve"> companies</w:t>
      </w:r>
      <w:r w:rsidR="00186D3E" w:rsidRPr="00E351DF">
        <w:rPr>
          <w:rFonts w:ascii="Times New Roman" w:hAnsi="Times New Roman" w:cs="Times New Roman"/>
          <w:bCs/>
          <w:sz w:val="24"/>
          <w:szCs w:val="24"/>
        </w:rPr>
        <w:t>, 20 were</w:t>
      </w:r>
      <w:r w:rsidR="00AA4435" w:rsidRPr="00E351DF">
        <w:rPr>
          <w:rFonts w:ascii="Times New Roman" w:hAnsi="Times New Roman" w:cs="Times New Roman"/>
          <w:bCs/>
          <w:sz w:val="24"/>
          <w:szCs w:val="24"/>
        </w:rPr>
        <w:t xml:space="preserve"> ISO 9000 certified while the rest (17) were not.</w:t>
      </w:r>
      <w:r w:rsidR="00186D3E" w:rsidRPr="00E351DF">
        <w:rPr>
          <w:rFonts w:ascii="Times New Roman" w:hAnsi="Times New Roman" w:cs="Times New Roman"/>
          <w:bCs/>
          <w:sz w:val="24"/>
          <w:szCs w:val="24"/>
        </w:rPr>
        <w:t xml:space="preserve"> </w:t>
      </w:r>
      <w:r w:rsidR="0068055F" w:rsidRPr="00E351DF">
        <w:rPr>
          <w:rFonts w:ascii="Times New Roman" w:hAnsi="Times New Roman" w:cs="Times New Roman"/>
          <w:bCs/>
          <w:sz w:val="24"/>
          <w:szCs w:val="24"/>
        </w:rPr>
        <w:t>However, since 3</w:t>
      </w:r>
      <w:r w:rsidR="00186D3E" w:rsidRPr="00E351DF">
        <w:rPr>
          <w:rFonts w:ascii="Times New Roman" w:hAnsi="Times New Roman" w:cs="Times New Roman"/>
          <w:bCs/>
          <w:sz w:val="24"/>
          <w:szCs w:val="24"/>
        </w:rPr>
        <w:t xml:space="preserve"> of the 20 ISO certified firms had adopted lean first, and then obtained the ISO 9000 certification</w:t>
      </w:r>
      <w:r w:rsidR="0068055F" w:rsidRPr="00E351DF">
        <w:rPr>
          <w:rFonts w:ascii="Times New Roman" w:hAnsi="Times New Roman" w:cs="Times New Roman"/>
          <w:bCs/>
          <w:sz w:val="24"/>
          <w:szCs w:val="24"/>
        </w:rPr>
        <w:t xml:space="preserve">, </w:t>
      </w:r>
      <w:r w:rsidR="00186D3E" w:rsidRPr="00E351DF">
        <w:rPr>
          <w:rFonts w:ascii="Times New Roman" w:hAnsi="Times New Roman" w:cs="Times New Roman"/>
          <w:bCs/>
          <w:sz w:val="24"/>
          <w:szCs w:val="24"/>
        </w:rPr>
        <w:t>these three companies w</w:t>
      </w:r>
      <w:r w:rsidR="00885187" w:rsidRPr="00E351DF">
        <w:rPr>
          <w:rFonts w:ascii="Times New Roman" w:hAnsi="Times New Roman" w:cs="Times New Roman"/>
          <w:bCs/>
          <w:sz w:val="24"/>
          <w:szCs w:val="24"/>
        </w:rPr>
        <w:t xml:space="preserve">ere excluded from the analysis. </w:t>
      </w:r>
      <w:r w:rsidR="00186D3E" w:rsidRPr="00E351DF">
        <w:rPr>
          <w:rFonts w:ascii="Times New Roman" w:hAnsi="Times New Roman" w:cs="Times New Roman"/>
          <w:bCs/>
          <w:sz w:val="24"/>
          <w:szCs w:val="24"/>
        </w:rPr>
        <w:t>Group statistics, for the two groups of 17 companies, including mean scores, standard deviati</w:t>
      </w:r>
      <w:r w:rsidR="00885187" w:rsidRPr="00E351DF">
        <w:rPr>
          <w:rFonts w:ascii="Times New Roman" w:hAnsi="Times New Roman" w:cs="Times New Roman"/>
          <w:bCs/>
          <w:sz w:val="24"/>
          <w:szCs w:val="24"/>
        </w:rPr>
        <w:t xml:space="preserve">ons and standard error means were calculated. The results are </w:t>
      </w:r>
      <w:r w:rsidR="00B52623" w:rsidRPr="00E351DF">
        <w:rPr>
          <w:rFonts w:ascii="Times New Roman" w:hAnsi="Times New Roman" w:cs="Times New Roman"/>
          <w:bCs/>
          <w:sz w:val="24"/>
          <w:szCs w:val="24"/>
        </w:rPr>
        <w:t>presented in Table 7</w:t>
      </w:r>
      <w:r w:rsidR="00186D3E" w:rsidRPr="00E351DF">
        <w:rPr>
          <w:rFonts w:ascii="Times New Roman" w:hAnsi="Times New Roman" w:cs="Times New Roman"/>
          <w:bCs/>
          <w:sz w:val="24"/>
          <w:szCs w:val="24"/>
        </w:rPr>
        <w:t xml:space="preserve">. </w:t>
      </w:r>
      <w:r w:rsidR="00AA4435" w:rsidRPr="00E351DF">
        <w:rPr>
          <w:rFonts w:ascii="Times New Roman" w:hAnsi="Times New Roman" w:cs="Times New Roman"/>
          <w:bCs/>
          <w:sz w:val="24"/>
          <w:szCs w:val="24"/>
        </w:rPr>
        <w:t>As can be seen form this table, apart from the</w:t>
      </w:r>
      <w:r w:rsidR="0068055F" w:rsidRPr="00E351DF">
        <w:rPr>
          <w:rFonts w:ascii="Times New Roman" w:hAnsi="Times New Roman" w:cs="Times New Roman"/>
          <w:bCs/>
          <w:sz w:val="24"/>
          <w:szCs w:val="24"/>
        </w:rPr>
        <w:t xml:space="preserve"> </w:t>
      </w:r>
      <w:r w:rsidR="00186D3E" w:rsidRPr="00E351DF">
        <w:rPr>
          <w:rFonts w:ascii="Times New Roman" w:hAnsi="Times New Roman" w:cs="Times New Roman"/>
          <w:bCs/>
          <w:sz w:val="24"/>
          <w:szCs w:val="24"/>
        </w:rPr>
        <w:t>processes construct</w:t>
      </w:r>
      <w:r w:rsidR="0068055F" w:rsidRPr="00E351DF">
        <w:rPr>
          <w:rFonts w:ascii="Times New Roman" w:hAnsi="Times New Roman" w:cs="Times New Roman"/>
          <w:bCs/>
          <w:sz w:val="24"/>
          <w:szCs w:val="24"/>
        </w:rPr>
        <w:t>,</w:t>
      </w:r>
      <w:r w:rsidR="00AA4435" w:rsidRPr="00E351DF">
        <w:rPr>
          <w:rFonts w:ascii="Times New Roman" w:hAnsi="Times New Roman" w:cs="Times New Roman"/>
          <w:bCs/>
          <w:sz w:val="24"/>
          <w:szCs w:val="24"/>
        </w:rPr>
        <w:t xml:space="preserve"> where ISO </w:t>
      </w:r>
      <w:r w:rsidR="000B0BB3" w:rsidRPr="00E351DF">
        <w:rPr>
          <w:rFonts w:ascii="Times New Roman" w:hAnsi="Times New Roman" w:cs="Times New Roman"/>
          <w:bCs/>
          <w:sz w:val="24"/>
          <w:szCs w:val="24"/>
        </w:rPr>
        <w:t xml:space="preserve">certified </w:t>
      </w:r>
      <w:r w:rsidR="00AA4435" w:rsidRPr="00E351DF">
        <w:rPr>
          <w:rFonts w:ascii="Times New Roman" w:hAnsi="Times New Roman" w:cs="Times New Roman"/>
          <w:bCs/>
          <w:sz w:val="24"/>
          <w:szCs w:val="24"/>
        </w:rPr>
        <w:t>firms prevail</w:t>
      </w:r>
      <w:r w:rsidR="00186D3E" w:rsidRPr="00E351DF">
        <w:rPr>
          <w:rFonts w:ascii="Times New Roman" w:hAnsi="Times New Roman" w:cs="Times New Roman"/>
          <w:bCs/>
          <w:sz w:val="24"/>
          <w:szCs w:val="24"/>
        </w:rPr>
        <w:t>ed</w:t>
      </w:r>
      <w:r w:rsidR="00AA4435" w:rsidRPr="00E351DF">
        <w:rPr>
          <w:rFonts w:ascii="Times New Roman" w:hAnsi="Times New Roman" w:cs="Times New Roman"/>
          <w:bCs/>
          <w:sz w:val="24"/>
          <w:szCs w:val="24"/>
        </w:rPr>
        <w:t xml:space="preserve"> over the non-ISO </w:t>
      </w:r>
      <w:r w:rsidR="000B0BB3" w:rsidRPr="00E351DF">
        <w:rPr>
          <w:rFonts w:ascii="Times New Roman" w:hAnsi="Times New Roman" w:cs="Times New Roman"/>
          <w:bCs/>
          <w:sz w:val="24"/>
          <w:szCs w:val="24"/>
        </w:rPr>
        <w:t xml:space="preserve">certified </w:t>
      </w:r>
      <w:r w:rsidR="00AA4435" w:rsidRPr="00E351DF">
        <w:rPr>
          <w:rFonts w:ascii="Times New Roman" w:hAnsi="Times New Roman" w:cs="Times New Roman"/>
          <w:bCs/>
          <w:sz w:val="24"/>
          <w:szCs w:val="24"/>
        </w:rPr>
        <w:t>firms with a mean score of</w:t>
      </w:r>
      <w:r w:rsidR="000B0BB3" w:rsidRPr="00E351DF">
        <w:rPr>
          <w:rFonts w:ascii="Times New Roman" w:hAnsi="Times New Roman" w:cs="Times New Roman"/>
          <w:bCs/>
          <w:sz w:val="24"/>
          <w:szCs w:val="24"/>
        </w:rPr>
        <w:t xml:space="preserve"> </w:t>
      </w:r>
      <w:r w:rsidR="00AA4435" w:rsidRPr="00E351DF">
        <w:rPr>
          <w:rFonts w:ascii="Times New Roman" w:hAnsi="Times New Roman" w:cs="Times New Roman"/>
          <w:bCs/>
          <w:sz w:val="24"/>
          <w:szCs w:val="24"/>
        </w:rPr>
        <w:t xml:space="preserve">almost </w:t>
      </w:r>
      <w:r w:rsidR="00A2652B" w:rsidRPr="00E351DF">
        <w:rPr>
          <w:rFonts w:ascii="Times New Roman" w:hAnsi="Times New Roman" w:cs="Times New Roman"/>
          <w:bCs/>
          <w:sz w:val="24"/>
          <w:szCs w:val="24"/>
        </w:rPr>
        <w:t xml:space="preserve">3.93 and </w:t>
      </w:r>
      <w:r w:rsidR="00AA4435" w:rsidRPr="00E351DF">
        <w:rPr>
          <w:rFonts w:ascii="Times New Roman" w:hAnsi="Times New Roman" w:cs="Times New Roman"/>
          <w:bCs/>
          <w:sz w:val="24"/>
          <w:szCs w:val="24"/>
        </w:rPr>
        <w:t>3.9</w:t>
      </w:r>
      <w:r w:rsidR="00515D21" w:rsidRPr="00E351DF">
        <w:rPr>
          <w:rFonts w:ascii="Times New Roman" w:hAnsi="Times New Roman" w:cs="Times New Roman"/>
          <w:bCs/>
          <w:sz w:val="24"/>
          <w:szCs w:val="24"/>
        </w:rPr>
        <w:t>2</w:t>
      </w:r>
      <w:r w:rsidR="00A2652B" w:rsidRPr="00E351DF">
        <w:rPr>
          <w:rFonts w:ascii="Times New Roman" w:hAnsi="Times New Roman" w:cs="Times New Roman"/>
          <w:bCs/>
          <w:sz w:val="24"/>
          <w:szCs w:val="24"/>
        </w:rPr>
        <w:t xml:space="preserve"> respectively</w:t>
      </w:r>
      <w:r w:rsidR="00AA4435" w:rsidRPr="00E351DF">
        <w:rPr>
          <w:rFonts w:ascii="Times New Roman" w:hAnsi="Times New Roman" w:cs="Times New Roman"/>
          <w:bCs/>
          <w:sz w:val="24"/>
          <w:szCs w:val="24"/>
        </w:rPr>
        <w:t>, in all o</w:t>
      </w:r>
      <w:r w:rsidR="0068055F" w:rsidRPr="00E351DF">
        <w:rPr>
          <w:rFonts w:ascii="Times New Roman" w:hAnsi="Times New Roman" w:cs="Times New Roman"/>
          <w:bCs/>
          <w:sz w:val="24"/>
          <w:szCs w:val="24"/>
        </w:rPr>
        <w:t>ther constructs</w:t>
      </w:r>
      <w:r w:rsidR="000B0BB3" w:rsidRPr="00E351DF">
        <w:rPr>
          <w:rFonts w:ascii="Times New Roman" w:hAnsi="Times New Roman" w:cs="Times New Roman"/>
          <w:bCs/>
          <w:sz w:val="24"/>
          <w:szCs w:val="24"/>
        </w:rPr>
        <w:t xml:space="preserve"> non-ISO organisations were</w:t>
      </w:r>
      <w:r w:rsidR="00AA4435" w:rsidRPr="00E351DF">
        <w:rPr>
          <w:rFonts w:ascii="Times New Roman" w:hAnsi="Times New Roman" w:cs="Times New Roman"/>
          <w:bCs/>
          <w:sz w:val="24"/>
          <w:szCs w:val="24"/>
        </w:rPr>
        <w:t xml:space="preserve"> found </w:t>
      </w:r>
      <w:r w:rsidR="0068055F" w:rsidRPr="00E351DF">
        <w:rPr>
          <w:rFonts w:ascii="Times New Roman" w:hAnsi="Times New Roman" w:cs="Times New Roman"/>
          <w:bCs/>
          <w:sz w:val="24"/>
          <w:szCs w:val="24"/>
        </w:rPr>
        <w:t xml:space="preserve">to be </w:t>
      </w:r>
      <w:r w:rsidR="00AA4435" w:rsidRPr="00E351DF">
        <w:rPr>
          <w:rFonts w:ascii="Times New Roman" w:hAnsi="Times New Roman" w:cs="Times New Roman"/>
          <w:bCs/>
          <w:sz w:val="24"/>
          <w:szCs w:val="24"/>
        </w:rPr>
        <w:t>more supportive towards</w:t>
      </w:r>
      <w:r w:rsidR="0068055F" w:rsidRPr="00E351DF">
        <w:rPr>
          <w:rFonts w:ascii="Times New Roman" w:hAnsi="Times New Roman" w:cs="Times New Roman"/>
          <w:bCs/>
          <w:sz w:val="24"/>
          <w:szCs w:val="24"/>
        </w:rPr>
        <w:t xml:space="preserve"> LM</w:t>
      </w:r>
      <w:r w:rsidR="000B0BB3" w:rsidRPr="00E351DF">
        <w:rPr>
          <w:rFonts w:ascii="Times New Roman" w:hAnsi="Times New Roman" w:cs="Times New Roman"/>
          <w:bCs/>
          <w:sz w:val="24"/>
          <w:szCs w:val="24"/>
        </w:rPr>
        <w:t xml:space="preserve">. </w:t>
      </w:r>
      <w:r w:rsidR="000B0BB3" w:rsidRPr="00E351DF">
        <w:rPr>
          <w:rFonts w:ascii="Times New Roman" w:hAnsi="Times New Roman" w:cs="Times New Roman"/>
          <w:bCs/>
          <w:sz w:val="24"/>
          <w:szCs w:val="24"/>
        </w:rPr>
        <w:lastRenderedPageBreak/>
        <w:t>However, as the mean scores were almost identical within the two groups, no evidence can be provided to conclude that ISO 9000 certified organisations differ from non-ISO 9000 companies in their</w:t>
      </w:r>
      <w:r w:rsidR="00885187" w:rsidRPr="00E351DF">
        <w:rPr>
          <w:rFonts w:ascii="Times New Roman" w:hAnsi="Times New Roman" w:cs="Times New Roman"/>
          <w:bCs/>
          <w:sz w:val="24"/>
          <w:szCs w:val="24"/>
        </w:rPr>
        <w:t xml:space="preserve"> quality practices, and hence</w:t>
      </w:r>
      <w:r w:rsidR="000B0BB3" w:rsidRPr="00E351DF">
        <w:rPr>
          <w:rFonts w:ascii="Times New Roman" w:hAnsi="Times New Roman" w:cs="Times New Roman"/>
          <w:bCs/>
          <w:sz w:val="24"/>
          <w:szCs w:val="24"/>
        </w:rPr>
        <w:t xml:space="preserve"> LR level. To statistically test this</w:t>
      </w:r>
      <w:r w:rsidR="0068055F" w:rsidRPr="00E351DF">
        <w:rPr>
          <w:rFonts w:ascii="Times New Roman" w:hAnsi="Times New Roman" w:cs="Times New Roman"/>
          <w:bCs/>
          <w:sz w:val="24"/>
          <w:szCs w:val="24"/>
        </w:rPr>
        <w:t>,</w:t>
      </w:r>
      <w:r w:rsidR="000B0BB3" w:rsidRPr="00E351DF">
        <w:rPr>
          <w:rFonts w:ascii="Times New Roman" w:hAnsi="Times New Roman" w:cs="Times New Roman"/>
          <w:bCs/>
          <w:sz w:val="24"/>
          <w:szCs w:val="24"/>
        </w:rPr>
        <w:t xml:space="preserve"> </w:t>
      </w:r>
      <w:r w:rsidR="007C1F86" w:rsidRPr="00E351DF">
        <w:rPr>
          <w:rFonts w:ascii="Times New Roman" w:hAnsi="Times New Roman" w:cs="Times New Roman"/>
          <w:bCs/>
          <w:sz w:val="24"/>
          <w:szCs w:val="24"/>
        </w:rPr>
        <w:t xml:space="preserve">a </w:t>
      </w:r>
      <w:r w:rsidR="00B95603" w:rsidRPr="00E351DF">
        <w:rPr>
          <w:rFonts w:ascii="Times New Roman" w:hAnsi="Times New Roman" w:cs="Times New Roman"/>
          <w:bCs/>
          <w:sz w:val="24"/>
          <w:szCs w:val="24"/>
        </w:rPr>
        <w:t>Mann-Whitney test was</w:t>
      </w:r>
      <w:r w:rsidR="000B0BB3" w:rsidRPr="00E351DF">
        <w:rPr>
          <w:rFonts w:ascii="Times New Roman" w:hAnsi="Times New Roman" w:cs="Times New Roman"/>
          <w:bCs/>
          <w:sz w:val="24"/>
          <w:szCs w:val="24"/>
        </w:rPr>
        <w:t xml:space="preserve"> carried out. For this, a null hypothesis (</w:t>
      </w:r>
      <w:r w:rsidR="000B0BB3" w:rsidRPr="00E351DF">
        <w:rPr>
          <w:rFonts w:ascii="Times New Roman" w:hAnsi="Times New Roman" w:cs="Times New Roman"/>
          <w:bCs/>
          <w:i/>
          <w:sz w:val="24"/>
          <w:szCs w:val="24"/>
        </w:rPr>
        <w:t>H0</w:t>
      </w:r>
      <w:r w:rsidR="000B0BB3" w:rsidRPr="00E351DF">
        <w:rPr>
          <w:rFonts w:ascii="Times New Roman" w:hAnsi="Times New Roman" w:cs="Times New Roman"/>
          <w:bCs/>
          <w:sz w:val="24"/>
          <w:szCs w:val="24"/>
        </w:rPr>
        <w:t xml:space="preserve">) that inferred a </w:t>
      </w:r>
      <w:r w:rsidR="0068055F" w:rsidRPr="00E351DF">
        <w:rPr>
          <w:rFonts w:ascii="Times New Roman" w:hAnsi="Times New Roman" w:cs="Times New Roman"/>
          <w:bCs/>
          <w:sz w:val="24"/>
          <w:szCs w:val="24"/>
        </w:rPr>
        <w:t>non-</w:t>
      </w:r>
      <w:r w:rsidR="000B0BB3" w:rsidRPr="00E351DF">
        <w:rPr>
          <w:rFonts w:ascii="Times New Roman" w:hAnsi="Times New Roman" w:cs="Times New Roman"/>
          <w:bCs/>
          <w:sz w:val="24"/>
          <w:szCs w:val="24"/>
        </w:rPr>
        <w:t>significant difference in quality practices between</w:t>
      </w:r>
      <w:r w:rsidR="0068055F" w:rsidRPr="00E351DF">
        <w:rPr>
          <w:rFonts w:ascii="Times New Roman" w:hAnsi="Times New Roman" w:cs="Times New Roman"/>
          <w:bCs/>
          <w:sz w:val="24"/>
          <w:szCs w:val="24"/>
        </w:rPr>
        <w:t xml:space="preserve"> ISO 9000 and non-ISO 9000 organisations as well as an alternative hypothesis (</w:t>
      </w:r>
      <w:r w:rsidR="0068055F" w:rsidRPr="00E351DF">
        <w:rPr>
          <w:rFonts w:ascii="Times New Roman" w:hAnsi="Times New Roman" w:cs="Times New Roman"/>
          <w:bCs/>
          <w:i/>
          <w:sz w:val="24"/>
          <w:szCs w:val="24"/>
        </w:rPr>
        <w:t>H1</w:t>
      </w:r>
      <w:r w:rsidR="0068055F" w:rsidRPr="00E351DF">
        <w:rPr>
          <w:rFonts w:ascii="Times New Roman" w:hAnsi="Times New Roman" w:cs="Times New Roman"/>
          <w:bCs/>
          <w:sz w:val="24"/>
          <w:szCs w:val="24"/>
        </w:rPr>
        <w:t xml:space="preserve">) which predicted a significant difference between these two groups were posed. The results of </w:t>
      </w:r>
      <w:r w:rsidR="007C1F86" w:rsidRPr="00E351DF">
        <w:rPr>
          <w:rFonts w:ascii="Times New Roman" w:hAnsi="Times New Roman" w:cs="Times New Roman"/>
          <w:bCs/>
          <w:sz w:val="24"/>
          <w:szCs w:val="24"/>
        </w:rPr>
        <w:t xml:space="preserve">the </w:t>
      </w:r>
      <w:r w:rsidR="005A33F5" w:rsidRPr="00E351DF">
        <w:rPr>
          <w:rFonts w:ascii="Times New Roman" w:hAnsi="Times New Roman" w:cs="Times New Roman"/>
          <w:bCs/>
          <w:sz w:val="24"/>
          <w:szCs w:val="24"/>
        </w:rPr>
        <w:t>Mann-Whitney test</w:t>
      </w:r>
      <w:r w:rsidR="00B52623" w:rsidRPr="00E351DF">
        <w:rPr>
          <w:rFonts w:ascii="Times New Roman" w:hAnsi="Times New Roman" w:cs="Times New Roman"/>
          <w:bCs/>
          <w:sz w:val="24"/>
          <w:szCs w:val="24"/>
        </w:rPr>
        <w:t xml:space="preserve"> are presented in Table 8</w:t>
      </w:r>
      <w:r w:rsidR="0068055F" w:rsidRPr="00E351DF">
        <w:rPr>
          <w:rFonts w:ascii="Times New Roman" w:hAnsi="Times New Roman" w:cs="Times New Roman"/>
          <w:bCs/>
          <w:sz w:val="24"/>
          <w:szCs w:val="24"/>
        </w:rPr>
        <w:t xml:space="preserve">.  </w:t>
      </w:r>
    </w:p>
    <w:p w:rsidR="00F5584A" w:rsidRPr="00E351DF" w:rsidRDefault="00F5584A" w:rsidP="000B0BB3">
      <w:pPr>
        <w:spacing w:after="0" w:line="240" w:lineRule="auto"/>
        <w:jc w:val="both"/>
        <w:rPr>
          <w:rFonts w:ascii="Times New Roman" w:hAnsi="Times New Roman" w:cs="Times New Roman"/>
          <w:bCs/>
          <w:sz w:val="24"/>
          <w:szCs w:val="24"/>
        </w:rPr>
      </w:pPr>
    </w:p>
    <w:p w:rsidR="007C1F86" w:rsidRPr="00E351DF" w:rsidRDefault="007C1F86" w:rsidP="000B0BB3">
      <w:pPr>
        <w:spacing w:after="0" w:line="240" w:lineRule="auto"/>
        <w:jc w:val="both"/>
        <w:rPr>
          <w:rFonts w:ascii="Times New Roman" w:hAnsi="Times New Roman" w:cs="Times New Roman"/>
          <w:bCs/>
          <w:sz w:val="24"/>
          <w:szCs w:val="24"/>
        </w:rPr>
      </w:pPr>
    </w:p>
    <w:p w:rsidR="00F5584A" w:rsidRPr="00E351DF" w:rsidRDefault="00F5584A" w:rsidP="00F5584A">
      <w:pPr>
        <w:spacing w:after="0" w:line="240" w:lineRule="auto"/>
        <w:jc w:val="center"/>
        <w:rPr>
          <w:rFonts w:ascii="Times New Roman" w:hAnsi="Times New Roman" w:cs="Times New Roman"/>
          <w:b/>
          <w:bCs/>
          <w:sz w:val="24"/>
          <w:szCs w:val="24"/>
          <w:u w:val="single"/>
        </w:rPr>
      </w:pPr>
      <w:r w:rsidRPr="00E351DF">
        <w:rPr>
          <w:rFonts w:ascii="Times New Roman" w:hAnsi="Times New Roman" w:cs="Times New Roman"/>
          <w:b/>
          <w:bCs/>
          <w:sz w:val="24"/>
          <w:szCs w:val="24"/>
          <w:u w:val="single"/>
        </w:rPr>
        <w:t>Insert Table 7 in here</w:t>
      </w:r>
    </w:p>
    <w:p w:rsidR="00F5584A" w:rsidRPr="00E351DF" w:rsidRDefault="00F5584A" w:rsidP="00F5584A">
      <w:pPr>
        <w:spacing w:after="0" w:line="240" w:lineRule="auto"/>
        <w:jc w:val="center"/>
        <w:rPr>
          <w:rFonts w:ascii="Times New Roman" w:hAnsi="Times New Roman" w:cs="Times New Roman"/>
          <w:b/>
          <w:bCs/>
          <w:sz w:val="24"/>
          <w:szCs w:val="24"/>
          <w:u w:val="single"/>
        </w:rPr>
      </w:pPr>
    </w:p>
    <w:p w:rsidR="00575F62" w:rsidRPr="00E351DF" w:rsidRDefault="00575F62" w:rsidP="00F5584A">
      <w:pPr>
        <w:spacing w:after="0" w:line="240" w:lineRule="auto"/>
        <w:jc w:val="center"/>
        <w:rPr>
          <w:rFonts w:ascii="Times New Roman" w:hAnsi="Times New Roman" w:cs="Times New Roman"/>
          <w:b/>
          <w:bCs/>
          <w:sz w:val="24"/>
          <w:szCs w:val="24"/>
          <w:u w:val="single"/>
        </w:rPr>
      </w:pPr>
    </w:p>
    <w:p w:rsidR="00F5584A" w:rsidRPr="00E351DF" w:rsidRDefault="00F5584A" w:rsidP="00F5584A">
      <w:pPr>
        <w:spacing w:after="0" w:line="240" w:lineRule="auto"/>
        <w:jc w:val="center"/>
        <w:rPr>
          <w:rFonts w:ascii="Times New Roman" w:hAnsi="Times New Roman" w:cs="Times New Roman"/>
          <w:b/>
          <w:bCs/>
          <w:sz w:val="24"/>
          <w:szCs w:val="24"/>
          <w:u w:val="single"/>
        </w:rPr>
      </w:pPr>
      <w:r w:rsidRPr="00E351DF">
        <w:rPr>
          <w:rFonts w:ascii="Times New Roman" w:hAnsi="Times New Roman" w:cs="Times New Roman"/>
          <w:b/>
          <w:bCs/>
          <w:sz w:val="24"/>
          <w:szCs w:val="24"/>
          <w:u w:val="single"/>
        </w:rPr>
        <w:t>Insert Table 8 in here</w:t>
      </w:r>
    </w:p>
    <w:p w:rsidR="00F5584A" w:rsidRPr="00E351DF" w:rsidRDefault="00F5584A" w:rsidP="00F5584A">
      <w:pPr>
        <w:spacing w:after="0" w:line="240" w:lineRule="auto"/>
        <w:jc w:val="center"/>
        <w:rPr>
          <w:rFonts w:ascii="Times New Roman" w:hAnsi="Times New Roman" w:cs="Times New Roman"/>
          <w:b/>
          <w:bCs/>
          <w:sz w:val="24"/>
          <w:szCs w:val="24"/>
          <w:u w:val="single"/>
        </w:rPr>
      </w:pPr>
    </w:p>
    <w:p w:rsidR="007C1F86" w:rsidRPr="00E351DF" w:rsidRDefault="007C1F86" w:rsidP="00F5584A">
      <w:pPr>
        <w:spacing w:after="0" w:line="240" w:lineRule="auto"/>
        <w:jc w:val="center"/>
        <w:rPr>
          <w:rFonts w:ascii="Times New Roman" w:hAnsi="Times New Roman" w:cs="Times New Roman"/>
          <w:b/>
          <w:bCs/>
          <w:sz w:val="24"/>
          <w:szCs w:val="24"/>
          <w:u w:val="single"/>
        </w:rPr>
      </w:pPr>
    </w:p>
    <w:p w:rsidR="00F5584A" w:rsidRPr="00E351DF" w:rsidRDefault="00F5584A" w:rsidP="000B0BB3">
      <w:pPr>
        <w:spacing w:after="0" w:line="240" w:lineRule="auto"/>
        <w:jc w:val="both"/>
        <w:rPr>
          <w:rFonts w:ascii="Times New Roman" w:hAnsi="Times New Roman" w:cs="Times New Roman"/>
          <w:bCs/>
          <w:sz w:val="24"/>
          <w:szCs w:val="24"/>
        </w:rPr>
      </w:pPr>
    </w:p>
    <w:p w:rsidR="005923EE" w:rsidRPr="00E351DF" w:rsidRDefault="00B52623" w:rsidP="00097777">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As illustrated in Table 8</w:t>
      </w:r>
      <w:r w:rsidR="00E94DDA" w:rsidRPr="00E351DF">
        <w:rPr>
          <w:rFonts w:ascii="Times New Roman" w:hAnsi="Times New Roman" w:cs="Times New Roman"/>
          <w:bCs/>
          <w:sz w:val="24"/>
          <w:szCs w:val="24"/>
        </w:rPr>
        <w:t xml:space="preserve">, the </w:t>
      </w:r>
      <w:r w:rsidR="003A2980" w:rsidRPr="00E351DF">
        <w:rPr>
          <w:rFonts w:ascii="Times New Roman" w:hAnsi="Times New Roman" w:cs="Times New Roman"/>
          <w:bCs/>
          <w:sz w:val="24"/>
          <w:szCs w:val="24"/>
        </w:rPr>
        <w:t>Mann-Whitney</w:t>
      </w:r>
      <w:r w:rsidR="00E94DDA" w:rsidRPr="00E351DF">
        <w:rPr>
          <w:rFonts w:ascii="Times New Roman" w:hAnsi="Times New Roman" w:cs="Times New Roman"/>
          <w:bCs/>
          <w:sz w:val="24"/>
          <w:szCs w:val="24"/>
        </w:rPr>
        <w:t xml:space="preserve"> test revealed that all </w:t>
      </w:r>
      <w:r w:rsidR="00E94DDA" w:rsidRPr="00E351DF">
        <w:rPr>
          <w:rFonts w:ascii="Times New Roman" w:hAnsi="Times New Roman" w:cs="Times New Roman"/>
          <w:bCs/>
          <w:i/>
          <w:sz w:val="24"/>
          <w:szCs w:val="24"/>
        </w:rPr>
        <w:t>p</w:t>
      </w:r>
      <w:r w:rsidR="00E94DDA" w:rsidRPr="00E351DF">
        <w:rPr>
          <w:rFonts w:ascii="Times New Roman" w:hAnsi="Times New Roman" w:cs="Times New Roman"/>
          <w:bCs/>
          <w:sz w:val="24"/>
          <w:szCs w:val="24"/>
        </w:rPr>
        <w:t xml:space="preserve">-values were higher than the significance level </w:t>
      </w:r>
      <w:r w:rsidR="005461F4" w:rsidRPr="00E351DF">
        <w:rPr>
          <w:rFonts w:ascii="Times New Roman" w:hAnsi="Times New Roman" w:cs="Times New Roman"/>
          <w:bCs/>
          <w:sz w:val="24"/>
          <w:szCs w:val="24"/>
        </w:rPr>
        <w:t xml:space="preserve">(2-tailed) </w:t>
      </w:r>
      <w:r w:rsidR="00E94DDA" w:rsidRPr="00E351DF">
        <w:rPr>
          <w:rFonts w:ascii="Times New Roman" w:hAnsi="Times New Roman" w:cs="Times New Roman"/>
          <w:bCs/>
          <w:sz w:val="24"/>
          <w:szCs w:val="24"/>
        </w:rPr>
        <w:t>of 0.05 in all the evaluated constructs, indica</w:t>
      </w:r>
      <w:r w:rsidR="009F495C" w:rsidRPr="00E351DF">
        <w:rPr>
          <w:rFonts w:ascii="Times New Roman" w:hAnsi="Times New Roman" w:cs="Times New Roman"/>
          <w:bCs/>
          <w:sz w:val="24"/>
          <w:szCs w:val="24"/>
        </w:rPr>
        <w:t>ting that equal variances can</w:t>
      </w:r>
      <w:r w:rsidR="00E94DDA" w:rsidRPr="00E351DF">
        <w:rPr>
          <w:rFonts w:ascii="Times New Roman" w:hAnsi="Times New Roman" w:cs="Times New Roman"/>
          <w:bCs/>
          <w:sz w:val="24"/>
          <w:szCs w:val="24"/>
        </w:rPr>
        <w:t xml:space="preserve"> be assumed for the two groups in all categories. As a result, the null hypothesis (</w:t>
      </w:r>
      <w:r w:rsidR="00E94DDA" w:rsidRPr="00E351DF">
        <w:rPr>
          <w:rFonts w:ascii="Times New Roman" w:hAnsi="Times New Roman" w:cs="Times New Roman"/>
          <w:bCs/>
          <w:i/>
          <w:sz w:val="24"/>
          <w:szCs w:val="24"/>
        </w:rPr>
        <w:t>H0</w:t>
      </w:r>
      <w:r w:rsidR="00E94DDA" w:rsidRPr="00E351DF">
        <w:rPr>
          <w:rFonts w:ascii="Times New Roman" w:hAnsi="Times New Roman" w:cs="Times New Roman"/>
          <w:bCs/>
          <w:sz w:val="24"/>
          <w:szCs w:val="24"/>
        </w:rPr>
        <w:t xml:space="preserve">) cannot be rejected for any of the constructs. Additionally, the results from the </w:t>
      </w:r>
      <w:r w:rsidR="00097777" w:rsidRPr="00E351DF">
        <w:rPr>
          <w:rFonts w:ascii="Times New Roman" w:hAnsi="Times New Roman" w:cs="Times New Roman"/>
          <w:bCs/>
          <w:sz w:val="24"/>
          <w:szCs w:val="24"/>
        </w:rPr>
        <w:t>test statistics</w:t>
      </w:r>
      <w:r w:rsidR="00E94DDA" w:rsidRPr="00E351DF">
        <w:rPr>
          <w:rFonts w:ascii="Times New Roman" w:hAnsi="Times New Roman" w:cs="Times New Roman"/>
          <w:bCs/>
          <w:sz w:val="24"/>
          <w:szCs w:val="24"/>
        </w:rPr>
        <w:t xml:space="preserve">, which provide the significance levels of the two-tailed test for every considered factor, suggest that there is not a significant difference between ISO 9000 and non-ISO companies with the context of their quality practices. This is confirmed from the fact that all </w:t>
      </w:r>
      <w:r w:rsidR="00E94DDA" w:rsidRPr="00E351DF">
        <w:rPr>
          <w:rFonts w:ascii="Times New Roman" w:hAnsi="Times New Roman" w:cs="Times New Roman"/>
          <w:bCs/>
          <w:i/>
          <w:sz w:val="24"/>
          <w:szCs w:val="24"/>
        </w:rPr>
        <w:t>p</w:t>
      </w:r>
      <w:r w:rsidR="00E94DDA" w:rsidRPr="00E351DF">
        <w:rPr>
          <w:rFonts w:ascii="Times New Roman" w:hAnsi="Times New Roman" w:cs="Times New Roman"/>
          <w:bCs/>
          <w:sz w:val="24"/>
          <w:szCs w:val="24"/>
        </w:rPr>
        <w:t>-values were much higher than the significance level of 0.05, and as a result the null hypothesis (</w:t>
      </w:r>
      <w:r w:rsidR="00E94DDA" w:rsidRPr="00E351DF">
        <w:rPr>
          <w:rFonts w:ascii="Times New Roman" w:hAnsi="Times New Roman" w:cs="Times New Roman"/>
          <w:bCs/>
          <w:i/>
          <w:sz w:val="24"/>
          <w:szCs w:val="24"/>
        </w:rPr>
        <w:t>H0</w:t>
      </w:r>
      <w:r w:rsidR="00E94DDA" w:rsidRPr="00E351DF">
        <w:rPr>
          <w:rFonts w:ascii="Times New Roman" w:hAnsi="Times New Roman" w:cs="Times New Roman"/>
          <w:bCs/>
          <w:sz w:val="24"/>
          <w:szCs w:val="24"/>
        </w:rPr>
        <w:t>)</w:t>
      </w:r>
      <w:r w:rsidR="00885187" w:rsidRPr="00E351DF">
        <w:rPr>
          <w:rFonts w:ascii="Times New Roman" w:hAnsi="Times New Roman" w:cs="Times New Roman"/>
          <w:bCs/>
          <w:sz w:val="24"/>
          <w:szCs w:val="24"/>
        </w:rPr>
        <w:t xml:space="preserve"> was</w:t>
      </w:r>
      <w:r w:rsidR="00E94DDA" w:rsidRPr="00E351DF">
        <w:rPr>
          <w:rFonts w:ascii="Times New Roman" w:hAnsi="Times New Roman" w:cs="Times New Roman"/>
          <w:bCs/>
          <w:sz w:val="24"/>
          <w:szCs w:val="24"/>
        </w:rPr>
        <w:t xml:space="preserve"> accepted</w:t>
      </w:r>
      <w:r w:rsidR="00885187" w:rsidRPr="00E351DF">
        <w:rPr>
          <w:rFonts w:ascii="Times New Roman" w:hAnsi="Times New Roman" w:cs="Times New Roman"/>
          <w:bCs/>
          <w:sz w:val="24"/>
          <w:szCs w:val="24"/>
        </w:rPr>
        <w:t>. Therefore</w:t>
      </w:r>
      <w:r w:rsidR="009F495C" w:rsidRPr="00E351DF">
        <w:rPr>
          <w:rFonts w:ascii="Times New Roman" w:hAnsi="Times New Roman" w:cs="Times New Roman"/>
          <w:bCs/>
          <w:sz w:val="24"/>
          <w:szCs w:val="24"/>
        </w:rPr>
        <w:t xml:space="preserve">, similarly to </w:t>
      </w:r>
      <w:r w:rsidR="009F495C" w:rsidRPr="00E351DF">
        <w:rPr>
          <w:rFonts w:ascii="Times New Roman" w:hAnsi="Times New Roman" w:cs="Times New Roman"/>
          <w:bCs/>
          <w:i/>
          <w:sz w:val="24"/>
          <w:szCs w:val="24"/>
        </w:rPr>
        <w:t>H1</w:t>
      </w:r>
      <w:r w:rsidR="009F495C" w:rsidRPr="00E351DF">
        <w:rPr>
          <w:rFonts w:ascii="Times New Roman" w:hAnsi="Times New Roman" w:cs="Times New Roman"/>
          <w:bCs/>
          <w:sz w:val="24"/>
          <w:szCs w:val="24"/>
        </w:rPr>
        <w:t xml:space="preserve"> and </w:t>
      </w:r>
      <w:r w:rsidR="009F495C" w:rsidRPr="00E351DF">
        <w:rPr>
          <w:rFonts w:ascii="Times New Roman" w:hAnsi="Times New Roman" w:cs="Times New Roman"/>
          <w:bCs/>
          <w:i/>
          <w:sz w:val="24"/>
          <w:szCs w:val="24"/>
        </w:rPr>
        <w:t>H2</w:t>
      </w:r>
      <w:r w:rsidR="00E94DDA" w:rsidRPr="00E351DF">
        <w:rPr>
          <w:rFonts w:ascii="Times New Roman" w:hAnsi="Times New Roman" w:cs="Times New Roman"/>
          <w:bCs/>
          <w:sz w:val="24"/>
          <w:szCs w:val="24"/>
        </w:rPr>
        <w:t xml:space="preserve">, hypothesis </w:t>
      </w:r>
      <w:r w:rsidR="00E94DDA" w:rsidRPr="00E351DF">
        <w:rPr>
          <w:rFonts w:ascii="Times New Roman" w:hAnsi="Times New Roman" w:cs="Times New Roman"/>
          <w:bCs/>
          <w:i/>
          <w:sz w:val="24"/>
          <w:szCs w:val="24"/>
        </w:rPr>
        <w:t>H3</w:t>
      </w:r>
      <w:r w:rsidR="00E94DDA" w:rsidRPr="00E351DF">
        <w:rPr>
          <w:rFonts w:ascii="Times New Roman" w:hAnsi="Times New Roman" w:cs="Times New Roman"/>
          <w:bCs/>
          <w:sz w:val="24"/>
          <w:szCs w:val="24"/>
        </w:rPr>
        <w:t xml:space="preserve"> </w:t>
      </w:r>
      <w:r w:rsidR="00885187" w:rsidRPr="00E351DF">
        <w:rPr>
          <w:rFonts w:ascii="Times New Roman" w:hAnsi="Times New Roman" w:cs="Times New Roman"/>
          <w:bCs/>
          <w:sz w:val="24"/>
          <w:szCs w:val="24"/>
        </w:rPr>
        <w:t>was</w:t>
      </w:r>
      <w:r w:rsidR="00E94DDA" w:rsidRPr="00E351DF">
        <w:rPr>
          <w:rFonts w:ascii="Times New Roman" w:hAnsi="Times New Roman" w:cs="Times New Roman"/>
          <w:bCs/>
          <w:sz w:val="24"/>
          <w:szCs w:val="24"/>
        </w:rPr>
        <w:t xml:space="preserve"> rejected for all the constructs of the European pharmaceutical manufacturers, a fact that indicates the neutral effect of the ISO factor on the LR level.</w:t>
      </w:r>
    </w:p>
    <w:p w:rsidR="005923EE" w:rsidRPr="00E351DF" w:rsidRDefault="005923EE" w:rsidP="00770D65">
      <w:pPr>
        <w:spacing w:after="0" w:line="240" w:lineRule="auto"/>
        <w:jc w:val="both"/>
        <w:rPr>
          <w:rFonts w:ascii="Times New Roman" w:hAnsi="Times New Roman" w:cs="Times New Roman"/>
          <w:b/>
          <w:bCs/>
          <w:sz w:val="24"/>
          <w:szCs w:val="24"/>
        </w:rPr>
      </w:pPr>
    </w:p>
    <w:p w:rsidR="00770D65" w:rsidRPr="00E351DF" w:rsidRDefault="00770D65" w:rsidP="00371209">
      <w:pPr>
        <w:spacing w:after="120" w:line="240" w:lineRule="auto"/>
        <w:jc w:val="both"/>
        <w:rPr>
          <w:rFonts w:ascii="Times New Roman" w:hAnsi="Times New Roman" w:cs="Times New Roman"/>
          <w:b/>
          <w:bCs/>
          <w:sz w:val="24"/>
          <w:szCs w:val="24"/>
        </w:rPr>
      </w:pPr>
      <w:r w:rsidRPr="00E351DF">
        <w:rPr>
          <w:rFonts w:ascii="Times New Roman" w:hAnsi="Times New Roman" w:cs="Times New Roman"/>
          <w:b/>
          <w:bCs/>
          <w:sz w:val="24"/>
          <w:szCs w:val="24"/>
        </w:rPr>
        <w:t>5. Discussion of results</w:t>
      </w:r>
    </w:p>
    <w:p w:rsidR="00371209" w:rsidRPr="00E351DF" w:rsidRDefault="00371209" w:rsidP="00371209">
      <w:pPr>
        <w:spacing w:after="120" w:line="240" w:lineRule="auto"/>
        <w:jc w:val="both"/>
        <w:rPr>
          <w:rFonts w:ascii="Times New Roman" w:hAnsi="Times New Roman" w:cs="Times New Roman"/>
          <w:i/>
          <w:iCs/>
          <w:sz w:val="24"/>
          <w:szCs w:val="24"/>
        </w:rPr>
      </w:pPr>
      <w:r w:rsidRPr="00E351DF">
        <w:rPr>
          <w:rFonts w:ascii="Times New Roman" w:hAnsi="Times New Roman" w:cs="Times New Roman"/>
          <w:i/>
          <w:sz w:val="24"/>
          <w:szCs w:val="24"/>
        </w:rPr>
        <w:t xml:space="preserve">RQ1. </w:t>
      </w:r>
      <w:r w:rsidRPr="00E351DF">
        <w:rPr>
          <w:rFonts w:ascii="Times New Roman" w:hAnsi="Times New Roman" w:cs="Times New Roman"/>
          <w:i/>
          <w:iCs/>
          <w:sz w:val="24"/>
          <w:szCs w:val="24"/>
        </w:rPr>
        <w:t>Are European pharmaceutical manufacturers capable of supporting lean manufacturing practices?</w:t>
      </w:r>
    </w:p>
    <w:p w:rsidR="00371209" w:rsidRPr="00E351DF" w:rsidRDefault="00371209" w:rsidP="00AE5C95">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The results obtained from the analysis suggest that the participating European pharmaceutical manufacturers are still far from being supportive towards the adoption and/or sustainment of LM in their</w:t>
      </w:r>
      <w:r w:rsidR="004E6E9C" w:rsidRPr="00E351DF">
        <w:rPr>
          <w:rFonts w:ascii="Times New Roman" w:hAnsi="Times New Roman" w:cs="Times New Roman"/>
          <w:bCs/>
          <w:sz w:val="24"/>
          <w:szCs w:val="24"/>
        </w:rPr>
        <w:t xml:space="preserve"> operations</w:t>
      </w:r>
      <w:r w:rsidRPr="00E351DF">
        <w:rPr>
          <w:rFonts w:ascii="Times New Roman" w:hAnsi="Times New Roman" w:cs="Times New Roman"/>
          <w:bCs/>
          <w:sz w:val="24"/>
          <w:szCs w:val="24"/>
        </w:rPr>
        <w:t xml:space="preserve">. This finding is in line with the observation of </w:t>
      </w:r>
      <w:r w:rsidR="0027399A" w:rsidRPr="00E351DF">
        <w:rPr>
          <w:rFonts w:ascii="Times New Roman" w:hAnsi="Times New Roman" w:cs="Times New Roman"/>
          <w:bCs/>
          <w:sz w:val="24"/>
          <w:szCs w:val="24"/>
        </w:rPr>
        <w:t>D’s</w:t>
      </w:r>
      <w:r w:rsidRPr="00E351DF">
        <w:rPr>
          <w:rFonts w:ascii="Times New Roman" w:hAnsi="Times New Roman" w:cs="Times New Roman"/>
          <w:bCs/>
          <w:sz w:val="24"/>
          <w:szCs w:val="24"/>
        </w:rPr>
        <w:t xml:space="preserve">ouza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(2007), who asserted that the majority of pharmaceutical companies have left behind the improvement of their manufacturing practices, as change in this area is mainly </w:t>
      </w:r>
      <w:r w:rsidR="009F495C" w:rsidRPr="00E351DF">
        <w:rPr>
          <w:rFonts w:ascii="Times New Roman" w:hAnsi="Times New Roman" w:cs="Times New Roman"/>
          <w:bCs/>
          <w:sz w:val="24"/>
          <w:szCs w:val="24"/>
        </w:rPr>
        <w:t>driven</w:t>
      </w:r>
      <w:r w:rsidRPr="00E351DF">
        <w:rPr>
          <w:rFonts w:ascii="Times New Roman" w:hAnsi="Times New Roman" w:cs="Times New Roman"/>
          <w:bCs/>
          <w:sz w:val="24"/>
          <w:szCs w:val="24"/>
        </w:rPr>
        <w:t xml:space="preserve"> by compliance issues. Accordin</w:t>
      </w:r>
      <w:r w:rsidR="00A51B0D" w:rsidRPr="00E351DF">
        <w:rPr>
          <w:rFonts w:ascii="Times New Roman" w:hAnsi="Times New Roman" w:cs="Times New Roman"/>
          <w:bCs/>
          <w:sz w:val="24"/>
          <w:szCs w:val="24"/>
        </w:rPr>
        <w:t xml:space="preserve">g to Friedli </w:t>
      </w:r>
      <w:r w:rsidR="00A51B0D" w:rsidRPr="00E351DF">
        <w:rPr>
          <w:rFonts w:ascii="Times New Roman" w:hAnsi="Times New Roman" w:cs="Times New Roman"/>
          <w:bCs/>
          <w:i/>
          <w:sz w:val="24"/>
          <w:szCs w:val="24"/>
        </w:rPr>
        <w:t>et al.</w:t>
      </w:r>
      <w:r w:rsidR="00A51B0D" w:rsidRPr="00E351DF">
        <w:rPr>
          <w:rFonts w:ascii="Times New Roman" w:hAnsi="Times New Roman" w:cs="Times New Roman"/>
          <w:bCs/>
          <w:sz w:val="24"/>
          <w:szCs w:val="24"/>
        </w:rPr>
        <w:t xml:space="preserve"> (2013), the </w:t>
      </w:r>
      <w:r w:rsidRPr="00E351DF">
        <w:rPr>
          <w:rFonts w:ascii="Times New Roman" w:hAnsi="Times New Roman" w:cs="Times New Roman"/>
          <w:bCs/>
          <w:sz w:val="24"/>
          <w:szCs w:val="24"/>
        </w:rPr>
        <w:t>pharmaceutical industry has focused on manufacturing</w:t>
      </w:r>
      <w:r w:rsidR="00A51B0D" w:rsidRPr="00E351DF">
        <w:rPr>
          <w:rFonts w:ascii="Times New Roman" w:hAnsi="Times New Roman" w:cs="Times New Roman"/>
          <w:bCs/>
          <w:sz w:val="24"/>
          <w:szCs w:val="24"/>
        </w:rPr>
        <w:t xml:space="preserve"> products that just comply with current good manufacturing practices (cGMP</w:t>
      </w:r>
      <w:r w:rsidRPr="00E351DF">
        <w:rPr>
          <w:rFonts w:ascii="Times New Roman" w:hAnsi="Times New Roman" w:cs="Times New Roman"/>
          <w:bCs/>
          <w:sz w:val="24"/>
          <w:szCs w:val="24"/>
        </w:rPr>
        <w:t>s</w:t>
      </w:r>
      <w:r w:rsidR="00A51B0D"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without aiming at achieving excellence </w:t>
      </w:r>
      <w:r w:rsidR="00A51B0D" w:rsidRPr="00E351DF">
        <w:rPr>
          <w:rFonts w:ascii="Times New Roman" w:hAnsi="Times New Roman" w:cs="Times New Roman"/>
          <w:bCs/>
          <w:sz w:val="24"/>
          <w:szCs w:val="24"/>
        </w:rPr>
        <w:t>in their manufa</w:t>
      </w:r>
      <w:r w:rsidR="009F495C" w:rsidRPr="00E351DF">
        <w:rPr>
          <w:rFonts w:ascii="Times New Roman" w:hAnsi="Times New Roman" w:cs="Times New Roman"/>
          <w:bCs/>
          <w:sz w:val="24"/>
          <w:szCs w:val="24"/>
        </w:rPr>
        <w:t xml:space="preserve">cturing operations. This </w:t>
      </w:r>
      <w:r w:rsidR="004B3EAE" w:rsidRPr="00E351DF">
        <w:rPr>
          <w:rFonts w:ascii="Times New Roman" w:hAnsi="Times New Roman" w:cs="Times New Roman"/>
          <w:bCs/>
          <w:sz w:val="24"/>
          <w:szCs w:val="24"/>
        </w:rPr>
        <w:t xml:space="preserve">could explain the </w:t>
      </w:r>
      <w:r w:rsidRPr="00E351DF">
        <w:rPr>
          <w:rFonts w:ascii="Times New Roman" w:hAnsi="Times New Roman" w:cs="Times New Roman"/>
          <w:bCs/>
          <w:sz w:val="24"/>
          <w:szCs w:val="24"/>
        </w:rPr>
        <w:t>results</w:t>
      </w:r>
      <w:r w:rsidR="004B3EAE" w:rsidRPr="00E351DF">
        <w:rPr>
          <w:rFonts w:ascii="Times New Roman" w:hAnsi="Times New Roman" w:cs="Times New Roman"/>
          <w:bCs/>
          <w:sz w:val="24"/>
          <w:szCs w:val="24"/>
        </w:rPr>
        <w:t xml:space="preserve"> obtained from</w:t>
      </w:r>
      <w:r w:rsidRPr="00E351DF">
        <w:rPr>
          <w:rFonts w:ascii="Times New Roman" w:hAnsi="Times New Roman" w:cs="Times New Roman"/>
          <w:bCs/>
          <w:sz w:val="24"/>
          <w:szCs w:val="24"/>
        </w:rPr>
        <w:t xml:space="preserve"> this research. In further supp</w:t>
      </w:r>
      <w:r w:rsidR="004B3EAE" w:rsidRPr="00E351DF">
        <w:rPr>
          <w:rFonts w:ascii="Times New Roman" w:hAnsi="Times New Roman" w:cs="Times New Roman"/>
          <w:bCs/>
          <w:sz w:val="24"/>
          <w:szCs w:val="24"/>
        </w:rPr>
        <w:t xml:space="preserve">ort of the research outcome, </w:t>
      </w:r>
      <w:r w:rsidRPr="00E351DF">
        <w:rPr>
          <w:rFonts w:ascii="Times New Roman" w:hAnsi="Times New Roman" w:cs="Times New Roman"/>
          <w:bCs/>
          <w:sz w:val="24"/>
          <w:szCs w:val="24"/>
        </w:rPr>
        <w:t>t</w:t>
      </w:r>
      <w:r w:rsidR="00A51B0D" w:rsidRPr="00E351DF">
        <w:rPr>
          <w:rFonts w:ascii="Times New Roman" w:hAnsi="Times New Roman" w:cs="Times New Roman"/>
          <w:bCs/>
          <w:sz w:val="24"/>
          <w:szCs w:val="24"/>
        </w:rPr>
        <w:t>he vice-p</w:t>
      </w:r>
      <w:r w:rsidRPr="00E351DF">
        <w:rPr>
          <w:rFonts w:ascii="Times New Roman" w:hAnsi="Times New Roman" w:cs="Times New Roman"/>
          <w:bCs/>
          <w:sz w:val="24"/>
          <w:szCs w:val="24"/>
        </w:rPr>
        <w:t>resident of op</w:t>
      </w:r>
      <w:r w:rsidR="004B3EAE" w:rsidRPr="00E351DF">
        <w:rPr>
          <w:rFonts w:ascii="Times New Roman" w:hAnsi="Times New Roman" w:cs="Times New Roman"/>
          <w:bCs/>
          <w:sz w:val="24"/>
          <w:szCs w:val="24"/>
        </w:rPr>
        <w:t>erations of</w:t>
      </w:r>
      <w:r w:rsidR="00A51B0D" w:rsidRPr="00E351DF">
        <w:rPr>
          <w:rFonts w:ascii="Times New Roman" w:hAnsi="Times New Roman" w:cs="Times New Roman"/>
          <w:bCs/>
          <w:sz w:val="24"/>
          <w:szCs w:val="24"/>
        </w:rPr>
        <w:t xml:space="preserve"> AstraZeneca claimed that</w:t>
      </w:r>
      <w:r w:rsidRPr="00E351DF">
        <w:rPr>
          <w:rFonts w:ascii="Times New Roman" w:hAnsi="Times New Roman" w:cs="Times New Roman"/>
          <w:bCs/>
          <w:sz w:val="24"/>
          <w:szCs w:val="24"/>
        </w:rPr>
        <w:t xml:space="preserve"> manufac</w:t>
      </w:r>
      <w:r w:rsidR="00A51B0D" w:rsidRPr="00E351DF">
        <w:rPr>
          <w:rFonts w:ascii="Times New Roman" w:hAnsi="Times New Roman" w:cs="Times New Roman"/>
          <w:bCs/>
          <w:sz w:val="24"/>
          <w:szCs w:val="24"/>
        </w:rPr>
        <w:t xml:space="preserve">turing is not considered a core </w:t>
      </w:r>
      <w:r w:rsidRPr="00E351DF">
        <w:rPr>
          <w:rFonts w:ascii="Times New Roman" w:hAnsi="Times New Roman" w:cs="Times New Roman"/>
          <w:bCs/>
          <w:sz w:val="24"/>
          <w:szCs w:val="24"/>
        </w:rPr>
        <w:t xml:space="preserve">activity in the pharmaceutical industry (Friedli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2013)</w:t>
      </w:r>
      <w:r w:rsidR="004B3EAE" w:rsidRPr="00E351DF">
        <w:rPr>
          <w:rFonts w:ascii="Times New Roman" w:hAnsi="Times New Roman" w:cs="Times New Roman"/>
          <w:bCs/>
          <w:sz w:val="24"/>
          <w:szCs w:val="24"/>
        </w:rPr>
        <w:t xml:space="preserve"> and </w:t>
      </w:r>
      <w:r w:rsidR="00A51B0D" w:rsidRPr="00E351DF">
        <w:rPr>
          <w:rFonts w:ascii="Times New Roman" w:hAnsi="Times New Roman" w:cs="Times New Roman"/>
          <w:bCs/>
          <w:sz w:val="24"/>
          <w:szCs w:val="24"/>
        </w:rPr>
        <w:t xml:space="preserve">as a result, the improvement </w:t>
      </w:r>
      <w:r w:rsidRPr="00E351DF">
        <w:rPr>
          <w:rFonts w:ascii="Times New Roman" w:hAnsi="Times New Roman" w:cs="Times New Roman"/>
          <w:bCs/>
          <w:sz w:val="24"/>
          <w:szCs w:val="24"/>
        </w:rPr>
        <w:t>of manufacturing practices has been neglected.</w:t>
      </w:r>
    </w:p>
    <w:p w:rsidR="00371209" w:rsidRPr="00E351DF" w:rsidRDefault="00AE5C95" w:rsidP="00FC781A">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5B6D16" w:rsidRPr="00E351DF">
        <w:rPr>
          <w:rFonts w:ascii="Times New Roman" w:hAnsi="Times New Roman" w:cs="Times New Roman"/>
          <w:bCs/>
          <w:sz w:val="24"/>
          <w:szCs w:val="24"/>
        </w:rPr>
        <w:t xml:space="preserve">Although the results of this study </w:t>
      </w:r>
      <w:r w:rsidRPr="00E351DF">
        <w:rPr>
          <w:rFonts w:ascii="Times New Roman" w:hAnsi="Times New Roman" w:cs="Times New Roman"/>
          <w:bCs/>
          <w:sz w:val="24"/>
          <w:szCs w:val="24"/>
        </w:rPr>
        <w:t xml:space="preserve">support some elements of the literature, </w:t>
      </w:r>
      <w:r w:rsidR="005B6D16" w:rsidRPr="00E351DF">
        <w:rPr>
          <w:rFonts w:ascii="Times New Roman" w:hAnsi="Times New Roman" w:cs="Times New Roman"/>
          <w:bCs/>
          <w:sz w:val="24"/>
          <w:szCs w:val="24"/>
        </w:rPr>
        <w:t xml:space="preserve">they </w:t>
      </w:r>
      <w:r w:rsidRPr="00E351DF">
        <w:rPr>
          <w:rFonts w:ascii="Times New Roman" w:hAnsi="Times New Roman" w:cs="Times New Roman"/>
          <w:bCs/>
          <w:sz w:val="24"/>
          <w:szCs w:val="24"/>
        </w:rPr>
        <w:t xml:space="preserve">may constitute an unexpected outcome. The majority of the participating </w:t>
      </w:r>
      <w:r w:rsidR="005B6D16" w:rsidRPr="00E351DF">
        <w:rPr>
          <w:rFonts w:ascii="Times New Roman" w:hAnsi="Times New Roman" w:cs="Times New Roman"/>
          <w:bCs/>
          <w:sz w:val="24"/>
          <w:szCs w:val="24"/>
        </w:rPr>
        <w:t>firms have already implemented LM</w:t>
      </w:r>
      <w:r w:rsidRPr="00E351DF">
        <w:rPr>
          <w:rFonts w:ascii="Times New Roman" w:hAnsi="Times New Roman" w:cs="Times New Roman"/>
          <w:bCs/>
          <w:sz w:val="24"/>
          <w:szCs w:val="24"/>
        </w:rPr>
        <w:t>, partiall</w:t>
      </w:r>
      <w:r w:rsidR="005B6D16" w:rsidRPr="00E351DF">
        <w:rPr>
          <w:rFonts w:ascii="Times New Roman" w:hAnsi="Times New Roman" w:cs="Times New Roman"/>
          <w:bCs/>
          <w:sz w:val="24"/>
          <w:szCs w:val="24"/>
        </w:rPr>
        <w:t>y or fully, and therefore they may have been</w:t>
      </w:r>
      <w:r w:rsidRPr="00E351DF">
        <w:rPr>
          <w:rFonts w:ascii="Times New Roman" w:hAnsi="Times New Roman" w:cs="Times New Roman"/>
          <w:bCs/>
          <w:sz w:val="24"/>
          <w:szCs w:val="24"/>
        </w:rPr>
        <w:t xml:space="preserve"> expe</w:t>
      </w:r>
      <w:r w:rsidR="005B6D16" w:rsidRPr="00E351DF">
        <w:rPr>
          <w:rFonts w:ascii="Times New Roman" w:hAnsi="Times New Roman" w:cs="Times New Roman"/>
          <w:bCs/>
          <w:sz w:val="24"/>
          <w:szCs w:val="24"/>
        </w:rPr>
        <w:t xml:space="preserve">cted to already have adequately </w:t>
      </w:r>
      <w:r w:rsidRPr="00E351DF">
        <w:rPr>
          <w:rFonts w:ascii="Times New Roman" w:hAnsi="Times New Roman" w:cs="Times New Roman"/>
          <w:bCs/>
          <w:sz w:val="24"/>
          <w:szCs w:val="24"/>
        </w:rPr>
        <w:t xml:space="preserve">developed </w:t>
      </w:r>
      <w:r w:rsidR="005B6D16" w:rsidRPr="00E351DF">
        <w:rPr>
          <w:rFonts w:ascii="Times New Roman" w:hAnsi="Times New Roman" w:cs="Times New Roman"/>
          <w:bCs/>
          <w:sz w:val="24"/>
          <w:szCs w:val="24"/>
        </w:rPr>
        <w:t xml:space="preserve">their </w:t>
      </w:r>
      <w:r w:rsidRPr="00E351DF">
        <w:rPr>
          <w:rFonts w:ascii="Times New Roman" w:hAnsi="Times New Roman" w:cs="Times New Roman"/>
          <w:bCs/>
          <w:sz w:val="24"/>
          <w:szCs w:val="24"/>
        </w:rPr>
        <w:t>quality practices. The literatur</w:t>
      </w:r>
      <w:r w:rsidR="005B6D16" w:rsidRPr="00E351DF">
        <w:rPr>
          <w:rFonts w:ascii="Times New Roman" w:hAnsi="Times New Roman" w:cs="Times New Roman"/>
          <w:bCs/>
          <w:sz w:val="24"/>
          <w:szCs w:val="24"/>
        </w:rPr>
        <w:t>e is full of references of LM</w:t>
      </w:r>
      <w:r w:rsidRPr="00E351DF">
        <w:rPr>
          <w:rFonts w:ascii="Times New Roman" w:hAnsi="Times New Roman" w:cs="Times New Roman"/>
          <w:bCs/>
          <w:sz w:val="24"/>
          <w:szCs w:val="24"/>
        </w:rPr>
        <w:t xml:space="preserve"> in the pharmaceutical industry (Nenni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2014)</w:t>
      </w:r>
      <w:r w:rsidR="005B6D16"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and </w:t>
      </w:r>
      <w:r w:rsidR="005B6D16" w:rsidRPr="00E351DF">
        <w:rPr>
          <w:rFonts w:ascii="Times New Roman" w:hAnsi="Times New Roman" w:cs="Times New Roman"/>
          <w:bCs/>
          <w:sz w:val="24"/>
          <w:szCs w:val="24"/>
        </w:rPr>
        <w:t>also of successful lean</w:t>
      </w:r>
      <w:r w:rsidRPr="00E351DF">
        <w:rPr>
          <w:rFonts w:ascii="Times New Roman" w:hAnsi="Times New Roman" w:cs="Times New Roman"/>
          <w:bCs/>
          <w:sz w:val="24"/>
          <w:szCs w:val="24"/>
        </w:rPr>
        <w:t xml:space="preserve"> stories for large pharmaceutical manufacturers s</w:t>
      </w:r>
      <w:r w:rsidR="005B6D16" w:rsidRPr="00E351DF">
        <w:rPr>
          <w:rFonts w:ascii="Times New Roman" w:hAnsi="Times New Roman" w:cs="Times New Roman"/>
          <w:bCs/>
          <w:sz w:val="24"/>
          <w:szCs w:val="24"/>
        </w:rPr>
        <w:t xml:space="preserve">uch as Lunbeck (Houborg, 2010), </w:t>
      </w:r>
      <w:r w:rsidRPr="00E351DF">
        <w:rPr>
          <w:rFonts w:ascii="Times New Roman" w:hAnsi="Times New Roman" w:cs="Times New Roman"/>
          <w:bCs/>
          <w:sz w:val="24"/>
          <w:szCs w:val="24"/>
        </w:rPr>
        <w:t xml:space="preserve">GSK (Carleysmith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lastRenderedPageBreak/>
        <w:t xml:space="preserve">2009), Novo Nordisk, Novartis and </w:t>
      </w:r>
      <w:r w:rsidR="005B6D16" w:rsidRPr="00E351DF">
        <w:rPr>
          <w:rFonts w:ascii="Times New Roman" w:hAnsi="Times New Roman" w:cs="Times New Roman"/>
          <w:bCs/>
          <w:sz w:val="24"/>
          <w:szCs w:val="24"/>
        </w:rPr>
        <w:t xml:space="preserve">Abbott pharmaceuticals (Friedli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2013), all of which reported remarkable improvements </w:t>
      </w:r>
      <w:r w:rsidR="005B6D16" w:rsidRPr="00E351DF">
        <w:rPr>
          <w:rFonts w:ascii="Times New Roman" w:hAnsi="Times New Roman" w:cs="Times New Roman"/>
          <w:bCs/>
          <w:sz w:val="24"/>
          <w:szCs w:val="24"/>
        </w:rPr>
        <w:t>in their manufacturing operations. Thus, k</w:t>
      </w:r>
      <w:r w:rsidRPr="00E351DF">
        <w:rPr>
          <w:rFonts w:ascii="Times New Roman" w:hAnsi="Times New Roman" w:cs="Times New Roman"/>
          <w:bCs/>
          <w:sz w:val="24"/>
          <w:szCs w:val="24"/>
        </w:rPr>
        <w:t>eeping in view the significant</w:t>
      </w:r>
      <w:r w:rsidR="005B6D16" w:rsidRPr="00E351DF">
        <w:rPr>
          <w:rFonts w:ascii="Times New Roman" w:hAnsi="Times New Roman" w:cs="Times New Roman"/>
          <w:bCs/>
          <w:sz w:val="24"/>
          <w:szCs w:val="24"/>
        </w:rPr>
        <w:t xml:space="preserve"> amount of time that an operational excellence approach such as LM requires for its full deployment (Friedli </w:t>
      </w:r>
      <w:r w:rsidR="005B6D16" w:rsidRPr="00E351DF">
        <w:rPr>
          <w:rFonts w:ascii="Times New Roman" w:hAnsi="Times New Roman" w:cs="Times New Roman"/>
          <w:bCs/>
          <w:i/>
          <w:sz w:val="24"/>
          <w:szCs w:val="24"/>
        </w:rPr>
        <w:t>et al.</w:t>
      </w:r>
      <w:r w:rsidR="005B6D16" w:rsidRPr="00E351DF">
        <w:rPr>
          <w:rFonts w:ascii="Times New Roman" w:hAnsi="Times New Roman" w:cs="Times New Roman"/>
          <w:bCs/>
          <w:sz w:val="24"/>
          <w:szCs w:val="24"/>
        </w:rPr>
        <w:t xml:space="preserve">, 2013), the results obtained from this research may be explained based on the assumption that the participant organisations were in the early stages of the LM implementation. </w:t>
      </w:r>
    </w:p>
    <w:p w:rsidR="00371209" w:rsidRPr="00E351DF" w:rsidRDefault="00FC781A" w:rsidP="00DE2D53">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In terms of the </w:t>
      </w:r>
      <w:r w:rsidR="00382FAE" w:rsidRPr="00E351DF">
        <w:rPr>
          <w:rFonts w:ascii="Times New Roman" w:hAnsi="Times New Roman" w:cs="Times New Roman"/>
          <w:bCs/>
          <w:sz w:val="24"/>
          <w:szCs w:val="24"/>
        </w:rPr>
        <w:t xml:space="preserve">specific </w:t>
      </w:r>
      <w:r w:rsidRPr="00E351DF">
        <w:rPr>
          <w:rFonts w:ascii="Times New Roman" w:hAnsi="Times New Roman" w:cs="Times New Roman"/>
          <w:bCs/>
          <w:sz w:val="24"/>
          <w:szCs w:val="24"/>
        </w:rPr>
        <w:t>constructs, processes constituted the most develop among the participant firms as it achieved the highest mean score of 3.9</w:t>
      </w:r>
      <w:r w:rsidR="00E016EB" w:rsidRPr="00E351DF">
        <w:rPr>
          <w:rFonts w:ascii="Times New Roman" w:hAnsi="Times New Roman" w:cs="Times New Roman"/>
          <w:bCs/>
          <w:sz w:val="24"/>
          <w:szCs w:val="24"/>
        </w:rPr>
        <w:t>2</w:t>
      </w:r>
      <w:r w:rsidRPr="00E351DF">
        <w:rPr>
          <w:rFonts w:ascii="Times New Roman" w:hAnsi="Times New Roman" w:cs="Times New Roman"/>
          <w:bCs/>
          <w:sz w:val="24"/>
          <w:szCs w:val="24"/>
        </w:rPr>
        <w:t>. Within this construct</w:t>
      </w:r>
      <w:r w:rsidR="00B52623" w:rsidRPr="00E351DF">
        <w:rPr>
          <w:rFonts w:ascii="Times New Roman" w:hAnsi="Times New Roman" w:cs="Times New Roman"/>
          <w:bCs/>
          <w:sz w:val="24"/>
          <w:szCs w:val="24"/>
        </w:rPr>
        <w:t>, the strongest practice was that of</w:t>
      </w:r>
      <w:r w:rsidRPr="00E351DF">
        <w:rPr>
          <w:rFonts w:ascii="Times New Roman" w:hAnsi="Times New Roman" w:cs="Times New Roman"/>
          <w:bCs/>
          <w:sz w:val="24"/>
          <w:szCs w:val="24"/>
        </w:rPr>
        <w:t xml:space="preserve"> personnel that control</w:t>
      </w:r>
      <w:r w:rsidR="00B52623"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and operates the working zones,</w:t>
      </w:r>
      <w:r w:rsidR="00B52623" w:rsidRPr="00E351DF">
        <w:rPr>
          <w:rFonts w:ascii="Times New Roman" w:hAnsi="Times New Roman" w:cs="Times New Roman"/>
          <w:bCs/>
          <w:sz w:val="24"/>
          <w:szCs w:val="24"/>
        </w:rPr>
        <w:t xml:space="preserve"> see Table 1,</w:t>
      </w:r>
      <w:r w:rsidRPr="00E351DF">
        <w:rPr>
          <w:rFonts w:ascii="Times New Roman" w:hAnsi="Times New Roman" w:cs="Times New Roman"/>
          <w:bCs/>
          <w:sz w:val="24"/>
          <w:szCs w:val="24"/>
        </w:rPr>
        <w:t xml:space="preserve"> which was found to hav</w:t>
      </w:r>
      <w:r w:rsidR="00B52623" w:rsidRPr="00E351DF">
        <w:rPr>
          <w:rFonts w:ascii="Times New Roman" w:hAnsi="Times New Roman" w:cs="Times New Roman"/>
          <w:bCs/>
          <w:sz w:val="24"/>
          <w:szCs w:val="24"/>
        </w:rPr>
        <w:t>e a mean score of 4.38</w:t>
      </w:r>
      <w:r w:rsidRPr="00E351DF">
        <w:rPr>
          <w:rFonts w:ascii="Times New Roman" w:hAnsi="Times New Roman" w:cs="Times New Roman"/>
          <w:bCs/>
          <w:sz w:val="24"/>
          <w:szCs w:val="24"/>
        </w:rPr>
        <w:t>.</w:t>
      </w:r>
      <w:r w:rsidR="00B255E4"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This indicates the attention</w:t>
      </w:r>
      <w:r w:rsidR="00B255E4" w:rsidRPr="00E351DF">
        <w:rPr>
          <w:rFonts w:ascii="Times New Roman" w:hAnsi="Times New Roman" w:cs="Times New Roman"/>
          <w:bCs/>
          <w:sz w:val="24"/>
          <w:szCs w:val="24"/>
        </w:rPr>
        <w:t xml:space="preserve"> that has been given to the recruitment</w:t>
      </w:r>
      <w:r w:rsidRPr="00E351DF">
        <w:rPr>
          <w:rFonts w:ascii="Times New Roman" w:hAnsi="Times New Roman" w:cs="Times New Roman"/>
          <w:bCs/>
          <w:sz w:val="24"/>
          <w:szCs w:val="24"/>
        </w:rPr>
        <w:t xml:space="preserve"> of qualified employees within the</w:t>
      </w:r>
      <w:r w:rsidR="00B255E4"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 xml:space="preserve">European pharmaceutical </w:t>
      </w:r>
      <w:r w:rsidR="00B255E4" w:rsidRPr="00E351DF">
        <w:rPr>
          <w:rFonts w:ascii="Times New Roman" w:hAnsi="Times New Roman" w:cs="Times New Roman"/>
          <w:bCs/>
          <w:sz w:val="24"/>
          <w:szCs w:val="24"/>
        </w:rPr>
        <w:t xml:space="preserve">manufacturing </w:t>
      </w:r>
      <w:r w:rsidRPr="00E351DF">
        <w:rPr>
          <w:rFonts w:ascii="Times New Roman" w:hAnsi="Times New Roman" w:cs="Times New Roman"/>
          <w:bCs/>
          <w:sz w:val="24"/>
          <w:szCs w:val="24"/>
        </w:rPr>
        <w:t>industry</w:t>
      </w:r>
      <w:r w:rsidR="00B255E4"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and can be attributed to the low level of automation in </w:t>
      </w:r>
      <w:r w:rsidR="00B255E4" w:rsidRPr="00E351DF">
        <w:rPr>
          <w:rFonts w:ascii="Times New Roman" w:hAnsi="Times New Roman" w:cs="Times New Roman"/>
          <w:bCs/>
          <w:sz w:val="24"/>
          <w:szCs w:val="24"/>
        </w:rPr>
        <w:t xml:space="preserve">this </w:t>
      </w:r>
      <w:r w:rsidRPr="00E351DF">
        <w:rPr>
          <w:rFonts w:ascii="Times New Roman" w:hAnsi="Times New Roman" w:cs="Times New Roman"/>
          <w:bCs/>
          <w:sz w:val="24"/>
          <w:szCs w:val="24"/>
        </w:rPr>
        <w:t>industry</w:t>
      </w:r>
      <w:r w:rsidR="00B255E4"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which </w:t>
      </w:r>
      <w:r w:rsidR="00B255E4" w:rsidRPr="00E351DF">
        <w:rPr>
          <w:rFonts w:ascii="Times New Roman" w:hAnsi="Times New Roman" w:cs="Times New Roman"/>
          <w:bCs/>
          <w:sz w:val="24"/>
          <w:szCs w:val="24"/>
        </w:rPr>
        <w:t xml:space="preserve">mainly </w:t>
      </w:r>
      <w:r w:rsidRPr="00E351DF">
        <w:rPr>
          <w:rFonts w:ascii="Times New Roman" w:hAnsi="Times New Roman" w:cs="Times New Roman"/>
          <w:bCs/>
          <w:sz w:val="24"/>
          <w:szCs w:val="24"/>
        </w:rPr>
        <w:t xml:space="preserve">relies on manual processes (Friedli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2013). In this</w:t>
      </w:r>
      <w:r w:rsidR="00B255E4" w:rsidRPr="00E351DF">
        <w:rPr>
          <w:rFonts w:ascii="Times New Roman" w:hAnsi="Times New Roman" w:cs="Times New Roman"/>
          <w:bCs/>
          <w:sz w:val="24"/>
          <w:szCs w:val="24"/>
        </w:rPr>
        <w:t xml:space="preserve"> regard, Friedli </w:t>
      </w:r>
      <w:r w:rsidR="00B255E4"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(2013) also highlighted the huge investments from pharmaceutical firms</w:t>
      </w:r>
      <w:r w:rsidR="00B255E4" w:rsidRPr="00E351DF">
        <w:rPr>
          <w:rFonts w:ascii="Times New Roman" w:hAnsi="Times New Roman" w:cs="Times New Roman"/>
          <w:bCs/>
          <w:sz w:val="24"/>
          <w:szCs w:val="24"/>
        </w:rPr>
        <w:t xml:space="preserve"> </w:t>
      </w:r>
      <w:r w:rsidR="00AF1761" w:rsidRPr="00E351DF">
        <w:rPr>
          <w:rFonts w:ascii="Times New Roman" w:hAnsi="Times New Roman" w:cs="Times New Roman"/>
          <w:bCs/>
          <w:sz w:val="24"/>
          <w:szCs w:val="24"/>
        </w:rPr>
        <w:t xml:space="preserve">to </w:t>
      </w:r>
      <w:r w:rsidR="00382FAE" w:rsidRPr="00E351DF">
        <w:rPr>
          <w:rFonts w:ascii="Times New Roman" w:hAnsi="Times New Roman" w:cs="Times New Roman"/>
          <w:bCs/>
          <w:sz w:val="24"/>
          <w:szCs w:val="24"/>
        </w:rPr>
        <w:t xml:space="preserve">bringing </w:t>
      </w:r>
      <w:r w:rsidRPr="00E351DF">
        <w:rPr>
          <w:rFonts w:ascii="Times New Roman" w:hAnsi="Times New Roman" w:cs="Times New Roman"/>
          <w:bCs/>
          <w:sz w:val="24"/>
          <w:szCs w:val="24"/>
        </w:rPr>
        <w:t xml:space="preserve">in high skilled resources over the past decade. </w:t>
      </w:r>
      <w:r w:rsidR="00B255E4" w:rsidRPr="00E351DF">
        <w:rPr>
          <w:rFonts w:ascii="Times New Roman" w:hAnsi="Times New Roman" w:cs="Times New Roman"/>
          <w:bCs/>
          <w:sz w:val="24"/>
          <w:szCs w:val="24"/>
        </w:rPr>
        <w:t>On the other hand, the practice</w:t>
      </w:r>
      <w:r w:rsidRPr="00E351DF">
        <w:rPr>
          <w:rFonts w:ascii="Times New Roman" w:hAnsi="Times New Roman" w:cs="Times New Roman"/>
          <w:bCs/>
          <w:sz w:val="24"/>
          <w:szCs w:val="24"/>
        </w:rPr>
        <w:t xml:space="preserve"> regarding the revision of cycle time for each</w:t>
      </w:r>
      <w:r w:rsidR="00B255E4" w:rsidRPr="00E351DF">
        <w:rPr>
          <w:rFonts w:ascii="Times New Roman" w:hAnsi="Times New Roman" w:cs="Times New Roman"/>
          <w:bCs/>
          <w:sz w:val="24"/>
          <w:szCs w:val="24"/>
        </w:rPr>
        <w:t xml:space="preserve"> product obtained one of</w:t>
      </w:r>
      <w:r w:rsidRPr="00E351DF">
        <w:rPr>
          <w:rFonts w:ascii="Times New Roman" w:hAnsi="Times New Roman" w:cs="Times New Roman"/>
          <w:bCs/>
          <w:sz w:val="24"/>
          <w:szCs w:val="24"/>
        </w:rPr>
        <w:t xml:space="preserve"> the lowest score</w:t>
      </w:r>
      <w:r w:rsidR="00B255E4" w:rsidRPr="00E351DF">
        <w:rPr>
          <w:rFonts w:ascii="Times New Roman" w:hAnsi="Times New Roman" w:cs="Times New Roman"/>
          <w:bCs/>
          <w:sz w:val="24"/>
          <w:szCs w:val="24"/>
        </w:rPr>
        <w:t>s</w:t>
      </w:r>
      <w:r w:rsidRPr="00E351DF">
        <w:rPr>
          <w:rFonts w:ascii="Times New Roman" w:hAnsi="Times New Roman" w:cs="Times New Roman"/>
          <w:bCs/>
          <w:sz w:val="24"/>
          <w:szCs w:val="24"/>
        </w:rPr>
        <w:t xml:space="preserve"> (3.5</w:t>
      </w:r>
      <w:r w:rsidR="00DE2D53" w:rsidRPr="00E351DF">
        <w:rPr>
          <w:rFonts w:ascii="Times New Roman" w:hAnsi="Times New Roman" w:cs="Times New Roman"/>
          <w:bCs/>
          <w:sz w:val="24"/>
          <w:szCs w:val="24"/>
        </w:rPr>
        <w:t>5</w:t>
      </w:r>
      <w:r w:rsidRPr="00E351DF">
        <w:rPr>
          <w:rFonts w:ascii="Times New Roman" w:hAnsi="Times New Roman" w:cs="Times New Roman"/>
          <w:bCs/>
          <w:sz w:val="24"/>
          <w:szCs w:val="24"/>
        </w:rPr>
        <w:t>) in the ca</w:t>
      </w:r>
      <w:r w:rsidR="00B255E4" w:rsidRPr="00E351DF">
        <w:rPr>
          <w:rFonts w:ascii="Times New Roman" w:hAnsi="Times New Roman" w:cs="Times New Roman"/>
          <w:bCs/>
          <w:sz w:val="24"/>
          <w:szCs w:val="24"/>
        </w:rPr>
        <w:t xml:space="preserve">tegory of processes. This </w:t>
      </w:r>
      <w:r w:rsidRPr="00E351DF">
        <w:rPr>
          <w:rFonts w:ascii="Times New Roman" w:hAnsi="Times New Roman" w:cs="Times New Roman"/>
          <w:bCs/>
          <w:sz w:val="24"/>
          <w:szCs w:val="24"/>
        </w:rPr>
        <w:t>corroborates the findings of Shah (2004)</w:t>
      </w:r>
      <w:r w:rsidR="00B255E4"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who highlighted the </w:t>
      </w:r>
      <w:r w:rsidR="00382FAE" w:rsidRPr="00E351DF">
        <w:rPr>
          <w:rFonts w:ascii="Times New Roman" w:hAnsi="Times New Roman" w:cs="Times New Roman"/>
          <w:bCs/>
          <w:sz w:val="24"/>
          <w:szCs w:val="24"/>
        </w:rPr>
        <w:t xml:space="preserve">lengthy </w:t>
      </w:r>
      <w:r w:rsidRPr="00E351DF">
        <w:rPr>
          <w:rFonts w:ascii="Times New Roman" w:hAnsi="Times New Roman" w:cs="Times New Roman"/>
          <w:bCs/>
          <w:sz w:val="24"/>
          <w:szCs w:val="24"/>
        </w:rPr>
        <w:t>cycle times in</w:t>
      </w:r>
      <w:r w:rsidR="00B255E4"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the pharmac</w:t>
      </w:r>
      <w:r w:rsidR="00B255E4" w:rsidRPr="00E351DF">
        <w:rPr>
          <w:rFonts w:ascii="Times New Roman" w:hAnsi="Times New Roman" w:cs="Times New Roman"/>
          <w:bCs/>
          <w:sz w:val="24"/>
          <w:szCs w:val="24"/>
        </w:rPr>
        <w:t>eutical supply chain</w:t>
      </w:r>
      <w:r w:rsidR="00382FAE" w:rsidRPr="00E351DF">
        <w:rPr>
          <w:rFonts w:ascii="Times New Roman" w:hAnsi="Times New Roman" w:cs="Times New Roman"/>
          <w:bCs/>
          <w:sz w:val="24"/>
          <w:szCs w:val="24"/>
        </w:rPr>
        <w:t>,</w:t>
      </w:r>
      <w:r w:rsidR="00B255E4" w:rsidRPr="00E351DF">
        <w:rPr>
          <w:rFonts w:ascii="Times New Roman" w:hAnsi="Times New Roman" w:cs="Times New Roman"/>
          <w:bCs/>
          <w:sz w:val="24"/>
          <w:szCs w:val="24"/>
        </w:rPr>
        <w:t xml:space="preserve"> and </w:t>
      </w:r>
      <w:r w:rsidR="00382FAE" w:rsidRPr="00E351DF">
        <w:rPr>
          <w:rFonts w:ascii="Times New Roman" w:hAnsi="Times New Roman" w:cs="Times New Roman"/>
          <w:bCs/>
          <w:sz w:val="24"/>
          <w:szCs w:val="24"/>
        </w:rPr>
        <w:t xml:space="preserve">hence </w:t>
      </w:r>
      <w:r w:rsidR="00B255E4" w:rsidRPr="00E351DF">
        <w:rPr>
          <w:rFonts w:ascii="Times New Roman" w:hAnsi="Times New Roman" w:cs="Times New Roman"/>
          <w:bCs/>
          <w:sz w:val="24"/>
          <w:szCs w:val="24"/>
        </w:rPr>
        <w:t>suggest</w:t>
      </w:r>
      <w:r w:rsidR="00382FAE" w:rsidRPr="00E351DF">
        <w:rPr>
          <w:rFonts w:ascii="Times New Roman" w:hAnsi="Times New Roman" w:cs="Times New Roman"/>
          <w:bCs/>
          <w:sz w:val="24"/>
          <w:szCs w:val="24"/>
        </w:rPr>
        <w:t>s</w:t>
      </w:r>
      <w:r w:rsidR="00B255E4" w:rsidRPr="00E351DF">
        <w:rPr>
          <w:rFonts w:ascii="Times New Roman" w:hAnsi="Times New Roman" w:cs="Times New Roman"/>
          <w:bCs/>
          <w:sz w:val="24"/>
          <w:szCs w:val="24"/>
        </w:rPr>
        <w:t xml:space="preserve"> that</w:t>
      </w:r>
      <w:r w:rsidRPr="00E351DF">
        <w:rPr>
          <w:rFonts w:ascii="Times New Roman" w:hAnsi="Times New Roman" w:cs="Times New Roman"/>
          <w:bCs/>
          <w:sz w:val="24"/>
          <w:szCs w:val="24"/>
        </w:rPr>
        <w:t xml:space="preserve"> </w:t>
      </w:r>
      <w:r w:rsidR="00B255E4" w:rsidRPr="00E351DF">
        <w:rPr>
          <w:rFonts w:ascii="Times New Roman" w:hAnsi="Times New Roman" w:cs="Times New Roman"/>
          <w:bCs/>
          <w:sz w:val="24"/>
          <w:szCs w:val="24"/>
        </w:rPr>
        <w:t xml:space="preserve">a </w:t>
      </w:r>
      <w:r w:rsidRPr="00E351DF">
        <w:rPr>
          <w:rFonts w:ascii="Times New Roman" w:hAnsi="Times New Roman" w:cs="Times New Roman"/>
          <w:bCs/>
          <w:sz w:val="24"/>
          <w:szCs w:val="24"/>
        </w:rPr>
        <w:t>minor development has been achieved</w:t>
      </w:r>
      <w:r w:rsidR="00B255E4"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 xml:space="preserve">in this area over the past decade. </w:t>
      </w:r>
    </w:p>
    <w:p w:rsidR="00B255E4" w:rsidRPr="00E351DF" w:rsidRDefault="00B255E4" w:rsidP="005F01F7">
      <w:pPr>
        <w:spacing w:after="120" w:line="240" w:lineRule="auto"/>
        <w:jc w:val="both"/>
        <w:rPr>
          <w:rFonts w:ascii="Times New Roman" w:hAnsi="Times New Roman" w:cs="Times New Roman"/>
          <w:bCs/>
          <w:sz w:val="24"/>
          <w:szCs w:val="24"/>
        </w:rPr>
      </w:pP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The second highest scored construct was that of</w:t>
      </w:r>
      <w:r w:rsidR="00382FAE" w:rsidRPr="00E351DF">
        <w:rPr>
          <w:rFonts w:ascii="Times New Roman" w:hAnsi="Times New Roman" w:cs="Times New Roman"/>
          <w:bCs/>
          <w:sz w:val="24"/>
          <w:szCs w:val="24"/>
        </w:rPr>
        <w:t xml:space="preserve"> human resources (3.</w:t>
      </w:r>
      <w:r w:rsidRPr="00E351DF">
        <w:rPr>
          <w:rFonts w:ascii="Times New Roman" w:hAnsi="Times New Roman" w:cs="Times New Roman"/>
          <w:bCs/>
          <w:sz w:val="24"/>
          <w:szCs w:val="24"/>
        </w:rPr>
        <w:t>6</w:t>
      </w:r>
      <w:r w:rsidR="005F01F7" w:rsidRPr="00E351DF">
        <w:rPr>
          <w:rFonts w:ascii="Times New Roman" w:hAnsi="Times New Roman" w:cs="Times New Roman"/>
          <w:bCs/>
          <w:sz w:val="24"/>
          <w:szCs w:val="24"/>
        </w:rPr>
        <w:t>9</w:t>
      </w:r>
      <w:r w:rsidRPr="00E351DF">
        <w:rPr>
          <w:rFonts w:ascii="Times New Roman" w:hAnsi="Times New Roman" w:cs="Times New Roman"/>
          <w:bCs/>
          <w:sz w:val="24"/>
          <w:szCs w:val="24"/>
        </w:rPr>
        <w:t xml:space="preserve">), the importance of which in quality practices has been highlighted by various authors such as Achanga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(2005) and Furlan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(2011). Within this construct, the statement related to multitasking workers, see Table 1, obtained the highest score (3.97). This is in accordance with one of the principles of LM, which requires multiple tasks to be performed by workers in a specific work cell (McDonald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2009). This is in accordance with </w:t>
      </w:r>
      <w:r w:rsidR="00AF1761" w:rsidRPr="00E351DF">
        <w:rPr>
          <w:rFonts w:ascii="Times New Roman" w:hAnsi="Times New Roman" w:cs="Times New Roman"/>
          <w:bCs/>
          <w:sz w:val="24"/>
          <w:szCs w:val="24"/>
        </w:rPr>
        <w:t xml:space="preserve">the </w:t>
      </w:r>
      <w:r w:rsidRPr="00E351DF">
        <w:rPr>
          <w:rFonts w:ascii="Times New Roman" w:hAnsi="Times New Roman" w:cs="Times New Roman"/>
          <w:bCs/>
          <w:sz w:val="24"/>
          <w:szCs w:val="24"/>
        </w:rPr>
        <w:t>findings in the previous explained construct of process regarding the emphasis that has been given to the human factor within the European pharmaceutical manufacturing industry. On the hand, the</w:t>
      </w:r>
      <w:r w:rsidR="00382FAE" w:rsidRPr="00E351DF">
        <w:rPr>
          <w:rFonts w:ascii="Times New Roman" w:hAnsi="Times New Roman" w:cs="Times New Roman"/>
          <w:bCs/>
          <w:sz w:val="24"/>
          <w:szCs w:val="24"/>
        </w:rPr>
        <w:t xml:space="preserve"> practice of</w:t>
      </w:r>
      <w:r w:rsidRPr="00E351DF">
        <w:rPr>
          <w:rFonts w:ascii="Times New Roman" w:hAnsi="Times New Roman" w:cs="Times New Roman"/>
          <w:bCs/>
          <w:sz w:val="24"/>
          <w:szCs w:val="24"/>
        </w:rPr>
        <w:t xml:space="preserve"> employees feedback, see Table 1, obtained the lowest score. This result indicates the need for </w:t>
      </w:r>
      <w:r w:rsidR="00382FAE" w:rsidRPr="00E351DF">
        <w:rPr>
          <w:rFonts w:ascii="Times New Roman" w:hAnsi="Times New Roman" w:cs="Times New Roman"/>
          <w:bCs/>
          <w:sz w:val="24"/>
          <w:szCs w:val="24"/>
        </w:rPr>
        <w:t>more</w:t>
      </w:r>
      <w:r w:rsidRPr="00E351DF">
        <w:rPr>
          <w:rFonts w:ascii="Times New Roman" w:hAnsi="Times New Roman" w:cs="Times New Roman"/>
          <w:bCs/>
          <w:sz w:val="24"/>
          <w:szCs w:val="24"/>
        </w:rPr>
        <w:t xml:space="preserve"> </w:t>
      </w:r>
      <w:r w:rsidR="00382FAE" w:rsidRPr="00E351DF">
        <w:rPr>
          <w:rFonts w:ascii="Times New Roman" w:hAnsi="Times New Roman" w:cs="Times New Roman"/>
          <w:bCs/>
          <w:sz w:val="24"/>
          <w:szCs w:val="24"/>
        </w:rPr>
        <w:t xml:space="preserve">involvement of the </w:t>
      </w:r>
      <w:r w:rsidRPr="00E351DF">
        <w:rPr>
          <w:rFonts w:ascii="Times New Roman" w:hAnsi="Times New Roman" w:cs="Times New Roman"/>
          <w:bCs/>
          <w:sz w:val="24"/>
          <w:szCs w:val="24"/>
        </w:rPr>
        <w:t>employees</w:t>
      </w:r>
      <w:r w:rsidR="00382FAE" w:rsidRPr="00E351DF">
        <w:rPr>
          <w:rFonts w:ascii="Times New Roman" w:hAnsi="Times New Roman" w:cs="Times New Roman"/>
          <w:bCs/>
          <w:sz w:val="24"/>
          <w:szCs w:val="24"/>
        </w:rPr>
        <w:t xml:space="preserve"> of the European pharmaceutical manufacturing industry</w:t>
      </w:r>
      <w:r w:rsidRPr="00E351DF">
        <w:rPr>
          <w:rFonts w:ascii="Times New Roman" w:hAnsi="Times New Roman" w:cs="Times New Roman"/>
          <w:bCs/>
          <w:sz w:val="24"/>
          <w:szCs w:val="24"/>
        </w:rPr>
        <w:t xml:space="preserve"> in the improvement of the manufacturing processes</w:t>
      </w:r>
      <w:r w:rsidR="00382FAE" w:rsidRPr="00E351DF">
        <w:rPr>
          <w:rFonts w:ascii="Times New Roman" w:hAnsi="Times New Roman" w:cs="Times New Roman"/>
          <w:bCs/>
          <w:sz w:val="24"/>
          <w:szCs w:val="24"/>
        </w:rPr>
        <w:t xml:space="preserve"> of their organisations</w:t>
      </w:r>
      <w:r w:rsidRPr="00E351DF">
        <w:rPr>
          <w:rFonts w:ascii="Times New Roman" w:hAnsi="Times New Roman" w:cs="Times New Roman"/>
          <w:bCs/>
          <w:sz w:val="24"/>
          <w:szCs w:val="24"/>
        </w:rPr>
        <w:t xml:space="preserve">, which constitutes </w:t>
      </w:r>
      <w:r w:rsidR="00AF1761" w:rsidRPr="00E351DF">
        <w:rPr>
          <w:rFonts w:ascii="Times New Roman" w:hAnsi="Times New Roman" w:cs="Times New Roman"/>
          <w:bCs/>
          <w:sz w:val="24"/>
          <w:szCs w:val="24"/>
        </w:rPr>
        <w:t xml:space="preserve">a </w:t>
      </w:r>
      <w:r w:rsidRPr="00E351DF">
        <w:rPr>
          <w:rFonts w:ascii="Times New Roman" w:hAnsi="Times New Roman" w:cs="Times New Roman"/>
          <w:bCs/>
          <w:sz w:val="24"/>
          <w:szCs w:val="24"/>
        </w:rPr>
        <w:t xml:space="preserve">major requirement in LM (Hasle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2012).</w:t>
      </w:r>
    </w:p>
    <w:p w:rsidR="004E6E9C" w:rsidRPr="00E351DF" w:rsidRDefault="00B255E4" w:rsidP="00E46B1C">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From all the six constructs, </w:t>
      </w:r>
      <w:r w:rsidR="004E6E9C" w:rsidRPr="00E351DF">
        <w:rPr>
          <w:rFonts w:ascii="Times New Roman" w:hAnsi="Times New Roman" w:cs="Times New Roman"/>
          <w:bCs/>
          <w:sz w:val="24"/>
          <w:szCs w:val="24"/>
        </w:rPr>
        <w:t xml:space="preserve">supplier relations constituted the least developed (3.52) for the case of European pharmaceutical manufacturers. Within this construct, the least developed practice corresponded to that of the inspection of raw </w:t>
      </w:r>
      <w:r w:rsidR="005F3637" w:rsidRPr="00E351DF">
        <w:rPr>
          <w:rFonts w:ascii="Times New Roman" w:hAnsi="Times New Roman" w:cs="Times New Roman"/>
          <w:bCs/>
          <w:sz w:val="24"/>
          <w:szCs w:val="24"/>
        </w:rPr>
        <w:t>materials;</w:t>
      </w:r>
      <w:r w:rsidR="004E6E9C" w:rsidRPr="00E351DF">
        <w:rPr>
          <w:rFonts w:ascii="Times New Roman" w:hAnsi="Times New Roman" w:cs="Times New Roman"/>
          <w:bCs/>
          <w:sz w:val="24"/>
          <w:szCs w:val="24"/>
        </w:rPr>
        <w:t xml:space="preserve"> see Table 1, which suggests a lack of trust between the participating firms and their suppliers. This result puts into question the long-term relations that the majority of the respondents had established with their suppliers, as by considering that, a more trustful relationship</w:t>
      </w:r>
      <w:r w:rsidR="00382FAE" w:rsidRPr="00E351DF">
        <w:rPr>
          <w:rFonts w:ascii="Times New Roman" w:hAnsi="Times New Roman" w:cs="Times New Roman"/>
          <w:bCs/>
          <w:sz w:val="24"/>
          <w:szCs w:val="24"/>
        </w:rPr>
        <w:t>,</w:t>
      </w:r>
      <w:r w:rsidR="004E6E9C" w:rsidRPr="00E351DF">
        <w:rPr>
          <w:rFonts w:ascii="Times New Roman" w:hAnsi="Times New Roman" w:cs="Times New Roman"/>
          <w:bCs/>
          <w:sz w:val="24"/>
          <w:szCs w:val="24"/>
        </w:rPr>
        <w:t xml:space="preserve"> and in turn less inspection</w:t>
      </w:r>
      <w:r w:rsidR="00382FAE" w:rsidRPr="00E351DF">
        <w:rPr>
          <w:rFonts w:ascii="Times New Roman" w:hAnsi="Times New Roman" w:cs="Times New Roman"/>
          <w:bCs/>
          <w:sz w:val="24"/>
          <w:szCs w:val="24"/>
        </w:rPr>
        <w:t>,</w:t>
      </w:r>
      <w:r w:rsidR="004E6E9C" w:rsidRPr="00E351DF">
        <w:rPr>
          <w:rFonts w:ascii="Times New Roman" w:hAnsi="Times New Roman" w:cs="Times New Roman"/>
          <w:bCs/>
          <w:sz w:val="24"/>
          <w:szCs w:val="24"/>
        </w:rPr>
        <w:t xml:space="preserve"> of the purchased raw materials would </w:t>
      </w:r>
      <w:r w:rsidR="00382FAE" w:rsidRPr="00E351DF">
        <w:rPr>
          <w:rFonts w:ascii="Times New Roman" w:hAnsi="Times New Roman" w:cs="Times New Roman"/>
          <w:bCs/>
          <w:sz w:val="24"/>
          <w:szCs w:val="24"/>
        </w:rPr>
        <w:t xml:space="preserve">have </w:t>
      </w:r>
      <w:r w:rsidR="004E6E9C" w:rsidRPr="00E351DF">
        <w:rPr>
          <w:rFonts w:ascii="Times New Roman" w:hAnsi="Times New Roman" w:cs="Times New Roman"/>
          <w:bCs/>
          <w:sz w:val="24"/>
          <w:szCs w:val="24"/>
        </w:rPr>
        <w:t>be</w:t>
      </w:r>
      <w:r w:rsidR="00382FAE" w:rsidRPr="00E351DF">
        <w:rPr>
          <w:rFonts w:ascii="Times New Roman" w:hAnsi="Times New Roman" w:cs="Times New Roman"/>
          <w:bCs/>
          <w:sz w:val="24"/>
          <w:szCs w:val="24"/>
        </w:rPr>
        <w:t>en</w:t>
      </w:r>
      <w:r w:rsidR="004E6E9C" w:rsidRPr="00E351DF">
        <w:rPr>
          <w:rFonts w:ascii="Times New Roman" w:hAnsi="Times New Roman" w:cs="Times New Roman"/>
          <w:bCs/>
          <w:sz w:val="24"/>
          <w:szCs w:val="24"/>
        </w:rPr>
        <w:t xml:space="preserve"> expected. Therefore, despite the long-term contracts with their suppliers, the participating firms have not yet improved their actual relations with the latter, resulting on poor exploitation of the benefits that this kind of relationshi</w:t>
      </w:r>
      <w:r w:rsidR="00382FAE" w:rsidRPr="00E351DF">
        <w:rPr>
          <w:rFonts w:ascii="Times New Roman" w:hAnsi="Times New Roman" w:cs="Times New Roman"/>
          <w:bCs/>
          <w:sz w:val="24"/>
          <w:szCs w:val="24"/>
        </w:rPr>
        <w:t>ps provides</w:t>
      </w:r>
      <w:r w:rsidR="004E6E9C" w:rsidRPr="00E351DF">
        <w:rPr>
          <w:rFonts w:ascii="Times New Roman" w:hAnsi="Times New Roman" w:cs="Times New Roman"/>
          <w:bCs/>
          <w:sz w:val="24"/>
          <w:szCs w:val="24"/>
        </w:rPr>
        <w:t xml:space="preserve"> (Womack </w:t>
      </w:r>
      <w:r w:rsidR="004E6E9C" w:rsidRPr="00E351DF">
        <w:rPr>
          <w:rFonts w:ascii="Times New Roman" w:hAnsi="Times New Roman" w:cs="Times New Roman"/>
          <w:bCs/>
          <w:i/>
          <w:sz w:val="24"/>
          <w:szCs w:val="24"/>
        </w:rPr>
        <w:t>et al.</w:t>
      </w:r>
      <w:r w:rsidR="00382FAE" w:rsidRPr="00E351DF">
        <w:rPr>
          <w:rFonts w:ascii="Times New Roman" w:hAnsi="Times New Roman" w:cs="Times New Roman"/>
          <w:bCs/>
          <w:sz w:val="24"/>
          <w:szCs w:val="24"/>
        </w:rPr>
        <w:t xml:space="preserve">, 1990). </w:t>
      </w:r>
      <w:r w:rsidR="004E6E9C" w:rsidRPr="00E351DF">
        <w:rPr>
          <w:rFonts w:ascii="Times New Roman" w:hAnsi="Times New Roman" w:cs="Times New Roman"/>
          <w:bCs/>
          <w:sz w:val="24"/>
          <w:szCs w:val="24"/>
        </w:rPr>
        <w:t xml:space="preserve">Similarly, </w:t>
      </w:r>
      <w:r w:rsidR="00382FAE" w:rsidRPr="00E351DF">
        <w:rPr>
          <w:rFonts w:ascii="Times New Roman" w:hAnsi="Times New Roman" w:cs="Times New Roman"/>
          <w:bCs/>
          <w:sz w:val="24"/>
          <w:szCs w:val="24"/>
        </w:rPr>
        <w:t xml:space="preserve">the </w:t>
      </w:r>
      <w:r w:rsidR="004E6E9C" w:rsidRPr="00E351DF">
        <w:rPr>
          <w:rFonts w:ascii="Times New Roman" w:hAnsi="Times New Roman" w:cs="Times New Roman"/>
          <w:bCs/>
          <w:sz w:val="24"/>
          <w:szCs w:val="24"/>
        </w:rPr>
        <w:t>second lowest score (3.29) was attributed to the practices of on-time delivery from the suppliers, which apparently fail to satisfy the need of their buyers</w:t>
      </w:r>
      <w:r w:rsidR="00382FAE" w:rsidRPr="00E351DF">
        <w:rPr>
          <w:rFonts w:ascii="Times New Roman" w:hAnsi="Times New Roman" w:cs="Times New Roman"/>
          <w:bCs/>
          <w:sz w:val="24"/>
          <w:szCs w:val="24"/>
        </w:rPr>
        <w:t xml:space="preserve"> in this respect</w:t>
      </w:r>
      <w:r w:rsidR="004E6E9C" w:rsidRPr="00E351DF">
        <w:rPr>
          <w:rFonts w:ascii="Times New Roman" w:hAnsi="Times New Roman" w:cs="Times New Roman"/>
          <w:bCs/>
          <w:sz w:val="24"/>
          <w:szCs w:val="24"/>
        </w:rPr>
        <w:t xml:space="preserve">. This is in accordance with the findings of Friedli </w:t>
      </w:r>
      <w:r w:rsidR="004E6E9C" w:rsidRPr="00E351DF">
        <w:rPr>
          <w:rFonts w:ascii="Times New Roman" w:hAnsi="Times New Roman" w:cs="Times New Roman"/>
          <w:bCs/>
          <w:i/>
          <w:sz w:val="24"/>
          <w:szCs w:val="24"/>
        </w:rPr>
        <w:t>et al.</w:t>
      </w:r>
      <w:r w:rsidR="004E6E9C" w:rsidRPr="00E351DF">
        <w:rPr>
          <w:rFonts w:ascii="Times New Roman" w:hAnsi="Times New Roman" w:cs="Times New Roman"/>
          <w:bCs/>
          <w:sz w:val="24"/>
          <w:szCs w:val="24"/>
        </w:rPr>
        <w:t xml:space="preserve"> (2013), who reported the failure of long-term supplier relations to </w:t>
      </w:r>
      <w:r w:rsidR="00117D6A" w:rsidRPr="00E351DF">
        <w:rPr>
          <w:rFonts w:ascii="Times New Roman" w:hAnsi="Times New Roman" w:cs="Times New Roman"/>
          <w:bCs/>
          <w:sz w:val="24"/>
          <w:szCs w:val="24"/>
        </w:rPr>
        <w:t>achieve JIT</w:t>
      </w:r>
      <w:r w:rsidR="004E6E9C" w:rsidRPr="00E351DF">
        <w:rPr>
          <w:rFonts w:ascii="Times New Roman" w:hAnsi="Times New Roman" w:cs="Times New Roman"/>
          <w:bCs/>
          <w:sz w:val="24"/>
          <w:szCs w:val="24"/>
        </w:rPr>
        <w:t xml:space="preserve"> delivery.</w:t>
      </w:r>
    </w:p>
    <w:p w:rsidR="007C1F86" w:rsidRPr="00E351DF" w:rsidRDefault="007C1F86" w:rsidP="00E46B1C">
      <w:pPr>
        <w:spacing w:after="120" w:line="240" w:lineRule="auto"/>
        <w:jc w:val="both"/>
        <w:rPr>
          <w:rFonts w:ascii="Times New Roman" w:hAnsi="Times New Roman" w:cs="Times New Roman"/>
          <w:bCs/>
          <w:sz w:val="24"/>
          <w:szCs w:val="24"/>
        </w:rPr>
      </w:pPr>
    </w:p>
    <w:p w:rsidR="007C1F86" w:rsidRPr="00E351DF" w:rsidRDefault="007C1F86" w:rsidP="00E46B1C">
      <w:pPr>
        <w:spacing w:after="120" w:line="240" w:lineRule="auto"/>
        <w:jc w:val="both"/>
        <w:rPr>
          <w:rFonts w:ascii="Times New Roman" w:hAnsi="Times New Roman" w:cs="Times New Roman"/>
          <w:bCs/>
          <w:sz w:val="24"/>
          <w:szCs w:val="24"/>
        </w:rPr>
      </w:pPr>
    </w:p>
    <w:p w:rsidR="00E46B1C" w:rsidRPr="00E351DF" w:rsidRDefault="00E46B1C" w:rsidP="00E46B1C">
      <w:pPr>
        <w:spacing w:after="120" w:line="240" w:lineRule="auto"/>
        <w:jc w:val="both"/>
        <w:rPr>
          <w:rFonts w:ascii="Times New Roman" w:hAnsi="Times New Roman" w:cs="Times New Roman"/>
          <w:bCs/>
          <w:i/>
          <w:sz w:val="24"/>
          <w:szCs w:val="24"/>
        </w:rPr>
      </w:pPr>
      <w:r w:rsidRPr="00E351DF">
        <w:rPr>
          <w:rFonts w:ascii="Times New Roman" w:hAnsi="Times New Roman" w:cs="Times New Roman"/>
          <w:bCs/>
          <w:i/>
          <w:sz w:val="24"/>
          <w:szCs w:val="24"/>
        </w:rPr>
        <w:lastRenderedPageBreak/>
        <w:t>H1: Small and medium-sized firms (SMEs) and large organisations differ significantly with regard to their quality practices in the European pharmaceutical manufacturing industry</w:t>
      </w:r>
    </w:p>
    <w:p w:rsidR="0075557F" w:rsidRPr="00E351DF" w:rsidRDefault="00CE43E5" w:rsidP="0075557F">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E46B1C" w:rsidRPr="00E351DF">
        <w:rPr>
          <w:rFonts w:ascii="Times New Roman" w:hAnsi="Times New Roman" w:cs="Times New Roman"/>
          <w:bCs/>
          <w:sz w:val="24"/>
          <w:szCs w:val="24"/>
        </w:rPr>
        <w:t>This hypothesis examined whether the company size had a direct effect on the quality practices used by the participating firms. In general, the results of the study sugge</w:t>
      </w:r>
      <w:r w:rsidR="0075557F" w:rsidRPr="00E351DF">
        <w:rPr>
          <w:rFonts w:ascii="Times New Roman" w:hAnsi="Times New Roman" w:cs="Times New Roman"/>
          <w:bCs/>
          <w:sz w:val="24"/>
          <w:szCs w:val="24"/>
        </w:rPr>
        <w:t>sted that both large and SME</w:t>
      </w:r>
      <w:r w:rsidR="00817AD1" w:rsidRPr="00E351DF">
        <w:rPr>
          <w:rFonts w:ascii="Times New Roman" w:hAnsi="Times New Roman" w:cs="Times New Roman"/>
          <w:bCs/>
          <w:sz w:val="24"/>
          <w:szCs w:val="24"/>
        </w:rPr>
        <w:t>s</w:t>
      </w:r>
      <w:r w:rsidR="00E46B1C" w:rsidRPr="00E351DF">
        <w:rPr>
          <w:rFonts w:ascii="Times New Roman" w:hAnsi="Times New Roman" w:cs="Times New Roman"/>
          <w:bCs/>
          <w:sz w:val="24"/>
          <w:szCs w:val="24"/>
        </w:rPr>
        <w:t xml:space="preserve"> European pharmaceutical manufacturing</w:t>
      </w:r>
      <w:r w:rsidR="0075557F" w:rsidRPr="00E351DF">
        <w:rPr>
          <w:rFonts w:ascii="Times New Roman" w:hAnsi="Times New Roman" w:cs="Times New Roman"/>
          <w:bCs/>
          <w:sz w:val="24"/>
          <w:szCs w:val="24"/>
        </w:rPr>
        <w:t xml:space="preserve"> companies</w:t>
      </w:r>
      <w:r w:rsidR="00E46B1C" w:rsidRPr="00E351DF">
        <w:rPr>
          <w:rFonts w:ascii="Times New Roman" w:hAnsi="Times New Roman" w:cs="Times New Roman"/>
          <w:bCs/>
          <w:sz w:val="24"/>
          <w:szCs w:val="24"/>
        </w:rPr>
        <w:t xml:space="preserve"> are similar in their quality practices.</w:t>
      </w:r>
      <w:r w:rsidR="00E46B1C" w:rsidRPr="00E351DF">
        <w:t xml:space="preserve"> </w:t>
      </w:r>
      <w:r w:rsidR="00E46B1C" w:rsidRPr="00E351DF">
        <w:rPr>
          <w:rFonts w:ascii="Times New Roman" w:hAnsi="Times New Roman" w:cs="Times New Roman"/>
          <w:bCs/>
          <w:sz w:val="24"/>
          <w:szCs w:val="24"/>
        </w:rPr>
        <w:t xml:space="preserve">This result contradicts the findings of various authors including Bakas </w:t>
      </w:r>
      <w:r w:rsidR="00E46B1C" w:rsidRPr="00E351DF">
        <w:rPr>
          <w:rFonts w:ascii="Times New Roman" w:hAnsi="Times New Roman" w:cs="Times New Roman"/>
          <w:bCs/>
          <w:i/>
          <w:sz w:val="24"/>
          <w:szCs w:val="24"/>
        </w:rPr>
        <w:t>et al.</w:t>
      </w:r>
      <w:r w:rsidR="00E46B1C" w:rsidRPr="00E351DF">
        <w:rPr>
          <w:rFonts w:ascii="Times New Roman" w:hAnsi="Times New Roman" w:cs="Times New Roman"/>
          <w:bCs/>
          <w:sz w:val="24"/>
          <w:szCs w:val="24"/>
        </w:rPr>
        <w:t xml:space="preserve"> (2011), White </w:t>
      </w:r>
      <w:r w:rsidR="00E46B1C" w:rsidRPr="00E351DF">
        <w:rPr>
          <w:rFonts w:ascii="Times New Roman" w:hAnsi="Times New Roman" w:cs="Times New Roman"/>
          <w:bCs/>
          <w:i/>
          <w:sz w:val="24"/>
          <w:szCs w:val="24"/>
        </w:rPr>
        <w:t>et al.</w:t>
      </w:r>
      <w:r w:rsidR="00E46B1C" w:rsidRPr="00E351DF">
        <w:rPr>
          <w:rFonts w:ascii="Times New Roman" w:hAnsi="Times New Roman" w:cs="Times New Roman"/>
          <w:bCs/>
          <w:sz w:val="24"/>
          <w:szCs w:val="24"/>
        </w:rPr>
        <w:t xml:space="preserve"> (1999), Second (2010), Golicic and Medland (2007), and Shah and Ward (2003), who accentuated that the size factor affects the application of LM practices in terms of major obstacles for SMEs compared to large organisations. On the contrary, the results are consistent with the findings o</w:t>
      </w:r>
      <w:r w:rsidR="0075557F" w:rsidRPr="00E351DF">
        <w:rPr>
          <w:rFonts w:ascii="Times New Roman" w:hAnsi="Times New Roman" w:cs="Times New Roman"/>
          <w:bCs/>
          <w:sz w:val="24"/>
          <w:szCs w:val="24"/>
        </w:rPr>
        <w:t>f another group of authors, e.g.,</w:t>
      </w:r>
      <w:r w:rsidR="00E46B1C" w:rsidRPr="00E351DF">
        <w:rPr>
          <w:rFonts w:ascii="Times New Roman" w:hAnsi="Times New Roman" w:cs="Times New Roman"/>
          <w:bCs/>
          <w:sz w:val="24"/>
          <w:szCs w:val="24"/>
        </w:rPr>
        <w:t xml:space="preserve"> </w:t>
      </w:r>
      <w:r w:rsidR="0075557F" w:rsidRPr="00E351DF">
        <w:rPr>
          <w:rFonts w:ascii="Times New Roman" w:hAnsi="Times New Roman" w:cs="Times New Roman"/>
          <w:bCs/>
          <w:sz w:val="24"/>
          <w:szCs w:val="24"/>
        </w:rPr>
        <w:t xml:space="preserve">Garza-Reyes </w:t>
      </w:r>
      <w:r w:rsidR="0075557F" w:rsidRPr="00E351DF">
        <w:rPr>
          <w:rFonts w:ascii="Times New Roman" w:hAnsi="Times New Roman" w:cs="Times New Roman"/>
          <w:bCs/>
          <w:i/>
          <w:sz w:val="24"/>
          <w:szCs w:val="24"/>
        </w:rPr>
        <w:t>et al.</w:t>
      </w:r>
      <w:r w:rsidR="0075557F" w:rsidRPr="00E351DF">
        <w:rPr>
          <w:rFonts w:ascii="Times New Roman" w:hAnsi="Times New Roman" w:cs="Times New Roman"/>
          <w:bCs/>
          <w:sz w:val="24"/>
          <w:szCs w:val="24"/>
        </w:rPr>
        <w:t xml:space="preserve"> (2015), </w:t>
      </w:r>
      <w:r w:rsidR="00E46B1C" w:rsidRPr="00E351DF">
        <w:rPr>
          <w:rFonts w:ascii="Times New Roman" w:hAnsi="Times New Roman" w:cs="Times New Roman"/>
          <w:bCs/>
          <w:sz w:val="24"/>
          <w:szCs w:val="24"/>
        </w:rPr>
        <w:t xml:space="preserve">Mallur </w:t>
      </w:r>
      <w:r w:rsidR="00E46B1C" w:rsidRPr="00E351DF">
        <w:rPr>
          <w:rFonts w:ascii="Times New Roman" w:hAnsi="Times New Roman" w:cs="Times New Roman"/>
          <w:bCs/>
          <w:i/>
          <w:sz w:val="24"/>
          <w:szCs w:val="24"/>
        </w:rPr>
        <w:t>et al.</w:t>
      </w:r>
      <w:r w:rsidR="00E46B1C" w:rsidRPr="00E351DF">
        <w:rPr>
          <w:rFonts w:ascii="Times New Roman" w:hAnsi="Times New Roman" w:cs="Times New Roman"/>
          <w:bCs/>
          <w:sz w:val="24"/>
          <w:szCs w:val="24"/>
        </w:rPr>
        <w:t xml:space="preserve"> (2012), Bonavia and Marin (2006) and Al-Najem </w:t>
      </w:r>
      <w:r w:rsidR="00E46B1C" w:rsidRPr="00E351DF">
        <w:rPr>
          <w:rFonts w:ascii="Times New Roman" w:hAnsi="Times New Roman" w:cs="Times New Roman"/>
          <w:bCs/>
          <w:i/>
          <w:sz w:val="24"/>
          <w:szCs w:val="24"/>
        </w:rPr>
        <w:t>et al.</w:t>
      </w:r>
      <w:r w:rsidR="0075557F" w:rsidRPr="00E351DF">
        <w:rPr>
          <w:rFonts w:ascii="Times New Roman" w:hAnsi="Times New Roman" w:cs="Times New Roman"/>
          <w:bCs/>
          <w:sz w:val="24"/>
          <w:szCs w:val="24"/>
        </w:rPr>
        <w:t xml:space="preserve"> (2013), who suggested </w:t>
      </w:r>
      <w:r w:rsidR="00E46B1C" w:rsidRPr="00E351DF">
        <w:rPr>
          <w:rFonts w:ascii="Times New Roman" w:hAnsi="Times New Roman" w:cs="Times New Roman"/>
          <w:bCs/>
          <w:sz w:val="24"/>
          <w:szCs w:val="24"/>
        </w:rPr>
        <w:t>that there is no difference</w:t>
      </w:r>
      <w:r w:rsidR="0075557F" w:rsidRPr="00E351DF">
        <w:rPr>
          <w:rFonts w:ascii="Times New Roman" w:hAnsi="Times New Roman" w:cs="Times New Roman"/>
          <w:bCs/>
          <w:sz w:val="24"/>
          <w:szCs w:val="24"/>
        </w:rPr>
        <w:t xml:space="preserve"> between SMEs and large organisations in supporting LM</w:t>
      </w:r>
      <w:r w:rsidR="00E46B1C" w:rsidRPr="00E351DF">
        <w:rPr>
          <w:rFonts w:ascii="Times New Roman" w:hAnsi="Times New Roman" w:cs="Times New Roman"/>
          <w:bCs/>
          <w:sz w:val="24"/>
          <w:szCs w:val="24"/>
        </w:rPr>
        <w:t>.</w:t>
      </w:r>
      <w:r w:rsidR="0075557F" w:rsidRPr="00E351DF">
        <w:rPr>
          <w:rFonts w:ascii="Times New Roman" w:hAnsi="Times New Roman" w:cs="Times New Roman"/>
          <w:bCs/>
          <w:sz w:val="24"/>
          <w:szCs w:val="24"/>
        </w:rPr>
        <w:t xml:space="preserve"> </w:t>
      </w:r>
    </w:p>
    <w:p w:rsidR="0075557F" w:rsidRPr="00E351DF" w:rsidRDefault="0075557F" w:rsidP="009778FB">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Besides the negligible difference between the participating SMEs and large pharmaceutical manufacturers in their current practices, it could also be observed that the former were found to be more supportive towards LM practices as their mean scores indicate. However, as the survey did not involve questions </w:t>
      </w:r>
      <w:r w:rsidR="009A39C3" w:rsidRPr="00E351DF">
        <w:rPr>
          <w:rFonts w:ascii="Times New Roman" w:hAnsi="Times New Roman" w:cs="Times New Roman"/>
          <w:bCs/>
          <w:sz w:val="24"/>
          <w:szCs w:val="24"/>
        </w:rPr>
        <w:t xml:space="preserve">or interviews regarding the factors affecting those practices (Al-Najem </w:t>
      </w:r>
      <w:r w:rsidR="009A39C3" w:rsidRPr="00E351DF">
        <w:rPr>
          <w:rFonts w:ascii="Times New Roman" w:hAnsi="Times New Roman" w:cs="Times New Roman"/>
          <w:bCs/>
          <w:i/>
          <w:sz w:val="24"/>
          <w:szCs w:val="24"/>
        </w:rPr>
        <w:t>et al.</w:t>
      </w:r>
      <w:r w:rsidR="009A39C3" w:rsidRPr="00E351DF">
        <w:rPr>
          <w:rFonts w:ascii="Times New Roman" w:hAnsi="Times New Roman" w:cs="Times New Roman"/>
          <w:bCs/>
          <w:sz w:val="24"/>
          <w:szCs w:val="24"/>
        </w:rPr>
        <w:t>, 2013)</w:t>
      </w:r>
      <w:r w:rsidRPr="00E351DF">
        <w:rPr>
          <w:rFonts w:ascii="Times New Roman" w:hAnsi="Times New Roman" w:cs="Times New Roman"/>
          <w:bCs/>
          <w:sz w:val="24"/>
          <w:szCs w:val="24"/>
        </w:rPr>
        <w:t xml:space="preserve">, it is difficult to identify the </w:t>
      </w:r>
      <w:r w:rsidR="00817AD1" w:rsidRPr="00E351DF">
        <w:rPr>
          <w:rFonts w:ascii="Times New Roman" w:hAnsi="Times New Roman" w:cs="Times New Roman"/>
          <w:bCs/>
          <w:sz w:val="24"/>
          <w:szCs w:val="24"/>
        </w:rPr>
        <w:t xml:space="preserve">specific </w:t>
      </w:r>
      <w:r w:rsidRPr="00E351DF">
        <w:rPr>
          <w:rFonts w:ascii="Times New Roman" w:hAnsi="Times New Roman" w:cs="Times New Roman"/>
          <w:bCs/>
          <w:sz w:val="24"/>
          <w:szCs w:val="24"/>
        </w:rPr>
        <w:t xml:space="preserve">reasons behind the results within the context of the first hypothesis. Nevertheless, these results can be attributed to the upswing of SMEs, which appear </w:t>
      </w:r>
      <w:r w:rsidR="00817AD1" w:rsidRPr="00E351DF">
        <w:rPr>
          <w:rFonts w:ascii="Times New Roman" w:hAnsi="Times New Roman" w:cs="Times New Roman"/>
          <w:bCs/>
          <w:sz w:val="24"/>
          <w:szCs w:val="24"/>
        </w:rPr>
        <w:t>to now be playing a leading role</w:t>
      </w:r>
      <w:r w:rsidRPr="00E351DF">
        <w:rPr>
          <w:rFonts w:ascii="Times New Roman" w:hAnsi="Times New Roman" w:cs="Times New Roman"/>
          <w:bCs/>
          <w:sz w:val="24"/>
          <w:szCs w:val="24"/>
        </w:rPr>
        <w:t xml:space="preserve"> in the world’s economies (Schlogl, 2004). </w:t>
      </w:r>
      <w:r w:rsidR="009A39C3" w:rsidRPr="00E351DF">
        <w:rPr>
          <w:rFonts w:ascii="Times New Roman" w:hAnsi="Times New Roman" w:cs="Times New Roman"/>
          <w:bCs/>
          <w:sz w:val="24"/>
          <w:szCs w:val="24"/>
        </w:rPr>
        <w:t>Additionally, and as suggested by</w:t>
      </w:r>
      <w:r w:rsidR="009A39C3" w:rsidRPr="00E351DF">
        <w:rPr>
          <w:rFonts w:ascii="ArialMT" w:hAnsi="ArialMT" w:cs="ArialMT"/>
        </w:rPr>
        <w:t xml:space="preserve"> </w:t>
      </w:r>
      <w:r w:rsidR="009A39C3" w:rsidRPr="00E351DF">
        <w:rPr>
          <w:rFonts w:ascii="Times New Roman" w:hAnsi="Times New Roman" w:cs="Times New Roman"/>
          <w:bCs/>
          <w:sz w:val="24"/>
          <w:szCs w:val="24"/>
        </w:rPr>
        <w:t xml:space="preserve">Bakas </w:t>
      </w:r>
      <w:r w:rsidR="009A39C3" w:rsidRPr="00E351DF">
        <w:rPr>
          <w:rFonts w:ascii="Times New Roman" w:hAnsi="Times New Roman" w:cs="Times New Roman"/>
          <w:bCs/>
          <w:i/>
          <w:sz w:val="24"/>
          <w:szCs w:val="24"/>
        </w:rPr>
        <w:t>et al.</w:t>
      </w:r>
      <w:r w:rsidR="009A39C3" w:rsidRPr="00E351DF">
        <w:rPr>
          <w:rFonts w:ascii="Times New Roman" w:hAnsi="Times New Roman" w:cs="Times New Roman"/>
          <w:bCs/>
          <w:sz w:val="24"/>
          <w:szCs w:val="24"/>
        </w:rPr>
        <w:t xml:space="preserve"> (2011), SMEs</w:t>
      </w:r>
      <w:r w:rsidR="009A39C3" w:rsidRPr="00E351DF">
        <w:t xml:space="preserve"> </w:t>
      </w:r>
      <w:r w:rsidR="009A39C3" w:rsidRPr="00E351DF">
        <w:rPr>
          <w:rFonts w:ascii="Times New Roman" w:hAnsi="Times New Roman" w:cs="Times New Roman"/>
          <w:sz w:val="24"/>
          <w:szCs w:val="24"/>
        </w:rPr>
        <w:t xml:space="preserve">have </w:t>
      </w:r>
      <w:r w:rsidR="009A39C3" w:rsidRPr="00E351DF">
        <w:rPr>
          <w:rFonts w:ascii="Times New Roman" w:hAnsi="Times New Roman" w:cs="Times New Roman"/>
          <w:bCs/>
          <w:sz w:val="24"/>
          <w:szCs w:val="24"/>
        </w:rPr>
        <w:t xml:space="preserve">a narrower hierarchical structure, which coupled with the absence of bureaucratic procedures might facilitate the implementation and/or sustainment of LM. </w:t>
      </w:r>
    </w:p>
    <w:p w:rsidR="009778FB" w:rsidRPr="00E351DF" w:rsidRDefault="009778FB" w:rsidP="009778FB">
      <w:pPr>
        <w:spacing w:after="120" w:line="240" w:lineRule="auto"/>
        <w:jc w:val="both"/>
        <w:rPr>
          <w:rFonts w:ascii="Times New Roman" w:hAnsi="Times New Roman" w:cs="Times New Roman"/>
          <w:bCs/>
          <w:i/>
          <w:iCs/>
          <w:sz w:val="24"/>
          <w:szCs w:val="24"/>
        </w:rPr>
      </w:pPr>
      <w:r w:rsidRPr="00E351DF">
        <w:rPr>
          <w:rFonts w:ascii="Times New Roman" w:hAnsi="Times New Roman" w:cs="Times New Roman"/>
          <w:bCs/>
          <w:i/>
          <w:iCs/>
          <w:sz w:val="24"/>
          <w:szCs w:val="24"/>
        </w:rPr>
        <w:t>H2: There is a significant difference in the quality practices used by European pharmaceutical manufacturing firms with long-term supplier relationships compared to those with short-term relationships established</w:t>
      </w:r>
    </w:p>
    <w:p w:rsidR="00117D6A" w:rsidRPr="00E351DF" w:rsidRDefault="00CE43E5" w:rsidP="007D42DA">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This hypothesis investigated whether the established relationships between the participating organisations and their suppliers had an effect on their quality practices and level of LR. The results of the study indicated that there was not statistical evidence to suggest the existence of</w:t>
      </w:r>
      <w:r w:rsidRPr="00E351DF">
        <w:rPr>
          <w:rFonts w:ascii="Times New Roman" w:hAnsi="Times New Roman" w:cs="Times New Roman"/>
          <w:bCs/>
          <w:iCs/>
          <w:sz w:val="24"/>
          <w:szCs w:val="24"/>
        </w:rPr>
        <w:t xml:space="preserve"> a significant difference in the quality practices used by European pharmaceutical manufacturing firms with long-term supplier relationships compared to those with short-term relationships.</w:t>
      </w:r>
      <w:r w:rsidR="00117D6A" w:rsidRPr="00E351DF">
        <w:rPr>
          <w:rFonts w:ascii="Times New Roman" w:hAnsi="Times New Roman" w:cs="Times New Roman"/>
          <w:bCs/>
          <w:sz w:val="24"/>
          <w:szCs w:val="24"/>
        </w:rPr>
        <w:t xml:space="preserve"> This result is consistent with </w:t>
      </w:r>
      <w:r w:rsidR="00ED21EA" w:rsidRPr="00E351DF">
        <w:rPr>
          <w:rFonts w:ascii="Times New Roman" w:hAnsi="Times New Roman" w:cs="Times New Roman"/>
          <w:bCs/>
          <w:sz w:val="24"/>
          <w:szCs w:val="24"/>
        </w:rPr>
        <w:t xml:space="preserve">the </w:t>
      </w:r>
      <w:r w:rsidR="00117D6A" w:rsidRPr="00E351DF">
        <w:rPr>
          <w:rFonts w:ascii="Times New Roman" w:hAnsi="Times New Roman" w:cs="Times New Roman"/>
          <w:bCs/>
          <w:sz w:val="24"/>
          <w:szCs w:val="24"/>
        </w:rPr>
        <w:t xml:space="preserve">findings of Friedli </w:t>
      </w:r>
      <w:r w:rsidR="00117D6A" w:rsidRPr="00E351DF">
        <w:rPr>
          <w:rFonts w:ascii="Times New Roman" w:hAnsi="Times New Roman" w:cs="Times New Roman"/>
          <w:bCs/>
          <w:i/>
          <w:sz w:val="24"/>
          <w:szCs w:val="24"/>
        </w:rPr>
        <w:t>et al.</w:t>
      </w:r>
      <w:r w:rsidR="00117D6A" w:rsidRPr="00E351DF">
        <w:rPr>
          <w:rFonts w:ascii="Times New Roman" w:hAnsi="Times New Roman" w:cs="Times New Roman"/>
          <w:bCs/>
          <w:sz w:val="24"/>
          <w:szCs w:val="24"/>
        </w:rPr>
        <w:t xml:space="preserve"> (2010), who report</w:t>
      </w:r>
      <w:r w:rsidR="00A023F8" w:rsidRPr="00E351DF">
        <w:rPr>
          <w:rFonts w:ascii="Times New Roman" w:hAnsi="Times New Roman" w:cs="Times New Roman"/>
          <w:bCs/>
          <w:sz w:val="24"/>
          <w:szCs w:val="24"/>
        </w:rPr>
        <w:t>ed the disappointing results of</w:t>
      </w:r>
      <w:r w:rsidR="00117D6A" w:rsidRPr="00E351DF">
        <w:rPr>
          <w:rFonts w:ascii="Times New Roman" w:hAnsi="Times New Roman" w:cs="Times New Roman"/>
          <w:bCs/>
          <w:sz w:val="24"/>
          <w:szCs w:val="24"/>
        </w:rPr>
        <w:t xml:space="preserve"> a group of pharmaceutical firms that had established long-term contracts with their suppliers in their </w:t>
      </w:r>
      <w:r w:rsidR="007D42DA" w:rsidRPr="00E351DF">
        <w:rPr>
          <w:rFonts w:ascii="Times New Roman" w:hAnsi="Times New Roman" w:cs="Times New Roman"/>
          <w:bCs/>
          <w:sz w:val="24"/>
          <w:szCs w:val="24"/>
        </w:rPr>
        <w:t>effort to implement JIT</w:t>
      </w:r>
      <w:r w:rsidR="00117D6A" w:rsidRPr="00E351DF">
        <w:rPr>
          <w:rFonts w:ascii="Times New Roman" w:hAnsi="Times New Roman" w:cs="Times New Roman"/>
          <w:bCs/>
          <w:sz w:val="24"/>
          <w:szCs w:val="24"/>
        </w:rPr>
        <w:t xml:space="preserve"> </w:t>
      </w:r>
      <w:r w:rsidR="00A023F8" w:rsidRPr="00E351DF">
        <w:rPr>
          <w:rFonts w:ascii="Times New Roman" w:hAnsi="Times New Roman" w:cs="Times New Roman"/>
          <w:bCs/>
          <w:sz w:val="24"/>
          <w:szCs w:val="24"/>
        </w:rPr>
        <w:t>processes. L</w:t>
      </w:r>
      <w:r w:rsidR="00117D6A" w:rsidRPr="00E351DF">
        <w:rPr>
          <w:rFonts w:ascii="Times New Roman" w:hAnsi="Times New Roman" w:cs="Times New Roman"/>
          <w:bCs/>
          <w:sz w:val="24"/>
          <w:szCs w:val="24"/>
        </w:rPr>
        <w:t>ong-term relationships</w:t>
      </w:r>
      <w:r w:rsidR="00A023F8" w:rsidRPr="00E351DF">
        <w:rPr>
          <w:rFonts w:ascii="Times New Roman" w:hAnsi="Times New Roman" w:cs="Times New Roman"/>
          <w:bCs/>
          <w:sz w:val="24"/>
          <w:szCs w:val="24"/>
        </w:rPr>
        <w:t>, however,</w:t>
      </w:r>
      <w:r w:rsidR="00117D6A" w:rsidRPr="00E351DF">
        <w:rPr>
          <w:rFonts w:ascii="Times New Roman" w:hAnsi="Times New Roman" w:cs="Times New Roman"/>
          <w:bCs/>
          <w:sz w:val="24"/>
          <w:szCs w:val="24"/>
        </w:rPr>
        <w:t xml:space="preserve"> seem to be more supportive for the</w:t>
      </w:r>
      <w:r w:rsidR="007D42DA" w:rsidRPr="00E351DF">
        <w:rPr>
          <w:rFonts w:ascii="Times New Roman" w:hAnsi="Times New Roman" w:cs="Times New Roman"/>
          <w:bCs/>
          <w:sz w:val="24"/>
          <w:szCs w:val="24"/>
        </w:rPr>
        <w:t xml:space="preserve"> construct</w:t>
      </w:r>
      <w:r w:rsidR="00117D6A" w:rsidRPr="00E351DF">
        <w:rPr>
          <w:rFonts w:ascii="Times New Roman" w:hAnsi="Times New Roman" w:cs="Times New Roman"/>
          <w:bCs/>
          <w:sz w:val="24"/>
          <w:szCs w:val="24"/>
        </w:rPr>
        <w:t xml:space="preserve"> of processes. </w:t>
      </w:r>
      <w:r w:rsidR="00A023F8" w:rsidRPr="00E351DF">
        <w:rPr>
          <w:rFonts w:ascii="Times New Roman" w:hAnsi="Times New Roman" w:cs="Times New Roman"/>
          <w:bCs/>
          <w:sz w:val="24"/>
          <w:szCs w:val="24"/>
        </w:rPr>
        <w:t>This r</w:t>
      </w:r>
      <w:r w:rsidR="00ED21EA" w:rsidRPr="00E351DF">
        <w:rPr>
          <w:rFonts w:ascii="Times New Roman" w:hAnsi="Times New Roman" w:cs="Times New Roman"/>
          <w:bCs/>
          <w:sz w:val="24"/>
          <w:szCs w:val="24"/>
        </w:rPr>
        <w:t>e</w:t>
      </w:r>
      <w:r w:rsidR="00A023F8" w:rsidRPr="00E351DF">
        <w:rPr>
          <w:rFonts w:ascii="Times New Roman" w:hAnsi="Times New Roman" w:cs="Times New Roman"/>
          <w:bCs/>
          <w:sz w:val="24"/>
          <w:szCs w:val="24"/>
        </w:rPr>
        <w:t>sult</w:t>
      </w:r>
      <w:r w:rsidR="007D42DA" w:rsidRPr="00E351DF">
        <w:rPr>
          <w:rFonts w:ascii="Times New Roman" w:hAnsi="Times New Roman" w:cs="Times New Roman"/>
          <w:bCs/>
          <w:sz w:val="24"/>
          <w:szCs w:val="24"/>
        </w:rPr>
        <w:t xml:space="preserve"> is in accordance </w:t>
      </w:r>
      <w:r w:rsidR="00117D6A" w:rsidRPr="00E351DF">
        <w:rPr>
          <w:rFonts w:ascii="Times New Roman" w:hAnsi="Times New Roman" w:cs="Times New Roman"/>
          <w:bCs/>
          <w:sz w:val="24"/>
          <w:szCs w:val="24"/>
        </w:rPr>
        <w:t>with the majority of researches in the field of</w:t>
      </w:r>
      <w:r w:rsidR="007D42DA" w:rsidRPr="00E351DF">
        <w:rPr>
          <w:rFonts w:ascii="Times New Roman" w:hAnsi="Times New Roman" w:cs="Times New Roman"/>
          <w:bCs/>
          <w:sz w:val="24"/>
          <w:szCs w:val="24"/>
        </w:rPr>
        <w:t xml:space="preserve"> LM</w:t>
      </w:r>
      <w:r w:rsidR="00117D6A" w:rsidRPr="00E351DF">
        <w:rPr>
          <w:rFonts w:ascii="Times New Roman" w:hAnsi="Times New Roman" w:cs="Times New Roman"/>
          <w:bCs/>
          <w:sz w:val="24"/>
          <w:szCs w:val="24"/>
        </w:rPr>
        <w:t>, which suggest the</w:t>
      </w:r>
      <w:r w:rsidR="007D42DA" w:rsidRPr="00E351DF">
        <w:rPr>
          <w:rFonts w:ascii="Times New Roman" w:hAnsi="Times New Roman" w:cs="Times New Roman"/>
          <w:bCs/>
          <w:sz w:val="24"/>
          <w:szCs w:val="24"/>
        </w:rPr>
        <w:t xml:space="preserve"> diffusion of this approach</w:t>
      </w:r>
      <w:r w:rsidR="00117D6A" w:rsidRPr="00E351DF">
        <w:rPr>
          <w:rFonts w:ascii="Times New Roman" w:hAnsi="Times New Roman" w:cs="Times New Roman"/>
          <w:bCs/>
          <w:sz w:val="24"/>
          <w:szCs w:val="24"/>
        </w:rPr>
        <w:t xml:space="preserve"> to the whole supply chain</w:t>
      </w:r>
      <w:r w:rsidR="007D42DA" w:rsidRPr="00E351DF">
        <w:rPr>
          <w:rFonts w:ascii="Times New Roman" w:hAnsi="Times New Roman" w:cs="Times New Roman"/>
          <w:bCs/>
          <w:sz w:val="24"/>
          <w:szCs w:val="24"/>
        </w:rPr>
        <w:t>,</w:t>
      </w:r>
      <w:r w:rsidR="00117D6A" w:rsidRPr="00E351DF">
        <w:rPr>
          <w:rFonts w:ascii="Times New Roman" w:hAnsi="Times New Roman" w:cs="Times New Roman"/>
          <w:bCs/>
          <w:sz w:val="24"/>
          <w:szCs w:val="24"/>
        </w:rPr>
        <w:t xml:space="preserve"> which starts with the</w:t>
      </w:r>
      <w:r w:rsidR="007D42DA" w:rsidRPr="00E351DF">
        <w:rPr>
          <w:rFonts w:ascii="Times New Roman" w:hAnsi="Times New Roman" w:cs="Times New Roman"/>
          <w:bCs/>
          <w:sz w:val="24"/>
          <w:szCs w:val="24"/>
        </w:rPr>
        <w:t xml:space="preserve"> establishment of l</w:t>
      </w:r>
      <w:r w:rsidR="00117D6A" w:rsidRPr="00E351DF">
        <w:rPr>
          <w:rFonts w:ascii="Times New Roman" w:hAnsi="Times New Roman" w:cs="Times New Roman"/>
          <w:bCs/>
          <w:sz w:val="24"/>
          <w:szCs w:val="24"/>
        </w:rPr>
        <w:t>ong-term relations with the main suppliers (Panizzolo, 1998).</w:t>
      </w:r>
    </w:p>
    <w:p w:rsidR="0075557F" w:rsidRPr="00E351DF" w:rsidRDefault="007D42DA" w:rsidP="00D92C6F">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117D6A" w:rsidRPr="00E351DF">
        <w:rPr>
          <w:rFonts w:ascii="Times New Roman" w:hAnsi="Times New Roman" w:cs="Times New Roman"/>
          <w:bCs/>
          <w:sz w:val="24"/>
          <w:szCs w:val="24"/>
        </w:rPr>
        <w:t xml:space="preserve">In addition to the above, the </w:t>
      </w:r>
      <w:r w:rsidRPr="00E351DF">
        <w:rPr>
          <w:rFonts w:ascii="Times New Roman" w:hAnsi="Times New Roman" w:cs="Times New Roman"/>
          <w:bCs/>
          <w:sz w:val="24"/>
          <w:szCs w:val="24"/>
        </w:rPr>
        <w:t xml:space="preserve">results of this research do </w:t>
      </w:r>
      <w:r w:rsidR="00117D6A" w:rsidRPr="00E351DF">
        <w:rPr>
          <w:rFonts w:ascii="Times New Roman" w:hAnsi="Times New Roman" w:cs="Times New Roman"/>
          <w:bCs/>
          <w:sz w:val="24"/>
          <w:szCs w:val="24"/>
        </w:rPr>
        <w:t>not only fail to provide evidence</w:t>
      </w:r>
      <w:r w:rsidRPr="00E351DF">
        <w:rPr>
          <w:rFonts w:ascii="Times New Roman" w:hAnsi="Times New Roman" w:cs="Times New Roman"/>
          <w:bCs/>
          <w:sz w:val="24"/>
          <w:szCs w:val="24"/>
        </w:rPr>
        <w:t xml:space="preserve"> </w:t>
      </w:r>
      <w:r w:rsidR="002E5BEC" w:rsidRPr="00E351DF">
        <w:rPr>
          <w:rFonts w:ascii="Times New Roman" w:hAnsi="Times New Roman" w:cs="Times New Roman"/>
          <w:bCs/>
          <w:sz w:val="24"/>
          <w:szCs w:val="24"/>
        </w:rPr>
        <w:t>of</w:t>
      </w:r>
      <w:r w:rsidR="00117D6A" w:rsidRPr="00E351DF">
        <w:rPr>
          <w:rFonts w:ascii="Times New Roman" w:hAnsi="Times New Roman" w:cs="Times New Roman"/>
          <w:bCs/>
          <w:sz w:val="24"/>
          <w:szCs w:val="24"/>
        </w:rPr>
        <w:t xml:space="preserve"> different quality practices of the </w:t>
      </w:r>
      <w:r w:rsidRPr="00E351DF">
        <w:rPr>
          <w:rFonts w:ascii="Times New Roman" w:hAnsi="Times New Roman" w:cs="Times New Roman"/>
          <w:bCs/>
          <w:sz w:val="24"/>
          <w:szCs w:val="24"/>
        </w:rPr>
        <w:t>participating firms based on</w:t>
      </w:r>
      <w:r w:rsidR="00117D6A" w:rsidRPr="00E351DF">
        <w:rPr>
          <w:rFonts w:ascii="Times New Roman" w:hAnsi="Times New Roman" w:cs="Times New Roman"/>
          <w:bCs/>
          <w:sz w:val="24"/>
          <w:szCs w:val="24"/>
        </w:rPr>
        <w:t xml:space="preserve"> their</w:t>
      </w:r>
      <w:r w:rsidRPr="00E351DF">
        <w:rPr>
          <w:rFonts w:ascii="Times New Roman" w:hAnsi="Times New Roman" w:cs="Times New Roman"/>
          <w:bCs/>
          <w:sz w:val="24"/>
          <w:szCs w:val="24"/>
        </w:rPr>
        <w:t xml:space="preserve"> </w:t>
      </w:r>
      <w:r w:rsidR="00117D6A" w:rsidRPr="00E351DF">
        <w:rPr>
          <w:rFonts w:ascii="Times New Roman" w:hAnsi="Times New Roman" w:cs="Times New Roman"/>
          <w:bCs/>
          <w:sz w:val="24"/>
          <w:szCs w:val="24"/>
        </w:rPr>
        <w:t>relations w</w:t>
      </w:r>
      <w:r w:rsidRPr="00E351DF">
        <w:rPr>
          <w:rFonts w:ascii="Times New Roman" w:hAnsi="Times New Roman" w:cs="Times New Roman"/>
          <w:bCs/>
          <w:sz w:val="24"/>
          <w:szCs w:val="24"/>
        </w:rPr>
        <w:t>ith suppliers but also question</w:t>
      </w:r>
      <w:r w:rsidR="00117D6A" w:rsidRPr="00E351DF">
        <w:rPr>
          <w:rFonts w:ascii="Times New Roman" w:hAnsi="Times New Roman" w:cs="Times New Roman"/>
          <w:bCs/>
          <w:sz w:val="24"/>
          <w:szCs w:val="24"/>
        </w:rPr>
        <w:t xml:space="preserve"> the findings of numerous researches with respect</w:t>
      </w:r>
      <w:r w:rsidRPr="00E351DF">
        <w:rPr>
          <w:rFonts w:ascii="Times New Roman" w:hAnsi="Times New Roman" w:cs="Times New Roman"/>
          <w:bCs/>
          <w:sz w:val="24"/>
          <w:szCs w:val="24"/>
        </w:rPr>
        <w:t xml:space="preserve"> to LM</w:t>
      </w:r>
      <w:r w:rsidR="00117D6A" w:rsidRPr="00E351DF">
        <w:rPr>
          <w:rFonts w:ascii="Times New Roman" w:hAnsi="Times New Roman" w:cs="Times New Roman"/>
          <w:bCs/>
          <w:sz w:val="24"/>
          <w:szCs w:val="24"/>
        </w:rPr>
        <w:t xml:space="preserve"> an</w:t>
      </w:r>
      <w:r w:rsidRPr="00E351DF">
        <w:rPr>
          <w:rFonts w:ascii="Times New Roman" w:hAnsi="Times New Roman" w:cs="Times New Roman"/>
          <w:bCs/>
          <w:sz w:val="24"/>
          <w:szCs w:val="24"/>
        </w:rPr>
        <w:t>d supplier relations. For example</w:t>
      </w:r>
      <w:r w:rsidR="00A023F8" w:rsidRPr="00E351DF">
        <w:rPr>
          <w:rFonts w:ascii="Times New Roman" w:hAnsi="Times New Roman" w:cs="Times New Roman"/>
          <w:bCs/>
          <w:sz w:val="24"/>
          <w:szCs w:val="24"/>
        </w:rPr>
        <w:t>, the subject of Supply C</w:t>
      </w:r>
      <w:r w:rsidR="00117D6A" w:rsidRPr="00E351DF">
        <w:rPr>
          <w:rFonts w:ascii="Times New Roman" w:hAnsi="Times New Roman" w:cs="Times New Roman"/>
          <w:bCs/>
          <w:sz w:val="24"/>
          <w:szCs w:val="24"/>
        </w:rPr>
        <w:t>hain</w:t>
      </w:r>
      <w:r w:rsidRPr="00E351DF">
        <w:rPr>
          <w:rFonts w:ascii="Times New Roman" w:hAnsi="Times New Roman" w:cs="Times New Roman"/>
          <w:bCs/>
          <w:sz w:val="24"/>
          <w:szCs w:val="24"/>
        </w:rPr>
        <w:t xml:space="preserve"> </w:t>
      </w:r>
      <w:r w:rsidR="00A023F8" w:rsidRPr="00E351DF">
        <w:rPr>
          <w:rFonts w:ascii="Times New Roman" w:hAnsi="Times New Roman" w:cs="Times New Roman"/>
          <w:bCs/>
          <w:sz w:val="24"/>
          <w:szCs w:val="24"/>
        </w:rPr>
        <w:t>M</w:t>
      </w:r>
      <w:r w:rsidR="00117D6A" w:rsidRPr="00E351DF">
        <w:rPr>
          <w:rFonts w:ascii="Times New Roman" w:hAnsi="Times New Roman" w:cs="Times New Roman"/>
          <w:bCs/>
          <w:sz w:val="24"/>
          <w:szCs w:val="24"/>
        </w:rPr>
        <w:t>anagement and supplier relations</w:t>
      </w:r>
      <w:r w:rsidR="00A023F8" w:rsidRPr="00E351DF">
        <w:rPr>
          <w:rFonts w:ascii="Times New Roman" w:hAnsi="Times New Roman" w:cs="Times New Roman"/>
          <w:bCs/>
          <w:sz w:val="24"/>
          <w:szCs w:val="24"/>
        </w:rPr>
        <w:t>,</w:t>
      </w:r>
      <w:r w:rsidR="00117D6A" w:rsidRPr="00E351DF">
        <w:rPr>
          <w:rFonts w:ascii="Times New Roman" w:hAnsi="Times New Roman" w:cs="Times New Roman"/>
          <w:bCs/>
          <w:sz w:val="24"/>
          <w:szCs w:val="24"/>
        </w:rPr>
        <w:t xml:space="preserve"> in terms of their selection processes</w:t>
      </w:r>
      <w:r w:rsidR="00A023F8" w:rsidRPr="00E351DF">
        <w:rPr>
          <w:rFonts w:ascii="Times New Roman" w:hAnsi="Times New Roman" w:cs="Times New Roman"/>
          <w:bCs/>
          <w:sz w:val="24"/>
          <w:szCs w:val="24"/>
        </w:rPr>
        <w:t>,</w:t>
      </w:r>
      <w:r w:rsidR="00117D6A" w:rsidRPr="00E351DF">
        <w:rPr>
          <w:rFonts w:ascii="Times New Roman" w:hAnsi="Times New Roman" w:cs="Times New Roman"/>
          <w:bCs/>
          <w:sz w:val="24"/>
          <w:szCs w:val="24"/>
        </w:rPr>
        <w:t xml:space="preserve"> has been discussed</w:t>
      </w:r>
      <w:r w:rsidRPr="00E351DF">
        <w:rPr>
          <w:rFonts w:ascii="Times New Roman" w:hAnsi="Times New Roman" w:cs="Times New Roman"/>
          <w:bCs/>
          <w:sz w:val="24"/>
          <w:szCs w:val="24"/>
        </w:rPr>
        <w:t xml:space="preserve"> </w:t>
      </w:r>
      <w:r w:rsidR="00117D6A" w:rsidRPr="00E351DF">
        <w:rPr>
          <w:rFonts w:ascii="Times New Roman" w:hAnsi="Times New Roman" w:cs="Times New Roman"/>
          <w:bCs/>
          <w:sz w:val="24"/>
          <w:szCs w:val="24"/>
        </w:rPr>
        <w:t xml:space="preserve">by numerous authors in the academic literature, including Kirytopoulos </w:t>
      </w:r>
      <w:r w:rsidR="00117D6A" w:rsidRPr="00E351DF">
        <w:rPr>
          <w:rFonts w:ascii="Times New Roman" w:hAnsi="Times New Roman" w:cs="Times New Roman"/>
          <w:bCs/>
          <w:i/>
          <w:sz w:val="24"/>
          <w:szCs w:val="24"/>
        </w:rPr>
        <w:t>et al.</w:t>
      </w:r>
      <w:r w:rsidR="00117D6A" w:rsidRPr="00E351DF">
        <w:rPr>
          <w:rFonts w:ascii="Times New Roman" w:hAnsi="Times New Roman" w:cs="Times New Roman"/>
          <w:bCs/>
          <w:sz w:val="24"/>
          <w:szCs w:val="24"/>
        </w:rPr>
        <w:t xml:space="preserve"> (2008) for the</w:t>
      </w:r>
      <w:r w:rsidRPr="00E351DF">
        <w:rPr>
          <w:rFonts w:ascii="Times New Roman" w:hAnsi="Times New Roman" w:cs="Times New Roman"/>
          <w:bCs/>
          <w:sz w:val="24"/>
          <w:szCs w:val="24"/>
        </w:rPr>
        <w:t xml:space="preserve"> </w:t>
      </w:r>
      <w:r w:rsidR="00117D6A" w:rsidRPr="00E351DF">
        <w:rPr>
          <w:rFonts w:ascii="Times New Roman" w:hAnsi="Times New Roman" w:cs="Times New Roman"/>
          <w:bCs/>
          <w:sz w:val="24"/>
          <w:szCs w:val="24"/>
        </w:rPr>
        <w:t xml:space="preserve">case of Greek pharmaceuticals and Helper (1991). </w:t>
      </w:r>
      <w:r w:rsidRPr="00E351DF">
        <w:rPr>
          <w:rFonts w:ascii="Times New Roman" w:hAnsi="Times New Roman" w:cs="Times New Roman"/>
          <w:bCs/>
          <w:sz w:val="24"/>
          <w:szCs w:val="24"/>
        </w:rPr>
        <w:t>In this case</w:t>
      </w:r>
      <w:r w:rsidR="00117D6A"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w:t>
      </w:r>
      <w:r w:rsidR="00117D6A" w:rsidRPr="00E351DF">
        <w:rPr>
          <w:rFonts w:ascii="Times New Roman" w:hAnsi="Times New Roman" w:cs="Times New Roman"/>
          <w:bCs/>
          <w:sz w:val="24"/>
          <w:szCs w:val="24"/>
        </w:rPr>
        <w:t xml:space="preserve">Kirytopoulos </w:t>
      </w:r>
      <w:r w:rsidR="00117D6A" w:rsidRPr="00E351DF">
        <w:rPr>
          <w:rFonts w:ascii="Times New Roman" w:hAnsi="Times New Roman" w:cs="Times New Roman"/>
          <w:bCs/>
          <w:i/>
          <w:sz w:val="24"/>
          <w:szCs w:val="24"/>
        </w:rPr>
        <w:t>et al.</w:t>
      </w:r>
      <w:r w:rsidR="00117D6A" w:rsidRPr="00E351DF">
        <w:rPr>
          <w:rFonts w:ascii="Times New Roman" w:hAnsi="Times New Roman" w:cs="Times New Roman"/>
          <w:bCs/>
          <w:sz w:val="24"/>
          <w:szCs w:val="24"/>
        </w:rPr>
        <w:t xml:space="preserve"> (2008) highlighted the crucial importance of a qualified and reliable</w:t>
      </w:r>
      <w:r w:rsidRPr="00E351DF">
        <w:rPr>
          <w:rFonts w:ascii="Times New Roman" w:hAnsi="Times New Roman" w:cs="Times New Roman"/>
          <w:bCs/>
          <w:sz w:val="24"/>
          <w:szCs w:val="24"/>
        </w:rPr>
        <w:t xml:space="preserve"> </w:t>
      </w:r>
      <w:r w:rsidR="00117D6A" w:rsidRPr="00E351DF">
        <w:rPr>
          <w:rFonts w:ascii="Times New Roman" w:hAnsi="Times New Roman" w:cs="Times New Roman"/>
          <w:bCs/>
          <w:sz w:val="24"/>
          <w:szCs w:val="24"/>
        </w:rPr>
        <w:t>supplier for success in t</w:t>
      </w:r>
      <w:r w:rsidR="00A023F8" w:rsidRPr="00E351DF">
        <w:rPr>
          <w:rFonts w:ascii="Times New Roman" w:hAnsi="Times New Roman" w:cs="Times New Roman"/>
          <w:bCs/>
          <w:sz w:val="24"/>
          <w:szCs w:val="24"/>
        </w:rPr>
        <w:t>he pharmaceutical industry, whereas</w:t>
      </w:r>
      <w:r w:rsidR="00ED21EA" w:rsidRPr="00E351DF">
        <w:rPr>
          <w:rFonts w:ascii="Times New Roman" w:hAnsi="Times New Roman" w:cs="Times New Roman"/>
          <w:bCs/>
          <w:sz w:val="24"/>
          <w:szCs w:val="24"/>
        </w:rPr>
        <w:t xml:space="preserve"> Helper (1991) </w:t>
      </w:r>
      <w:r w:rsidR="00117D6A" w:rsidRPr="00E351DF">
        <w:rPr>
          <w:rFonts w:ascii="Times New Roman" w:hAnsi="Times New Roman" w:cs="Times New Roman"/>
          <w:bCs/>
          <w:sz w:val="24"/>
          <w:szCs w:val="24"/>
        </w:rPr>
        <w:t>stressed the need f</w:t>
      </w:r>
      <w:r w:rsidR="00817AD1" w:rsidRPr="00E351DF">
        <w:rPr>
          <w:rFonts w:ascii="Times New Roman" w:hAnsi="Times New Roman" w:cs="Times New Roman"/>
          <w:bCs/>
          <w:sz w:val="24"/>
          <w:szCs w:val="24"/>
        </w:rPr>
        <w:t xml:space="preserve">or long-term relations with </w:t>
      </w:r>
      <w:r w:rsidR="00117D6A" w:rsidRPr="00E351DF">
        <w:rPr>
          <w:rFonts w:ascii="Times New Roman" w:hAnsi="Times New Roman" w:cs="Times New Roman"/>
          <w:bCs/>
          <w:sz w:val="24"/>
          <w:szCs w:val="24"/>
        </w:rPr>
        <w:t>supplier</w:t>
      </w:r>
      <w:r w:rsidR="00817AD1" w:rsidRPr="00E351DF">
        <w:rPr>
          <w:rFonts w:ascii="Times New Roman" w:hAnsi="Times New Roman" w:cs="Times New Roman"/>
          <w:bCs/>
          <w:sz w:val="24"/>
          <w:szCs w:val="24"/>
        </w:rPr>
        <w:t>s</w:t>
      </w:r>
      <w:r w:rsidR="00117D6A" w:rsidRPr="00E351DF">
        <w:rPr>
          <w:rFonts w:ascii="Times New Roman" w:hAnsi="Times New Roman" w:cs="Times New Roman"/>
          <w:bCs/>
          <w:sz w:val="24"/>
          <w:szCs w:val="24"/>
        </w:rPr>
        <w:t xml:space="preserve"> in order to effectively</w:t>
      </w:r>
      <w:r w:rsidR="00A023F8" w:rsidRPr="00E351DF">
        <w:rPr>
          <w:rFonts w:ascii="Times New Roman" w:hAnsi="Times New Roman" w:cs="Times New Roman"/>
          <w:bCs/>
          <w:sz w:val="24"/>
          <w:szCs w:val="24"/>
        </w:rPr>
        <w:t xml:space="preserve"> implement LM</w:t>
      </w:r>
      <w:r w:rsidR="00117D6A"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w:t>
      </w:r>
      <w:r w:rsidR="00117D6A" w:rsidRPr="00E351DF">
        <w:rPr>
          <w:rFonts w:ascii="Times New Roman" w:hAnsi="Times New Roman" w:cs="Times New Roman"/>
          <w:bCs/>
          <w:sz w:val="24"/>
          <w:szCs w:val="24"/>
        </w:rPr>
        <w:t>In contra</w:t>
      </w:r>
      <w:r w:rsidRPr="00E351DF">
        <w:rPr>
          <w:rFonts w:ascii="Times New Roman" w:hAnsi="Times New Roman" w:cs="Times New Roman"/>
          <w:bCs/>
          <w:sz w:val="24"/>
          <w:szCs w:val="24"/>
        </w:rPr>
        <w:t>st, the result</w:t>
      </w:r>
      <w:r w:rsidR="002E5BEC" w:rsidRPr="00E351DF">
        <w:rPr>
          <w:rFonts w:ascii="Times New Roman" w:hAnsi="Times New Roman" w:cs="Times New Roman"/>
          <w:bCs/>
          <w:sz w:val="24"/>
          <w:szCs w:val="24"/>
        </w:rPr>
        <w:t>s</w:t>
      </w:r>
      <w:r w:rsidRPr="00E351DF">
        <w:rPr>
          <w:rFonts w:ascii="Times New Roman" w:hAnsi="Times New Roman" w:cs="Times New Roman"/>
          <w:bCs/>
          <w:sz w:val="24"/>
          <w:szCs w:val="24"/>
        </w:rPr>
        <w:t xml:space="preserve"> </w:t>
      </w:r>
      <w:r w:rsidR="00A023F8" w:rsidRPr="00E351DF">
        <w:rPr>
          <w:rFonts w:ascii="Times New Roman" w:hAnsi="Times New Roman" w:cs="Times New Roman"/>
          <w:bCs/>
          <w:sz w:val="24"/>
          <w:szCs w:val="24"/>
        </w:rPr>
        <w:t xml:space="preserve">obtained from this study </w:t>
      </w:r>
      <w:r w:rsidRPr="00E351DF">
        <w:rPr>
          <w:rFonts w:ascii="Times New Roman" w:hAnsi="Times New Roman" w:cs="Times New Roman"/>
          <w:bCs/>
          <w:sz w:val="24"/>
          <w:szCs w:val="24"/>
        </w:rPr>
        <w:t xml:space="preserve">contradict these </w:t>
      </w:r>
      <w:r w:rsidR="00117D6A" w:rsidRPr="00E351DF">
        <w:rPr>
          <w:rFonts w:ascii="Times New Roman" w:hAnsi="Times New Roman" w:cs="Times New Roman"/>
          <w:bCs/>
          <w:sz w:val="24"/>
          <w:szCs w:val="24"/>
        </w:rPr>
        <w:t>findings</w:t>
      </w:r>
      <w:r w:rsidRPr="00E351DF">
        <w:rPr>
          <w:rFonts w:ascii="Times New Roman" w:hAnsi="Times New Roman" w:cs="Times New Roman"/>
          <w:bCs/>
          <w:sz w:val="24"/>
          <w:szCs w:val="24"/>
        </w:rPr>
        <w:t>,</w:t>
      </w:r>
      <w:r w:rsidR="00117D6A" w:rsidRPr="00E351DF">
        <w:rPr>
          <w:rFonts w:ascii="Times New Roman" w:hAnsi="Times New Roman" w:cs="Times New Roman"/>
          <w:bCs/>
          <w:sz w:val="24"/>
          <w:szCs w:val="24"/>
        </w:rPr>
        <w:t xml:space="preserve"> </w:t>
      </w:r>
      <w:r w:rsidR="00117D6A" w:rsidRPr="00E351DF">
        <w:rPr>
          <w:rFonts w:ascii="Times New Roman" w:hAnsi="Times New Roman" w:cs="Times New Roman"/>
          <w:bCs/>
          <w:sz w:val="24"/>
          <w:szCs w:val="24"/>
        </w:rPr>
        <w:lastRenderedPageBreak/>
        <w:t>indicating that there must be further research and discussion on this subject in order</w:t>
      </w:r>
      <w:r w:rsidRPr="00E351DF">
        <w:rPr>
          <w:rFonts w:ascii="Times New Roman" w:hAnsi="Times New Roman" w:cs="Times New Roman"/>
          <w:bCs/>
          <w:sz w:val="24"/>
          <w:szCs w:val="24"/>
        </w:rPr>
        <w:t xml:space="preserve"> </w:t>
      </w:r>
      <w:r w:rsidR="00117D6A" w:rsidRPr="00E351DF">
        <w:rPr>
          <w:rFonts w:ascii="Times New Roman" w:hAnsi="Times New Roman" w:cs="Times New Roman"/>
          <w:bCs/>
          <w:sz w:val="24"/>
          <w:szCs w:val="24"/>
        </w:rPr>
        <w:t>to generate more reliable conclu</w:t>
      </w:r>
      <w:r w:rsidR="00A023F8" w:rsidRPr="00E351DF">
        <w:rPr>
          <w:rFonts w:ascii="Times New Roman" w:hAnsi="Times New Roman" w:cs="Times New Roman"/>
          <w:bCs/>
          <w:sz w:val="24"/>
          <w:szCs w:val="24"/>
        </w:rPr>
        <w:t xml:space="preserve">sions. </w:t>
      </w:r>
    </w:p>
    <w:p w:rsidR="00D92C6F" w:rsidRPr="00E351DF" w:rsidRDefault="00D92C6F" w:rsidP="00D92C6F">
      <w:pPr>
        <w:spacing w:after="120" w:line="240" w:lineRule="auto"/>
        <w:jc w:val="both"/>
        <w:rPr>
          <w:rFonts w:ascii="Times New Roman" w:hAnsi="Times New Roman" w:cs="Times New Roman"/>
          <w:bCs/>
          <w:i/>
          <w:sz w:val="24"/>
          <w:szCs w:val="24"/>
        </w:rPr>
      </w:pPr>
      <w:r w:rsidRPr="00E351DF">
        <w:rPr>
          <w:rFonts w:ascii="Times New Roman" w:hAnsi="Times New Roman" w:cs="Times New Roman"/>
          <w:bCs/>
          <w:i/>
          <w:sz w:val="24"/>
          <w:szCs w:val="24"/>
        </w:rPr>
        <w:t>H3: ISO 9000 certified pharmaceutical firms differ significantly with non-ISO 9000 pharmaceutical firms in Europe regarding their quality practices</w:t>
      </w:r>
    </w:p>
    <w:p w:rsidR="002B00BF" w:rsidRPr="00E351DF" w:rsidRDefault="002B00BF" w:rsidP="00DA239E">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w:t>
      </w:r>
      <w:r w:rsidR="00D92C6F" w:rsidRPr="00E351DF">
        <w:rPr>
          <w:rFonts w:ascii="Times New Roman" w:hAnsi="Times New Roman" w:cs="Times New Roman"/>
          <w:bCs/>
          <w:sz w:val="24"/>
          <w:szCs w:val="24"/>
        </w:rPr>
        <w:t>This hypothesis aimed</w:t>
      </w:r>
      <w:r w:rsidRPr="00E351DF">
        <w:rPr>
          <w:rFonts w:ascii="Times New Roman" w:hAnsi="Times New Roman" w:cs="Times New Roman"/>
          <w:bCs/>
          <w:sz w:val="24"/>
          <w:szCs w:val="24"/>
        </w:rPr>
        <w:t xml:space="preserve"> at investigating</w:t>
      </w:r>
      <w:r w:rsidR="00D92C6F" w:rsidRPr="00E351DF">
        <w:rPr>
          <w:rFonts w:ascii="Times New Roman" w:hAnsi="Times New Roman" w:cs="Times New Roman"/>
          <w:bCs/>
          <w:sz w:val="24"/>
          <w:szCs w:val="24"/>
        </w:rPr>
        <w:t xml:space="preserve"> the effect of ISO 9000 on the quality</w:t>
      </w:r>
      <w:r w:rsidRPr="00E351DF">
        <w:rPr>
          <w:rFonts w:ascii="Times New Roman" w:hAnsi="Times New Roman" w:cs="Times New Roman"/>
          <w:bCs/>
          <w:sz w:val="24"/>
          <w:szCs w:val="24"/>
        </w:rPr>
        <w:t xml:space="preserve"> practices and LR level of </w:t>
      </w:r>
      <w:r w:rsidR="00D92C6F" w:rsidRPr="00E351DF">
        <w:rPr>
          <w:rFonts w:ascii="Times New Roman" w:hAnsi="Times New Roman" w:cs="Times New Roman"/>
          <w:bCs/>
          <w:sz w:val="24"/>
          <w:szCs w:val="24"/>
        </w:rPr>
        <w:t>European pharmaceutical manufacturers</w:t>
      </w:r>
      <w:r w:rsidRPr="00E351DF">
        <w:rPr>
          <w:rFonts w:ascii="Times New Roman" w:hAnsi="Times New Roman" w:cs="Times New Roman"/>
          <w:bCs/>
          <w:sz w:val="24"/>
          <w:szCs w:val="24"/>
        </w:rPr>
        <w:t xml:space="preserve">. In general, the results of this study indicated that ISO 9000 certification has no effect on the quality practices, and hence LR level, of European pharmaceutical manufacturers. This is in line with findings of Al-Najem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(2013), </w:t>
      </w:r>
      <w:r w:rsidR="00DA239E" w:rsidRPr="00E351DF">
        <w:rPr>
          <w:rFonts w:ascii="Times New Roman" w:hAnsi="Times New Roman" w:cs="Times New Roman"/>
          <w:bCs/>
          <w:sz w:val="24"/>
          <w:szCs w:val="24"/>
        </w:rPr>
        <w:t xml:space="preserve">Sun (2000), </w:t>
      </w:r>
      <w:r w:rsidRPr="00E351DF">
        <w:rPr>
          <w:rFonts w:ascii="Times New Roman" w:hAnsi="Times New Roman" w:cs="Times New Roman"/>
          <w:bCs/>
          <w:sz w:val="24"/>
          <w:szCs w:val="24"/>
        </w:rPr>
        <w:t>Williams (1997) and Taylor (1995)</w:t>
      </w:r>
      <w:r w:rsidR="00DA239E" w:rsidRPr="00E351DF">
        <w:rPr>
          <w:rFonts w:ascii="Times New Roman" w:hAnsi="Times New Roman" w:cs="Times New Roman"/>
          <w:bCs/>
          <w:sz w:val="24"/>
          <w:szCs w:val="24"/>
        </w:rPr>
        <w:t xml:space="preserve">, who claimed that ISO 9000 does </w:t>
      </w:r>
      <w:r w:rsidRPr="00E351DF">
        <w:rPr>
          <w:rFonts w:ascii="Times New Roman" w:hAnsi="Times New Roman" w:cs="Times New Roman"/>
          <w:bCs/>
          <w:sz w:val="24"/>
          <w:szCs w:val="24"/>
        </w:rPr>
        <w:t>not serve as a platform for quality excellence</w:t>
      </w:r>
      <w:r w:rsidR="00DA239E" w:rsidRPr="00E351DF">
        <w:rPr>
          <w:rFonts w:ascii="Times New Roman" w:hAnsi="Times New Roman" w:cs="Times New Roman"/>
          <w:bCs/>
          <w:sz w:val="24"/>
          <w:szCs w:val="24"/>
        </w:rPr>
        <w:t xml:space="preserve"> programmes such as LM</w:t>
      </w:r>
      <w:r w:rsidRPr="00E351DF">
        <w:rPr>
          <w:rFonts w:ascii="Times New Roman" w:hAnsi="Times New Roman" w:cs="Times New Roman"/>
          <w:bCs/>
          <w:sz w:val="24"/>
          <w:szCs w:val="24"/>
        </w:rPr>
        <w:t xml:space="preserve"> and TQM. Indeed, as Al-Najem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(2013)</w:t>
      </w:r>
      <w:r w:rsidR="00DA239E"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discovered for the case of Kuwaiti SMEs, ISO 9000 only contributes to the training of the</w:t>
      </w:r>
      <w:r w:rsidR="00DA239E"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workforce and managers.</w:t>
      </w:r>
    </w:p>
    <w:p w:rsidR="002B00BF" w:rsidRPr="00E351DF" w:rsidRDefault="00DA239E" w:rsidP="00DA239E">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On the other hand, the findings of this study contradict those of other scholars including </w:t>
      </w:r>
      <w:r w:rsidR="00E4796D" w:rsidRPr="00E351DF">
        <w:rPr>
          <w:rFonts w:ascii="Times New Roman" w:hAnsi="Times New Roman" w:cs="Times New Roman"/>
          <w:bCs/>
          <w:sz w:val="24"/>
          <w:szCs w:val="24"/>
        </w:rPr>
        <w:t xml:space="preserve">Karthi </w:t>
      </w:r>
      <w:r w:rsidR="00E4796D" w:rsidRPr="00E351DF">
        <w:rPr>
          <w:rFonts w:ascii="Times New Roman" w:hAnsi="Times New Roman" w:cs="Times New Roman"/>
          <w:bCs/>
          <w:i/>
          <w:sz w:val="24"/>
          <w:szCs w:val="24"/>
        </w:rPr>
        <w:t>et al.</w:t>
      </w:r>
      <w:r w:rsidR="00E4796D" w:rsidRPr="00E351DF">
        <w:rPr>
          <w:rFonts w:ascii="Times New Roman" w:hAnsi="Times New Roman" w:cs="Times New Roman"/>
          <w:bCs/>
          <w:sz w:val="24"/>
          <w:szCs w:val="24"/>
        </w:rPr>
        <w:t xml:space="preserve"> (2011),</w:t>
      </w:r>
      <w:r w:rsidR="00E4796D" w:rsidRPr="00E351DF">
        <w:rPr>
          <w:rFonts w:ascii="Times New Roman" w:hAnsi="Times New Roman" w:cs="Times New Roman"/>
          <w:bCs/>
          <w:i/>
          <w:sz w:val="24"/>
          <w:szCs w:val="24"/>
        </w:rPr>
        <w:t xml:space="preserve"> </w:t>
      </w:r>
      <w:r w:rsidRPr="00E351DF">
        <w:rPr>
          <w:rFonts w:ascii="Times New Roman" w:hAnsi="Times New Roman" w:cs="Times New Roman"/>
          <w:bCs/>
          <w:sz w:val="24"/>
          <w:szCs w:val="24"/>
        </w:rPr>
        <w:t xml:space="preserve">Gotzamani and Tsiotras (2001), Sadiq Sohail and Boon Hoong (2003), Idris </w:t>
      </w:r>
      <w:r w:rsidRPr="00E351DF">
        <w:rPr>
          <w:rFonts w:ascii="Times New Roman" w:hAnsi="Times New Roman" w:cs="Times New Roman"/>
          <w:bCs/>
          <w:i/>
          <w:sz w:val="24"/>
          <w:szCs w:val="24"/>
        </w:rPr>
        <w:t>et al.</w:t>
      </w:r>
      <w:r w:rsidRPr="00E351DF">
        <w:rPr>
          <w:rFonts w:ascii="Times New Roman" w:hAnsi="Times New Roman" w:cs="Times New Roman"/>
          <w:bCs/>
          <w:sz w:val="24"/>
          <w:szCs w:val="24"/>
        </w:rPr>
        <w:t xml:space="preserve"> (1996) and Magd (2006)</w:t>
      </w:r>
      <w:r w:rsidR="00477FC7"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who asserted that ISO 9000 provides a significant improvement of the quality practices within the firms and simultaneously constitute a decisiv</w:t>
      </w:r>
      <w:r w:rsidR="00E4796D" w:rsidRPr="00E351DF">
        <w:rPr>
          <w:rFonts w:ascii="Times New Roman" w:hAnsi="Times New Roman" w:cs="Times New Roman"/>
          <w:bCs/>
          <w:sz w:val="24"/>
          <w:szCs w:val="24"/>
        </w:rPr>
        <w:t>e step towards LM</w:t>
      </w:r>
      <w:r w:rsidRPr="00E351DF">
        <w:rPr>
          <w:rFonts w:ascii="Times New Roman" w:hAnsi="Times New Roman" w:cs="Times New Roman"/>
          <w:bCs/>
          <w:sz w:val="24"/>
          <w:szCs w:val="24"/>
        </w:rPr>
        <w:t xml:space="preserve"> practices or TQM. For instance, Gotzamani and Tsiotras (2001) suggested that there is a considerable difference between Greek ISO and NON-ISO firms in their performance for the constructs of human resources, supplier and customer relations, leadership and quality</w:t>
      </w:r>
      <w:r w:rsidRPr="00E351DF">
        <w:rPr>
          <w:rFonts w:ascii="ArialMT" w:hAnsi="ArialMT" w:cs="ArialMT"/>
        </w:rPr>
        <w:t xml:space="preserve"> </w:t>
      </w:r>
      <w:r w:rsidRPr="00E351DF">
        <w:rPr>
          <w:rFonts w:ascii="Times New Roman" w:hAnsi="Times New Roman" w:cs="Times New Roman"/>
          <w:bCs/>
          <w:sz w:val="24"/>
          <w:szCs w:val="24"/>
        </w:rPr>
        <w:t>related processes. Similarly Magd (2006) accentuated the contribution of ISO 9000 in the quality practices of Saudi firms. However, those conclusions cannot be confirmed for the case of European pharmaceutical manufactures.</w:t>
      </w:r>
      <w:r w:rsidR="00477FC7"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To conclude, the findings of this study</w:t>
      </w:r>
      <w:r w:rsidR="004A1928"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in conjunction with those of Al-Najem </w:t>
      </w:r>
      <w:r w:rsidRPr="00E351DF">
        <w:rPr>
          <w:rFonts w:ascii="Times New Roman" w:hAnsi="Times New Roman" w:cs="Times New Roman"/>
          <w:bCs/>
          <w:i/>
          <w:sz w:val="24"/>
          <w:szCs w:val="24"/>
        </w:rPr>
        <w:t>et al.</w:t>
      </w:r>
      <w:r w:rsidR="004A1928" w:rsidRPr="00E351DF">
        <w:rPr>
          <w:rFonts w:ascii="Times New Roman" w:hAnsi="Times New Roman" w:cs="Times New Roman"/>
          <w:bCs/>
          <w:sz w:val="24"/>
          <w:szCs w:val="24"/>
        </w:rPr>
        <w:t xml:space="preserve"> (2013), Sun (2000), </w:t>
      </w:r>
      <w:r w:rsidRPr="00E351DF">
        <w:rPr>
          <w:rFonts w:ascii="Times New Roman" w:hAnsi="Times New Roman" w:cs="Times New Roman"/>
          <w:bCs/>
          <w:sz w:val="24"/>
          <w:szCs w:val="24"/>
        </w:rPr>
        <w:t>Williams (1997)</w:t>
      </w:r>
      <w:r w:rsidR="004A1928" w:rsidRPr="00E351DF">
        <w:rPr>
          <w:rFonts w:ascii="Times New Roman" w:hAnsi="Times New Roman" w:cs="Times New Roman"/>
          <w:bCs/>
          <w:sz w:val="24"/>
          <w:szCs w:val="24"/>
        </w:rPr>
        <w:t xml:space="preserve"> and Taylor (1995),</w:t>
      </w:r>
      <w:r w:rsidRPr="00E351DF">
        <w:rPr>
          <w:rFonts w:ascii="Times New Roman" w:hAnsi="Times New Roman" w:cs="Times New Roman"/>
          <w:bCs/>
          <w:sz w:val="24"/>
          <w:szCs w:val="24"/>
        </w:rPr>
        <w:t xml:space="preserve"> imply the negligible effect of ISO 9000 certification to</w:t>
      </w:r>
      <w:r w:rsidR="004A1928" w:rsidRPr="00E351DF">
        <w:rPr>
          <w:rFonts w:ascii="Times New Roman" w:hAnsi="Times New Roman" w:cs="Times New Roman"/>
          <w:bCs/>
          <w:sz w:val="24"/>
          <w:szCs w:val="24"/>
        </w:rPr>
        <w:t xml:space="preserve"> operational excellence programmes</w:t>
      </w:r>
      <w:r w:rsidR="00DC135D"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and by e</w:t>
      </w:r>
      <w:r w:rsidR="004A1928" w:rsidRPr="00E351DF">
        <w:rPr>
          <w:rFonts w:ascii="Times New Roman" w:hAnsi="Times New Roman" w:cs="Times New Roman"/>
          <w:bCs/>
          <w:sz w:val="24"/>
          <w:szCs w:val="24"/>
        </w:rPr>
        <w:t>xtension to the LR l</w:t>
      </w:r>
      <w:r w:rsidRPr="00E351DF">
        <w:rPr>
          <w:rFonts w:ascii="Times New Roman" w:hAnsi="Times New Roman" w:cs="Times New Roman"/>
          <w:bCs/>
          <w:sz w:val="24"/>
          <w:szCs w:val="24"/>
        </w:rPr>
        <w:t>evel.</w:t>
      </w:r>
    </w:p>
    <w:p w:rsidR="002B00BF" w:rsidRPr="00E351DF" w:rsidRDefault="002B00BF" w:rsidP="00770D65">
      <w:pPr>
        <w:spacing w:after="0" w:line="240" w:lineRule="auto"/>
        <w:jc w:val="both"/>
        <w:rPr>
          <w:rFonts w:ascii="Times New Roman" w:hAnsi="Times New Roman" w:cs="Times New Roman"/>
          <w:b/>
          <w:bCs/>
          <w:sz w:val="24"/>
          <w:szCs w:val="24"/>
        </w:rPr>
      </w:pPr>
    </w:p>
    <w:p w:rsidR="00770D65" w:rsidRPr="00E351DF" w:rsidRDefault="00770D65" w:rsidP="00000ABA">
      <w:pPr>
        <w:spacing w:after="120" w:line="240" w:lineRule="auto"/>
        <w:jc w:val="both"/>
        <w:rPr>
          <w:rFonts w:ascii="Times New Roman" w:hAnsi="Times New Roman" w:cs="Times New Roman"/>
          <w:b/>
          <w:bCs/>
          <w:sz w:val="24"/>
          <w:szCs w:val="24"/>
        </w:rPr>
      </w:pPr>
      <w:r w:rsidRPr="00E351DF">
        <w:rPr>
          <w:rFonts w:ascii="Times New Roman" w:hAnsi="Times New Roman" w:cs="Times New Roman"/>
          <w:b/>
          <w:bCs/>
          <w:sz w:val="24"/>
          <w:szCs w:val="24"/>
        </w:rPr>
        <w:t>6. Conclusions, practical and theoretical implications, limitations and further research</w:t>
      </w:r>
    </w:p>
    <w:p w:rsidR="00000ABA" w:rsidRPr="00E351DF" w:rsidRDefault="00000ABA" w:rsidP="00EC60FA">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This paper investigates the LR level </w:t>
      </w:r>
      <w:r w:rsidR="00EC60FA" w:rsidRPr="00E351DF">
        <w:rPr>
          <w:rFonts w:ascii="Times New Roman" w:hAnsi="Times New Roman" w:cs="Times New Roman"/>
          <w:bCs/>
          <w:sz w:val="24"/>
          <w:szCs w:val="24"/>
        </w:rPr>
        <w:t>of the European pharmaceutical manufacturing industry through the study of some quality management practices related to LM. Overall, the results of the study suggest that European pharmaceutical manufacturing firms still require further development in all the investigated constructs (i.e. processes; planning and control; human resources; top management and leadership; customer relations; and supplier relations) of the practices if they are to effectively support or sustain LM.</w:t>
      </w:r>
    </w:p>
    <w:p w:rsidR="00657C0F" w:rsidRPr="00E351DF" w:rsidRDefault="00E26F8C" w:rsidP="000A2AC2">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In terms of the practical contributions of this research, its findings have relevant practical </w:t>
      </w:r>
      <w:r w:rsidR="00F82979" w:rsidRPr="00E351DF">
        <w:rPr>
          <w:rFonts w:ascii="Times New Roman" w:hAnsi="Times New Roman" w:cs="Times New Roman"/>
          <w:bCs/>
          <w:sz w:val="24"/>
          <w:szCs w:val="24"/>
        </w:rPr>
        <w:t xml:space="preserve">implications </w:t>
      </w:r>
      <w:r w:rsidRPr="00E351DF">
        <w:rPr>
          <w:rFonts w:ascii="Times New Roman" w:hAnsi="Times New Roman" w:cs="Times New Roman"/>
          <w:bCs/>
          <w:sz w:val="24"/>
          <w:szCs w:val="24"/>
        </w:rPr>
        <w:t>for the European pharmaceutical manufacturing industry. For instance pharmaceutical manufactures in Europe that intend to apply, or have already implemented, LM can refer to the findings of this research in order to identify whether they are or can be supportive of operational excellence initiatives such LM. In this case, the literature review in conjunction with the finding</w:t>
      </w:r>
      <w:r w:rsidR="00F82979" w:rsidRPr="00E351DF">
        <w:rPr>
          <w:rFonts w:ascii="Times New Roman" w:hAnsi="Times New Roman" w:cs="Times New Roman"/>
          <w:bCs/>
          <w:sz w:val="24"/>
          <w:szCs w:val="24"/>
        </w:rPr>
        <w:t>s</w:t>
      </w:r>
      <w:r w:rsidRPr="00E351DF">
        <w:rPr>
          <w:rFonts w:ascii="Times New Roman" w:hAnsi="Times New Roman" w:cs="Times New Roman"/>
          <w:bCs/>
          <w:sz w:val="24"/>
          <w:szCs w:val="24"/>
        </w:rPr>
        <w:t xml:space="preserve"> of the survey present those factors that must be enabled before implementing LM. Simultaneously, the participating firms that have already implemented LM </w:t>
      </w:r>
      <w:r w:rsidR="00F82979" w:rsidRPr="00E351DF">
        <w:rPr>
          <w:rFonts w:ascii="Times New Roman" w:hAnsi="Times New Roman" w:cs="Times New Roman"/>
          <w:bCs/>
          <w:sz w:val="24"/>
          <w:szCs w:val="24"/>
        </w:rPr>
        <w:t>have the opportunity</w:t>
      </w:r>
      <w:r w:rsidRPr="00E351DF">
        <w:rPr>
          <w:rFonts w:ascii="Times New Roman" w:hAnsi="Times New Roman" w:cs="Times New Roman"/>
          <w:bCs/>
          <w:sz w:val="24"/>
          <w:szCs w:val="24"/>
        </w:rPr>
        <w:t xml:space="preserve"> to identify the areas where further development is required in order to reach the desired leve</w:t>
      </w:r>
      <w:r w:rsidR="00F82979" w:rsidRPr="00E351DF">
        <w:rPr>
          <w:rFonts w:ascii="Times New Roman" w:hAnsi="Times New Roman" w:cs="Times New Roman"/>
          <w:bCs/>
          <w:sz w:val="24"/>
          <w:szCs w:val="24"/>
        </w:rPr>
        <w:t>l of LR</w:t>
      </w:r>
      <w:r w:rsidRPr="00E351DF">
        <w:rPr>
          <w:rFonts w:ascii="Times New Roman" w:hAnsi="Times New Roman" w:cs="Times New Roman"/>
          <w:bCs/>
          <w:sz w:val="24"/>
          <w:szCs w:val="24"/>
        </w:rPr>
        <w:t xml:space="preserve">. Finally, as the current state of LM in the European pharmaceutical sector is examined, </w:t>
      </w:r>
      <w:r w:rsidR="001852EF" w:rsidRPr="00E351DF">
        <w:rPr>
          <w:rFonts w:ascii="Times New Roman" w:hAnsi="Times New Roman" w:cs="Times New Roman"/>
          <w:bCs/>
          <w:sz w:val="24"/>
          <w:szCs w:val="24"/>
        </w:rPr>
        <w:t>the</w:t>
      </w:r>
      <w:r w:rsidRPr="00E351DF">
        <w:rPr>
          <w:rFonts w:ascii="Times New Roman" w:hAnsi="Times New Roman" w:cs="Times New Roman"/>
          <w:bCs/>
          <w:sz w:val="24"/>
          <w:szCs w:val="24"/>
        </w:rPr>
        <w:t xml:space="preserve"> results</w:t>
      </w:r>
      <w:r w:rsidR="001852EF" w:rsidRPr="00E351DF">
        <w:rPr>
          <w:rFonts w:ascii="Times New Roman" w:hAnsi="Times New Roman" w:cs="Times New Roman"/>
          <w:bCs/>
          <w:sz w:val="24"/>
          <w:szCs w:val="24"/>
        </w:rPr>
        <w:t xml:space="preserve"> of this study</w:t>
      </w:r>
      <w:r w:rsidRPr="00E351DF">
        <w:rPr>
          <w:rFonts w:ascii="Times New Roman" w:hAnsi="Times New Roman" w:cs="Times New Roman"/>
          <w:bCs/>
          <w:sz w:val="24"/>
          <w:szCs w:val="24"/>
        </w:rPr>
        <w:t xml:space="preserve"> can serve as a tool for the benchmarking of this industry. The theoretical</w:t>
      </w:r>
      <w:r w:rsidR="00DC135D" w:rsidRPr="00E351DF">
        <w:rPr>
          <w:rFonts w:ascii="Times New Roman" w:hAnsi="Times New Roman" w:cs="Times New Roman"/>
          <w:bCs/>
          <w:sz w:val="24"/>
          <w:szCs w:val="24"/>
        </w:rPr>
        <w:t xml:space="preserve"> contribution of this paper has</w:t>
      </w:r>
      <w:r w:rsidRPr="00E351DF">
        <w:rPr>
          <w:rFonts w:ascii="Times New Roman" w:hAnsi="Times New Roman" w:cs="Times New Roman"/>
          <w:bCs/>
          <w:sz w:val="24"/>
          <w:szCs w:val="24"/>
        </w:rPr>
        <w:t xml:space="preserve"> been highlighted in Section 1, where it has been </w:t>
      </w:r>
      <w:r w:rsidR="00657C0F" w:rsidRPr="00E351DF">
        <w:rPr>
          <w:rFonts w:ascii="Times New Roman" w:hAnsi="Times New Roman" w:cs="Times New Roman"/>
          <w:bCs/>
          <w:sz w:val="24"/>
          <w:szCs w:val="24"/>
        </w:rPr>
        <w:t xml:space="preserve">established that the academic literature lacks of a consensus regarding the applicability of LM </w:t>
      </w:r>
      <w:r w:rsidRPr="00E351DF">
        <w:rPr>
          <w:rFonts w:ascii="Times New Roman" w:hAnsi="Times New Roman" w:cs="Times New Roman"/>
          <w:bCs/>
          <w:sz w:val="24"/>
          <w:szCs w:val="24"/>
        </w:rPr>
        <w:t xml:space="preserve">in the European pharmaceutical </w:t>
      </w:r>
      <w:r w:rsidR="00657C0F" w:rsidRPr="00E351DF">
        <w:rPr>
          <w:rFonts w:ascii="Times New Roman" w:hAnsi="Times New Roman" w:cs="Times New Roman"/>
          <w:bCs/>
          <w:sz w:val="24"/>
          <w:szCs w:val="24"/>
        </w:rPr>
        <w:t xml:space="preserve">manufacturing </w:t>
      </w:r>
      <w:r w:rsidRPr="00E351DF">
        <w:rPr>
          <w:rFonts w:ascii="Times New Roman" w:hAnsi="Times New Roman" w:cs="Times New Roman"/>
          <w:bCs/>
          <w:sz w:val="24"/>
          <w:szCs w:val="24"/>
        </w:rPr>
        <w:t>sector</w:t>
      </w:r>
      <w:r w:rsidR="00657C0F" w:rsidRPr="00E351DF">
        <w:rPr>
          <w:rFonts w:ascii="Times New Roman" w:hAnsi="Times New Roman" w:cs="Times New Roman"/>
          <w:bCs/>
          <w:sz w:val="24"/>
          <w:szCs w:val="24"/>
        </w:rPr>
        <w:t xml:space="preserve"> as well as</w:t>
      </w:r>
      <w:r w:rsidRPr="00E351DF">
        <w:rPr>
          <w:rFonts w:ascii="Times New Roman" w:hAnsi="Times New Roman" w:cs="Times New Roman"/>
          <w:bCs/>
          <w:sz w:val="24"/>
          <w:szCs w:val="24"/>
        </w:rPr>
        <w:t xml:space="preserve"> the capability of the latter to support lean initiatives.</w:t>
      </w:r>
      <w:r w:rsidR="00657C0F" w:rsidRPr="00E351DF">
        <w:rPr>
          <w:rFonts w:ascii="Times New Roman" w:hAnsi="Times New Roman" w:cs="Times New Roman"/>
          <w:bCs/>
          <w:sz w:val="24"/>
          <w:szCs w:val="24"/>
        </w:rPr>
        <w:t xml:space="preserve"> Therefore, this research contributes by expanding the limited body of knowledge regarding LM in the European </w:t>
      </w:r>
      <w:r w:rsidR="00657C0F" w:rsidRPr="00E351DF">
        <w:rPr>
          <w:rFonts w:ascii="Times New Roman" w:hAnsi="Times New Roman" w:cs="Times New Roman"/>
          <w:bCs/>
          <w:sz w:val="24"/>
          <w:szCs w:val="24"/>
        </w:rPr>
        <w:lastRenderedPageBreak/>
        <w:t>pharmaceutical manufacturing sector. In addition, the results of this research can be compared with those of similar researches in other industries and/or countries to determine, for example, what factors endowments, and to what extent, p</w:t>
      </w:r>
      <w:r w:rsidR="00DC135D" w:rsidRPr="00E351DF">
        <w:rPr>
          <w:rFonts w:ascii="Times New Roman" w:hAnsi="Times New Roman" w:cs="Times New Roman"/>
          <w:bCs/>
          <w:sz w:val="24"/>
          <w:szCs w:val="24"/>
        </w:rPr>
        <w:t>lay a role and have an effect on</w:t>
      </w:r>
      <w:r w:rsidR="00657C0F" w:rsidRPr="00E351DF">
        <w:rPr>
          <w:rFonts w:ascii="Times New Roman" w:hAnsi="Times New Roman" w:cs="Times New Roman"/>
          <w:bCs/>
          <w:sz w:val="24"/>
          <w:szCs w:val="24"/>
        </w:rPr>
        <w:t xml:space="preserve"> the level of LR of different industries and countries.    </w:t>
      </w:r>
    </w:p>
    <w:p w:rsidR="00657C0F" w:rsidRPr="00E351DF" w:rsidRDefault="00657C0F" w:rsidP="008A45C7">
      <w:pPr>
        <w:spacing w:after="12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Limited sample size (i.e. 37) and a five-item Likert scale</w:t>
      </w:r>
      <w:r w:rsidR="001852EF"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which does not give the respondents the opportunity to express their opinion in more detail</w:t>
      </w:r>
      <w:r w:rsidR="001852EF" w:rsidRPr="00E351DF">
        <w:rPr>
          <w:rFonts w:ascii="Times New Roman" w:hAnsi="Times New Roman" w:cs="Times New Roman"/>
          <w:bCs/>
          <w:sz w:val="24"/>
          <w:szCs w:val="24"/>
        </w:rPr>
        <w:t>,</w:t>
      </w:r>
      <w:r w:rsidRPr="00E351DF">
        <w:rPr>
          <w:rFonts w:ascii="Times New Roman" w:hAnsi="Times New Roman" w:cs="Times New Roman"/>
          <w:bCs/>
          <w:sz w:val="24"/>
          <w:szCs w:val="24"/>
        </w:rPr>
        <w:t xml:space="preserve"> are considered the main limitations of this study. These are important</w:t>
      </w:r>
      <w:r w:rsidR="00DC135D" w:rsidRPr="00E351DF">
        <w:rPr>
          <w:rFonts w:ascii="Times New Roman" w:hAnsi="Times New Roman" w:cs="Times New Roman"/>
          <w:bCs/>
          <w:sz w:val="24"/>
          <w:szCs w:val="24"/>
        </w:rPr>
        <w:t xml:space="preserve"> to be highlighted for future</w:t>
      </w:r>
      <w:r w:rsidRPr="00E351DF">
        <w:rPr>
          <w:rFonts w:ascii="Times New Roman" w:hAnsi="Times New Roman" w:cs="Times New Roman"/>
          <w:bCs/>
          <w:sz w:val="24"/>
          <w:szCs w:val="24"/>
        </w:rPr>
        <w:t xml:space="preserve"> studies to</w:t>
      </w:r>
      <w:r w:rsidR="008A45C7" w:rsidRPr="00E351DF">
        <w:rPr>
          <w:rFonts w:ascii="Times New Roman" w:hAnsi="Times New Roman" w:cs="Times New Roman"/>
          <w:bCs/>
          <w:sz w:val="24"/>
          <w:szCs w:val="24"/>
        </w:rPr>
        <w:t xml:space="preserve"> consider them when replicating, expanding or conducting similar researches. Hence, future research can be conducted with a larger sample size and the inclusion of interviews to capture relevant qualitative information regarding, for example, the reasons behind the responses that were collected. Further insight into the LR level of European pharmaceutical organisations will be achieved by incorporating these two strategies when expanding this research. </w:t>
      </w:r>
      <w:r w:rsidRPr="00E351DF">
        <w:rPr>
          <w:rFonts w:ascii="Times New Roman" w:hAnsi="Times New Roman" w:cs="Times New Roman"/>
          <w:bCs/>
          <w:sz w:val="24"/>
          <w:szCs w:val="24"/>
        </w:rPr>
        <w:t xml:space="preserve">  </w:t>
      </w:r>
    </w:p>
    <w:p w:rsidR="008A45C7" w:rsidRPr="00E351DF" w:rsidRDefault="00F82979" w:rsidP="00F82979">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t xml:space="preserve">     Future research can also be specifically focused on either large or SMEs within the European pharmaceutical manufacturing industry. This would provide more specific knowledge regarding the characteristics that enable, or hinder, the implementation or sustainment of LM in </w:t>
      </w:r>
      <w:r w:rsidR="001852EF" w:rsidRPr="00E351DF">
        <w:rPr>
          <w:rFonts w:ascii="Times New Roman" w:hAnsi="Times New Roman" w:cs="Times New Roman"/>
          <w:bCs/>
          <w:sz w:val="24"/>
          <w:szCs w:val="24"/>
        </w:rPr>
        <w:t xml:space="preserve">this </w:t>
      </w:r>
      <w:r w:rsidRPr="00E351DF">
        <w:rPr>
          <w:rFonts w:ascii="Times New Roman" w:hAnsi="Times New Roman" w:cs="Times New Roman"/>
          <w:bCs/>
          <w:sz w:val="24"/>
          <w:szCs w:val="24"/>
        </w:rPr>
        <w:t>industry according to the company’s size. Finally, t</w:t>
      </w:r>
      <w:r w:rsidR="001852EF" w:rsidRPr="00E351DF">
        <w:rPr>
          <w:rFonts w:ascii="Times New Roman" w:hAnsi="Times New Roman" w:cs="Times New Roman"/>
          <w:bCs/>
          <w:sz w:val="24"/>
          <w:szCs w:val="24"/>
        </w:rPr>
        <w:t>hree different factors, namely:</w:t>
      </w:r>
      <w:r w:rsidRPr="00E351DF">
        <w:rPr>
          <w:rFonts w:ascii="Times New Roman" w:hAnsi="Times New Roman" w:cs="Times New Roman"/>
          <w:bCs/>
          <w:sz w:val="24"/>
          <w:szCs w:val="24"/>
        </w:rPr>
        <w:t xml:space="preserve"> </w:t>
      </w:r>
      <w:r w:rsidR="008A45C7" w:rsidRPr="00E351DF">
        <w:rPr>
          <w:rFonts w:ascii="Times New Roman" w:hAnsi="Times New Roman" w:cs="Times New Roman"/>
          <w:bCs/>
          <w:sz w:val="24"/>
          <w:szCs w:val="24"/>
        </w:rPr>
        <w:t xml:space="preserve">company size, supplier </w:t>
      </w:r>
      <w:r w:rsidRPr="00E351DF">
        <w:rPr>
          <w:rFonts w:ascii="Times New Roman" w:hAnsi="Times New Roman" w:cs="Times New Roman"/>
          <w:bCs/>
          <w:sz w:val="24"/>
          <w:szCs w:val="24"/>
        </w:rPr>
        <w:t>relations and ISO 9000 certification</w:t>
      </w:r>
      <w:r w:rsidR="008A45C7" w:rsidRPr="00E351DF">
        <w:rPr>
          <w:rFonts w:ascii="Times New Roman" w:hAnsi="Times New Roman" w:cs="Times New Roman"/>
          <w:bCs/>
          <w:sz w:val="24"/>
          <w:szCs w:val="24"/>
        </w:rPr>
        <w:t>, were examined regarding their</w:t>
      </w:r>
      <w:r w:rsidRPr="00E351DF">
        <w:rPr>
          <w:rFonts w:ascii="Times New Roman" w:hAnsi="Times New Roman" w:cs="Times New Roman"/>
          <w:bCs/>
          <w:sz w:val="24"/>
          <w:szCs w:val="24"/>
        </w:rPr>
        <w:t xml:space="preserve"> </w:t>
      </w:r>
      <w:r w:rsidR="008A45C7" w:rsidRPr="00E351DF">
        <w:rPr>
          <w:rFonts w:ascii="Times New Roman" w:hAnsi="Times New Roman" w:cs="Times New Roman"/>
          <w:bCs/>
          <w:sz w:val="24"/>
          <w:szCs w:val="24"/>
        </w:rPr>
        <w:t>effect on LR. Future research can also evaluate the influence of other factors such as</w:t>
      </w:r>
      <w:r w:rsidRPr="00E351DF">
        <w:rPr>
          <w:rFonts w:ascii="Times New Roman" w:hAnsi="Times New Roman" w:cs="Times New Roman"/>
          <w:bCs/>
          <w:sz w:val="24"/>
          <w:szCs w:val="24"/>
        </w:rPr>
        <w:t xml:space="preserve"> location and financial conditions </w:t>
      </w:r>
      <w:r w:rsidR="008A45C7" w:rsidRPr="00E351DF">
        <w:rPr>
          <w:rFonts w:ascii="Times New Roman" w:hAnsi="Times New Roman" w:cs="Times New Roman"/>
          <w:bCs/>
          <w:sz w:val="24"/>
          <w:szCs w:val="24"/>
        </w:rPr>
        <w:t>on LR to further develop the</w:t>
      </w:r>
      <w:r w:rsidRPr="00E351DF">
        <w:rPr>
          <w:rFonts w:ascii="Times New Roman" w:hAnsi="Times New Roman" w:cs="Times New Roman"/>
          <w:bCs/>
          <w:sz w:val="24"/>
          <w:szCs w:val="24"/>
        </w:rPr>
        <w:t xml:space="preserve"> </w:t>
      </w:r>
      <w:r w:rsidR="008A45C7" w:rsidRPr="00E351DF">
        <w:rPr>
          <w:rFonts w:ascii="Times New Roman" w:hAnsi="Times New Roman" w:cs="Times New Roman"/>
          <w:bCs/>
          <w:sz w:val="24"/>
          <w:szCs w:val="24"/>
        </w:rPr>
        <w:t>understanding</w:t>
      </w:r>
      <w:r w:rsidRPr="00E351DF">
        <w:rPr>
          <w:rFonts w:ascii="Times New Roman" w:hAnsi="Times New Roman" w:cs="Times New Roman"/>
          <w:bCs/>
          <w:sz w:val="24"/>
          <w:szCs w:val="24"/>
        </w:rPr>
        <w:t xml:space="preserve"> of this phenomenon in the European pharmaceutical manufacturing sector</w:t>
      </w:r>
      <w:r w:rsidR="008A45C7" w:rsidRPr="00E351DF">
        <w:rPr>
          <w:rFonts w:ascii="Times New Roman" w:hAnsi="Times New Roman" w:cs="Times New Roman"/>
          <w:bCs/>
          <w:sz w:val="24"/>
          <w:szCs w:val="24"/>
        </w:rPr>
        <w:t>.</w:t>
      </w:r>
    </w:p>
    <w:p w:rsidR="00F82979" w:rsidRPr="00E351DF" w:rsidRDefault="00F82979" w:rsidP="00F82979">
      <w:pPr>
        <w:spacing w:after="0" w:line="240" w:lineRule="auto"/>
        <w:jc w:val="both"/>
        <w:rPr>
          <w:rFonts w:ascii="Times New Roman" w:hAnsi="Times New Roman" w:cs="Times New Roman"/>
          <w:b/>
          <w:bCs/>
          <w:sz w:val="24"/>
          <w:szCs w:val="24"/>
        </w:rPr>
      </w:pPr>
    </w:p>
    <w:p w:rsidR="000A2AC2" w:rsidRPr="00E351DF" w:rsidRDefault="000A2AC2" w:rsidP="000A2AC2">
      <w:pPr>
        <w:spacing w:after="120" w:line="240" w:lineRule="auto"/>
        <w:jc w:val="both"/>
        <w:rPr>
          <w:rFonts w:ascii="Times New Roman" w:hAnsi="Times New Roman" w:cs="Times New Roman"/>
          <w:b/>
          <w:bCs/>
          <w:sz w:val="24"/>
          <w:szCs w:val="24"/>
        </w:rPr>
      </w:pPr>
      <w:r w:rsidRPr="00E351DF">
        <w:rPr>
          <w:rFonts w:ascii="Times New Roman" w:hAnsi="Times New Roman" w:cs="Times New Roman"/>
          <w:b/>
          <w:bCs/>
          <w:sz w:val="24"/>
          <w:szCs w:val="24"/>
        </w:rPr>
        <w:t>References</w:t>
      </w:r>
    </w:p>
    <w:p w:rsidR="0087151A" w:rsidRPr="00E351DF" w:rsidRDefault="0087151A" w:rsidP="0087151A">
      <w:pPr>
        <w:spacing w:after="12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Achanga, P.C., Shehab, E., Roy, R., Nelder, G. (2005), “Lean manufacturing for SMEs: enabling rapid response to demand changes”, </w:t>
      </w:r>
      <w:r w:rsidRPr="00E351DF">
        <w:rPr>
          <w:rFonts w:ascii="Times New Roman" w:hAnsi="Times New Roman" w:cs="Times New Roman"/>
          <w:bCs/>
          <w:i/>
          <w:sz w:val="24"/>
          <w:szCs w:val="24"/>
        </w:rPr>
        <w:t>Proceedings of the 15th International Conference on Engineering Design (ICED)</w:t>
      </w:r>
      <w:r w:rsidRPr="00E351DF">
        <w:rPr>
          <w:rFonts w:ascii="Times New Roman" w:hAnsi="Times New Roman" w:cs="Times New Roman"/>
          <w:bCs/>
          <w:sz w:val="24"/>
          <w:szCs w:val="24"/>
        </w:rPr>
        <w:t>, Melbourne, Australia, 15-18 August.</w:t>
      </w:r>
    </w:p>
    <w:p w:rsidR="006110C2" w:rsidRPr="00E351DF" w:rsidRDefault="00B00DB3" w:rsidP="00B00DB3">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Al-Najem, M., Dhakal, H., Labib, A., Bennett, N. (2013), “Lean readiness level within Kuwaiti manufacturing industries”, </w:t>
      </w:r>
      <w:r w:rsidRPr="00E351DF">
        <w:rPr>
          <w:rFonts w:ascii="Times New Roman" w:hAnsi="Times New Roman" w:cs="Times New Roman"/>
          <w:bCs/>
          <w:i/>
          <w:sz w:val="24"/>
          <w:szCs w:val="24"/>
        </w:rPr>
        <w:t>International Journal of Lean Six Sigma</w:t>
      </w:r>
      <w:r w:rsidRPr="00E351DF">
        <w:rPr>
          <w:rFonts w:ascii="Times New Roman" w:hAnsi="Times New Roman" w:cs="Times New Roman"/>
          <w:bCs/>
          <w:sz w:val="24"/>
          <w:szCs w:val="24"/>
        </w:rPr>
        <w:t>, Vol. 4 No. 3, pp. 280-320.</w:t>
      </w:r>
    </w:p>
    <w:p w:rsidR="00B00DB3" w:rsidRPr="00E351DF" w:rsidRDefault="00B00DB3" w:rsidP="00B00DB3">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Anand, G., Kodali, R. (2008), “Performance measurement system for lean manufacturing: a perspective from SMEs”, </w:t>
      </w:r>
      <w:r w:rsidRPr="00E351DF">
        <w:rPr>
          <w:rFonts w:ascii="Times New Roman" w:hAnsi="Times New Roman" w:cs="Times New Roman"/>
          <w:bCs/>
          <w:i/>
          <w:iCs/>
          <w:sz w:val="24"/>
          <w:szCs w:val="24"/>
        </w:rPr>
        <w:t>International Journal of</w:t>
      </w:r>
      <w:r w:rsidRPr="00E351DF">
        <w:rPr>
          <w:rFonts w:ascii="Times New Roman" w:hAnsi="Times New Roman" w:cs="Times New Roman"/>
          <w:bCs/>
          <w:sz w:val="24"/>
          <w:szCs w:val="24"/>
        </w:rPr>
        <w:t xml:space="preserve"> </w:t>
      </w:r>
      <w:r w:rsidRPr="00E351DF">
        <w:rPr>
          <w:rFonts w:ascii="Times New Roman" w:hAnsi="Times New Roman" w:cs="Times New Roman"/>
          <w:bCs/>
          <w:i/>
          <w:iCs/>
          <w:sz w:val="24"/>
          <w:szCs w:val="24"/>
        </w:rPr>
        <w:t xml:space="preserve">Globalisation and Small Business, </w:t>
      </w:r>
      <w:r w:rsidRPr="00E351DF">
        <w:rPr>
          <w:rFonts w:ascii="Times New Roman" w:hAnsi="Times New Roman" w:cs="Times New Roman"/>
          <w:bCs/>
          <w:iCs/>
          <w:sz w:val="24"/>
          <w:szCs w:val="24"/>
        </w:rPr>
        <w:t xml:space="preserve">Vol. </w:t>
      </w:r>
      <w:r w:rsidRPr="00E351DF">
        <w:rPr>
          <w:rFonts w:ascii="Times New Roman" w:hAnsi="Times New Roman" w:cs="Times New Roman"/>
          <w:bCs/>
          <w:sz w:val="24"/>
          <w:szCs w:val="24"/>
        </w:rPr>
        <w:t>2, No. 4, pp. 371-410.</w:t>
      </w:r>
    </w:p>
    <w:p w:rsidR="002375F5" w:rsidRPr="00E351DF" w:rsidRDefault="002375F5" w:rsidP="002375F5">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Andersson, R., Eriksson, H. and Torstensson, H. (2006), “Similarities and differences between TQM, six sigma and lean”, </w:t>
      </w:r>
      <w:r w:rsidRPr="00E351DF">
        <w:rPr>
          <w:rFonts w:ascii="Times New Roman" w:hAnsi="Times New Roman" w:cs="Times New Roman"/>
          <w:bCs/>
          <w:i/>
          <w:sz w:val="24"/>
          <w:szCs w:val="24"/>
        </w:rPr>
        <w:t>The TQM Magazine</w:t>
      </w:r>
      <w:r w:rsidRPr="00E351DF">
        <w:rPr>
          <w:rFonts w:ascii="Times New Roman" w:hAnsi="Times New Roman" w:cs="Times New Roman"/>
          <w:bCs/>
          <w:sz w:val="24"/>
          <w:szCs w:val="24"/>
        </w:rPr>
        <w:t>, Vol. 18 No. 3, pp. 282-296.</w:t>
      </w:r>
    </w:p>
    <w:p w:rsidR="00393552" w:rsidRPr="00E351DF" w:rsidRDefault="00393552" w:rsidP="002375F5">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Antony, J., Antony, F.J., Kumar, M., Rae Cho, B. (2007), “Six Sigma in service organisations: Benefits, challenges and difficulties, common myths, empirical observations and success factors”, </w:t>
      </w:r>
      <w:r w:rsidRPr="00E351DF">
        <w:rPr>
          <w:rFonts w:ascii="Times New Roman" w:hAnsi="Times New Roman" w:cs="Times New Roman"/>
          <w:bCs/>
          <w:i/>
          <w:sz w:val="24"/>
          <w:szCs w:val="24"/>
        </w:rPr>
        <w:t>International Journal of Quality &amp; Reliability Management</w:t>
      </w:r>
      <w:r w:rsidRPr="00E351DF">
        <w:rPr>
          <w:rFonts w:ascii="Times New Roman" w:hAnsi="Times New Roman" w:cs="Times New Roman"/>
          <w:bCs/>
          <w:sz w:val="24"/>
          <w:szCs w:val="24"/>
        </w:rPr>
        <w:t>, Vol. 24, No. 3, pp. 294-311.</w:t>
      </w:r>
    </w:p>
    <w:p w:rsidR="00E45533" w:rsidRPr="00E351DF" w:rsidRDefault="00E45533" w:rsidP="00E45533">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Antony, J., Desai, D.A. (2009), “Assessing the status of six sigma implementation in the Indian industry”, </w:t>
      </w:r>
      <w:r w:rsidRPr="00E351DF">
        <w:rPr>
          <w:rFonts w:ascii="Times New Roman" w:hAnsi="Times New Roman" w:cs="Times New Roman"/>
          <w:bCs/>
          <w:i/>
          <w:iCs/>
          <w:sz w:val="24"/>
          <w:szCs w:val="24"/>
        </w:rPr>
        <w:t>Management Research News</w:t>
      </w:r>
      <w:r w:rsidRPr="00E351DF">
        <w:rPr>
          <w:rFonts w:ascii="Times New Roman" w:hAnsi="Times New Roman" w:cs="Times New Roman"/>
          <w:bCs/>
          <w:sz w:val="24"/>
          <w:szCs w:val="24"/>
        </w:rPr>
        <w:t>, Vol. 32, No. 5, pp. 413–423.</w:t>
      </w:r>
    </w:p>
    <w:p w:rsidR="00A20EAC" w:rsidRPr="00E351DF" w:rsidRDefault="00A20EAC" w:rsidP="00E45533">
      <w:pPr>
        <w:spacing w:after="60" w:line="240" w:lineRule="auto"/>
        <w:ind w:left="720" w:hanging="720"/>
        <w:jc w:val="both"/>
        <w:rPr>
          <w:rFonts w:ascii="Times New Roman" w:hAnsi="Times New Roman" w:cs="Times New Roman"/>
          <w:bCs/>
          <w:sz w:val="24"/>
          <w:szCs w:val="24"/>
          <w:lang w:val="en"/>
        </w:rPr>
      </w:pPr>
      <w:r w:rsidRPr="00E351DF">
        <w:rPr>
          <w:rFonts w:ascii="Times New Roman" w:hAnsi="Times New Roman" w:cs="Times New Roman"/>
          <w:bCs/>
          <w:sz w:val="24"/>
          <w:szCs w:val="24"/>
          <w:lang w:val="en"/>
        </w:rPr>
        <w:t xml:space="preserve">Arya, A.K., Jain, S.K. (2014), Impacts of Kaizen in a small-scale industry of India: a case study”, </w:t>
      </w:r>
      <w:r w:rsidRPr="00E351DF">
        <w:rPr>
          <w:rFonts w:ascii="Times New Roman" w:hAnsi="Times New Roman" w:cs="Times New Roman"/>
          <w:bCs/>
          <w:i/>
          <w:sz w:val="24"/>
          <w:szCs w:val="24"/>
          <w:lang w:val="en"/>
        </w:rPr>
        <w:t>International Journal of Lean Six Sigma</w:t>
      </w:r>
      <w:r w:rsidRPr="00E351DF">
        <w:rPr>
          <w:rFonts w:ascii="Times New Roman" w:hAnsi="Times New Roman" w:cs="Times New Roman"/>
          <w:bCs/>
          <w:sz w:val="24"/>
          <w:szCs w:val="24"/>
          <w:lang w:val="en"/>
        </w:rPr>
        <w:t>, Vol. 5, No. 1, pp. 22-44.</w:t>
      </w:r>
    </w:p>
    <w:p w:rsidR="00A20EAC" w:rsidRPr="00E351DF" w:rsidRDefault="00A20EAC" w:rsidP="00E45533">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lang w:val="en"/>
        </w:rPr>
        <w:t xml:space="preserve">Arya, A.K., Choudhary, S. (2015), “Assessing the application of Kaizen principles in Indian small-scale industry”, </w:t>
      </w:r>
      <w:r w:rsidRPr="00E351DF">
        <w:rPr>
          <w:rFonts w:ascii="Times New Roman" w:hAnsi="Times New Roman" w:cs="Times New Roman"/>
          <w:bCs/>
          <w:i/>
          <w:sz w:val="24"/>
          <w:szCs w:val="24"/>
          <w:lang w:val="en"/>
        </w:rPr>
        <w:t>International Journal of Lean Six Sigma</w:t>
      </w:r>
      <w:r w:rsidRPr="00E351DF">
        <w:rPr>
          <w:rFonts w:ascii="Times New Roman" w:hAnsi="Times New Roman" w:cs="Times New Roman"/>
          <w:bCs/>
          <w:sz w:val="24"/>
          <w:szCs w:val="24"/>
          <w:lang w:val="en"/>
        </w:rPr>
        <w:t>, Vol. 6, No. 4, pp. 369-396.</w:t>
      </w:r>
    </w:p>
    <w:p w:rsidR="00DD6E5F" w:rsidRPr="00E351DF" w:rsidRDefault="00DD6E5F" w:rsidP="00DD6E5F">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Bakas, O., Govaert, T., Van Landeghem, H. (2011), “Challenges and success factors for implementation of lean manufacturing in European SMEs”, </w:t>
      </w:r>
      <w:r w:rsidRPr="00E351DF">
        <w:rPr>
          <w:rFonts w:ascii="Times New Roman" w:hAnsi="Times New Roman" w:cs="Times New Roman"/>
          <w:bCs/>
          <w:i/>
          <w:sz w:val="24"/>
          <w:szCs w:val="24"/>
        </w:rPr>
        <w:t>Proceedings of the 13</w:t>
      </w:r>
      <w:r w:rsidRPr="00E351DF">
        <w:rPr>
          <w:rFonts w:ascii="Times New Roman" w:hAnsi="Times New Roman" w:cs="Times New Roman"/>
          <w:bCs/>
          <w:i/>
          <w:sz w:val="24"/>
          <w:szCs w:val="24"/>
          <w:vertAlign w:val="superscript"/>
        </w:rPr>
        <w:t>th</w:t>
      </w:r>
      <w:r w:rsidRPr="00E351DF">
        <w:rPr>
          <w:rFonts w:ascii="Times New Roman" w:hAnsi="Times New Roman" w:cs="Times New Roman"/>
          <w:bCs/>
          <w:i/>
          <w:sz w:val="24"/>
          <w:szCs w:val="24"/>
        </w:rPr>
        <w:t xml:space="preserve">  </w:t>
      </w:r>
      <w:r w:rsidRPr="00E351DF">
        <w:rPr>
          <w:rFonts w:ascii="Times New Roman" w:hAnsi="Times New Roman" w:cs="Times New Roman"/>
          <w:bCs/>
          <w:i/>
          <w:sz w:val="24"/>
          <w:szCs w:val="24"/>
        </w:rPr>
        <w:lastRenderedPageBreak/>
        <w:t>International Conference on the Modern Information Technology in the</w:t>
      </w:r>
      <w:r w:rsidRPr="00E351DF">
        <w:rPr>
          <w:rFonts w:ascii="ArialMT" w:hAnsi="ArialMT" w:cs="ArialMT"/>
          <w:i/>
          <w:sz w:val="24"/>
          <w:szCs w:val="24"/>
        </w:rPr>
        <w:t xml:space="preserve"> </w:t>
      </w:r>
      <w:r w:rsidRPr="00E351DF">
        <w:rPr>
          <w:rFonts w:ascii="Times New Roman" w:hAnsi="Times New Roman" w:cs="Times New Roman"/>
          <w:bCs/>
          <w:i/>
          <w:sz w:val="24"/>
          <w:szCs w:val="24"/>
        </w:rPr>
        <w:t>Innovation Processes of the Industrial Enterprise</w:t>
      </w:r>
      <w:r w:rsidRPr="00E351DF">
        <w:rPr>
          <w:rFonts w:ascii="Times New Roman" w:hAnsi="Times New Roman" w:cs="Times New Roman"/>
          <w:bCs/>
          <w:sz w:val="24"/>
          <w:szCs w:val="24"/>
        </w:rPr>
        <w:t>, Tondheim, Norway.</w:t>
      </w:r>
    </w:p>
    <w:p w:rsidR="00B73449" w:rsidRPr="00E351DF" w:rsidRDefault="00B73449" w:rsidP="00DD6E5F">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Baker, P. (2004), “Aligning Distribution Centre Operations to Supply Chain Strategy”, </w:t>
      </w:r>
      <w:r w:rsidRPr="00E351DF">
        <w:rPr>
          <w:rFonts w:ascii="Times New Roman" w:hAnsi="Times New Roman" w:cs="Times New Roman"/>
          <w:bCs/>
          <w:i/>
          <w:sz w:val="24"/>
          <w:szCs w:val="24"/>
        </w:rPr>
        <w:t>International Journal of Logistics Management</w:t>
      </w:r>
      <w:r w:rsidRPr="00E351DF">
        <w:rPr>
          <w:rFonts w:ascii="Times New Roman" w:hAnsi="Times New Roman" w:cs="Times New Roman"/>
          <w:bCs/>
          <w:sz w:val="24"/>
          <w:szCs w:val="24"/>
        </w:rPr>
        <w:t>, Vol. 15, No.1, pp. 111-123.</w:t>
      </w:r>
    </w:p>
    <w:p w:rsidR="00BC79F4" w:rsidRPr="00E351DF" w:rsidRDefault="00BC79F4" w:rsidP="00BC79F4">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Belekoukias, I., Garza-Reyes, J.A., Kumar, V. (2014), “The impact of lean methods and tools on the operational performance of manufacturing organisations”, </w:t>
      </w:r>
      <w:r w:rsidRPr="00E351DF">
        <w:rPr>
          <w:rFonts w:ascii="Times New Roman" w:hAnsi="Times New Roman" w:cs="Times New Roman"/>
          <w:bCs/>
          <w:i/>
          <w:sz w:val="24"/>
          <w:szCs w:val="24"/>
        </w:rPr>
        <w:t>International Journal of Production Research</w:t>
      </w:r>
      <w:r w:rsidRPr="00E351DF">
        <w:rPr>
          <w:rFonts w:ascii="Times New Roman" w:hAnsi="Times New Roman" w:cs="Times New Roman"/>
          <w:bCs/>
          <w:sz w:val="24"/>
          <w:szCs w:val="24"/>
        </w:rPr>
        <w:t>, Vol. 52, No. 18, pp. 5346-5366.</w:t>
      </w:r>
      <w:r w:rsidRPr="00E351DF">
        <w:rPr>
          <w:rFonts w:ascii="Times New Roman" w:hAnsi="Times New Roman" w:cs="Times New Roman"/>
          <w:bCs/>
          <w:i/>
          <w:sz w:val="24"/>
          <w:szCs w:val="24"/>
        </w:rPr>
        <w:t xml:space="preserve"> </w:t>
      </w:r>
    </w:p>
    <w:p w:rsidR="004F5B10" w:rsidRPr="00E351DF" w:rsidRDefault="001F309B" w:rsidP="004F5B10">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Bhasin, S., Burcher, P. (2006), “Lean viewed as a philosophy”, </w:t>
      </w:r>
      <w:r w:rsidRPr="00E351DF">
        <w:rPr>
          <w:rFonts w:ascii="Times New Roman" w:hAnsi="Times New Roman" w:cs="Times New Roman"/>
          <w:bCs/>
          <w:i/>
          <w:sz w:val="24"/>
          <w:szCs w:val="24"/>
        </w:rPr>
        <w:t>Journal of Manufacturing Technology Management</w:t>
      </w:r>
      <w:r w:rsidRPr="00E351DF">
        <w:rPr>
          <w:rFonts w:ascii="Times New Roman" w:hAnsi="Times New Roman" w:cs="Times New Roman"/>
          <w:bCs/>
          <w:sz w:val="24"/>
          <w:szCs w:val="24"/>
        </w:rPr>
        <w:t>, Vol. 17, No. 1, pp. 56-72.</w:t>
      </w:r>
    </w:p>
    <w:p w:rsidR="004F5B10" w:rsidRPr="00E351DF" w:rsidRDefault="004F5B10" w:rsidP="007C1F86">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Bhasin, S. (2012), “Performance of lean in large organisations”, </w:t>
      </w:r>
      <w:r w:rsidRPr="00E351DF">
        <w:rPr>
          <w:rFonts w:ascii="Times New Roman" w:hAnsi="Times New Roman" w:cs="Times New Roman"/>
          <w:bCs/>
          <w:i/>
          <w:sz w:val="24"/>
          <w:szCs w:val="24"/>
        </w:rPr>
        <w:t>Journal of Manufacturing Systems</w:t>
      </w:r>
      <w:r w:rsidRPr="00E351DF">
        <w:rPr>
          <w:rFonts w:ascii="Times New Roman" w:hAnsi="Times New Roman" w:cs="Times New Roman"/>
          <w:bCs/>
          <w:sz w:val="24"/>
          <w:szCs w:val="24"/>
        </w:rPr>
        <w:t xml:space="preserve">, Vol. 31, No. 3, pp. </w:t>
      </w:r>
      <w:r w:rsidR="007C1F86" w:rsidRPr="00E351DF">
        <w:rPr>
          <w:rFonts w:ascii="Times New Roman" w:hAnsi="Times New Roman" w:cs="Times New Roman"/>
          <w:bCs/>
          <w:sz w:val="24"/>
          <w:szCs w:val="24"/>
        </w:rPr>
        <w:t>349-357.</w:t>
      </w:r>
    </w:p>
    <w:p w:rsidR="00DC0C50" w:rsidRPr="00E351DF" w:rsidRDefault="00DC0C50" w:rsidP="00DC0C50">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Bonavia, T., Marin, J.A. (2006), “An empirical study of lean production in the ceramic tile industry in Spain”, </w:t>
      </w:r>
      <w:r w:rsidRPr="00E351DF">
        <w:rPr>
          <w:rFonts w:ascii="Times New Roman" w:hAnsi="Times New Roman" w:cs="Times New Roman"/>
          <w:bCs/>
          <w:i/>
          <w:sz w:val="24"/>
          <w:szCs w:val="24"/>
        </w:rPr>
        <w:t>International Journal of Operations &amp; Production Management</w:t>
      </w:r>
      <w:r w:rsidRPr="00E351DF">
        <w:rPr>
          <w:rFonts w:ascii="Times New Roman" w:hAnsi="Times New Roman" w:cs="Times New Roman"/>
          <w:bCs/>
          <w:sz w:val="24"/>
          <w:szCs w:val="24"/>
        </w:rPr>
        <w:t>, Vol. 26, No. 5, pp. 505-531.</w:t>
      </w:r>
    </w:p>
    <w:p w:rsidR="0027399A" w:rsidRPr="00E351DF" w:rsidRDefault="0027399A" w:rsidP="0027399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Carleysmith, S.W., Dufton, A.M., Altria, K.D. (2009), “Implementing Lean Sigma in pharmaceutical research and development: a review by practitioners”, </w:t>
      </w:r>
      <w:r w:rsidRPr="00E351DF">
        <w:rPr>
          <w:rFonts w:ascii="Times New Roman" w:hAnsi="Times New Roman" w:cs="Times New Roman"/>
          <w:bCs/>
          <w:i/>
          <w:iCs/>
          <w:sz w:val="24"/>
          <w:szCs w:val="24"/>
        </w:rPr>
        <w:t>R&amp;D Management</w:t>
      </w:r>
      <w:r w:rsidRPr="00E351DF">
        <w:rPr>
          <w:rFonts w:ascii="Times New Roman" w:hAnsi="Times New Roman" w:cs="Times New Roman"/>
          <w:bCs/>
          <w:iCs/>
          <w:sz w:val="24"/>
          <w:szCs w:val="24"/>
        </w:rPr>
        <w:t xml:space="preserve">, </w:t>
      </w:r>
      <w:r w:rsidRPr="00E351DF">
        <w:rPr>
          <w:rFonts w:ascii="Times New Roman" w:hAnsi="Times New Roman" w:cs="Times New Roman"/>
          <w:bCs/>
          <w:sz w:val="24"/>
          <w:szCs w:val="24"/>
        </w:rPr>
        <w:t>Vol. 39,</w:t>
      </w:r>
      <w:r w:rsidR="005A7988" w:rsidRPr="00E351DF">
        <w:rPr>
          <w:rFonts w:ascii="Times New Roman" w:hAnsi="Times New Roman" w:cs="Times New Roman"/>
          <w:bCs/>
          <w:sz w:val="24"/>
          <w:szCs w:val="24"/>
        </w:rPr>
        <w:t xml:space="preserve"> No.1,</w:t>
      </w:r>
      <w:r w:rsidRPr="00E351DF">
        <w:rPr>
          <w:rFonts w:ascii="Times New Roman" w:hAnsi="Times New Roman" w:cs="Times New Roman"/>
          <w:bCs/>
          <w:sz w:val="24"/>
          <w:szCs w:val="24"/>
        </w:rPr>
        <w:t xml:space="preserve"> </w:t>
      </w:r>
      <w:r w:rsidR="005A7988" w:rsidRPr="00E351DF">
        <w:rPr>
          <w:rFonts w:ascii="Times New Roman" w:hAnsi="Times New Roman" w:cs="Times New Roman"/>
          <w:bCs/>
          <w:sz w:val="24"/>
          <w:szCs w:val="24"/>
        </w:rPr>
        <w:t>pp.</w:t>
      </w:r>
      <w:r w:rsidR="005A7988"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95-106.</w:t>
      </w:r>
    </w:p>
    <w:p w:rsidR="000B0A17" w:rsidRPr="00E351DF" w:rsidRDefault="000B0A17" w:rsidP="000B0A17">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Chatterjee, B. 2014, </w:t>
      </w:r>
      <w:r w:rsidRPr="00E351DF">
        <w:rPr>
          <w:rFonts w:ascii="Times New Roman" w:hAnsi="Times New Roman" w:cs="Times New Roman"/>
          <w:bCs/>
          <w:i/>
          <w:sz w:val="24"/>
          <w:szCs w:val="24"/>
        </w:rPr>
        <w:t>Applying Lean Six Sigma in the Pharmaceutical Industry</w:t>
      </w:r>
      <w:r w:rsidRPr="00E351DF">
        <w:rPr>
          <w:rFonts w:ascii="Times New Roman" w:hAnsi="Times New Roman" w:cs="Times New Roman"/>
          <w:bCs/>
          <w:sz w:val="24"/>
          <w:szCs w:val="24"/>
        </w:rPr>
        <w:t>, Gower Publishing Ltd, Surrey.</w:t>
      </w:r>
    </w:p>
    <w:p w:rsidR="00DC0C50" w:rsidRPr="00E351DF" w:rsidRDefault="00B20F90" w:rsidP="00DC0C50">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Chowdary, B.V., George, D. (2011), “Improvement of manufacturing operations at a pharmaceutical company: a lean manufacturing approach”, </w:t>
      </w:r>
      <w:r w:rsidRPr="00E351DF">
        <w:rPr>
          <w:rFonts w:ascii="Times New Roman" w:hAnsi="Times New Roman" w:cs="Times New Roman"/>
          <w:bCs/>
          <w:i/>
          <w:sz w:val="24"/>
          <w:szCs w:val="24"/>
        </w:rPr>
        <w:t>Journal of Manufacturing Technology Management</w:t>
      </w:r>
      <w:r w:rsidRPr="00E351DF">
        <w:rPr>
          <w:rFonts w:ascii="Times New Roman" w:hAnsi="Times New Roman" w:cs="Times New Roman"/>
          <w:bCs/>
          <w:sz w:val="24"/>
          <w:szCs w:val="24"/>
        </w:rPr>
        <w:t>, Vol. 23, No. 1, 56-75.</w:t>
      </w:r>
    </w:p>
    <w:p w:rsidR="00C3574C" w:rsidRPr="00E351DF" w:rsidRDefault="00C3574C" w:rsidP="00C3574C">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Chun Wu, Y. (2003), “Lean manufacturing: a perspective of lean suppliers”, </w:t>
      </w:r>
      <w:r w:rsidRPr="00E351DF">
        <w:rPr>
          <w:rFonts w:ascii="Times New Roman" w:hAnsi="Times New Roman" w:cs="Times New Roman"/>
          <w:bCs/>
          <w:i/>
          <w:iCs/>
          <w:sz w:val="24"/>
          <w:szCs w:val="24"/>
        </w:rPr>
        <w:t>International Journal of Operations &amp; Production Management</w:t>
      </w:r>
      <w:r w:rsidRPr="00E351DF">
        <w:rPr>
          <w:rFonts w:ascii="Times New Roman" w:hAnsi="Times New Roman" w:cs="Times New Roman"/>
          <w:bCs/>
          <w:iCs/>
          <w:sz w:val="24"/>
          <w:szCs w:val="24"/>
        </w:rPr>
        <w:t xml:space="preserve">, </w:t>
      </w:r>
      <w:r w:rsidRPr="00E351DF">
        <w:rPr>
          <w:rFonts w:ascii="Times New Roman" w:hAnsi="Times New Roman" w:cs="Times New Roman"/>
          <w:bCs/>
          <w:sz w:val="24"/>
          <w:szCs w:val="24"/>
        </w:rPr>
        <w:t>Vol. 23</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No. 11, pp.</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1349-1376.</w:t>
      </w:r>
    </w:p>
    <w:p w:rsidR="00644893" w:rsidRPr="00E351DF" w:rsidRDefault="00644893" w:rsidP="00C3574C">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Cooper, D.R., Schindler, P.S. (2013), </w:t>
      </w:r>
      <w:r w:rsidRPr="00E351DF">
        <w:rPr>
          <w:rFonts w:ascii="Times New Roman" w:hAnsi="Times New Roman" w:cs="Times New Roman"/>
          <w:bCs/>
          <w:i/>
          <w:sz w:val="24"/>
          <w:szCs w:val="24"/>
        </w:rPr>
        <w:t>Business research methods</w:t>
      </w:r>
      <w:r w:rsidRPr="00E351DF">
        <w:rPr>
          <w:rFonts w:ascii="Times New Roman" w:hAnsi="Times New Roman" w:cs="Times New Roman"/>
          <w:bCs/>
          <w:sz w:val="24"/>
          <w:szCs w:val="24"/>
        </w:rPr>
        <w:t>, 12</w:t>
      </w:r>
      <w:r w:rsidRPr="00E351DF">
        <w:rPr>
          <w:rFonts w:ascii="Times New Roman" w:hAnsi="Times New Roman" w:cs="Times New Roman"/>
          <w:bCs/>
          <w:sz w:val="24"/>
          <w:szCs w:val="24"/>
          <w:vertAlign w:val="superscript"/>
        </w:rPr>
        <w:t>th</w:t>
      </w:r>
      <w:r w:rsidRPr="00E351DF">
        <w:rPr>
          <w:rFonts w:ascii="Times New Roman" w:hAnsi="Times New Roman" w:cs="Times New Roman"/>
          <w:bCs/>
          <w:sz w:val="24"/>
          <w:szCs w:val="24"/>
        </w:rPr>
        <w:t xml:space="preserve"> edition, McGraw-Hill, New York, NY. </w:t>
      </w:r>
    </w:p>
    <w:p w:rsidR="00C96A5F" w:rsidRPr="00E351DF" w:rsidRDefault="00C96A5F" w:rsidP="00C96A5F">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Corbett, C.J., Luca, A., Pan, J. (2003), “Global perspectives on global standards: a 15-economy survey of ISO 9000 and ISO 14000”, </w:t>
      </w:r>
      <w:r w:rsidRPr="00E351DF">
        <w:rPr>
          <w:rFonts w:ascii="Times New Roman" w:hAnsi="Times New Roman" w:cs="Times New Roman"/>
          <w:bCs/>
          <w:i/>
          <w:iCs/>
          <w:sz w:val="24"/>
          <w:szCs w:val="24"/>
        </w:rPr>
        <w:t>ISO Management Systems</w:t>
      </w:r>
      <w:r w:rsidRPr="00E351DF">
        <w:rPr>
          <w:rFonts w:ascii="Times New Roman" w:hAnsi="Times New Roman" w:cs="Times New Roman"/>
          <w:bCs/>
          <w:sz w:val="24"/>
          <w:szCs w:val="24"/>
        </w:rPr>
        <w:t>, January-February, pp. 31-40.</w:t>
      </w:r>
    </w:p>
    <w:p w:rsidR="009A39C3" w:rsidRPr="00E351DF" w:rsidRDefault="009A39C3" w:rsidP="00D24629">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Crowther, D., Lancaster, G. (2008), </w:t>
      </w:r>
      <w:r w:rsidRPr="00E351DF">
        <w:rPr>
          <w:rFonts w:ascii="Times New Roman" w:hAnsi="Times New Roman" w:cs="Times New Roman"/>
          <w:bCs/>
          <w:i/>
          <w:iCs/>
          <w:sz w:val="24"/>
          <w:szCs w:val="24"/>
        </w:rPr>
        <w:t>Research methods in management: A Concise Introduction to Research in Management and Business Consultancy</w:t>
      </w:r>
      <w:r w:rsidRPr="00E351DF">
        <w:rPr>
          <w:rFonts w:ascii="Times New Roman" w:hAnsi="Times New Roman" w:cs="Times New Roman"/>
          <w:bCs/>
          <w:sz w:val="24"/>
          <w:szCs w:val="24"/>
        </w:rPr>
        <w:t>, 2</w:t>
      </w:r>
      <w:r w:rsidRPr="00E351DF">
        <w:rPr>
          <w:rFonts w:ascii="Times New Roman" w:hAnsi="Times New Roman" w:cs="Times New Roman"/>
          <w:bCs/>
          <w:sz w:val="24"/>
          <w:szCs w:val="24"/>
          <w:vertAlign w:val="superscript"/>
        </w:rPr>
        <w:t>nd</w:t>
      </w:r>
      <w:r w:rsidRPr="00E351DF">
        <w:rPr>
          <w:rFonts w:ascii="Times New Roman" w:hAnsi="Times New Roman" w:cs="Times New Roman"/>
          <w:bCs/>
          <w:sz w:val="24"/>
          <w:szCs w:val="24"/>
        </w:rPr>
        <w:t xml:space="preserve"> edition, Elsevier Butterworth-Heinemann, Oxford.</w:t>
      </w:r>
    </w:p>
    <w:p w:rsidR="00DC0430" w:rsidRPr="00E351DF" w:rsidRDefault="00DC0430" w:rsidP="00DC0430">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Cua, K.O., McKone, K.E., Schroeder, R.G. (2001), “Relationships between implementation of TQM, JIT, and TPM and manufacturing performance”, </w:t>
      </w:r>
      <w:r w:rsidRPr="00E351DF">
        <w:rPr>
          <w:rFonts w:ascii="Times New Roman" w:hAnsi="Times New Roman" w:cs="Times New Roman"/>
          <w:bCs/>
          <w:i/>
          <w:sz w:val="24"/>
          <w:szCs w:val="24"/>
        </w:rPr>
        <w:t>Journal of Operations Management</w:t>
      </w:r>
      <w:r w:rsidRPr="00E351DF">
        <w:rPr>
          <w:rFonts w:ascii="Times New Roman" w:hAnsi="Times New Roman" w:cs="Times New Roman"/>
          <w:bCs/>
          <w:sz w:val="24"/>
          <w:szCs w:val="24"/>
        </w:rPr>
        <w:t>, Vol. 19 No. 6, pp. 675-694.</w:t>
      </w:r>
    </w:p>
    <w:p w:rsidR="00E45533" w:rsidRPr="00E351DF" w:rsidRDefault="00DC0430" w:rsidP="00E45533">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Dahlgaard, J.J. and Dahlgaard, S.M.P. (2001), “Lean production, six sigma quality, TQM and company culture − a critical review”, </w:t>
      </w:r>
      <w:r w:rsidRPr="00E351DF">
        <w:rPr>
          <w:rFonts w:ascii="Times New Roman" w:hAnsi="Times New Roman" w:cs="Times New Roman"/>
          <w:bCs/>
          <w:i/>
          <w:sz w:val="24"/>
          <w:szCs w:val="24"/>
        </w:rPr>
        <w:t>Conference Proceedings from the International Shanghai Quality Symposium</w:t>
      </w:r>
      <w:r w:rsidRPr="00E351DF">
        <w:rPr>
          <w:rFonts w:ascii="Times New Roman" w:hAnsi="Times New Roman" w:cs="Times New Roman"/>
          <w:bCs/>
          <w:sz w:val="24"/>
          <w:szCs w:val="24"/>
        </w:rPr>
        <w:t>, November.</w:t>
      </w:r>
    </w:p>
    <w:p w:rsidR="00E45533" w:rsidRPr="00E351DF" w:rsidRDefault="00E45533" w:rsidP="0027399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Devpura, M., Garza-Reyes, J.A., Kumar, V., Rocha-Lona, L., Soriano-Meier, H. (2014), “Exploring the application of quality improvement programmes and ISO standards in the Indian marble mining sector”, </w:t>
      </w:r>
      <w:r w:rsidRPr="00E351DF">
        <w:rPr>
          <w:rFonts w:ascii="Times New Roman" w:hAnsi="Times New Roman" w:cs="Times New Roman"/>
          <w:bCs/>
          <w:i/>
          <w:sz w:val="24"/>
          <w:szCs w:val="24"/>
        </w:rPr>
        <w:t>International Journal of Productivity and Quality Management</w:t>
      </w:r>
      <w:r w:rsidRPr="00E351DF">
        <w:rPr>
          <w:rFonts w:ascii="Times New Roman" w:hAnsi="Times New Roman" w:cs="Times New Roman"/>
          <w:bCs/>
          <w:sz w:val="24"/>
          <w:szCs w:val="24"/>
        </w:rPr>
        <w:t>, Vol. 13, No. 3, pp. 310-328.</w:t>
      </w:r>
    </w:p>
    <w:p w:rsidR="008C47A7" w:rsidRPr="00E351DF" w:rsidRDefault="008C47A7" w:rsidP="0027399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de Winter, J.C.F., Dou, D. (2010), “Five-Point Likert Items: t test versus Mann-Whitney-Wilcoxon”, </w:t>
      </w:r>
      <w:r w:rsidRPr="00E351DF">
        <w:rPr>
          <w:rFonts w:ascii="Times New Roman" w:hAnsi="Times New Roman" w:cs="Times New Roman"/>
          <w:bCs/>
          <w:i/>
          <w:sz w:val="24"/>
          <w:szCs w:val="24"/>
        </w:rPr>
        <w:t>Practical Assessment, Research and Evaluation</w:t>
      </w:r>
      <w:r w:rsidRPr="00E351DF">
        <w:rPr>
          <w:rFonts w:ascii="Times New Roman" w:hAnsi="Times New Roman" w:cs="Times New Roman"/>
          <w:bCs/>
          <w:sz w:val="24"/>
          <w:szCs w:val="24"/>
        </w:rPr>
        <w:t>, Vol. 15, No. 11, pp.1-16.</w:t>
      </w:r>
    </w:p>
    <w:p w:rsidR="00893D4A" w:rsidRPr="00E351DF" w:rsidRDefault="00893D4A" w:rsidP="00893D4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lastRenderedPageBreak/>
        <w:t xml:space="preserve">Doolen, T.L., Hacker, M.E. (2005), “A review of lean assessment in organizations: an exploratory study of lean practices by electronics manufacturers”, </w:t>
      </w:r>
      <w:r w:rsidR="008A349A" w:rsidRPr="00E351DF">
        <w:rPr>
          <w:rFonts w:ascii="Times New Roman" w:hAnsi="Times New Roman" w:cs="Times New Roman"/>
          <w:bCs/>
          <w:i/>
          <w:iCs/>
          <w:sz w:val="24"/>
          <w:szCs w:val="24"/>
        </w:rPr>
        <w:t>Journal of Manufacturing S</w:t>
      </w:r>
      <w:r w:rsidRPr="00E351DF">
        <w:rPr>
          <w:rFonts w:ascii="Times New Roman" w:hAnsi="Times New Roman" w:cs="Times New Roman"/>
          <w:bCs/>
          <w:i/>
          <w:iCs/>
          <w:sz w:val="24"/>
          <w:szCs w:val="24"/>
        </w:rPr>
        <w:t>ystems</w:t>
      </w:r>
      <w:r w:rsidRPr="00E351DF">
        <w:rPr>
          <w:rFonts w:ascii="Times New Roman" w:hAnsi="Times New Roman" w:cs="Times New Roman"/>
          <w:bCs/>
          <w:iCs/>
          <w:sz w:val="24"/>
          <w:szCs w:val="24"/>
        </w:rPr>
        <w:t xml:space="preserve">, </w:t>
      </w:r>
      <w:r w:rsidRPr="00E351DF">
        <w:rPr>
          <w:rFonts w:ascii="Times New Roman" w:hAnsi="Times New Roman" w:cs="Times New Roman"/>
          <w:bCs/>
          <w:sz w:val="24"/>
          <w:szCs w:val="24"/>
        </w:rPr>
        <w:t>Vol. 24</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No. 1, pp.</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55-67.</w:t>
      </w:r>
    </w:p>
    <w:p w:rsidR="009D133A" w:rsidRPr="00E351DF" w:rsidRDefault="009D133A" w:rsidP="009D133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Dora, M., Kumar, M., Van Goubergen, D., Molnar, A., Gellynck, X. (2013</w:t>
      </w:r>
      <w:r w:rsidR="00474F39" w:rsidRPr="00E351DF">
        <w:rPr>
          <w:rFonts w:ascii="Times New Roman" w:hAnsi="Times New Roman" w:cs="Times New Roman"/>
          <w:bCs/>
          <w:sz w:val="24"/>
          <w:szCs w:val="24"/>
        </w:rPr>
        <w:t>a</w:t>
      </w:r>
      <w:r w:rsidRPr="00E351DF">
        <w:rPr>
          <w:rFonts w:ascii="Times New Roman" w:hAnsi="Times New Roman" w:cs="Times New Roman"/>
          <w:bCs/>
          <w:sz w:val="24"/>
          <w:szCs w:val="24"/>
        </w:rPr>
        <w:t xml:space="preserve">), “Operational performance and critical success factors of lean manufacturing in European food processing SMEs”, </w:t>
      </w:r>
      <w:r w:rsidRPr="00E351DF">
        <w:rPr>
          <w:rFonts w:ascii="Times New Roman" w:hAnsi="Times New Roman" w:cs="Times New Roman"/>
          <w:bCs/>
          <w:i/>
          <w:sz w:val="24"/>
          <w:szCs w:val="24"/>
        </w:rPr>
        <w:t>Trends in Food Science &amp; Technology</w:t>
      </w:r>
      <w:r w:rsidRPr="00E351DF">
        <w:rPr>
          <w:rFonts w:ascii="Times New Roman" w:hAnsi="Times New Roman" w:cs="Times New Roman"/>
          <w:bCs/>
          <w:sz w:val="24"/>
          <w:szCs w:val="24"/>
        </w:rPr>
        <w:t>, Vol. 31, No. 2, pp. 156-164.</w:t>
      </w:r>
    </w:p>
    <w:p w:rsidR="00474F39" w:rsidRPr="00E351DF" w:rsidRDefault="00474F39" w:rsidP="00474F39">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Dora, M., Van Goubergen, D., Kumar, M., Molnar, A., Gellynck, X. (2013b), “Application of lean practices in small and medium-sized food enterprises”, </w:t>
      </w:r>
      <w:r w:rsidRPr="00E351DF">
        <w:rPr>
          <w:rFonts w:ascii="Times New Roman" w:hAnsi="Times New Roman" w:cs="Times New Roman"/>
          <w:bCs/>
          <w:i/>
          <w:iCs/>
          <w:sz w:val="24"/>
          <w:szCs w:val="24"/>
        </w:rPr>
        <w:t xml:space="preserve">British Food Journal, </w:t>
      </w:r>
      <w:r w:rsidRPr="00E351DF">
        <w:rPr>
          <w:rFonts w:ascii="Times New Roman" w:hAnsi="Times New Roman" w:cs="Times New Roman"/>
          <w:bCs/>
          <w:iCs/>
          <w:sz w:val="24"/>
          <w:szCs w:val="24"/>
        </w:rPr>
        <w:t>Vol.</w:t>
      </w:r>
      <w:r w:rsidRPr="00E351DF">
        <w:rPr>
          <w:rFonts w:ascii="Times New Roman" w:hAnsi="Times New Roman" w:cs="Times New Roman"/>
          <w:bCs/>
          <w:i/>
          <w:iCs/>
          <w:sz w:val="24"/>
          <w:szCs w:val="24"/>
        </w:rPr>
        <w:t xml:space="preserve"> </w:t>
      </w:r>
      <w:r w:rsidRPr="00E351DF">
        <w:rPr>
          <w:rFonts w:ascii="Times New Roman" w:hAnsi="Times New Roman" w:cs="Times New Roman"/>
          <w:bCs/>
          <w:sz w:val="24"/>
          <w:szCs w:val="24"/>
        </w:rPr>
        <w:t>116, No. 1, pp.</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125-141.</w:t>
      </w:r>
    </w:p>
    <w:p w:rsidR="0027399A" w:rsidRPr="00E351DF" w:rsidRDefault="0027399A" w:rsidP="00474F39">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D’souza, A.G., Keeling, D.J., Phillips, R.D. (2007), “Improving quality in pharma manufacturing”, Health Care, The McKinsey Quarterly, September, McKinsey&amp;Company.    </w:t>
      </w:r>
    </w:p>
    <w:p w:rsidR="00221012" w:rsidRPr="00E351DF" w:rsidRDefault="00221012" w:rsidP="00221012">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EMA (European Medicine Agency), (2014), “Annual report from the SME Office”, Available at:   </w:t>
      </w:r>
      <w:hyperlink r:id="rId9" w:history="1">
        <w:r w:rsidRPr="00E351DF">
          <w:rPr>
            <w:rStyle w:val="Hyperlink"/>
            <w:rFonts w:ascii="Times New Roman" w:hAnsi="Times New Roman" w:cs="Times New Roman"/>
            <w:bCs/>
            <w:color w:val="auto"/>
            <w:sz w:val="24"/>
            <w:szCs w:val="24"/>
          </w:rPr>
          <w:t>http://www.ema.europa.eu/docs/en_GB/document_library/Report/2015/02/WC500181837.pdf</w:t>
        </w:r>
      </w:hyperlink>
      <w:r w:rsidRPr="00E351DF">
        <w:rPr>
          <w:rFonts w:ascii="Times New Roman" w:hAnsi="Times New Roman" w:cs="Times New Roman"/>
          <w:bCs/>
          <w:sz w:val="24"/>
          <w:szCs w:val="24"/>
        </w:rPr>
        <w:t xml:space="preserve"> (accessed 28 February 2016).  </w:t>
      </w:r>
    </w:p>
    <w:p w:rsidR="005F5C08" w:rsidRPr="00E351DF" w:rsidRDefault="005F5C08" w:rsidP="005F5C08">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Escanciano, C., Fernández, E., Vázquez, C. (2001), “Influence of ISO 9000 certification on the progress of Spanish industry towards TQM”, </w:t>
      </w:r>
      <w:r w:rsidRPr="00E351DF">
        <w:rPr>
          <w:rFonts w:ascii="Times New Roman" w:hAnsi="Times New Roman" w:cs="Times New Roman"/>
          <w:bCs/>
          <w:i/>
          <w:iCs/>
          <w:sz w:val="24"/>
          <w:szCs w:val="24"/>
        </w:rPr>
        <w:t>International</w:t>
      </w:r>
      <w:r w:rsidRPr="00E351DF">
        <w:rPr>
          <w:rFonts w:ascii="Times New Roman" w:hAnsi="Times New Roman" w:cs="Times New Roman"/>
          <w:bCs/>
          <w:sz w:val="24"/>
          <w:szCs w:val="24"/>
        </w:rPr>
        <w:t xml:space="preserve"> </w:t>
      </w:r>
      <w:r w:rsidRPr="00E351DF">
        <w:rPr>
          <w:rFonts w:ascii="Times New Roman" w:hAnsi="Times New Roman" w:cs="Times New Roman"/>
          <w:bCs/>
          <w:i/>
          <w:iCs/>
          <w:sz w:val="24"/>
          <w:szCs w:val="24"/>
        </w:rPr>
        <w:t>Journal of Quality &amp; Reliability Management</w:t>
      </w:r>
      <w:r w:rsidRPr="00E351DF">
        <w:rPr>
          <w:rFonts w:ascii="Times New Roman" w:hAnsi="Times New Roman" w:cs="Times New Roman"/>
          <w:bCs/>
          <w:iCs/>
          <w:sz w:val="24"/>
          <w:szCs w:val="24"/>
        </w:rPr>
        <w:t xml:space="preserve">, Vol. </w:t>
      </w:r>
      <w:r w:rsidRPr="00E351DF">
        <w:rPr>
          <w:rFonts w:ascii="Times New Roman" w:hAnsi="Times New Roman" w:cs="Times New Roman"/>
          <w:bCs/>
          <w:sz w:val="24"/>
          <w:szCs w:val="24"/>
        </w:rPr>
        <w:t>18</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No. 5, pp.</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481-494.</w:t>
      </w:r>
    </w:p>
    <w:p w:rsidR="00671C72" w:rsidRPr="00E351DF" w:rsidRDefault="00671C72" w:rsidP="00671C72">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Freitas, I.M.B. (2009), “The diffusion of ISO 9000 and ISO 14001 certification, cross sectoral evidence from eight OECD countries”, </w:t>
      </w:r>
      <w:r w:rsidRPr="00E351DF">
        <w:rPr>
          <w:rFonts w:ascii="Times New Roman" w:hAnsi="Times New Roman" w:cs="Times New Roman"/>
          <w:bCs/>
          <w:i/>
          <w:sz w:val="24"/>
          <w:szCs w:val="24"/>
        </w:rPr>
        <w:t>Summer Conference Papers</w:t>
      </w:r>
      <w:r w:rsidRPr="00E351DF">
        <w:rPr>
          <w:rFonts w:ascii="Times New Roman" w:hAnsi="Times New Roman" w:cs="Times New Roman"/>
          <w:bCs/>
          <w:sz w:val="24"/>
          <w:szCs w:val="24"/>
        </w:rPr>
        <w:t>,</w:t>
      </w:r>
      <w:r w:rsidR="00C96A5F" w:rsidRPr="00E351DF">
        <w:rPr>
          <w:rFonts w:ascii="Times New Roman" w:hAnsi="Times New Roman" w:cs="Times New Roman"/>
          <w:bCs/>
          <w:sz w:val="24"/>
          <w:szCs w:val="24"/>
        </w:rPr>
        <w:t xml:space="preserve"> pp. </w:t>
      </w:r>
      <w:r w:rsidRPr="00E351DF">
        <w:rPr>
          <w:rFonts w:ascii="Times New Roman" w:hAnsi="Times New Roman" w:cs="Times New Roman"/>
          <w:bCs/>
          <w:sz w:val="24"/>
          <w:szCs w:val="24"/>
        </w:rPr>
        <w:t>17-19.</w:t>
      </w:r>
    </w:p>
    <w:p w:rsidR="00117D6A" w:rsidRPr="00E351DF" w:rsidRDefault="00117D6A" w:rsidP="00117D6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Friedli, T., Goetzfried, M., Basu, P. (2010), “Analysis of the implementation of total productive maintenance, total quality management, and just-in-time in pharmaceutical manufacturing”, </w:t>
      </w:r>
      <w:r w:rsidRPr="00E351DF">
        <w:rPr>
          <w:rFonts w:ascii="Times New Roman" w:hAnsi="Times New Roman" w:cs="Times New Roman"/>
          <w:bCs/>
          <w:i/>
          <w:iCs/>
          <w:sz w:val="24"/>
          <w:szCs w:val="24"/>
        </w:rPr>
        <w:t>Journal of Pharmaceutical Innovation</w:t>
      </w:r>
      <w:r w:rsidRPr="00E351DF">
        <w:rPr>
          <w:rFonts w:ascii="Times New Roman" w:hAnsi="Times New Roman" w:cs="Times New Roman"/>
          <w:bCs/>
          <w:iCs/>
          <w:sz w:val="24"/>
          <w:szCs w:val="24"/>
        </w:rPr>
        <w:t xml:space="preserve">, Vol. </w:t>
      </w:r>
      <w:r w:rsidRPr="00E351DF">
        <w:rPr>
          <w:rFonts w:ascii="Times New Roman" w:hAnsi="Times New Roman" w:cs="Times New Roman"/>
          <w:bCs/>
          <w:sz w:val="24"/>
          <w:szCs w:val="24"/>
        </w:rPr>
        <w:t>5, No. 4, pp. 181-192.</w:t>
      </w:r>
    </w:p>
    <w:p w:rsidR="0095359B" w:rsidRPr="00E351DF" w:rsidRDefault="0095359B" w:rsidP="0095359B">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Friedli, T., Basu, P., Bellm, D., Werani, J. (2013), </w:t>
      </w:r>
      <w:r w:rsidRPr="00E351DF">
        <w:rPr>
          <w:rFonts w:ascii="Times New Roman" w:hAnsi="Times New Roman" w:cs="Times New Roman"/>
          <w:bCs/>
          <w:i/>
          <w:iCs/>
          <w:sz w:val="24"/>
          <w:szCs w:val="24"/>
        </w:rPr>
        <w:t>Leading Pharmaceutical Operational Excellence; Outstanding Practices and Cases</w:t>
      </w:r>
      <w:r w:rsidRPr="00E351DF">
        <w:rPr>
          <w:rFonts w:ascii="Times New Roman" w:hAnsi="Times New Roman" w:cs="Times New Roman"/>
          <w:bCs/>
          <w:sz w:val="24"/>
          <w:szCs w:val="24"/>
        </w:rPr>
        <w:t xml:space="preserve">, Springer-Verlag Berlin Heidelberg, </w:t>
      </w:r>
      <w:r w:rsidR="009B25F0" w:rsidRPr="00E351DF">
        <w:rPr>
          <w:rFonts w:ascii="Times New Roman" w:hAnsi="Times New Roman" w:cs="Times New Roman"/>
          <w:bCs/>
          <w:sz w:val="24"/>
          <w:szCs w:val="24"/>
        </w:rPr>
        <w:t>Berlin.</w:t>
      </w:r>
    </w:p>
    <w:p w:rsidR="00753BC3" w:rsidRPr="00E351DF" w:rsidRDefault="00753BC3" w:rsidP="00753BC3">
      <w:pPr>
        <w:spacing w:after="60" w:line="240" w:lineRule="auto"/>
        <w:ind w:left="720" w:hanging="720"/>
        <w:jc w:val="both"/>
        <w:rPr>
          <w:rFonts w:ascii="Times New Roman" w:hAnsi="Times New Roman" w:cs="Times New Roman"/>
          <w:bCs/>
          <w:iCs/>
          <w:sz w:val="24"/>
          <w:szCs w:val="24"/>
        </w:rPr>
      </w:pPr>
      <w:r w:rsidRPr="00E351DF">
        <w:rPr>
          <w:rFonts w:ascii="Times New Roman" w:hAnsi="Times New Roman" w:cs="Times New Roman"/>
          <w:bCs/>
          <w:iCs/>
          <w:sz w:val="24"/>
          <w:szCs w:val="24"/>
        </w:rPr>
        <w:t xml:space="preserve">Furlan, A., Vinelli, A., Dal Pont, G. (2011), “Complementarity and lean manufacturing bundles: an empirical analysis”, </w:t>
      </w:r>
      <w:r w:rsidRPr="00E351DF">
        <w:rPr>
          <w:rFonts w:ascii="Times New Roman" w:hAnsi="Times New Roman" w:cs="Times New Roman"/>
          <w:bCs/>
          <w:i/>
          <w:iCs/>
          <w:sz w:val="24"/>
          <w:szCs w:val="24"/>
        </w:rPr>
        <w:t>International Journal of Operations &amp; Production Management</w:t>
      </w:r>
      <w:r w:rsidRPr="00E351DF">
        <w:rPr>
          <w:rFonts w:ascii="Times New Roman" w:hAnsi="Times New Roman" w:cs="Times New Roman"/>
          <w:bCs/>
          <w:iCs/>
          <w:sz w:val="24"/>
          <w:szCs w:val="24"/>
        </w:rPr>
        <w:t>, Vol. 31 No. 8, pp. 835-850.</w:t>
      </w:r>
    </w:p>
    <w:p w:rsidR="00DC0C50" w:rsidRPr="00E351DF" w:rsidRDefault="00DC0C50" w:rsidP="00DC0C50">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Garza-Reyes, J.A., Oraifige, I., Soriano-Meier, H., Forrester, P.L., Harmanto, D. (2012), “The development of a lean park homes production process using process flow and simulation methods”, </w:t>
      </w:r>
      <w:r w:rsidRPr="00E351DF">
        <w:rPr>
          <w:rFonts w:ascii="Times New Roman" w:hAnsi="Times New Roman" w:cs="Times New Roman"/>
          <w:bCs/>
          <w:i/>
          <w:sz w:val="24"/>
          <w:szCs w:val="24"/>
        </w:rPr>
        <w:t xml:space="preserve">Journal of Manufacturing Technology Management, </w:t>
      </w:r>
      <w:r w:rsidRPr="00E351DF">
        <w:rPr>
          <w:rFonts w:ascii="Times New Roman" w:hAnsi="Times New Roman" w:cs="Times New Roman"/>
          <w:bCs/>
          <w:sz w:val="24"/>
          <w:szCs w:val="24"/>
        </w:rPr>
        <w:t>Vol. 23, No. 2, pp. 178-197.</w:t>
      </w:r>
    </w:p>
    <w:p w:rsidR="00B00DB3" w:rsidRPr="00E351DF" w:rsidRDefault="00B00DB3" w:rsidP="00DC0C50">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Garza-Reyes, J.A., Ates, E.M., Kumar, V. (2015), “Measuring lean readiness through the understanding of quality practices in the Turkish automotive suppliers industry”, </w:t>
      </w:r>
      <w:r w:rsidRPr="00E351DF">
        <w:rPr>
          <w:rFonts w:ascii="Times New Roman" w:hAnsi="Times New Roman" w:cs="Times New Roman"/>
          <w:bCs/>
          <w:i/>
          <w:sz w:val="24"/>
          <w:szCs w:val="24"/>
        </w:rPr>
        <w:t>International Journal of Productivity and Performance Management</w:t>
      </w:r>
      <w:r w:rsidRPr="00E351DF">
        <w:rPr>
          <w:rFonts w:ascii="Times New Roman" w:hAnsi="Times New Roman" w:cs="Times New Roman"/>
          <w:bCs/>
          <w:sz w:val="24"/>
          <w:szCs w:val="24"/>
        </w:rPr>
        <w:t>, Vol. 64, No. 8, pp. 1092-1112.</w:t>
      </w:r>
    </w:p>
    <w:p w:rsidR="002F1D14" w:rsidRPr="00E351DF" w:rsidRDefault="002F1D14" w:rsidP="002F1D14">
      <w:pPr>
        <w:spacing w:after="60" w:line="240" w:lineRule="auto"/>
        <w:ind w:left="720" w:hanging="720"/>
        <w:jc w:val="both"/>
        <w:rPr>
          <w:rFonts w:ascii="Times New Roman" w:hAnsi="Times New Roman" w:cs="Times New Roman"/>
          <w:bCs/>
          <w:i/>
          <w:iCs/>
          <w:sz w:val="24"/>
          <w:szCs w:val="24"/>
        </w:rPr>
      </w:pPr>
      <w:r w:rsidRPr="00E351DF">
        <w:rPr>
          <w:rFonts w:ascii="Times New Roman" w:hAnsi="Times New Roman" w:cs="Times New Roman"/>
          <w:bCs/>
          <w:sz w:val="24"/>
          <w:szCs w:val="24"/>
        </w:rPr>
        <w:t xml:space="preserve">Ghobadian, A., Gallear, D. (1997), “TQM and organization size”, </w:t>
      </w:r>
      <w:r w:rsidRPr="00E351DF">
        <w:rPr>
          <w:rFonts w:ascii="Times New Roman" w:hAnsi="Times New Roman" w:cs="Times New Roman"/>
          <w:bCs/>
          <w:i/>
          <w:iCs/>
          <w:sz w:val="24"/>
          <w:szCs w:val="24"/>
        </w:rPr>
        <w:t>International Journal of Operations &amp; Production Management</w:t>
      </w:r>
      <w:r w:rsidRPr="00E351DF">
        <w:rPr>
          <w:rFonts w:ascii="Times New Roman" w:hAnsi="Times New Roman" w:cs="Times New Roman"/>
          <w:bCs/>
          <w:iCs/>
          <w:sz w:val="24"/>
          <w:szCs w:val="24"/>
        </w:rPr>
        <w:t xml:space="preserve">, </w:t>
      </w:r>
      <w:r w:rsidRPr="00E351DF">
        <w:rPr>
          <w:rFonts w:ascii="Times New Roman" w:hAnsi="Times New Roman" w:cs="Times New Roman"/>
          <w:bCs/>
          <w:sz w:val="24"/>
          <w:szCs w:val="24"/>
        </w:rPr>
        <w:t>Vol. 17, No. 2, pp.</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121-163.</w:t>
      </w:r>
    </w:p>
    <w:p w:rsidR="00515A79" w:rsidRPr="00E351DF" w:rsidRDefault="00515A79" w:rsidP="00515A79">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Golicic, S.L., Medland, S. (2007), “Size Might Matter: A Case Study of Lean Implementation in an SME”, </w:t>
      </w:r>
      <w:r w:rsidRPr="00E351DF">
        <w:rPr>
          <w:rFonts w:ascii="Times New Roman" w:hAnsi="Times New Roman" w:cs="Times New Roman"/>
          <w:bCs/>
          <w:i/>
          <w:iCs/>
          <w:sz w:val="24"/>
          <w:szCs w:val="24"/>
        </w:rPr>
        <w:t>Society for Marketing Advances Proceedings</w:t>
      </w:r>
      <w:r w:rsidRPr="00E351DF">
        <w:rPr>
          <w:rFonts w:ascii="Times New Roman" w:hAnsi="Times New Roman" w:cs="Times New Roman"/>
          <w:b/>
          <w:bCs/>
          <w:sz w:val="24"/>
          <w:szCs w:val="24"/>
        </w:rPr>
        <w:t>,</w:t>
      </w:r>
      <w:r w:rsidRPr="00E351DF">
        <w:rPr>
          <w:rFonts w:ascii="Times New Roman" w:hAnsi="Times New Roman" w:cs="Times New Roman"/>
          <w:bCs/>
          <w:sz w:val="24"/>
          <w:szCs w:val="24"/>
        </w:rPr>
        <w:t xml:space="preserve"> pp. 261-264.</w:t>
      </w:r>
    </w:p>
    <w:p w:rsidR="008A349A" w:rsidRPr="00E351DF" w:rsidRDefault="008A349A" w:rsidP="008A349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Gotzamani, K.D., Tsiotras, G.D. (2001), “An empirical study of the ISO 9000 standards' contribution towards total quality management”, </w:t>
      </w:r>
      <w:r w:rsidRPr="00E351DF">
        <w:rPr>
          <w:rFonts w:ascii="Times New Roman" w:hAnsi="Times New Roman" w:cs="Times New Roman"/>
          <w:bCs/>
          <w:i/>
          <w:iCs/>
          <w:sz w:val="24"/>
          <w:szCs w:val="24"/>
        </w:rPr>
        <w:t>International</w:t>
      </w:r>
      <w:r w:rsidRPr="00E351DF">
        <w:rPr>
          <w:rFonts w:ascii="Times New Roman" w:hAnsi="Times New Roman" w:cs="Times New Roman"/>
          <w:bCs/>
          <w:sz w:val="24"/>
          <w:szCs w:val="24"/>
        </w:rPr>
        <w:t xml:space="preserve"> </w:t>
      </w:r>
      <w:r w:rsidRPr="00E351DF">
        <w:rPr>
          <w:rFonts w:ascii="Times New Roman" w:hAnsi="Times New Roman" w:cs="Times New Roman"/>
          <w:bCs/>
          <w:i/>
          <w:iCs/>
          <w:sz w:val="24"/>
          <w:szCs w:val="24"/>
        </w:rPr>
        <w:t>Journal of Operations &amp; Production Management</w:t>
      </w:r>
      <w:r w:rsidRPr="00E351DF">
        <w:rPr>
          <w:rFonts w:ascii="Times New Roman" w:hAnsi="Times New Roman" w:cs="Times New Roman"/>
          <w:bCs/>
          <w:iCs/>
          <w:sz w:val="24"/>
          <w:szCs w:val="24"/>
        </w:rPr>
        <w:t>, Vol.</w:t>
      </w:r>
      <w:r w:rsidRPr="00E351DF">
        <w:rPr>
          <w:rFonts w:ascii="Times New Roman" w:hAnsi="Times New Roman" w:cs="Times New Roman"/>
          <w:bCs/>
          <w:i/>
          <w:iCs/>
          <w:sz w:val="24"/>
          <w:szCs w:val="24"/>
        </w:rPr>
        <w:t xml:space="preserve"> </w:t>
      </w:r>
      <w:r w:rsidRPr="00E351DF">
        <w:rPr>
          <w:rFonts w:ascii="Times New Roman" w:hAnsi="Times New Roman" w:cs="Times New Roman"/>
          <w:bCs/>
          <w:sz w:val="24"/>
          <w:szCs w:val="24"/>
        </w:rPr>
        <w:t>21, No.</w:t>
      </w:r>
      <w:r w:rsidR="005F5C08" w:rsidRPr="00E351DF">
        <w:rPr>
          <w:rFonts w:ascii="Times New Roman" w:hAnsi="Times New Roman" w:cs="Times New Roman"/>
          <w:bCs/>
          <w:sz w:val="24"/>
          <w:szCs w:val="24"/>
        </w:rPr>
        <w:t xml:space="preserve"> 10, pp.</w:t>
      </w:r>
      <w:r w:rsidR="005F5C08"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1326-1342.</w:t>
      </w:r>
    </w:p>
    <w:p w:rsidR="00753BC3" w:rsidRPr="00E351DF" w:rsidRDefault="00753BC3" w:rsidP="00753BC3">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lastRenderedPageBreak/>
        <w:t>Gupta, V., Acharya</w:t>
      </w:r>
      <w:r w:rsidR="000A73DA" w:rsidRPr="00E351DF">
        <w:rPr>
          <w:rFonts w:ascii="Times New Roman" w:hAnsi="Times New Roman" w:cs="Times New Roman"/>
          <w:bCs/>
          <w:sz w:val="24"/>
          <w:szCs w:val="24"/>
        </w:rPr>
        <w:t>, P. and Patwardhan, M. (2013), “</w:t>
      </w:r>
      <w:r w:rsidRPr="00E351DF">
        <w:rPr>
          <w:rFonts w:ascii="Times New Roman" w:hAnsi="Times New Roman" w:cs="Times New Roman"/>
          <w:bCs/>
          <w:sz w:val="24"/>
          <w:szCs w:val="24"/>
        </w:rPr>
        <w:t>A strategic and operational approach to assess the lean performance in radial tyre manufactur</w:t>
      </w:r>
      <w:r w:rsidR="000A73DA" w:rsidRPr="00E351DF">
        <w:rPr>
          <w:rFonts w:ascii="Times New Roman" w:hAnsi="Times New Roman" w:cs="Times New Roman"/>
          <w:bCs/>
          <w:sz w:val="24"/>
          <w:szCs w:val="24"/>
        </w:rPr>
        <w:t>ing in India: a case based study”</w:t>
      </w:r>
      <w:r w:rsidRPr="00E351DF">
        <w:rPr>
          <w:rFonts w:ascii="Times New Roman" w:hAnsi="Times New Roman" w:cs="Times New Roman"/>
          <w:bCs/>
          <w:sz w:val="24"/>
          <w:szCs w:val="24"/>
        </w:rPr>
        <w:t xml:space="preserve">, </w:t>
      </w:r>
      <w:r w:rsidRPr="00E351DF">
        <w:rPr>
          <w:rFonts w:ascii="Times New Roman" w:hAnsi="Times New Roman" w:cs="Times New Roman"/>
          <w:bCs/>
          <w:i/>
          <w:sz w:val="24"/>
          <w:szCs w:val="24"/>
        </w:rPr>
        <w:t>International Journal of Productivity and Performance Management</w:t>
      </w:r>
      <w:r w:rsidRPr="00E351DF">
        <w:rPr>
          <w:rFonts w:ascii="Times New Roman" w:hAnsi="Times New Roman" w:cs="Times New Roman"/>
          <w:bCs/>
          <w:sz w:val="24"/>
          <w:szCs w:val="24"/>
        </w:rPr>
        <w:t>, Vol. 62 No. 6, pp. 634-651.</w:t>
      </w:r>
    </w:p>
    <w:p w:rsidR="00E46B1C" w:rsidRPr="00E351DF" w:rsidRDefault="00E46B1C" w:rsidP="00E46B1C">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Hasle, P., Bojesen, A., Jensen, L.P., Bramming, P. (2012), “Lean and the working environment: a review of the literature”, </w:t>
      </w:r>
      <w:r w:rsidRPr="00E351DF">
        <w:rPr>
          <w:rFonts w:ascii="Times New Roman" w:hAnsi="Times New Roman" w:cs="Times New Roman"/>
          <w:bCs/>
          <w:i/>
          <w:sz w:val="24"/>
          <w:szCs w:val="24"/>
        </w:rPr>
        <w:t>International Journal of Operations &amp; Production Management</w:t>
      </w:r>
      <w:r w:rsidRPr="00E351DF">
        <w:rPr>
          <w:rFonts w:ascii="Times New Roman" w:hAnsi="Times New Roman" w:cs="Times New Roman"/>
          <w:bCs/>
          <w:sz w:val="24"/>
          <w:szCs w:val="24"/>
        </w:rPr>
        <w:t>, Vol. 32, No. 7, pp. 829-849.</w:t>
      </w:r>
    </w:p>
    <w:p w:rsidR="00ED21EA" w:rsidRPr="00E351DF" w:rsidRDefault="00ED21EA" w:rsidP="00ED21E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Helper, S. (1991), “How much has really changed between US automakers and their suppliers?”, </w:t>
      </w:r>
      <w:r w:rsidRPr="00E351DF">
        <w:rPr>
          <w:rFonts w:ascii="Times New Roman" w:hAnsi="Times New Roman" w:cs="Times New Roman"/>
          <w:bCs/>
          <w:i/>
          <w:iCs/>
          <w:sz w:val="24"/>
          <w:szCs w:val="24"/>
        </w:rPr>
        <w:t>Sloan Management Review</w:t>
      </w:r>
      <w:r w:rsidRPr="00E351DF">
        <w:rPr>
          <w:rFonts w:ascii="Times New Roman" w:hAnsi="Times New Roman" w:cs="Times New Roman"/>
          <w:bCs/>
          <w:iCs/>
          <w:sz w:val="24"/>
          <w:szCs w:val="24"/>
        </w:rPr>
        <w:t xml:space="preserve">, Vol. </w:t>
      </w:r>
      <w:r w:rsidRPr="00E351DF">
        <w:rPr>
          <w:rFonts w:ascii="Times New Roman" w:hAnsi="Times New Roman" w:cs="Times New Roman"/>
          <w:bCs/>
          <w:sz w:val="24"/>
          <w:szCs w:val="24"/>
        </w:rPr>
        <w:t>32, No. 4, pp. 15-28.</w:t>
      </w:r>
    </w:p>
    <w:p w:rsidR="0027399A" w:rsidRPr="00E351DF" w:rsidRDefault="0027399A" w:rsidP="0027399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Houborg, C. (2010), “Implementing A Successful Lean Program: Where Do You Begin?” </w:t>
      </w:r>
      <w:r w:rsidRPr="00E351DF">
        <w:rPr>
          <w:rFonts w:ascii="Times New Roman" w:hAnsi="Times New Roman" w:cs="Times New Roman"/>
          <w:bCs/>
          <w:i/>
          <w:iCs/>
          <w:sz w:val="24"/>
          <w:szCs w:val="24"/>
        </w:rPr>
        <w:t>Pharmaceutical Technology Europe</w:t>
      </w:r>
      <w:r w:rsidRPr="00E351DF">
        <w:rPr>
          <w:rFonts w:ascii="Times New Roman" w:hAnsi="Times New Roman" w:cs="Times New Roman"/>
          <w:bCs/>
          <w:iCs/>
          <w:sz w:val="24"/>
          <w:szCs w:val="24"/>
        </w:rPr>
        <w:t>, Vol.</w:t>
      </w:r>
      <w:r w:rsidRPr="00E351DF">
        <w:rPr>
          <w:rFonts w:ascii="Times New Roman" w:hAnsi="Times New Roman" w:cs="Times New Roman"/>
          <w:bCs/>
          <w:i/>
          <w:iCs/>
          <w:sz w:val="24"/>
          <w:szCs w:val="24"/>
        </w:rPr>
        <w:t xml:space="preserve"> </w:t>
      </w:r>
      <w:r w:rsidRPr="00E351DF">
        <w:rPr>
          <w:rFonts w:ascii="Times New Roman" w:hAnsi="Times New Roman" w:cs="Times New Roman"/>
          <w:bCs/>
          <w:sz w:val="24"/>
          <w:szCs w:val="24"/>
        </w:rPr>
        <w:t xml:space="preserve">22, No. 9, pp. </w:t>
      </w:r>
    </w:p>
    <w:p w:rsidR="00891DA5" w:rsidRPr="00E351DF" w:rsidRDefault="00891DA5" w:rsidP="00891DA5">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Houser, J. (2008), Nursing Research: Reading, Using, and Creating Evidence, Jones and Bartlett Publishers, Sudbury, MA.</w:t>
      </w:r>
    </w:p>
    <w:p w:rsidR="009E3DF4" w:rsidRPr="00E351DF" w:rsidRDefault="009E3DF4" w:rsidP="009E3DF4">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Idris, M.A., Mcewan, W., Belavendram, N. (1996), “The adoption of ISO 9000 and total quality management in Malaysia”, </w:t>
      </w:r>
      <w:r w:rsidRPr="00E351DF">
        <w:rPr>
          <w:rFonts w:ascii="Times New Roman" w:hAnsi="Times New Roman" w:cs="Times New Roman"/>
          <w:bCs/>
          <w:i/>
          <w:iCs/>
          <w:sz w:val="24"/>
          <w:szCs w:val="24"/>
        </w:rPr>
        <w:t>The TQM Magazine</w:t>
      </w:r>
      <w:r w:rsidRPr="00E351DF">
        <w:rPr>
          <w:rFonts w:ascii="Times New Roman" w:hAnsi="Times New Roman" w:cs="Times New Roman"/>
          <w:bCs/>
          <w:iCs/>
          <w:sz w:val="24"/>
          <w:szCs w:val="24"/>
        </w:rPr>
        <w:t>,</w:t>
      </w:r>
      <w:r w:rsidRPr="00E351DF">
        <w:rPr>
          <w:rFonts w:ascii="Times New Roman" w:hAnsi="Times New Roman" w:cs="Times New Roman"/>
          <w:bCs/>
          <w:i/>
          <w:iCs/>
          <w:sz w:val="24"/>
          <w:szCs w:val="24"/>
        </w:rPr>
        <w:t xml:space="preserve"> </w:t>
      </w:r>
      <w:r w:rsidRPr="00E351DF">
        <w:rPr>
          <w:rFonts w:ascii="Times New Roman" w:hAnsi="Times New Roman" w:cs="Times New Roman"/>
          <w:bCs/>
          <w:iCs/>
          <w:sz w:val="24"/>
          <w:szCs w:val="24"/>
        </w:rPr>
        <w:t xml:space="preserve">Vol. </w:t>
      </w:r>
      <w:r w:rsidRPr="00E351DF">
        <w:rPr>
          <w:rFonts w:ascii="Times New Roman" w:hAnsi="Times New Roman" w:cs="Times New Roman"/>
          <w:bCs/>
          <w:sz w:val="24"/>
          <w:szCs w:val="24"/>
        </w:rPr>
        <w:t>8, No. 5, pp.</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65-68.</w:t>
      </w:r>
    </w:p>
    <w:p w:rsidR="004F5B10" w:rsidRPr="00E351DF" w:rsidRDefault="00515A79" w:rsidP="00A20EAC">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Karlsson, C., Åhlström, P. (1995), “Change processes towards lean production: the role of the remuneration system”, </w:t>
      </w:r>
      <w:r w:rsidRPr="00E351DF">
        <w:rPr>
          <w:rFonts w:ascii="Times New Roman" w:hAnsi="Times New Roman" w:cs="Times New Roman"/>
          <w:bCs/>
          <w:i/>
          <w:iCs/>
          <w:sz w:val="24"/>
          <w:szCs w:val="24"/>
        </w:rPr>
        <w:t>International Journal of</w:t>
      </w:r>
      <w:r w:rsidRPr="00E351DF">
        <w:rPr>
          <w:rFonts w:ascii="Times New Roman" w:hAnsi="Times New Roman" w:cs="Times New Roman"/>
          <w:bCs/>
          <w:sz w:val="24"/>
          <w:szCs w:val="24"/>
        </w:rPr>
        <w:t xml:space="preserve"> </w:t>
      </w:r>
      <w:r w:rsidRPr="00E351DF">
        <w:rPr>
          <w:rFonts w:ascii="Times New Roman" w:hAnsi="Times New Roman" w:cs="Times New Roman"/>
          <w:bCs/>
          <w:i/>
          <w:iCs/>
          <w:sz w:val="24"/>
          <w:szCs w:val="24"/>
        </w:rPr>
        <w:t>Operations &amp; Production Management</w:t>
      </w:r>
      <w:r w:rsidRPr="00E351DF">
        <w:rPr>
          <w:rFonts w:ascii="Times New Roman" w:hAnsi="Times New Roman" w:cs="Times New Roman"/>
          <w:bCs/>
          <w:iCs/>
          <w:sz w:val="24"/>
          <w:szCs w:val="24"/>
        </w:rPr>
        <w:t>, Vol.</w:t>
      </w:r>
      <w:r w:rsidRPr="00E351DF">
        <w:rPr>
          <w:rFonts w:ascii="Times New Roman" w:hAnsi="Times New Roman" w:cs="Times New Roman"/>
          <w:bCs/>
          <w:i/>
          <w:iCs/>
          <w:sz w:val="24"/>
          <w:szCs w:val="24"/>
        </w:rPr>
        <w:t xml:space="preserve"> </w:t>
      </w:r>
      <w:r w:rsidRPr="00E351DF">
        <w:rPr>
          <w:rFonts w:ascii="Times New Roman" w:hAnsi="Times New Roman" w:cs="Times New Roman"/>
          <w:bCs/>
          <w:sz w:val="24"/>
          <w:szCs w:val="24"/>
        </w:rPr>
        <w:t>15</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No. 11, pp.</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80-99.</w:t>
      </w:r>
    </w:p>
    <w:p w:rsidR="00477FC7" w:rsidRPr="00E351DF" w:rsidRDefault="00477FC7" w:rsidP="00477FC7">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Karthi, S., Devadasan, S.R., Murugesh, R. (2011), “Lean Six Sigma through ISO 9001 standard-based quality management system: an investigation for research”, </w:t>
      </w:r>
      <w:r w:rsidRPr="00E351DF">
        <w:rPr>
          <w:rFonts w:ascii="Times New Roman" w:hAnsi="Times New Roman" w:cs="Times New Roman"/>
          <w:bCs/>
          <w:i/>
          <w:sz w:val="24"/>
          <w:szCs w:val="24"/>
        </w:rPr>
        <w:t>International Journal of Productivity and Quality Management</w:t>
      </w:r>
      <w:r w:rsidRPr="00E351DF">
        <w:rPr>
          <w:rFonts w:ascii="Times New Roman" w:hAnsi="Times New Roman" w:cs="Times New Roman"/>
          <w:bCs/>
          <w:sz w:val="24"/>
          <w:szCs w:val="24"/>
        </w:rPr>
        <w:t>, Vol. 8, No. 2, pp. 180-204.</w:t>
      </w:r>
    </w:p>
    <w:p w:rsidR="000F0C29" w:rsidRPr="00E351DF" w:rsidRDefault="000F0C29" w:rsidP="000F0C29">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Kirytopoulos, K., Leopoulos, V., Voulgaridou, D. (2008), “Supplier selection in pharmaceutical industry: an analytic network process approach”, </w:t>
      </w:r>
      <w:r w:rsidRPr="00E351DF">
        <w:rPr>
          <w:rFonts w:ascii="Times New Roman" w:hAnsi="Times New Roman" w:cs="Times New Roman"/>
          <w:bCs/>
          <w:i/>
          <w:iCs/>
          <w:sz w:val="24"/>
          <w:szCs w:val="24"/>
        </w:rPr>
        <w:t>Benchmarking: An International Journal</w:t>
      </w:r>
      <w:r w:rsidRPr="00E351DF">
        <w:rPr>
          <w:rFonts w:ascii="Times New Roman" w:hAnsi="Times New Roman" w:cs="Times New Roman"/>
          <w:bCs/>
          <w:iCs/>
          <w:sz w:val="24"/>
          <w:szCs w:val="24"/>
        </w:rPr>
        <w:t xml:space="preserve">, Vol. </w:t>
      </w:r>
      <w:r w:rsidRPr="00E351DF">
        <w:rPr>
          <w:rFonts w:ascii="Times New Roman" w:hAnsi="Times New Roman" w:cs="Times New Roman"/>
          <w:bCs/>
          <w:sz w:val="24"/>
          <w:szCs w:val="24"/>
        </w:rPr>
        <w:t>15, No. 4, pp. 494-516.</w:t>
      </w:r>
    </w:p>
    <w:p w:rsidR="005F5C08" w:rsidRPr="00E351DF" w:rsidRDefault="005F5C08" w:rsidP="005F5C08">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Kumar, M., Antony, J. (2008), “Comparing the quality management practices in UK SMEs”, </w:t>
      </w:r>
      <w:r w:rsidRPr="00E351DF">
        <w:rPr>
          <w:rFonts w:ascii="Times New Roman" w:hAnsi="Times New Roman" w:cs="Times New Roman"/>
          <w:bCs/>
          <w:i/>
          <w:iCs/>
          <w:sz w:val="24"/>
          <w:szCs w:val="24"/>
        </w:rPr>
        <w:t>Industrial Management &amp; Data Systems</w:t>
      </w:r>
      <w:r w:rsidRPr="00E351DF">
        <w:rPr>
          <w:rFonts w:ascii="Times New Roman" w:hAnsi="Times New Roman" w:cs="Times New Roman"/>
          <w:bCs/>
          <w:iCs/>
          <w:sz w:val="24"/>
          <w:szCs w:val="24"/>
        </w:rPr>
        <w:t xml:space="preserve">, Vol. </w:t>
      </w:r>
      <w:r w:rsidRPr="00E351DF">
        <w:rPr>
          <w:rFonts w:ascii="Times New Roman" w:hAnsi="Times New Roman" w:cs="Times New Roman"/>
          <w:bCs/>
          <w:sz w:val="24"/>
          <w:szCs w:val="24"/>
        </w:rPr>
        <w:t>108</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No. 9, pp. 1153-1166.</w:t>
      </w:r>
    </w:p>
    <w:p w:rsidR="00831B86" w:rsidRPr="00E351DF" w:rsidRDefault="00831B86" w:rsidP="00831B86">
      <w:pPr>
        <w:spacing w:after="60" w:line="240" w:lineRule="auto"/>
        <w:ind w:left="720" w:hanging="720"/>
        <w:jc w:val="both"/>
        <w:rPr>
          <w:rFonts w:ascii="Times New Roman" w:hAnsi="Times New Roman" w:cs="Times New Roman"/>
          <w:bCs/>
          <w:sz w:val="24"/>
          <w:szCs w:val="24"/>
        </w:rPr>
      </w:pPr>
      <w:bookmarkStart w:id="1" w:name="_ENREF_53"/>
      <w:r w:rsidRPr="00E351DF">
        <w:rPr>
          <w:rFonts w:ascii="Times New Roman" w:hAnsi="Times New Roman" w:cs="Times New Roman"/>
          <w:bCs/>
          <w:sz w:val="24"/>
          <w:szCs w:val="24"/>
        </w:rPr>
        <w:t xml:space="preserve">Lancaster, G. (2008), </w:t>
      </w:r>
      <w:r w:rsidRPr="00E351DF">
        <w:rPr>
          <w:rFonts w:ascii="Times New Roman" w:hAnsi="Times New Roman" w:cs="Times New Roman"/>
          <w:bCs/>
          <w:i/>
          <w:sz w:val="24"/>
          <w:szCs w:val="24"/>
        </w:rPr>
        <w:t>Research methods:</w:t>
      </w:r>
      <w:r w:rsidRPr="00E351DF">
        <w:rPr>
          <w:rFonts w:ascii="Times New Roman" w:hAnsi="Times New Roman" w:cs="Times New Roman"/>
          <w:bCs/>
          <w:sz w:val="24"/>
          <w:szCs w:val="24"/>
        </w:rPr>
        <w:t xml:space="preserve"> </w:t>
      </w:r>
      <w:r w:rsidRPr="00E351DF">
        <w:rPr>
          <w:rFonts w:ascii="Times New Roman" w:hAnsi="Times New Roman" w:cs="Times New Roman"/>
          <w:bCs/>
          <w:i/>
          <w:sz w:val="24"/>
          <w:szCs w:val="24"/>
        </w:rPr>
        <w:t>A concise introduction to research in management and business consultancy</w:t>
      </w:r>
      <w:r w:rsidRPr="00E351DF">
        <w:rPr>
          <w:rFonts w:ascii="Times New Roman" w:hAnsi="Times New Roman" w:cs="Times New Roman"/>
          <w:bCs/>
          <w:sz w:val="24"/>
          <w:szCs w:val="24"/>
        </w:rPr>
        <w:t>, 2</w:t>
      </w:r>
      <w:r w:rsidRPr="00E351DF">
        <w:rPr>
          <w:rFonts w:ascii="Times New Roman" w:hAnsi="Times New Roman" w:cs="Times New Roman"/>
          <w:bCs/>
          <w:sz w:val="24"/>
          <w:szCs w:val="24"/>
          <w:vertAlign w:val="superscript"/>
        </w:rPr>
        <w:t>nd</w:t>
      </w:r>
      <w:r w:rsidRPr="00E351DF">
        <w:rPr>
          <w:rFonts w:ascii="Times New Roman" w:hAnsi="Times New Roman" w:cs="Times New Roman"/>
          <w:bCs/>
          <w:sz w:val="24"/>
          <w:szCs w:val="24"/>
        </w:rPr>
        <w:t xml:space="preserve"> edition, Routledge</w:t>
      </w:r>
      <w:bookmarkEnd w:id="1"/>
      <w:r w:rsidRPr="00E351DF">
        <w:rPr>
          <w:rFonts w:ascii="Times New Roman" w:hAnsi="Times New Roman" w:cs="Times New Roman"/>
          <w:bCs/>
          <w:sz w:val="24"/>
          <w:szCs w:val="24"/>
        </w:rPr>
        <w:t>, Oxford.</w:t>
      </w:r>
    </w:p>
    <w:p w:rsidR="00893D4A" w:rsidRPr="00E351DF" w:rsidRDefault="00893D4A" w:rsidP="00893D4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Liker, J. (2004), </w:t>
      </w:r>
      <w:r w:rsidRPr="00E351DF">
        <w:rPr>
          <w:rFonts w:ascii="Times New Roman" w:hAnsi="Times New Roman" w:cs="Times New Roman"/>
          <w:bCs/>
          <w:i/>
          <w:sz w:val="24"/>
          <w:szCs w:val="24"/>
        </w:rPr>
        <w:t>The Toyota Way: 14 Management Principles from the World’s Greatest Manufacturer</w:t>
      </w:r>
      <w:r w:rsidRPr="00E351DF">
        <w:rPr>
          <w:rFonts w:ascii="Times New Roman" w:hAnsi="Times New Roman" w:cs="Times New Roman"/>
          <w:bCs/>
          <w:sz w:val="24"/>
          <w:szCs w:val="24"/>
        </w:rPr>
        <w:t>, McGraw-Hill, New York, NY.</w:t>
      </w:r>
    </w:p>
    <w:p w:rsidR="00C3574C" w:rsidRPr="00E351DF" w:rsidRDefault="00C3574C" w:rsidP="00C3574C">
      <w:pPr>
        <w:spacing w:after="60" w:line="240" w:lineRule="auto"/>
        <w:ind w:left="720" w:hanging="720"/>
        <w:jc w:val="both"/>
        <w:rPr>
          <w:rFonts w:ascii="Times New Roman" w:hAnsi="Times New Roman" w:cs="Times New Roman"/>
          <w:bCs/>
          <w:i/>
          <w:iCs/>
          <w:sz w:val="24"/>
          <w:szCs w:val="24"/>
        </w:rPr>
      </w:pPr>
      <w:r w:rsidRPr="00E351DF">
        <w:rPr>
          <w:rFonts w:ascii="Times New Roman" w:hAnsi="Times New Roman" w:cs="Times New Roman"/>
          <w:bCs/>
          <w:sz w:val="24"/>
          <w:szCs w:val="24"/>
        </w:rPr>
        <w:t xml:space="preserve">Liker, J.K., Choi, T.Y. (2004), “Building deep supplier relationships”, </w:t>
      </w:r>
      <w:r w:rsidRPr="00E351DF">
        <w:rPr>
          <w:rFonts w:ascii="Times New Roman" w:hAnsi="Times New Roman" w:cs="Times New Roman"/>
          <w:bCs/>
          <w:i/>
          <w:iCs/>
          <w:sz w:val="24"/>
          <w:szCs w:val="24"/>
        </w:rPr>
        <w:t>Harvard Business Review</w:t>
      </w:r>
      <w:r w:rsidRPr="00E351DF">
        <w:rPr>
          <w:rFonts w:ascii="Times New Roman" w:hAnsi="Times New Roman" w:cs="Times New Roman"/>
          <w:bCs/>
          <w:iCs/>
          <w:sz w:val="24"/>
          <w:szCs w:val="24"/>
        </w:rPr>
        <w:t xml:space="preserve">, Vol. </w:t>
      </w:r>
      <w:r w:rsidRPr="00E351DF">
        <w:rPr>
          <w:rFonts w:ascii="Times New Roman" w:hAnsi="Times New Roman" w:cs="Times New Roman"/>
          <w:bCs/>
          <w:sz w:val="24"/>
          <w:szCs w:val="24"/>
        </w:rPr>
        <w:t>82</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pp.</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104-113.</w:t>
      </w:r>
    </w:p>
    <w:p w:rsidR="00C3574C" w:rsidRPr="00E351DF" w:rsidRDefault="00C3574C" w:rsidP="00C3574C">
      <w:pPr>
        <w:spacing w:after="60" w:line="240" w:lineRule="auto"/>
        <w:ind w:left="720" w:hanging="720"/>
        <w:jc w:val="both"/>
        <w:rPr>
          <w:rFonts w:ascii="Times New Roman" w:hAnsi="Times New Roman" w:cs="Times New Roman"/>
          <w:bCs/>
          <w:i/>
          <w:iCs/>
          <w:sz w:val="24"/>
          <w:szCs w:val="24"/>
        </w:rPr>
      </w:pPr>
      <w:r w:rsidRPr="00E351DF">
        <w:rPr>
          <w:rFonts w:ascii="Times New Roman" w:hAnsi="Times New Roman" w:cs="Times New Roman"/>
          <w:bCs/>
          <w:sz w:val="24"/>
          <w:szCs w:val="24"/>
        </w:rPr>
        <w:t xml:space="preserve">Liker, J.K., Meier, D. (2006), </w:t>
      </w:r>
      <w:r w:rsidRPr="00E351DF">
        <w:rPr>
          <w:rFonts w:ascii="Times New Roman" w:hAnsi="Times New Roman" w:cs="Times New Roman"/>
          <w:bCs/>
          <w:i/>
          <w:sz w:val="24"/>
          <w:szCs w:val="24"/>
        </w:rPr>
        <w:t>The Toyota way Fieldbook, a practical guide for</w:t>
      </w:r>
      <w:r w:rsidRPr="00E351DF">
        <w:rPr>
          <w:rFonts w:ascii="Times New Roman" w:hAnsi="Times New Roman" w:cs="Times New Roman"/>
          <w:bCs/>
          <w:i/>
          <w:iCs/>
          <w:sz w:val="24"/>
          <w:szCs w:val="24"/>
        </w:rPr>
        <w:t xml:space="preserve"> </w:t>
      </w:r>
      <w:r w:rsidRPr="00E351DF">
        <w:rPr>
          <w:rFonts w:ascii="Times New Roman" w:hAnsi="Times New Roman" w:cs="Times New Roman"/>
          <w:bCs/>
          <w:i/>
          <w:sz w:val="24"/>
          <w:szCs w:val="24"/>
        </w:rPr>
        <w:t>implementation Toyota’s 4P’s</w:t>
      </w:r>
      <w:r w:rsidRPr="00E351DF">
        <w:rPr>
          <w:rFonts w:ascii="Times New Roman" w:hAnsi="Times New Roman" w:cs="Times New Roman"/>
          <w:bCs/>
          <w:sz w:val="24"/>
          <w:szCs w:val="24"/>
        </w:rPr>
        <w:t>, McGraw-Hill, New York, NY.</w:t>
      </w:r>
    </w:p>
    <w:p w:rsidR="00753BC3" w:rsidRPr="00E351DF" w:rsidRDefault="00753BC3" w:rsidP="00753BC3">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Mady, T.M. (2009), “Quality management practices: an empirical investigation of associated constructs in two Kuwaiti industries”, </w:t>
      </w:r>
      <w:r w:rsidRPr="00E351DF">
        <w:rPr>
          <w:rFonts w:ascii="Times New Roman" w:hAnsi="Times New Roman" w:cs="Times New Roman"/>
          <w:bCs/>
          <w:i/>
          <w:sz w:val="24"/>
          <w:szCs w:val="24"/>
        </w:rPr>
        <w:t>International Journal of Quality &amp; Reliability Management</w:t>
      </w:r>
      <w:r w:rsidRPr="00E351DF">
        <w:rPr>
          <w:rFonts w:ascii="Times New Roman" w:hAnsi="Times New Roman" w:cs="Times New Roman"/>
          <w:bCs/>
          <w:sz w:val="24"/>
          <w:szCs w:val="24"/>
        </w:rPr>
        <w:t>, Vol. 26 No. 3, pp. 214-233.</w:t>
      </w:r>
    </w:p>
    <w:p w:rsidR="008A349A" w:rsidRPr="00E351DF" w:rsidRDefault="008A349A" w:rsidP="008A349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Magd, H.A.E. (2006), “An investigation of ISO 9000 adoption in Saudi Arabia”, </w:t>
      </w:r>
      <w:r w:rsidRPr="00E351DF">
        <w:rPr>
          <w:rFonts w:ascii="Times New Roman" w:hAnsi="Times New Roman" w:cs="Times New Roman"/>
          <w:bCs/>
          <w:i/>
          <w:iCs/>
          <w:sz w:val="24"/>
          <w:szCs w:val="24"/>
        </w:rPr>
        <w:t>Managerial Auditing Journal</w:t>
      </w:r>
      <w:r w:rsidRPr="00E351DF">
        <w:rPr>
          <w:rFonts w:ascii="Times New Roman" w:hAnsi="Times New Roman" w:cs="Times New Roman"/>
          <w:bCs/>
          <w:iCs/>
          <w:sz w:val="24"/>
          <w:szCs w:val="24"/>
        </w:rPr>
        <w:t>, Vol.</w:t>
      </w:r>
      <w:r w:rsidRPr="00E351DF">
        <w:rPr>
          <w:rFonts w:ascii="Times New Roman" w:hAnsi="Times New Roman" w:cs="Times New Roman"/>
          <w:bCs/>
          <w:i/>
          <w:iCs/>
          <w:sz w:val="24"/>
          <w:szCs w:val="24"/>
        </w:rPr>
        <w:t xml:space="preserve"> </w:t>
      </w:r>
      <w:r w:rsidRPr="00E351DF">
        <w:rPr>
          <w:rFonts w:ascii="Times New Roman" w:hAnsi="Times New Roman" w:cs="Times New Roman"/>
          <w:bCs/>
          <w:sz w:val="24"/>
          <w:szCs w:val="24"/>
        </w:rPr>
        <w:t>21, No. 2, pp.</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132-147.</w:t>
      </w:r>
    </w:p>
    <w:p w:rsidR="00515A79" w:rsidRPr="00E351DF" w:rsidRDefault="00515A79" w:rsidP="00515A79">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Mallur, S.B., Hiregouder, N.L., Sequeira, A.H. (2012), “The relationship between TQM Practices and Business Excellence in Small and Medium Sized Manufacturing Enterprises of north Karnataka region”, </w:t>
      </w:r>
      <w:r w:rsidRPr="00E351DF">
        <w:rPr>
          <w:rFonts w:ascii="Times New Roman" w:hAnsi="Times New Roman" w:cs="Times New Roman"/>
          <w:bCs/>
          <w:iCs/>
          <w:sz w:val="24"/>
          <w:szCs w:val="24"/>
        </w:rPr>
        <w:t xml:space="preserve">Available at: </w:t>
      </w:r>
      <w:hyperlink r:id="rId10" w:history="1">
        <w:r w:rsidRPr="00E351DF">
          <w:rPr>
            <w:rStyle w:val="Hyperlink"/>
            <w:rFonts w:ascii="Times New Roman" w:hAnsi="Times New Roman" w:cs="Times New Roman"/>
            <w:bCs/>
            <w:iCs/>
            <w:color w:val="auto"/>
            <w:sz w:val="24"/>
            <w:szCs w:val="24"/>
          </w:rPr>
          <w:t>http://papers.ssrn.com/sol3/papers.cfm?abstract_id=2041439</w:t>
        </w:r>
      </w:hyperlink>
      <w:r w:rsidRPr="00E351DF">
        <w:rPr>
          <w:rFonts w:ascii="Times New Roman" w:hAnsi="Times New Roman" w:cs="Times New Roman"/>
          <w:bCs/>
          <w:iCs/>
          <w:sz w:val="24"/>
          <w:szCs w:val="24"/>
        </w:rPr>
        <w:t xml:space="preserve"> (accessed on 28 February 2016).</w:t>
      </w:r>
    </w:p>
    <w:p w:rsidR="00E46B1C" w:rsidRPr="00E351DF" w:rsidRDefault="009D133A" w:rsidP="00E46B1C">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lastRenderedPageBreak/>
        <w:t xml:space="preserve">Marvel, J.H., Standridge, C.R. (2009), “Simulation-enhanced lean design process”, </w:t>
      </w:r>
      <w:r w:rsidRPr="00E351DF">
        <w:rPr>
          <w:rFonts w:ascii="Times New Roman" w:hAnsi="Times New Roman" w:cs="Times New Roman"/>
          <w:bCs/>
          <w:i/>
          <w:sz w:val="24"/>
          <w:szCs w:val="24"/>
        </w:rPr>
        <w:t>Journal of Industrial Engineering and Management</w:t>
      </w:r>
      <w:r w:rsidRPr="00E351DF">
        <w:rPr>
          <w:rFonts w:ascii="Times New Roman" w:hAnsi="Times New Roman" w:cs="Times New Roman"/>
          <w:bCs/>
          <w:sz w:val="24"/>
          <w:szCs w:val="24"/>
        </w:rPr>
        <w:t>, Vol. 2, No. 1, pp. 90-113.</w:t>
      </w:r>
    </w:p>
    <w:p w:rsidR="00E46B1C" w:rsidRPr="00E351DF" w:rsidRDefault="00E46B1C" w:rsidP="00E46B1C">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Mcdonald, T., Ellis, K.P., Van Aken, E.M., Koelling, P.C. (2009), “Development and application of a worker assignment model to evaluate a lean manufacturing cell”, </w:t>
      </w:r>
      <w:r w:rsidRPr="00E351DF">
        <w:rPr>
          <w:rFonts w:ascii="Times New Roman" w:hAnsi="Times New Roman" w:cs="Times New Roman"/>
          <w:bCs/>
          <w:i/>
          <w:iCs/>
          <w:sz w:val="24"/>
          <w:szCs w:val="24"/>
        </w:rPr>
        <w:t>International Journal of Production Research</w:t>
      </w:r>
      <w:r w:rsidRPr="00E351DF">
        <w:rPr>
          <w:rFonts w:ascii="Times New Roman" w:hAnsi="Times New Roman" w:cs="Times New Roman"/>
          <w:bCs/>
          <w:iCs/>
          <w:sz w:val="24"/>
          <w:szCs w:val="24"/>
        </w:rPr>
        <w:t xml:space="preserve">, </w:t>
      </w:r>
      <w:r w:rsidRPr="00E351DF">
        <w:rPr>
          <w:rFonts w:ascii="Times New Roman" w:hAnsi="Times New Roman" w:cs="Times New Roman"/>
          <w:bCs/>
          <w:sz w:val="24"/>
          <w:szCs w:val="24"/>
        </w:rPr>
        <w:t>Vol. 47</w:t>
      </w:r>
      <w:r w:rsidRPr="00E351DF">
        <w:rPr>
          <w:rFonts w:ascii="Times New Roman" w:hAnsi="Times New Roman" w:cs="Times New Roman"/>
          <w:b/>
          <w:bCs/>
          <w:sz w:val="24"/>
          <w:szCs w:val="24"/>
        </w:rPr>
        <w:t>,</w:t>
      </w:r>
      <w:r w:rsidRPr="00E351DF">
        <w:rPr>
          <w:rFonts w:ascii="Times New Roman" w:hAnsi="Times New Roman" w:cs="Times New Roman"/>
          <w:bCs/>
          <w:sz w:val="24"/>
          <w:szCs w:val="24"/>
        </w:rPr>
        <w:t xml:space="preserve"> No. 9, pp. 2427-2447.</w:t>
      </w:r>
    </w:p>
    <w:p w:rsidR="00BC2758" w:rsidRPr="00E351DF" w:rsidRDefault="00BC2758" w:rsidP="00BC2758">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Mostafa, S., Dumrak, J., Soltan, H. (2013), “A framework for lean manufacturing implementation”, </w:t>
      </w:r>
      <w:r w:rsidRPr="00E351DF">
        <w:rPr>
          <w:rFonts w:ascii="Times New Roman" w:hAnsi="Times New Roman" w:cs="Times New Roman"/>
          <w:bCs/>
          <w:i/>
          <w:sz w:val="24"/>
          <w:szCs w:val="24"/>
        </w:rPr>
        <w:t>Production &amp; Manufacturing Research</w:t>
      </w:r>
      <w:r w:rsidRPr="00E351DF">
        <w:rPr>
          <w:rFonts w:ascii="Times New Roman" w:hAnsi="Times New Roman" w:cs="Times New Roman"/>
          <w:bCs/>
          <w:sz w:val="24"/>
          <w:szCs w:val="24"/>
        </w:rPr>
        <w:t>, Vol. 1, No. 1, pp. 44-64.</w:t>
      </w:r>
    </w:p>
    <w:p w:rsidR="00BB1218" w:rsidRPr="00E351DF" w:rsidRDefault="00BB1218" w:rsidP="0095359B">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Nenni, M.E., Giustiniano, L., Pirolo, L. (2014), “Improvement of manufacturing</w:t>
      </w:r>
      <w:r w:rsidR="0095359B" w:rsidRPr="00E351DF">
        <w:rPr>
          <w:rFonts w:ascii="Times New Roman" w:hAnsi="Times New Roman" w:cs="Times New Roman"/>
          <w:bCs/>
          <w:sz w:val="24"/>
          <w:szCs w:val="24"/>
        </w:rPr>
        <w:t xml:space="preserve"> </w:t>
      </w:r>
      <w:r w:rsidRPr="00E351DF">
        <w:rPr>
          <w:rFonts w:ascii="Times New Roman" w:hAnsi="Times New Roman" w:cs="Times New Roman"/>
          <w:bCs/>
          <w:sz w:val="24"/>
          <w:szCs w:val="24"/>
        </w:rPr>
        <w:t>operations through</w:t>
      </w:r>
      <w:r w:rsidR="0095359B" w:rsidRPr="00E351DF">
        <w:rPr>
          <w:rFonts w:ascii="Times New Roman" w:hAnsi="Times New Roman" w:cs="Times New Roman"/>
          <w:bCs/>
          <w:sz w:val="24"/>
          <w:szCs w:val="24"/>
        </w:rPr>
        <w:t xml:space="preserve"> a Lean Management Approach: A case s</w:t>
      </w:r>
      <w:r w:rsidRPr="00E351DF">
        <w:rPr>
          <w:rFonts w:ascii="Times New Roman" w:hAnsi="Times New Roman" w:cs="Times New Roman"/>
          <w:bCs/>
          <w:sz w:val="24"/>
          <w:szCs w:val="24"/>
        </w:rPr>
        <w:t xml:space="preserve">tudy in the </w:t>
      </w:r>
      <w:r w:rsidR="0095359B" w:rsidRPr="00E351DF">
        <w:rPr>
          <w:rFonts w:ascii="Times New Roman" w:hAnsi="Times New Roman" w:cs="Times New Roman"/>
          <w:bCs/>
          <w:sz w:val="24"/>
          <w:szCs w:val="24"/>
        </w:rPr>
        <w:t>pharmaceutical industry”,</w:t>
      </w:r>
      <w:r w:rsidRPr="00E351DF">
        <w:rPr>
          <w:rFonts w:ascii="Times New Roman" w:hAnsi="Times New Roman" w:cs="Times New Roman"/>
          <w:bCs/>
          <w:sz w:val="24"/>
          <w:szCs w:val="24"/>
        </w:rPr>
        <w:t xml:space="preserve"> </w:t>
      </w:r>
      <w:r w:rsidRPr="00E351DF">
        <w:rPr>
          <w:rFonts w:ascii="Times New Roman" w:hAnsi="Times New Roman" w:cs="Times New Roman"/>
          <w:bCs/>
          <w:i/>
          <w:iCs/>
          <w:sz w:val="24"/>
          <w:szCs w:val="24"/>
        </w:rPr>
        <w:t>International Journal of Engineering Business</w:t>
      </w:r>
      <w:r w:rsidRPr="00E351DF">
        <w:rPr>
          <w:rFonts w:ascii="Times New Roman" w:hAnsi="Times New Roman" w:cs="Times New Roman"/>
          <w:bCs/>
          <w:sz w:val="24"/>
          <w:szCs w:val="24"/>
        </w:rPr>
        <w:t xml:space="preserve"> </w:t>
      </w:r>
      <w:r w:rsidRPr="00E351DF">
        <w:rPr>
          <w:rFonts w:ascii="Times New Roman" w:hAnsi="Times New Roman" w:cs="Times New Roman"/>
          <w:bCs/>
          <w:i/>
          <w:iCs/>
          <w:sz w:val="24"/>
          <w:szCs w:val="24"/>
        </w:rPr>
        <w:t>Management</w:t>
      </w:r>
      <w:r w:rsidRPr="00E351DF">
        <w:rPr>
          <w:rFonts w:ascii="Times New Roman" w:hAnsi="Times New Roman" w:cs="Times New Roman"/>
          <w:bCs/>
          <w:iCs/>
          <w:sz w:val="24"/>
          <w:szCs w:val="24"/>
        </w:rPr>
        <w:t xml:space="preserve">, </w:t>
      </w:r>
      <w:r w:rsidR="0095359B" w:rsidRPr="00E351DF">
        <w:rPr>
          <w:rFonts w:ascii="Times New Roman" w:hAnsi="Times New Roman" w:cs="Times New Roman"/>
          <w:bCs/>
          <w:iCs/>
          <w:sz w:val="24"/>
          <w:szCs w:val="24"/>
        </w:rPr>
        <w:t xml:space="preserve">Vol. </w:t>
      </w:r>
      <w:r w:rsidR="0095359B" w:rsidRPr="00E351DF">
        <w:rPr>
          <w:rFonts w:ascii="Times New Roman" w:hAnsi="Times New Roman" w:cs="Times New Roman"/>
          <w:bCs/>
          <w:sz w:val="24"/>
          <w:szCs w:val="24"/>
        </w:rPr>
        <w:t>6, No. 24, pp. 1-6.</w:t>
      </w:r>
    </w:p>
    <w:p w:rsidR="00753BC3" w:rsidRPr="00E351DF" w:rsidRDefault="00753BC3" w:rsidP="00753BC3">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Nordin, N., Deros, B.M., Abd Wahab, D. (2010), “A survey on lean manufacturing implementation in Malaysian automotive industry”, </w:t>
      </w:r>
      <w:r w:rsidRPr="00E351DF">
        <w:rPr>
          <w:rFonts w:ascii="Times New Roman" w:hAnsi="Times New Roman" w:cs="Times New Roman"/>
          <w:bCs/>
          <w:i/>
          <w:sz w:val="24"/>
          <w:szCs w:val="24"/>
        </w:rPr>
        <w:t>International Journal of Innovation, Management and Technology</w:t>
      </w:r>
      <w:r w:rsidRPr="00E351DF">
        <w:rPr>
          <w:rFonts w:ascii="Times New Roman" w:hAnsi="Times New Roman" w:cs="Times New Roman"/>
          <w:bCs/>
          <w:sz w:val="24"/>
          <w:szCs w:val="24"/>
        </w:rPr>
        <w:t>, Vol. 1 No. 4, pp. 374-380.</w:t>
      </w:r>
    </w:p>
    <w:p w:rsidR="005D77A2" w:rsidRPr="00E351DF" w:rsidRDefault="005D77A2" w:rsidP="005D77A2">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O'rourke, D., Greene, A. (2006), “Lean manufacturing practice in a cGMP environment”, </w:t>
      </w:r>
      <w:r w:rsidRPr="00E351DF">
        <w:rPr>
          <w:rFonts w:ascii="Times New Roman" w:hAnsi="Times New Roman" w:cs="Times New Roman"/>
          <w:bCs/>
          <w:i/>
          <w:sz w:val="24"/>
          <w:szCs w:val="24"/>
        </w:rPr>
        <w:t>Pharmaceutical Technology Europe</w:t>
      </w:r>
      <w:r w:rsidRPr="00E351DF">
        <w:rPr>
          <w:rFonts w:ascii="Times New Roman" w:hAnsi="Times New Roman" w:cs="Times New Roman"/>
          <w:bCs/>
          <w:sz w:val="24"/>
          <w:szCs w:val="24"/>
        </w:rPr>
        <w:t>, Vol. 18, No. 10.</w:t>
      </w:r>
    </w:p>
    <w:p w:rsidR="00753BC3" w:rsidRPr="00E351DF" w:rsidRDefault="00753BC3" w:rsidP="00753BC3">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Panizzolo, R. (1998), “Applying the lessons learned from 27 lean manufacturers: the relevance of relationships management”, </w:t>
      </w:r>
      <w:r w:rsidRPr="00E351DF">
        <w:rPr>
          <w:rFonts w:ascii="Times New Roman" w:hAnsi="Times New Roman" w:cs="Times New Roman"/>
          <w:bCs/>
          <w:i/>
          <w:sz w:val="24"/>
          <w:szCs w:val="24"/>
        </w:rPr>
        <w:t>International Journal of Production Economics</w:t>
      </w:r>
      <w:r w:rsidRPr="00E351DF">
        <w:rPr>
          <w:rFonts w:ascii="Times New Roman" w:hAnsi="Times New Roman" w:cs="Times New Roman"/>
          <w:bCs/>
          <w:sz w:val="24"/>
          <w:szCs w:val="24"/>
        </w:rPr>
        <w:t>, Vol. 55, No. 3, pp. 223-240.</w:t>
      </w:r>
    </w:p>
    <w:p w:rsidR="005D77A2" w:rsidRPr="00E351DF" w:rsidRDefault="005D77A2" w:rsidP="005D77A2">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Pavlović, K., Božanić, V. (</w:t>
      </w:r>
      <w:r w:rsidR="000B0A17" w:rsidRPr="00E351DF">
        <w:rPr>
          <w:rFonts w:ascii="Times New Roman" w:hAnsi="Times New Roman" w:cs="Times New Roman"/>
          <w:bCs/>
          <w:sz w:val="24"/>
          <w:szCs w:val="24"/>
        </w:rPr>
        <w:t>2012</w:t>
      </w:r>
      <w:r w:rsidRPr="00E351DF">
        <w:rPr>
          <w:rFonts w:ascii="Times New Roman" w:hAnsi="Times New Roman" w:cs="Times New Roman"/>
          <w:bCs/>
          <w:sz w:val="24"/>
          <w:szCs w:val="24"/>
        </w:rPr>
        <w:t>),</w:t>
      </w:r>
      <w:r w:rsidR="000B0A17" w:rsidRPr="00E351DF">
        <w:rPr>
          <w:rFonts w:ascii="Times New Roman" w:hAnsi="Times New Roman" w:cs="Times New Roman"/>
          <w:bCs/>
          <w:sz w:val="24"/>
          <w:szCs w:val="24"/>
        </w:rPr>
        <w:t xml:space="preserve"> “Lean and Six Sigma concepts: </w:t>
      </w:r>
      <w:r w:rsidRPr="00E351DF">
        <w:rPr>
          <w:rFonts w:ascii="Times New Roman" w:hAnsi="Times New Roman" w:cs="Times New Roman"/>
          <w:bCs/>
          <w:sz w:val="24"/>
          <w:szCs w:val="24"/>
        </w:rPr>
        <w:t xml:space="preserve">Application in </w:t>
      </w:r>
      <w:r w:rsidR="000B0A17" w:rsidRPr="00E351DF">
        <w:rPr>
          <w:rFonts w:ascii="Times New Roman" w:hAnsi="Times New Roman" w:cs="Times New Roman"/>
          <w:bCs/>
          <w:sz w:val="24"/>
          <w:szCs w:val="24"/>
        </w:rPr>
        <w:t xml:space="preserve">Pharmaceutical Industry”, </w:t>
      </w:r>
      <w:r w:rsidR="000B0A17" w:rsidRPr="00E351DF">
        <w:rPr>
          <w:rFonts w:ascii="Times New Roman" w:hAnsi="Times New Roman" w:cs="Times New Roman"/>
          <w:bCs/>
          <w:i/>
          <w:sz w:val="24"/>
          <w:szCs w:val="24"/>
        </w:rPr>
        <w:t>International Journal for Quality Research</w:t>
      </w:r>
      <w:r w:rsidR="000B0A17" w:rsidRPr="00E351DF">
        <w:rPr>
          <w:rFonts w:ascii="Times New Roman" w:hAnsi="Times New Roman" w:cs="Times New Roman"/>
          <w:bCs/>
          <w:sz w:val="24"/>
          <w:szCs w:val="24"/>
        </w:rPr>
        <w:t xml:space="preserve">, Vol. 6, No. 1, pp. 23-28. </w:t>
      </w:r>
    </w:p>
    <w:p w:rsidR="00575F62" w:rsidRPr="00E351DF" w:rsidRDefault="00644893" w:rsidP="004F5B10">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Robson, C. (2002), Real World Research, Blackwell, Oxford.</w:t>
      </w:r>
    </w:p>
    <w:p w:rsidR="00951E56" w:rsidRPr="00E351DF" w:rsidRDefault="00951E56" w:rsidP="0087151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Rose, A.M.N., Deros, B.M., Rahman, M.N.A., Nordin, N. (2001), “Lean manufacturing best practices in SMEs”, </w:t>
      </w:r>
      <w:r w:rsidRPr="00E351DF">
        <w:rPr>
          <w:rFonts w:ascii="Times New Roman" w:hAnsi="Times New Roman" w:cs="Times New Roman"/>
          <w:bCs/>
          <w:i/>
          <w:sz w:val="24"/>
          <w:szCs w:val="24"/>
        </w:rPr>
        <w:t>Proceedings of the 2</w:t>
      </w:r>
      <w:r w:rsidRPr="00E351DF">
        <w:rPr>
          <w:rFonts w:ascii="Times New Roman" w:hAnsi="Times New Roman" w:cs="Times New Roman"/>
          <w:bCs/>
          <w:i/>
          <w:sz w:val="24"/>
          <w:szCs w:val="24"/>
          <w:vertAlign w:val="superscript"/>
        </w:rPr>
        <w:t>nd</w:t>
      </w:r>
      <w:r w:rsidRPr="00E351DF">
        <w:rPr>
          <w:rFonts w:ascii="Times New Roman" w:hAnsi="Times New Roman" w:cs="Times New Roman"/>
          <w:bCs/>
          <w:i/>
          <w:sz w:val="24"/>
          <w:szCs w:val="24"/>
        </w:rPr>
        <w:t xml:space="preserve"> International Conference on Industrial Engineering and Operations Management (IEOM)</w:t>
      </w:r>
      <w:r w:rsidR="0087151A" w:rsidRPr="00E351DF">
        <w:rPr>
          <w:rFonts w:ascii="Times New Roman" w:hAnsi="Times New Roman" w:cs="Times New Roman"/>
          <w:bCs/>
          <w:sz w:val="24"/>
          <w:szCs w:val="24"/>
        </w:rPr>
        <w:t xml:space="preserve">, Kuala Lumpur, Malaysia, January 22-24, pp. </w:t>
      </w:r>
      <w:r w:rsidRPr="00E351DF">
        <w:rPr>
          <w:rFonts w:ascii="Times New Roman" w:hAnsi="Times New Roman" w:cs="Times New Roman"/>
          <w:bCs/>
          <w:sz w:val="24"/>
          <w:szCs w:val="24"/>
        </w:rPr>
        <w:t>872-877.</w:t>
      </w:r>
    </w:p>
    <w:p w:rsidR="00951E56" w:rsidRPr="00E351DF" w:rsidRDefault="00951E56" w:rsidP="00951E56">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Saad, S., Perera, T., Achanga, P., Shehab, E., Roy, R., Nelder, G. (2006), “Critical success factors for lean implementation within SMEs”, </w:t>
      </w:r>
      <w:r w:rsidRPr="00E351DF">
        <w:rPr>
          <w:rFonts w:ascii="Times New Roman" w:hAnsi="Times New Roman" w:cs="Times New Roman"/>
          <w:bCs/>
          <w:i/>
          <w:iCs/>
          <w:sz w:val="24"/>
          <w:szCs w:val="24"/>
        </w:rPr>
        <w:t>Journal of</w:t>
      </w:r>
      <w:r w:rsidRPr="00E351DF">
        <w:rPr>
          <w:rFonts w:ascii="Times New Roman" w:hAnsi="Times New Roman" w:cs="Times New Roman"/>
          <w:bCs/>
          <w:sz w:val="24"/>
          <w:szCs w:val="24"/>
        </w:rPr>
        <w:t xml:space="preserve"> </w:t>
      </w:r>
      <w:r w:rsidRPr="00E351DF">
        <w:rPr>
          <w:rFonts w:ascii="Times New Roman" w:hAnsi="Times New Roman" w:cs="Times New Roman"/>
          <w:bCs/>
          <w:i/>
          <w:iCs/>
          <w:sz w:val="24"/>
          <w:szCs w:val="24"/>
        </w:rPr>
        <w:t>Manufacturing Technology Management</w:t>
      </w:r>
      <w:r w:rsidRPr="00E351DF">
        <w:rPr>
          <w:rFonts w:ascii="Times New Roman" w:hAnsi="Times New Roman" w:cs="Times New Roman"/>
          <w:bCs/>
          <w:iCs/>
          <w:sz w:val="24"/>
          <w:szCs w:val="24"/>
        </w:rPr>
        <w:t>,</w:t>
      </w:r>
      <w:r w:rsidRPr="00E351DF">
        <w:rPr>
          <w:rFonts w:ascii="Times New Roman" w:hAnsi="Times New Roman" w:cs="Times New Roman"/>
          <w:bCs/>
          <w:i/>
          <w:iCs/>
          <w:sz w:val="24"/>
          <w:szCs w:val="24"/>
        </w:rPr>
        <w:t xml:space="preserve"> </w:t>
      </w:r>
      <w:r w:rsidRPr="00E351DF">
        <w:rPr>
          <w:rFonts w:ascii="Times New Roman" w:hAnsi="Times New Roman" w:cs="Times New Roman"/>
          <w:bCs/>
          <w:iCs/>
          <w:sz w:val="24"/>
          <w:szCs w:val="24"/>
        </w:rPr>
        <w:t>Vol.</w:t>
      </w:r>
      <w:r w:rsidRPr="00E351DF">
        <w:rPr>
          <w:rFonts w:ascii="Times New Roman" w:hAnsi="Times New Roman" w:cs="Times New Roman"/>
          <w:bCs/>
          <w:i/>
          <w:iCs/>
          <w:sz w:val="24"/>
          <w:szCs w:val="24"/>
        </w:rPr>
        <w:t xml:space="preserve"> </w:t>
      </w:r>
      <w:r w:rsidRPr="00E351DF">
        <w:rPr>
          <w:rFonts w:ascii="Times New Roman" w:hAnsi="Times New Roman" w:cs="Times New Roman"/>
          <w:bCs/>
          <w:sz w:val="24"/>
          <w:szCs w:val="24"/>
        </w:rPr>
        <w:t>17, No. 4, pp.</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460-471.</w:t>
      </w:r>
    </w:p>
    <w:p w:rsidR="00F50E45" w:rsidRPr="00E351DF" w:rsidRDefault="00F50E45" w:rsidP="00951E56">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lang w:val="en"/>
        </w:rPr>
        <w:t xml:space="preserve">Sadiq Sohail, M., Boon Hoong, T. (2003), “TQM practices and organizational performances of SMEs in Malaysia: Some empirical observations”, </w:t>
      </w:r>
      <w:r w:rsidRPr="00E351DF">
        <w:rPr>
          <w:rFonts w:ascii="Times New Roman" w:hAnsi="Times New Roman" w:cs="Times New Roman"/>
          <w:bCs/>
          <w:i/>
          <w:sz w:val="24"/>
          <w:szCs w:val="24"/>
          <w:lang w:val="en"/>
        </w:rPr>
        <w:t>Benchmarking: An International Journal</w:t>
      </w:r>
      <w:r w:rsidRPr="00E351DF">
        <w:rPr>
          <w:rFonts w:ascii="Times New Roman" w:hAnsi="Times New Roman" w:cs="Times New Roman"/>
          <w:bCs/>
          <w:sz w:val="24"/>
          <w:szCs w:val="24"/>
          <w:lang w:val="en"/>
        </w:rPr>
        <w:t>, Vol. 10, No. 1, pp. 37-53.</w:t>
      </w:r>
    </w:p>
    <w:p w:rsidR="00891DA5" w:rsidRPr="00E351DF" w:rsidRDefault="00891DA5" w:rsidP="00891DA5">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Saunders, M., Thornhill, A. and Lewis, P. (2012), Research Methods for Business Studies, 6th ed., Pearson Education Limited, Essex.</w:t>
      </w:r>
    </w:p>
    <w:p w:rsidR="009A39C3" w:rsidRPr="00E351DF" w:rsidRDefault="009A39C3" w:rsidP="009A39C3">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Schlogl, H. (2004), “Small and medium enterprises: Seizing the potential”, </w:t>
      </w:r>
      <w:r w:rsidRPr="00E351DF">
        <w:rPr>
          <w:rFonts w:ascii="Times New Roman" w:hAnsi="Times New Roman" w:cs="Times New Roman"/>
          <w:bCs/>
          <w:i/>
          <w:iCs/>
          <w:sz w:val="24"/>
          <w:szCs w:val="24"/>
        </w:rPr>
        <w:t>Organisation for Economic Cooperation and Development, The OECD</w:t>
      </w:r>
      <w:r w:rsidRPr="00E351DF">
        <w:rPr>
          <w:rFonts w:ascii="Times New Roman" w:hAnsi="Times New Roman" w:cs="Times New Roman"/>
          <w:bCs/>
          <w:sz w:val="24"/>
          <w:szCs w:val="24"/>
        </w:rPr>
        <w:t xml:space="preserve"> </w:t>
      </w:r>
      <w:r w:rsidRPr="00E351DF">
        <w:rPr>
          <w:rFonts w:ascii="Times New Roman" w:hAnsi="Times New Roman" w:cs="Times New Roman"/>
          <w:bCs/>
          <w:i/>
          <w:iCs/>
          <w:sz w:val="24"/>
          <w:szCs w:val="24"/>
        </w:rPr>
        <w:t>Observer</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No. 243, May.</w:t>
      </w:r>
    </w:p>
    <w:p w:rsidR="0087151A" w:rsidRPr="00E351DF" w:rsidRDefault="0087151A" w:rsidP="0087151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Second, B. (2010), “The Barriers to SMEs' Implementation of Lean Production and Counter measures-Based on SMS in Wenzhou”, </w:t>
      </w:r>
      <w:r w:rsidRPr="00E351DF">
        <w:rPr>
          <w:rFonts w:ascii="Times New Roman" w:hAnsi="Times New Roman" w:cs="Times New Roman"/>
          <w:bCs/>
          <w:i/>
          <w:iCs/>
          <w:sz w:val="24"/>
          <w:szCs w:val="24"/>
        </w:rPr>
        <w:t>International Journal of</w:t>
      </w:r>
      <w:r w:rsidRPr="00E351DF">
        <w:rPr>
          <w:rFonts w:ascii="Times New Roman" w:hAnsi="Times New Roman" w:cs="Times New Roman"/>
          <w:bCs/>
          <w:sz w:val="24"/>
          <w:szCs w:val="24"/>
        </w:rPr>
        <w:t xml:space="preserve"> </w:t>
      </w:r>
      <w:r w:rsidRPr="00E351DF">
        <w:rPr>
          <w:rFonts w:ascii="Times New Roman" w:hAnsi="Times New Roman" w:cs="Times New Roman"/>
          <w:bCs/>
          <w:i/>
          <w:iCs/>
          <w:sz w:val="24"/>
          <w:szCs w:val="24"/>
        </w:rPr>
        <w:t>Innovation, Management and Technology</w:t>
      </w:r>
      <w:r w:rsidRPr="00E351DF">
        <w:rPr>
          <w:rFonts w:ascii="Times New Roman" w:hAnsi="Times New Roman" w:cs="Times New Roman"/>
          <w:bCs/>
          <w:iCs/>
          <w:sz w:val="24"/>
          <w:szCs w:val="24"/>
        </w:rPr>
        <w:t xml:space="preserve">, </w:t>
      </w:r>
      <w:r w:rsidRPr="00E351DF">
        <w:rPr>
          <w:rFonts w:ascii="Times New Roman" w:hAnsi="Times New Roman" w:cs="Times New Roman"/>
          <w:bCs/>
          <w:sz w:val="24"/>
          <w:szCs w:val="24"/>
        </w:rPr>
        <w:t>No. 1, Vol. 2, pp.</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220-225.</w:t>
      </w:r>
    </w:p>
    <w:p w:rsidR="000B0A17" w:rsidRPr="00E351DF" w:rsidRDefault="000B0A17" w:rsidP="005D77A2">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Selko, A. (2011), “Pharmaceutical's Lean Prescription”, </w:t>
      </w:r>
      <w:r w:rsidRPr="00E351DF">
        <w:rPr>
          <w:rFonts w:ascii="Times New Roman" w:hAnsi="Times New Roman" w:cs="Times New Roman"/>
          <w:bCs/>
          <w:i/>
          <w:sz w:val="24"/>
          <w:szCs w:val="24"/>
        </w:rPr>
        <w:t>IndustryWeek</w:t>
      </w:r>
      <w:r w:rsidRPr="00E351DF">
        <w:rPr>
          <w:rFonts w:ascii="Times New Roman" w:hAnsi="Times New Roman" w:cs="Times New Roman"/>
          <w:bCs/>
          <w:sz w:val="24"/>
          <w:szCs w:val="24"/>
        </w:rPr>
        <w:t xml:space="preserve">, Available at: </w:t>
      </w:r>
      <w:hyperlink r:id="rId11" w:history="1">
        <w:r w:rsidRPr="00E351DF">
          <w:rPr>
            <w:rStyle w:val="Hyperlink"/>
            <w:rFonts w:ascii="Times New Roman" w:hAnsi="Times New Roman" w:cs="Times New Roman"/>
            <w:bCs/>
            <w:color w:val="auto"/>
            <w:sz w:val="24"/>
            <w:szCs w:val="24"/>
          </w:rPr>
          <w:t>http://www.industryweek.com/companies-amp-executives/pharmaceuticals-lean-prescription</w:t>
        </w:r>
      </w:hyperlink>
      <w:r w:rsidRPr="00E351DF">
        <w:rPr>
          <w:rFonts w:ascii="Times New Roman" w:hAnsi="Times New Roman" w:cs="Times New Roman"/>
          <w:bCs/>
          <w:sz w:val="24"/>
          <w:szCs w:val="24"/>
        </w:rPr>
        <w:t xml:space="preserve"> (Accessed 26 February 2016).</w:t>
      </w:r>
    </w:p>
    <w:p w:rsidR="009D133A" w:rsidRPr="00E351DF" w:rsidRDefault="009D133A" w:rsidP="009D133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Serrano Lasa, I., Castro, R.D., Laburu, C.O. (2009), “Extent of the use of lean concepts proposed for a value stream mapping application”, </w:t>
      </w:r>
      <w:r w:rsidRPr="00E351DF">
        <w:rPr>
          <w:rFonts w:ascii="Times New Roman" w:hAnsi="Times New Roman" w:cs="Times New Roman"/>
          <w:bCs/>
          <w:i/>
          <w:sz w:val="24"/>
          <w:szCs w:val="24"/>
        </w:rPr>
        <w:t>Production Planning &amp; Control</w:t>
      </w:r>
      <w:r w:rsidRPr="00E351DF">
        <w:rPr>
          <w:rFonts w:ascii="Times New Roman" w:hAnsi="Times New Roman" w:cs="Times New Roman"/>
          <w:bCs/>
          <w:sz w:val="24"/>
          <w:szCs w:val="24"/>
        </w:rPr>
        <w:t>, Vol. 20, No. 1, pp. 82-98.</w:t>
      </w:r>
    </w:p>
    <w:p w:rsidR="0087151A" w:rsidRPr="00E351DF" w:rsidRDefault="0087151A" w:rsidP="0087151A">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lastRenderedPageBreak/>
        <w:t xml:space="preserve">Shah, R. and Ward, P.T. (2003), “Lean manufacturing: context, practice bundles and performance”, </w:t>
      </w:r>
      <w:r w:rsidRPr="00E351DF">
        <w:rPr>
          <w:rFonts w:ascii="Times New Roman" w:hAnsi="Times New Roman" w:cs="Times New Roman"/>
          <w:bCs/>
          <w:i/>
          <w:sz w:val="24"/>
          <w:szCs w:val="24"/>
        </w:rPr>
        <w:t>Journal of Operations Management</w:t>
      </w:r>
      <w:r w:rsidRPr="00E351DF">
        <w:rPr>
          <w:rFonts w:ascii="Times New Roman" w:hAnsi="Times New Roman" w:cs="Times New Roman"/>
          <w:bCs/>
          <w:sz w:val="24"/>
          <w:szCs w:val="24"/>
        </w:rPr>
        <w:t>, Vol. 21 No. 2, pp. 129-149.</w:t>
      </w:r>
    </w:p>
    <w:p w:rsidR="005A7988" w:rsidRPr="00E351DF" w:rsidRDefault="005A7988" w:rsidP="005A7988">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Shah, N. (2004), “Pharmaceutical supply chains: key issues and strategies for optimisation”, </w:t>
      </w:r>
      <w:r w:rsidRPr="00E351DF">
        <w:rPr>
          <w:rFonts w:ascii="Times New Roman" w:hAnsi="Times New Roman" w:cs="Times New Roman"/>
          <w:bCs/>
          <w:i/>
          <w:sz w:val="24"/>
          <w:szCs w:val="24"/>
        </w:rPr>
        <w:t>Computers &amp; Chemical Engineering</w:t>
      </w:r>
      <w:r w:rsidRPr="00E351DF">
        <w:rPr>
          <w:rFonts w:ascii="Times New Roman" w:hAnsi="Times New Roman" w:cs="Times New Roman"/>
          <w:bCs/>
          <w:sz w:val="24"/>
          <w:szCs w:val="24"/>
        </w:rPr>
        <w:t>, Vol. 28, Nos. 6-7, pp. 929-941.</w:t>
      </w:r>
    </w:p>
    <w:p w:rsidR="00B73449" w:rsidRPr="00E351DF" w:rsidRDefault="00B73449" w:rsidP="00B73449">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Smith, K.L., Greenwood, M.R. (1998), “Developing Co-operative Buyer-Supplier Relationships”, </w:t>
      </w:r>
      <w:r w:rsidRPr="00E351DF">
        <w:rPr>
          <w:rFonts w:ascii="Times New Roman" w:hAnsi="Times New Roman" w:cs="Times New Roman"/>
          <w:bCs/>
          <w:i/>
          <w:iCs/>
          <w:sz w:val="24"/>
          <w:szCs w:val="24"/>
        </w:rPr>
        <w:t>Journal of Management Studies</w:t>
      </w:r>
      <w:r w:rsidRPr="00E351DF">
        <w:rPr>
          <w:rFonts w:ascii="Times New Roman" w:hAnsi="Times New Roman" w:cs="Times New Roman"/>
          <w:bCs/>
          <w:iCs/>
          <w:sz w:val="24"/>
          <w:szCs w:val="24"/>
        </w:rPr>
        <w:t xml:space="preserve">, </w:t>
      </w:r>
      <w:r w:rsidRPr="00E351DF">
        <w:rPr>
          <w:rFonts w:ascii="Times New Roman" w:hAnsi="Times New Roman" w:cs="Times New Roman"/>
          <w:bCs/>
          <w:sz w:val="24"/>
          <w:szCs w:val="24"/>
        </w:rPr>
        <w:t>Vol. 35, No. 3, pp. 331-353.</w:t>
      </w:r>
    </w:p>
    <w:p w:rsidR="00671C72" w:rsidRPr="00E351DF" w:rsidRDefault="00671C72" w:rsidP="00671C72">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Sun, H. (2000), “Total quality management, ISO 9000 certification and performance improvement”, </w:t>
      </w:r>
      <w:r w:rsidRPr="00E351DF">
        <w:rPr>
          <w:rFonts w:ascii="Times New Roman" w:hAnsi="Times New Roman" w:cs="Times New Roman"/>
          <w:bCs/>
          <w:i/>
          <w:iCs/>
          <w:sz w:val="24"/>
          <w:szCs w:val="24"/>
        </w:rPr>
        <w:t>International Journal of Quality &amp; Reliability Management</w:t>
      </w:r>
      <w:r w:rsidRPr="00E351DF">
        <w:rPr>
          <w:rFonts w:ascii="Times New Roman" w:hAnsi="Times New Roman" w:cs="Times New Roman"/>
          <w:bCs/>
          <w:iCs/>
          <w:sz w:val="24"/>
          <w:szCs w:val="24"/>
        </w:rPr>
        <w:t xml:space="preserve">, Vol. </w:t>
      </w:r>
      <w:r w:rsidRPr="00E351DF">
        <w:rPr>
          <w:rFonts w:ascii="Times New Roman" w:hAnsi="Times New Roman" w:cs="Times New Roman"/>
          <w:bCs/>
          <w:sz w:val="24"/>
          <w:szCs w:val="24"/>
        </w:rPr>
        <w:t>17</w:t>
      </w:r>
      <w:r w:rsidRPr="00E351DF">
        <w:rPr>
          <w:rFonts w:ascii="Times New Roman" w:hAnsi="Times New Roman" w:cs="Times New Roman"/>
          <w:b/>
          <w:bCs/>
          <w:sz w:val="24"/>
          <w:szCs w:val="24"/>
        </w:rPr>
        <w:t>,</w:t>
      </w:r>
      <w:r w:rsidRPr="00E351DF">
        <w:rPr>
          <w:rFonts w:ascii="Times New Roman" w:hAnsi="Times New Roman" w:cs="Times New Roman"/>
          <w:bCs/>
          <w:sz w:val="24"/>
          <w:szCs w:val="24"/>
        </w:rPr>
        <w:t xml:space="preserve"> No. 2, pp. 168-179.</w:t>
      </w:r>
    </w:p>
    <w:p w:rsidR="009E3DF4" w:rsidRPr="00E351DF" w:rsidRDefault="009E3DF4" w:rsidP="009E3DF4">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Taylor, W.A. (1995), “Senior executives and ISO 9000: attitudes, behaviours and commitment”, </w:t>
      </w:r>
      <w:r w:rsidRPr="00E351DF">
        <w:rPr>
          <w:rFonts w:ascii="Times New Roman" w:hAnsi="Times New Roman" w:cs="Times New Roman"/>
          <w:bCs/>
          <w:i/>
          <w:iCs/>
          <w:sz w:val="24"/>
          <w:szCs w:val="24"/>
        </w:rPr>
        <w:t>International Journal of Quality &amp; Reliability Management</w:t>
      </w:r>
      <w:r w:rsidRPr="00E351DF">
        <w:rPr>
          <w:rFonts w:ascii="Times New Roman" w:hAnsi="Times New Roman" w:cs="Times New Roman"/>
          <w:bCs/>
          <w:iCs/>
          <w:sz w:val="24"/>
          <w:szCs w:val="24"/>
        </w:rPr>
        <w:t xml:space="preserve">, Vol. </w:t>
      </w:r>
      <w:r w:rsidRPr="00E351DF">
        <w:rPr>
          <w:rFonts w:ascii="Times New Roman" w:hAnsi="Times New Roman" w:cs="Times New Roman"/>
          <w:bCs/>
          <w:sz w:val="24"/>
          <w:szCs w:val="24"/>
        </w:rPr>
        <w:t>12</w:t>
      </w:r>
      <w:r w:rsidRPr="00E351DF">
        <w:rPr>
          <w:rFonts w:ascii="Times New Roman" w:hAnsi="Times New Roman" w:cs="Times New Roman"/>
          <w:b/>
          <w:bCs/>
          <w:sz w:val="24"/>
          <w:szCs w:val="24"/>
        </w:rPr>
        <w:t xml:space="preserve">, </w:t>
      </w:r>
      <w:r w:rsidRPr="00E351DF">
        <w:rPr>
          <w:rFonts w:ascii="Times New Roman" w:hAnsi="Times New Roman" w:cs="Times New Roman"/>
          <w:bCs/>
          <w:sz w:val="24"/>
          <w:szCs w:val="24"/>
        </w:rPr>
        <w:t>No. 4, pp. 40-57.</w:t>
      </w:r>
    </w:p>
    <w:p w:rsidR="0095359B" w:rsidRPr="00E351DF" w:rsidRDefault="0095359B" w:rsidP="0095359B">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Wagner, K., Schulze, U., Farber, A. (2009), “Lean comes to Ph</w:t>
      </w:r>
      <w:r w:rsidR="00C33368" w:rsidRPr="00E351DF">
        <w:rPr>
          <w:rFonts w:ascii="Times New Roman" w:hAnsi="Times New Roman" w:cs="Times New Roman"/>
          <w:bCs/>
          <w:sz w:val="24"/>
          <w:szCs w:val="24"/>
        </w:rPr>
        <w:t>arma”, Pharmaceutical Executive</w:t>
      </w:r>
      <w:r w:rsidRPr="00E351DF">
        <w:rPr>
          <w:rFonts w:ascii="Times New Roman" w:hAnsi="Times New Roman" w:cs="Times New Roman"/>
          <w:bCs/>
          <w:sz w:val="24"/>
          <w:szCs w:val="24"/>
        </w:rPr>
        <w:t xml:space="preserve">, Available at: </w:t>
      </w:r>
      <w:hyperlink r:id="rId12" w:history="1">
        <w:r w:rsidRPr="00E351DF">
          <w:rPr>
            <w:rStyle w:val="Hyperlink"/>
            <w:rFonts w:ascii="Times New Roman" w:hAnsi="Times New Roman" w:cs="Times New Roman"/>
            <w:bCs/>
            <w:color w:val="auto"/>
            <w:sz w:val="24"/>
            <w:szCs w:val="24"/>
          </w:rPr>
          <w:t>http://www.pharmexec.com/lean-comes-pharma-0</w:t>
        </w:r>
      </w:hyperlink>
      <w:r w:rsidRPr="00E351DF">
        <w:rPr>
          <w:rFonts w:ascii="Times New Roman" w:hAnsi="Times New Roman" w:cs="Times New Roman"/>
          <w:bCs/>
          <w:sz w:val="24"/>
          <w:szCs w:val="24"/>
        </w:rPr>
        <w:t xml:space="preserve"> (accessed 25 February 2016).</w:t>
      </w:r>
    </w:p>
    <w:p w:rsidR="00221012" w:rsidRPr="00E351DF" w:rsidRDefault="00221012" w:rsidP="00221012">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White, R.E., Pearson, J.N., Wilson, J.R. (1999), “JIT manufacturing: a survey of implementations in small and large US manufacturers”, </w:t>
      </w:r>
      <w:r w:rsidRPr="00E351DF">
        <w:rPr>
          <w:rFonts w:ascii="Times New Roman" w:hAnsi="Times New Roman" w:cs="Times New Roman"/>
          <w:bCs/>
          <w:i/>
          <w:iCs/>
          <w:sz w:val="24"/>
          <w:szCs w:val="24"/>
        </w:rPr>
        <w:t>Management</w:t>
      </w:r>
      <w:r w:rsidRPr="00E351DF">
        <w:rPr>
          <w:rFonts w:ascii="Times New Roman" w:hAnsi="Times New Roman" w:cs="Times New Roman"/>
          <w:bCs/>
          <w:sz w:val="24"/>
          <w:szCs w:val="24"/>
        </w:rPr>
        <w:t xml:space="preserve"> </w:t>
      </w:r>
      <w:r w:rsidRPr="00E351DF">
        <w:rPr>
          <w:rFonts w:ascii="Times New Roman" w:hAnsi="Times New Roman" w:cs="Times New Roman"/>
          <w:bCs/>
          <w:i/>
          <w:iCs/>
          <w:sz w:val="24"/>
          <w:szCs w:val="24"/>
        </w:rPr>
        <w:t>Science</w:t>
      </w:r>
      <w:r w:rsidRPr="00E351DF">
        <w:rPr>
          <w:rFonts w:ascii="Times New Roman" w:hAnsi="Times New Roman" w:cs="Times New Roman"/>
          <w:bCs/>
          <w:iCs/>
          <w:sz w:val="24"/>
          <w:szCs w:val="24"/>
        </w:rPr>
        <w:t>, Vol.</w:t>
      </w:r>
      <w:r w:rsidRPr="00E351DF">
        <w:rPr>
          <w:rFonts w:ascii="Times New Roman" w:hAnsi="Times New Roman" w:cs="Times New Roman"/>
          <w:bCs/>
          <w:i/>
          <w:iCs/>
          <w:sz w:val="24"/>
          <w:szCs w:val="24"/>
        </w:rPr>
        <w:t xml:space="preserve"> </w:t>
      </w:r>
      <w:r w:rsidRPr="00E351DF">
        <w:rPr>
          <w:rFonts w:ascii="Times New Roman" w:hAnsi="Times New Roman" w:cs="Times New Roman"/>
          <w:bCs/>
          <w:sz w:val="24"/>
          <w:szCs w:val="24"/>
        </w:rPr>
        <w:t>45</w:t>
      </w:r>
      <w:r w:rsidRPr="00E351DF">
        <w:rPr>
          <w:rFonts w:ascii="Times New Roman" w:hAnsi="Times New Roman" w:cs="Times New Roman"/>
          <w:b/>
          <w:bCs/>
          <w:sz w:val="24"/>
          <w:szCs w:val="24"/>
        </w:rPr>
        <w:t xml:space="preserve">, </w:t>
      </w:r>
      <w:r w:rsidR="00515A79" w:rsidRPr="00E351DF">
        <w:rPr>
          <w:rFonts w:ascii="Times New Roman" w:hAnsi="Times New Roman" w:cs="Times New Roman"/>
          <w:bCs/>
          <w:sz w:val="24"/>
          <w:szCs w:val="24"/>
        </w:rPr>
        <w:t xml:space="preserve">No. 1, pp. </w:t>
      </w:r>
      <w:r w:rsidRPr="00E351DF">
        <w:rPr>
          <w:rFonts w:ascii="Times New Roman" w:hAnsi="Times New Roman" w:cs="Times New Roman"/>
          <w:bCs/>
          <w:sz w:val="24"/>
          <w:szCs w:val="24"/>
        </w:rPr>
        <w:t>1-15.</w:t>
      </w:r>
    </w:p>
    <w:p w:rsidR="00477FC7" w:rsidRPr="00E351DF" w:rsidRDefault="00477FC7" w:rsidP="00477FC7">
      <w:pPr>
        <w:spacing w:after="6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Williams, N. (1997), “ISO 9000 as a route to TQM in small to medium-sized enterprises: snake or ladder?”, </w:t>
      </w:r>
      <w:r w:rsidRPr="00E351DF">
        <w:rPr>
          <w:rFonts w:ascii="Times New Roman" w:hAnsi="Times New Roman" w:cs="Times New Roman"/>
          <w:bCs/>
          <w:i/>
          <w:iCs/>
          <w:sz w:val="24"/>
          <w:szCs w:val="24"/>
        </w:rPr>
        <w:t>The TQM Magazine</w:t>
      </w:r>
      <w:r w:rsidRPr="00E351DF">
        <w:rPr>
          <w:rFonts w:ascii="Times New Roman" w:hAnsi="Times New Roman" w:cs="Times New Roman"/>
          <w:bCs/>
          <w:iCs/>
          <w:sz w:val="24"/>
          <w:szCs w:val="24"/>
        </w:rPr>
        <w:t xml:space="preserve">, Vol. </w:t>
      </w:r>
      <w:r w:rsidRPr="00E351DF">
        <w:rPr>
          <w:rFonts w:ascii="Times New Roman" w:hAnsi="Times New Roman" w:cs="Times New Roman"/>
          <w:bCs/>
          <w:sz w:val="24"/>
          <w:szCs w:val="24"/>
        </w:rPr>
        <w:t>9, No. 1, pp. 8-13.</w:t>
      </w:r>
    </w:p>
    <w:p w:rsidR="00F5584A" w:rsidRPr="00E351DF" w:rsidRDefault="000D2B82" w:rsidP="004F5B10">
      <w:pPr>
        <w:spacing w:after="0" w:line="240" w:lineRule="auto"/>
        <w:ind w:left="720" w:hanging="720"/>
        <w:jc w:val="both"/>
        <w:rPr>
          <w:rFonts w:ascii="Times New Roman" w:hAnsi="Times New Roman" w:cs="Times New Roman"/>
          <w:bCs/>
          <w:sz w:val="24"/>
          <w:szCs w:val="24"/>
        </w:rPr>
      </w:pPr>
      <w:r w:rsidRPr="00E351DF">
        <w:rPr>
          <w:rFonts w:ascii="Times New Roman" w:hAnsi="Times New Roman" w:cs="Times New Roman"/>
          <w:bCs/>
          <w:sz w:val="24"/>
          <w:szCs w:val="24"/>
        </w:rPr>
        <w:t xml:space="preserve">Womack, J.P., Jones, D.T., Roos, D. (2007), </w:t>
      </w:r>
      <w:r w:rsidRPr="00E351DF">
        <w:rPr>
          <w:rFonts w:ascii="Times New Roman" w:hAnsi="Times New Roman" w:cs="Times New Roman"/>
          <w:bCs/>
          <w:i/>
          <w:sz w:val="24"/>
          <w:szCs w:val="24"/>
        </w:rPr>
        <w:t xml:space="preserve">The </w:t>
      </w:r>
      <w:r w:rsidRPr="00E351DF">
        <w:rPr>
          <w:rFonts w:ascii="Times New Roman" w:hAnsi="Times New Roman" w:cs="Times New Roman"/>
          <w:bCs/>
          <w:i/>
          <w:iCs/>
          <w:sz w:val="24"/>
          <w:szCs w:val="24"/>
        </w:rPr>
        <w:t>machine that changed the world: How lean production revolutionized</w:t>
      </w:r>
      <w:r w:rsidRPr="00E351DF">
        <w:rPr>
          <w:rFonts w:ascii="Times New Roman" w:hAnsi="Times New Roman" w:cs="Times New Roman"/>
          <w:bCs/>
          <w:sz w:val="24"/>
          <w:szCs w:val="24"/>
        </w:rPr>
        <w:t xml:space="preserve"> </w:t>
      </w:r>
      <w:r w:rsidRPr="00E351DF">
        <w:rPr>
          <w:rFonts w:ascii="Times New Roman" w:hAnsi="Times New Roman" w:cs="Times New Roman"/>
          <w:bCs/>
          <w:i/>
          <w:sz w:val="24"/>
          <w:szCs w:val="24"/>
        </w:rPr>
        <w:t>the global car wars</w:t>
      </w:r>
      <w:r w:rsidRPr="00E351DF">
        <w:rPr>
          <w:rFonts w:ascii="Times New Roman" w:hAnsi="Times New Roman" w:cs="Times New Roman"/>
          <w:bCs/>
          <w:sz w:val="24"/>
          <w:szCs w:val="24"/>
        </w:rPr>
        <w:t>, Simon &amp; Schuster UK Ltd, London.</w:t>
      </w:r>
    </w:p>
    <w:p w:rsidR="00831B86" w:rsidRPr="00E351DF" w:rsidRDefault="00831B86" w:rsidP="004F5B10">
      <w:pPr>
        <w:spacing w:after="0" w:line="240" w:lineRule="auto"/>
        <w:ind w:left="720" w:hanging="720"/>
        <w:jc w:val="both"/>
        <w:rPr>
          <w:rFonts w:ascii="Times New Roman" w:hAnsi="Times New Roman" w:cs="Times New Roman"/>
          <w:bCs/>
          <w:sz w:val="24"/>
          <w:szCs w:val="24"/>
        </w:rPr>
      </w:pPr>
    </w:p>
    <w:p w:rsidR="00831B86" w:rsidRPr="00E351DF" w:rsidRDefault="00831B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7C1F86" w:rsidRPr="00E351DF" w:rsidRDefault="007C1F86" w:rsidP="004F5B10">
      <w:pPr>
        <w:spacing w:after="0" w:line="240" w:lineRule="auto"/>
        <w:ind w:left="720" w:hanging="720"/>
        <w:jc w:val="both"/>
        <w:rPr>
          <w:rFonts w:ascii="Times New Roman" w:hAnsi="Times New Roman" w:cs="Times New Roman"/>
          <w:bCs/>
          <w:sz w:val="24"/>
          <w:szCs w:val="24"/>
        </w:rPr>
      </w:pPr>
    </w:p>
    <w:p w:rsidR="00F5584A" w:rsidRPr="00E351DF" w:rsidRDefault="00F5584A" w:rsidP="00F5584A">
      <w:pPr>
        <w:spacing w:after="60" w:line="240" w:lineRule="auto"/>
        <w:jc w:val="both"/>
        <w:rPr>
          <w:rFonts w:ascii="Times New Roman" w:eastAsia="Times New Roman" w:hAnsi="Times New Roman" w:cs="Times New Roman"/>
          <w:sz w:val="24"/>
          <w:szCs w:val="24"/>
          <w:lang w:eastAsia="en-GB"/>
        </w:rPr>
      </w:pPr>
      <w:r w:rsidRPr="00E351DF">
        <w:rPr>
          <w:rFonts w:ascii="Times New Roman" w:eastAsia="Times New Roman" w:hAnsi="Times New Roman" w:cs="Times New Roman"/>
          <w:sz w:val="24"/>
          <w:szCs w:val="24"/>
          <w:lang w:eastAsia="en-GB"/>
        </w:rPr>
        <w:lastRenderedPageBreak/>
        <w:t xml:space="preserve">Table 1. Items for Section 2 of the questionnaire (adapted from </w:t>
      </w:r>
      <w:r w:rsidRPr="00E351DF">
        <w:rPr>
          <w:rFonts w:ascii="Times New Roman" w:eastAsia="Times New Roman" w:hAnsi="Times New Roman" w:cs="Times New Roman"/>
          <w:bCs/>
          <w:sz w:val="24"/>
          <w:szCs w:val="24"/>
          <w:lang w:eastAsia="en-GB"/>
        </w:rPr>
        <w:t xml:space="preserve">Al-Najem </w:t>
      </w:r>
      <w:r w:rsidRPr="00E351DF">
        <w:rPr>
          <w:rFonts w:ascii="Times New Roman" w:eastAsia="Times New Roman" w:hAnsi="Times New Roman" w:cs="Times New Roman"/>
          <w:bCs/>
          <w:i/>
          <w:sz w:val="24"/>
          <w:szCs w:val="24"/>
          <w:lang w:eastAsia="en-GB"/>
        </w:rPr>
        <w:t>et al.</w:t>
      </w:r>
      <w:r w:rsidRPr="00E351DF">
        <w:rPr>
          <w:rFonts w:ascii="Times New Roman" w:eastAsia="Times New Roman" w:hAnsi="Times New Roman" w:cs="Times New Roman"/>
          <w:bCs/>
          <w:sz w:val="24"/>
          <w:szCs w:val="24"/>
          <w:lang w:eastAsia="en-GB"/>
        </w:rPr>
        <w:t xml:space="preserve">, 2013 and Garza-Reyes </w:t>
      </w:r>
      <w:r w:rsidRPr="00E351DF">
        <w:rPr>
          <w:rFonts w:ascii="Times New Roman" w:eastAsia="Times New Roman" w:hAnsi="Times New Roman" w:cs="Times New Roman"/>
          <w:bCs/>
          <w:i/>
          <w:sz w:val="24"/>
          <w:szCs w:val="24"/>
          <w:lang w:eastAsia="en-GB"/>
        </w:rPr>
        <w:t>et al.</w:t>
      </w:r>
      <w:r w:rsidRPr="00E351DF">
        <w:rPr>
          <w:rFonts w:ascii="Times New Roman" w:eastAsia="Times New Roman" w:hAnsi="Times New Roman" w:cs="Times New Roman"/>
          <w:bCs/>
          <w:sz w:val="24"/>
          <w:szCs w:val="24"/>
          <w:lang w:eastAsia="en-GB"/>
        </w:rPr>
        <w:t>, 2015)</w:t>
      </w:r>
    </w:p>
    <w:tbl>
      <w:tblPr>
        <w:tblW w:w="1095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46"/>
        <w:gridCol w:w="1773"/>
        <w:gridCol w:w="8437"/>
      </w:tblGrid>
      <w:tr w:rsidR="00E351DF" w:rsidRPr="00E351DF" w:rsidTr="00F5584A">
        <w:trPr>
          <w:jc w:val="center"/>
        </w:trPr>
        <w:tc>
          <w:tcPr>
            <w:tcW w:w="746" w:type="dxa"/>
            <w:tcBorders>
              <w:top w:val="single" w:sz="4" w:space="0" w:color="FFFFFF"/>
              <w:left w:val="single" w:sz="4" w:space="0" w:color="FFFFFF"/>
              <w:bottom w:val="single" w:sz="4" w:space="0" w:color="FFFFFF"/>
              <w:right w:val="nil"/>
            </w:tcBorders>
            <w:shd w:val="clear" w:color="auto" w:fill="A5A5A5"/>
          </w:tcPr>
          <w:p w:rsidR="00F5584A" w:rsidRPr="00E351DF" w:rsidRDefault="00F5584A" w:rsidP="00F5584A">
            <w:pPr>
              <w:spacing w:after="0" w:line="240" w:lineRule="auto"/>
              <w:rPr>
                <w:rFonts w:ascii="Times New Roman" w:eastAsia="Calibri" w:hAnsi="Times New Roman" w:cs="Times New Roman"/>
                <w:b/>
                <w:bCs/>
                <w:sz w:val="20"/>
                <w:szCs w:val="20"/>
                <w:lang w:val="tr-TR"/>
              </w:rPr>
            </w:pPr>
          </w:p>
        </w:tc>
        <w:tc>
          <w:tcPr>
            <w:tcW w:w="1772" w:type="dxa"/>
            <w:tcBorders>
              <w:top w:val="single" w:sz="4" w:space="0" w:color="FFFFFF"/>
              <w:left w:val="nil"/>
              <w:bottom w:val="single" w:sz="4" w:space="0" w:color="FFFFFF"/>
              <w:right w:val="nil"/>
            </w:tcBorders>
            <w:shd w:val="clear" w:color="auto" w:fill="A5A5A5"/>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r w:rsidRPr="00E351DF">
              <w:rPr>
                <w:rFonts w:ascii="Times New Roman" w:eastAsia="Calibri" w:hAnsi="Times New Roman" w:cs="Times New Roman"/>
                <w:b/>
                <w:bCs/>
                <w:sz w:val="24"/>
                <w:szCs w:val="24"/>
                <w:lang w:val="tr-TR"/>
              </w:rPr>
              <w:t>Practices</w:t>
            </w:r>
          </w:p>
        </w:tc>
        <w:tc>
          <w:tcPr>
            <w:tcW w:w="8434" w:type="dxa"/>
            <w:tcBorders>
              <w:top w:val="single" w:sz="4" w:space="0" w:color="FFFFFF"/>
              <w:left w:val="nil"/>
              <w:bottom w:val="single" w:sz="4" w:space="0" w:color="FFFFFF"/>
              <w:right w:val="single" w:sz="4" w:space="0" w:color="FFFFFF"/>
            </w:tcBorders>
            <w:shd w:val="clear" w:color="auto" w:fill="A5A5A5"/>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r w:rsidRPr="00E351DF">
              <w:rPr>
                <w:rFonts w:ascii="Times New Roman" w:eastAsia="Calibri" w:hAnsi="Times New Roman" w:cs="Times New Roman"/>
                <w:b/>
                <w:bCs/>
                <w:sz w:val="24"/>
                <w:szCs w:val="24"/>
                <w:lang w:val="tr-TR"/>
              </w:rPr>
              <w:t>Practices</w:t>
            </w:r>
          </w:p>
        </w:tc>
      </w:tr>
      <w:tr w:rsidR="00E351DF" w:rsidRPr="00E351DF" w:rsidTr="00F5584A">
        <w:trPr>
          <w:jc w:val="center"/>
        </w:trPr>
        <w:tc>
          <w:tcPr>
            <w:tcW w:w="746" w:type="dxa"/>
            <w:vMerge w:val="restart"/>
            <w:tcBorders>
              <w:top w:val="single" w:sz="4" w:space="0" w:color="FFFFFF"/>
              <w:left w:val="single" w:sz="4" w:space="0" w:color="FFFFFF"/>
              <w:bottom w:val="single" w:sz="4" w:space="0" w:color="FFFFFF"/>
              <w:right w:val="single" w:sz="4" w:space="0" w:color="FFFFFF"/>
            </w:tcBorders>
            <w:shd w:val="clear" w:color="auto" w:fill="A5A5A5"/>
            <w:textDirection w:val="btLr"/>
            <w:vAlign w:val="center"/>
            <w:hideMark/>
          </w:tcPr>
          <w:p w:rsidR="00F5584A" w:rsidRPr="00E351DF" w:rsidRDefault="00F5584A" w:rsidP="00F5584A">
            <w:pPr>
              <w:spacing w:after="0" w:line="240" w:lineRule="auto"/>
              <w:ind w:left="113" w:right="113"/>
              <w:jc w:val="center"/>
              <w:rPr>
                <w:rFonts w:ascii="Times New Roman" w:eastAsia="Calibri" w:hAnsi="Times New Roman" w:cs="Times New Roman"/>
                <w:b/>
                <w:bCs/>
                <w:sz w:val="24"/>
                <w:szCs w:val="24"/>
                <w:lang w:val="tr-TR"/>
              </w:rPr>
            </w:pPr>
            <w:r w:rsidRPr="00E351DF">
              <w:rPr>
                <w:rFonts w:ascii="Times New Roman" w:eastAsia="Calibri" w:hAnsi="Times New Roman" w:cs="Times New Roman"/>
                <w:b/>
                <w:bCs/>
                <w:sz w:val="24"/>
                <w:szCs w:val="24"/>
                <w:lang w:val="tr-TR"/>
              </w:rPr>
              <w:t>Processes</w:t>
            </w: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5S</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The workshop is divided into different workplaces and each zone has a specific task.</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Cellular manufacturing</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The processes used within similar operations are placed close to each other in order to eliminate unnecessary steps.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Skilled people</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Each working zone is controlled and operated by qualified and well-trained workers.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5S</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Each item/piece of equipment is labelled to ensure it is located in the right zone/location in the workplace.</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Pull</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Production at each station is pulled by demand from the next station.</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5S and standardisation</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A certain person is assigned as part of his daily activities to ensure that the workplace is clean and all tools/pieces of equipment are put back in their appropriate places.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TPM</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Equipment maintenance records are posted on the shop floor to be actively shared with employees.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Cellular manufacturing</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The process flow of material and components is smooth and continuous, as the equipment is grouped.</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Pull</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Products are not produced unless orders for them are received from customers.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TPM</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Machine operators and staff are engaged in the scheduled maintenance of equipment so that machines are maintained on a regular basis by skilled people.</w:t>
            </w:r>
            <w:r w:rsidRPr="00E351DF">
              <w:rPr>
                <w:rFonts w:ascii="Times New Roman" w:eastAsia="Calibri" w:hAnsi="Times New Roman" w:cs="Times New Roman"/>
                <w:sz w:val="20"/>
                <w:szCs w:val="20"/>
                <w:lang w:val="tr-TR"/>
              </w:rPr>
              <w:tab/>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Documentation</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There is a well-documented configuration setting for each machine/piece of equipment to avoid uncertainty about how to reconfigure the equipment during changeover.</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Standardisation</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The total cycle time is revised for each product on a regular basis in order to reach the optimum level.</w:t>
            </w:r>
          </w:p>
        </w:tc>
      </w:tr>
      <w:tr w:rsidR="00E351DF" w:rsidRPr="00E351DF" w:rsidTr="00F5584A">
        <w:trPr>
          <w:jc w:val="center"/>
        </w:trPr>
        <w:tc>
          <w:tcPr>
            <w:tcW w:w="746" w:type="dxa"/>
            <w:vMerge w:val="restart"/>
            <w:tcBorders>
              <w:top w:val="single" w:sz="4" w:space="0" w:color="FFFFFF"/>
              <w:left w:val="single" w:sz="4" w:space="0" w:color="FFFFFF"/>
              <w:bottom w:val="single" w:sz="4" w:space="0" w:color="FFFFFF"/>
              <w:right w:val="single" w:sz="4" w:space="0" w:color="FFFFFF"/>
            </w:tcBorders>
            <w:shd w:val="clear" w:color="auto" w:fill="A5A5A5"/>
            <w:textDirection w:val="btLr"/>
            <w:vAlign w:val="center"/>
            <w:hideMark/>
          </w:tcPr>
          <w:p w:rsidR="00F5584A" w:rsidRPr="00E351DF" w:rsidRDefault="00F5584A" w:rsidP="00F5584A">
            <w:pPr>
              <w:spacing w:after="0" w:line="240" w:lineRule="auto"/>
              <w:ind w:left="113" w:right="113"/>
              <w:jc w:val="center"/>
              <w:rPr>
                <w:rFonts w:ascii="Times New Roman" w:eastAsia="Calibri" w:hAnsi="Times New Roman" w:cs="Times New Roman"/>
                <w:b/>
                <w:bCs/>
                <w:sz w:val="24"/>
                <w:szCs w:val="24"/>
                <w:lang w:val="tr-TR"/>
              </w:rPr>
            </w:pPr>
            <w:r w:rsidRPr="00E351DF">
              <w:rPr>
                <w:rFonts w:ascii="Times New Roman" w:eastAsia="Calibri" w:hAnsi="Times New Roman" w:cs="Times New Roman"/>
                <w:b/>
                <w:bCs/>
                <w:sz w:val="24"/>
                <w:szCs w:val="24"/>
                <w:lang w:val="tr-TR"/>
              </w:rPr>
              <w:t>Planning and</w:t>
            </w:r>
          </w:p>
          <w:p w:rsidR="00F5584A" w:rsidRPr="00E351DF" w:rsidRDefault="00F5584A" w:rsidP="00F5584A">
            <w:pPr>
              <w:spacing w:after="0" w:line="240" w:lineRule="auto"/>
              <w:ind w:left="113" w:right="113"/>
              <w:jc w:val="center"/>
              <w:rPr>
                <w:rFonts w:ascii="Times New Roman" w:eastAsia="Calibri" w:hAnsi="Times New Roman" w:cs="Times New Roman"/>
                <w:b/>
                <w:bCs/>
                <w:lang w:val="tr-TR"/>
              </w:rPr>
            </w:pPr>
            <w:r w:rsidRPr="00E351DF">
              <w:rPr>
                <w:rFonts w:ascii="Times New Roman" w:eastAsia="Calibri" w:hAnsi="Times New Roman" w:cs="Times New Roman"/>
                <w:b/>
                <w:bCs/>
                <w:sz w:val="24"/>
                <w:szCs w:val="24"/>
                <w:lang w:val="tr-TR"/>
              </w:rPr>
              <w:t>Control</w:t>
            </w: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Problem solving</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In order to improve production, a focus group of workers is conducted (on a regular basis) to help the company identify wastes and solve problems by generating new ideas and solutions, which are then submitted to the managers.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Benchmarking</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There is an awareness of the wider industry performance, and a clear strategy is followed to benchmark performance with the top-class firm (at a domestic and national level).</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Standardisation</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There are standard routes for loading raw materials and removing end products, including a standard picking time.</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Problem solving</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Problem-solving techniques such as Fishbone diagrams are used to identify the causes of quality problems.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VM/KPI</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Up-to-date charts showing defect rates, key performance indicators, progress and next job activity are displayed on the shop floor.</w:t>
            </w:r>
          </w:p>
        </w:tc>
      </w:tr>
      <w:tr w:rsidR="00E351DF" w:rsidRPr="00E351DF" w:rsidTr="00F5584A">
        <w:trPr>
          <w:jc w:val="center"/>
        </w:trPr>
        <w:tc>
          <w:tcPr>
            <w:tcW w:w="746" w:type="dxa"/>
            <w:vMerge w:val="restart"/>
            <w:tcBorders>
              <w:top w:val="single" w:sz="4" w:space="0" w:color="FFFFFF"/>
              <w:left w:val="single" w:sz="4" w:space="0" w:color="FFFFFF"/>
              <w:bottom w:val="single" w:sz="4" w:space="0" w:color="FFFFFF"/>
              <w:right w:val="single" w:sz="4" w:space="0" w:color="FFFFFF"/>
            </w:tcBorders>
            <w:shd w:val="clear" w:color="auto" w:fill="A5A5A5"/>
            <w:textDirection w:val="btLr"/>
            <w:vAlign w:val="center"/>
            <w:hideMark/>
          </w:tcPr>
          <w:p w:rsidR="00F5584A" w:rsidRPr="00E351DF" w:rsidRDefault="00F5584A" w:rsidP="00F5584A">
            <w:pPr>
              <w:spacing w:after="0" w:line="240" w:lineRule="auto"/>
              <w:ind w:left="113" w:right="113"/>
              <w:jc w:val="center"/>
              <w:rPr>
                <w:rFonts w:ascii="Times New Roman" w:eastAsia="Calibri" w:hAnsi="Times New Roman" w:cs="Times New Roman"/>
                <w:b/>
                <w:bCs/>
                <w:sz w:val="24"/>
                <w:szCs w:val="24"/>
                <w:lang w:val="tr-TR"/>
              </w:rPr>
            </w:pPr>
            <w:r w:rsidRPr="00E351DF">
              <w:rPr>
                <w:rFonts w:ascii="Times New Roman" w:eastAsia="Calibri" w:hAnsi="Times New Roman" w:cs="Times New Roman"/>
                <w:b/>
                <w:bCs/>
                <w:sz w:val="24"/>
                <w:szCs w:val="24"/>
                <w:lang w:val="tr-TR"/>
              </w:rPr>
              <w:t>Customer Relations</w:t>
            </w: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Customer awareness</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There is awareness of what product features customers value and are willing to pay for.</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Customer feedback</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Feedback is sought regularly, and surveys/meetings are often held with customers to improve product design and quality, and service.</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Customer involvement</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tabs>
                <w:tab w:val="left" w:pos="322"/>
              </w:tabs>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Customers participate in the initial design process.</w:t>
            </w:r>
            <w:r w:rsidRPr="00E351DF">
              <w:rPr>
                <w:rFonts w:ascii="Times New Roman" w:eastAsia="Calibri" w:hAnsi="Times New Roman" w:cs="Times New Roman"/>
                <w:sz w:val="20"/>
                <w:szCs w:val="20"/>
                <w:lang w:val="tr-TR"/>
              </w:rPr>
              <w:tab/>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Customer relationship</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Valued customers are brought into visit the plant in order to provide some ideas about quality control that the company can follow.</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Customer involvement</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Customers help the company by providing information about their future demands.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Customer involvement</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There is a system in place for collecting customer complaints so that problems can be avoided in the future.</w:t>
            </w:r>
          </w:p>
        </w:tc>
      </w:tr>
      <w:tr w:rsidR="00E351DF" w:rsidRPr="00E351DF" w:rsidTr="00F5584A">
        <w:trPr>
          <w:jc w:val="center"/>
        </w:trPr>
        <w:tc>
          <w:tcPr>
            <w:tcW w:w="746" w:type="dxa"/>
            <w:vMerge w:val="restart"/>
            <w:tcBorders>
              <w:top w:val="single" w:sz="4" w:space="0" w:color="FFFFFF"/>
              <w:left w:val="single" w:sz="4" w:space="0" w:color="FFFFFF"/>
              <w:bottom w:val="single" w:sz="4" w:space="0" w:color="FFFFFF"/>
              <w:right w:val="single" w:sz="4" w:space="0" w:color="FFFFFF"/>
            </w:tcBorders>
            <w:shd w:val="clear" w:color="auto" w:fill="A5A5A5"/>
            <w:textDirection w:val="btLr"/>
            <w:vAlign w:val="center"/>
            <w:hideMark/>
          </w:tcPr>
          <w:p w:rsidR="00F5584A" w:rsidRPr="00E351DF" w:rsidRDefault="00F5584A" w:rsidP="00F5584A">
            <w:pPr>
              <w:spacing w:after="0" w:line="240" w:lineRule="auto"/>
              <w:ind w:left="113" w:right="113"/>
              <w:jc w:val="center"/>
              <w:rPr>
                <w:rFonts w:ascii="Times New Roman" w:eastAsia="Calibri" w:hAnsi="Times New Roman" w:cs="Times New Roman"/>
                <w:b/>
                <w:bCs/>
                <w:sz w:val="24"/>
                <w:szCs w:val="24"/>
                <w:lang w:val="tr-TR"/>
              </w:rPr>
            </w:pPr>
            <w:r w:rsidRPr="00E351DF">
              <w:rPr>
                <w:rFonts w:ascii="Times New Roman" w:eastAsia="Calibri" w:hAnsi="Times New Roman" w:cs="Times New Roman"/>
                <w:b/>
                <w:bCs/>
                <w:sz w:val="24"/>
                <w:szCs w:val="24"/>
                <w:lang w:val="tr-TR"/>
              </w:rPr>
              <w:t>Supplier Relations</w:t>
            </w: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Quality suppliers</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A clear strategy is in place by which to evaluate supplier performance in terms of quality, delivery and prices.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Close suppliers</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Local suppliers are used to avoid shipment delays.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Supplier involvement</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Suppliers are aware of product designs and participate heavily during design and development.</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Quality suppliers</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tabs>
                <w:tab w:val="left" w:pos="322"/>
              </w:tabs>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Raw materials and purchased parts are not subject to incoming inspection as they come from qualified suppliers.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No. of suppliers</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tabs>
                <w:tab w:val="left" w:pos="322"/>
              </w:tabs>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Active steps are taken to reduce the number of suppliers in each category.</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Quality suppliers</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Raw materials are received on time from the date of order.</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Supplier relation</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Suppliers are cooperative and committed to maintaining a long-term relationship.</w:t>
            </w:r>
          </w:p>
        </w:tc>
      </w:tr>
      <w:tr w:rsidR="00E351DF" w:rsidRPr="00E351DF" w:rsidTr="00F5584A">
        <w:trPr>
          <w:trHeight w:val="293"/>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sz w:val="24"/>
                <w:szCs w:val="24"/>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Feedback to suppliers</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Suppliers are provided with feedback regarding quality and delivery performance.</w:t>
            </w:r>
          </w:p>
        </w:tc>
      </w:tr>
      <w:tr w:rsidR="00E351DF" w:rsidRPr="00E351DF" w:rsidTr="00F5584A">
        <w:trPr>
          <w:jc w:val="center"/>
        </w:trPr>
        <w:tc>
          <w:tcPr>
            <w:tcW w:w="746" w:type="dxa"/>
            <w:vMerge w:val="restart"/>
            <w:tcBorders>
              <w:top w:val="single" w:sz="4" w:space="0" w:color="FFFFFF"/>
              <w:left w:val="single" w:sz="4" w:space="0" w:color="FFFFFF"/>
              <w:bottom w:val="single" w:sz="4" w:space="0" w:color="FFFFFF"/>
              <w:right w:val="single" w:sz="4" w:space="0" w:color="FFFFFF"/>
            </w:tcBorders>
            <w:shd w:val="clear" w:color="auto" w:fill="A5A5A5"/>
            <w:textDirection w:val="btLr"/>
            <w:vAlign w:val="center"/>
            <w:hideMark/>
          </w:tcPr>
          <w:p w:rsidR="00F5584A" w:rsidRPr="00E351DF" w:rsidRDefault="00F5584A" w:rsidP="00F5584A">
            <w:pPr>
              <w:spacing w:after="0" w:line="240" w:lineRule="auto"/>
              <w:ind w:left="113" w:right="113"/>
              <w:jc w:val="center"/>
              <w:rPr>
                <w:rFonts w:ascii="Times New Roman" w:eastAsia="Calibri" w:hAnsi="Times New Roman" w:cs="Times New Roman"/>
                <w:b/>
                <w:bCs/>
                <w:lang w:val="tr-TR"/>
              </w:rPr>
            </w:pPr>
            <w:r w:rsidRPr="00E351DF">
              <w:rPr>
                <w:rFonts w:ascii="Times New Roman" w:eastAsia="Calibri" w:hAnsi="Times New Roman" w:cs="Times New Roman"/>
                <w:b/>
                <w:bCs/>
                <w:lang w:val="tr-TR"/>
              </w:rPr>
              <w:lastRenderedPageBreak/>
              <w:t>Human Resources</w:t>
            </w: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Involvement</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Workspace layout is reconfigured regularly based on feedback from employees.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Multi-tasking</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Workers are able to perform different tasks.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Participation</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tabs>
                <w:tab w:val="left" w:pos="322"/>
              </w:tabs>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Shop-floor employees drive suggestion programme.</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Motivation</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Numerous awards, incentive programmes and annual bonuses are available for employees who help to improve processes and eliminate unnecessary steps. The evaluation is based on group performance.</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Skilled People</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Workers are qualified enough to contribute to solving problems, and are able to work as a team.</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Communication</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Departmental and employee relations are good, and conflict barely occurs.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Involvement</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Each employee has a clear understanding of his job description.</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Training</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Employees have undergone quality training in terms of developing their problem-solving capabilities and identifying non-value-adding activities.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Empowerment</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tabs>
                <w:tab w:val="left" w:pos="322"/>
              </w:tabs>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Workers are empowered to stop the production line if abnormalities occur.</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Participation</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Suggestions and ideas from shop-floor employees are actively used and implemented.</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Teamwork</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Employees act according to the interests of the group, rather than their individual interests.</w:t>
            </w:r>
          </w:p>
        </w:tc>
      </w:tr>
      <w:tr w:rsidR="00E351DF" w:rsidRPr="00E351DF" w:rsidTr="00F5584A">
        <w:trPr>
          <w:jc w:val="center"/>
        </w:trPr>
        <w:tc>
          <w:tcPr>
            <w:tcW w:w="746" w:type="dxa"/>
            <w:vMerge w:val="restart"/>
            <w:tcBorders>
              <w:top w:val="single" w:sz="4" w:space="0" w:color="FFFFFF"/>
              <w:left w:val="single" w:sz="4" w:space="0" w:color="FFFFFF"/>
              <w:bottom w:val="single" w:sz="4" w:space="0" w:color="FFFFFF"/>
              <w:right w:val="single" w:sz="4" w:space="0" w:color="FFFFFF"/>
            </w:tcBorders>
            <w:shd w:val="clear" w:color="auto" w:fill="A5A5A5"/>
            <w:textDirection w:val="btLr"/>
            <w:vAlign w:val="center"/>
            <w:hideMark/>
          </w:tcPr>
          <w:p w:rsidR="00F5584A" w:rsidRPr="00E351DF" w:rsidRDefault="00F5584A" w:rsidP="00F5584A">
            <w:pPr>
              <w:spacing w:after="0" w:line="240" w:lineRule="auto"/>
              <w:ind w:left="113" w:right="113"/>
              <w:jc w:val="center"/>
              <w:rPr>
                <w:rFonts w:ascii="Times New Roman" w:eastAsia="Calibri" w:hAnsi="Times New Roman" w:cs="Times New Roman"/>
                <w:b/>
                <w:bCs/>
                <w:lang w:val="tr-TR"/>
              </w:rPr>
            </w:pPr>
            <w:r w:rsidRPr="00E351DF">
              <w:rPr>
                <w:rFonts w:ascii="Times New Roman" w:eastAsia="Calibri" w:hAnsi="Times New Roman" w:cs="Times New Roman"/>
                <w:b/>
                <w:bCs/>
                <w:lang w:val="tr-TR"/>
              </w:rPr>
              <w:t>Top Management</w:t>
            </w:r>
          </w:p>
          <w:p w:rsidR="00F5584A" w:rsidRPr="00E351DF" w:rsidRDefault="00F5584A" w:rsidP="00F5584A">
            <w:pPr>
              <w:spacing w:after="0" w:line="240" w:lineRule="auto"/>
              <w:ind w:left="113" w:right="113"/>
              <w:jc w:val="center"/>
              <w:rPr>
                <w:rFonts w:ascii="Times New Roman" w:eastAsia="Calibri" w:hAnsi="Times New Roman" w:cs="Times New Roman"/>
                <w:b/>
                <w:bCs/>
                <w:lang w:val="tr-TR"/>
              </w:rPr>
            </w:pPr>
            <w:r w:rsidRPr="00E351DF">
              <w:rPr>
                <w:rFonts w:ascii="Times New Roman" w:eastAsia="Calibri" w:hAnsi="Times New Roman" w:cs="Times New Roman"/>
                <w:b/>
                <w:bCs/>
                <w:lang w:val="tr-TR"/>
              </w:rPr>
              <w:t>and Leadership</w:t>
            </w: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Visible management</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Top management encourages and coaches workers by visiting the workplace on a regular basis.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Knowing people’s capabilities</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We locate our worker where they can use their skills, qualifications and experience.</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Job security</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People have job security and workers are regularly promoted to managerial positions.</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Commitment to improvement</w:t>
            </w:r>
          </w:p>
        </w:tc>
        <w:tc>
          <w:tcPr>
            <w:tcW w:w="8434" w:type="dxa"/>
            <w:tcBorders>
              <w:top w:val="single" w:sz="4" w:space="0" w:color="FFFFFF"/>
              <w:left w:val="single" w:sz="4" w:space="0" w:color="FFFFFF"/>
              <w:bottom w:val="single" w:sz="4" w:space="0" w:color="FFFFFF"/>
              <w:right w:val="single" w:sz="4" w:space="0" w:color="FFFFFF"/>
            </w:tcBorders>
            <w:shd w:val="clear" w:color="auto" w:fill="EDEDED"/>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Company invests in training programmes and encourages cross-job training.</w:t>
            </w:r>
          </w:p>
        </w:tc>
      </w:tr>
      <w:tr w:rsidR="00E351DF" w:rsidRPr="00E351DF" w:rsidTr="00F5584A">
        <w:trPr>
          <w:jc w:val="center"/>
        </w:trPr>
        <w:tc>
          <w:tcPr>
            <w:tcW w:w="746" w:type="dxa"/>
            <w:vMerge/>
            <w:tcBorders>
              <w:top w:val="single" w:sz="4" w:space="0" w:color="FFFFFF"/>
              <w:left w:val="single" w:sz="4" w:space="0" w:color="FFFFFF"/>
              <w:bottom w:val="single" w:sz="4" w:space="0" w:color="FFFFFF"/>
              <w:right w:val="single" w:sz="4" w:space="0" w:color="FFFFFF"/>
            </w:tcBorders>
            <w:vAlign w:val="center"/>
            <w:hideMark/>
          </w:tcPr>
          <w:p w:rsidR="00F5584A" w:rsidRPr="00E351DF" w:rsidRDefault="00F5584A" w:rsidP="00F5584A">
            <w:pPr>
              <w:spacing w:after="0" w:line="240" w:lineRule="auto"/>
              <w:rPr>
                <w:rFonts w:ascii="Times New Roman" w:eastAsia="Calibri" w:hAnsi="Times New Roman" w:cs="Times New Roman"/>
                <w:b/>
                <w:bCs/>
                <w:lang w:val="tr-TR"/>
              </w:rPr>
            </w:pPr>
          </w:p>
        </w:tc>
        <w:tc>
          <w:tcPr>
            <w:tcW w:w="1772"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spacing w:after="0" w:line="240" w:lineRule="auto"/>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Commitment to improvement</w:t>
            </w:r>
          </w:p>
        </w:tc>
        <w:tc>
          <w:tcPr>
            <w:tcW w:w="8434" w:type="dxa"/>
            <w:tcBorders>
              <w:top w:val="single" w:sz="4" w:space="0" w:color="FFFFFF"/>
              <w:left w:val="single" w:sz="4" w:space="0" w:color="FFFFFF"/>
              <w:bottom w:val="single" w:sz="4" w:space="0" w:color="FFFFFF"/>
              <w:right w:val="single" w:sz="4" w:space="0" w:color="FFFFFF"/>
            </w:tcBorders>
            <w:shd w:val="clear" w:color="auto" w:fill="DBDBDB"/>
            <w:vAlign w:val="center"/>
            <w:hideMark/>
          </w:tcPr>
          <w:p w:rsidR="00F5584A" w:rsidRPr="00E351DF" w:rsidRDefault="00F5584A" w:rsidP="00F5584A">
            <w:pPr>
              <w:numPr>
                <w:ilvl w:val="0"/>
                <w:numId w:val="4"/>
              </w:numPr>
              <w:spacing w:after="0" w:line="240" w:lineRule="auto"/>
              <w:contextualSpacing/>
              <w:jc w:val="both"/>
              <w:rPr>
                <w:rFonts w:ascii="Times New Roman" w:eastAsia="Calibri" w:hAnsi="Times New Roman" w:cs="Times New Roman"/>
                <w:sz w:val="20"/>
                <w:szCs w:val="20"/>
                <w:lang w:val="tr-TR"/>
              </w:rPr>
            </w:pPr>
            <w:r w:rsidRPr="00E351DF">
              <w:rPr>
                <w:rFonts w:ascii="Times New Roman" w:eastAsia="Calibri" w:hAnsi="Times New Roman" w:cs="Times New Roman"/>
                <w:sz w:val="20"/>
                <w:szCs w:val="20"/>
                <w:lang w:val="tr-TR"/>
              </w:rPr>
              <w:t>Company uses external experts/consultants on a regular basis to evaluate the overall company performance and to improve production and quality level.</w:t>
            </w:r>
          </w:p>
        </w:tc>
      </w:tr>
    </w:tbl>
    <w:p w:rsidR="00F5584A" w:rsidRPr="00E351DF" w:rsidRDefault="00F5584A" w:rsidP="000D2B82">
      <w:pPr>
        <w:spacing w:after="0" w:line="240" w:lineRule="auto"/>
        <w:ind w:left="720" w:hanging="720"/>
        <w:jc w:val="both"/>
        <w:rPr>
          <w:rFonts w:ascii="Times New Roman" w:hAnsi="Times New Roman" w:cs="Times New Roman"/>
          <w:bCs/>
          <w:sz w:val="24"/>
          <w:szCs w:val="24"/>
        </w:rPr>
      </w:pPr>
    </w:p>
    <w:p w:rsidR="00F5584A" w:rsidRPr="00E351DF" w:rsidRDefault="00F5584A" w:rsidP="000D2B82">
      <w:pPr>
        <w:spacing w:after="0" w:line="240" w:lineRule="auto"/>
        <w:ind w:left="720" w:hanging="720"/>
        <w:jc w:val="both"/>
        <w:rPr>
          <w:rFonts w:ascii="Times New Roman" w:hAnsi="Times New Roman" w:cs="Times New Roman"/>
          <w:bCs/>
          <w:sz w:val="24"/>
          <w:szCs w:val="24"/>
        </w:rPr>
      </w:pPr>
    </w:p>
    <w:p w:rsidR="00575F62" w:rsidRPr="00E351DF" w:rsidRDefault="00575F62" w:rsidP="000D2B82">
      <w:pPr>
        <w:spacing w:after="0" w:line="240" w:lineRule="auto"/>
        <w:ind w:left="720" w:hanging="720"/>
        <w:jc w:val="both"/>
        <w:rPr>
          <w:rFonts w:ascii="Times New Roman" w:hAnsi="Times New Roman" w:cs="Times New Roman"/>
          <w:bCs/>
          <w:sz w:val="24"/>
          <w:szCs w:val="24"/>
        </w:rPr>
      </w:pPr>
    </w:p>
    <w:p w:rsidR="00F5584A" w:rsidRPr="00E351DF" w:rsidRDefault="00F5584A" w:rsidP="000D2B82">
      <w:pPr>
        <w:spacing w:after="0" w:line="240" w:lineRule="auto"/>
        <w:ind w:left="720" w:hanging="720"/>
        <w:jc w:val="both"/>
        <w:rPr>
          <w:rFonts w:ascii="Times New Roman" w:hAnsi="Times New Roman" w:cs="Times New Roman"/>
          <w:bCs/>
          <w:sz w:val="24"/>
          <w:szCs w:val="24"/>
        </w:rPr>
      </w:pPr>
    </w:p>
    <w:p w:rsidR="005333C0" w:rsidRPr="00E351DF" w:rsidRDefault="005333C0" w:rsidP="000D2B82">
      <w:pPr>
        <w:spacing w:after="0" w:line="240" w:lineRule="auto"/>
        <w:ind w:left="720" w:hanging="720"/>
        <w:jc w:val="both"/>
        <w:rPr>
          <w:rFonts w:ascii="Times New Roman" w:hAnsi="Times New Roman" w:cs="Times New Roman"/>
          <w:bCs/>
          <w:sz w:val="24"/>
          <w:szCs w:val="24"/>
        </w:rPr>
      </w:pPr>
    </w:p>
    <w:p w:rsidR="005333C0" w:rsidRPr="00E351DF" w:rsidRDefault="005333C0" w:rsidP="000D2B82">
      <w:pPr>
        <w:spacing w:after="0" w:line="240" w:lineRule="auto"/>
        <w:ind w:left="720" w:hanging="720"/>
        <w:jc w:val="both"/>
        <w:rPr>
          <w:rFonts w:ascii="Times New Roman" w:hAnsi="Times New Roman" w:cs="Times New Roman"/>
          <w:bCs/>
          <w:sz w:val="24"/>
          <w:szCs w:val="24"/>
        </w:rPr>
      </w:pPr>
    </w:p>
    <w:p w:rsidR="005333C0" w:rsidRPr="00E351DF" w:rsidRDefault="005333C0" w:rsidP="000D2B82">
      <w:pPr>
        <w:spacing w:after="0" w:line="240" w:lineRule="auto"/>
        <w:ind w:left="720" w:hanging="720"/>
        <w:jc w:val="both"/>
        <w:rPr>
          <w:rFonts w:ascii="Times New Roman" w:hAnsi="Times New Roman" w:cs="Times New Roman"/>
          <w:bCs/>
          <w:sz w:val="24"/>
          <w:szCs w:val="24"/>
        </w:rPr>
      </w:pPr>
    </w:p>
    <w:p w:rsidR="005333C0" w:rsidRPr="00E351DF" w:rsidRDefault="005333C0" w:rsidP="000D2B82">
      <w:pPr>
        <w:spacing w:after="0" w:line="240" w:lineRule="auto"/>
        <w:ind w:left="720" w:hanging="720"/>
        <w:jc w:val="both"/>
        <w:rPr>
          <w:rFonts w:ascii="Times New Roman" w:hAnsi="Times New Roman" w:cs="Times New Roman"/>
          <w:bCs/>
          <w:sz w:val="24"/>
          <w:szCs w:val="24"/>
        </w:rPr>
      </w:pPr>
    </w:p>
    <w:p w:rsidR="005333C0" w:rsidRPr="00E351DF" w:rsidRDefault="005333C0" w:rsidP="000D2B82">
      <w:pPr>
        <w:spacing w:after="0" w:line="240" w:lineRule="auto"/>
        <w:ind w:left="720" w:hanging="720"/>
        <w:jc w:val="both"/>
        <w:rPr>
          <w:rFonts w:ascii="Times New Roman" w:hAnsi="Times New Roman" w:cs="Times New Roman"/>
          <w:bCs/>
          <w:sz w:val="24"/>
          <w:szCs w:val="24"/>
        </w:rPr>
      </w:pPr>
    </w:p>
    <w:p w:rsidR="005333C0" w:rsidRPr="00E351DF" w:rsidRDefault="005333C0" w:rsidP="000D2B82">
      <w:pPr>
        <w:spacing w:after="0" w:line="240" w:lineRule="auto"/>
        <w:ind w:left="720" w:hanging="720"/>
        <w:jc w:val="both"/>
        <w:rPr>
          <w:rFonts w:ascii="Times New Roman" w:hAnsi="Times New Roman" w:cs="Times New Roman"/>
          <w:bCs/>
          <w:sz w:val="24"/>
          <w:szCs w:val="24"/>
        </w:rPr>
      </w:pPr>
    </w:p>
    <w:p w:rsidR="005333C0" w:rsidRPr="00E351DF" w:rsidRDefault="005333C0" w:rsidP="000D2B82">
      <w:pPr>
        <w:spacing w:after="0" w:line="240" w:lineRule="auto"/>
        <w:ind w:left="720" w:hanging="720"/>
        <w:jc w:val="both"/>
        <w:rPr>
          <w:rFonts w:ascii="Times New Roman" w:hAnsi="Times New Roman" w:cs="Times New Roman"/>
          <w:bCs/>
          <w:sz w:val="24"/>
          <w:szCs w:val="24"/>
        </w:rPr>
      </w:pPr>
    </w:p>
    <w:p w:rsidR="005333C0" w:rsidRPr="00E351DF" w:rsidRDefault="005333C0" w:rsidP="000D2B82">
      <w:pPr>
        <w:spacing w:after="0" w:line="240" w:lineRule="auto"/>
        <w:ind w:left="720" w:hanging="720"/>
        <w:jc w:val="both"/>
        <w:rPr>
          <w:rFonts w:ascii="Times New Roman" w:hAnsi="Times New Roman" w:cs="Times New Roman"/>
          <w:bCs/>
          <w:sz w:val="24"/>
          <w:szCs w:val="24"/>
        </w:rPr>
      </w:pPr>
    </w:p>
    <w:p w:rsidR="005333C0" w:rsidRPr="00E351DF" w:rsidRDefault="005333C0" w:rsidP="000D2B82">
      <w:pPr>
        <w:spacing w:after="0" w:line="240" w:lineRule="auto"/>
        <w:ind w:left="720" w:hanging="720"/>
        <w:jc w:val="both"/>
        <w:rPr>
          <w:rFonts w:ascii="Times New Roman" w:hAnsi="Times New Roman" w:cs="Times New Roman"/>
          <w:bCs/>
          <w:sz w:val="24"/>
          <w:szCs w:val="24"/>
        </w:rPr>
      </w:pPr>
    </w:p>
    <w:p w:rsidR="005333C0" w:rsidRPr="00E351DF" w:rsidRDefault="005333C0" w:rsidP="000D2B82">
      <w:pPr>
        <w:spacing w:after="0" w:line="240" w:lineRule="auto"/>
        <w:ind w:left="720" w:hanging="720"/>
        <w:jc w:val="both"/>
        <w:rPr>
          <w:rFonts w:ascii="Times New Roman" w:hAnsi="Times New Roman" w:cs="Times New Roman"/>
          <w:bCs/>
          <w:sz w:val="24"/>
          <w:szCs w:val="24"/>
        </w:rPr>
      </w:pPr>
    </w:p>
    <w:p w:rsidR="005333C0" w:rsidRPr="00E351DF" w:rsidRDefault="005333C0" w:rsidP="000D2B82">
      <w:pPr>
        <w:spacing w:after="0" w:line="240" w:lineRule="auto"/>
        <w:ind w:left="720" w:hanging="720"/>
        <w:jc w:val="both"/>
        <w:rPr>
          <w:rFonts w:ascii="Times New Roman" w:hAnsi="Times New Roman" w:cs="Times New Roman"/>
          <w:bCs/>
          <w:sz w:val="24"/>
          <w:szCs w:val="24"/>
        </w:rPr>
      </w:pPr>
    </w:p>
    <w:p w:rsidR="005333C0" w:rsidRPr="00E351DF" w:rsidRDefault="005333C0"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p w:rsidR="007C1F86" w:rsidRPr="00E351DF" w:rsidRDefault="007C1F86" w:rsidP="007C1F86">
      <w:pPr>
        <w:spacing w:after="0" w:line="240" w:lineRule="auto"/>
        <w:jc w:val="center"/>
        <w:rPr>
          <w:rFonts w:ascii="Times New Roman" w:hAnsi="Times New Roman" w:cs="Times New Roman"/>
          <w:bCs/>
          <w:sz w:val="24"/>
          <w:szCs w:val="24"/>
        </w:rPr>
      </w:pPr>
      <w:r w:rsidRPr="00E351DF">
        <w:rPr>
          <w:rFonts w:ascii="Times New Roman" w:hAnsi="Times New Roman" w:cs="Times New Roman"/>
          <w:bCs/>
          <w:sz w:val="24"/>
          <w:szCs w:val="24"/>
        </w:rPr>
        <w:lastRenderedPageBreak/>
        <w:t>Table 2. Mean scores of European pharmaceutical manufacturers</w:t>
      </w:r>
    </w:p>
    <w:p w:rsidR="007C1F86" w:rsidRPr="00E351DF" w:rsidRDefault="007C1F86" w:rsidP="007C1F86">
      <w:pPr>
        <w:spacing w:after="0" w:line="240" w:lineRule="auto"/>
        <w:jc w:val="center"/>
        <w:rPr>
          <w:rFonts w:ascii="Times New Roman" w:hAnsi="Times New Roman" w:cs="Times New Roman"/>
          <w:b/>
          <w:bCs/>
          <w:sz w:val="24"/>
          <w:szCs w:val="24"/>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995"/>
        <w:gridCol w:w="1084"/>
        <w:gridCol w:w="1084"/>
        <w:gridCol w:w="1084"/>
        <w:gridCol w:w="1084"/>
        <w:gridCol w:w="1401"/>
      </w:tblGrid>
      <w:tr w:rsidR="00E351DF" w:rsidRPr="00E351DF" w:rsidTr="00D76ABF">
        <w:trPr>
          <w:trHeight w:val="275"/>
          <w:jc w:val="center"/>
        </w:trPr>
        <w:tc>
          <w:tcPr>
            <w:tcW w:w="7732" w:type="dxa"/>
            <w:gridSpan w:val="6"/>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Descriptive Statistics</w:t>
            </w:r>
          </w:p>
        </w:tc>
      </w:tr>
      <w:tr w:rsidR="00E351DF" w:rsidRPr="00E351DF" w:rsidTr="00D76ABF">
        <w:trPr>
          <w:trHeight w:val="275"/>
          <w:jc w:val="center"/>
        </w:trPr>
        <w:tc>
          <w:tcPr>
            <w:tcW w:w="1995" w:type="dxa"/>
            <w:shd w:val="clear" w:color="000000" w:fill="FFFFFF"/>
            <w:vAlign w:val="bottom"/>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p>
        </w:tc>
        <w:tc>
          <w:tcPr>
            <w:tcW w:w="1084"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N</w:t>
            </w:r>
          </w:p>
        </w:tc>
        <w:tc>
          <w:tcPr>
            <w:tcW w:w="1084"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Minimum</w:t>
            </w:r>
          </w:p>
        </w:tc>
        <w:tc>
          <w:tcPr>
            <w:tcW w:w="1084"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Maximum</w:t>
            </w:r>
          </w:p>
        </w:tc>
        <w:tc>
          <w:tcPr>
            <w:tcW w:w="1084"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Mean</w:t>
            </w:r>
          </w:p>
        </w:tc>
        <w:tc>
          <w:tcPr>
            <w:tcW w:w="1401"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Std. Deviation</w:t>
            </w:r>
          </w:p>
        </w:tc>
      </w:tr>
      <w:tr w:rsidR="00E351DF" w:rsidRPr="00E351DF" w:rsidTr="00D76ABF">
        <w:trPr>
          <w:trHeight w:val="275"/>
          <w:jc w:val="center"/>
        </w:trPr>
        <w:tc>
          <w:tcPr>
            <w:tcW w:w="1995"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Processes</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2.75</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5.00</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3.92</w:t>
            </w:r>
          </w:p>
        </w:tc>
        <w:tc>
          <w:tcPr>
            <w:tcW w:w="140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.614</w:t>
            </w:r>
          </w:p>
        </w:tc>
      </w:tr>
      <w:tr w:rsidR="00E351DF" w:rsidRPr="00E351DF" w:rsidTr="00D76ABF">
        <w:trPr>
          <w:trHeight w:val="275"/>
          <w:jc w:val="center"/>
        </w:trPr>
        <w:tc>
          <w:tcPr>
            <w:tcW w:w="1995"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Planning and Control</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2.20</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5.00</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3.60</w:t>
            </w:r>
          </w:p>
        </w:tc>
        <w:tc>
          <w:tcPr>
            <w:tcW w:w="140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.823</w:t>
            </w:r>
          </w:p>
        </w:tc>
      </w:tr>
      <w:tr w:rsidR="00E351DF" w:rsidRPr="00E351DF" w:rsidTr="00D76ABF">
        <w:trPr>
          <w:trHeight w:val="275"/>
          <w:jc w:val="center"/>
        </w:trPr>
        <w:tc>
          <w:tcPr>
            <w:tcW w:w="1995"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Customer Relations</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1.67</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5.00</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3.64</w:t>
            </w:r>
          </w:p>
        </w:tc>
        <w:tc>
          <w:tcPr>
            <w:tcW w:w="140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.727</w:t>
            </w:r>
          </w:p>
        </w:tc>
      </w:tr>
      <w:tr w:rsidR="00E351DF" w:rsidRPr="00E351DF" w:rsidTr="00D76ABF">
        <w:trPr>
          <w:trHeight w:val="275"/>
          <w:jc w:val="center"/>
        </w:trPr>
        <w:tc>
          <w:tcPr>
            <w:tcW w:w="1995"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Supplier Relations</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2.75</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4.90</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3.55</w:t>
            </w:r>
          </w:p>
        </w:tc>
        <w:tc>
          <w:tcPr>
            <w:tcW w:w="140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.480</w:t>
            </w:r>
          </w:p>
        </w:tc>
      </w:tr>
      <w:tr w:rsidR="00E351DF" w:rsidRPr="00E351DF" w:rsidTr="00D76ABF">
        <w:trPr>
          <w:trHeight w:val="275"/>
          <w:jc w:val="center"/>
        </w:trPr>
        <w:tc>
          <w:tcPr>
            <w:tcW w:w="1995"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Human Resources</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2.00</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5.00</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3.69</w:t>
            </w:r>
          </w:p>
        </w:tc>
        <w:tc>
          <w:tcPr>
            <w:tcW w:w="140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.707</w:t>
            </w:r>
          </w:p>
        </w:tc>
      </w:tr>
      <w:tr w:rsidR="00E351DF" w:rsidRPr="00E351DF" w:rsidTr="00D76ABF">
        <w:trPr>
          <w:trHeight w:val="275"/>
          <w:jc w:val="center"/>
        </w:trPr>
        <w:tc>
          <w:tcPr>
            <w:tcW w:w="1995"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Top Management and Leadership</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2.20</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5.00</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3.57</w:t>
            </w:r>
          </w:p>
        </w:tc>
        <w:tc>
          <w:tcPr>
            <w:tcW w:w="140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.709</w:t>
            </w:r>
          </w:p>
        </w:tc>
      </w:tr>
      <w:tr w:rsidR="00E351DF" w:rsidRPr="00E351DF" w:rsidTr="00D76ABF">
        <w:trPr>
          <w:trHeight w:val="275"/>
          <w:jc w:val="center"/>
        </w:trPr>
        <w:tc>
          <w:tcPr>
            <w:tcW w:w="1995"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All Items</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2.20</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5.00</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40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0.546</w:t>
            </w:r>
          </w:p>
        </w:tc>
      </w:tr>
      <w:tr w:rsidR="00E351DF" w:rsidRPr="00E351DF" w:rsidTr="00D76ABF">
        <w:trPr>
          <w:trHeight w:val="275"/>
          <w:jc w:val="center"/>
        </w:trPr>
        <w:tc>
          <w:tcPr>
            <w:tcW w:w="1995"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Valid N (listwise)</w:t>
            </w:r>
            <w:r w:rsidRPr="00E351DF">
              <w:rPr>
                <w:rFonts w:asciiTheme="majorBidi" w:eastAsiaTheme="minorEastAsia" w:hAnsiTheme="majorBidi" w:cstheme="majorBidi"/>
                <w:sz w:val="20"/>
                <w:szCs w:val="20"/>
                <w:lang w:val="en-US"/>
              </w:rPr>
              <w:tab/>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right"/>
              <w:rPr>
                <w:rFonts w:asciiTheme="majorBidi" w:eastAsiaTheme="minorEastAsia" w:hAnsiTheme="majorBidi" w:cstheme="majorBidi"/>
                <w:sz w:val="20"/>
                <w:szCs w:val="20"/>
                <w:lang w:val="en-US"/>
              </w:rPr>
            </w:pP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right"/>
              <w:rPr>
                <w:rFonts w:asciiTheme="majorBidi" w:eastAsiaTheme="minorEastAsia" w:hAnsiTheme="majorBidi" w:cstheme="majorBidi"/>
                <w:sz w:val="20"/>
                <w:szCs w:val="20"/>
                <w:lang w:val="en-US"/>
              </w:rPr>
            </w:pPr>
          </w:p>
        </w:tc>
        <w:tc>
          <w:tcPr>
            <w:tcW w:w="1084"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right"/>
              <w:rPr>
                <w:rFonts w:asciiTheme="majorBidi" w:eastAsiaTheme="minorEastAsia" w:hAnsiTheme="majorBidi" w:cstheme="majorBidi"/>
                <w:sz w:val="20"/>
                <w:szCs w:val="20"/>
                <w:lang w:val="en-US"/>
              </w:rPr>
            </w:pPr>
          </w:p>
        </w:tc>
        <w:tc>
          <w:tcPr>
            <w:tcW w:w="140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right"/>
              <w:rPr>
                <w:rFonts w:asciiTheme="majorBidi" w:eastAsiaTheme="minorEastAsia" w:hAnsiTheme="majorBidi" w:cstheme="majorBidi"/>
                <w:sz w:val="20"/>
                <w:szCs w:val="20"/>
                <w:lang w:val="en-US"/>
              </w:rPr>
            </w:pPr>
          </w:p>
        </w:tc>
      </w:tr>
    </w:tbl>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before="60" w:after="120" w:line="240" w:lineRule="auto"/>
        <w:jc w:val="center"/>
        <w:rPr>
          <w:rFonts w:ascii="Times New Roman" w:hAnsi="Times New Roman" w:cs="Times New Roman"/>
          <w:bCs/>
          <w:sz w:val="24"/>
          <w:szCs w:val="24"/>
        </w:rPr>
      </w:pPr>
      <w:r w:rsidRPr="00E351DF">
        <w:rPr>
          <w:rFonts w:ascii="Times New Roman" w:hAnsi="Times New Roman" w:cs="Times New Roman"/>
          <w:bCs/>
          <w:sz w:val="24"/>
          <w:szCs w:val="24"/>
        </w:rPr>
        <w:t>Table 3. Group statistics for SMEs and large firms</w:t>
      </w:r>
    </w:p>
    <w:tbl>
      <w:tblPr>
        <w:tblStyle w:val="TableGrid"/>
        <w:tblW w:w="0" w:type="auto"/>
        <w:tblInd w:w="805" w:type="dxa"/>
        <w:tblLook w:val="04A0" w:firstRow="1" w:lastRow="0" w:firstColumn="1" w:lastColumn="0" w:noHBand="0" w:noVBand="1"/>
      </w:tblPr>
      <w:tblGrid>
        <w:gridCol w:w="1540"/>
        <w:gridCol w:w="1687"/>
        <w:gridCol w:w="846"/>
        <w:gridCol w:w="1134"/>
        <w:gridCol w:w="1039"/>
        <w:gridCol w:w="1183"/>
      </w:tblGrid>
      <w:tr w:rsidR="00E351DF" w:rsidRPr="00E351DF" w:rsidTr="00D76ABF">
        <w:tc>
          <w:tcPr>
            <w:tcW w:w="7429" w:type="dxa"/>
            <w:gridSpan w:val="6"/>
          </w:tcPr>
          <w:p w:rsidR="007C1F86" w:rsidRPr="00E351DF" w:rsidRDefault="007C1F86" w:rsidP="00D76ABF">
            <w:pPr>
              <w:jc w:val="center"/>
              <w:rPr>
                <w:rFonts w:ascii="Times New Roman" w:hAnsi="Times New Roman" w:cs="Times New Roman"/>
                <w:b/>
                <w:sz w:val="20"/>
                <w:szCs w:val="20"/>
              </w:rPr>
            </w:pPr>
            <w:r w:rsidRPr="00E351DF">
              <w:rPr>
                <w:rFonts w:ascii="Times New Roman" w:hAnsi="Times New Roman" w:cs="Times New Roman"/>
                <w:b/>
                <w:sz w:val="20"/>
                <w:szCs w:val="20"/>
              </w:rPr>
              <w:t xml:space="preserve">Group Statistics </w:t>
            </w:r>
          </w:p>
        </w:tc>
      </w:tr>
      <w:tr w:rsidR="00E351DF" w:rsidRPr="00E351DF" w:rsidTr="00D76ABF">
        <w:tc>
          <w:tcPr>
            <w:tcW w:w="1540" w:type="dxa"/>
          </w:tcPr>
          <w:p w:rsidR="007C1F86" w:rsidRPr="00E351DF" w:rsidRDefault="007C1F86" w:rsidP="00D76ABF">
            <w:pPr>
              <w:rPr>
                <w:rFonts w:ascii="Times New Roman" w:hAnsi="Times New Roman" w:cs="Times New Roman"/>
                <w:sz w:val="20"/>
                <w:szCs w:val="20"/>
              </w:rPr>
            </w:pPr>
          </w:p>
        </w:tc>
        <w:tc>
          <w:tcPr>
            <w:tcW w:w="1687" w:type="dxa"/>
            <w:vAlign w:val="center"/>
          </w:tcPr>
          <w:p w:rsidR="007C1F86" w:rsidRPr="00E351DF" w:rsidRDefault="007C1F86" w:rsidP="00D76ABF">
            <w:pPr>
              <w:jc w:val="center"/>
              <w:rPr>
                <w:rFonts w:ascii="Times New Roman" w:hAnsi="Times New Roman" w:cs="Times New Roman"/>
                <w:b/>
                <w:sz w:val="20"/>
                <w:szCs w:val="20"/>
              </w:rPr>
            </w:pPr>
            <w:r w:rsidRPr="00E351DF">
              <w:rPr>
                <w:rFonts w:ascii="Times New Roman" w:hAnsi="Times New Roman" w:cs="Times New Roman"/>
                <w:b/>
                <w:sz w:val="20"/>
                <w:szCs w:val="20"/>
              </w:rPr>
              <w:t>Company Size</w:t>
            </w:r>
          </w:p>
        </w:tc>
        <w:tc>
          <w:tcPr>
            <w:tcW w:w="846" w:type="dxa"/>
            <w:vAlign w:val="center"/>
          </w:tcPr>
          <w:p w:rsidR="007C1F86" w:rsidRPr="00E351DF" w:rsidRDefault="007C1F86" w:rsidP="00D76ABF">
            <w:pPr>
              <w:jc w:val="center"/>
              <w:rPr>
                <w:rFonts w:ascii="Times New Roman" w:hAnsi="Times New Roman" w:cs="Times New Roman"/>
                <w:b/>
                <w:sz w:val="20"/>
                <w:szCs w:val="20"/>
              </w:rPr>
            </w:pPr>
            <w:r w:rsidRPr="00E351DF">
              <w:rPr>
                <w:rFonts w:ascii="Times New Roman" w:hAnsi="Times New Roman" w:cs="Times New Roman"/>
                <w:b/>
                <w:sz w:val="20"/>
                <w:szCs w:val="20"/>
              </w:rPr>
              <w:t>N</w:t>
            </w:r>
          </w:p>
        </w:tc>
        <w:tc>
          <w:tcPr>
            <w:tcW w:w="1134" w:type="dxa"/>
            <w:vAlign w:val="center"/>
          </w:tcPr>
          <w:p w:rsidR="007C1F86" w:rsidRPr="00E351DF" w:rsidRDefault="007C1F86" w:rsidP="00D76ABF">
            <w:pPr>
              <w:jc w:val="center"/>
              <w:rPr>
                <w:rFonts w:ascii="Times New Roman" w:hAnsi="Times New Roman" w:cs="Times New Roman"/>
                <w:b/>
                <w:sz w:val="20"/>
                <w:szCs w:val="20"/>
              </w:rPr>
            </w:pPr>
            <w:r w:rsidRPr="00E351DF">
              <w:rPr>
                <w:rFonts w:ascii="Times New Roman" w:hAnsi="Times New Roman" w:cs="Times New Roman"/>
                <w:b/>
                <w:sz w:val="20"/>
                <w:szCs w:val="20"/>
              </w:rPr>
              <w:t>Mean</w:t>
            </w:r>
          </w:p>
        </w:tc>
        <w:tc>
          <w:tcPr>
            <w:tcW w:w="1039" w:type="dxa"/>
            <w:vAlign w:val="center"/>
          </w:tcPr>
          <w:p w:rsidR="007C1F86" w:rsidRPr="00E351DF" w:rsidRDefault="007C1F86" w:rsidP="00D76ABF">
            <w:pPr>
              <w:jc w:val="center"/>
              <w:rPr>
                <w:rFonts w:ascii="Times New Roman" w:hAnsi="Times New Roman" w:cs="Times New Roman"/>
                <w:b/>
                <w:sz w:val="20"/>
                <w:szCs w:val="20"/>
              </w:rPr>
            </w:pPr>
            <w:r w:rsidRPr="00E351DF">
              <w:rPr>
                <w:rFonts w:ascii="Times New Roman" w:hAnsi="Times New Roman" w:cs="Times New Roman"/>
                <w:b/>
                <w:sz w:val="20"/>
                <w:szCs w:val="20"/>
              </w:rPr>
              <w:t>Std. Deviation</w:t>
            </w:r>
          </w:p>
        </w:tc>
        <w:tc>
          <w:tcPr>
            <w:tcW w:w="1183" w:type="dxa"/>
            <w:vAlign w:val="center"/>
          </w:tcPr>
          <w:p w:rsidR="007C1F86" w:rsidRPr="00E351DF" w:rsidRDefault="007C1F86" w:rsidP="00D76ABF">
            <w:pPr>
              <w:jc w:val="center"/>
              <w:rPr>
                <w:rFonts w:ascii="Times New Roman" w:hAnsi="Times New Roman" w:cs="Times New Roman"/>
                <w:b/>
                <w:sz w:val="20"/>
                <w:szCs w:val="20"/>
              </w:rPr>
            </w:pPr>
            <w:r w:rsidRPr="00E351DF">
              <w:rPr>
                <w:rFonts w:ascii="Times New Roman" w:hAnsi="Times New Roman" w:cs="Times New Roman"/>
                <w:b/>
                <w:sz w:val="20"/>
                <w:szCs w:val="20"/>
              </w:rPr>
              <w:t>Std. Error Mean</w:t>
            </w:r>
          </w:p>
        </w:tc>
      </w:tr>
      <w:tr w:rsidR="00E351DF" w:rsidRPr="00E351DF" w:rsidTr="00D76ABF">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Processes</w:t>
            </w:r>
          </w:p>
        </w:tc>
        <w:tc>
          <w:tcPr>
            <w:tcW w:w="1687"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SMEs</w:t>
            </w:r>
          </w:p>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Large Companies</w:t>
            </w:r>
          </w:p>
        </w:tc>
        <w:tc>
          <w:tcPr>
            <w:tcW w:w="846"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11</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26</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4.06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3.87</w:t>
            </w:r>
          </w:p>
        </w:tc>
        <w:tc>
          <w:tcPr>
            <w:tcW w:w="103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.668</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.594</w:t>
            </w:r>
          </w:p>
        </w:tc>
        <w:tc>
          <w:tcPr>
            <w:tcW w:w="118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.201</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.116</w:t>
            </w:r>
          </w:p>
        </w:tc>
      </w:tr>
      <w:tr w:rsidR="00E351DF" w:rsidRPr="00E351DF" w:rsidTr="00D76ABF">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Planning and Control</w:t>
            </w:r>
          </w:p>
        </w:tc>
        <w:tc>
          <w:tcPr>
            <w:tcW w:w="1687"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SMEs</w:t>
            </w:r>
          </w:p>
          <w:p w:rsidR="007C1F86" w:rsidRPr="00E351DF" w:rsidRDefault="007C1F86" w:rsidP="00D76ABF">
            <w:pPr>
              <w:jc w:val="center"/>
            </w:pPr>
            <w:r w:rsidRPr="00E351DF">
              <w:rPr>
                <w:rFonts w:ascii="Times New Roman" w:hAnsi="Times New Roman" w:cs="Times New Roman"/>
                <w:sz w:val="20"/>
                <w:szCs w:val="20"/>
              </w:rPr>
              <w:t>Large Companies</w:t>
            </w:r>
          </w:p>
        </w:tc>
        <w:tc>
          <w:tcPr>
            <w:tcW w:w="846"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11</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26</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3.44</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3.67</w:t>
            </w:r>
          </w:p>
        </w:tc>
        <w:tc>
          <w:tcPr>
            <w:tcW w:w="103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.999</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.748</w:t>
            </w:r>
          </w:p>
        </w:tc>
        <w:tc>
          <w:tcPr>
            <w:tcW w:w="118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.301</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.147</w:t>
            </w:r>
          </w:p>
        </w:tc>
      </w:tr>
      <w:tr w:rsidR="00E351DF" w:rsidRPr="00E351DF" w:rsidTr="00D76ABF">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Customer relations</w:t>
            </w:r>
          </w:p>
        </w:tc>
        <w:tc>
          <w:tcPr>
            <w:tcW w:w="1687"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SMEs</w:t>
            </w:r>
          </w:p>
          <w:p w:rsidR="007C1F86" w:rsidRPr="00E351DF" w:rsidRDefault="007C1F86" w:rsidP="00D76ABF">
            <w:pPr>
              <w:jc w:val="center"/>
            </w:pPr>
            <w:r w:rsidRPr="00E351DF">
              <w:rPr>
                <w:rFonts w:ascii="Times New Roman" w:hAnsi="Times New Roman" w:cs="Times New Roman"/>
                <w:sz w:val="20"/>
                <w:szCs w:val="20"/>
              </w:rPr>
              <w:t>Large Companies</w:t>
            </w:r>
          </w:p>
        </w:tc>
        <w:tc>
          <w:tcPr>
            <w:tcW w:w="846"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11</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26</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3.7</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3.61</w:t>
            </w:r>
          </w:p>
        </w:tc>
        <w:tc>
          <w:tcPr>
            <w:tcW w:w="103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.623</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.777</w:t>
            </w:r>
          </w:p>
        </w:tc>
        <w:tc>
          <w:tcPr>
            <w:tcW w:w="118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.188</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.152</w:t>
            </w:r>
          </w:p>
        </w:tc>
      </w:tr>
      <w:tr w:rsidR="00E351DF" w:rsidRPr="00E351DF" w:rsidTr="00D76ABF">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Supplier relations</w:t>
            </w:r>
          </w:p>
        </w:tc>
        <w:tc>
          <w:tcPr>
            <w:tcW w:w="1687"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SMEs</w:t>
            </w:r>
          </w:p>
          <w:p w:rsidR="007C1F86" w:rsidRPr="00E351DF" w:rsidRDefault="007C1F86" w:rsidP="00D76ABF">
            <w:pPr>
              <w:jc w:val="center"/>
            </w:pPr>
            <w:r w:rsidRPr="00E351DF">
              <w:rPr>
                <w:rFonts w:ascii="Times New Roman" w:hAnsi="Times New Roman" w:cs="Times New Roman"/>
                <w:sz w:val="20"/>
                <w:szCs w:val="20"/>
              </w:rPr>
              <w:t>Large Companies</w:t>
            </w:r>
          </w:p>
        </w:tc>
        <w:tc>
          <w:tcPr>
            <w:tcW w:w="846"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11</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26</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3.69</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3.49</w:t>
            </w:r>
          </w:p>
        </w:tc>
        <w:tc>
          <w:tcPr>
            <w:tcW w:w="103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.507</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.464</w:t>
            </w:r>
          </w:p>
        </w:tc>
        <w:tc>
          <w:tcPr>
            <w:tcW w:w="118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.153</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.091</w:t>
            </w:r>
          </w:p>
        </w:tc>
      </w:tr>
      <w:tr w:rsidR="00E351DF" w:rsidRPr="00E351DF" w:rsidTr="00D76ABF">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Human Resources</w:t>
            </w:r>
          </w:p>
        </w:tc>
        <w:tc>
          <w:tcPr>
            <w:tcW w:w="1687"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SMEs</w:t>
            </w:r>
          </w:p>
          <w:p w:rsidR="007C1F86" w:rsidRPr="00E351DF" w:rsidRDefault="007C1F86" w:rsidP="00D76ABF">
            <w:pPr>
              <w:jc w:val="center"/>
            </w:pPr>
            <w:r w:rsidRPr="00E351DF">
              <w:rPr>
                <w:rFonts w:ascii="Times New Roman" w:hAnsi="Times New Roman" w:cs="Times New Roman"/>
                <w:sz w:val="20"/>
                <w:szCs w:val="20"/>
              </w:rPr>
              <w:t>Large Companies</w:t>
            </w:r>
          </w:p>
        </w:tc>
        <w:tc>
          <w:tcPr>
            <w:tcW w:w="846"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11</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26</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3.71</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3.68</w:t>
            </w:r>
          </w:p>
        </w:tc>
        <w:tc>
          <w:tcPr>
            <w:tcW w:w="103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.845</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.658</w:t>
            </w:r>
          </w:p>
        </w:tc>
        <w:tc>
          <w:tcPr>
            <w:tcW w:w="118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.255</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.129</w:t>
            </w:r>
          </w:p>
        </w:tc>
      </w:tr>
      <w:tr w:rsidR="00E351DF" w:rsidRPr="00E351DF" w:rsidTr="00D76ABF">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Top Management and Leadership</w:t>
            </w:r>
          </w:p>
        </w:tc>
        <w:tc>
          <w:tcPr>
            <w:tcW w:w="1687"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SMEs</w:t>
            </w:r>
          </w:p>
          <w:p w:rsidR="007C1F86" w:rsidRPr="00E351DF" w:rsidRDefault="007C1F86" w:rsidP="00D76ABF">
            <w:pPr>
              <w:jc w:val="center"/>
            </w:pPr>
            <w:r w:rsidRPr="00E351DF">
              <w:rPr>
                <w:rFonts w:ascii="Times New Roman" w:hAnsi="Times New Roman" w:cs="Times New Roman"/>
                <w:sz w:val="20"/>
                <w:szCs w:val="20"/>
              </w:rPr>
              <w:t>Large Companies</w:t>
            </w:r>
          </w:p>
        </w:tc>
        <w:tc>
          <w:tcPr>
            <w:tcW w:w="846"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11</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26</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3.67</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3.52</w:t>
            </w:r>
          </w:p>
        </w:tc>
        <w:tc>
          <w:tcPr>
            <w:tcW w:w="103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.878</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.640</w:t>
            </w:r>
          </w:p>
        </w:tc>
        <w:tc>
          <w:tcPr>
            <w:tcW w:w="118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.265</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.126</w:t>
            </w:r>
          </w:p>
        </w:tc>
      </w:tr>
      <w:tr w:rsidR="00E351DF" w:rsidRPr="00E351DF" w:rsidTr="00D76ABF">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All Items</w:t>
            </w:r>
          </w:p>
        </w:tc>
        <w:tc>
          <w:tcPr>
            <w:tcW w:w="1687"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SMEs</w:t>
            </w:r>
          </w:p>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Large Companies</w:t>
            </w:r>
          </w:p>
        </w:tc>
        <w:tc>
          <w:tcPr>
            <w:tcW w:w="846"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11</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26</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3.76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3.67</w:t>
            </w:r>
          </w:p>
        </w:tc>
        <w:tc>
          <w:tcPr>
            <w:tcW w:w="103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.644</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.511</w:t>
            </w:r>
          </w:p>
        </w:tc>
        <w:tc>
          <w:tcPr>
            <w:tcW w:w="118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.194</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.100</w:t>
            </w:r>
          </w:p>
        </w:tc>
      </w:tr>
    </w:tbl>
    <w:p w:rsidR="007C1F86" w:rsidRPr="00E351DF" w:rsidRDefault="007C1F86" w:rsidP="007C1F86">
      <w:pPr>
        <w:tabs>
          <w:tab w:val="left" w:pos="7056"/>
        </w:tabs>
        <w:spacing w:after="0" w:line="240" w:lineRule="auto"/>
        <w:jc w:val="both"/>
        <w:rPr>
          <w:rFonts w:ascii="Times New Roman" w:hAnsi="Times New Roman" w:cs="Times New Roman"/>
          <w:b/>
          <w:bCs/>
          <w:sz w:val="24"/>
          <w:szCs w:val="24"/>
        </w:rPr>
      </w:pPr>
      <w:r w:rsidRPr="00E351DF">
        <w:rPr>
          <w:rFonts w:ascii="Times New Roman" w:hAnsi="Times New Roman" w:cs="Times New Roman"/>
          <w:b/>
          <w:bCs/>
          <w:sz w:val="24"/>
          <w:szCs w:val="24"/>
        </w:rPr>
        <w:tab/>
      </w: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ind w:left="720" w:hanging="720"/>
        <w:jc w:val="both"/>
        <w:rPr>
          <w:rFonts w:ascii="Times New Roman" w:hAnsi="Times New Roman" w:cs="Times New Roman"/>
          <w:bCs/>
          <w:sz w:val="24"/>
          <w:szCs w:val="24"/>
          <w:highlight w:val="yellow"/>
        </w:rPr>
      </w:pPr>
    </w:p>
    <w:p w:rsidR="007C1F86" w:rsidRPr="00E351DF" w:rsidRDefault="007C1F86" w:rsidP="007C1F86">
      <w:pPr>
        <w:spacing w:after="0" w:line="240" w:lineRule="auto"/>
        <w:ind w:left="720" w:hanging="720"/>
        <w:jc w:val="both"/>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sectPr w:rsidR="007C1F86" w:rsidRPr="00E351DF">
          <w:footerReference w:type="default" r:id="rId13"/>
          <w:pgSz w:w="11906" w:h="16838"/>
          <w:pgMar w:top="1440" w:right="1440" w:bottom="1440" w:left="1440" w:header="708" w:footer="708" w:gutter="0"/>
          <w:cols w:space="708"/>
          <w:docGrid w:linePitch="360"/>
        </w:sect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jc w:val="center"/>
        <w:rPr>
          <w:rFonts w:ascii="Times New Roman" w:hAnsi="Times New Roman" w:cs="Times New Roman"/>
          <w:bCs/>
          <w:i/>
          <w:sz w:val="24"/>
          <w:szCs w:val="24"/>
        </w:rPr>
      </w:pPr>
      <w:r w:rsidRPr="00E351DF">
        <w:rPr>
          <w:rFonts w:ascii="Times New Roman" w:hAnsi="Times New Roman" w:cs="Times New Roman"/>
          <w:bCs/>
          <w:sz w:val="24"/>
          <w:szCs w:val="24"/>
        </w:rPr>
        <w:t xml:space="preserve">Table 4. Mann-Whitney test for </w:t>
      </w:r>
      <w:r w:rsidRPr="00E351DF">
        <w:rPr>
          <w:rFonts w:ascii="Times New Roman" w:hAnsi="Times New Roman" w:cs="Times New Roman"/>
          <w:bCs/>
          <w:i/>
          <w:sz w:val="24"/>
          <w:szCs w:val="24"/>
        </w:rPr>
        <w:t>H1</w:t>
      </w:r>
    </w:p>
    <w:p w:rsidR="007C1F86" w:rsidRPr="00E351DF" w:rsidRDefault="007C1F86" w:rsidP="007C1F86">
      <w:pPr>
        <w:spacing w:before="40" w:after="0" w:line="240" w:lineRule="auto"/>
        <w:jc w:val="right"/>
        <w:rPr>
          <w:rFonts w:ascii="Times New Roman" w:hAnsi="Times New Roman" w:cs="Times New Roman"/>
          <w:bCs/>
          <w:iCs/>
          <w:sz w:val="24"/>
          <w:szCs w:val="24"/>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001"/>
        <w:gridCol w:w="2001"/>
        <w:gridCol w:w="1080"/>
        <w:gridCol w:w="1209"/>
        <w:gridCol w:w="1440"/>
      </w:tblGrid>
      <w:tr w:rsidR="00E351DF" w:rsidRPr="00E351DF" w:rsidTr="00D76ABF">
        <w:trPr>
          <w:trHeight w:val="273"/>
          <w:jc w:val="center"/>
        </w:trPr>
        <w:tc>
          <w:tcPr>
            <w:tcW w:w="7731" w:type="dxa"/>
            <w:gridSpan w:val="5"/>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Ranks</w:t>
            </w:r>
          </w:p>
        </w:tc>
      </w:tr>
      <w:tr w:rsidR="00E351DF" w:rsidRPr="00E351DF" w:rsidTr="00D76ABF">
        <w:trPr>
          <w:trHeight w:val="273"/>
          <w:jc w:val="center"/>
        </w:trPr>
        <w:tc>
          <w:tcPr>
            <w:tcW w:w="2001" w:type="dxa"/>
            <w:shd w:val="clear" w:color="000000" w:fill="FFFFFF"/>
            <w:vAlign w:val="bottom"/>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p>
        </w:tc>
        <w:tc>
          <w:tcPr>
            <w:tcW w:w="2001" w:type="dxa"/>
            <w:shd w:val="clear" w:color="000000" w:fill="FFFFFF"/>
            <w:vAlign w:val="bottom"/>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Company Size</w:t>
            </w:r>
          </w:p>
        </w:tc>
        <w:tc>
          <w:tcPr>
            <w:tcW w:w="1080"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N</w:t>
            </w:r>
          </w:p>
        </w:tc>
        <w:tc>
          <w:tcPr>
            <w:tcW w:w="1209"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Mean Rank</w:t>
            </w:r>
          </w:p>
        </w:tc>
        <w:tc>
          <w:tcPr>
            <w:tcW w:w="1440"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Sum of Ranks</w:t>
            </w:r>
          </w:p>
        </w:tc>
      </w:tr>
      <w:tr w:rsidR="00E351DF" w:rsidRPr="00E351DF" w:rsidTr="00D76ABF">
        <w:trPr>
          <w:trHeight w:val="273"/>
          <w:jc w:val="center"/>
        </w:trPr>
        <w:tc>
          <w:tcPr>
            <w:tcW w:w="2001"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Processes</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SMEs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20.95</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230.50</w:t>
            </w:r>
          </w:p>
        </w:tc>
      </w:tr>
      <w:tr w:rsidR="00E351DF" w:rsidRPr="00E351DF" w:rsidTr="00D76ABF">
        <w:trPr>
          <w:trHeight w:val="273"/>
          <w:jc w:val="center"/>
        </w:trPr>
        <w:tc>
          <w:tcPr>
            <w:tcW w:w="2001"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Large Companies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18.17</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472.50</w:t>
            </w:r>
          </w:p>
        </w:tc>
      </w:tr>
      <w:tr w:rsidR="00E351DF" w:rsidRPr="00E351DF" w:rsidTr="00D76ABF">
        <w:trPr>
          <w:trHeight w:val="273"/>
          <w:jc w:val="center"/>
        </w:trPr>
        <w:tc>
          <w:tcPr>
            <w:tcW w:w="2001"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2001"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Planning and Control</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SMEs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17.23</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189.50</w:t>
            </w:r>
          </w:p>
        </w:tc>
      </w:tr>
      <w:tr w:rsidR="00E351DF" w:rsidRPr="00E351DF" w:rsidTr="00D76ABF">
        <w:trPr>
          <w:trHeight w:val="273"/>
          <w:jc w:val="center"/>
        </w:trPr>
        <w:tc>
          <w:tcPr>
            <w:tcW w:w="2001"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Large Companies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19.75</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513.50</w:t>
            </w:r>
          </w:p>
        </w:tc>
      </w:tr>
      <w:tr w:rsidR="00E351DF" w:rsidRPr="00E351DF" w:rsidTr="00D76ABF">
        <w:trPr>
          <w:trHeight w:val="273"/>
          <w:jc w:val="center"/>
        </w:trPr>
        <w:tc>
          <w:tcPr>
            <w:tcW w:w="2001"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2001"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Customer Relations</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SMEs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19.95</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219.50</w:t>
            </w:r>
          </w:p>
        </w:tc>
      </w:tr>
      <w:tr w:rsidR="00E351DF" w:rsidRPr="00E351DF" w:rsidTr="00D76ABF">
        <w:trPr>
          <w:trHeight w:val="273"/>
          <w:jc w:val="center"/>
        </w:trPr>
        <w:tc>
          <w:tcPr>
            <w:tcW w:w="2001"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Large Companies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18.60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483.50</w:t>
            </w:r>
          </w:p>
        </w:tc>
      </w:tr>
      <w:tr w:rsidR="00E351DF" w:rsidRPr="00E351DF" w:rsidTr="00D76ABF">
        <w:trPr>
          <w:trHeight w:val="273"/>
          <w:jc w:val="center"/>
        </w:trPr>
        <w:tc>
          <w:tcPr>
            <w:tcW w:w="2001"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2001"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Supplier Relations</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SMEs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21.14</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232.50</w:t>
            </w:r>
          </w:p>
        </w:tc>
      </w:tr>
      <w:tr w:rsidR="00E351DF" w:rsidRPr="00E351DF" w:rsidTr="00D76ABF">
        <w:trPr>
          <w:trHeight w:val="273"/>
          <w:jc w:val="center"/>
        </w:trPr>
        <w:tc>
          <w:tcPr>
            <w:tcW w:w="2001"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Large Companies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18.10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470.50</w:t>
            </w:r>
          </w:p>
        </w:tc>
      </w:tr>
      <w:tr w:rsidR="00E351DF" w:rsidRPr="00E351DF" w:rsidTr="00D76ABF">
        <w:trPr>
          <w:trHeight w:val="273"/>
          <w:jc w:val="center"/>
        </w:trPr>
        <w:tc>
          <w:tcPr>
            <w:tcW w:w="2001"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2001"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Human Resources</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SMEs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19.05</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209.50</w:t>
            </w:r>
          </w:p>
        </w:tc>
      </w:tr>
      <w:tr w:rsidR="00E351DF" w:rsidRPr="00E351DF" w:rsidTr="00D76ABF">
        <w:trPr>
          <w:trHeight w:val="273"/>
          <w:jc w:val="center"/>
        </w:trPr>
        <w:tc>
          <w:tcPr>
            <w:tcW w:w="2001"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Large Companies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18.98</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493.50</w:t>
            </w:r>
          </w:p>
        </w:tc>
      </w:tr>
      <w:tr w:rsidR="00E351DF" w:rsidRPr="00E351DF" w:rsidTr="00D76ABF">
        <w:trPr>
          <w:trHeight w:val="273"/>
          <w:jc w:val="center"/>
        </w:trPr>
        <w:tc>
          <w:tcPr>
            <w:tcW w:w="2001"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2001"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Top Management    and Leadership</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SMEs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20.77</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228.50</w:t>
            </w:r>
          </w:p>
        </w:tc>
      </w:tr>
      <w:tr w:rsidR="00E351DF" w:rsidRPr="00E351DF" w:rsidTr="00D76ABF">
        <w:trPr>
          <w:trHeight w:val="273"/>
          <w:jc w:val="center"/>
        </w:trPr>
        <w:tc>
          <w:tcPr>
            <w:tcW w:w="2001"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Large Companies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18.25</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474.50</w:t>
            </w:r>
          </w:p>
        </w:tc>
      </w:tr>
      <w:tr w:rsidR="00E351DF" w:rsidRPr="00E351DF" w:rsidTr="00D76ABF">
        <w:trPr>
          <w:trHeight w:val="273"/>
          <w:jc w:val="center"/>
        </w:trPr>
        <w:tc>
          <w:tcPr>
            <w:tcW w:w="2001"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2001"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All Items</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SMEs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20.05</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220.50</w:t>
            </w:r>
          </w:p>
        </w:tc>
      </w:tr>
      <w:tr w:rsidR="00E351DF" w:rsidRPr="00E351DF" w:rsidTr="00D76ABF">
        <w:trPr>
          <w:trHeight w:val="273"/>
          <w:jc w:val="center"/>
        </w:trPr>
        <w:tc>
          <w:tcPr>
            <w:tcW w:w="2001" w:type="dxa"/>
            <w:vMerge/>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Large Companies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18.56</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482.50</w:t>
            </w:r>
          </w:p>
        </w:tc>
      </w:tr>
      <w:tr w:rsidR="00E351DF" w:rsidRPr="00E351DF" w:rsidTr="00D76ABF">
        <w:trPr>
          <w:trHeight w:val="273"/>
          <w:jc w:val="center"/>
        </w:trPr>
        <w:tc>
          <w:tcPr>
            <w:tcW w:w="2001" w:type="dxa"/>
            <w:vMerge/>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2001"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bl>
    <w:p w:rsidR="007C1F86" w:rsidRPr="00E351DF" w:rsidRDefault="007C1F86" w:rsidP="007C1F86">
      <w:pPr>
        <w:spacing w:before="40" w:after="0" w:line="240" w:lineRule="auto"/>
        <w:jc w:val="center"/>
        <w:rPr>
          <w:rFonts w:ascii="Times New Roman" w:hAnsi="Times New Roman" w:cs="Times New Roman"/>
          <w:bCs/>
          <w:iCs/>
          <w:sz w:val="24"/>
          <w:szCs w:val="24"/>
          <w:highlight w:val="yellow"/>
        </w:rPr>
      </w:pPr>
    </w:p>
    <w:tbl>
      <w:tblPr>
        <w:tblW w:w="0" w:type="auto"/>
        <w:jc w:val="center"/>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841"/>
        <w:gridCol w:w="1800"/>
        <w:gridCol w:w="1440"/>
        <w:gridCol w:w="720"/>
        <w:gridCol w:w="2340"/>
        <w:gridCol w:w="2856"/>
      </w:tblGrid>
      <w:tr w:rsidR="00E351DF" w:rsidRPr="00E351DF" w:rsidTr="00D76ABF">
        <w:trPr>
          <w:trHeight w:val="260"/>
          <w:jc w:val="center"/>
        </w:trPr>
        <w:tc>
          <w:tcPr>
            <w:tcW w:w="10997" w:type="dxa"/>
            <w:gridSpan w:val="6"/>
            <w:shd w:val="clear" w:color="000000" w:fill="FFFFFF"/>
            <w:vAlign w:val="bottom"/>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Test Statistics</w:t>
            </w:r>
          </w:p>
        </w:tc>
      </w:tr>
      <w:tr w:rsidR="00E351DF" w:rsidRPr="00E351DF" w:rsidTr="00D76ABF">
        <w:trPr>
          <w:trHeight w:val="305"/>
          <w:jc w:val="center"/>
        </w:trPr>
        <w:tc>
          <w:tcPr>
            <w:tcW w:w="1841" w:type="dxa"/>
            <w:shd w:val="clear" w:color="000000" w:fill="FFFFFF"/>
            <w:vAlign w:val="bottom"/>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p>
        </w:tc>
        <w:tc>
          <w:tcPr>
            <w:tcW w:w="1800" w:type="dxa"/>
            <w:shd w:val="clear" w:color="000000" w:fill="FFFFFF"/>
            <w:vAlign w:val="bottom"/>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Mann-Whitney U</w:t>
            </w:r>
          </w:p>
        </w:tc>
        <w:tc>
          <w:tcPr>
            <w:tcW w:w="1440" w:type="dxa"/>
            <w:shd w:val="clear" w:color="000000" w:fill="FFFFFF"/>
            <w:vAlign w:val="bottom"/>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Wilcoxon W</w:t>
            </w:r>
          </w:p>
        </w:tc>
        <w:tc>
          <w:tcPr>
            <w:tcW w:w="720" w:type="dxa"/>
            <w:shd w:val="clear" w:color="000000" w:fill="FFFFFF"/>
            <w:vAlign w:val="bottom"/>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Z</w:t>
            </w:r>
          </w:p>
        </w:tc>
        <w:tc>
          <w:tcPr>
            <w:tcW w:w="2340" w:type="dxa"/>
            <w:shd w:val="clear" w:color="000000" w:fill="FFFFFF"/>
            <w:vAlign w:val="bottom"/>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Asymp. Sig. (2-tailed)</w:t>
            </w:r>
          </w:p>
        </w:tc>
        <w:tc>
          <w:tcPr>
            <w:tcW w:w="2856" w:type="dxa"/>
            <w:shd w:val="clear" w:color="000000" w:fill="FFFFFF"/>
            <w:vAlign w:val="bottom"/>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Exact Sig. [2*(1-tailed Sig.)]</w:t>
            </w:r>
          </w:p>
        </w:tc>
      </w:tr>
      <w:tr w:rsidR="00E351DF" w:rsidRPr="00E351DF" w:rsidTr="00D76ABF">
        <w:trPr>
          <w:trHeight w:val="273"/>
          <w:jc w:val="center"/>
        </w:trPr>
        <w:tc>
          <w:tcPr>
            <w:tcW w:w="1841" w:type="dxa"/>
            <w:shd w:val="clear" w:color="000000" w:fill="FFFFFF"/>
          </w:tcPr>
          <w:p w:rsidR="007C1F86" w:rsidRPr="00E351DF" w:rsidRDefault="007C1F86" w:rsidP="00D76ABF">
            <w:pPr>
              <w:widowControl w:val="0"/>
              <w:autoSpaceDE w:val="0"/>
              <w:autoSpaceDN w:val="0"/>
              <w:adjustRightInd w:val="0"/>
              <w:spacing w:after="0" w:line="240" w:lineRule="auto"/>
              <w:contextualSpacing/>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Processes</w:t>
            </w:r>
          </w:p>
        </w:tc>
        <w:tc>
          <w:tcPr>
            <w:tcW w:w="180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121.500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472.500</w:t>
            </w:r>
          </w:p>
        </w:tc>
        <w:tc>
          <w:tcPr>
            <w:tcW w:w="72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-.716</w:t>
            </w:r>
          </w:p>
        </w:tc>
        <w:tc>
          <w:tcPr>
            <w:tcW w:w="23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.474</w:t>
            </w:r>
          </w:p>
        </w:tc>
        <w:tc>
          <w:tcPr>
            <w:tcW w:w="2856"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.481</w:t>
            </w:r>
          </w:p>
        </w:tc>
      </w:tr>
      <w:tr w:rsidR="00E351DF" w:rsidRPr="00E351DF" w:rsidTr="00D76ABF">
        <w:trPr>
          <w:trHeight w:val="504"/>
          <w:jc w:val="center"/>
        </w:trPr>
        <w:tc>
          <w:tcPr>
            <w:tcW w:w="1841" w:type="dxa"/>
            <w:shd w:val="clear" w:color="000000" w:fill="FFFFFF"/>
          </w:tcPr>
          <w:p w:rsidR="007C1F86" w:rsidRPr="00E351DF" w:rsidRDefault="007C1F86" w:rsidP="00D76ABF">
            <w:pPr>
              <w:widowControl w:val="0"/>
              <w:autoSpaceDE w:val="0"/>
              <w:autoSpaceDN w:val="0"/>
              <w:adjustRightInd w:val="0"/>
              <w:spacing w:after="0" w:line="240" w:lineRule="auto"/>
              <w:contextualSpacing/>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Planning and Control</w:t>
            </w:r>
          </w:p>
        </w:tc>
        <w:tc>
          <w:tcPr>
            <w:tcW w:w="180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123.500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189.500</w:t>
            </w:r>
          </w:p>
        </w:tc>
        <w:tc>
          <w:tcPr>
            <w:tcW w:w="72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-.651</w:t>
            </w:r>
          </w:p>
        </w:tc>
        <w:tc>
          <w:tcPr>
            <w:tcW w:w="23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.515</w:t>
            </w:r>
          </w:p>
        </w:tc>
        <w:tc>
          <w:tcPr>
            <w:tcW w:w="2856"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.523</w:t>
            </w:r>
          </w:p>
        </w:tc>
      </w:tr>
      <w:tr w:rsidR="00E351DF" w:rsidRPr="00E351DF" w:rsidTr="00D76ABF">
        <w:trPr>
          <w:trHeight w:val="323"/>
          <w:jc w:val="center"/>
        </w:trPr>
        <w:tc>
          <w:tcPr>
            <w:tcW w:w="1841" w:type="dxa"/>
            <w:shd w:val="clear" w:color="000000" w:fill="FFFFFF"/>
          </w:tcPr>
          <w:p w:rsidR="007C1F86" w:rsidRPr="00E351DF" w:rsidRDefault="007C1F86" w:rsidP="00D76ABF">
            <w:pPr>
              <w:widowControl w:val="0"/>
              <w:autoSpaceDE w:val="0"/>
              <w:autoSpaceDN w:val="0"/>
              <w:adjustRightInd w:val="0"/>
              <w:spacing w:after="0" w:line="240" w:lineRule="auto"/>
              <w:contextualSpacing/>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Customer Relations</w:t>
            </w:r>
          </w:p>
        </w:tc>
        <w:tc>
          <w:tcPr>
            <w:tcW w:w="180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132.500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483.500</w:t>
            </w:r>
          </w:p>
        </w:tc>
        <w:tc>
          <w:tcPr>
            <w:tcW w:w="72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-.351</w:t>
            </w:r>
          </w:p>
        </w:tc>
        <w:tc>
          <w:tcPr>
            <w:tcW w:w="23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.726</w:t>
            </w:r>
          </w:p>
        </w:tc>
        <w:tc>
          <w:tcPr>
            <w:tcW w:w="2856"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.731</w:t>
            </w:r>
          </w:p>
        </w:tc>
      </w:tr>
      <w:tr w:rsidR="00E351DF" w:rsidRPr="00E351DF" w:rsidTr="00D76ABF">
        <w:trPr>
          <w:trHeight w:val="350"/>
          <w:jc w:val="center"/>
        </w:trPr>
        <w:tc>
          <w:tcPr>
            <w:tcW w:w="1841" w:type="dxa"/>
            <w:shd w:val="clear" w:color="000000" w:fill="FFFFFF"/>
          </w:tcPr>
          <w:p w:rsidR="007C1F86" w:rsidRPr="00E351DF" w:rsidRDefault="007C1F86" w:rsidP="00D76ABF">
            <w:pPr>
              <w:widowControl w:val="0"/>
              <w:autoSpaceDE w:val="0"/>
              <w:autoSpaceDN w:val="0"/>
              <w:adjustRightInd w:val="0"/>
              <w:spacing w:after="0" w:line="240" w:lineRule="auto"/>
              <w:contextualSpacing/>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Supplier Relations</w:t>
            </w:r>
          </w:p>
        </w:tc>
        <w:tc>
          <w:tcPr>
            <w:tcW w:w="180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119.500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470.500</w:t>
            </w:r>
          </w:p>
        </w:tc>
        <w:tc>
          <w:tcPr>
            <w:tcW w:w="72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-.788</w:t>
            </w:r>
          </w:p>
        </w:tc>
        <w:tc>
          <w:tcPr>
            <w:tcW w:w="23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.431</w:t>
            </w:r>
          </w:p>
        </w:tc>
        <w:tc>
          <w:tcPr>
            <w:tcW w:w="2856"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.441</w:t>
            </w:r>
          </w:p>
        </w:tc>
      </w:tr>
      <w:tr w:rsidR="00E351DF" w:rsidRPr="00E351DF" w:rsidTr="00D76ABF">
        <w:trPr>
          <w:trHeight w:val="350"/>
          <w:jc w:val="center"/>
        </w:trPr>
        <w:tc>
          <w:tcPr>
            <w:tcW w:w="1841" w:type="dxa"/>
            <w:shd w:val="clear" w:color="000000" w:fill="FFFFFF"/>
          </w:tcPr>
          <w:p w:rsidR="007C1F86" w:rsidRPr="00E351DF" w:rsidRDefault="007C1F86" w:rsidP="00D76ABF">
            <w:pPr>
              <w:widowControl w:val="0"/>
              <w:autoSpaceDE w:val="0"/>
              <w:autoSpaceDN w:val="0"/>
              <w:adjustRightInd w:val="0"/>
              <w:spacing w:after="0" w:line="240" w:lineRule="auto"/>
              <w:contextualSpacing/>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Human Resources</w:t>
            </w:r>
          </w:p>
        </w:tc>
        <w:tc>
          <w:tcPr>
            <w:tcW w:w="180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142.500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493.500</w:t>
            </w:r>
          </w:p>
        </w:tc>
        <w:tc>
          <w:tcPr>
            <w:tcW w:w="72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-.017</w:t>
            </w:r>
          </w:p>
        </w:tc>
        <w:tc>
          <w:tcPr>
            <w:tcW w:w="23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.987</w:t>
            </w:r>
          </w:p>
        </w:tc>
        <w:tc>
          <w:tcPr>
            <w:tcW w:w="2856"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.987</w:t>
            </w:r>
          </w:p>
        </w:tc>
      </w:tr>
      <w:tr w:rsidR="00E351DF" w:rsidRPr="00E351DF" w:rsidTr="00D76ABF">
        <w:trPr>
          <w:trHeight w:val="440"/>
          <w:jc w:val="center"/>
        </w:trPr>
        <w:tc>
          <w:tcPr>
            <w:tcW w:w="1841" w:type="dxa"/>
            <w:shd w:val="clear" w:color="000000" w:fill="FFFFFF"/>
          </w:tcPr>
          <w:p w:rsidR="007C1F86" w:rsidRPr="00E351DF" w:rsidRDefault="007C1F86" w:rsidP="00D76ABF">
            <w:pPr>
              <w:widowControl w:val="0"/>
              <w:autoSpaceDE w:val="0"/>
              <w:autoSpaceDN w:val="0"/>
              <w:adjustRightInd w:val="0"/>
              <w:spacing w:after="0" w:line="240" w:lineRule="auto"/>
              <w:contextualSpacing/>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Top Management and Leadership</w:t>
            </w:r>
          </w:p>
        </w:tc>
        <w:tc>
          <w:tcPr>
            <w:tcW w:w="180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123.500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474.500</w:t>
            </w:r>
          </w:p>
        </w:tc>
        <w:tc>
          <w:tcPr>
            <w:tcW w:w="72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-.652</w:t>
            </w:r>
          </w:p>
        </w:tc>
        <w:tc>
          <w:tcPr>
            <w:tcW w:w="23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.514</w:t>
            </w:r>
          </w:p>
        </w:tc>
        <w:tc>
          <w:tcPr>
            <w:tcW w:w="2856"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.523</w:t>
            </w:r>
          </w:p>
        </w:tc>
      </w:tr>
      <w:tr w:rsidR="00E351DF" w:rsidRPr="00E351DF" w:rsidTr="00D76ABF">
        <w:trPr>
          <w:trHeight w:val="323"/>
          <w:jc w:val="center"/>
        </w:trPr>
        <w:tc>
          <w:tcPr>
            <w:tcW w:w="1841" w:type="dxa"/>
            <w:shd w:val="clear" w:color="000000" w:fill="FFFFFF"/>
          </w:tcPr>
          <w:p w:rsidR="007C1F86" w:rsidRPr="00E351DF" w:rsidRDefault="007C1F86" w:rsidP="00D76ABF">
            <w:pPr>
              <w:widowControl w:val="0"/>
              <w:autoSpaceDE w:val="0"/>
              <w:autoSpaceDN w:val="0"/>
              <w:adjustRightInd w:val="0"/>
              <w:spacing w:after="0" w:line="240" w:lineRule="auto"/>
              <w:contextualSpacing/>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All Items</w:t>
            </w:r>
          </w:p>
        </w:tc>
        <w:tc>
          <w:tcPr>
            <w:tcW w:w="180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131.500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482.500</w:t>
            </w:r>
          </w:p>
        </w:tc>
        <w:tc>
          <w:tcPr>
            <w:tcW w:w="72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-.382</w:t>
            </w:r>
          </w:p>
        </w:tc>
        <w:tc>
          <w:tcPr>
            <w:tcW w:w="2340"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.702</w:t>
            </w:r>
          </w:p>
        </w:tc>
        <w:tc>
          <w:tcPr>
            <w:tcW w:w="2856" w:type="dxa"/>
            <w:shd w:val="clear" w:color="000000" w:fill="FFFFFF"/>
            <w:vAlign w:val="center"/>
          </w:tcPr>
          <w:p w:rsidR="007C1F86" w:rsidRPr="00E351DF" w:rsidRDefault="007C1F86" w:rsidP="00D76ABF">
            <w:pPr>
              <w:widowControl w:val="0"/>
              <w:autoSpaceDE w:val="0"/>
              <w:autoSpaceDN w:val="0"/>
              <w:adjustRightInd w:val="0"/>
              <w:spacing w:after="0" w:line="240" w:lineRule="auto"/>
              <w:contextualSpacing/>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.707</w:t>
            </w:r>
          </w:p>
        </w:tc>
      </w:tr>
    </w:tbl>
    <w:p w:rsidR="007C1F86" w:rsidRPr="00E351DF" w:rsidRDefault="007C1F86" w:rsidP="007C1F86">
      <w:pPr>
        <w:spacing w:before="40" w:after="0" w:line="240" w:lineRule="auto"/>
        <w:jc w:val="center"/>
        <w:rPr>
          <w:rFonts w:ascii="Times New Roman" w:hAnsi="Times New Roman" w:cs="Times New Roman"/>
          <w:bCs/>
          <w:iCs/>
          <w:sz w:val="24"/>
          <w:szCs w:val="24"/>
        </w:rPr>
      </w:pPr>
    </w:p>
    <w:p w:rsidR="007C1F86" w:rsidRPr="00E351DF" w:rsidRDefault="007C1F86" w:rsidP="007C1F86">
      <w:pPr>
        <w:spacing w:before="40" w:after="0" w:line="240" w:lineRule="auto"/>
        <w:jc w:val="center"/>
        <w:rPr>
          <w:rFonts w:ascii="Times New Roman" w:hAnsi="Times New Roman" w:cs="Times New Roman"/>
          <w:bCs/>
          <w:iCs/>
          <w:sz w:val="24"/>
          <w:szCs w:val="24"/>
        </w:rPr>
      </w:pPr>
    </w:p>
    <w:p w:rsidR="007C1F86" w:rsidRPr="00E351DF" w:rsidRDefault="007C1F86" w:rsidP="007C1F86">
      <w:pPr>
        <w:spacing w:before="40" w:after="0" w:line="240" w:lineRule="auto"/>
        <w:jc w:val="center"/>
        <w:rPr>
          <w:rFonts w:ascii="Times New Roman" w:hAnsi="Times New Roman" w:cs="Times New Roman"/>
          <w:bCs/>
          <w:iCs/>
          <w:sz w:val="24"/>
          <w:szCs w:val="24"/>
        </w:rPr>
      </w:pPr>
    </w:p>
    <w:p w:rsidR="007C1F86" w:rsidRPr="00E351DF" w:rsidRDefault="007C1F86" w:rsidP="007C1F86">
      <w:pPr>
        <w:spacing w:before="40" w:after="0" w:line="240" w:lineRule="auto"/>
        <w:jc w:val="center"/>
        <w:rPr>
          <w:rFonts w:ascii="Times New Roman" w:hAnsi="Times New Roman" w:cs="Times New Roman"/>
          <w:bCs/>
          <w:iCs/>
          <w:sz w:val="24"/>
          <w:szCs w:val="24"/>
        </w:rPr>
      </w:pPr>
    </w:p>
    <w:p w:rsidR="007C1F86" w:rsidRPr="00E351DF" w:rsidRDefault="007C1F86" w:rsidP="007C1F86">
      <w:pPr>
        <w:spacing w:before="40" w:after="0" w:line="240" w:lineRule="auto"/>
        <w:jc w:val="center"/>
        <w:rPr>
          <w:rFonts w:ascii="Times New Roman" w:hAnsi="Times New Roman" w:cs="Times New Roman"/>
          <w:bCs/>
          <w:iCs/>
          <w:sz w:val="24"/>
          <w:szCs w:val="24"/>
        </w:rPr>
      </w:pPr>
    </w:p>
    <w:p w:rsidR="007C1F86" w:rsidRPr="00E351DF" w:rsidRDefault="007C1F86" w:rsidP="007C1F86">
      <w:pPr>
        <w:spacing w:before="40" w:after="0" w:line="240" w:lineRule="auto"/>
        <w:jc w:val="center"/>
        <w:rPr>
          <w:rFonts w:ascii="Times New Roman" w:hAnsi="Times New Roman" w:cs="Times New Roman"/>
          <w:bCs/>
          <w:iCs/>
          <w:sz w:val="24"/>
          <w:szCs w:val="24"/>
        </w:rPr>
      </w:pPr>
    </w:p>
    <w:p w:rsidR="007C1F86" w:rsidRPr="00E351DF" w:rsidRDefault="007C1F86" w:rsidP="007C1F86">
      <w:pPr>
        <w:spacing w:before="40" w:after="0" w:line="240" w:lineRule="auto"/>
        <w:jc w:val="center"/>
        <w:rPr>
          <w:rFonts w:ascii="Times New Roman" w:hAnsi="Times New Roman" w:cs="Times New Roman"/>
          <w:bCs/>
          <w:iCs/>
          <w:sz w:val="24"/>
          <w:szCs w:val="24"/>
        </w:rPr>
      </w:pPr>
    </w:p>
    <w:p w:rsidR="007C1F86" w:rsidRPr="00E351DF" w:rsidRDefault="007C1F86" w:rsidP="007C1F86">
      <w:pPr>
        <w:spacing w:before="40" w:after="0" w:line="240" w:lineRule="auto"/>
        <w:jc w:val="center"/>
        <w:rPr>
          <w:rFonts w:ascii="Times New Roman" w:hAnsi="Times New Roman" w:cs="Times New Roman"/>
          <w:bCs/>
          <w:iCs/>
          <w:sz w:val="24"/>
          <w:szCs w:val="24"/>
        </w:rPr>
      </w:pPr>
    </w:p>
    <w:p w:rsidR="007C1F86" w:rsidRPr="00E351DF" w:rsidRDefault="007C1F86" w:rsidP="007C1F86">
      <w:pPr>
        <w:spacing w:before="40" w:after="0" w:line="240" w:lineRule="auto"/>
        <w:contextualSpacing/>
        <w:rPr>
          <w:rFonts w:ascii="Times New Roman" w:hAnsi="Times New Roman" w:cs="Times New Roman"/>
          <w:bCs/>
          <w:sz w:val="24"/>
          <w:szCs w:val="24"/>
        </w:rPr>
      </w:pPr>
    </w:p>
    <w:p w:rsidR="007C1F86" w:rsidRPr="00E351DF" w:rsidRDefault="007C1F86" w:rsidP="007C1F86">
      <w:pPr>
        <w:spacing w:before="40" w:after="0" w:line="240" w:lineRule="auto"/>
        <w:contextualSpacing/>
        <w:rPr>
          <w:rFonts w:ascii="Times New Roman" w:hAnsi="Times New Roman" w:cs="Times New Roman"/>
          <w:bCs/>
          <w:sz w:val="24"/>
          <w:szCs w:val="24"/>
        </w:rPr>
      </w:pPr>
    </w:p>
    <w:p w:rsidR="007C1F86" w:rsidRPr="00E351DF" w:rsidRDefault="007C1F86" w:rsidP="007C1F86">
      <w:pPr>
        <w:spacing w:before="40" w:after="0" w:line="240" w:lineRule="auto"/>
        <w:contextualSpacing/>
        <w:rPr>
          <w:rFonts w:ascii="Times New Roman" w:hAnsi="Times New Roman" w:cs="Times New Roman"/>
          <w:bCs/>
          <w:sz w:val="24"/>
          <w:szCs w:val="24"/>
        </w:rPr>
      </w:pPr>
    </w:p>
    <w:p w:rsidR="007C1F86" w:rsidRPr="00E351DF" w:rsidRDefault="007C1F86" w:rsidP="007C1F86">
      <w:pPr>
        <w:spacing w:before="40" w:after="0" w:line="240" w:lineRule="auto"/>
        <w:contextualSpacing/>
        <w:rPr>
          <w:rFonts w:ascii="Times New Roman" w:hAnsi="Times New Roman" w:cs="Times New Roman"/>
          <w:bCs/>
          <w:sz w:val="24"/>
          <w:szCs w:val="24"/>
        </w:rPr>
      </w:pPr>
    </w:p>
    <w:p w:rsidR="007C1F86" w:rsidRPr="00E351DF" w:rsidRDefault="007C1F86" w:rsidP="007C1F86">
      <w:pPr>
        <w:spacing w:before="40" w:after="0" w:line="240" w:lineRule="auto"/>
        <w:contextualSpacing/>
        <w:rPr>
          <w:rFonts w:ascii="Times New Roman" w:hAnsi="Times New Roman" w:cs="Times New Roman"/>
          <w:bCs/>
          <w:sz w:val="24"/>
          <w:szCs w:val="24"/>
        </w:rPr>
      </w:pPr>
    </w:p>
    <w:p w:rsidR="007C1F86" w:rsidRPr="00E351DF" w:rsidRDefault="007C1F86" w:rsidP="007C1F86">
      <w:pPr>
        <w:spacing w:before="40" w:after="0" w:line="240" w:lineRule="auto"/>
        <w:contextualSpacing/>
        <w:rPr>
          <w:rFonts w:ascii="Times New Roman" w:hAnsi="Times New Roman" w:cs="Times New Roman"/>
          <w:bCs/>
          <w:sz w:val="24"/>
          <w:szCs w:val="24"/>
        </w:rPr>
      </w:pPr>
    </w:p>
    <w:p w:rsidR="007C1F86" w:rsidRPr="00E351DF" w:rsidRDefault="007C1F86" w:rsidP="007C1F86">
      <w:pPr>
        <w:spacing w:before="40" w:after="0" w:line="240" w:lineRule="auto"/>
        <w:contextualSpacing/>
        <w:rPr>
          <w:rFonts w:ascii="Times New Roman" w:hAnsi="Times New Roman" w:cs="Times New Roman"/>
          <w:bCs/>
          <w:sz w:val="24"/>
          <w:szCs w:val="24"/>
        </w:rPr>
      </w:pPr>
    </w:p>
    <w:p w:rsidR="007C1F86" w:rsidRPr="00E351DF" w:rsidRDefault="007C1F86" w:rsidP="007C1F86">
      <w:pPr>
        <w:spacing w:before="40" w:after="0" w:line="240" w:lineRule="auto"/>
        <w:contextualSpacing/>
        <w:rPr>
          <w:rFonts w:ascii="Times New Roman" w:hAnsi="Times New Roman" w:cs="Times New Roman"/>
          <w:bCs/>
          <w:sz w:val="24"/>
          <w:szCs w:val="24"/>
        </w:rPr>
      </w:pPr>
    </w:p>
    <w:p w:rsidR="007C1F86" w:rsidRPr="00E351DF" w:rsidRDefault="007C1F86" w:rsidP="007C1F86">
      <w:pPr>
        <w:spacing w:before="40" w:after="0" w:line="240" w:lineRule="auto"/>
        <w:contextualSpacing/>
        <w:rPr>
          <w:rFonts w:ascii="Times New Roman" w:hAnsi="Times New Roman" w:cs="Times New Roman"/>
          <w:bCs/>
          <w:sz w:val="24"/>
          <w:szCs w:val="24"/>
        </w:rPr>
      </w:pPr>
    </w:p>
    <w:p w:rsidR="007C1F86" w:rsidRPr="00E351DF" w:rsidRDefault="007C1F86" w:rsidP="007C1F86">
      <w:pPr>
        <w:spacing w:before="40" w:after="0" w:line="240" w:lineRule="auto"/>
        <w:contextualSpacing/>
        <w:rPr>
          <w:rFonts w:ascii="Times New Roman" w:hAnsi="Times New Roman" w:cs="Times New Roman"/>
          <w:bCs/>
          <w:sz w:val="24"/>
          <w:szCs w:val="24"/>
        </w:rPr>
      </w:pPr>
    </w:p>
    <w:p w:rsidR="007C1F86" w:rsidRPr="00E351DF" w:rsidRDefault="007C1F86" w:rsidP="007C1F86">
      <w:pPr>
        <w:spacing w:before="40" w:after="0" w:line="240" w:lineRule="auto"/>
        <w:contextualSpacing/>
        <w:rPr>
          <w:rFonts w:ascii="Times New Roman" w:hAnsi="Times New Roman" w:cs="Times New Roman"/>
          <w:bCs/>
          <w:sz w:val="24"/>
          <w:szCs w:val="24"/>
        </w:rPr>
      </w:pPr>
      <w:r w:rsidRPr="00E351DF">
        <w:rPr>
          <w:rFonts w:ascii="Times New Roman" w:hAnsi="Times New Roman" w:cs="Times New Roman"/>
          <w:bCs/>
          <w:sz w:val="24"/>
          <w:szCs w:val="24"/>
        </w:rPr>
        <w:t>Table 5. Group statistics for companies with short and long-term relationships with their suppliers</w:t>
      </w:r>
    </w:p>
    <w:p w:rsidR="007C1F86" w:rsidRPr="00E351DF" w:rsidRDefault="007C1F86" w:rsidP="007C1F86">
      <w:pPr>
        <w:spacing w:after="0" w:line="240" w:lineRule="auto"/>
        <w:ind w:left="720" w:hanging="720"/>
        <w:contextualSpacing/>
        <w:jc w:val="both"/>
        <w:rPr>
          <w:rFonts w:ascii="Times New Roman" w:hAnsi="Times New Roman" w:cs="Times New Roman"/>
          <w:bCs/>
          <w:sz w:val="24"/>
          <w:szCs w:val="24"/>
        </w:rPr>
      </w:pPr>
    </w:p>
    <w:tbl>
      <w:tblPr>
        <w:tblStyle w:val="TableGrid"/>
        <w:tblpPr w:leftFromText="180" w:rightFromText="180" w:vertAnchor="text" w:horzAnchor="margin" w:tblpXSpec="center" w:tblpY="-52"/>
        <w:tblW w:w="0" w:type="auto"/>
        <w:jc w:val="center"/>
        <w:tblLook w:val="04A0" w:firstRow="1" w:lastRow="0" w:firstColumn="1" w:lastColumn="0" w:noHBand="0" w:noVBand="1"/>
      </w:tblPr>
      <w:tblGrid>
        <w:gridCol w:w="1497"/>
        <w:gridCol w:w="2499"/>
        <w:gridCol w:w="784"/>
        <w:gridCol w:w="1670"/>
        <w:gridCol w:w="1120"/>
        <w:gridCol w:w="1672"/>
      </w:tblGrid>
      <w:tr w:rsidR="00E351DF" w:rsidRPr="00E351DF" w:rsidTr="00D76ABF">
        <w:trPr>
          <w:jc w:val="center"/>
        </w:trPr>
        <w:tc>
          <w:tcPr>
            <w:tcW w:w="9935" w:type="dxa"/>
            <w:gridSpan w:val="6"/>
          </w:tcPr>
          <w:p w:rsidR="007C1F86" w:rsidRPr="00E351DF" w:rsidRDefault="007C1F86" w:rsidP="00D76ABF">
            <w:pPr>
              <w:contextualSpacing/>
              <w:jc w:val="center"/>
              <w:rPr>
                <w:rFonts w:ascii="Times New Roman" w:hAnsi="Times New Roman" w:cs="Times New Roman"/>
                <w:b/>
                <w:sz w:val="20"/>
                <w:szCs w:val="20"/>
              </w:rPr>
            </w:pPr>
            <w:r w:rsidRPr="00E351DF">
              <w:rPr>
                <w:rFonts w:ascii="Times New Roman" w:hAnsi="Times New Roman" w:cs="Times New Roman"/>
                <w:b/>
                <w:sz w:val="20"/>
                <w:szCs w:val="20"/>
              </w:rPr>
              <w:t xml:space="preserve">Group Statistics </w:t>
            </w:r>
          </w:p>
        </w:tc>
      </w:tr>
      <w:tr w:rsidR="00E351DF" w:rsidRPr="00E351DF" w:rsidTr="00D76ABF">
        <w:trPr>
          <w:jc w:val="center"/>
        </w:trPr>
        <w:tc>
          <w:tcPr>
            <w:tcW w:w="1540" w:type="dxa"/>
          </w:tcPr>
          <w:p w:rsidR="007C1F86" w:rsidRPr="00E351DF" w:rsidRDefault="007C1F86" w:rsidP="00D76ABF">
            <w:pPr>
              <w:contextualSpacing/>
              <w:rPr>
                <w:rFonts w:ascii="Times New Roman" w:hAnsi="Times New Roman" w:cs="Times New Roman"/>
                <w:sz w:val="20"/>
                <w:szCs w:val="20"/>
              </w:rPr>
            </w:pPr>
          </w:p>
        </w:tc>
        <w:tc>
          <w:tcPr>
            <w:tcW w:w="2725" w:type="dxa"/>
            <w:vAlign w:val="center"/>
          </w:tcPr>
          <w:p w:rsidR="007C1F86" w:rsidRPr="00E351DF" w:rsidRDefault="007C1F86" w:rsidP="00D76ABF">
            <w:pPr>
              <w:contextualSpacing/>
              <w:rPr>
                <w:rFonts w:ascii="Times New Roman" w:hAnsi="Times New Roman" w:cs="Times New Roman"/>
                <w:b/>
                <w:sz w:val="20"/>
                <w:szCs w:val="20"/>
              </w:rPr>
            </w:pPr>
            <w:r w:rsidRPr="00E351DF">
              <w:rPr>
                <w:rFonts w:ascii="Times New Roman" w:hAnsi="Times New Roman" w:cs="Times New Roman"/>
                <w:b/>
                <w:sz w:val="20"/>
                <w:szCs w:val="20"/>
              </w:rPr>
              <w:t>What kind of relationship the company has established with its major suppliers?</w:t>
            </w:r>
          </w:p>
        </w:tc>
        <w:tc>
          <w:tcPr>
            <w:tcW w:w="850" w:type="dxa"/>
            <w:vAlign w:val="center"/>
          </w:tcPr>
          <w:p w:rsidR="007C1F86" w:rsidRPr="00E351DF" w:rsidRDefault="007C1F86" w:rsidP="00D76ABF">
            <w:pPr>
              <w:contextualSpacing/>
              <w:jc w:val="center"/>
              <w:rPr>
                <w:rFonts w:ascii="Times New Roman" w:hAnsi="Times New Roman" w:cs="Times New Roman"/>
                <w:b/>
                <w:sz w:val="20"/>
                <w:szCs w:val="20"/>
              </w:rPr>
            </w:pPr>
            <w:r w:rsidRPr="00E351DF">
              <w:rPr>
                <w:rFonts w:ascii="Times New Roman" w:hAnsi="Times New Roman" w:cs="Times New Roman"/>
                <w:b/>
                <w:sz w:val="20"/>
                <w:szCs w:val="20"/>
              </w:rPr>
              <w:t>N</w:t>
            </w:r>
          </w:p>
        </w:tc>
        <w:tc>
          <w:tcPr>
            <w:tcW w:w="1843" w:type="dxa"/>
            <w:vAlign w:val="center"/>
          </w:tcPr>
          <w:p w:rsidR="007C1F86" w:rsidRPr="00E351DF" w:rsidRDefault="007C1F86" w:rsidP="00D76ABF">
            <w:pPr>
              <w:contextualSpacing/>
              <w:jc w:val="center"/>
              <w:rPr>
                <w:rFonts w:ascii="Times New Roman" w:hAnsi="Times New Roman" w:cs="Times New Roman"/>
                <w:b/>
                <w:sz w:val="20"/>
                <w:szCs w:val="20"/>
              </w:rPr>
            </w:pPr>
            <w:r w:rsidRPr="00E351DF">
              <w:rPr>
                <w:rFonts w:ascii="Times New Roman" w:hAnsi="Times New Roman" w:cs="Times New Roman"/>
                <w:b/>
                <w:sz w:val="20"/>
                <w:szCs w:val="20"/>
              </w:rPr>
              <w:t>Mean</w:t>
            </w:r>
          </w:p>
        </w:tc>
        <w:tc>
          <w:tcPr>
            <w:tcW w:w="1134" w:type="dxa"/>
            <w:vAlign w:val="center"/>
          </w:tcPr>
          <w:p w:rsidR="007C1F86" w:rsidRPr="00E351DF" w:rsidRDefault="007C1F86" w:rsidP="00D76ABF">
            <w:pPr>
              <w:contextualSpacing/>
              <w:jc w:val="center"/>
              <w:rPr>
                <w:rFonts w:ascii="Times New Roman" w:hAnsi="Times New Roman" w:cs="Times New Roman"/>
                <w:b/>
                <w:sz w:val="20"/>
                <w:szCs w:val="20"/>
              </w:rPr>
            </w:pPr>
            <w:r w:rsidRPr="00E351DF">
              <w:rPr>
                <w:rFonts w:ascii="Times New Roman" w:hAnsi="Times New Roman" w:cs="Times New Roman"/>
                <w:b/>
                <w:sz w:val="20"/>
                <w:szCs w:val="20"/>
              </w:rPr>
              <w:t>Std. Deviation</w:t>
            </w:r>
          </w:p>
        </w:tc>
        <w:tc>
          <w:tcPr>
            <w:tcW w:w="1843" w:type="dxa"/>
            <w:vAlign w:val="center"/>
          </w:tcPr>
          <w:p w:rsidR="007C1F86" w:rsidRPr="00E351DF" w:rsidRDefault="007C1F86" w:rsidP="00D76ABF">
            <w:pPr>
              <w:contextualSpacing/>
              <w:jc w:val="center"/>
              <w:rPr>
                <w:rFonts w:ascii="Times New Roman" w:hAnsi="Times New Roman" w:cs="Times New Roman"/>
                <w:b/>
                <w:sz w:val="20"/>
                <w:szCs w:val="20"/>
              </w:rPr>
            </w:pPr>
            <w:r w:rsidRPr="00E351DF">
              <w:rPr>
                <w:rFonts w:ascii="Times New Roman" w:hAnsi="Times New Roman" w:cs="Times New Roman"/>
                <w:b/>
                <w:sz w:val="20"/>
                <w:szCs w:val="20"/>
              </w:rPr>
              <w:t>Std. Error Mean</w:t>
            </w:r>
          </w:p>
        </w:tc>
      </w:tr>
      <w:tr w:rsidR="00E351DF" w:rsidRPr="00E351DF" w:rsidTr="00D76ABF">
        <w:trPr>
          <w:jc w:val="center"/>
        </w:trPr>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Processes</w:t>
            </w:r>
          </w:p>
        </w:tc>
        <w:tc>
          <w:tcPr>
            <w:tcW w:w="2725"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Short-term relationships</w:t>
            </w:r>
          </w:p>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Long-term relationships</w:t>
            </w:r>
          </w:p>
        </w:tc>
        <w:tc>
          <w:tcPr>
            <w:tcW w:w="85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31</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3.76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3.96</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.576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.626</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.218</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.114</w:t>
            </w:r>
          </w:p>
        </w:tc>
      </w:tr>
      <w:tr w:rsidR="00E351DF" w:rsidRPr="00E351DF" w:rsidTr="00D76ABF">
        <w:trPr>
          <w:jc w:val="center"/>
        </w:trPr>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Planning and Control</w:t>
            </w:r>
          </w:p>
        </w:tc>
        <w:tc>
          <w:tcPr>
            <w:tcW w:w="2725"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Short-term relationships</w:t>
            </w:r>
          </w:p>
          <w:p w:rsidR="007C1F86" w:rsidRPr="00E351DF" w:rsidRDefault="007C1F86" w:rsidP="00D76ABF">
            <w:r w:rsidRPr="00E351DF">
              <w:rPr>
                <w:rFonts w:ascii="Times New Roman" w:hAnsi="Times New Roman" w:cs="Times New Roman"/>
                <w:sz w:val="20"/>
                <w:szCs w:val="20"/>
              </w:rPr>
              <w:t>Long-term relationships</w:t>
            </w:r>
          </w:p>
        </w:tc>
        <w:tc>
          <w:tcPr>
            <w:tcW w:w="85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31</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3.69</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3.58</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.527</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.884</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.199</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.161</w:t>
            </w:r>
          </w:p>
        </w:tc>
      </w:tr>
      <w:tr w:rsidR="00E351DF" w:rsidRPr="00E351DF" w:rsidTr="00D76ABF">
        <w:trPr>
          <w:jc w:val="center"/>
        </w:trPr>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Customer Relations</w:t>
            </w:r>
          </w:p>
        </w:tc>
        <w:tc>
          <w:tcPr>
            <w:tcW w:w="2725"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Short-term relationships</w:t>
            </w:r>
          </w:p>
          <w:p w:rsidR="007C1F86" w:rsidRPr="00E351DF" w:rsidRDefault="007C1F86" w:rsidP="00D76ABF">
            <w:r w:rsidRPr="00E351DF">
              <w:rPr>
                <w:rFonts w:ascii="Times New Roman" w:hAnsi="Times New Roman" w:cs="Times New Roman"/>
                <w:sz w:val="20"/>
                <w:szCs w:val="20"/>
              </w:rPr>
              <w:t>Long-term relationships</w:t>
            </w:r>
          </w:p>
        </w:tc>
        <w:tc>
          <w:tcPr>
            <w:tcW w:w="85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31</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3.74</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3.61</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.833</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.714</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.315</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.130</w:t>
            </w:r>
          </w:p>
        </w:tc>
      </w:tr>
      <w:tr w:rsidR="00E351DF" w:rsidRPr="00E351DF" w:rsidTr="00D76ABF">
        <w:trPr>
          <w:jc w:val="center"/>
        </w:trPr>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Supplier Relations</w:t>
            </w:r>
          </w:p>
        </w:tc>
        <w:tc>
          <w:tcPr>
            <w:tcW w:w="2725"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Short-term relationships</w:t>
            </w:r>
          </w:p>
          <w:p w:rsidR="007C1F86" w:rsidRPr="00E351DF" w:rsidRDefault="007C1F86" w:rsidP="00D76ABF">
            <w:r w:rsidRPr="00E351DF">
              <w:rPr>
                <w:rFonts w:ascii="Times New Roman" w:hAnsi="Times New Roman" w:cs="Times New Roman"/>
                <w:sz w:val="20"/>
                <w:szCs w:val="20"/>
              </w:rPr>
              <w:t>Long-term relationships</w:t>
            </w:r>
          </w:p>
        </w:tc>
        <w:tc>
          <w:tcPr>
            <w:tcW w:w="85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31</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3.46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3.57</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.483</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.485</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.182</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.089</w:t>
            </w:r>
          </w:p>
        </w:tc>
      </w:tr>
      <w:tr w:rsidR="00E351DF" w:rsidRPr="00E351DF" w:rsidTr="00D76ABF">
        <w:trPr>
          <w:jc w:val="center"/>
        </w:trPr>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Human Resources</w:t>
            </w:r>
          </w:p>
        </w:tc>
        <w:tc>
          <w:tcPr>
            <w:tcW w:w="2725"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Short-term relationships</w:t>
            </w:r>
          </w:p>
          <w:p w:rsidR="007C1F86" w:rsidRPr="00E351DF" w:rsidRDefault="007C1F86" w:rsidP="00D76ABF">
            <w:r w:rsidRPr="00E351DF">
              <w:rPr>
                <w:rFonts w:ascii="Times New Roman" w:hAnsi="Times New Roman" w:cs="Times New Roman"/>
                <w:sz w:val="20"/>
                <w:szCs w:val="20"/>
              </w:rPr>
              <w:t>Long-term relationships</w:t>
            </w:r>
          </w:p>
        </w:tc>
        <w:tc>
          <w:tcPr>
            <w:tcW w:w="85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31</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3.79</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3.67</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.625</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.732</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.236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.134</w:t>
            </w:r>
          </w:p>
        </w:tc>
      </w:tr>
      <w:tr w:rsidR="00E351DF" w:rsidRPr="00E351DF" w:rsidTr="00D76ABF">
        <w:trPr>
          <w:trHeight w:val="560"/>
          <w:jc w:val="center"/>
        </w:trPr>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Top Management and Leadership</w:t>
            </w:r>
          </w:p>
        </w:tc>
        <w:tc>
          <w:tcPr>
            <w:tcW w:w="2725"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Short-term relationships</w:t>
            </w:r>
          </w:p>
          <w:p w:rsidR="007C1F86" w:rsidRPr="00E351DF" w:rsidRDefault="007C1F86" w:rsidP="00D76ABF">
            <w:r w:rsidRPr="00E351DF">
              <w:rPr>
                <w:rFonts w:ascii="Times New Roman" w:hAnsi="Times New Roman" w:cs="Times New Roman"/>
                <w:sz w:val="20"/>
                <w:szCs w:val="20"/>
              </w:rPr>
              <w:t>Long-term relationships</w:t>
            </w:r>
          </w:p>
        </w:tc>
        <w:tc>
          <w:tcPr>
            <w:tcW w:w="85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31</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3.80</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3.51</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.566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.737</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.214</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.134</w:t>
            </w:r>
          </w:p>
        </w:tc>
      </w:tr>
      <w:tr w:rsidR="00E351DF" w:rsidRPr="00E351DF" w:rsidTr="00D76ABF">
        <w:trPr>
          <w:jc w:val="center"/>
        </w:trPr>
        <w:tc>
          <w:tcPr>
            <w:tcW w:w="154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All Items</w:t>
            </w:r>
          </w:p>
        </w:tc>
        <w:tc>
          <w:tcPr>
            <w:tcW w:w="2725"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Short-term relationships</w:t>
            </w:r>
          </w:p>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Long-term relationships</w:t>
            </w:r>
          </w:p>
        </w:tc>
        <w:tc>
          <w:tcPr>
            <w:tcW w:w="85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31</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3.71</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3.69</w:t>
            </w:r>
          </w:p>
        </w:tc>
        <w:tc>
          <w:tcPr>
            <w:tcW w:w="1134"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.488</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.566</w:t>
            </w:r>
          </w:p>
        </w:tc>
        <w:tc>
          <w:tcPr>
            <w:tcW w:w="1843"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.185</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.103</w:t>
            </w:r>
          </w:p>
        </w:tc>
      </w:tr>
    </w:tbl>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rPr>
          <w:rFonts w:ascii="Times New Roman" w:hAnsi="Times New Roman" w:cs="Times New Roman"/>
          <w:bCs/>
          <w:sz w:val="24"/>
          <w:szCs w:val="24"/>
          <w:highlight w:val="yellow"/>
        </w:rPr>
      </w:pPr>
    </w:p>
    <w:p w:rsidR="007C1F86" w:rsidRPr="00E351DF" w:rsidRDefault="007C1F86" w:rsidP="007C1F86">
      <w:pPr>
        <w:spacing w:before="40" w:after="120" w:line="240" w:lineRule="auto"/>
        <w:jc w:val="center"/>
        <w:rPr>
          <w:rFonts w:ascii="Times New Roman" w:hAnsi="Times New Roman" w:cs="Times New Roman"/>
          <w:bCs/>
          <w:i/>
          <w:sz w:val="24"/>
          <w:szCs w:val="24"/>
        </w:rPr>
      </w:pPr>
      <w:r w:rsidRPr="00E351DF">
        <w:rPr>
          <w:rFonts w:ascii="Times New Roman" w:hAnsi="Times New Roman" w:cs="Times New Roman"/>
          <w:bCs/>
          <w:sz w:val="24"/>
          <w:szCs w:val="24"/>
        </w:rPr>
        <w:lastRenderedPageBreak/>
        <w:t xml:space="preserve">Table 6. Mann-Whitney test for </w:t>
      </w:r>
      <w:r w:rsidRPr="00E351DF">
        <w:rPr>
          <w:rFonts w:ascii="Times New Roman" w:hAnsi="Times New Roman" w:cs="Times New Roman"/>
          <w:bCs/>
          <w:i/>
          <w:sz w:val="24"/>
          <w:szCs w:val="24"/>
        </w:rPr>
        <w:t>H2</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742"/>
        <w:gridCol w:w="1742"/>
        <w:gridCol w:w="1080"/>
        <w:gridCol w:w="1209"/>
        <w:gridCol w:w="1440"/>
      </w:tblGrid>
      <w:tr w:rsidR="00E351DF" w:rsidRPr="00E351DF" w:rsidTr="00D76ABF">
        <w:trPr>
          <w:trHeight w:val="273"/>
          <w:jc w:val="center"/>
        </w:trPr>
        <w:tc>
          <w:tcPr>
            <w:tcW w:w="7213" w:type="dxa"/>
            <w:gridSpan w:val="5"/>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Ranks</w:t>
            </w:r>
          </w:p>
        </w:tc>
      </w:tr>
      <w:tr w:rsidR="00E351DF" w:rsidRPr="00E351DF" w:rsidTr="00D76ABF">
        <w:trPr>
          <w:trHeight w:val="273"/>
          <w:jc w:val="center"/>
        </w:trPr>
        <w:tc>
          <w:tcPr>
            <w:tcW w:w="1742" w:type="dxa"/>
            <w:shd w:val="clear" w:color="000000" w:fill="FFFFFF"/>
            <w:vAlign w:val="bottom"/>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p>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p>
        </w:tc>
        <w:tc>
          <w:tcPr>
            <w:tcW w:w="1742" w:type="dxa"/>
            <w:shd w:val="clear" w:color="000000" w:fill="FFFFFF"/>
            <w:vAlign w:val="bottom"/>
          </w:tcPr>
          <w:p w:rsidR="007C1F86" w:rsidRPr="00E351DF" w:rsidRDefault="007C1F86" w:rsidP="00D76ABF">
            <w:pPr>
              <w:widowControl w:val="0"/>
              <w:tabs>
                <w:tab w:val="left" w:pos="1723"/>
              </w:tabs>
              <w:autoSpaceDE w:val="0"/>
              <w:autoSpaceDN w:val="0"/>
              <w:adjustRightInd w:val="0"/>
              <w:spacing w:after="0" w:line="240" w:lineRule="auto"/>
              <w:ind w:right="-77"/>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Kind of relationship the company has established with its major suppliers</w:t>
            </w:r>
          </w:p>
        </w:tc>
        <w:tc>
          <w:tcPr>
            <w:tcW w:w="1080"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N</w:t>
            </w:r>
          </w:p>
        </w:tc>
        <w:tc>
          <w:tcPr>
            <w:tcW w:w="1209"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Mean Rank</w:t>
            </w:r>
          </w:p>
        </w:tc>
        <w:tc>
          <w:tcPr>
            <w:tcW w:w="1440"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Sum of Ranks</w:t>
            </w:r>
          </w:p>
        </w:tc>
      </w:tr>
      <w:tr w:rsidR="00E351DF" w:rsidRPr="00E351DF" w:rsidTr="00D76ABF">
        <w:trPr>
          <w:trHeight w:val="273"/>
          <w:jc w:val="center"/>
        </w:trPr>
        <w:tc>
          <w:tcPr>
            <w:tcW w:w="1742"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Processes</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Short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15.93</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111.50</w:t>
            </w:r>
          </w:p>
        </w:tc>
      </w:tr>
      <w:tr w:rsidR="00E351DF" w:rsidRPr="00E351DF" w:rsidTr="00D76ABF">
        <w:trPr>
          <w:trHeight w:val="273"/>
          <w:jc w:val="center"/>
        </w:trPr>
        <w:tc>
          <w:tcPr>
            <w:tcW w:w="1742"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Long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19.72</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591.50</w:t>
            </w:r>
          </w:p>
        </w:tc>
      </w:tr>
      <w:tr w:rsidR="00E351DF" w:rsidRPr="00E351DF" w:rsidTr="00D76ABF">
        <w:trPr>
          <w:trHeight w:val="273"/>
          <w:jc w:val="center"/>
        </w:trPr>
        <w:tc>
          <w:tcPr>
            <w:tcW w:w="1742"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1742"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Planning and Control</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Short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19.93</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139.50</w:t>
            </w:r>
          </w:p>
        </w:tc>
      </w:tr>
      <w:tr w:rsidR="00E351DF" w:rsidRPr="00E351DF" w:rsidTr="00D76ABF">
        <w:trPr>
          <w:trHeight w:val="273"/>
          <w:jc w:val="center"/>
        </w:trPr>
        <w:tc>
          <w:tcPr>
            <w:tcW w:w="1742"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Long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18.78</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563.50</w:t>
            </w:r>
          </w:p>
        </w:tc>
      </w:tr>
      <w:tr w:rsidR="00E351DF" w:rsidRPr="00E351DF" w:rsidTr="00D76ABF">
        <w:trPr>
          <w:trHeight w:val="273"/>
          <w:jc w:val="center"/>
        </w:trPr>
        <w:tc>
          <w:tcPr>
            <w:tcW w:w="1742"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1742"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Customer Relations</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Short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20.07</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140.50</w:t>
            </w:r>
          </w:p>
        </w:tc>
      </w:tr>
      <w:tr w:rsidR="00E351DF" w:rsidRPr="00E351DF" w:rsidTr="00D76ABF">
        <w:trPr>
          <w:trHeight w:val="273"/>
          <w:jc w:val="center"/>
        </w:trPr>
        <w:tc>
          <w:tcPr>
            <w:tcW w:w="1742"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Long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18.75</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562.50</w:t>
            </w:r>
          </w:p>
        </w:tc>
      </w:tr>
      <w:tr w:rsidR="00E351DF" w:rsidRPr="00E351DF" w:rsidTr="00D76ABF">
        <w:trPr>
          <w:trHeight w:val="273"/>
          <w:jc w:val="center"/>
        </w:trPr>
        <w:tc>
          <w:tcPr>
            <w:tcW w:w="1742"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1742"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Supplier Relations</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Short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17.71</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124.00</w:t>
            </w:r>
          </w:p>
        </w:tc>
      </w:tr>
      <w:tr w:rsidR="00E351DF" w:rsidRPr="00E351DF" w:rsidTr="00D76ABF">
        <w:trPr>
          <w:trHeight w:val="273"/>
          <w:jc w:val="center"/>
        </w:trPr>
        <w:tc>
          <w:tcPr>
            <w:tcW w:w="1742"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Long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19.30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579.00</w:t>
            </w:r>
          </w:p>
        </w:tc>
      </w:tr>
      <w:tr w:rsidR="00E351DF" w:rsidRPr="00E351DF" w:rsidTr="00D76ABF">
        <w:trPr>
          <w:trHeight w:val="273"/>
          <w:jc w:val="center"/>
        </w:trPr>
        <w:tc>
          <w:tcPr>
            <w:tcW w:w="1742"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1742"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Human Resources</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Short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20.50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143.50</w:t>
            </w:r>
          </w:p>
        </w:tc>
      </w:tr>
      <w:tr w:rsidR="00E351DF" w:rsidRPr="00E351DF" w:rsidTr="00D76ABF">
        <w:trPr>
          <w:trHeight w:val="273"/>
          <w:jc w:val="center"/>
        </w:trPr>
        <w:tc>
          <w:tcPr>
            <w:tcW w:w="1742"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Long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18.65</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559.50</w:t>
            </w:r>
          </w:p>
        </w:tc>
      </w:tr>
      <w:tr w:rsidR="00E351DF" w:rsidRPr="00E351DF" w:rsidTr="00D76ABF">
        <w:trPr>
          <w:trHeight w:val="273"/>
          <w:jc w:val="center"/>
        </w:trPr>
        <w:tc>
          <w:tcPr>
            <w:tcW w:w="1742"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1742"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Top Management and Leadership</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Short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22.64</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158.50</w:t>
            </w:r>
          </w:p>
        </w:tc>
      </w:tr>
      <w:tr w:rsidR="00E351DF" w:rsidRPr="00E351DF" w:rsidTr="00D76ABF">
        <w:trPr>
          <w:trHeight w:val="273"/>
          <w:jc w:val="center"/>
        </w:trPr>
        <w:tc>
          <w:tcPr>
            <w:tcW w:w="1742"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Long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18.15</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544.50</w:t>
            </w:r>
          </w:p>
        </w:tc>
      </w:tr>
      <w:tr w:rsidR="00E351DF" w:rsidRPr="00E351DF" w:rsidTr="00D76ABF">
        <w:trPr>
          <w:trHeight w:val="273"/>
          <w:jc w:val="center"/>
        </w:trPr>
        <w:tc>
          <w:tcPr>
            <w:tcW w:w="1742"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1742"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All Items</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Short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6</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18.64</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130.50</w:t>
            </w:r>
          </w:p>
        </w:tc>
      </w:tr>
      <w:tr w:rsidR="00E351DF" w:rsidRPr="00E351DF" w:rsidTr="00D76ABF">
        <w:trPr>
          <w:trHeight w:val="273"/>
          <w:jc w:val="center"/>
        </w:trPr>
        <w:tc>
          <w:tcPr>
            <w:tcW w:w="1742" w:type="dxa"/>
            <w:vMerge/>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tabs>
                <w:tab w:val="left" w:pos="1723"/>
              </w:tabs>
              <w:autoSpaceDE w:val="0"/>
              <w:autoSpaceDN w:val="0"/>
              <w:adjustRightInd w:val="0"/>
              <w:spacing w:after="0" w:line="240" w:lineRule="auto"/>
              <w:ind w:right="-167"/>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Long term relations</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31</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19.08</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572.50</w:t>
            </w:r>
          </w:p>
        </w:tc>
      </w:tr>
      <w:tr w:rsidR="00E351DF" w:rsidRPr="00E351DF" w:rsidTr="00D76ABF">
        <w:trPr>
          <w:trHeight w:val="273"/>
          <w:jc w:val="center"/>
        </w:trPr>
        <w:tc>
          <w:tcPr>
            <w:tcW w:w="1742" w:type="dxa"/>
            <w:vMerge/>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742"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right"/>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right"/>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r>
    </w:tbl>
    <w:p w:rsidR="007C1F86" w:rsidRPr="00E351DF" w:rsidRDefault="007C1F86" w:rsidP="007C1F86">
      <w:pPr>
        <w:spacing w:before="40" w:after="120" w:line="240" w:lineRule="auto"/>
        <w:jc w:val="center"/>
        <w:rPr>
          <w:rFonts w:ascii="Times New Roman" w:hAnsi="Times New Roman" w:cs="Times New Roman"/>
          <w:bCs/>
          <w:i/>
          <w:sz w:val="24"/>
          <w:szCs w:val="24"/>
          <w:highlight w:val="yellow"/>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848"/>
        <w:gridCol w:w="1710"/>
        <w:gridCol w:w="1260"/>
        <w:gridCol w:w="630"/>
        <w:gridCol w:w="2188"/>
        <w:gridCol w:w="2637"/>
      </w:tblGrid>
      <w:tr w:rsidR="00E351DF" w:rsidRPr="00E351DF" w:rsidTr="00D76ABF">
        <w:trPr>
          <w:trHeight w:val="287"/>
          <w:jc w:val="center"/>
        </w:trPr>
        <w:tc>
          <w:tcPr>
            <w:tcW w:w="10273" w:type="dxa"/>
            <w:gridSpan w:val="6"/>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Test Statistics</w:t>
            </w:r>
          </w:p>
        </w:tc>
      </w:tr>
      <w:tr w:rsidR="00E351DF" w:rsidRPr="00E351DF" w:rsidTr="00D76ABF">
        <w:trPr>
          <w:trHeight w:val="278"/>
          <w:jc w:val="center"/>
        </w:trPr>
        <w:tc>
          <w:tcPr>
            <w:tcW w:w="1848"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710"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Mann-Whitney U</w:t>
            </w:r>
          </w:p>
        </w:tc>
        <w:tc>
          <w:tcPr>
            <w:tcW w:w="1260"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Wilcoxon W</w:t>
            </w:r>
          </w:p>
        </w:tc>
        <w:tc>
          <w:tcPr>
            <w:tcW w:w="630"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Z</w:t>
            </w:r>
          </w:p>
        </w:tc>
        <w:tc>
          <w:tcPr>
            <w:tcW w:w="2188"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Asymp. Sig. (2-tailed)</w:t>
            </w:r>
          </w:p>
        </w:tc>
        <w:tc>
          <w:tcPr>
            <w:tcW w:w="2637"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Exact Sig. [2*(1-tailed Sig.)]</w:t>
            </w:r>
          </w:p>
        </w:tc>
      </w:tr>
      <w:tr w:rsidR="00E351DF" w:rsidRPr="00E351DF" w:rsidTr="00D76ABF">
        <w:trPr>
          <w:trHeight w:val="273"/>
          <w:jc w:val="center"/>
        </w:trPr>
        <w:tc>
          <w:tcPr>
            <w:tcW w:w="1848"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Processes</w:t>
            </w:r>
          </w:p>
        </w:tc>
        <w:tc>
          <w:tcPr>
            <w:tcW w:w="171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83.500</w:t>
            </w:r>
          </w:p>
        </w:tc>
        <w:tc>
          <w:tcPr>
            <w:tcW w:w="126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111.500</w:t>
            </w:r>
          </w:p>
        </w:tc>
        <w:tc>
          <w:tcPr>
            <w:tcW w:w="63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-.835</w:t>
            </w:r>
          </w:p>
        </w:tc>
        <w:tc>
          <w:tcPr>
            <w:tcW w:w="218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.404</w:t>
            </w:r>
          </w:p>
        </w:tc>
        <w:tc>
          <w:tcPr>
            <w:tcW w:w="2637"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.413</w:t>
            </w:r>
          </w:p>
        </w:tc>
      </w:tr>
      <w:tr w:rsidR="00E351DF" w:rsidRPr="00E351DF" w:rsidTr="00D76ABF">
        <w:trPr>
          <w:trHeight w:val="504"/>
          <w:jc w:val="center"/>
        </w:trPr>
        <w:tc>
          <w:tcPr>
            <w:tcW w:w="1848"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Planning and Control</w:t>
            </w:r>
          </w:p>
        </w:tc>
        <w:tc>
          <w:tcPr>
            <w:tcW w:w="171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98.500</w:t>
            </w:r>
          </w:p>
        </w:tc>
        <w:tc>
          <w:tcPr>
            <w:tcW w:w="126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563.500</w:t>
            </w:r>
          </w:p>
        </w:tc>
        <w:tc>
          <w:tcPr>
            <w:tcW w:w="63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-.253</w:t>
            </w:r>
          </w:p>
        </w:tc>
        <w:tc>
          <w:tcPr>
            <w:tcW w:w="218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.800</w:t>
            </w:r>
          </w:p>
        </w:tc>
        <w:tc>
          <w:tcPr>
            <w:tcW w:w="2637"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.805</w:t>
            </w:r>
          </w:p>
        </w:tc>
      </w:tr>
      <w:tr w:rsidR="00E351DF" w:rsidRPr="00E351DF" w:rsidTr="00D76ABF">
        <w:trPr>
          <w:trHeight w:val="332"/>
          <w:jc w:val="center"/>
        </w:trPr>
        <w:tc>
          <w:tcPr>
            <w:tcW w:w="1848"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Customer Relations</w:t>
            </w:r>
          </w:p>
        </w:tc>
        <w:tc>
          <w:tcPr>
            <w:tcW w:w="171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97.500</w:t>
            </w:r>
          </w:p>
        </w:tc>
        <w:tc>
          <w:tcPr>
            <w:tcW w:w="126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562.500</w:t>
            </w:r>
          </w:p>
        </w:tc>
        <w:tc>
          <w:tcPr>
            <w:tcW w:w="63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-.292</w:t>
            </w:r>
          </w:p>
        </w:tc>
        <w:tc>
          <w:tcPr>
            <w:tcW w:w="218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.770</w:t>
            </w:r>
          </w:p>
        </w:tc>
        <w:tc>
          <w:tcPr>
            <w:tcW w:w="2637"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.776</w:t>
            </w:r>
          </w:p>
        </w:tc>
      </w:tr>
      <w:tr w:rsidR="00E351DF" w:rsidRPr="00E351DF" w:rsidTr="00D76ABF">
        <w:trPr>
          <w:trHeight w:val="350"/>
          <w:jc w:val="center"/>
        </w:trPr>
        <w:tc>
          <w:tcPr>
            <w:tcW w:w="1848"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Supplier Relations</w:t>
            </w:r>
          </w:p>
        </w:tc>
        <w:tc>
          <w:tcPr>
            <w:tcW w:w="171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96.000</w:t>
            </w:r>
          </w:p>
        </w:tc>
        <w:tc>
          <w:tcPr>
            <w:tcW w:w="126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124.000</w:t>
            </w:r>
          </w:p>
        </w:tc>
        <w:tc>
          <w:tcPr>
            <w:tcW w:w="63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-.352</w:t>
            </w:r>
          </w:p>
        </w:tc>
        <w:tc>
          <w:tcPr>
            <w:tcW w:w="218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.725</w:t>
            </w:r>
          </w:p>
        </w:tc>
        <w:tc>
          <w:tcPr>
            <w:tcW w:w="2637"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.747</w:t>
            </w:r>
          </w:p>
        </w:tc>
      </w:tr>
      <w:tr w:rsidR="00E351DF" w:rsidRPr="00E351DF" w:rsidTr="00D76ABF">
        <w:trPr>
          <w:trHeight w:val="260"/>
          <w:jc w:val="center"/>
        </w:trPr>
        <w:tc>
          <w:tcPr>
            <w:tcW w:w="1848"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Human Resources</w:t>
            </w:r>
          </w:p>
        </w:tc>
        <w:tc>
          <w:tcPr>
            <w:tcW w:w="171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94.500</w:t>
            </w:r>
          </w:p>
        </w:tc>
        <w:tc>
          <w:tcPr>
            <w:tcW w:w="126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559.500</w:t>
            </w:r>
          </w:p>
        </w:tc>
        <w:tc>
          <w:tcPr>
            <w:tcW w:w="63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-.408</w:t>
            </w:r>
          </w:p>
        </w:tc>
        <w:tc>
          <w:tcPr>
            <w:tcW w:w="218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.683</w:t>
            </w:r>
          </w:p>
        </w:tc>
        <w:tc>
          <w:tcPr>
            <w:tcW w:w="2637"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.690</w:t>
            </w:r>
          </w:p>
        </w:tc>
      </w:tr>
      <w:tr w:rsidR="00E351DF" w:rsidRPr="00E351DF" w:rsidTr="00D76ABF">
        <w:trPr>
          <w:trHeight w:val="504"/>
          <w:jc w:val="center"/>
        </w:trPr>
        <w:tc>
          <w:tcPr>
            <w:tcW w:w="1848"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Top Management and Leadership</w:t>
            </w:r>
          </w:p>
        </w:tc>
        <w:tc>
          <w:tcPr>
            <w:tcW w:w="171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79.500</w:t>
            </w:r>
          </w:p>
        </w:tc>
        <w:tc>
          <w:tcPr>
            <w:tcW w:w="126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544.500</w:t>
            </w:r>
          </w:p>
        </w:tc>
        <w:tc>
          <w:tcPr>
            <w:tcW w:w="63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-.995</w:t>
            </w:r>
          </w:p>
        </w:tc>
        <w:tc>
          <w:tcPr>
            <w:tcW w:w="218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.320</w:t>
            </w:r>
          </w:p>
        </w:tc>
        <w:tc>
          <w:tcPr>
            <w:tcW w:w="2637"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.330</w:t>
            </w:r>
          </w:p>
        </w:tc>
      </w:tr>
      <w:tr w:rsidR="00E351DF" w:rsidRPr="00E351DF" w:rsidTr="00D76ABF">
        <w:trPr>
          <w:trHeight w:val="287"/>
          <w:jc w:val="center"/>
        </w:trPr>
        <w:tc>
          <w:tcPr>
            <w:tcW w:w="1848"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All Items</w:t>
            </w:r>
          </w:p>
        </w:tc>
        <w:tc>
          <w:tcPr>
            <w:tcW w:w="171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102.500</w:t>
            </w:r>
          </w:p>
        </w:tc>
        <w:tc>
          <w:tcPr>
            <w:tcW w:w="126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130.500</w:t>
            </w:r>
          </w:p>
        </w:tc>
        <w:tc>
          <w:tcPr>
            <w:tcW w:w="63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-.097</w:t>
            </w:r>
          </w:p>
        </w:tc>
        <w:tc>
          <w:tcPr>
            <w:tcW w:w="218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.923</w:t>
            </w:r>
          </w:p>
        </w:tc>
        <w:tc>
          <w:tcPr>
            <w:tcW w:w="2637"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.925</w:t>
            </w:r>
          </w:p>
        </w:tc>
      </w:tr>
    </w:tbl>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rPr>
          <w:rFonts w:ascii="Times New Roman" w:hAnsi="Times New Roman" w:cs="Times New Roman"/>
          <w:bCs/>
          <w:sz w:val="24"/>
          <w:szCs w:val="24"/>
          <w:highlight w:val="yellow"/>
        </w:rPr>
      </w:pPr>
    </w:p>
    <w:p w:rsidR="007C1F86" w:rsidRPr="00E351DF" w:rsidRDefault="007C1F86" w:rsidP="007C1F86">
      <w:pPr>
        <w:spacing w:before="40" w:after="0" w:line="240" w:lineRule="auto"/>
        <w:jc w:val="center"/>
        <w:rPr>
          <w:rFonts w:ascii="Times New Roman" w:hAnsi="Times New Roman" w:cs="Times New Roman"/>
          <w:bCs/>
          <w:sz w:val="24"/>
          <w:szCs w:val="24"/>
        </w:rPr>
      </w:pPr>
      <w:r w:rsidRPr="00E351DF">
        <w:rPr>
          <w:rFonts w:ascii="Times New Roman" w:hAnsi="Times New Roman" w:cs="Times New Roman"/>
          <w:bCs/>
          <w:sz w:val="24"/>
          <w:szCs w:val="24"/>
        </w:rPr>
        <w:t>Table 7. Group statistics for ISO and non-ISO certified organisations</w:t>
      </w:r>
    </w:p>
    <w:tbl>
      <w:tblPr>
        <w:tblStyle w:val="TableGrid"/>
        <w:tblpPr w:leftFromText="180" w:rightFromText="180" w:vertAnchor="text" w:horzAnchor="margin" w:tblpXSpec="center" w:tblpY="162"/>
        <w:tblW w:w="0" w:type="auto"/>
        <w:jc w:val="center"/>
        <w:tblLook w:val="04A0" w:firstRow="1" w:lastRow="0" w:firstColumn="1" w:lastColumn="0" w:noHBand="0" w:noVBand="1"/>
      </w:tblPr>
      <w:tblGrid>
        <w:gridCol w:w="1942"/>
        <w:gridCol w:w="1613"/>
        <w:gridCol w:w="724"/>
        <w:gridCol w:w="1425"/>
        <w:gridCol w:w="1908"/>
        <w:gridCol w:w="1630"/>
      </w:tblGrid>
      <w:tr w:rsidR="00E351DF" w:rsidRPr="00E351DF" w:rsidTr="00D76ABF">
        <w:trPr>
          <w:jc w:val="center"/>
        </w:trPr>
        <w:tc>
          <w:tcPr>
            <w:tcW w:w="9990" w:type="dxa"/>
            <w:gridSpan w:val="6"/>
          </w:tcPr>
          <w:p w:rsidR="007C1F86" w:rsidRPr="00E351DF" w:rsidRDefault="007C1F86" w:rsidP="00D76ABF">
            <w:pPr>
              <w:jc w:val="center"/>
              <w:rPr>
                <w:rFonts w:ascii="Times New Roman" w:hAnsi="Times New Roman" w:cs="Times New Roman"/>
                <w:b/>
                <w:sz w:val="20"/>
                <w:szCs w:val="20"/>
              </w:rPr>
            </w:pPr>
            <w:r w:rsidRPr="00E351DF">
              <w:rPr>
                <w:rFonts w:ascii="Times New Roman" w:hAnsi="Times New Roman" w:cs="Times New Roman"/>
                <w:b/>
                <w:sz w:val="20"/>
                <w:szCs w:val="20"/>
              </w:rPr>
              <w:t>Group Statistics</w:t>
            </w:r>
          </w:p>
        </w:tc>
      </w:tr>
      <w:tr w:rsidR="00E351DF" w:rsidRPr="00E351DF" w:rsidTr="00D76ABF">
        <w:trPr>
          <w:jc w:val="center"/>
        </w:trPr>
        <w:tc>
          <w:tcPr>
            <w:tcW w:w="2070" w:type="dxa"/>
          </w:tcPr>
          <w:p w:rsidR="007C1F86" w:rsidRPr="00E351DF" w:rsidRDefault="007C1F86" w:rsidP="00D76ABF">
            <w:pPr>
              <w:jc w:val="center"/>
              <w:rPr>
                <w:rFonts w:ascii="Times New Roman" w:hAnsi="Times New Roman" w:cs="Times New Roman"/>
                <w:sz w:val="20"/>
                <w:szCs w:val="20"/>
              </w:rPr>
            </w:pPr>
          </w:p>
        </w:tc>
        <w:tc>
          <w:tcPr>
            <w:tcW w:w="1710" w:type="dxa"/>
            <w:vAlign w:val="center"/>
          </w:tcPr>
          <w:p w:rsidR="007C1F86" w:rsidRPr="00E351DF" w:rsidRDefault="007C1F86" w:rsidP="00D76ABF">
            <w:pPr>
              <w:jc w:val="center"/>
              <w:rPr>
                <w:rFonts w:ascii="Times New Roman" w:hAnsi="Times New Roman" w:cs="Times New Roman"/>
                <w:b/>
                <w:sz w:val="20"/>
                <w:szCs w:val="20"/>
              </w:rPr>
            </w:pPr>
            <w:r w:rsidRPr="00E351DF">
              <w:rPr>
                <w:rFonts w:ascii="Times New Roman" w:hAnsi="Times New Roman" w:cs="Times New Roman"/>
                <w:b/>
                <w:sz w:val="20"/>
                <w:szCs w:val="20"/>
              </w:rPr>
              <w:t>Have you ever applied ISO 9000 in the company?</w:t>
            </w:r>
          </w:p>
        </w:tc>
        <w:tc>
          <w:tcPr>
            <w:tcW w:w="781" w:type="dxa"/>
            <w:vAlign w:val="center"/>
          </w:tcPr>
          <w:p w:rsidR="007C1F86" w:rsidRPr="00E351DF" w:rsidRDefault="007C1F86" w:rsidP="00D76ABF">
            <w:pPr>
              <w:jc w:val="center"/>
              <w:rPr>
                <w:rFonts w:ascii="Times New Roman" w:hAnsi="Times New Roman" w:cs="Times New Roman"/>
                <w:b/>
                <w:sz w:val="20"/>
                <w:szCs w:val="20"/>
              </w:rPr>
            </w:pPr>
            <w:r w:rsidRPr="00E351DF">
              <w:rPr>
                <w:rFonts w:ascii="Times New Roman" w:hAnsi="Times New Roman" w:cs="Times New Roman"/>
                <w:b/>
                <w:sz w:val="20"/>
                <w:szCs w:val="20"/>
              </w:rPr>
              <w:t>N</w:t>
            </w:r>
          </w:p>
        </w:tc>
        <w:tc>
          <w:tcPr>
            <w:tcW w:w="1559" w:type="dxa"/>
            <w:vAlign w:val="center"/>
          </w:tcPr>
          <w:p w:rsidR="007C1F86" w:rsidRPr="00E351DF" w:rsidRDefault="007C1F86" w:rsidP="00D76ABF">
            <w:pPr>
              <w:jc w:val="center"/>
              <w:rPr>
                <w:rFonts w:ascii="Times New Roman" w:hAnsi="Times New Roman" w:cs="Times New Roman"/>
                <w:b/>
                <w:sz w:val="20"/>
                <w:szCs w:val="20"/>
              </w:rPr>
            </w:pPr>
            <w:r w:rsidRPr="00E351DF">
              <w:rPr>
                <w:rFonts w:ascii="Times New Roman" w:hAnsi="Times New Roman" w:cs="Times New Roman"/>
                <w:b/>
                <w:sz w:val="20"/>
                <w:szCs w:val="20"/>
              </w:rPr>
              <w:t>Mean</w:t>
            </w:r>
          </w:p>
        </w:tc>
        <w:tc>
          <w:tcPr>
            <w:tcW w:w="2070" w:type="dxa"/>
            <w:vAlign w:val="center"/>
          </w:tcPr>
          <w:p w:rsidR="007C1F86" w:rsidRPr="00E351DF" w:rsidRDefault="007C1F86" w:rsidP="00D76ABF">
            <w:pPr>
              <w:jc w:val="center"/>
              <w:rPr>
                <w:rFonts w:ascii="Times New Roman" w:hAnsi="Times New Roman" w:cs="Times New Roman"/>
                <w:b/>
                <w:sz w:val="20"/>
                <w:szCs w:val="20"/>
              </w:rPr>
            </w:pPr>
            <w:r w:rsidRPr="00E351DF">
              <w:rPr>
                <w:rFonts w:ascii="Times New Roman" w:hAnsi="Times New Roman" w:cs="Times New Roman"/>
                <w:b/>
                <w:sz w:val="20"/>
                <w:szCs w:val="20"/>
              </w:rPr>
              <w:t>Std. Deviation</w:t>
            </w:r>
          </w:p>
        </w:tc>
        <w:tc>
          <w:tcPr>
            <w:tcW w:w="1800" w:type="dxa"/>
            <w:vAlign w:val="center"/>
          </w:tcPr>
          <w:p w:rsidR="007C1F86" w:rsidRPr="00E351DF" w:rsidRDefault="007C1F86" w:rsidP="00D76ABF">
            <w:pPr>
              <w:jc w:val="center"/>
              <w:rPr>
                <w:rFonts w:ascii="Times New Roman" w:hAnsi="Times New Roman" w:cs="Times New Roman"/>
                <w:b/>
                <w:sz w:val="20"/>
                <w:szCs w:val="20"/>
              </w:rPr>
            </w:pPr>
            <w:r w:rsidRPr="00E351DF">
              <w:rPr>
                <w:rFonts w:ascii="Times New Roman" w:hAnsi="Times New Roman" w:cs="Times New Roman"/>
                <w:b/>
                <w:sz w:val="20"/>
                <w:szCs w:val="20"/>
              </w:rPr>
              <w:t>Std. Error Mean</w:t>
            </w:r>
          </w:p>
        </w:tc>
      </w:tr>
      <w:tr w:rsidR="00E351DF" w:rsidRPr="00E351DF" w:rsidTr="00D76ABF">
        <w:trPr>
          <w:jc w:val="center"/>
        </w:trPr>
        <w:tc>
          <w:tcPr>
            <w:tcW w:w="207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Processes</w:t>
            </w:r>
          </w:p>
        </w:tc>
        <w:tc>
          <w:tcPr>
            <w:tcW w:w="171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ISO</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Non-ISO</w:t>
            </w:r>
          </w:p>
        </w:tc>
        <w:tc>
          <w:tcPr>
            <w:tcW w:w="781"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tc>
        <w:tc>
          <w:tcPr>
            <w:tcW w:w="155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3.93</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3.92</w:t>
            </w:r>
          </w:p>
        </w:tc>
        <w:tc>
          <w:tcPr>
            <w:tcW w:w="207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.605</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.637</w:t>
            </w:r>
          </w:p>
        </w:tc>
        <w:tc>
          <w:tcPr>
            <w:tcW w:w="180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.147</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.142</w:t>
            </w:r>
          </w:p>
        </w:tc>
      </w:tr>
      <w:tr w:rsidR="00E351DF" w:rsidRPr="00E351DF" w:rsidTr="00D76ABF">
        <w:trPr>
          <w:jc w:val="center"/>
        </w:trPr>
        <w:tc>
          <w:tcPr>
            <w:tcW w:w="207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Planning and Control</w:t>
            </w:r>
          </w:p>
        </w:tc>
        <w:tc>
          <w:tcPr>
            <w:tcW w:w="171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ISO</w:t>
            </w:r>
          </w:p>
          <w:p w:rsidR="007C1F86" w:rsidRPr="00E351DF" w:rsidRDefault="007C1F86" w:rsidP="00D76ABF">
            <w:pPr>
              <w:jc w:val="center"/>
            </w:pPr>
            <w:r w:rsidRPr="00E351DF">
              <w:rPr>
                <w:rFonts w:ascii="Times New Roman" w:hAnsi="Times New Roman" w:cs="Times New Roman"/>
                <w:sz w:val="20"/>
                <w:szCs w:val="20"/>
              </w:rPr>
              <w:t>Non-ISO</w:t>
            </w:r>
          </w:p>
        </w:tc>
        <w:tc>
          <w:tcPr>
            <w:tcW w:w="781"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tc>
        <w:tc>
          <w:tcPr>
            <w:tcW w:w="155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3.55</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3.64</w:t>
            </w:r>
          </w:p>
        </w:tc>
        <w:tc>
          <w:tcPr>
            <w:tcW w:w="207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.899</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.775</w:t>
            </w:r>
          </w:p>
        </w:tc>
        <w:tc>
          <w:tcPr>
            <w:tcW w:w="180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.218</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.173</w:t>
            </w:r>
          </w:p>
        </w:tc>
      </w:tr>
      <w:tr w:rsidR="00E351DF" w:rsidRPr="00E351DF" w:rsidTr="00D76ABF">
        <w:trPr>
          <w:jc w:val="center"/>
        </w:trPr>
        <w:tc>
          <w:tcPr>
            <w:tcW w:w="207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Customer Relations</w:t>
            </w:r>
          </w:p>
        </w:tc>
        <w:tc>
          <w:tcPr>
            <w:tcW w:w="171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ISO</w:t>
            </w:r>
          </w:p>
          <w:p w:rsidR="007C1F86" w:rsidRPr="00E351DF" w:rsidRDefault="007C1F86" w:rsidP="00D76ABF">
            <w:pPr>
              <w:jc w:val="center"/>
            </w:pPr>
            <w:r w:rsidRPr="00E351DF">
              <w:rPr>
                <w:rFonts w:ascii="Times New Roman" w:hAnsi="Times New Roman" w:cs="Times New Roman"/>
                <w:sz w:val="20"/>
                <w:szCs w:val="20"/>
              </w:rPr>
              <w:t>Non-ISO</w:t>
            </w:r>
          </w:p>
        </w:tc>
        <w:tc>
          <w:tcPr>
            <w:tcW w:w="781"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tc>
        <w:tc>
          <w:tcPr>
            <w:tcW w:w="155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3.60</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3.67</w:t>
            </w:r>
          </w:p>
        </w:tc>
        <w:tc>
          <w:tcPr>
            <w:tcW w:w="207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.842</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.635</w:t>
            </w:r>
          </w:p>
        </w:tc>
        <w:tc>
          <w:tcPr>
            <w:tcW w:w="180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.204</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.142</w:t>
            </w:r>
          </w:p>
        </w:tc>
      </w:tr>
      <w:tr w:rsidR="00E351DF" w:rsidRPr="00E351DF" w:rsidTr="00D76ABF">
        <w:trPr>
          <w:jc w:val="center"/>
        </w:trPr>
        <w:tc>
          <w:tcPr>
            <w:tcW w:w="207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Supplier Relations</w:t>
            </w:r>
          </w:p>
        </w:tc>
        <w:tc>
          <w:tcPr>
            <w:tcW w:w="171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ISO</w:t>
            </w:r>
          </w:p>
          <w:p w:rsidR="007C1F86" w:rsidRPr="00E351DF" w:rsidRDefault="007C1F86" w:rsidP="00D76ABF">
            <w:pPr>
              <w:jc w:val="center"/>
            </w:pPr>
            <w:r w:rsidRPr="00E351DF">
              <w:rPr>
                <w:rFonts w:ascii="Times New Roman" w:hAnsi="Times New Roman" w:cs="Times New Roman"/>
                <w:sz w:val="20"/>
                <w:szCs w:val="20"/>
              </w:rPr>
              <w:t>Non-ISO</w:t>
            </w:r>
          </w:p>
        </w:tc>
        <w:tc>
          <w:tcPr>
            <w:tcW w:w="781"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tc>
        <w:tc>
          <w:tcPr>
            <w:tcW w:w="155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3.51</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3.58</w:t>
            </w:r>
          </w:p>
        </w:tc>
        <w:tc>
          <w:tcPr>
            <w:tcW w:w="207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.409</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.541</w:t>
            </w:r>
          </w:p>
        </w:tc>
        <w:tc>
          <w:tcPr>
            <w:tcW w:w="180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.099</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.121</w:t>
            </w:r>
          </w:p>
        </w:tc>
      </w:tr>
      <w:tr w:rsidR="00E351DF" w:rsidRPr="00E351DF" w:rsidTr="00D76ABF">
        <w:trPr>
          <w:jc w:val="center"/>
        </w:trPr>
        <w:tc>
          <w:tcPr>
            <w:tcW w:w="207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Human Resources</w:t>
            </w:r>
          </w:p>
        </w:tc>
        <w:tc>
          <w:tcPr>
            <w:tcW w:w="171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ISO</w:t>
            </w:r>
          </w:p>
          <w:p w:rsidR="007C1F86" w:rsidRPr="00E351DF" w:rsidRDefault="007C1F86" w:rsidP="00D76ABF">
            <w:pPr>
              <w:jc w:val="center"/>
            </w:pPr>
            <w:r w:rsidRPr="00E351DF">
              <w:rPr>
                <w:rFonts w:ascii="Times New Roman" w:hAnsi="Times New Roman" w:cs="Times New Roman"/>
                <w:sz w:val="20"/>
                <w:szCs w:val="20"/>
              </w:rPr>
              <w:t>Non-ISO</w:t>
            </w:r>
          </w:p>
        </w:tc>
        <w:tc>
          <w:tcPr>
            <w:tcW w:w="781"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tc>
        <w:tc>
          <w:tcPr>
            <w:tcW w:w="155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3.52</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3.83</w:t>
            </w:r>
          </w:p>
        </w:tc>
        <w:tc>
          <w:tcPr>
            <w:tcW w:w="207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.710</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.690</w:t>
            </w:r>
          </w:p>
        </w:tc>
        <w:tc>
          <w:tcPr>
            <w:tcW w:w="180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.170</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.154</w:t>
            </w:r>
          </w:p>
        </w:tc>
      </w:tr>
      <w:tr w:rsidR="00E351DF" w:rsidRPr="00E351DF" w:rsidTr="00D76ABF">
        <w:trPr>
          <w:jc w:val="center"/>
        </w:trPr>
        <w:tc>
          <w:tcPr>
            <w:tcW w:w="207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Top Management and Leadership</w:t>
            </w:r>
          </w:p>
        </w:tc>
        <w:tc>
          <w:tcPr>
            <w:tcW w:w="171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ISO</w:t>
            </w:r>
          </w:p>
          <w:p w:rsidR="007C1F86" w:rsidRPr="00E351DF" w:rsidRDefault="007C1F86" w:rsidP="00D76ABF">
            <w:pPr>
              <w:jc w:val="center"/>
            </w:pPr>
            <w:r w:rsidRPr="00E351DF">
              <w:rPr>
                <w:rFonts w:ascii="Times New Roman" w:hAnsi="Times New Roman" w:cs="Times New Roman"/>
                <w:sz w:val="20"/>
                <w:szCs w:val="20"/>
              </w:rPr>
              <w:t>Non-ISO</w:t>
            </w:r>
          </w:p>
        </w:tc>
        <w:tc>
          <w:tcPr>
            <w:tcW w:w="781"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tc>
        <w:tc>
          <w:tcPr>
            <w:tcW w:w="155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3.48</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3.64</w:t>
            </w:r>
          </w:p>
        </w:tc>
        <w:tc>
          <w:tcPr>
            <w:tcW w:w="207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.700</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.727</w:t>
            </w:r>
          </w:p>
        </w:tc>
        <w:tc>
          <w:tcPr>
            <w:tcW w:w="180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.132</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.125</w:t>
            </w:r>
          </w:p>
        </w:tc>
      </w:tr>
      <w:tr w:rsidR="00E351DF" w:rsidRPr="00E351DF" w:rsidTr="00D76ABF">
        <w:trPr>
          <w:jc w:val="center"/>
        </w:trPr>
        <w:tc>
          <w:tcPr>
            <w:tcW w:w="2070" w:type="dxa"/>
            <w:vAlign w:val="center"/>
          </w:tcPr>
          <w:p w:rsidR="007C1F86" w:rsidRPr="00E351DF" w:rsidRDefault="007C1F86" w:rsidP="00D76ABF">
            <w:pPr>
              <w:rPr>
                <w:rFonts w:ascii="Times New Roman" w:hAnsi="Times New Roman" w:cs="Times New Roman"/>
                <w:sz w:val="20"/>
                <w:szCs w:val="20"/>
              </w:rPr>
            </w:pPr>
            <w:r w:rsidRPr="00E351DF">
              <w:rPr>
                <w:rFonts w:ascii="Times New Roman" w:hAnsi="Times New Roman" w:cs="Times New Roman"/>
                <w:sz w:val="20"/>
                <w:szCs w:val="20"/>
              </w:rPr>
              <w:t>All Items</w:t>
            </w:r>
          </w:p>
        </w:tc>
        <w:tc>
          <w:tcPr>
            <w:tcW w:w="171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ISO</w:t>
            </w:r>
          </w:p>
          <w:p w:rsidR="007C1F86" w:rsidRPr="00E351DF" w:rsidRDefault="007C1F86" w:rsidP="00D76ABF">
            <w:pPr>
              <w:jc w:val="center"/>
            </w:pPr>
            <w:r w:rsidRPr="00E351DF">
              <w:rPr>
                <w:rFonts w:ascii="Times New Roman" w:hAnsi="Times New Roman" w:cs="Times New Roman"/>
                <w:sz w:val="20"/>
                <w:szCs w:val="20"/>
              </w:rPr>
              <w:t>Non-ISO</w:t>
            </w:r>
          </w:p>
        </w:tc>
        <w:tc>
          <w:tcPr>
            <w:tcW w:w="781"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17</w:t>
            </w:r>
          </w:p>
        </w:tc>
        <w:tc>
          <w:tcPr>
            <w:tcW w:w="1559"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3.63</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3.75</w:t>
            </w:r>
          </w:p>
        </w:tc>
        <w:tc>
          <w:tcPr>
            <w:tcW w:w="207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.543</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.557</w:t>
            </w:r>
          </w:p>
        </w:tc>
        <w:tc>
          <w:tcPr>
            <w:tcW w:w="1800" w:type="dxa"/>
            <w:vAlign w:val="center"/>
          </w:tcPr>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.132</w:t>
            </w:r>
          </w:p>
          <w:p w:rsidR="007C1F86" w:rsidRPr="00E351DF" w:rsidRDefault="007C1F86" w:rsidP="00D76ABF">
            <w:pPr>
              <w:jc w:val="center"/>
              <w:rPr>
                <w:rFonts w:ascii="Times New Roman" w:hAnsi="Times New Roman" w:cs="Times New Roman"/>
                <w:sz w:val="20"/>
                <w:szCs w:val="20"/>
              </w:rPr>
            </w:pPr>
            <w:r w:rsidRPr="00E351DF">
              <w:rPr>
                <w:rFonts w:ascii="Times New Roman" w:hAnsi="Times New Roman" w:cs="Times New Roman"/>
                <w:sz w:val="20"/>
                <w:szCs w:val="20"/>
              </w:rPr>
              <w:t>.125</w:t>
            </w:r>
          </w:p>
        </w:tc>
      </w:tr>
    </w:tbl>
    <w:p w:rsidR="007C1F86" w:rsidRPr="00E351DF" w:rsidRDefault="007C1F86" w:rsidP="007C1F86">
      <w:pPr>
        <w:spacing w:after="0" w:line="240" w:lineRule="auto"/>
        <w:jc w:val="both"/>
        <w:rPr>
          <w:rFonts w:ascii="Times New Roman" w:hAnsi="Times New Roman" w:cs="Times New Roman"/>
          <w:bCs/>
          <w:sz w:val="24"/>
          <w:szCs w:val="24"/>
        </w:rPr>
      </w:pPr>
    </w:p>
    <w:p w:rsidR="007C1F86" w:rsidRPr="00E351DF" w:rsidRDefault="007C1F86" w:rsidP="007C1F86">
      <w:pPr>
        <w:spacing w:after="0" w:line="240" w:lineRule="auto"/>
        <w:jc w:val="both"/>
        <w:rPr>
          <w:rFonts w:ascii="Times New Roman" w:hAnsi="Times New Roman" w:cs="Times New Roman"/>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after="0" w:line="240" w:lineRule="auto"/>
        <w:jc w:val="both"/>
        <w:rPr>
          <w:rFonts w:ascii="Times New Roman" w:hAnsi="Times New Roman" w:cs="Times New Roman"/>
          <w:b/>
          <w:bCs/>
          <w:sz w:val="24"/>
          <w:szCs w:val="24"/>
          <w:highlight w:val="yellow"/>
        </w:rPr>
      </w:pPr>
    </w:p>
    <w:p w:rsidR="007C1F86" w:rsidRPr="00E351DF" w:rsidRDefault="007C1F86" w:rsidP="007C1F86">
      <w:pPr>
        <w:spacing w:before="160" w:after="0" w:line="240" w:lineRule="auto"/>
        <w:rPr>
          <w:rFonts w:ascii="Times New Roman" w:hAnsi="Times New Roman" w:cs="Times New Roman"/>
          <w:bCs/>
          <w:sz w:val="24"/>
          <w:szCs w:val="24"/>
          <w:highlight w:val="yellow"/>
        </w:rPr>
      </w:pPr>
      <w:r w:rsidRPr="00E351DF">
        <w:rPr>
          <w:rFonts w:ascii="Times New Roman" w:hAnsi="Times New Roman" w:cs="Times New Roman"/>
          <w:bCs/>
          <w:sz w:val="24"/>
          <w:szCs w:val="24"/>
          <w:highlight w:val="yellow"/>
        </w:rPr>
        <w:t xml:space="preserve">    </w:t>
      </w:r>
    </w:p>
    <w:p w:rsidR="007C1F86" w:rsidRPr="00E351DF" w:rsidRDefault="007C1F86" w:rsidP="007C1F86">
      <w:pPr>
        <w:spacing w:before="160" w:after="120" w:line="240" w:lineRule="auto"/>
        <w:jc w:val="center"/>
        <w:rPr>
          <w:rFonts w:ascii="Times New Roman" w:hAnsi="Times New Roman" w:cs="Times New Roman"/>
          <w:bCs/>
          <w:i/>
          <w:sz w:val="24"/>
          <w:szCs w:val="24"/>
        </w:rPr>
      </w:pPr>
      <w:r w:rsidRPr="00E351DF">
        <w:rPr>
          <w:rFonts w:ascii="Times New Roman" w:hAnsi="Times New Roman" w:cs="Times New Roman"/>
          <w:bCs/>
          <w:sz w:val="24"/>
          <w:szCs w:val="24"/>
        </w:rPr>
        <w:lastRenderedPageBreak/>
        <w:t xml:space="preserve">Table 8. Mann-Whitney test for </w:t>
      </w:r>
      <w:r w:rsidRPr="00E351DF">
        <w:rPr>
          <w:rFonts w:ascii="Times New Roman" w:hAnsi="Times New Roman" w:cs="Times New Roman"/>
          <w:bCs/>
          <w:i/>
          <w:sz w:val="24"/>
          <w:szCs w:val="24"/>
        </w:rPr>
        <w:t>H3</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454"/>
        <w:gridCol w:w="1454"/>
        <w:gridCol w:w="1080"/>
        <w:gridCol w:w="1209"/>
        <w:gridCol w:w="1440"/>
      </w:tblGrid>
      <w:tr w:rsidR="00E351DF" w:rsidRPr="00E351DF" w:rsidTr="00D76ABF">
        <w:trPr>
          <w:trHeight w:val="273"/>
          <w:jc w:val="center"/>
        </w:trPr>
        <w:tc>
          <w:tcPr>
            <w:tcW w:w="6637" w:type="dxa"/>
            <w:gridSpan w:val="5"/>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Ranks</w:t>
            </w:r>
          </w:p>
        </w:tc>
      </w:tr>
      <w:tr w:rsidR="00E351DF" w:rsidRPr="00E351DF" w:rsidTr="00D76ABF">
        <w:trPr>
          <w:trHeight w:val="273"/>
          <w:jc w:val="center"/>
        </w:trPr>
        <w:tc>
          <w:tcPr>
            <w:tcW w:w="1454" w:type="dxa"/>
            <w:shd w:val="clear" w:color="000000" w:fill="FFFFFF"/>
            <w:vAlign w:val="bottom"/>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p>
        </w:tc>
        <w:tc>
          <w:tcPr>
            <w:tcW w:w="1454" w:type="dxa"/>
            <w:shd w:val="clear" w:color="000000" w:fill="FFFFFF"/>
            <w:vAlign w:val="bottom"/>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Firm’s Certification</w:t>
            </w:r>
          </w:p>
        </w:tc>
        <w:tc>
          <w:tcPr>
            <w:tcW w:w="1080"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N</w:t>
            </w:r>
          </w:p>
        </w:tc>
        <w:tc>
          <w:tcPr>
            <w:tcW w:w="1209"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Mean Rank</w:t>
            </w:r>
          </w:p>
        </w:tc>
        <w:tc>
          <w:tcPr>
            <w:tcW w:w="1440"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Sum of Ranks</w:t>
            </w:r>
          </w:p>
        </w:tc>
      </w:tr>
      <w:tr w:rsidR="00E351DF" w:rsidRPr="00E351DF" w:rsidTr="00D76ABF">
        <w:trPr>
          <w:trHeight w:val="273"/>
          <w:jc w:val="center"/>
        </w:trPr>
        <w:tc>
          <w:tcPr>
            <w:tcW w:w="1454"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Processes</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Non-ISO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19.00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380.00</w:t>
            </w:r>
          </w:p>
        </w:tc>
      </w:tr>
      <w:tr w:rsidR="00E351DF" w:rsidRPr="00E351DF" w:rsidTr="00D76ABF">
        <w:trPr>
          <w:trHeight w:val="273"/>
          <w:jc w:val="center"/>
        </w:trPr>
        <w:tc>
          <w:tcPr>
            <w:tcW w:w="1454"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19.00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323.00</w:t>
            </w:r>
          </w:p>
        </w:tc>
      </w:tr>
      <w:tr w:rsidR="00E351DF" w:rsidRPr="00E351DF" w:rsidTr="00D76ABF">
        <w:trPr>
          <w:trHeight w:val="273"/>
          <w:jc w:val="center"/>
        </w:trPr>
        <w:tc>
          <w:tcPr>
            <w:tcW w:w="1454"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34</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1454"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Planning and Control</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Non-ISO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19.45</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389.00</w:t>
            </w:r>
          </w:p>
        </w:tc>
      </w:tr>
      <w:tr w:rsidR="00E351DF" w:rsidRPr="00E351DF" w:rsidTr="00D76ABF">
        <w:trPr>
          <w:trHeight w:val="273"/>
          <w:jc w:val="center"/>
        </w:trPr>
        <w:tc>
          <w:tcPr>
            <w:tcW w:w="1454"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18.47</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314.00</w:t>
            </w:r>
          </w:p>
        </w:tc>
      </w:tr>
      <w:tr w:rsidR="00E351DF" w:rsidRPr="00E351DF" w:rsidTr="00D76ABF">
        <w:trPr>
          <w:trHeight w:val="273"/>
          <w:jc w:val="center"/>
        </w:trPr>
        <w:tc>
          <w:tcPr>
            <w:tcW w:w="1454"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34</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1454"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Customer Relations</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Non-ISO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18.68</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373.50</w:t>
            </w:r>
          </w:p>
        </w:tc>
      </w:tr>
      <w:tr w:rsidR="00E351DF" w:rsidRPr="00E351DF" w:rsidTr="00D76ABF">
        <w:trPr>
          <w:trHeight w:val="273"/>
          <w:jc w:val="center"/>
        </w:trPr>
        <w:tc>
          <w:tcPr>
            <w:tcW w:w="1454"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19.38</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329.50</w:t>
            </w:r>
          </w:p>
        </w:tc>
      </w:tr>
      <w:tr w:rsidR="00E351DF" w:rsidRPr="00E351DF" w:rsidTr="00D76ABF">
        <w:trPr>
          <w:trHeight w:val="273"/>
          <w:jc w:val="center"/>
        </w:trPr>
        <w:tc>
          <w:tcPr>
            <w:tcW w:w="1454"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34</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1454"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Supplier Relations</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Non-ISO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19.63</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392.50</w:t>
            </w:r>
          </w:p>
        </w:tc>
      </w:tr>
      <w:tr w:rsidR="00E351DF" w:rsidRPr="00E351DF" w:rsidTr="00D76ABF">
        <w:trPr>
          <w:trHeight w:val="273"/>
          <w:jc w:val="center"/>
        </w:trPr>
        <w:tc>
          <w:tcPr>
            <w:tcW w:w="1454"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18.26</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310.50</w:t>
            </w:r>
          </w:p>
        </w:tc>
      </w:tr>
      <w:tr w:rsidR="00E351DF" w:rsidRPr="00E351DF" w:rsidTr="00D76ABF">
        <w:trPr>
          <w:trHeight w:val="273"/>
          <w:jc w:val="center"/>
        </w:trPr>
        <w:tc>
          <w:tcPr>
            <w:tcW w:w="1454"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34</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1454"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Human Resources</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Non-ISO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20.45</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409.00</w:t>
            </w:r>
          </w:p>
        </w:tc>
      </w:tr>
      <w:tr w:rsidR="00E351DF" w:rsidRPr="00E351DF" w:rsidTr="00D76ABF">
        <w:trPr>
          <w:trHeight w:val="273"/>
          <w:jc w:val="center"/>
        </w:trPr>
        <w:tc>
          <w:tcPr>
            <w:tcW w:w="1454"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17.29</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294.00</w:t>
            </w:r>
          </w:p>
        </w:tc>
      </w:tr>
      <w:tr w:rsidR="00E351DF" w:rsidRPr="00E351DF" w:rsidTr="00D76ABF">
        <w:trPr>
          <w:trHeight w:val="273"/>
          <w:jc w:val="center"/>
        </w:trPr>
        <w:tc>
          <w:tcPr>
            <w:tcW w:w="1454"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34</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1454"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Top Management and Leadership</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Non-ISO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20.18</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403.50</w:t>
            </w:r>
          </w:p>
        </w:tc>
      </w:tr>
      <w:tr w:rsidR="00E351DF" w:rsidRPr="00E351DF" w:rsidTr="00D76ABF">
        <w:trPr>
          <w:trHeight w:val="273"/>
          <w:jc w:val="center"/>
        </w:trPr>
        <w:tc>
          <w:tcPr>
            <w:tcW w:w="1454"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17.62</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299.50</w:t>
            </w:r>
          </w:p>
        </w:tc>
      </w:tr>
      <w:tr w:rsidR="00E351DF" w:rsidRPr="00E351DF" w:rsidTr="00D76ABF">
        <w:trPr>
          <w:trHeight w:val="273"/>
          <w:jc w:val="center"/>
        </w:trPr>
        <w:tc>
          <w:tcPr>
            <w:tcW w:w="1454" w:type="dxa"/>
            <w:vMerge/>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34</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r w:rsidR="00E351DF" w:rsidRPr="00E351DF" w:rsidTr="00D76ABF">
        <w:trPr>
          <w:trHeight w:val="273"/>
          <w:jc w:val="center"/>
        </w:trPr>
        <w:tc>
          <w:tcPr>
            <w:tcW w:w="1454" w:type="dxa"/>
            <w:vMerge w:val="restart"/>
            <w:shd w:val="clear" w:color="000000" w:fill="FFFFFF"/>
            <w:vAlign w:val="center"/>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All Items</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Non-ISO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19.90</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398.00</w:t>
            </w:r>
          </w:p>
        </w:tc>
      </w:tr>
      <w:tr w:rsidR="00E351DF" w:rsidRPr="00E351DF" w:rsidTr="00D76ABF">
        <w:trPr>
          <w:trHeight w:val="273"/>
          <w:jc w:val="center"/>
        </w:trPr>
        <w:tc>
          <w:tcPr>
            <w:tcW w:w="1454" w:type="dxa"/>
            <w:vMerge/>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ISO 9000</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17.94</w:t>
            </w: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305.00</w:t>
            </w:r>
          </w:p>
        </w:tc>
      </w:tr>
      <w:tr w:rsidR="00E351DF" w:rsidRPr="00E351DF" w:rsidTr="00D76ABF">
        <w:trPr>
          <w:trHeight w:val="273"/>
          <w:jc w:val="center"/>
        </w:trPr>
        <w:tc>
          <w:tcPr>
            <w:tcW w:w="1454" w:type="dxa"/>
            <w:vMerge/>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 xml:space="preserve"> </w:t>
            </w:r>
          </w:p>
        </w:tc>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Total</w:t>
            </w:r>
          </w:p>
        </w:tc>
        <w:tc>
          <w:tcPr>
            <w:tcW w:w="108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34</w:t>
            </w:r>
          </w:p>
        </w:tc>
        <w:tc>
          <w:tcPr>
            <w:tcW w:w="1209"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c>
          <w:tcPr>
            <w:tcW w:w="144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p>
        </w:tc>
      </w:tr>
    </w:tbl>
    <w:p w:rsidR="007C1F86" w:rsidRPr="00E351DF" w:rsidRDefault="007C1F86" w:rsidP="007C1F86">
      <w:pPr>
        <w:spacing w:before="160" w:after="0" w:line="240" w:lineRule="auto"/>
        <w:rPr>
          <w:rFonts w:ascii="Times New Roman" w:hAnsi="Times New Roman" w:cs="Times New Roman"/>
          <w:bCs/>
          <w:iCs/>
          <w:sz w:val="24"/>
          <w:szCs w:val="24"/>
          <w:highlight w:val="yellow"/>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454"/>
        <w:gridCol w:w="1841"/>
        <w:gridCol w:w="1350"/>
        <w:gridCol w:w="725"/>
        <w:gridCol w:w="2245"/>
        <w:gridCol w:w="2608"/>
      </w:tblGrid>
      <w:tr w:rsidR="00E351DF" w:rsidRPr="00E351DF" w:rsidTr="00D76ABF">
        <w:trPr>
          <w:trHeight w:val="260"/>
          <w:jc w:val="center"/>
        </w:trPr>
        <w:tc>
          <w:tcPr>
            <w:tcW w:w="10223" w:type="dxa"/>
            <w:gridSpan w:val="6"/>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Test Statistics</w:t>
            </w:r>
          </w:p>
        </w:tc>
      </w:tr>
      <w:tr w:rsidR="00E351DF" w:rsidRPr="00E351DF" w:rsidTr="00D76ABF">
        <w:trPr>
          <w:trHeight w:val="350"/>
          <w:jc w:val="center"/>
        </w:trPr>
        <w:tc>
          <w:tcPr>
            <w:tcW w:w="1454" w:type="dxa"/>
            <w:shd w:val="clear" w:color="000000" w:fill="FFFFFF"/>
            <w:vAlign w:val="bottom"/>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p>
        </w:tc>
        <w:tc>
          <w:tcPr>
            <w:tcW w:w="1841"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Mann-Whitney U</w:t>
            </w:r>
          </w:p>
        </w:tc>
        <w:tc>
          <w:tcPr>
            <w:tcW w:w="1350"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Wilcoxon W</w:t>
            </w:r>
          </w:p>
        </w:tc>
        <w:tc>
          <w:tcPr>
            <w:tcW w:w="725"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Z</w:t>
            </w:r>
          </w:p>
        </w:tc>
        <w:tc>
          <w:tcPr>
            <w:tcW w:w="2245"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Asymp. Sig. (2-tailed)</w:t>
            </w:r>
          </w:p>
        </w:tc>
        <w:tc>
          <w:tcPr>
            <w:tcW w:w="2608" w:type="dxa"/>
            <w:shd w:val="clear" w:color="000000" w:fill="FFFFFF"/>
            <w:vAlign w:val="bottom"/>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b/>
                <w:bCs/>
                <w:sz w:val="20"/>
                <w:szCs w:val="20"/>
                <w:lang w:val="en-US"/>
              </w:rPr>
            </w:pPr>
            <w:r w:rsidRPr="00E351DF">
              <w:rPr>
                <w:rFonts w:asciiTheme="majorBidi" w:eastAsiaTheme="minorEastAsia" w:hAnsiTheme="majorBidi" w:cstheme="majorBidi"/>
                <w:b/>
                <w:bCs/>
                <w:sz w:val="20"/>
                <w:szCs w:val="20"/>
                <w:lang w:val="en-US"/>
              </w:rPr>
              <w:t>Exact Sig. [2*(1-tailed Sig.)]</w:t>
            </w:r>
          </w:p>
        </w:tc>
      </w:tr>
      <w:tr w:rsidR="00E351DF" w:rsidRPr="00E351DF" w:rsidTr="00D76ABF">
        <w:trPr>
          <w:trHeight w:val="273"/>
          <w:jc w:val="center"/>
        </w:trPr>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Processes</w:t>
            </w:r>
          </w:p>
        </w:tc>
        <w:tc>
          <w:tcPr>
            <w:tcW w:w="184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170.000</w:t>
            </w:r>
          </w:p>
        </w:tc>
        <w:tc>
          <w:tcPr>
            <w:tcW w:w="135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323.000</w:t>
            </w:r>
          </w:p>
        </w:tc>
        <w:tc>
          <w:tcPr>
            <w:tcW w:w="72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.000</w:t>
            </w:r>
          </w:p>
        </w:tc>
        <w:tc>
          <w:tcPr>
            <w:tcW w:w="224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1.000</w:t>
            </w:r>
          </w:p>
        </w:tc>
        <w:tc>
          <w:tcPr>
            <w:tcW w:w="260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1.000</w:t>
            </w:r>
          </w:p>
        </w:tc>
      </w:tr>
      <w:tr w:rsidR="00E351DF" w:rsidRPr="00E351DF" w:rsidTr="00D76ABF">
        <w:trPr>
          <w:trHeight w:val="504"/>
          <w:jc w:val="center"/>
        </w:trPr>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Planning and Control</w:t>
            </w:r>
          </w:p>
        </w:tc>
        <w:tc>
          <w:tcPr>
            <w:tcW w:w="184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161.000</w:t>
            </w:r>
          </w:p>
        </w:tc>
        <w:tc>
          <w:tcPr>
            <w:tcW w:w="135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314.000</w:t>
            </w:r>
          </w:p>
        </w:tc>
        <w:tc>
          <w:tcPr>
            <w:tcW w:w="72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-.275</w:t>
            </w:r>
          </w:p>
        </w:tc>
        <w:tc>
          <w:tcPr>
            <w:tcW w:w="224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.783</w:t>
            </w:r>
          </w:p>
        </w:tc>
        <w:tc>
          <w:tcPr>
            <w:tcW w:w="260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.798</w:t>
            </w:r>
          </w:p>
        </w:tc>
      </w:tr>
      <w:tr w:rsidR="00E351DF" w:rsidRPr="00E351DF" w:rsidTr="00D76ABF">
        <w:trPr>
          <w:trHeight w:val="504"/>
          <w:jc w:val="center"/>
        </w:trPr>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Customer Relations</w:t>
            </w:r>
          </w:p>
        </w:tc>
        <w:tc>
          <w:tcPr>
            <w:tcW w:w="184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163.500</w:t>
            </w:r>
          </w:p>
        </w:tc>
        <w:tc>
          <w:tcPr>
            <w:tcW w:w="135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373.500</w:t>
            </w:r>
          </w:p>
        </w:tc>
        <w:tc>
          <w:tcPr>
            <w:tcW w:w="72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-.199</w:t>
            </w:r>
          </w:p>
        </w:tc>
        <w:tc>
          <w:tcPr>
            <w:tcW w:w="224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.842</w:t>
            </w:r>
          </w:p>
        </w:tc>
        <w:tc>
          <w:tcPr>
            <w:tcW w:w="260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.845</w:t>
            </w:r>
          </w:p>
        </w:tc>
      </w:tr>
      <w:tr w:rsidR="00E351DF" w:rsidRPr="00E351DF" w:rsidTr="00D76ABF">
        <w:trPr>
          <w:trHeight w:val="504"/>
          <w:jc w:val="center"/>
        </w:trPr>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Supplier Relations</w:t>
            </w:r>
          </w:p>
        </w:tc>
        <w:tc>
          <w:tcPr>
            <w:tcW w:w="184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157.500</w:t>
            </w:r>
          </w:p>
        </w:tc>
        <w:tc>
          <w:tcPr>
            <w:tcW w:w="135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310.500</w:t>
            </w:r>
          </w:p>
        </w:tc>
        <w:tc>
          <w:tcPr>
            <w:tcW w:w="72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-.384</w:t>
            </w:r>
          </w:p>
        </w:tc>
        <w:tc>
          <w:tcPr>
            <w:tcW w:w="224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.701</w:t>
            </w:r>
          </w:p>
        </w:tc>
        <w:tc>
          <w:tcPr>
            <w:tcW w:w="260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.707</w:t>
            </w:r>
          </w:p>
        </w:tc>
      </w:tr>
      <w:tr w:rsidR="00E351DF" w:rsidRPr="00E351DF" w:rsidTr="00D76ABF">
        <w:trPr>
          <w:trHeight w:val="504"/>
          <w:jc w:val="center"/>
        </w:trPr>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Human Resources</w:t>
            </w:r>
          </w:p>
        </w:tc>
        <w:tc>
          <w:tcPr>
            <w:tcW w:w="184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141.000</w:t>
            </w:r>
          </w:p>
        </w:tc>
        <w:tc>
          <w:tcPr>
            <w:tcW w:w="135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294.000</w:t>
            </w:r>
          </w:p>
        </w:tc>
        <w:tc>
          <w:tcPr>
            <w:tcW w:w="72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-.885</w:t>
            </w:r>
          </w:p>
        </w:tc>
        <w:tc>
          <w:tcPr>
            <w:tcW w:w="224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.376</w:t>
            </w:r>
          </w:p>
        </w:tc>
        <w:tc>
          <w:tcPr>
            <w:tcW w:w="260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.390</w:t>
            </w:r>
          </w:p>
        </w:tc>
      </w:tr>
      <w:tr w:rsidR="00E351DF" w:rsidRPr="00E351DF" w:rsidTr="00D76ABF">
        <w:trPr>
          <w:trHeight w:val="504"/>
          <w:jc w:val="center"/>
        </w:trPr>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Top Management and Leadership</w:t>
            </w:r>
          </w:p>
        </w:tc>
        <w:tc>
          <w:tcPr>
            <w:tcW w:w="184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146.500</w:t>
            </w:r>
          </w:p>
        </w:tc>
        <w:tc>
          <w:tcPr>
            <w:tcW w:w="135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299.500</w:t>
            </w:r>
          </w:p>
        </w:tc>
        <w:tc>
          <w:tcPr>
            <w:tcW w:w="72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-.721</w:t>
            </w:r>
          </w:p>
        </w:tc>
        <w:tc>
          <w:tcPr>
            <w:tcW w:w="224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.471</w:t>
            </w:r>
          </w:p>
        </w:tc>
        <w:tc>
          <w:tcPr>
            <w:tcW w:w="260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.478</w:t>
            </w:r>
          </w:p>
        </w:tc>
      </w:tr>
      <w:tr w:rsidR="00E351DF" w:rsidRPr="00E351DF" w:rsidTr="00D76ABF">
        <w:trPr>
          <w:trHeight w:val="413"/>
          <w:jc w:val="center"/>
        </w:trPr>
        <w:tc>
          <w:tcPr>
            <w:tcW w:w="1454" w:type="dxa"/>
            <w:shd w:val="clear" w:color="000000" w:fill="FFFFFF"/>
          </w:tcPr>
          <w:p w:rsidR="007C1F86" w:rsidRPr="00E351DF" w:rsidRDefault="007C1F86" w:rsidP="00D76ABF">
            <w:pPr>
              <w:widowControl w:val="0"/>
              <w:autoSpaceDE w:val="0"/>
              <w:autoSpaceDN w:val="0"/>
              <w:adjustRightInd w:val="0"/>
              <w:spacing w:after="0" w:line="240" w:lineRule="auto"/>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All Items</w:t>
            </w:r>
          </w:p>
        </w:tc>
        <w:tc>
          <w:tcPr>
            <w:tcW w:w="1841"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152.000</w:t>
            </w:r>
          </w:p>
        </w:tc>
        <w:tc>
          <w:tcPr>
            <w:tcW w:w="1350"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305.000</w:t>
            </w:r>
          </w:p>
        </w:tc>
        <w:tc>
          <w:tcPr>
            <w:tcW w:w="72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-.549</w:t>
            </w:r>
          </w:p>
        </w:tc>
        <w:tc>
          <w:tcPr>
            <w:tcW w:w="2245"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.583</w:t>
            </w:r>
          </w:p>
        </w:tc>
        <w:tc>
          <w:tcPr>
            <w:tcW w:w="2608" w:type="dxa"/>
            <w:shd w:val="clear" w:color="000000" w:fill="FFFFFF"/>
            <w:vAlign w:val="center"/>
          </w:tcPr>
          <w:p w:rsidR="007C1F86" w:rsidRPr="00E351DF" w:rsidRDefault="007C1F86" w:rsidP="00D76ABF">
            <w:pPr>
              <w:widowControl w:val="0"/>
              <w:autoSpaceDE w:val="0"/>
              <w:autoSpaceDN w:val="0"/>
              <w:adjustRightInd w:val="0"/>
              <w:spacing w:after="0" w:line="240" w:lineRule="auto"/>
              <w:jc w:val="center"/>
              <w:rPr>
                <w:rFonts w:asciiTheme="majorBidi" w:eastAsiaTheme="minorEastAsia" w:hAnsiTheme="majorBidi" w:cstheme="majorBidi"/>
                <w:sz w:val="20"/>
                <w:szCs w:val="20"/>
                <w:lang w:val="en-US"/>
              </w:rPr>
            </w:pPr>
            <w:r w:rsidRPr="00E351DF">
              <w:rPr>
                <w:rFonts w:asciiTheme="majorBidi" w:eastAsiaTheme="minorEastAsia" w:hAnsiTheme="majorBidi" w:cstheme="majorBidi"/>
                <w:sz w:val="20"/>
                <w:szCs w:val="20"/>
                <w:lang w:val="en-US"/>
              </w:rPr>
              <w:t>.598</w:t>
            </w:r>
          </w:p>
        </w:tc>
      </w:tr>
    </w:tbl>
    <w:p w:rsidR="007C1F86" w:rsidRPr="00E351DF" w:rsidRDefault="007C1F86" w:rsidP="007C1F86">
      <w:pPr>
        <w:spacing w:before="160" w:after="0" w:line="240" w:lineRule="auto"/>
        <w:jc w:val="center"/>
        <w:rPr>
          <w:rFonts w:ascii="Times New Roman" w:hAnsi="Times New Roman" w:cs="Times New Roman"/>
          <w:bCs/>
          <w:i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sectPr w:rsidR="007C1F86" w:rsidRPr="00E351DF" w:rsidSect="009F0756">
          <w:pgSz w:w="11906" w:h="16838"/>
          <w:pgMar w:top="1440" w:right="1440" w:bottom="1440" w:left="1440" w:header="709" w:footer="709" w:gutter="0"/>
          <w:cols w:space="708"/>
          <w:docGrid w:linePitch="360"/>
        </w:sectPr>
      </w:pPr>
    </w:p>
    <w:p w:rsidR="007C1F86" w:rsidRPr="00E351DF" w:rsidRDefault="007C1F86" w:rsidP="007C1F86">
      <w:pPr>
        <w:spacing w:after="0" w:line="240" w:lineRule="auto"/>
        <w:jc w:val="both"/>
        <w:rPr>
          <w:rFonts w:ascii="Times New Roman" w:hAnsi="Times New Roman" w:cs="Times New Roman"/>
          <w:b/>
          <w:bCs/>
          <w:sz w:val="24"/>
          <w:szCs w:val="24"/>
        </w:rPr>
      </w:pPr>
      <w:r w:rsidRPr="00E351DF">
        <w:rPr>
          <w:rFonts w:ascii="Cambria" w:eastAsia="MS Mincho" w:hAnsi="Cambria" w:cs="Times New Roman"/>
          <w:noProof/>
          <w:sz w:val="24"/>
          <w:szCs w:val="24"/>
          <w:lang w:eastAsia="en-GB"/>
        </w:rPr>
        <w:lastRenderedPageBreak/>
        <w:drawing>
          <wp:anchor distT="0" distB="0" distL="114300" distR="114300" simplePos="0" relativeHeight="251659264" behindDoc="0" locked="0" layoutInCell="1" allowOverlap="1" wp14:anchorId="5952771D" wp14:editId="4BB0729E">
            <wp:simplePos x="0" y="0"/>
            <wp:positionH relativeFrom="column">
              <wp:posOffset>-85725</wp:posOffset>
            </wp:positionH>
            <wp:positionV relativeFrom="paragraph">
              <wp:posOffset>-152400</wp:posOffset>
            </wp:positionV>
            <wp:extent cx="2156460" cy="1790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15 at 9.45.53 PM.png"/>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56460" cy="1790700"/>
                    </a:xfrm>
                    <a:prstGeom prst="rect">
                      <a:avLst/>
                    </a:prstGeom>
                  </pic:spPr>
                </pic:pic>
              </a:graphicData>
            </a:graphic>
            <wp14:sizeRelH relativeFrom="page">
              <wp14:pctWidth>0</wp14:pctWidth>
            </wp14:sizeRelH>
            <wp14:sizeRelV relativeFrom="page">
              <wp14:pctHeight>0</wp14:pctHeight>
            </wp14:sizeRelV>
          </wp:anchor>
        </w:drawing>
      </w:r>
      <w:r w:rsidRPr="00E351DF">
        <w:rPr>
          <w:b/>
          <w:noProof/>
          <w:lang w:eastAsia="en-GB"/>
        </w:rPr>
        <w:drawing>
          <wp:anchor distT="0" distB="0" distL="114300" distR="114300" simplePos="0" relativeHeight="251660288" behindDoc="0" locked="0" layoutInCell="1" allowOverlap="1" wp14:anchorId="25FB4199" wp14:editId="33104CAB">
            <wp:simplePos x="0" y="0"/>
            <wp:positionH relativeFrom="column">
              <wp:posOffset>-16510</wp:posOffset>
            </wp:positionH>
            <wp:positionV relativeFrom="paragraph">
              <wp:posOffset>-106680</wp:posOffset>
            </wp:positionV>
            <wp:extent cx="3436620" cy="1981200"/>
            <wp:effectExtent l="0" t="0" r="11430" b="1905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7C1F86" w:rsidRPr="00E351DF" w:rsidRDefault="007C1F86" w:rsidP="007C1F86">
      <w:pPr>
        <w:spacing w:after="0" w:line="240" w:lineRule="auto"/>
        <w:jc w:val="both"/>
        <w:rPr>
          <w:rFonts w:ascii="Times New Roman" w:hAnsi="Times New Roman" w:cs="Times New Roman"/>
          <w:b/>
          <w:bCs/>
          <w:noProof/>
          <w:sz w:val="24"/>
          <w:szCs w:val="24"/>
          <w:lang w:eastAsia="en-GB"/>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r w:rsidRPr="00E351DF">
        <w:rPr>
          <w:rFonts w:ascii="Times New Roman" w:hAnsi="Times New Roman" w:cs="Times New Roman"/>
          <w:b/>
          <w:bCs/>
          <w:noProof/>
          <w:sz w:val="24"/>
          <w:szCs w:val="24"/>
          <w:lang w:eastAsia="en-GB"/>
        </w:rPr>
        <mc:AlternateContent>
          <mc:Choice Requires="wps">
            <w:drawing>
              <wp:anchor distT="0" distB="0" distL="114300" distR="114300" simplePos="0" relativeHeight="251665408" behindDoc="0" locked="0" layoutInCell="1" allowOverlap="1" wp14:anchorId="38C70F2C" wp14:editId="479DECD7">
                <wp:simplePos x="0" y="0"/>
                <wp:positionH relativeFrom="column">
                  <wp:posOffset>-1570990</wp:posOffset>
                </wp:positionH>
                <wp:positionV relativeFrom="paragraph">
                  <wp:posOffset>0</wp:posOffset>
                </wp:positionV>
                <wp:extent cx="388620" cy="2971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97180"/>
                        </a:xfrm>
                        <a:prstGeom prst="rect">
                          <a:avLst/>
                        </a:prstGeom>
                        <a:noFill/>
                        <a:ln w="9525">
                          <a:noFill/>
                          <a:miter lim="800000"/>
                          <a:headEnd/>
                          <a:tailEnd/>
                        </a:ln>
                      </wps:spPr>
                      <wps:txbx>
                        <w:txbxContent>
                          <w:p w:rsidR="007C1F86" w:rsidRPr="00A66B37" w:rsidRDefault="007C1F86" w:rsidP="007C1F86">
                            <w:pPr>
                              <w:rPr>
                                <w:rFonts w:ascii="Times New Roman" w:hAnsi="Times New Roman" w:cs="Times New Roman"/>
                                <w:b/>
                                <w:sz w:val="24"/>
                                <w:szCs w:val="24"/>
                              </w:rPr>
                            </w:pPr>
                            <w:r w:rsidRPr="00A66B37">
                              <w:rPr>
                                <w:rFonts w:ascii="Times New Roman" w:hAnsi="Times New Roman" w:cs="Times New Roman"/>
                                <w:b/>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7pt;margin-top:0;width:30.6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" filled="f" stroked="f">
                <v:textbox>
                  <w:txbxContent>
                    <w:p w:rsidR="007C1F86" w:rsidRPr="00A66B37" w:rsidRDefault="007C1F86" w:rsidP="007C1F86">
                      <w:pPr>
                        <w:rPr>
                          <w:rFonts w:ascii="Times New Roman" w:hAnsi="Times New Roman" w:cs="Times New Roman"/>
                          <w:b/>
                          <w:sz w:val="24"/>
                          <w:szCs w:val="24"/>
                        </w:rPr>
                      </w:pPr>
                      <w:r w:rsidRPr="00A66B37">
                        <w:rPr>
                          <w:rFonts w:ascii="Times New Roman" w:hAnsi="Times New Roman" w:cs="Times New Roman"/>
                          <w:b/>
                          <w:sz w:val="24"/>
                          <w:szCs w:val="24"/>
                        </w:rPr>
                        <w:t>(a)</w:t>
                      </w:r>
                    </w:p>
                  </w:txbxContent>
                </v:textbox>
              </v:shape>
            </w:pict>
          </mc:Fallback>
        </mc:AlternateContent>
      </w:r>
    </w:p>
    <w:p w:rsidR="007C1F86" w:rsidRPr="00E351DF" w:rsidRDefault="007C1F86" w:rsidP="007C1F86">
      <w:pPr>
        <w:spacing w:after="0" w:line="240" w:lineRule="auto"/>
        <w:jc w:val="both"/>
        <w:rPr>
          <w:rFonts w:ascii="Times New Roman" w:hAnsi="Times New Roman" w:cs="Times New Roman"/>
          <w:b/>
          <w:bCs/>
          <w:sz w:val="24"/>
          <w:szCs w:val="24"/>
        </w:rPr>
      </w:pPr>
      <w:r w:rsidRPr="00E351DF">
        <w:rPr>
          <w:rFonts w:ascii="Times New Roman" w:hAnsi="Times New Roman" w:cs="Times New Roman"/>
          <w:b/>
          <w:bCs/>
          <w:noProof/>
          <w:sz w:val="24"/>
          <w:szCs w:val="24"/>
          <w:lang w:eastAsia="en-GB"/>
        </w:rPr>
        <mc:AlternateContent>
          <mc:Choice Requires="wps">
            <w:drawing>
              <wp:anchor distT="0" distB="0" distL="114300" distR="114300" simplePos="0" relativeHeight="251666432" behindDoc="0" locked="0" layoutInCell="1" allowOverlap="1" wp14:anchorId="7BBBB755" wp14:editId="6B752160">
                <wp:simplePos x="0" y="0"/>
                <wp:positionH relativeFrom="column">
                  <wp:posOffset>3749040</wp:posOffset>
                </wp:positionH>
                <wp:positionV relativeFrom="paragraph">
                  <wp:posOffset>45720</wp:posOffset>
                </wp:positionV>
                <wp:extent cx="388620" cy="2971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97180"/>
                        </a:xfrm>
                        <a:prstGeom prst="rect">
                          <a:avLst/>
                        </a:prstGeom>
                        <a:noFill/>
                        <a:ln w="9525">
                          <a:noFill/>
                          <a:miter lim="800000"/>
                          <a:headEnd/>
                          <a:tailEnd/>
                        </a:ln>
                      </wps:spPr>
                      <wps:txbx>
                        <w:txbxContent>
                          <w:p w:rsidR="007C1F86" w:rsidRPr="00A66B37" w:rsidRDefault="007C1F86" w:rsidP="007C1F86">
                            <w:pPr>
                              <w:rPr>
                                <w:rFonts w:ascii="Times New Roman" w:hAnsi="Times New Roman" w:cs="Times New Roman"/>
                                <w:b/>
                                <w:sz w:val="24"/>
                                <w:szCs w:val="24"/>
                              </w:rPr>
                            </w:pPr>
                            <w:r>
                              <w:rPr>
                                <w:rFonts w:ascii="Times New Roman" w:hAnsi="Times New Roman" w:cs="Times New Roman"/>
                                <w:b/>
                                <w:sz w:val="24"/>
                                <w:szCs w:val="24"/>
                              </w:rPr>
                              <w:t>(b</w:t>
                            </w:r>
                            <w:r w:rsidRPr="00A66B37">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5.2pt;margin-top:3.6pt;width:30.6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" filled="f" stroked="f">
                <v:textbox>
                  <w:txbxContent>
                    <w:p w:rsidR="007C1F86" w:rsidRPr="00A66B37" w:rsidRDefault="007C1F86" w:rsidP="007C1F86">
                      <w:pPr>
                        <w:rPr>
                          <w:rFonts w:ascii="Times New Roman" w:hAnsi="Times New Roman" w:cs="Times New Roman"/>
                          <w:b/>
                          <w:sz w:val="24"/>
                          <w:szCs w:val="24"/>
                        </w:rPr>
                      </w:pPr>
                      <w:r>
                        <w:rPr>
                          <w:rFonts w:ascii="Times New Roman" w:hAnsi="Times New Roman" w:cs="Times New Roman"/>
                          <w:b/>
                          <w:sz w:val="24"/>
                          <w:szCs w:val="24"/>
                        </w:rPr>
                        <w:t>(b</w:t>
                      </w:r>
                      <w:r w:rsidRPr="00A66B37">
                        <w:rPr>
                          <w:rFonts w:ascii="Times New Roman" w:hAnsi="Times New Roman" w:cs="Times New Roman"/>
                          <w:b/>
                          <w:sz w:val="24"/>
                          <w:szCs w:val="24"/>
                        </w:rPr>
                        <w:t>)</w:t>
                      </w:r>
                    </w:p>
                  </w:txbxContent>
                </v:textbox>
              </v:shape>
            </w:pict>
          </mc:Fallback>
        </mc:AlternateContent>
      </w:r>
    </w:p>
    <w:p w:rsidR="007C1F86" w:rsidRPr="00E351DF" w:rsidRDefault="007C1F86" w:rsidP="007C1F86">
      <w:pPr>
        <w:spacing w:after="0" w:line="240" w:lineRule="auto"/>
        <w:jc w:val="both"/>
        <w:rPr>
          <w:rFonts w:ascii="Times New Roman" w:hAnsi="Times New Roman" w:cs="Times New Roman"/>
          <w:b/>
          <w:bCs/>
          <w:sz w:val="24"/>
          <w:szCs w:val="24"/>
        </w:rPr>
      </w:pPr>
      <w:r w:rsidRPr="00E351DF">
        <w:rPr>
          <w:noProof/>
          <w:lang w:eastAsia="en-GB"/>
        </w:rPr>
        <w:drawing>
          <wp:anchor distT="0" distB="0" distL="114300" distR="114300" simplePos="0" relativeHeight="251662336" behindDoc="0" locked="0" layoutInCell="1" allowOverlap="1" wp14:anchorId="5146AE71" wp14:editId="1F9F0BEE">
            <wp:simplePos x="0" y="0"/>
            <wp:positionH relativeFrom="column">
              <wp:posOffset>3093720</wp:posOffset>
            </wp:positionH>
            <wp:positionV relativeFrom="paragraph">
              <wp:posOffset>160020</wp:posOffset>
            </wp:positionV>
            <wp:extent cx="2964180" cy="2019300"/>
            <wp:effectExtent l="0" t="0" r="26670" b="1905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E351DF">
        <w:rPr>
          <w:noProof/>
          <w:sz w:val="20"/>
          <w:szCs w:val="20"/>
          <w:lang w:eastAsia="en-GB"/>
        </w:rPr>
        <w:drawing>
          <wp:anchor distT="0" distB="0" distL="114300" distR="114300" simplePos="0" relativeHeight="251661312" behindDoc="0" locked="0" layoutInCell="1" allowOverlap="1" wp14:anchorId="1FD0FADE" wp14:editId="2F34D956">
            <wp:simplePos x="0" y="0"/>
            <wp:positionH relativeFrom="column">
              <wp:posOffset>38100</wp:posOffset>
            </wp:positionH>
            <wp:positionV relativeFrom="paragraph">
              <wp:posOffset>160020</wp:posOffset>
            </wp:positionV>
            <wp:extent cx="2895600" cy="2026920"/>
            <wp:effectExtent l="0" t="0" r="19050" b="1143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r w:rsidRPr="00E351DF">
        <w:rPr>
          <w:rFonts w:ascii="Times New Roman" w:hAnsi="Times New Roman" w:cs="Times New Roman"/>
          <w:b/>
          <w:bCs/>
          <w:noProof/>
          <w:sz w:val="24"/>
          <w:szCs w:val="24"/>
          <w:lang w:eastAsia="en-GB"/>
        </w:rPr>
        <mc:AlternateContent>
          <mc:Choice Requires="wps">
            <w:drawing>
              <wp:anchor distT="0" distB="0" distL="114300" distR="114300" simplePos="0" relativeHeight="251668480" behindDoc="0" locked="0" layoutInCell="1" allowOverlap="1" wp14:anchorId="7FBFC8CA" wp14:editId="7B86E664">
                <wp:simplePos x="0" y="0"/>
                <wp:positionH relativeFrom="column">
                  <wp:posOffset>4328160</wp:posOffset>
                </wp:positionH>
                <wp:positionV relativeFrom="paragraph">
                  <wp:posOffset>15875</wp:posOffset>
                </wp:positionV>
                <wp:extent cx="388620" cy="29718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97180"/>
                        </a:xfrm>
                        <a:prstGeom prst="rect">
                          <a:avLst/>
                        </a:prstGeom>
                        <a:noFill/>
                        <a:ln w="9525">
                          <a:noFill/>
                          <a:miter lim="800000"/>
                          <a:headEnd/>
                          <a:tailEnd/>
                        </a:ln>
                      </wps:spPr>
                      <wps:txbx>
                        <w:txbxContent>
                          <w:p w:rsidR="007C1F86" w:rsidRPr="00A66B37" w:rsidRDefault="007C1F86" w:rsidP="007C1F86">
                            <w:pPr>
                              <w:rPr>
                                <w:rFonts w:ascii="Times New Roman" w:hAnsi="Times New Roman" w:cs="Times New Roman"/>
                                <w:b/>
                                <w:sz w:val="24"/>
                                <w:szCs w:val="24"/>
                              </w:rPr>
                            </w:pPr>
                            <w:r>
                              <w:rPr>
                                <w:rFonts w:ascii="Times New Roman" w:hAnsi="Times New Roman" w:cs="Times New Roman"/>
                                <w:b/>
                                <w:sz w:val="24"/>
                                <w:szCs w:val="24"/>
                              </w:rPr>
                              <w:t>(d</w:t>
                            </w:r>
                            <w:r w:rsidRPr="00A66B37">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0.8pt;margin-top:1.25pt;width:30.6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" filled="f" stroked="f">
                <v:textbox>
                  <w:txbxContent>
                    <w:p w:rsidR="007C1F86" w:rsidRPr="00A66B37" w:rsidRDefault="007C1F86" w:rsidP="007C1F86">
                      <w:pPr>
                        <w:rPr>
                          <w:rFonts w:ascii="Times New Roman" w:hAnsi="Times New Roman" w:cs="Times New Roman"/>
                          <w:b/>
                          <w:sz w:val="24"/>
                          <w:szCs w:val="24"/>
                        </w:rPr>
                      </w:pPr>
                      <w:r>
                        <w:rPr>
                          <w:rFonts w:ascii="Times New Roman" w:hAnsi="Times New Roman" w:cs="Times New Roman"/>
                          <w:b/>
                          <w:sz w:val="24"/>
                          <w:szCs w:val="24"/>
                        </w:rPr>
                        <w:t>(d</w:t>
                      </w:r>
                      <w:r w:rsidRPr="00A66B37">
                        <w:rPr>
                          <w:rFonts w:ascii="Times New Roman" w:hAnsi="Times New Roman" w:cs="Times New Roman"/>
                          <w:b/>
                          <w:sz w:val="24"/>
                          <w:szCs w:val="24"/>
                        </w:rPr>
                        <w:t>)</w:t>
                      </w:r>
                    </w:p>
                  </w:txbxContent>
                </v:textbox>
              </v:shape>
            </w:pict>
          </mc:Fallback>
        </mc:AlternateContent>
      </w:r>
      <w:r w:rsidRPr="00E351DF">
        <w:rPr>
          <w:rFonts w:ascii="Times New Roman" w:hAnsi="Times New Roman" w:cs="Times New Roman"/>
          <w:b/>
          <w:bCs/>
          <w:noProof/>
          <w:sz w:val="24"/>
          <w:szCs w:val="24"/>
          <w:lang w:eastAsia="en-GB"/>
        </w:rPr>
        <mc:AlternateContent>
          <mc:Choice Requires="wps">
            <w:drawing>
              <wp:anchor distT="0" distB="0" distL="114300" distR="114300" simplePos="0" relativeHeight="251667456" behindDoc="0" locked="0" layoutInCell="1" allowOverlap="1" wp14:anchorId="4615A24B" wp14:editId="46FFEDA3">
                <wp:simplePos x="0" y="0"/>
                <wp:positionH relativeFrom="column">
                  <wp:posOffset>1211580</wp:posOffset>
                </wp:positionH>
                <wp:positionV relativeFrom="paragraph">
                  <wp:posOffset>15875</wp:posOffset>
                </wp:positionV>
                <wp:extent cx="388620" cy="2971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97180"/>
                        </a:xfrm>
                        <a:prstGeom prst="rect">
                          <a:avLst/>
                        </a:prstGeom>
                        <a:noFill/>
                        <a:ln w="9525">
                          <a:noFill/>
                          <a:miter lim="800000"/>
                          <a:headEnd/>
                          <a:tailEnd/>
                        </a:ln>
                      </wps:spPr>
                      <wps:txbx>
                        <w:txbxContent>
                          <w:p w:rsidR="007C1F86" w:rsidRPr="00A66B37" w:rsidRDefault="007C1F86" w:rsidP="007C1F86">
                            <w:pPr>
                              <w:rPr>
                                <w:rFonts w:ascii="Times New Roman" w:hAnsi="Times New Roman" w:cs="Times New Roman"/>
                                <w:b/>
                                <w:sz w:val="24"/>
                                <w:szCs w:val="24"/>
                              </w:rPr>
                            </w:pPr>
                            <w:r>
                              <w:rPr>
                                <w:rFonts w:ascii="Times New Roman" w:hAnsi="Times New Roman" w:cs="Times New Roman"/>
                                <w:b/>
                                <w:sz w:val="24"/>
                                <w:szCs w:val="24"/>
                              </w:rPr>
                              <w:t>(c</w:t>
                            </w:r>
                            <w:r w:rsidRPr="00A66B37">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5.4pt;margin-top:1.25pt;width:30.6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" filled="f" stroked="f">
                <v:textbox>
                  <w:txbxContent>
                    <w:p w:rsidR="007C1F86" w:rsidRPr="00A66B37" w:rsidRDefault="007C1F86" w:rsidP="007C1F86">
                      <w:pPr>
                        <w:rPr>
                          <w:rFonts w:ascii="Times New Roman" w:hAnsi="Times New Roman" w:cs="Times New Roman"/>
                          <w:b/>
                          <w:sz w:val="24"/>
                          <w:szCs w:val="24"/>
                        </w:rPr>
                      </w:pPr>
                      <w:r>
                        <w:rPr>
                          <w:rFonts w:ascii="Times New Roman" w:hAnsi="Times New Roman" w:cs="Times New Roman"/>
                          <w:b/>
                          <w:sz w:val="24"/>
                          <w:szCs w:val="24"/>
                        </w:rPr>
                        <w:t>(c</w:t>
                      </w:r>
                      <w:r w:rsidRPr="00A66B37">
                        <w:rPr>
                          <w:rFonts w:ascii="Times New Roman" w:hAnsi="Times New Roman" w:cs="Times New Roman"/>
                          <w:b/>
                          <w:sz w:val="24"/>
                          <w:szCs w:val="24"/>
                        </w:rPr>
                        <w:t>)</w:t>
                      </w:r>
                    </w:p>
                  </w:txbxContent>
                </v:textbox>
              </v:shape>
            </w:pict>
          </mc:Fallback>
        </mc:AlternateContent>
      </w: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r w:rsidRPr="00E351DF">
        <w:rPr>
          <w:rFonts w:ascii="Times New Roman" w:hAnsi="Times New Roman" w:cs="Times New Roman"/>
          <w:b/>
          <w:bCs/>
          <w:noProof/>
          <w:sz w:val="24"/>
          <w:szCs w:val="24"/>
          <w:lang w:eastAsia="en-GB"/>
        </w:rPr>
        <mc:AlternateContent>
          <mc:Choice Requires="wps">
            <w:drawing>
              <wp:anchor distT="0" distB="0" distL="114300" distR="114300" simplePos="0" relativeHeight="251670528" behindDoc="0" locked="0" layoutInCell="1" allowOverlap="1" wp14:anchorId="3966EC4A" wp14:editId="3C83ABD3">
                <wp:simplePos x="0" y="0"/>
                <wp:positionH relativeFrom="column">
                  <wp:posOffset>4328160</wp:posOffset>
                </wp:positionH>
                <wp:positionV relativeFrom="paragraph">
                  <wp:posOffset>1715135</wp:posOffset>
                </wp:positionV>
                <wp:extent cx="388620" cy="2971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97180"/>
                        </a:xfrm>
                        <a:prstGeom prst="rect">
                          <a:avLst/>
                        </a:prstGeom>
                        <a:noFill/>
                        <a:ln w="9525">
                          <a:noFill/>
                          <a:miter lim="800000"/>
                          <a:headEnd/>
                          <a:tailEnd/>
                        </a:ln>
                      </wps:spPr>
                      <wps:txbx>
                        <w:txbxContent>
                          <w:p w:rsidR="007C1F86" w:rsidRPr="00A66B37" w:rsidRDefault="007C1F86" w:rsidP="007C1F86">
                            <w:pPr>
                              <w:rPr>
                                <w:rFonts w:ascii="Times New Roman" w:hAnsi="Times New Roman" w:cs="Times New Roman"/>
                                <w:b/>
                                <w:sz w:val="24"/>
                                <w:szCs w:val="24"/>
                              </w:rPr>
                            </w:pPr>
                            <w:r>
                              <w:rPr>
                                <w:rFonts w:ascii="Times New Roman" w:hAnsi="Times New Roman" w:cs="Times New Roman"/>
                                <w:b/>
                                <w:sz w:val="24"/>
                                <w:szCs w:val="24"/>
                              </w:rPr>
                              <w:t>(f</w:t>
                            </w:r>
                            <w:r w:rsidRPr="00A66B37">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0.8pt;margin-top:135.05pt;width:30.6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" filled="f" stroked="f">
                <v:textbox>
                  <w:txbxContent>
                    <w:p w:rsidR="007C1F86" w:rsidRPr="00A66B37" w:rsidRDefault="007C1F86" w:rsidP="007C1F86">
                      <w:pPr>
                        <w:rPr>
                          <w:rFonts w:ascii="Times New Roman" w:hAnsi="Times New Roman" w:cs="Times New Roman"/>
                          <w:b/>
                          <w:sz w:val="24"/>
                          <w:szCs w:val="24"/>
                        </w:rPr>
                      </w:pPr>
                      <w:r>
                        <w:rPr>
                          <w:rFonts w:ascii="Times New Roman" w:hAnsi="Times New Roman" w:cs="Times New Roman"/>
                          <w:b/>
                          <w:sz w:val="24"/>
                          <w:szCs w:val="24"/>
                        </w:rPr>
                        <w:t>(f</w:t>
                      </w:r>
                      <w:r w:rsidRPr="00A66B37">
                        <w:rPr>
                          <w:rFonts w:ascii="Times New Roman" w:hAnsi="Times New Roman" w:cs="Times New Roman"/>
                          <w:b/>
                          <w:sz w:val="24"/>
                          <w:szCs w:val="24"/>
                        </w:rPr>
                        <w:t>)</w:t>
                      </w:r>
                    </w:p>
                  </w:txbxContent>
                </v:textbox>
              </v:shape>
            </w:pict>
          </mc:Fallback>
        </mc:AlternateContent>
      </w:r>
      <w:r w:rsidRPr="00E351DF">
        <w:rPr>
          <w:rFonts w:ascii="Times New Roman" w:hAnsi="Times New Roman" w:cs="Times New Roman"/>
          <w:b/>
          <w:bCs/>
          <w:noProof/>
          <w:sz w:val="24"/>
          <w:szCs w:val="24"/>
          <w:lang w:eastAsia="en-GB"/>
        </w:rPr>
        <mc:AlternateContent>
          <mc:Choice Requires="wps">
            <w:drawing>
              <wp:anchor distT="0" distB="0" distL="114300" distR="114300" simplePos="0" relativeHeight="251669504" behindDoc="0" locked="0" layoutInCell="1" allowOverlap="1" wp14:anchorId="7E68A84D" wp14:editId="100D9566">
                <wp:simplePos x="0" y="0"/>
                <wp:positionH relativeFrom="column">
                  <wp:posOffset>1005840</wp:posOffset>
                </wp:positionH>
                <wp:positionV relativeFrom="paragraph">
                  <wp:posOffset>1699895</wp:posOffset>
                </wp:positionV>
                <wp:extent cx="388620" cy="29718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97180"/>
                        </a:xfrm>
                        <a:prstGeom prst="rect">
                          <a:avLst/>
                        </a:prstGeom>
                        <a:noFill/>
                        <a:ln w="9525">
                          <a:noFill/>
                          <a:miter lim="800000"/>
                          <a:headEnd/>
                          <a:tailEnd/>
                        </a:ln>
                      </wps:spPr>
                      <wps:txbx>
                        <w:txbxContent>
                          <w:p w:rsidR="007C1F86" w:rsidRPr="00A66B37" w:rsidRDefault="007C1F86" w:rsidP="007C1F86">
                            <w:pPr>
                              <w:rPr>
                                <w:rFonts w:ascii="Times New Roman" w:hAnsi="Times New Roman" w:cs="Times New Roman"/>
                                <w:b/>
                                <w:sz w:val="24"/>
                                <w:szCs w:val="24"/>
                              </w:rPr>
                            </w:pPr>
                            <w:r>
                              <w:rPr>
                                <w:rFonts w:ascii="Times New Roman" w:hAnsi="Times New Roman" w:cs="Times New Roman"/>
                                <w:b/>
                                <w:sz w:val="24"/>
                                <w:szCs w:val="24"/>
                              </w:rPr>
                              <w:t>(e</w:t>
                            </w:r>
                            <w:r w:rsidRPr="00A66B37">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9.2pt;margin-top:133.85pt;width:30.6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" filled="f" stroked="f">
                <v:textbox>
                  <w:txbxContent>
                    <w:p w:rsidR="007C1F86" w:rsidRPr="00A66B37" w:rsidRDefault="007C1F86" w:rsidP="007C1F86">
                      <w:pPr>
                        <w:rPr>
                          <w:rFonts w:ascii="Times New Roman" w:hAnsi="Times New Roman" w:cs="Times New Roman"/>
                          <w:b/>
                          <w:sz w:val="24"/>
                          <w:szCs w:val="24"/>
                        </w:rPr>
                      </w:pPr>
                      <w:r>
                        <w:rPr>
                          <w:rFonts w:ascii="Times New Roman" w:hAnsi="Times New Roman" w:cs="Times New Roman"/>
                          <w:b/>
                          <w:sz w:val="24"/>
                          <w:szCs w:val="24"/>
                        </w:rPr>
                        <w:t>(e</w:t>
                      </w:r>
                      <w:r w:rsidRPr="00A66B37">
                        <w:rPr>
                          <w:rFonts w:ascii="Times New Roman" w:hAnsi="Times New Roman" w:cs="Times New Roman"/>
                          <w:b/>
                          <w:sz w:val="24"/>
                          <w:szCs w:val="24"/>
                        </w:rPr>
                        <w:t>)</w:t>
                      </w:r>
                    </w:p>
                  </w:txbxContent>
                </v:textbox>
              </v:shape>
            </w:pict>
          </mc:Fallback>
        </mc:AlternateContent>
      </w:r>
      <w:r w:rsidRPr="00E351DF">
        <w:rPr>
          <w:noProof/>
          <w:lang w:eastAsia="en-GB"/>
        </w:rPr>
        <w:drawing>
          <wp:anchor distT="0" distB="0" distL="114300" distR="114300" simplePos="0" relativeHeight="251663360" behindDoc="0" locked="0" layoutInCell="1" allowOverlap="1" wp14:anchorId="6BCE5481" wp14:editId="658CB732">
            <wp:simplePos x="0" y="0"/>
            <wp:positionH relativeFrom="column">
              <wp:posOffset>2697480</wp:posOffset>
            </wp:positionH>
            <wp:positionV relativeFrom="paragraph">
              <wp:posOffset>635</wp:posOffset>
            </wp:positionV>
            <wp:extent cx="3573780" cy="1767840"/>
            <wp:effectExtent l="0" t="0" r="26670" b="2286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E351DF">
        <w:rPr>
          <w:noProof/>
          <w:lang w:eastAsia="en-GB"/>
        </w:rPr>
        <w:drawing>
          <wp:inline distT="0" distB="0" distL="0" distR="0" wp14:anchorId="220B7184" wp14:editId="2C0E8F2D">
            <wp:extent cx="2494344" cy="1765139"/>
            <wp:effectExtent l="0" t="0" r="20320" b="260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r w:rsidRPr="00E351DF">
        <w:rPr>
          <w:noProof/>
          <w:lang w:eastAsia="en-GB"/>
        </w:rPr>
        <w:drawing>
          <wp:anchor distT="0" distB="0" distL="114300" distR="114300" simplePos="0" relativeHeight="251664384" behindDoc="0" locked="0" layoutInCell="1" allowOverlap="1" wp14:anchorId="5A61A9B6" wp14:editId="6FB8906B">
            <wp:simplePos x="0" y="0"/>
            <wp:positionH relativeFrom="column">
              <wp:posOffset>1333500</wp:posOffset>
            </wp:positionH>
            <wp:positionV relativeFrom="paragraph">
              <wp:posOffset>46355</wp:posOffset>
            </wp:positionV>
            <wp:extent cx="3223260" cy="1996440"/>
            <wp:effectExtent l="0" t="0" r="15240" b="2286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
          <w:bCs/>
          <w:sz w:val="24"/>
          <w:szCs w:val="24"/>
        </w:rPr>
      </w:pPr>
      <w:r w:rsidRPr="00E351DF">
        <w:rPr>
          <w:rFonts w:ascii="Times New Roman" w:hAnsi="Times New Roman" w:cs="Times New Roman"/>
          <w:b/>
          <w:bCs/>
          <w:noProof/>
          <w:sz w:val="24"/>
          <w:szCs w:val="24"/>
          <w:lang w:eastAsia="en-GB"/>
        </w:rPr>
        <mc:AlternateContent>
          <mc:Choice Requires="wps">
            <w:drawing>
              <wp:anchor distT="0" distB="0" distL="114300" distR="114300" simplePos="0" relativeHeight="251671552" behindDoc="0" locked="0" layoutInCell="1" allowOverlap="1" wp14:anchorId="43338876" wp14:editId="2B06E219">
                <wp:simplePos x="0" y="0"/>
                <wp:positionH relativeFrom="column">
                  <wp:posOffset>2758440</wp:posOffset>
                </wp:positionH>
                <wp:positionV relativeFrom="paragraph">
                  <wp:posOffset>76835</wp:posOffset>
                </wp:positionV>
                <wp:extent cx="388620" cy="29718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97180"/>
                        </a:xfrm>
                        <a:prstGeom prst="rect">
                          <a:avLst/>
                        </a:prstGeom>
                        <a:noFill/>
                        <a:ln w="9525">
                          <a:noFill/>
                          <a:miter lim="800000"/>
                          <a:headEnd/>
                          <a:tailEnd/>
                        </a:ln>
                      </wps:spPr>
                      <wps:txbx>
                        <w:txbxContent>
                          <w:p w:rsidR="007C1F86" w:rsidRPr="00A66B37" w:rsidRDefault="007C1F86" w:rsidP="007C1F86">
                            <w:pPr>
                              <w:rPr>
                                <w:rFonts w:ascii="Times New Roman" w:hAnsi="Times New Roman" w:cs="Times New Roman"/>
                                <w:b/>
                                <w:sz w:val="24"/>
                                <w:szCs w:val="24"/>
                              </w:rPr>
                            </w:pPr>
                            <w:r>
                              <w:rPr>
                                <w:rFonts w:ascii="Times New Roman" w:hAnsi="Times New Roman" w:cs="Times New Roman"/>
                                <w:b/>
                                <w:sz w:val="24"/>
                                <w:szCs w:val="24"/>
                              </w:rPr>
                              <w:t>(g</w:t>
                            </w:r>
                            <w:r w:rsidRPr="00A66B37">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7.2pt;margin-top:6.05pt;width:30.6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" filled="f" stroked="f">
                <v:textbox>
                  <w:txbxContent>
                    <w:p w:rsidR="007C1F86" w:rsidRPr="00A66B37" w:rsidRDefault="007C1F86" w:rsidP="007C1F86">
                      <w:pPr>
                        <w:rPr>
                          <w:rFonts w:ascii="Times New Roman" w:hAnsi="Times New Roman" w:cs="Times New Roman"/>
                          <w:b/>
                          <w:sz w:val="24"/>
                          <w:szCs w:val="24"/>
                        </w:rPr>
                      </w:pPr>
                      <w:r>
                        <w:rPr>
                          <w:rFonts w:ascii="Times New Roman" w:hAnsi="Times New Roman" w:cs="Times New Roman"/>
                          <w:b/>
                          <w:sz w:val="24"/>
                          <w:szCs w:val="24"/>
                        </w:rPr>
                        <w:t>(g</w:t>
                      </w:r>
                      <w:r w:rsidRPr="00A66B37">
                        <w:rPr>
                          <w:rFonts w:ascii="Times New Roman" w:hAnsi="Times New Roman" w:cs="Times New Roman"/>
                          <w:b/>
                          <w:sz w:val="24"/>
                          <w:szCs w:val="24"/>
                        </w:rPr>
                        <w:t>)</w:t>
                      </w:r>
                    </w:p>
                  </w:txbxContent>
                </v:textbox>
              </v:shape>
            </w:pict>
          </mc:Fallback>
        </mc:AlternateContent>
      </w:r>
    </w:p>
    <w:p w:rsidR="007C1F86" w:rsidRPr="00E351DF" w:rsidRDefault="007C1F86" w:rsidP="007C1F86">
      <w:pPr>
        <w:spacing w:after="0" w:line="240" w:lineRule="auto"/>
        <w:jc w:val="both"/>
        <w:rPr>
          <w:rFonts w:ascii="Times New Roman" w:hAnsi="Times New Roman" w:cs="Times New Roman"/>
          <w:b/>
          <w:bCs/>
          <w:sz w:val="24"/>
          <w:szCs w:val="24"/>
        </w:rPr>
      </w:pPr>
    </w:p>
    <w:p w:rsidR="007C1F86" w:rsidRPr="00E351DF" w:rsidRDefault="007C1F86" w:rsidP="007C1F86">
      <w:pPr>
        <w:spacing w:after="0" w:line="240" w:lineRule="auto"/>
        <w:jc w:val="both"/>
        <w:rPr>
          <w:rFonts w:ascii="Times New Roman" w:hAnsi="Times New Roman" w:cs="Times New Roman"/>
          <w:bCs/>
          <w:sz w:val="24"/>
          <w:szCs w:val="24"/>
        </w:rPr>
      </w:pPr>
      <w:r w:rsidRPr="00E351DF">
        <w:rPr>
          <w:rFonts w:ascii="Times New Roman" w:hAnsi="Times New Roman" w:cs="Times New Roman"/>
          <w:bCs/>
          <w:sz w:val="24"/>
          <w:szCs w:val="24"/>
        </w:rPr>
        <w:lastRenderedPageBreak/>
        <w:t>Figure 1. Profile overview of organisations and respondents – (a) Role of respondents and (b) years of experience, (c) Number of company’s employees and (d) size,  (e) ISO 9000 certification, (f) LM implementation, (g) relationship with suppliers</w:t>
      </w:r>
    </w:p>
    <w:p w:rsidR="007C1F86" w:rsidRPr="00E351DF" w:rsidRDefault="007C1F86" w:rsidP="000D2B82">
      <w:pPr>
        <w:spacing w:after="0" w:line="240" w:lineRule="auto"/>
        <w:ind w:left="720" w:hanging="720"/>
        <w:jc w:val="both"/>
        <w:rPr>
          <w:rFonts w:ascii="Times New Roman" w:hAnsi="Times New Roman" w:cs="Times New Roman"/>
          <w:bCs/>
          <w:sz w:val="24"/>
          <w:szCs w:val="24"/>
        </w:rPr>
      </w:pPr>
    </w:p>
    <w:sectPr w:rsidR="007C1F86" w:rsidRPr="00E351DF" w:rsidSect="007C1F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10E" w:rsidRDefault="0049410E" w:rsidP="000F7D24">
      <w:pPr>
        <w:spacing w:after="0" w:line="240" w:lineRule="auto"/>
      </w:pPr>
      <w:r>
        <w:separator/>
      </w:r>
    </w:p>
  </w:endnote>
  <w:endnote w:type="continuationSeparator" w:id="0">
    <w:p w:rsidR="0049410E" w:rsidRDefault="0049410E" w:rsidP="000F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S405B6">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0000000000000000000"/>
    <w:charset w:val="00"/>
    <w:family w:val="swiss"/>
    <w:notTrueType/>
    <w:pitch w:val="default"/>
    <w:sig w:usb0="00000003" w:usb1="00000000" w:usb2="00000000" w:usb3="00000000" w:csb0="00000003" w:csb1="00000000"/>
  </w:font>
  <w:font w:name="AdvOT8cb2ddbd+20">
    <w:altName w:val="MS Mincho"/>
    <w:panose1 w:val="00000000000000000000"/>
    <w:charset w:val="80"/>
    <w:family w:val="auto"/>
    <w:notTrueType/>
    <w:pitch w:val="default"/>
    <w:sig w:usb0="00000001" w:usb1="08070000" w:usb2="00000010" w:usb3="00000000" w:csb0="00020000" w:csb1="00000000"/>
  </w:font>
  <w:font w:name="AdvOT8cb2ddb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86" w:rsidRDefault="007C1F86">
    <w:pPr>
      <w:pStyle w:val="Footer"/>
      <w:jc w:val="center"/>
    </w:pPr>
  </w:p>
  <w:p w:rsidR="007C1F86" w:rsidRDefault="007C1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10E" w:rsidRDefault="0049410E" w:rsidP="000F7D24">
      <w:pPr>
        <w:spacing w:after="0" w:line="240" w:lineRule="auto"/>
      </w:pPr>
      <w:r>
        <w:separator/>
      </w:r>
    </w:p>
  </w:footnote>
  <w:footnote w:type="continuationSeparator" w:id="0">
    <w:p w:rsidR="0049410E" w:rsidRDefault="0049410E" w:rsidP="000F7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C95"/>
    <w:multiLevelType w:val="hybridMultilevel"/>
    <w:tmpl w:val="3D7040FA"/>
    <w:lvl w:ilvl="0" w:tplc="795C3678">
      <w:start w:val="1"/>
      <w:numFmt w:val="decimal"/>
      <w:lvlText w:val="[%1]"/>
      <w:lvlJc w:val="left"/>
      <w:pPr>
        <w:tabs>
          <w:tab w:val="num" w:pos="397"/>
        </w:tabs>
        <w:ind w:left="397" w:hanging="397"/>
      </w:pPr>
      <w:rPr>
        <w:rFonts w:hint="default"/>
      </w:rPr>
    </w:lvl>
    <w:lvl w:ilvl="1" w:tplc="F91AF71A">
      <w:start w:val="8"/>
      <w:numFmt w:val="decimal"/>
      <w:lvlText w:val="[%2]"/>
      <w:lvlJc w:val="left"/>
      <w:pPr>
        <w:tabs>
          <w:tab w:val="num" w:pos="397"/>
        </w:tabs>
        <w:ind w:left="397" w:hanging="39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B36176F"/>
    <w:multiLevelType w:val="hybridMultilevel"/>
    <w:tmpl w:val="4FBEC5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44250D61"/>
    <w:multiLevelType w:val="hybridMultilevel"/>
    <w:tmpl w:val="78D02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1D476C"/>
    <w:multiLevelType w:val="hybridMultilevel"/>
    <w:tmpl w:val="69C4E0AA"/>
    <w:lvl w:ilvl="0" w:tplc="03D439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58410C2"/>
    <w:multiLevelType w:val="hybridMultilevel"/>
    <w:tmpl w:val="16701B06"/>
    <w:lvl w:ilvl="0" w:tplc="CF7A147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F5"/>
    <w:rsid w:val="00000ABA"/>
    <w:rsid w:val="00000BCF"/>
    <w:rsid w:val="0001119D"/>
    <w:rsid w:val="00020B43"/>
    <w:rsid w:val="0003102E"/>
    <w:rsid w:val="00032FAB"/>
    <w:rsid w:val="000370B1"/>
    <w:rsid w:val="0005218A"/>
    <w:rsid w:val="00090743"/>
    <w:rsid w:val="00097777"/>
    <w:rsid w:val="000A2AC2"/>
    <w:rsid w:val="000A73DA"/>
    <w:rsid w:val="000B0A17"/>
    <w:rsid w:val="000B0BB3"/>
    <w:rsid w:val="000B345E"/>
    <w:rsid w:val="000C06E0"/>
    <w:rsid w:val="000D2B82"/>
    <w:rsid w:val="000F0C29"/>
    <w:rsid w:val="000F7D24"/>
    <w:rsid w:val="00117D6A"/>
    <w:rsid w:val="00161894"/>
    <w:rsid w:val="001620D6"/>
    <w:rsid w:val="0016503F"/>
    <w:rsid w:val="0017175C"/>
    <w:rsid w:val="001852EF"/>
    <w:rsid w:val="00186D3E"/>
    <w:rsid w:val="001A0C27"/>
    <w:rsid w:val="001A34D5"/>
    <w:rsid w:val="001A7CAA"/>
    <w:rsid w:val="001B71E2"/>
    <w:rsid w:val="001B7B53"/>
    <w:rsid w:val="001E43A4"/>
    <w:rsid w:val="001E4AF5"/>
    <w:rsid w:val="001F309B"/>
    <w:rsid w:val="0021218F"/>
    <w:rsid w:val="00221012"/>
    <w:rsid w:val="002375F5"/>
    <w:rsid w:val="0024222F"/>
    <w:rsid w:val="002476D7"/>
    <w:rsid w:val="002524D2"/>
    <w:rsid w:val="002601E9"/>
    <w:rsid w:val="0027399A"/>
    <w:rsid w:val="00281100"/>
    <w:rsid w:val="002818B5"/>
    <w:rsid w:val="002868A7"/>
    <w:rsid w:val="002875A6"/>
    <w:rsid w:val="00291A57"/>
    <w:rsid w:val="002B00BF"/>
    <w:rsid w:val="002B4C71"/>
    <w:rsid w:val="002B7934"/>
    <w:rsid w:val="002D5430"/>
    <w:rsid w:val="002E5BEC"/>
    <w:rsid w:val="002F1181"/>
    <w:rsid w:val="002F1D14"/>
    <w:rsid w:val="002F7D19"/>
    <w:rsid w:val="00317696"/>
    <w:rsid w:val="003221EC"/>
    <w:rsid w:val="0032248D"/>
    <w:rsid w:val="00327BAA"/>
    <w:rsid w:val="003351EE"/>
    <w:rsid w:val="00337D92"/>
    <w:rsid w:val="003403F2"/>
    <w:rsid w:val="00350DAE"/>
    <w:rsid w:val="003552BF"/>
    <w:rsid w:val="00371209"/>
    <w:rsid w:val="00377737"/>
    <w:rsid w:val="00382FAE"/>
    <w:rsid w:val="00393552"/>
    <w:rsid w:val="003A2980"/>
    <w:rsid w:val="003A68BD"/>
    <w:rsid w:val="003B06A7"/>
    <w:rsid w:val="003B16E8"/>
    <w:rsid w:val="003B2A7C"/>
    <w:rsid w:val="004007C5"/>
    <w:rsid w:val="00441388"/>
    <w:rsid w:val="00447CDD"/>
    <w:rsid w:val="00456DB1"/>
    <w:rsid w:val="00465872"/>
    <w:rsid w:val="00474F39"/>
    <w:rsid w:val="00477FC7"/>
    <w:rsid w:val="004830A3"/>
    <w:rsid w:val="0049410E"/>
    <w:rsid w:val="004A1928"/>
    <w:rsid w:val="004B3EAE"/>
    <w:rsid w:val="004E07BB"/>
    <w:rsid w:val="004E6E9C"/>
    <w:rsid w:val="004F5B10"/>
    <w:rsid w:val="004F5CA0"/>
    <w:rsid w:val="00514289"/>
    <w:rsid w:val="00515A79"/>
    <w:rsid w:val="00515D21"/>
    <w:rsid w:val="0053254C"/>
    <w:rsid w:val="005333C0"/>
    <w:rsid w:val="00537CBD"/>
    <w:rsid w:val="005461F4"/>
    <w:rsid w:val="00556247"/>
    <w:rsid w:val="0056619E"/>
    <w:rsid w:val="00575F62"/>
    <w:rsid w:val="00580CFD"/>
    <w:rsid w:val="00585A2D"/>
    <w:rsid w:val="005923EE"/>
    <w:rsid w:val="005A33F5"/>
    <w:rsid w:val="005A7988"/>
    <w:rsid w:val="005B5888"/>
    <w:rsid w:val="005B6D16"/>
    <w:rsid w:val="005D77A2"/>
    <w:rsid w:val="005E61E3"/>
    <w:rsid w:val="005F01F7"/>
    <w:rsid w:val="005F3637"/>
    <w:rsid w:val="005F5C08"/>
    <w:rsid w:val="006110C2"/>
    <w:rsid w:val="00635071"/>
    <w:rsid w:val="0063627E"/>
    <w:rsid w:val="00644893"/>
    <w:rsid w:val="006549BA"/>
    <w:rsid w:val="00656A7A"/>
    <w:rsid w:val="00657C0F"/>
    <w:rsid w:val="00666598"/>
    <w:rsid w:val="00671C72"/>
    <w:rsid w:val="0068055F"/>
    <w:rsid w:val="00686DC6"/>
    <w:rsid w:val="00696F81"/>
    <w:rsid w:val="006C6D18"/>
    <w:rsid w:val="006E7347"/>
    <w:rsid w:val="006F4334"/>
    <w:rsid w:val="007156B9"/>
    <w:rsid w:val="007329AD"/>
    <w:rsid w:val="00735286"/>
    <w:rsid w:val="00741807"/>
    <w:rsid w:val="00753BC3"/>
    <w:rsid w:val="0075557F"/>
    <w:rsid w:val="00770C15"/>
    <w:rsid w:val="00770D65"/>
    <w:rsid w:val="007725AE"/>
    <w:rsid w:val="00784283"/>
    <w:rsid w:val="007A40E1"/>
    <w:rsid w:val="007C1F86"/>
    <w:rsid w:val="007D42DA"/>
    <w:rsid w:val="007E02FA"/>
    <w:rsid w:val="007E56E7"/>
    <w:rsid w:val="007E7F0B"/>
    <w:rsid w:val="007F3DF3"/>
    <w:rsid w:val="007F4310"/>
    <w:rsid w:val="007F65DC"/>
    <w:rsid w:val="007F6655"/>
    <w:rsid w:val="00802FE8"/>
    <w:rsid w:val="00817AD1"/>
    <w:rsid w:val="00827022"/>
    <w:rsid w:val="00831B86"/>
    <w:rsid w:val="00835DCE"/>
    <w:rsid w:val="0087151A"/>
    <w:rsid w:val="00873D78"/>
    <w:rsid w:val="00885187"/>
    <w:rsid w:val="00886F07"/>
    <w:rsid w:val="00891DA5"/>
    <w:rsid w:val="00893D4A"/>
    <w:rsid w:val="008A1747"/>
    <w:rsid w:val="008A349A"/>
    <w:rsid w:val="008A45C7"/>
    <w:rsid w:val="008C47A7"/>
    <w:rsid w:val="008D7305"/>
    <w:rsid w:val="00924D24"/>
    <w:rsid w:val="00924EB3"/>
    <w:rsid w:val="00932638"/>
    <w:rsid w:val="00951E56"/>
    <w:rsid w:val="0095359B"/>
    <w:rsid w:val="0097787D"/>
    <w:rsid w:val="009778FB"/>
    <w:rsid w:val="00996FAE"/>
    <w:rsid w:val="009A1E25"/>
    <w:rsid w:val="009A39C3"/>
    <w:rsid w:val="009B22A7"/>
    <w:rsid w:val="009B25F0"/>
    <w:rsid w:val="009C161E"/>
    <w:rsid w:val="009C6EE6"/>
    <w:rsid w:val="009D133A"/>
    <w:rsid w:val="009D1D54"/>
    <w:rsid w:val="009E3DF4"/>
    <w:rsid w:val="009F495C"/>
    <w:rsid w:val="00A023F8"/>
    <w:rsid w:val="00A05134"/>
    <w:rsid w:val="00A20EAC"/>
    <w:rsid w:val="00A2652B"/>
    <w:rsid w:val="00A51753"/>
    <w:rsid w:val="00A51B0D"/>
    <w:rsid w:val="00A656EB"/>
    <w:rsid w:val="00A66B37"/>
    <w:rsid w:val="00A71EC8"/>
    <w:rsid w:val="00AA0B0A"/>
    <w:rsid w:val="00AA4435"/>
    <w:rsid w:val="00AA6725"/>
    <w:rsid w:val="00AB71B5"/>
    <w:rsid w:val="00AD038A"/>
    <w:rsid w:val="00AE5C95"/>
    <w:rsid w:val="00AF1761"/>
    <w:rsid w:val="00AF303B"/>
    <w:rsid w:val="00AF5FEC"/>
    <w:rsid w:val="00B00DB3"/>
    <w:rsid w:val="00B07080"/>
    <w:rsid w:val="00B20F90"/>
    <w:rsid w:val="00B23508"/>
    <w:rsid w:val="00B25138"/>
    <w:rsid w:val="00B255E4"/>
    <w:rsid w:val="00B31D9A"/>
    <w:rsid w:val="00B425EC"/>
    <w:rsid w:val="00B50E02"/>
    <w:rsid w:val="00B519AE"/>
    <w:rsid w:val="00B52623"/>
    <w:rsid w:val="00B55BA0"/>
    <w:rsid w:val="00B73449"/>
    <w:rsid w:val="00B95603"/>
    <w:rsid w:val="00BB1218"/>
    <w:rsid w:val="00BC2758"/>
    <w:rsid w:val="00BC79F4"/>
    <w:rsid w:val="00BE4108"/>
    <w:rsid w:val="00BE7012"/>
    <w:rsid w:val="00C21A8C"/>
    <w:rsid w:val="00C23BAA"/>
    <w:rsid w:val="00C33368"/>
    <w:rsid w:val="00C3574C"/>
    <w:rsid w:val="00C40259"/>
    <w:rsid w:val="00C53A64"/>
    <w:rsid w:val="00C55EDB"/>
    <w:rsid w:val="00C613CD"/>
    <w:rsid w:val="00C679F7"/>
    <w:rsid w:val="00C80CF7"/>
    <w:rsid w:val="00C9197C"/>
    <w:rsid w:val="00C93EF8"/>
    <w:rsid w:val="00C96A5F"/>
    <w:rsid w:val="00CB4958"/>
    <w:rsid w:val="00CC16F0"/>
    <w:rsid w:val="00CD6EBA"/>
    <w:rsid w:val="00CE06C3"/>
    <w:rsid w:val="00CE43E5"/>
    <w:rsid w:val="00CE45BD"/>
    <w:rsid w:val="00D11B22"/>
    <w:rsid w:val="00D24629"/>
    <w:rsid w:val="00D32FE2"/>
    <w:rsid w:val="00D653F2"/>
    <w:rsid w:val="00D76619"/>
    <w:rsid w:val="00D81406"/>
    <w:rsid w:val="00D82C92"/>
    <w:rsid w:val="00D92C6F"/>
    <w:rsid w:val="00D94183"/>
    <w:rsid w:val="00DA239E"/>
    <w:rsid w:val="00DA581A"/>
    <w:rsid w:val="00DC0430"/>
    <w:rsid w:val="00DC0C50"/>
    <w:rsid w:val="00DC135D"/>
    <w:rsid w:val="00DC6445"/>
    <w:rsid w:val="00DC7B2E"/>
    <w:rsid w:val="00DC7CD2"/>
    <w:rsid w:val="00DD06DE"/>
    <w:rsid w:val="00DD0FCA"/>
    <w:rsid w:val="00DD6E5F"/>
    <w:rsid w:val="00DE2D53"/>
    <w:rsid w:val="00E016EB"/>
    <w:rsid w:val="00E26F8C"/>
    <w:rsid w:val="00E30282"/>
    <w:rsid w:val="00E32470"/>
    <w:rsid w:val="00E351DF"/>
    <w:rsid w:val="00E373F2"/>
    <w:rsid w:val="00E44D52"/>
    <w:rsid w:val="00E45533"/>
    <w:rsid w:val="00E46B1C"/>
    <w:rsid w:val="00E4796D"/>
    <w:rsid w:val="00E61C02"/>
    <w:rsid w:val="00E61CD7"/>
    <w:rsid w:val="00E80C60"/>
    <w:rsid w:val="00E9048C"/>
    <w:rsid w:val="00E94DDA"/>
    <w:rsid w:val="00E97252"/>
    <w:rsid w:val="00EC0B68"/>
    <w:rsid w:val="00EC60FA"/>
    <w:rsid w:val="00ED21EA"/>
    <w:rsid w:val="00ED7061"/>
    <w:rsid w:val="00EF5B1E"/>
    <w:rsid w:val="00F004F8"/>
    <w:rsid w:val="00F01392"/>
    <w:rsid w:val="00F01915"/>
    <w:rsid w:val="00F01FC0"/>
    <w:rsid w:val="00F0519A"/>
    <w:rsid w:val="00F13982"/>
    <w:rsid w:val="00F164F2"/>
    <w:rsid w:val="00F41659"/>
    <w:rsid w:val="00F506C6"/>
    <w:rsid w:val="00F50E45"/>
    <w:rsid w:val="00F5584A"/>
    <w:rsid w:val="00F61438"/>
    <w:rsid w:val="00F7697F"/>
    <w:rsid w:val="00F82979"/>
    <w:rsid w:val="00FA1A47"/>
    <w:rsid w:val="00FA7A4B"/>
    <w:rsid w:val="00FC3306"/>
    <w:rsid w:val="00FC781A"/>
    <w:rsid w:val="00FD121B"/>
    <w:rsid w:val="00FD67A2"/>
    <w:rsid w:val="00FE4E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AF5"/>
    <w:pPr>
      <w:ind w:left="720"/>
      <w:contextualSpacing/>
    </w:pPr>
  </w:style>
  <w:style w:type="character" w:styleId="Hyperlink">
    <w:name w:val="Hyperlink"/>
    <w:basedOn w:val="DefaultParagraphFont"/>
    <w:uiPriority w:val="99"/>
    <w:unhideWhenUsed/>
    <w:rsid w:val="005D77A2"/>
    <w:rPr>
      <w:color w:val="0000FF" w:themeColor="hyperlink"/>
      <w:u w:val="single"/>
    </w:rPr>
  </w:style>
  <w:style w:type="paragraph" w:styleId="BalloonText">
    <w:name w:val="Balloon Text"/>
    <w:basedOn w:val="Normal"/>
    <w:link w:val="BalloonTextChar"/>
    <w:uiPriority w:val="99"/>
    <w:semiHidden/>
    <w:unhideWhenUsed/>
    <w:rsid w:val="006E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347"/>
    <w:rPr>
      <w:rFonts w:ascii="Tahoma" w:hAnsi="Tahoma" w:cs="Tahoma"/>
      <w:sz w:val="16"/>
      <w:szCs w:val="16"/>
    </w:rPr>
  </w:style>
  <w:style w:type="table" w:styleId="TableGrid">
    <w:name w:val="Table Grid"/>
    <w:basedOn w:val="TableNormal"/>
    <w:uiPriority w:val="59"/>
    <w:rsid w:val="0053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D24"/>
  </w:style>
  <w:style w:type="paragraph" w:styleId="Footer">
    <w:name w:val="footer"/>
    <w:basedOn w:val="Normal"/>
    <w:link w:val="FooterChar"/>
    <w:uiPriority w:val="99"/>
    <w:unhideWhenUsed/>
    <w:rsid w:val="000F7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D24"/>
  </w:style>
  <w:style w:type="character" w:styleId="CommentReference">
    <w:name w:val="annotation reference"/>
    <w:basedOn w:val="DefaultParagraphFont"/>
    <w:uiPriority w:val="99"/>
    <w:semiHidden/>
    <w:unhideWhenUsed/>
    <w:rsid w:val="00A2652B"/>
    <w:rPr>
      <w:sz w:val="16"/>
      <w:szCs w:val="16"/>
    </w:rPr>
  </w:style>
  <w:style w:type="paragraph" w:styleId="CommentText">
    <w:name w:val="annotation text"/>
    <w:basedOn w:val="Normal"/>
    <w:link w:val="CommentTextChar"/>
    <w:uiPriority w:val="99"/>
    <w:semiHidden/>
    <w:unhideWhenUsed/>
    <w:rsid w:val="00A2652B"/>
    <w:pPr>
      <w:spacing w:line="240" w:lineRule="auto"/>
    </w:pPr>
    <w:rPr>
      <w:sz w:val="20"/>
      <w:szCs w:val="20"/>
    </w:rPr>
  </w:style>
  <w:style w:type="character" w:customStyle="1" w:styleId="CommentTextChar">
    <w:name w:val="Comment Text Char"/>
    <w:basedOn w:val="DefaultParagraphFont"/>
    <w:link w:val="CommentText"/>
    <w:uiPriority w:val="99"/>
    <w:semiHidden/>
    <w:rsid w:val="00A2652B"/>
    <w:rPr>
      <w:sz w:val="20"/>
      <w:szCs w:val="20"/>
    </w:rPr>
  </w:style>
  <w:style w:type="paragraph" w:styleId="CommentSubject">
    <w:name w:val="annotation subject"/>
    <w:basedOn w:val="CommentText"/>
    <w:next w:val="CommentText"/>
    <w:link w:val="CommentSubjectChar"/>
    <w:uiPriority w:val="99"/>
    <w:semiHidden/>
    <w:unhideWhenUsed/>
    <w:rsid w:val="00A2652B"/>
    <w:rPr>
      <w:b/>
      <w:bCs/>
    </w:rPr>
  </w:style>
  <w:style w:type="character" w:customStyle="1" w:styleId="CommentSubjectChar">
    <w:name w:val="Comment Subject Char"/>
    <w:basedOn w:val="CommentTextChar"/>
    <w:link w:val="CommentSubject"/>
    <w:uiPriority w:val="99"/>
    <w:semiHidden/>
    <w:rsid w:val="00A265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AF5"/>
    <w:pPr>
      <w:ind w:left="720"/>
      <w:contextualSpacing/>
    </w:pPr>
  </w:style>
  <w:style w:type="character" w:styleId="Hyperlink">
    <w:name w:val="Hyperlink"/>
    <w:basedOn w:val="DefaultParagraphFont"/>
    <w:uiPriority w:val="99"/>
    <w:unhideWhenUsed/>
    <w:rsid w:val="005D77A2"/>
    <w:rPr>
      <w:color w:val="0000FF" w:themeColor="hyperlink"/>
      <w:u w:val="single"/>
    </w:rPr>
  </w:style>
  <w:style w:type="paragraph" w:styleId="BalloonText">
    <w:name w:val="Balloon Text"/>
    <w:basedOn w:val="Normal"/>
    <w:link w:val="BalloonTextChar"/>
    <w:uiPriority w:val="99"/>
    <w:semiHidden/>
    <w:unhideWhenUsed/>
    <w:rsid w:val="006E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347"/>
    <w:rPr>
      <w:rFonts w:ascii="Tahoma" w:hAnsi="Tahoma" w:cs="Tahoma"/>
      <w:sz w:val="16"/>
      <w:szCs w:val="16"/>
    </w:rPr>
  </w:style>
  <w:style w:type="table" w:styleId="TableGrid">
    <w:name w:val="Table Grid"/>
    <w:basedOn w:val="TableNormal"/>
    <w:uiPriority w:val="59"/>
    <w:rsid w:val="0053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D24"/>
  </w:style>
  <w:style w:type="paragraph" w:styleId="Footer">
    <w:name w:val="footer"/>
    <w:basedOn w:val="Normal"/>
    <w:link w:val="FooterChar"/>
    <w:uiPriority w:val="99"/>
    <w:unhideWhenUsed/>
    <w:rsid w:val="000F7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D24"/>
  </w:style>
  <w:style w:type="character" w:styleId="CommentReference">
    <w:name w:val="annotation reference"/>
    <w:basedOn w:val="DefaultParagraphFont"/>
    <w:uiPriority w:val="99"/>
    <w:semiHidden/>
    <w:unhideWhenUsed/>
    <w:rsid w:val="00A2652B"/>
    <w:rPr>
      <w:sz w:val="16"/>
      <w:szCs w:val="16"/>
    </w:rPr>
  </w:style>
  <w:style w:type="paragraph" w:styleId="CommentText">
    <w:name w:val="annotation text"/>
    <w:basedOn w:val="Normal"/>
    <w:link w:val="CommentTextChar"/>
    <w:uiPriority w:val="99"/>
    <w:semiHidden/>
    <w:unhideWhenUsed/>
    <w:rsid w:val="00A2652B"/>
    <w:pPr>
      <w:spacing w:line="240" w:lineRule="auto"/>
    </w:pPr>
    <w:rPr>
      <w:sz w:val="20"/>
      <w:szCs w:val="20"/>
    </w:rPr>
  </w:style>
  <w:style w:type="character" w:customStyle="1" w:styleId="CommentTextChar">
    <w:name w:val="Comment Text Char"/>
    <w:basedOn w:val="DefaultParagraphFont"/>
    <w:link w:val="CommentText"/>
    <w:uiPriority w:val="99"/>
    <w:semiHidden/>
    <w:rsid w:val="00A2652B"/>
    <w:rPr>
      <w:sz w:val="20"/>
      <w:szCs w:val="20"/>
    </w:rPr>
  </w:style>
  <w:style w:type="paragraph" w:styleId="CommentSubject">
    <w:name w:val="annotation subject"/>
    <w:basedOn w:val="CommentText"/>
    <w:next w:val="CommentText"/>
    <w:link w:val="CommentSubjectChar"/>
    <w:uiPriority w:val="99"/>
    <w:semiHidden/>
    <w:unhideWhenUsed/>
    <w:rsid w:val="00A2652B"/>
    <w:rPr>
      <w:b/>
      <w:bCs/>
    </w:rPr>
  </w:style>
  <w:style w:type="character" w:customStyle="1" w:styleId="CommentSubjectChar">
    <w:name w:val="Comment Subject Char"/>
    <w:basedOn w:val="CommentTextChar"/>
    <w:link w:val="CommentSubject"/>
    <w:uiPriority w:val="99"/>
    <w:semiHidden/>
    <w:rsid w:val="00A265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0170">
      <w:bodyDiv w:val="1"/>
      <w:marLeft w:val="0"/>
      <w:marRight w:val="0"/>
      <w:marTop w:val="0"/>
      <w:marBottom w:val="0"/>
      <w:divBdr>
        <w:top w:val="none" w:sz="0" w:space="0" w:color="auto"/>
        <w:left w:val="none" w:sz="0" w:space="0" w:color="auto"/>
        <w:bottom w:val="none" w:sz="0" w:space="0" w:color="auto"/>
        <w:right w:val="none" w:sz="0" w:space="0" w:color="auto"/>
      </w:divBdr>
    </w:div>
    <w:div w:id="84156848">
      <w:bodyDiv w:val="1"/>
      <w:marLeft w:val="0"/>
      <w:marRight w:val="0"/>
      <w:marTop w:val="0"/>
      <w:marBottom w:val="0"/>
      <w:divBdr>
        <w:top w:val="none" w:sz="0" w:space="0" w:color="auto"/>
        <w:left w:val="none" w:sz="0" w:space="0" w:color="auto"/>
        <w:bottom w:val="none" w:sz="0" w:space="0" w:color="auto"/>
        <w:right w:val="none" w:sz="0" w:space="0" w:color="auto"/>
      </w:divBdr>
    </w:div>
    <w:div w:id="1349942023">
      <w:bodyDiv w:val="1"/>
      <w:marLeft w:val="0"/>
      <w:marRight w:val="0"/>
      <w:marTop w:val="0"/>
      <w:marBottom w:val="0"/>
      <w:divBdr>
        <w:top w:val="none" w:sz="0" w:space="0" w:color="auto"/>
        <w:left w:val="none" w:sz="0" w:space="0" w:color="auto"/>
        <w:bottom w:val="none" w:sz="0" w:space="0" w:color="auto"/>
        <w:right w:val="none" w:sz="0" w:space="0" w:color="auto"/>
      </w:divBdr>
    </w:div>
    <w:div w:id="1491673912">
      <w:bodyDiv w:val="1"/>
      <w:marLeft w:val="0"/>
      <w:marRight w:val="0"/>
      <w:marTop w:val="0"/>
      <w:marBottom w:val="0"/>
      <w:divBdr>
        <w:top w:val="none" w:sz="0" w:space="0" w:color="auto"/>
        <w:left w:val="none" w:sz="0" w:space="0" w:color="auto"/>
        <w:bottom w:val="none" w:sz="0" w:space="0" w:color="auto"/>
        <w:right w:val="none" w:sz="0" w:space="0" w:color="auto"/>
      </w:divBdr>
    </w:div>
    <w:div w:id="1555502313">
      <w:bodyDiv w:val="1"/>
      <w:marLeft w:val="0"/>
      <w:marRight w:val="0"/>
      <w:marTop w:val="0"/>
      <w:marBottom w:val="0"/>
      <w:divBdr>
        <w:top w:val="none" w:sz="0" w:space="0" w:color="auto"/>
        <w:left w:val="none" w:sz="0" w:space="0" w:color="auto"/>
        <w:bottom w:val="none" w:sz="0" w:space="0" w:color="auto"/>
        <w:right w:val="none" w:sz="0" w:space="0" w:color="auto"/>
      </w:divBdr>
    </w:div>
    <w:div w:id="1755591235">
      <w:bodyDiv w:val="1"/>
      <w:marLeft w:val="0"/>
      <w:marRight w:val="0"/>
      <w:marTop w:val="0"/>
      <w:marBottom w:val="0"/>
      <w:divBdr>
        <w:top w:val="none" w:sz="0" w:space="0" w:color="auto"/>
        <w:left w:val="none" w:sz="0" w:space="0" w:color="auto"/>
        <w:bottom w:val="none" w:sz="0" w:space="0" w:color="auto"/>
        <w:right w:val="none" w:sz="0" w:space="0" w:color="auto"/>
      </w:divBdr>
    </w:div>
    <w:div w:id="19997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http://www.pharmexec.com/lean-comes-pharma-0"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dustryweek.com/companies-amp-executives/pharmaceuticals-lean-prescription" TargetMode="Externa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hyperlink" Target="http://papers.ssrn.com/sol3/papers.cfm?abstract_id=2041439" TargetMode="Externa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http://www.ema.europa.eu/docs/en_GB/document_library/Report/2015/02/WC500181837.pdf" TargetMode="External"/><Relationship Id="rId14" Type="http://schemas.openxmlformats.org/officeDocument/2006/relationships/image" Target="media/image1.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Years of experience</a:t>
            </a:r>
          </a:p>
        </c:rich>
      </c:tx>
      <c:overlay val="0"/>
    </c:title>
    <c:autoTitleDeleted val="0"/>
    <c:plotArea>
      <c:layout>
        <c:manualLayout>
          <c:layoutTarget val="inner"/>
          <c:xMode val="edge"/>
          <c:yMode val="edge"/>
          <c:x val="0.21221403588409543"/>
          <c:y val="0.21086563698768424"/>
          <c:w val="0.74515861515093318"/>
          <c:h val="0.50642136079143951"/>
        </c:manualLayout>
      </c:layout>
      <c:barChart>
        <c:barDir val="bar"/>
        <c:grouping val="clustered"/>
        <c:varyColors val="0"/>
        <c:ser>
          <c:idx val="0"/>
          <c:order val="0"/>
          <c:tx>
            <c:strRef>
              <c:f>Sheet1!$B$1</c:f>
              <c:strCache>
                <c:ptCount val="1"/>
                <c:pt idx="0">
                  <c:v>Series 1</c:v>
                </c:pt>
              </c:strCache>
            </c:strRef>
          </c:tx>
          <c:invertIfNegative val="0"/>
          <c:cat>
            <c:strRef>
              <c:f>Sheet1!$A$2:$A$4</c:f>
              <c:strCache>
                <c:ptCount val="3"/>
                <c:pt idx="0">
                  <c:v>1 to 5</c:v>
                </c:pt>
                <c:pt idx="1">
                  <c:v>5 to 10</c:v>
                </c:pt>
                <c:pt idx="2">
                  <c:v>10 or more</c:v>
                </c:pt>
              </c:strCache>
            </c:strRef>
          </c:cat>
          <c:val>
            <c:numRef>
              <c:f>Sheet1!$B$2:$B$4</c:f>
              <c:numCache>
                <c:formatCode>General</c:formatCode>
                <c:ptCount val="3"/>
                <c:pt idx="0">
                  <c:v>48.6</c:v>
                </c:pt>
                <c:pt idx="1">
                  <c:v>16.2</c:v>
                </c:pt>
                <c:pt idx="2">
                  <c:v>35.1</c:v>
                </c:pt>
              </c:numCache>
            </c:numRef>
          </c:val>
        </c:ser>
        <c:dLbls>
          <c:showLegendKey val="0"/>
          <c:showVal val="0"/>
          <c:showCatName val="0"/>
          <c:showSerName val="0"/>
          <c:showPercent val="0"/>
          <c:showBubbleSize val="0"/>
        </c:dLbls>
        <c:gapWidth val="150"/>
        <c:axId val="250387840"/>
        <c:axId val="251884672"/>
      </c:barChart>
      <c:catAx>
        <c:axId val="250387840"/>
        <c:scaling>
          <c:orientation val="minMax"/>
        </c:scaling>
        <c:delete val="0"/>
        <c:axPos val="l"/>
        <c:numFmt formatCode="General" sourceLinked="0"/>
        <c:majorTickMark val="out"/>
        <c:minorTickMark val="none"/>
        <c:tickLblPos val="nextTo"/>
        <c:txPr>
          <a:bodyPr/>
          <a:lstStyle/>
          <a:p>
            <a:pPr>
              <a:defRPr sz="900"/>
            </a:pPr>
            <a:endParaRPr lang="en-US"/>
          </a:p>
        </c:txPr>
        <c:crossAx val="251884672"/>
        <c:crosses val="autoZero"/>
        <c:auto val="1"/>
        <c:lblAlgn val="ctr"/>
        <c:lblOffset val="100"/>
        <c:noMultiLvlLbl val="0"/>
      </c:catAx>
      <c:valAx>
        <c:axId val="251884672"/>
        <c:scaling>
          <c:orientation val="minMax"/>
        </c:scaling>
        <c:delete val="0"/>
        <c:axPos val="b"/>
        <c:majorGridlines/>
        <c:title>
          <c:tx>
            <c:rich>
              <a:bodyPr/>
              <a:lstStyle/>
              <a:p>
                <a:pPr>
                  <a:defRPr sz="900"/>
                </a:pPr>
                <a:r>
                  <a:rPr lang="en-GB" sz="900"/>
                  <a:t>Percentage (%)</a:t>
                </a:r>
              </a:p>
            </c:rich>
          </c:tx>
          <c:overlay val="0"/>
        </c:title>
        <c:numFmt formatCode="General" sourceLinked="1"/>
        <c:majorTickMark val="out"/>
        <c:minorTickMark val="none"/>
        <c:tickLblPos val="nextTo"/>
        <c:crossAx val="25038784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1400"/>
              <a:t>Company size</a:t>
            </a:r>
          </a:p>
        </c:rich>
      </c:tx>
      <c:layout>
        <c:manualLayout>
          <c:xMode val="edge"/>
          <c:yMode val="edge"/>
          <c:x val="0.34754964112554299"/>
          <c:y val="2.07361327112493E-2"/>
        </c:manualLayout>
      </c:layout>
      <c:overlay val="0"/>
    </c:title>
    <c:autoTitleDeleted val="0"/>
    <c:plotArea>
      <c:layout>
        <c:manualLayout>
          <c:layoutTarget val="inner"/>
          <c:xMode val="edge"/>
          <c:yMode val="edge"/>
          <c:x val="0.132369203849519"/>
          <c:y val="0.13985950045513401"/>
          <c:w val="0.494844886787217"/>
          <c:h val="0.74239559479637396"/>
        </c:manualLayout>
      </c:layout>
      <c:pieChart>
        <c:varyColors val="1"/>
        <c:ser>
          <c:idx val="0"/>
          <c:order val="0"/>
          <c:tx>
            <c:strRef>
              <c:f>Sheet1!$B$1</c:f>
              <c:strCache>
                <c:ptCount val="1"/>
                <c:pt idx="0">
                  <c:v>Sales</c:v>
                </c:pt>
              </c:strCache>
            </c:strRef>
          </c:tx>
          <c:dLbls>
            <c:dLbl>
              <c:idx val="0"/>
              <c:layout>
                <c:manualLayout>
                  <c:x val="-0.117583351925515"/>
                  <c:y val="0.125129090589959"/>
                </c:manualLayout>
              </c:layout>
              <c:spPr/>
              <c:txPr>
                <a:bodyPr/>
                <a:lstStyle/>
                <a:p>
                  <a:pPr>
                    <a:defRPr sz="1200"/>
                  </a:pPr>
                  <a:endParaRPr lang="en-US"/>
                </a:p>
              </c:txPr>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4237969951406401"/>
                  <c:y val="-0.14672446659564101"/>
                </c:manualLayout>
              </c:layout>
              <c:spPr/>
              <c:txPr>
                <a:bodyPr/>
                <a:lstStyle/>
                <a:p>
                  <a:pPr>
                    <a:defRPr sz="1200"/>
                  </a:pPr>
                  <a:endParaRPr lang="en-US"/>
                </a:p>
              </c:txPr>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SMEs</c:v>
                </c:pt>
                <c:pt idx="1">
                  <c:v>Large companies</c:v>
                </c:pt>
              </c:strCache>
            </c:strRef>
          </c:cat>
          <c:val>
            <c:numRef>
              <c:f>Sheet1!$B$2:$B$3</c:f>
              <c:numCache>
                <c:formatCode>General</c:formatCode>
                <c:ptCount val="2"/>
                <c:pt idx="0">
                  <c:v>30</c:v>
                </c:pt>
                <c:pt idx="1">
                  <c:v>70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Number</a:t>
            </a:r>
            <a:r>
              <a:rPr lang="en-US" sz="1100" baseline="0"/>
              <a:t> of employees</a:t>
            </a:r>
            <a:endParaRPr lang="en-US" sz="1100"/>
          </a:p>
        </c:rich>
      </c:tx>
      <c:layout>
        <c:manualLayout>
          <c:xMode val="edge"/>
          <c:yMode val="edge"/>
          <c:x val="0.31386740337058161"/>
          <c:y val="5.8057438030696094E-2"/>
        </c:manualLayout>
      </c:layout>
      <c:overlay val="0"/>
    </c:title>
    <c:autoTitleDeleted val="0"/>
    <c:plotArea>
      <c:layout>
        <c:manualLayout>
          <c:layoutTarget val="inner"/>
          <c:xMode val="edge"/>
          <c:yMode val="edge"/>
          <c:x val="0.20007563167131301"/>
          <c:y val="0.21203254198488347"/>
          <c:w val="0.73719401851084398"/>
          <c:h val="0.57037524914648829"/>
        </c:manualLayout>
      </c:layout>
      <c:barChart>
        <c:barDir val="bar"/>
        <c:grouping val="clustered"/>
        <c:varyColors val="0"/>
        <c:ser>
          <c:idx val="0"/>
          <c:order val="0"/>
          <c:tx>
            <c:strRef>
              <c:f>Sheet1!$B$1</c:f>
              <c:strCache>
                <c:ptCount val="1"/>
                <c:pt idx="0">
                  <c:v>percentage %</c:v>
                </c:pt>
              </c:strCache>
            </c:strRef>
          </c:tx>
          <c:invertIfNegative val="0"/>
          <c:cat>
            <c:strRef>
              <c:f>Sheet1!$A$2:$A$4</c:f>
              <c:strCache>
                <c:ptCount val="3"/>
                <c:pt idx="0">
                  <c:v>1 to 50</c:v>
                </c:pt>
                <c:pt idx="1">
                  <c:v>51 to 250</c:v>
                </c:pt>
                <c:pt idx="2">
                  <c:v>251 or more</c:v>
                </c:pt>
              </c:strCache>
            </c:strRef>
          </c:cat>
          <c:val>
            <c:numRef>
              <c:f>Sheet1!$B$2:$B$4</c:f>
              <c:numCache>
                <c:formatCode>General</c:formatCode>
                <c:ptCount val="3"/>
                <c:pt idx="0">
                  <c:v>8.1</c:v>
                </c:pt>
                <c:pt idx="1">
                  <c:v>21.6</c:v>
                </c:pt>
                <c:pt idx="2">
                  <c:v>70.3</c:v>
                </c:pt>
              </c:numCache>
            </c:numRef>
          </c:val>
        </c:ser>
        <c:dLbls>
          <c:showLegendKey val="0"/>
          <c:showVal val="0"/>
          <c:showCatName val="0"/>
          <c:showSerName val="0"/>
          <c:showPercent val="0"/>
          <c:showBubbleSize val="0"/>
        </c:dLbls>
        <c:gapWidth val="150"/>
        <c:axId val="252412672"/>
        <c:axId val="252414208"/>
      </c:barChart>
      <c:catAx>
        <c:axId val="252412672"/>
        <c:scaling>
          <c:orientation val="minMax"/>
        </c:scaling>
        <c:delete val="0"/>
        <c:axPos val="l"/>
        <c:numFmt formatCode="General" sourceLinked="0"/>
        <c:majorTickMark val="out"/>
        <c:minorTickMark val="none"/>
        <c:tickLblPos val="nextTo"/>
        <c:crossAx val="252414208"/>
        <c:crosses val="autoZero"/>
        <c:auto val="1"/>
        <c:lblAlgn val="ctr"/>
        <c:lblOffset val="100"/>
        <c:noMultiLvlLbl val="0"/>
      </c:catAx>
      <c:valAx>
        <c:axId val="252414208"/>
        <c:scaling>
          <c:orientation val="minMax"/>
        </c:scaling>
        <c:delete val="0"/>
        <c:axPos val="b"/>
        <c:majorGridlines/>
        <c:title>
          <c:tx>
            <c:rich>
              <a:bodyPr/>
              <a:lstStyle/>
              <a:p>
                <a:pPr>
                  <a:defRPr sz="900"/>
                </a:pPr>
                <a:r>
                  <a:rPr lang="en-GB" sz="900"/>
                  <a:t>Percentage</a:t>
                </a:r>
                <a:r>
                  <a:rPr lang="en-GB" sz="900" baseline="0"/>
                  <a:t> (%)</a:t>
                </a:r>
                <a:endParaRPr lang="en-GB" sz="900"/>
              </a:p>
            </c:rich>
          </c:tx>
          <c:layout>
            <c:manualLayout>
              <c:xMode val="edge"/>
              <c:yMode val="edge"/>
              <c:x val="0.36500797457807277"/>
              <c:y val="0.90296104133572563"/>
            </c:manualLayout>
          </c:layout>
          <c:overlay val="0"/>
        </c:title>
        <c:numFmt formatCode="General" sourceLinked="1"/>
        <c:majorTickMark val="out"/>
        <c:minorTickMark val="none"/>
        <c:tickLblPos val="nextTo"/>
        <c:crossAx val="25241267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a:t>Has your company implemented</a:t>
            </a:r>
            <a:r>
              <a:rPr lang="en-US" sz="1100" baseline="0"/>
              <a:t> LM?</a:t>
            </a:r>
            <a:endParaRPr lang="en-US" sz="1100"/>
          </a:p>
        </c:rich>
      </c:tx>
      <c:layout>
        <c:manualLayout>
          <c:xMode val="edge"/>
          <c:yMode val="edge"/>
          <c:x val="0.15988533149774189"/>
          <c:y val="5.192877266488477E-2"/>
        </c:manualLayout>
      </c:layout>
      <c:overlay val="0"/>
    </c:title>
    <c:autoTitleDeleted val="0"/>
    <c:plotArea>
      <c:layout>
        <c:manualLayout>
          <c:layoutTarget val="inner"/>
          <c:xMode val="edge"/>
          <c:yMode val="edge"/>
          <c:x val="9.1759169207174501E-2"/>
          <c:y val="0.46642470059998797"/>
          <c:w val="0.79522621594232001"/>
          <c:h val="0.45483514191969698"/>
        </c:manualLayout>
      </c:layout>
      <c:barChart>
        <c:barDir val="bar"/>
        <c:grouping val="stacked"/>
        <c:varyColors val="0"/>
        <c:ser>
          <c:idx val="0"/>
          <c:order val="0"/>
          <c:tx>
            <c:strRef>
              <c:f>Sheet1!$B$1</c:f>
              <c:strCache>
                <c:ptCount val="1"/>
                <c:pt idx="0">
                  <c:v>Without Lean</c:v>
                </c:pt>
              </c:strCache>
            </c:strRef>
          </c:tx>
          <c:invertIfNegative val="0"/>
          <c:dLbls>
            <c:dLbl>
              <c:idx val="1"/>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No</c:v>
                </c:pt>
                <c:pt idx="1">
                  <c:v>Yes</c:v>
                </c:pt>
              </c:strCache>
            </c:strRef>
          </c:cat>
          <c:val>
            <c:numRef>
              <c:f>Sheet1!$B$2:$B$3</c:f>
              <c:numCache>
                <c:formatCode>General</c:formatCode>
                <c:ptCount val="2"/>
                <c:pt idx="0" formatCode="0.00%">
                  <c:v>0.24299999999999999</c:v>
                </c:pt>
                <c:pt idx="1">
                  <c:v>0</c:v>
                </c:pt>
              </c:numCache>
            </c:numRef>
          </c:val>
        </c:ser>
        <c:ser>
          <c:idx val="1"/>
          <c:order val="1"/>
          <c:tx>
            <c:strRef>
              <c:f>Sheet1!$C$1</c:f>
              <c:strCache>
                <c:ptCount val="1"/>
                <c:pt idx="0">
                  <c:v>Partially</c:v>
                </c:pt>
              </c:strCache>
            </c:strRef>
          </c:tx>
          <c:invertIfNegative val="0"/>
          <c:dLbls>
            <c:dLbl>
              <c:idx val="0"/>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No</c:v>
                </c:pt>
                <c:pt idx="1">
                  <c:v>Yes</c:v>
                </c:pt>
              </c:strCache>
            </c:strRef>
          </c:cat>
          <c:val>
            <c:numRef>
              <c:f>Sheet1!$C$2:$C$3</c:f>
              <c:numCache>
                <c:formatCode>0.00%</c:formatCode>
                <c:ptCount val="2"/>
                <c:pt idx="0" formatCode="General">
                  <c:v>0</c:v>
                </c:pt>
                <c:pt idx="1">
                  <c:v>0.59499999999999997</c:v>
                </c:pt>
              </c:numCache>
            </c:numRef>
          </c:val>
        </c:ser>
        <c:ser>
          <c:idx val="2"/>
          <c:order val="2"/>
          <c:tx>
            <c:strRef>
              <c:f>Sheet1!$D$1</c:f>
              <c:strCache>
                <c:ptCount val="1"/>
                <c:pt idx="0">
                  <c:v>fully</c:v>
                </c:pt>
              </c:strCache>
            </c:strRef>
          </c:tx>
          <c:invertIfNegative val="0"/>
          <c:dLbls>
            <c:dLbl>
              <c:idx val="0"/>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No</c:v>
                </c:pt>
                <c:pt idx="1">
                  <c:v>Yes</c:v>
                </c:pt>
              </c:strCache>
            </c:strRef>
          </c:cat>
          <c:val>
            <c:numRef>
              <c:f>Sheet1!$D$2:$D$3</c:f>
              <c:numCache>
                <c:formatCode>0.00%</c:formatCode>
                <c:ptCount val="2"/>
                <c:pt idx="0" formatCode="General">
                  <c:v>0</c:v>
                </c:pt>
                <c:pt idx="1">
                  <c:v>0.16200000000000001</c:v>
                </c:pt>
              </c:numCache>
            </c:numRef>
          </c:val>
        </c:ser>
        <c:dLbls>
          <c:showLegendKey val="0"/>
          <c:showVal val="1"/>
          <c:showCatName val="0"/>
          <c:showSerName val="0"/>
          <c:showPercent val="0"/>
          <c:showBubbleSize val="0"/>
        </c:dLbls>
        <c:gapWidth val="95"/>
        <c:overlap val="100"/>
        <c:axId val="257757184"/>
        <c:axId val="257758720"/>
      </c:barChart>
      <c:catAx>
        <c:axId val="257757184"/>
        <c:scaling>
          <c:orientation val="minMax"/>
        </c:scaling>
        <c:delete val="0"/>
        <c:axPos val="l"/>
        <c:numFmt formatCode="General" sourceLinked="0"/>
        <c:majorTickMark val="none"/>
        <c:minorTickMark val="none"/>
        <c:tickLblPos val="nextTo"/>
        <c:crossAx val="257758720"/>
        <c:crosses val="autoZero"/>
        <c:auto val="1"/>
        <c:lblAlgn val="ctr"/>
        <c:lblOffset val="100"/>
        <c:noMultiLvlLbl val="0"/>
      </c:catAx>
      <c:valAx>
        <c:axId val="257758720"/>
        <c:scaling>
          <c:orientation val="minMax"/>
        </c:scaling>
        <c:delete val="1"/>
        <c:axPos val="b"/>
        <c:numFmt formatCode="0.00%" sourceLinked="1"/>
        <c:majorTickMark val="none"/>
        <c:minorTickMark val="none"/>
        <c:tickLblPos val="nextTo"/>
        <c:crossAx val="257757184"/>
        <c:crosses val="autoZero"/>
        <c:crossBetween val="between"/>
      </c:valAx>
      <c:spPr>
        <a:noFill/>
        <a:ln w="25400">
          <a:noFill/>
        </a:ln>
      </c:spPr>
    </c:plotArea>
    <c:legend>
      <c:legendPos val="t"/>
      <c:legendEntry>
        <c:idx val="0"/>
        <c:delete val="1"/>
      </c:legendEntry>
      <c:layout>
        <c:manualLayout>
          <c:xMode val="edge"/>
          <c:yMode val="edge"/>
          <c:x val="0.35014843241788701"/>
          <c:y val="0.28241409686332197"/>
          <c:w val="0.28716198451365399"/>
          <c:h val="0.131429280357723"/>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8479036274312"/>
          <c:y val="0.21921488074860199"/>
          <c:w val="0.39728694169639001"/>
          <c:h val="0.67366046635474897"/>
        </c:manualLayout>
      </c:layout>
      <c:pieChart>
        <c:varyColors val="1"/>
        <c:ser>
          <c:idx val="0"/>
          <c:order val="0"/>
          <c:tx>
            <c:strRef>
              <c:f>Sheet1!$B$1</c:f>
              <c:strCache>
                <c:ptCount val="1"/>
                <c:pt idx="0">
                  <c:v>Sales</c:v>
                </c:pt>
              </c:strCache>
            </c:strRef>
          </c:tx>
          <c:dLbls>
            <c:dLbl>
              <c:idx val="0"/>
              <c:layout>
                <c:manualLayout>
                  <c:x val="-0.19145635084815887"/>
                  <c:y val="-4.7762810747482211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936883589653127"/>
                  <c:y val="1.5333788566101847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2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ISO</c:v>
                </c:pt>
                <c:pt idx="1">
                  <c:v>NON-ISO</c:v>
                </c:pt>
              </c:strCache>
            </c:strRef>
          </c:cat>
          <c:val>
            <c:numRef>
              <c:f>Sheet1!$B$2:$B$3</c:f>
              <c:numCache>
                <c:formatCode>General</c:formatCode>
                <c:ptCount val="2"/>
                <c:pt idx="0">
                  <c:v>54.1</c:v>
                </c:pt>
                <c:pt idx="1">
                  <c:v>45.9</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8479036274312"/>
          <c:y val="0.19911444347874999"/>
          <c:w val="0.41748906386701701"/>
          <c:h val="0.68091297072215196"/>
        </c:manualLayout>
      </c:layout>
      <c:pieChart>
        <c:varyColors val="1"/>
        <c:ser>
          <c:idx val="0"/>
          <c:order val="0"/>
          <c:tx>
            <c:strRef>
              <c:f>Sheet1!$B$1</c:f>
              <c:strCache>
                <c:ptCount val="1"/>
                <c:pt idx="0">
                  <c:v>Sales</c:v>
                </c:pt>
              </c:strCache>
            </c:strRef>
          </c:tx>
          <c:dLbls>
            <c:dLbl>
              <c:idx val="0"/>
              <c:layout>
                <c:manualLayout>
                  <c:x val="-0.150724252417166"/>
                  <c:y val="-4.7762942675643801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1834309172891901"/>
                  <c:y val="-0.223747194644148"/>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200"/>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Short-term</c:v>
                </c:pt>
                <c:pt idx="1">
                  <c:v>Long-term</c:v>
                </c:pt>
              </c:strCache>
            </c:strRef>
          </c:cat>
          <c:val>
            <c:numRef>
              <c:f>Sheet1!$B$2:$B$3</c:f>
              <c:numCache>
                <c:formatCode>General</c:formatCode>
                <c:ptCount val="2"/>
                <c:pt idx="0">
                  <c:v>16.2</c:v>
                </c:pt>
                <c:pt idx="1">
                  <c:v>83.8</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270355788859726"/>
          <c:y val="0"/>
          <c:w val="0.459288422280548"/>
          <c:h val="0.10764787021062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8B1FF-A493-45FE-8BB5-E4D8E2D4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12048</Words>
  <Characters>68679</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80566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Arturo Garza-Reyes</dc:creator>
  <cp:lastModifiedBy>Vikas Kumar</cp:lastModifiedBy>
  <cp:revision>4</cp:revision>
  <cp:lastPrinted>2016-03-07T10:56:00Z</cp:lastPrinted>
  <dcterms:created xsi:type="dcterms:W3CDTF">2016-10-06T08:38:00Z</dcterms:created>
  <dcterms:modified xsi:type="dcterms:W3CDTF">2016-12-01T12:28:00Z</dcterms:modified>
</cp:coreProperties>
</file>