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F38A3" w14:textId="7096E3CF" w:rsidR="005F44DF" w:rsidRPr="005F44DF" w:rsidRDefault="005F44DF" w:rsidP="005F44DF">
      <w:pPr>
        <w:spacing w:after="120" w:line="480" w:lineRule="auto"/>
        <w:jc w:val="center"/>
        <w:rPr>
          <w:rFonts w:ascii="Segoe UI" w:hAnsi="Segoe UI" w:cs="Segoe UI"/>
          <w:b/>
          <w:i/>
          <w:sz w:val="20"/>
          <w:szCs w:val="20"/>
        </w:rPr>
      </w:pPr>
      <w:r w:rsidRPr="005F44DF">
        <w:rPr>
          <w:rFonts w:ascii="Segoe UI" w:hAnsi="Segoe UI" w:cs="Segoe UI"/>
          <w:b/>
          <w:i/>
          <w:sz w:val="20"/>
          <w:szCs w:val="20"/>
        </w:rPr>
        <w:t>Counselling and Psychotherapy Research</w:t>
      </w:r>
      <w:r>
        <w:rPr>
          <w:rFonts w:ascii="Segoe UI" w:hAnsi="Segoe UI" w:cs="Segoe UI"/>
          <w:b/>
          <w:i/>
          <w:sz w:val="20"/>
          <w:szCs w:val="20"/>
        </w:rPr>
        <w:t xml:space="preserve"> Journal</w:t>
      </w:r>
      <w:bookmarkStart w:id="0" w:name="_GoBack"/>
      <w:bookmarkEnd w:id="0"/>
    </w:p>
    <w:p w14:paraId="383213E5" w14:textId="77777777" w:rsidR="005F44DF" w:rsidRPr="005F44DF" w:rsidRDefault="005F44DF" w:rsidP="005F44DF">
      <w:pPr>
        <w:spacing w:after="120" w:line="480" w:lineRule="auto"/>
        <w:jc w:val="center"/>
        <w:rPr>
          <w:rFonts w:ascii="Segoe UI" w:hAnsi="Segoe UI" w:cs="Segoe UI"/>
          <w:b/>
          <w:i/>
          <w:sz w:val="20"/>
          <w:szCs w:val="20"/>
        </w:rPr>
      </w:pPr>
      <w:r w:rsidRPr="005F44DF">
        <w:rPr>
          <w:rFonts w:ascii="Segoe UI" w:hAnsi="Segoe UI" w:cs="Segoe UI"/>
          <w:b/>
          <w:i/>
          <w:sz w:val="20"/>
          <w:szCs w:val="20"/>
        </w:rPr>
        <w:t>Perspectives</w:t>
      </w:r>
    </w:p>
    <w:p w14:paraId="2ECA11C2" w14:textId="359B13F3" w:rsidR="003A13CE" w:rsidRPr="00BD0F4D" w:rsidRDefault="00A71619" w:rsidP="009837BD">
      <w:pPr>
        <w:spacing w:after="120" w:line="480" w:lineRule="auto"/>
        <w:jc w:val="center"/>
        <w:rPr>
          <w:rFonts w:ascii="Segoe UI" w:hAnsi="Segoe UI" w:cs="Segoe UI"/>
          <w:b/>
          <w:sz w:val="20"/>
          <w:szCs w:val="20"/>
        </w:rPr>
      </w:pPr>
      <w:r w:rsidRPr="00BD0F4D">
        <w:rPr>
          <w:rFonts w:ascii="Segoe UI" w:hAnsi="Segoe UI" w:cs="Segoe UI"/>
          <w:b/>
          <w:sz w:val="20"/>
          <w:szCs w:val="20"/>
        </w:rPr>
        <w:t xml:space="preserve">Using thematic analysis in counselling </w:t>
      </w:r>
      <w:r w:rsidR="00223C2D" w:rsidRPr="00BD0F4D">
        <w:rPr>
          <w:rFonts w:ascii="Segoe UI" w:hAnsi="Segoe UI" w:cs="Segoe UI"/>
          <w:b/>
          <w:sz w:val="20"/>
          <w:szCs w:val="20"/>
        </w:rPr>
        <w:t>and psychotherapy research: A critical reflection</w:t>
      </w:r>
    </w:p>
    <w:p w14:paraId="0CC1E6F2" w14:textId="77777777" w:rsidR="009837BD" w:rsidRDefault="008D78C8" w:rsidP="009837BD">
      <w:pPr>
        <w:spacing w:after="120" w:line="48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Victoria Clarke</w:t>
      </w:r>
      <w:r w:rsidR="009837BD">
        <w:rPr>
          <w:rFonts w:ascii="Segoe UI" w:hAnsi="Segoe UI" w:cs="Segoe UI"/>
          <w:b/>
          <w:sz w:val="20"/>
          <w:szCs w:val="20"/>
        </w:rPr>
        <w:t>, University of the West of England, Bristol, UK</w:t>
      </w:r>
    </w:p>
    <w:p w14:paraId="191802D7" w14:textId="52214457" w:rsidR="00A71619" w:rsidRDefault="003B2E41" w:rsidP="009837BD">
      <w:pPr>
        <w:spacing w:after="120" w:line="48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Virginia Braun</w:t>
      </w:r>
      <w:r w:rsidR="009837BD">
        <w:rPr>
          <w:rFonts w:ascii="Segoe UI" w:hAnsi="Segoe UI" w:cs="Segoe UI"/>
          <w:b/>
          <w:sz w:val="20"/>
          <w:szCs w:val="20"/>
        </w:rPr>
        <w:t>, The University of Auckland, Aotearoa/New Zealand</w:t>
      </w:r>
    </w:p>
    <w:p w14:paraId="7B72E743" w14:textId="6683C0D9" w:rsidR="00A25386" w:rsidRDefault="00FB5FD5" w:rsidP="009837BD">
      <w:pPr>
        <w:spacing w:after="120" w:line="480" w:lineRule="auto"/>
        <w:rPr>
          <w:rFonts w:ascii="Segoe UI" w:hAnsi="Segoe UI" w:cs="Segoe UI"/>
          <w:sz w:val="20"/>
          <w:szCs w:val="20"/>
        </w:rPr>
      </w:pPr>
      <w:r w:rsidRPr="00BD0F4D">
        <w:rPr>
          <w:rFonts w:ascii="Segoe UI" w:hAnsi="Segoe UI" w:cs="Segoe UI"/>
          <w:sz w:val="20"/>
          <w:szCs w:val="20"/>
        </w:rPr>
        <w:t>It has been just over a decade since we published a paper outlining a</w:t>
      </w:r>
      <w:r w:rsidR="00116378" w:rsidRPr="00BD0F4D">
        <w:rPr>
          <w:rFonts w:ascii="Segoe UI" w:hAnsi="Segoe UI" w:cs="Segoe UI"/>
          <w:sz w:val="20"/>
          <w:szCs w:val="20"/>
        </w:rPr>
        <w:t xml:space="preserve"> new</w:t>
      </w:r>
      <w:r w:rsidRPr="00BD0F4D">
        <w:rPr>
          <w:rFonts w:ascii="Segoe UI" w:hAnsi="Segoe UI" w:cs="Segoe UI"/>
          <w:sz w:val="20"/>
          <w:szCs w:val="20"/>
        </w:rPr>
        <w:t xml:space="preserve"> approach to thematic analysis (TA) </w:t>
      </w:r>
      <w:r w:rsidR="007673FF">
        <w:rPr>
          <w:rFonts w:ascii="Segoe UI" w:hAnsi="Segoe UI" w:cs="Segoe UI"/>
          <w:sz w:val="20"/>
          <w:szCs w:val="20"/>
        </w:rPr>
        <w:t xml:space="preserve">entitled </w:t>
      </w:r>
      <w:r w:rsidR="007673FF" w:rsidRPr="007673FF">
        <w:rPr>
          <w:rFonts w:ascii="Segoe UI" w:hAnsi="Segoe UI" w:cs="Segoe UI"/>
          <w:i/>
          <w:sz w:val="20"/>
          <w:szCs w:val="20"/>
        </w:rPr>
        <w:t>Using thematic analysis in psychology</w:t>
      </w:r>
      <w:r w:rsidR="007673FF">
        <w:rPr>
          <w:rFonts w:ascii="Segoe UI" w:hAnsi="Segoe UI" w:cs="Segoe UI"/>
          <w:sz w:val="20"/>
          <w:szCs w:val="20"/>
        </w:rPr>
        <w:t xml:space="preserve"> </w:t>
      </w:r>
      <w:r w:rsidR="00FF0875" w:rsidRPr="00BD0F4D">
        <w:rPr>
          <w:rFonts w:ascii="Segoe UI" w:hAnsi="Segoe UI" w:cs="Segoe UI"/>
          <w:sz w:val="20"/>
          <w:szCs w:val="20"/>
        </w:rPr>
        <w:t>(Braun &amp; Clarke, 2006)</w:t>
      </w:r>
      <w:r w:rsidR="00116378" w:rsidRPr="00BD0F4D">
        <w:rPr>
          <w:rFonts w:ascii="Segoe UI" w:hAnsi="Segoe UI" w:cs="Segoe UI"/>
          <w:sz w:val="20"/>
          <w:szCs w:val="20"/>
        </w:rPr>
        <w:t>. Our approach to TA</w:t>
      </w:r>
      <w:r w:rsidRPr="00BD0F4D">
        <w:rPr>
          <w:rFonts w:ascii="Segoe UI" w:hAnsi="Segoe UI" w:cs="Segoe UI"/>
          <w:sz w:val="20"/>
          <w:szCs w:val="20"/>
        </w:rPr>
        <w:t xml:space="preserve"> has become widely used both in and </w:t>
      </w:r>
      <w:r w:rsidRPr="00BD0F4D">
        <w:rPr>
          <w:rFonts w:ascii="Segoe UI" w:hAnsi="Segoe UI" w:cs="Segoe UI"/>
          <w:i/>
          <w:sz w:val="20"/>
          <w:szCs w:val="20"/>
        </w:rPr>
        <w:t>beyond</w:t>
      </w:r>
      <w:r w:rsidRPr="00BD0F4D">
        <w:rPr>
          <w:rFonts w:ascii="Segoe UI" w:hAnsi="Segoe UI" w:cs="Segoe UI"/>
          <w:sz w:val="20"/>
          <w:szCs w:val="20"/>
        </w:rPr>
        <w:t xml:space="preserve"> psychology, and particularly in applied research areas, including counselling and psychotherapy. </w:t>
      </w:r>
      <w:r w:rsidR="005B27E8" w:rsidRPr="00BD0F4D">
        <w:rPr>
          <w:rFonts w:ascii="Segoe UI" w:hAnsi="Segoe UI" w:cs="Segoe UI"/>
          <w:sz w:val="20"/>
          <w:szCs w:val="20"/>
        </w:rPr>
        <w:t xml:space="preserve">The popularity of our approach also seems to have </w:t>
      </w:r>
      <w:r w:rsidR="0023519B" w:rsidRPr="00BD0F4D">
        <w:rPr>
          <w:rFonts w:ascii="Segoe UI" w:hAnsi="Segoe UI" w:cs="Segoe UI"/>
          <w:sz w:val="20"/>
          <w:szCs w:val="20"/>
        </w:rPr>
        <w:t>prompted growing interest in TA more broadly</w:t>
      </w:r>
      <w:r w:rsidR="0007592A" w:rsidRPr="00BD0F4D">
        <w:rPr>
          <w:rFonts w:ascii="Segoe UI" w:hAnsi="Segoe UI" w:cs="Segoe UI"/>
          <w:sz w:val="20"/>
          <w:szCs w:val="20"/>
        </w:rPr>
        <w:t>, with a section or chapter on TA a common feature of many recent</w:t>
      </w:r>
      <w:r w:rsidR="007673FF">
        <w:rPr>
          <w:rFonts w:ascii="Segoe UI" w:hAnsi="Segoe UI" w:cs="Segoe UI"/>
          <w:sz w:val="20"/>
          <w:szCs w:val="20"/>
        </w:rPr>
        <w:t>ly published</w:t>
      </w:r>
      <w:r w:rsidR="0007592A" w:rsidRPr="00BD0F4D">
        <w:rPr>
          <w:rFonts w:ascii="Segoe UI" w:hAnsi="Segoe UI" w:cs="Segoe UI"/>
          <w:sz w:val="20"/>
          <w:szCs w:val="20"/>
        </w:rPr>
        <w:t xml:space="preserve"> research methods texts (e.g. </w:t>
      </w:r>
      <w:proofErr w:type="spellStart"/>
      <w:r w:rsidR="0007592A" w:rsidRPr="00BD0F4D">
        <w:rPr>
          <w:rFonts w:ascii="Segoe UI" w:hAnsi="Segoe UI" w:cs="Segoe UI"/>
          <w:sz w:val="20"/>
          <w:szCs w:val="20"/>
        </w:rPr>
        <w:t>Vossler</w:t>
      </w:r>
      <w:proofErr w:type="spellEnd"/>
      <w:r w:rsidR="0007592A" w:rsidRPr="00BD0F4D">
        <w:rPr>
          <w:rFonts w:ascii="Segoe UI" w:hAnsi="Segoe UI" w:cs="Segoe UI"/>
          <w:sz w:val="20"/>
          <w:szCs w:val="20"/>
        </w:rPr>
        <w:t xml:space="preserve"> &amp; Moller, 2014), and the latest editions of </w:t>
      </w:r>
      <w:r w:rsidR="00A25386">
        <w:rPr>
          <w:rFonts w:ascii="Segoe UI" w:hAnsi="Segoe UI" w:cs="Segoe UI"/>
          <w:sz w:val="20"/>
          <w:szCs w:val="20"/>
        </w:rPr>
        <w:t>established</w:t>
      </w:r>
      <w:r w:rsidR="0007592A" w:rsidRPr="00BD0F4D">
        <w:rPr>
          <w:rFonts w:ascii="Segoe UI" w:hAnsi="Segoe UI" w:cs="Segoe UI"/>
          <w:sz w:val="20"/>
          <w:szCs w:val="20"/>
        </w:rPr>
        <w:t xml:space="preserve"> texts (e.g. McLeod, 2015)</w:t>
      </w:r>
      <w:r w:rsidR="0023519B" w:rsidRPr="00BD0F4D">
        <w:rPr>
          <w:rFonts w:ascii="Segoe UI" w:hAnsi="Segoe UI" w:cs="Segoe UI"/>
          <w:sz w:val="20"/>
          <w:szCs w:val="20"/>
        </w:rPr>
        <w:t>. TA is recognised as a useful method for psychotherapy process research (</w:t>
      </w:r>
      <w:proofErr w:type="spellStart"/>
      <w:r w:rsidR="0023519B" w:rsidRPr="00BD0F4D">
        <w:rPr>
          <w:rFonts w:ascii="Segoe UI" w:hAnsi="Segoe UI" w:cs="Segoe UI"/>
          <w:sz w:val="20"/>
          <w:szCs w:val="20"/>
        </w:rPr>
        <w:t>Mörtl</w:t>
      </w:r>
      <w:proofErr w:type="spellEnd"/>
      <w:r w:rsidR="0023519B" w:rsidRPr="00BD0F4D">
        <w:rPr>
          <w:rFonts w:ascii="Segoe UI" w:hAnsi="Segoe UI" w:cs="Segoe UI"/>
          <w:sz w:val="20"/>
          <w:szCs w:val="20"/>
        </w:rPr>
        <w:t xml:space="preserve"> &amp; </w:t>
      </w:r>
      <w:proofErr w:type="spellStart"/>
      <w:r w:rsidR="0023519B" w:rsidRPr="00BD0F4D">
        <w:rPr>
          <w:rFonts w:ascii="Segoe UI" w:hAnsi="Segoe UI" w:cs="Segoe UI"/>
          <w:sz w:val="20"/>
          <w:szCs w:val="20"/>
        </w:rPr>
        <w:t>Gelo</w:t>
      </w:r>
      <w:proofErr w:type="spellEnd"/>
      <w:r w:rsidR="0023519B" w:rsidRPr="00BD0F4D">
        <w:rPr>
          <w:rFonts w:ascii="Segoe UI" w:hAnsi="Segoe UI" w:cs="Segoe UI"/>
          <w:sz w:val="20"/>
          <w:szCs w:val="20"/>
        </w:rPr>
        <w:t xml:space="preserve">, 2015) </w:t>
      </w:r>
      <w:r w:rsidR="0007592A" w:rsidRPr="00BD0F4D">
        <w:rPr>
          <w:rFonts w:ascii="Segoe UI" w:hAnsi="Segoe UI" w:cs="Segoe UI"/>
          <w:sz w:val="20"/>
          <w:szCs w:val="20"/>
        </w:rPr>
        <w:t>and as a method that is “flexible, straightforward and accessible” (McLeod, 2011</w:t>
      </w:r>
      <w:r w:rsidR="00240F6B">
        <w:rPr>
          <w:rFonts w:ascii="Segoe UI" w:hAnsi="Segoe UI" w:cs="Segoe UI"/>
          <w:sz w:val="20"/>
          <w:szCs w:val="20"/>
        </w:rPr>
        <w:t>, p.</w:t>
      </w:r>
      <w:r w:rsidR="0007592A" w:rsidRPr="00BD0F4D">
        <w:rPr>
          <w:rFonts w:ascii="Segoe UI" w:hAnsi="Segoe UI" w:cs="Segoe UI"/>
          <w:sz w:val="20"/>
          <w:szCs w:val="20"/>
        </w:rPr>
        <w:t xml:space="preserve">146) for counselling and psychotherapy researchers. </w:t>
      </w:r>
      <w:r w:rsidR="00116378" w:rsidRPr="00BD0F4D">
        <w:rPr>
          <w:rFonts w:ascii="Segoe UI" w:hAnsi="Segoe UI" w:cs="Segoe UI"/>
          <w:sz w:val="20"/>
          <w:szCs w:val="20"/>
        </w:rPr>
        <w:t>TA</w:t>
      </w:r>
      <w:r w:rsidRPr="00BD0F4D">
        <w:rPr>
          <w:rFonts w:ascii="Segoe UI" w:hAnsi="Segoe UI" w:cs="Segoe UI"/>
          <w:sz w:val="20"/>
          <w:szCs w:val="20"/>
        </w:rPr>
        <w:t xml:space="preserve"> </w:t>
      </w:r>
      <w:r w:rsidR="00116378" w:rsidRPr="00BD0F4D">
        <w:rPr>
          <w:rFonts w:ascii="Segoe UI" w:hAnsi="Segoe UI" w:cs="Segoe UI"/>
          <w:sz w:val="20"/>
          <w:szCs w:val="20"/>
        </w:rPr>
        <w:t xml:space="preserve">has most commonly </w:t>
      </w:r>
      <w:r w:rsidR="00A25386">
        <w:rPr>
          <w:rFonts w:ascii="Segoe UI" w:hAnsi="Segoe UI" w:cs="Segoe UI"/>
          <w:sz w:val="20"/>
          <w:szCs w:val="20"/>
        </w:rPr>
        <w:t xml:space="preserve">been </w:t>
      </w:r>
      <w:r w:rsidRPr="00BD0F4D">
        <w:rPr>
          <w:rFonts w:ascii="Segoe UI" w:hAnsi="Segoe UI" w:cs="Segoe UI"/>
          <w:sz w:val="20"/>
          <w:szCs w:val="20"/>
        </w:rPr>
        <w:t xml:space="preserve">used by counselling and psychotherapy researchers to explore the experiences and views of </w:t>
      </w:r>
      <w:r w:rsidR="00FF0875" w:rsidRPr="00BD0F4D">
        <w:rPr>
          <w:rFonts w:ascii="Segoe UI" w:hAnsi="Segoe UI" w:cs="Segoe UI"/>
          <w:sz w:val="20"/>
          <w:szCs w:val="20"/>
        </w:rPr>
        <w:t>specific</w:t>
      </w:r>
      <w:r w:rsidRPr="00BD0F4D">
        <w:rPr>
          <w:rFonts w:ascii="Segoe UI" w:hAnsi="Segoe UI" w:cs="Segoe UI"/>
          <w:sz w:val="20"/>
          <w:szCs w:val="20"/>
        </w:rPr>
        <w:t xml:space="preserve"> groups of clients and therapists</w:t>
      </w:r>
      <w:r w:rsidR="00116378" w:rsidRPr="00BD0F4D">
        <w:rPr>
          <w:rFonts w:ascii="Segoe UI" w:hAnsi="Segoe UI" w:cs="Segoe UI"/>
          <w:sz w:val="20"/>
          <w:szCs w:val="20"/>
        </w:rPr>
        <w:t xml:space="preserve"> (e.g. </w:t>
      </w:r>
      <w:r w:rsidR="00A713C3">
        <w:rPr>
          <w:rFonts w:ascii="Segoe UI" w:hAnsi="Segoe UI" w:cs="Segoe UI"/>
          <w:sz w:val="20"/>
          <w:szCs w:val="20"/>
        </w:rPr>
        <w:t xml:space="preserve">Carew, 2009; </w:t>
      </w:r>
      <w:r w:rsidR="00116378" w:rsidRPr="00BD0F4D">
        <w:rPr>
          <w:rFonts w:ascii="Segoe UI" w:hAnsi="Segoe UI" w:cs="Segoe UI"/>
          <w:sz w:val="20"/>
          <w:szCs w:val="20"/>
        </w:rPr>
        <w:t xml:space="preserve">Hunt, 2013), </w:t>
      </w:r>
      <w:r w:rsidR="0007592A" w:rsidRPr="00BD0F4D">
        <w:rPr>
          <w:rFonts w:ascii="Segoe UI" w:hAnsi="Segoe UI" w:cs="Segoe UI"/>
          <w:sz w:val="20"/>
          <w:szCs w:val="20"/>
        </w:rPr>
        <w:t xml:space="preserve">typically </w:t>
      </w:r>
      <w:r w:rsidR="00116378" w:rsidRPr="00BD0F4D">
        <w:rPr>
          <w:rFonts w:ascii="Segoe UI" w:hAnsi="Segoe UI" w:cs="Segoe UI"/>
          <w:sz w:val="20"/>
          <w:szCs w:val="20"/>
        </w:rPr>
        <w:t xml:space="preserve">drawing on data from interviews (e.g. </w:t>
      </w:r>
      <w:r w:rsidR="00A713C3">
        <w:rPr>
          <w:rFonts w:ascii="Segoe UI" w:hAnsi="Segoe UI" w:cs="Segoe UI"/>
          <w:sz w:val="20"/>
          <w:szCs w:val="20"/>
        </w:rPr>
        <w:t>Hunt, 2013</w:t>
      </w:r>
      <w:r w:rsidR="00116378" w:rsidRPr="00BD0F4D">
        <w:rPr>
          <w:rFonts w:ascii="Segoe UI" w:hAnsi="Segoe UI" w:cs="Segoe UI"/>
          <w:sz w:val="20"/>
          <w:szCs w:val="20"/>
        </w:rPr>
        <w:t xml:space="preserve">), </w:t>
      </w:r>
      <w:r w:rsidR="0007592A" w:rsidRPr="00BD0F4D">
        <w:rPr>
          <w:rFonts w:ascii="Segoe UI" w:hAnsi="Segoe UI" w:cs="Segoe UI"/>
          <w:sz w:val="20"/>
          <w:szCs w:val="20"/>
        </w:rPr>
        <w:t>and</w:t>
      </w:r>
      <w:r w:rsidR="00A713C3">
        <w:rPr>
          <w:rFonts w:ascii="Segoe UI" w:hAnsi="Segoe UI" w:cs="Segoe UI"/>
          <w:sz w:val="20"/>
          <w:szCs w:val="20"/>
        </w:rPr>
        <w:t>,</w:t>
      </w:r>
      <w:r w:rsidR="0007592A" w:rsidRPr="00BD0F4D">
        <w:rPr>
          <w:rFonts w:ascii="Segoe UI" w:hAnsi="Segoe UI" w:cs="Segoe UI"/>
          <w:sz w:val="20"/>
          <w:szCs w:val="20"/>
        </w:rPr>
        <w:t xml:space="preserve"> less often, </w:t>
      </w:r>
      <w:r w:rsidR="00116378" w:rsidRPr="00BD0F4D">
        <w:rPr>
          <w:rFonts w:ascii="Segoe UI" w:hAnsi="Segoe UI" w:cs="Segoe UI"/>
          <w:sz w:val="20"/>
          <w:szCs w:val="20"/>
        </w:rPr>
        <w:t xml:space="preserve">focus groups </w:t>
      </w:r>
      <w:r w:rsidR="00A713C3">
        <w:rPr>
          <w:rFonts w:ascii="Segoe UI" w:hAnsi="Segoe UI" w:cs="Segoe UI"/>
          <w:sz w:val="20"/>
          <w:szCs w:val="20"/>
        </w:rPr>
        <w:t>(e.g. Carew, 2099)</w:t>
      </w:r>
      <w:r w:rsidR="00116378" w:rsidRPr="00BD0F4D">
        <w:rPr>
          <w:rFonts w:ascii="Segoe UI" w:hAnsi="Segoe UI" w:cs="Segoe UI"/>
          <w:sz w:val="20"/>
          <w:szCs w:val="20"/>
        </w:rPr>
        <w:t>.</w:t>
      </w:r>
      <w:r w:rsidR="00FF0875" w:rsidRPr="00BD0F4D">
        <w:rPr>
          <w:rFonts w:ascii="Segoe UI" w:hAnsi="Segoe UI" w:cs="Segoe UI"/>
          <w:sz w:val="20"/>
          <w:szCs w:val="20"/>
        </w:rPr>
        <w:t xml:space="preserve"> However,</w:t>
      </w:r>
      <w:r w:rsidR="00116378" w:rsidRPr="00BD0F4D">
        <w:rPr>
          <w:rFonts w:ascii="Segoe UI" w:hAnsi="Segoe UI" w:cs="Segoe UI"/>
          <w:sz w:val="20"/>
          <w:szCs w:val="20"/>
        </w:rPr>
        <w:t xml:space="preserve"> there are other </w:t>
      </w:r>
      <w:r w:rsidR="00A713C3">
        <w:rPr>
          <w:rFonts w:ascii="Segoe UI" w:hAnsi="Segoe UI" w:cs="Segoe UI"/>
          <w:sz w:val="20"/>
          <w:szCs w:val="20"/>
        </w:rPr>
        <w:t>ways of using TA</w:t>
      </w:r>
      <w:r w:rsidR="0007592A" w:rsidRPr="00BD0F4D">
        <w:rPr>
          <w:rFonts w:ascii="Segoe UI" w:hAnsi="Segoe UI" w:cs="Segoe UI"/>
          <w:sz w:val="20"/>
          <w:szCs w:val="20"/>
        </w:rPr>
        <w:t xml:space="preserve">. </w:t>
      </w:r>
      <w:r w:rsidR="004229E8" w:rsidRPr="00BD0F4D">
        <w:rPr>
          <w:rFonts w:ascii="Segoe UI" w:hAnsi="Segoe UI" w:cs="Segoe UI"/>
          <w:sz w:val="20"/>
          <w:szCs w:val="20"/>
        </w:rPr>
        <w:t xml:space="preserve">For example, </w:t>
      </w:r>
      <w:r w:rsidR="00A713C3">
        <w:rPr>
          <w:rFonts w:ascii="Segoe UI" w:hAnsi="Segoe UI" w:cs="Segoe UI"/>
          <w:sz w:val="20"/>
          <w:szCs w:val="20"/>
        </w:rPr>
        <w:t xml:space="preserve">our counselling psychology </w:t>
      </w:r>
      <w:r w:rsidR="0007592A" w:rsidRPr="00BD0F4D">
        <w:rPr>
          <w:rFonts w:ascii="Segoe UI" w:hAnsi="Segoe UI" w:cs="Segoe UI"/>
          <w:sz w:val="20"/>
          <w:szCs w:val="20"/>
        </w:rPr>
        <w:t xml:space="preserve">students have used </w:t>
      </w:r>
      <w:r w:rsidR="009837BD">
        <w:rPr>
          <w:rFonts w:ascii="Segoe UI" w:hAnsi="Segoe UI" w:cs="Segoe UI"/>
          <w:sz w:val="20"/>
          <w:szCs w:val="20"/>
        </w:rPr>
        <w:t>a</w:t>
      </w:r>
      <w:r w:rsidR="0007592A" w:rsidRPr="00BD0F4D">
        <w:rPr>
          <w:rFonts w:ascii="Segoe UI" w:hAnsi="Segoe UI" w:cs="Segoe UI"/>
          <w:sz w:val="20"/>
          <w:szCs w:val="20"/>
        </w:rPr>
        <w:t xml:space="preserve"> post-structuralis</w:t>
      </w:r>
      <w:r w:rsidR="009837BD">
        <w:rPr>
          <w:rFonts w:ascii="Segoe UI" w:hAnsi="Segoe UI" w:cs="Segoe UI"/>
          <w:sz w:val="20"/>
          <w:szCs w:val="20"/>
        </w:rPr>
        <w:t>t</w:t>
      </w:r>
      <w:r w:rsidR="00A25386">
        <w:rPr>
          <w:rFonts w:ascii="Segoe UI" w:hAnsi="Segoe UI" w:cs="Segoe UI"/>
          <w:sz w:val="20"/>
          <w:szCs w:val="20"/>
        </w:rPr>
        <w:t>, queer</w:t>
      </w:r>
      <w:r w:rsidR="0007592A" w:rsidRPr="00BD0F4D">
        <w:rPr>
          <w:rFonts w:ascii="Segoe UI" w:hAnsi="Segoe UI" w:cs="Segoe UI"/>
          <w:sz w:val="20"/>
          <w:szCs w:val="20"/>
        </w:rPr>
        <w:t xml:space="preserve"> and feminist theory</w:t>
      </w:r>
      <w:r w:rsidR="009837BD">
        <w:rPr>
          <w:rFonts w:ascii="Segoe UI" w:hAnsi="Segoe UI" w:cs="Segoe UI"/>
          <w:sz w:val="20"/>
          <w:szCs w:val="20"/>
        </w:rPr>
        <w:t>-informed TA</w:t>
      </w:r>
      <w:r w:rsidR="0007592A" w:rsidRPr="00BD0F4D">
        <w:rPr>
          <w:rFonts w:ascii="Segoe UI" w:hAnsi="Segoe UI" w:cs="Segoe UI"/>
          <w:sz w:val="20"/>
          <w:szCs w:val="20"/>
        </w:rPr>
        <w:t xml:space="preserve"> to interrogate </w:t>
      </w:r>
      <w:r w:rsidR="004229E8" w:rsidRPr="00BD0F4D">
        <w:rPr>
          <w:rFonts w:ascii="Segoe UI" w:hAnsi="Segoe UI" w:cs="Segoe UI"/>
          <w:sz w:val="20"/>
          <w:szCs w:val="20"/>
        </w:rPr>
        <w:t>therapists’ discursive constructions of heterosex</w:t>
      </w:r>
      <w:r w:rsidR="0007592A" w:rsidRPr="00BD0F4D">
        <w:rPr>
          <w:rFonts w:ascii="Segoe UI" w:hAnsi="Segoe UI" w:cs="Segoe UI"/>
          <w:sz w:val="20"/>
          <w:szCs w:val="20"/>
        </w:rPr>
        <w:t xml:space="preserve"> (Shah-Beckley, 2017) and a</w:t>
      </w:r>
      <w:r w:rsidR="00A713C3">
        <w:rPr>
          <w:rFonts w:ascii="Segoe UI" w:hAnsi="Segoe UI" w:cs="Segoe UI"/>
          <w:sz w:val="20"/>
          <w:szCs w:val="20"/>
        </w:rPr>
        <w:t>n</w:t>
      </w:r>
      <w:r w:rsidR="0007592A" w:rsidRPr="00BD0F4D">
        <w:rPr>
          <w:rFonts w:ascii="Segoe UI" w:hAnsi="Segoe UI" w:cs="Segoe UI"/>
          <w:sz w:val="20"/>
          <w:szCs w:val="20"/>
        </w:rPr>
        <w:t xml:space="preserve"> </w:t>
      </w:r>
      <w:r w:rsidR="00A713C3">
        <w:rPr>
          <w:rFonts w:ascii="Segoe UI" w:hAnsi="Segoe UI" w:cs="Segoe UI"/>
          <w:sz w:val="20"/>
          <w:szCs w:val="20"/>
        </w:rPr>
        <w:t>attachment theory</w:t>
      </w:r>
      <w:r w:rsidR="0007592A" w:rsidRPr="00BD0F4D">
        <w:rPr>
          <w:rFonts w:ascii="Segoe UI" w:hAnsi="Segoe UI" w:cs="Segoe UI"/>
          <w:sz w:val="20"/>
          <w:szCs w:val="20"/>
        </w:rPr>
        <w:t>-informed TA to analys</w:t>
      </w:r>
      <w:r w:rsidR="00A713C3">
        <w:rPr>
          <w:rFonts w:ascii="Segoe UI" w:hAnsi="Segoe UI" w:cs="Segoe UI"/>
          <w:sz w:val="20"/>
          <w:szCs w:val="20"/>
        </w:rPr>
        <w:t>e</w:t>
      </w:r>
      <w:r w:rsidR="0007592A" w:rsidRPr="00BD0F4D">
        <w:rPr>
          <w:rFonts w:ascii="Segoe UI" w:hAnsi="Segoe UI" w:cs="Segoe UI"/>
          <w:sz w:val="20"/>
          <w:szCs w:val="20"/>
        </w:rPr>
        <w:t xml:space="preserve"> psychotherapy transcripts (Willcox, 2017). </w:t>
      </w:r>
    </w:p>
    <w:p w14:paraId="1BEA73FF" w14:textId="0FA89EA4" w:rsidR="00857BC0" w:rsidRPr="00BD0F4D" w:rsidRDefault="00116378" w:rsidP="00857BC0">
      <w:pPr>
        <w:spacing w:after="120" w:line="480" w:lineRule="auto"/>
        <w:rPr>
          <w:rFonts w:ascii="Segoe UI" w:hAnsi="Segoe UI" w:cs="Segoe UI"/>
          <w:sz w:val="20"/>
          <w:szCs w:val="20"/>
        </w:rPr>
      </w:pPr>
      <w:r w:rsidRPr="00BD0F4D">
        <w:rPr>
          <w:rFonts w:ascii="Segoe UI" w:hAnsi="Segoe UI" w:cs="Segoe UI"/>
          <w:sz w:val="20"/>
          <w:szCs w:val="20"/>
        </w:rPr>
        <w:t>A</w:t>
      </w:r>
      <w:r w:rsidR="00FF0875" w:rsidRPr="00BD0F4D">
        <w:rPr>
          <w:rFonts w:ascii="Segoe UI" w:hAnsi="Segoe UI" w:cs="Segoe UI"/>
          <w:sz w:val="20"/>
          <w:szCs w:val="20"/>
        </w:rPr>
        <w:t xml:space="preserve">lthough TA as a distinct </w:t>
      </w:r>
      <w:r w:rsidRPr="00BD0F4D">
        <w:rPr>
          <w:rFonts w:ascii="Segoe UI" w:hAnsi="Segoe UI" w:cs="Segoe UI"/>
          <w:sz w:val="20"/>
          <w:szCs w:val="20"/>
        </w:rPr>
        <w:t>analytic method</w:t>
      </w:r>
      <w:r w:rsidR="00FF0875" w:rsidRPr="00BD0F4D">
        <w:rPr>
          <w:rFonts w:ascii="Segoe UI" w:hAnsi="Segoe UI" w:cs="Segoe UI"/>
          <w:sz w:val="20"/>
          <w:szCs w:val="20"/>
        </w:rPr>
        <w:t xml:space="preserve"> has </w:t>
      </w:r>
      <w:r w:rsidR="00A25386">
        <w:rPr>
          <w:rFonts w:ascii="Segoe UI" w:hAnsi="Segoe UI" w:cs="Segoe UI"/>
          <w:sz w:val="20"/>
          <w:szCs w:val="20"/>
        </w:rPr>
        <w:t>increased in</w:t>
      </w:r>
      <w:r w:rsidR="00FF0875" w:rsidRPr="00BD0F4D">
        <w:rPr>
          <w:rFonts w:ascii="Segoe UI" w:hAnsi="Segoe UI" w:cs="Segoe UI"/>
          <w:sz w:val="20"/>
          <w:szCs w:val="20"/>
        </w:rPr>
        <w:t xml:space="preserve"> popularity over the last decade, we continue to see evidence </w:t>
      </w:r>
      <w:r w:rsidR="00A713C3">
        <w:rPr>
          <w:rFonts w:ascii="Segoe UI" w:hAnsi="Segoe UI" w:cs="Segoe UI"/>
          <w:sz w:val="20"/>
          <w:szCs w:val="20"/>
        </w:rPr>
        <w:t>of</w:t>
      </w:r>
      <w:r w:rsidR="00FF0875" w:rsidRPr="00BD0F4D">
        <w:rPr>
          <w:rFonts w:ascii="Segoe UI" w:hAnsi="Segoe UI" w:cs="Segoe UI"/>
          <w:sz w:val="20"/>
          <w:szCs w:val="20"/>
        </w:rPr>
        <w:t xml:space="preserve"> confusion about TA</w:t>
      </w:r>
      <w:r w:rsidR="00A713C3">
        <w:rPr>
          <w:rFonts w:ascii="Segoe UI" w:hAnsi="Segoe UI" w:cs="Segoe UI"/>
          <w:sz w:val="20"/>
          <w:szCs w:val="20"/>
        </w:rPr>
        <w:t xml:space="preserve"> </w:t>
      </w:r>
      <w:r w:rsidR="00FF0875" w:rsidRPr="00BD0F4D">
        <w:rPr>
          <w:rFonts w:ascii="Segoe UI" w:hAnsi="Segoe UI" w:cs="Segoe UI"/>
          <w:sz w:val="20"/>
          <w:szCs w:val="20"/>
        </w:rPr>
        <w:t xml:space="preserve">– what it is, </w:t>
      </w:r>
      <w:r w:rsidR="00F84B7D">
        <w:rPr>
          <w:rFonts w:ascii="Segoe UI" w:hAnsi="Segoe UI" w:cs="Segoe UI"/>
          <w:sz w:val="20"/>
          <w:szCs w:val="20"/>
        </w:rPr>
        <w:t xml:space="preserve">what </w:t>
      </w:r>
      <w:r w:rsidRPr="00BD0F4D">
        <w:rPr>
          <w:rFonts w:ascii="Segoe UI" w:hAnsi="Segoe UI" w:cs="Segoe UI"/>
          <w:sz w:val="20"/>
          <w:szCs w:val="20"/>
        </w:rPr>
        <w:t>philosophy</w:t>
      </w:r>
      <w:r w:rsidR="00F84B7D">
        <w:rPr>
          <w:rFonts w:ascii="Segoe UI" w:hAnsi="Segoe UI" w:cs="Segoe UI"/>
          <w:sz w:val="20"/>
          <w:szCs w:val="20"/>
        </w:rPr>
        <w:t xml:space="preserve"> underpins it</w:t>
      </w:r>
      <w:r w:rsidRPr="00BD0F4D">
        <w:rPr>
          <w:rFonts w:ascii="Segoe UI" w:hAnsi="Segoe UI" w:cs="Segoe UI"/>
          <w:sz w:val="20"/>
          <w:szCs w:val="20"/>
        </w:rPr>
        <w:t xml:space="preserve">, and </w:t>
      </w:r>
      <w:r w:rsidR="00FF0875" w:rsidRPr="00BD0F4D">
        <w:rPr>
          <w:rFonts w:ascii="Segoe UI" w:hAnsi="Segoe UI" w:cs="Segoe UI"/>
          <w:sz w:val="20"/>
          <w:szCs w:val="20"/>
        </w:rPr>
        <w:t xml:space="preserve">what </w:t>
      </w:r>
      <w:r w:rsidRPr="00BD0F4D">
        <w:rPr>
          <w:rFonts w:ascii="Segoe UI" w:hAnsi="Segoe UI" w:cs="Segoe UI"/>
          <w:sz w:val="20"/>
          <w:szCs w:val="20"/>
        </w:rPr>
        <w:t>‘best</w:t>
      </w:r>
      <w:r w:rsidR="00FF0875" w:rsidRPr="00BD0F4D">
        <w:rPr>
          <w:rFonts w:ascii="Segoe UI" w:hAnsi="Segoe UI" w:cs="Segoe UI"/>
          <w:sz w:val="20"/>
          <w:szCs w:val="20"/>
        </w:rPr>
        <w:t xml:space="preserve"> practice</w:t>
      </w:r>
      <w:r w:rsidRPr="00BD0F4D">
        <w:rPr>
          <w:rFonts w:ascii="Segoe UI" w:hAnsi="Segoe UI" w:cs="Segoe UI"/>
          <w:sz w:val="20"/>
          <w:szCs w:val="20"/>
        </w:rPr>
        <w:t>’</w:t>
      </w:r>
      <w:r w:rsidR="00FF0875" w:rsidRPr="00BD0F4D">
        <w:rPr>
          <w:rFonts w:ascii="Segoe UI" w:hAnsi="Segoe UI" w:cs="Segoe UI"/>
          <w:sz w:val="20"/>
          <w:szCs w:val="20"/>
        </w:rPr>
        <w:t xml:space="preserve"> looks like. </w:t>
      </w:r>
      <w:r w:rsidR="008E1097" w:rsidRPr="00BD0F4D">
        <w:rPr>
          <w:rFonts w:ascii="Segoe UI" w:hAnsi="Segoe UI" w:cs="Segoe UI"/>
          <w:sz w:val="20"/>
          <w:szCs w:val="20"/>
        </w:rPr>
        <w:t>I</w:t>
      </w:r>
      <w:r w:rsidR="00FF0875" w:rsidRPr="00BD0F4D">
        <w:rPr>
          <w:rFonts w:ascii="Segoe UI" w:hAnsi="Segoe UI" w:cs="Segoe UI"/>
          <w:sz w:val="20"/>
          <w:szCs w:val="20"/>
        </w:rPr>
        <w:t>n this short commentary</w:t>
      </w:r>
      <w:r w:rsidR="00F84B7D">
        <w:rPr>
          <w:rFonts w:ascii="Segoe UI" w:hAnsi="Segoe UI" w:cs="Segoe UI"/>
          <w:sz w:val="20"/>
          <w:szCs w:val="20"/>
        </w:rPr>
        <w:t>,</w:t>
      </w:r>
      <w:r w:rsidR="00FF0875" w:rsidRPr="00BD0F4D">
        <w:rPr>
          <w:rFonts w:ascii="Segoe UI" w:hAnsi="Segoe UI" w:cs="Segoe UI"/>
          <w:sz w:val="20"/>
          <w:szCs w:val="20"/>
        </w:rPr>
        <w:t xml:space="preserve"> </w:t>
      </w:r>
      <w:r w:rsidR="008E1097" w:rsidRPr="00BD0F4D">
        <w:rPr>
          <w:rFonts w:ascii="Segoe UI" w:hAnsi="Segoe UI" w:cs="Segoe UI"/>
          <w:sz w:val="20"/>
          <w:szCs w:val="20"/>
        </w:rPr>
        <w:t>we</w:t>
      </w:r>
      <w:r w:rsidR="00FF0875" w:rsidRPr="00BD0F4D">
        <w:rPr>
          <w:rFonts w:ascii="Segoe UI" w:hAnsi="Segoe UI" w:cs="Segoe UI"/>
          <w:sz w:val="20"/>
          <w:szCs w:val="20"/>
        </w:rPr>
        <w:t xml:space="preserve"> </w:t>
      </w:r>
      <w:r w:rsidR="00F84B7D">
        <w:rPr>
          <w:rFonts w:ascii="Segoe UI" w:hAnsi="Segoe UI" w:cs="Segoe UI"/>
          <w:sz w:val="20"/>
          <w:szCs w:val="20"/>
        </w:rPr>
        <w:t>address</w:t>
      </w:r>
      <w:r w:rsidR="00F84B7D" w:rsidRPr="00BD0F4D">
        <w:rPr>
          <w:rFonts w:ascii="Segoe UI" w:hAnsi="Segoe UI" w:cs="Segoe UI"/>
          <w:sz w:val="20"/>
          <w:szCs w:val="20"/>
        </w:rPr>
        <w:t xml:space="preserve"> </w:t>
      </w:r>
      <w:r w:rsidR="00FF0875" w:rsidRPr="00BD0F4D">
        <w:rPr>
          <w:rFonts w:ascii="Segoe UI" w:hAnsi="Segoe UI" w:cs="Segoe UI"/>
          <w:sz w:val="20"/>
          <w:szCs w:val="20"/>
        </w:rPr>
        <w:t xml:space="preserve">some of the main areas of confusion and </w:t>
      </w:r>
      <w:r w:rsidR="004229E8" w:rsidRPr="00BD0F4D">
        <w:rPr>
          <w:rFonts w:ascii="Segoe UI" w:hAnsi="Segoe UI" w:cs="Segoe UI"/>
          <w:sz w:val="20"/>
          <w:szCs w:val="20"/>
        </w:rPr>
        <w:t>poor</w:t>
      </w:r>
      <w:r w:rsidR="00FF0875" w:rsidRPr="00BD0F4D">
        <w:rPr>
          <w:rFonts w:ascii="Segoe UI" w:hAnsi="Segoe UI" w:cs="Segoe UI"/>
          <w:sz w:val="20"/>
          <w:szCs w:val="20"/>
        </w:rPr>
        <w:t xml:space="preserve"> practice</w:t>
      </w:r>
      <w:r w:rsidR="004229E8" w:rsidRPr="00BD0F4D">
        <w:rPr>
          <w:rFonts w:ascii="Segoe UI" w:hAnsi="Segoe UI" w:cs="Segoe UI"/>
          <w:sz w:val="20"/>
          <w:szCs w:val="20"/>
        </w:rPr>
        <w:t xml:space="preserve"> in </w:t>
      </w:r>
      <w:r w:rsidR="00A713C3">
        <w:rPr>
          <w:rFonts w:ascii="Segoe UI" w:hAnsi="Segoe UI" w:cs="Segoe UI"/>
          <w:sz w:val="20"/>
          <w:szCs w:val="20"/>
        </w:rPr>
        <w:t xml:space="preserve">counselling and psychotherapy </w:t>
      </w:r>
      <w:r w:rsidR="004229E8" w:rsidRPr="00BD0F4D">
        <w:rPr>
          <w:rFonts w:ascii="Segoe UI" w:hAnsi="Segoe UI" w:cs="Segoe UI"/>
          <w:sz w:val="20"/>
          <w:szCs w:val="20"/>
        </w:rPr>
        <w:t>research</w:t>
      </w:r>
      <w:r w:rsidR="008E1097" w:rsidRPr="00BD0F4D">
        <w:rPr>
          <w:rFonts w:ascii="Segoe UI" w:hAnsi="Segoe UI" w:cs="Segoe UI"/>
          <w:sz w:val="20"/>
          <w:szCs w:val="20"/>
        </w:rPr>
        <w:t>. Our aim is</w:t>
      </w:r>
      <w:r w:rsidR="00FF0875" w:rsidRPr="00BD0F4D">
        <w:rPr>
          <w:rFonts w:ascii="Segoe UI" w:hAnsi="Segoe UI" w:cs="Segoe UI"/>
          <w:sz w:val="20"/>
          <w:szCs w:val="20"/>
        </w:rPr>
        <w:t xml:space="preserve"> </w:t>
      </w:r>
      <w:r w:rsidRPr="00BD0F4D">
        <w:rPr>
          <w:rFonts w:ascii="Segoe UI" w:hAnsi="Segoe UI" w:cs="Segoe UI"/>
          <w:sz w:val="20"/>
          <w:szCs w:val="20"/>
        </w:rPr>
        <w:t xml:space="preserve">to </w:t>
      </w:r>
      <w:r w:rsidR="00FF0875" w:rsidRPr="00BD0F4D">
        <w:rPr>
          <w:rFonts w:ascii="Segoe UI" w:hAnsi="Segoe UI" w:cs="Segoe UI"/>
          <w:sz w:val="20"/>
          <w:szCs w:val="20"/>
        </w:rPr>
        <w:t xml:space="preserve">support counselling and </w:t>
      </w:r>
      <w:r w:rsidR="00FF0875" w:rsidRPr="00BD0F4D">
        <w:rPr>
          <w:rFonts w:ascii="Segoe UI" w:hAnsi="Segoe UI" w:cs="Segoe UI"/>
          <w:sz w:val="20"/>
          <w:szCs w:val="20"/>
        </w:rPr>
        <w:lastRenderedPageBreak/>
        <w:t xml:space="preserve">psychotherapy researchers, </w:t>
      </w:r>
      <w:r w:rsidR="003B2E41">
        <w:rPr>
          <w:rFonts w:ascii="Segoe UI" w:hAnsi="Segoe UI" w:cs="Segoe UI"/>
          <w:sz w:val="20"/>
          <w:szCs w:val="20"/>
        </w:rPr>
        <w:t xml:space="preserve">research </w:t>
      </w:r>
      <w:r w:rsidR="00EF4B6C">
        <w:rPr>
          <w:rFonts w:ascii="Segoe UI" w:hAnsi="Segoe UI" w:cs="Segoe UI"/>
          <w:sz w:val="20"/>
          <w:szCs w:val="20"/>
        </w:rPr>
        <w:t xml:space="preserve">supervisors and </w:t>
      </w:r>
      <w:r w:rsidR="003B2E41">
        <w:rPr>
          <w:rFonts w:ascii="Segoe UI" w:hAnsi="Segoe UI" w:cs="Segoe UI"/>
          <w:sz w:val="20"/>
          <w:szCs w:val="20"/>
        </w:rPr>
        <w:t xml:space="preserve">research methods </w:t>
      </w:r>
      <w:r w:rsidR="00EF4B6C">
        <w:rPr>
          <w:rFonts w:ascii="Segoe UI" w:hAnsi="Segoe UI" w:cs="Segoe UI"/>
          <w:sz w:val="20"/>
          <w:szCs w:val="20"/>
        </w:rPr>
        <w:t xml:space="preserve">teachers </w:t>
      </w:r>
      <w:r w:rsidR="008E1097" w:rsidRPr="00BD0F4D">
        <w:rPr>
          <w:rFonts w:ascii="Segoe UI" w:hAnsi="Segoe UI" w:cs="Segoe UI"/>
          <w:sz w:val="20"/>
          <w:szCs w:val="20"/>
        </w:rPr>
        <w:t>to improve</w:t>
      </w:r>
      <w:r w:rsidR="00EF4B6C">
        <w:rPr>
          <w:rFonts w:ascii="Segoe UI" w:hAnsi="Segoe UI" w:cs="Segoe UI"/>
          <w:sz w:val="20"/>
          <w:szCs w:val="20"/>
        </w:rPr>
        <w:t xml:space="preserve"> the understanding and</w:t>
      </w:r>
      <w:r w:rsidR="00FF0875" w:rsidRPr="00BD0F4D">
        <w:rPr>
          <w:rFonts w:ascii="Segoe UI" w:hAnsi="Segoe UI" w:cs="Segoe UI"/>
          <w:sz w:val="20"/>
          <w:szCs w:val="20"/>
        </w:rPr>
        <w:t xml:space="preserve"> </w:t>
      </w:r>
      <w:r w:rsidR="00EF4B6C" w:rsidRPr="00BD0F4D">
        <w:rPr>
          <w:rFonts w:ascii="Segoe UI" w:hAnsi="Segoe UI" w:cs="Segoe UI"/>
          <w:sz w:val="20"/>
          <w:szCs w:val="20"/>
        </w:rPr>
        <w:t>implement</w:t>
      </w:r>
      <w:r w:rsidR="00EF4B6C">
        <w:rPr>
          <w:rFonts w:ascii="Segoe UI" w:hAnsi="Segoe UI" w:cs="Segoe UI"/>
          <w:sz w:val="20"/>
          <w:szCs w:val="20"/>
        </w:rPr>
        <w:t>ation of TA (</w:t>
      </w:r>
      <w:r w:rsidRPr="00BD0F4D">
        <w:rPr>
          <w:rFonts w:ascii="Segoe UI" w:hAnsi="Segoe UI" w:cs="Segoe UI"/>
          <w:sz w:val="20"/>
          <w:szCs w:val="20"/>
        </w:rPr>
        <w:t xml:space="preserve">and our approach </w:t>
      </w:r>
      <w:r w:rsidR="004229E8" w:rsidRPr="00BD0F4D">
        <w:rPr>
          <w:rFonts w:ascii="Segoe UI" w:hAnsi="Segoe UI" w:cs="Segoe UI"/>
          <w:sz w:val="20"/>
          <w:szCs w:val="20"/>
        </w:rPr>
        <w:t>particularly</w:t>
      </w:r>
      <w:r w:rsidR="00EF4B6C">
        <w:rPr>
          <w:rFonts w:ascii="Segoe UI" w:hAnsi="Segoe UI" w:cs="Segoe UI"/>
          <w:sz w:val="20"/>
          <w:szCs w:val="20"/>
        </w:rPr>
        <w:t xml:space="preserve">) in </w:t>
      </w:r>
      <w:r w:rsidR="003B2E41">
        <w:rPr>
          <w:rFonts w:ascii="Segoe UI" w:hAnsi="Segoe UI" w:cs="Segoe UI"/>
          <w:sz w:val="20"/>
          <w:szCs w:val="20"/>
        </w:rPr>
        <w:t>this field</w:t>
      </w:r>
      <w:r w:rsidR="00FF0875" w:rsidRPr="00BD0F4D">
        <w:rPr>
          <w:rFonts w:ascii="Segoe UI" w:hAnsi="Segoe UI" w:cs="Segoe UI"/>
          <w:sz w:val="20"/>
          <w:szCs w:val="20"/>
        </w:rPr>
        <w:t>.</w:t>
      </w:r>
    </w:p>
    <w:p w14:paraId="1550C39B" w14:textId="63766A04" w:rsidR="00572962" w:rsidRDefault="00857BC0" w:rsidP="00857BC0">
      <w:pPr>
        <w:spacing w:after="120" w:line="480" w:lineRule="auto"/>
        <w:rPr>
          <w:rFonts w:ascii="Segoe UI" w:hAnsi="Segoe UI" w:cs="Segoe UI"/>
          <w:sz w:val="20"/>
          <w:szCs w:val="20"/>
        </w:rPr>
      </w:pPr>
      <w:r w:rsidRPr="00BD0F4D">
        <w:rPr>
          <w:rFonts w:ascii="Segoe UI" w:hAnsi="Segoe UI" w:cs="Segoe UI"/>
          <w:sz w:val="20"/>
          <w:szCs w:val="20"/>
        </w:rPr>
        <w:t xml:space="preserve">We intended our approach to TA </w:t>
      </w:r>
      <w:r w:rsidR="00107CA6" w:rsidRPr="00BD0F4D">
        <w:rPr>
          <w:rFonts w:ascii="Segoe UI" w:hAnsi="Segoe UI" w:cs="Segoe UI"/>
          <w:sz w:val="20"/>
          <w:szCs w:val="20"/>
        </w:rPr>
        <w:t xml:space="preserve">to be a </w:t>
      </w:r>
      <w:r w:rsidR="00107CA6" w:rsidRPr="00BD0F4D">
        <w:rPr>
          <w:rFonts w:ascii="Segoe UI" w:hAnsi="Segoe UI" w:cs="Segoe UI"/>
          <w:i/>
          <w:sz w:val="20"/>
          <w:szCs w:val="20"/>
        </w:rPr>
        <w:t>fully</w:t>
      </w:r>
      <w:r w:rsidR="00107CA6" w:rsidRPr="00BD0F4D">
        <w:rPr>
          <w:rFonts w:ascii="Segoe UI" w:hAnsi="Segoe UI" w:cs="Segoe UI"/>
          <w:sz w:val="20"/>
          <w:szCs w:val="20"/>
        </w:rPr>
        <w:t xml:space="preserve"> qualitative one</w:t>
      </w:r>
      <w:r w:rsidR="009F2640">
        <w:rPr>
          <w:rFonts w:ascii="Segoe UI" w:hAnsi="Segoe UI" w:cs="Segoe UI"/>
          <w:sz w:val="20"/>
          <w:szCs w:val="20"/>
        </w:rPr>
        <w:t>. T</w:t>
      </w:r>
      <w:r w:rsidR="00107CA6" w:rsidRPr="00BD0F4D">
        <w:rPr>
          <w:rFonts w:ascii="Segoe UI" w:hAnsi="Segoe UI" w:cs="Segoe UI"/>
          <w:sz w:val="20"/>
          <w:szCs w:val="20"/>
        </w:rPr>
        <w:t xml:space="preserve">hat is, one in which qualitative techniques are underpinned by a </w:t>
      </w:r>
      <w:r w:rsidR="001C1FBF" w:rsidRPr="00BD0F4D">
        <w:rPr>
          <w:rFonts w:ascii="Segoe UI" w:hAnsi="Segoe UI" w:cs="Segoe UI"/>
          <w:sz w:val="20"/>
          <w:szCs w:val="20"/>
        </w:rPr>
        <w:t xml:space="preserve">distinctly </w:t>
      </w:r>
      <w:r w:rsidR="00107CA6" w:rsidRPr="00BD0F4D">
        <w:rPr>
          <w:rFonts w:ascii="Segoe UI" w:hAnsi="Segoe UI" w:cs="Segoe UI"/>
          <w:i/>
          <w:sz w:val="20"/>
          <w:szCs w:val="20"/>
        </w:rPr>
        <w:t xml:space="preserve">qualitative </w:t>
      </w:r>
      <w:r w:rsidR="00107CA6" w:rsidRPr="00BD0F4D">
        <w:rPr>
          <w:rFonts w:ascii="Segoe UI" w:hAnsi="Segoe UI" w:cs="Segoe UI"/>
          <w:sz w:val="20"/>
          <w:szCs w:val="20"/>
        </w:rPr>
        <w:t>research philosoph</w:t>
      </w:r>
      <w:r w:rsidR="001C1FBF" w:rsidRPr="00BD0F4D">
        <w:rPr>
          <w:rFonts w:ascii="Segoe UI" w:hAnsi="Segoe UI" w:cs="Segoe UI"/>
          <w:sz w:val="20"/>
          <w:szCs w:val="20"/>
        </w:rPr>
        <w:t>y, that emphas</w:t>
      </w:r>
      <w:r w:rsidR="00240F6B">
        <w:rPr>
          <w:rFonts w:ascii="Segoe UI" w:hAnsi="Segoe UI" w:cs="Segoe UI"/>
          <w:sz w:val="20"/>
          <w:szCs w:val="20"/>
        </w:rPr>
        <w:t>is</w:t>
      </w:r>
      <w:r w:rsidR="001C1FBF" w:rsidRPr="00BD0F4D">
        <w:rPr>
          <w:rFonts w:ascii="Segoe UI" w:hAnsi="Segoe UI" w:cs="Segoe UI"/>
          <w:sz w:val="20"/>
          <w:szCs w:val="20"/>
        </w:rPr>
        <w:t>es, for example, researcher subjectivity as a resource (rather than a problem to be managed)</w:t>
      </w:r>
      <w:r w:rsidR="008E1097" w:rsidRPr="00BD0F4D">
        <w:rPr>
          <w:rFonts w:ascii="Segoe UI" w:hAnsi="Segoe UI" w:cs="Segoe UI"/>
          <w:sz w:val="20"/>
          <w:szCs w:val="20"/>
        </w:rPr>
        <w:t>, the importance of reflexivity,</w:t>
      </w:r>
      <w:r w:rsidR="001C1FBF" w:rsidRPr="00BD0F4D">
        <w:rPr>
          <w:rFonts w:ascii="Segoe UI" w:hAnsi="Segoe UI" w:cs="Segoe UI"/>
          <w:sz w:val="20"/>
          <w:szCs w:val="20"/>
        </w:rPr>
        <w:t xml:space="preserve"> and the situated and contextual nature of meaning. Kidder and Fine (1987) dubbed</w:t>
      </w:r>
      <w:r w:rsidR="008D6B4D">
        <w:rPr>
          <w:rFonts w:ascii="Segoe UI" w:hAnsi="Segoe UI" w:cs="Segoe UI"/>
          <w:sz w:val="20"/>
          <w:szCs w:val="20"/>
        </w:rPr>
        <w:t xml:space="preserve"> this orientation</w:t>
      </w:r>
      <w:r w:rsidR="001C1FBF" w:rsidRPr="00BD0F4D">
        <w:rPr>
          <w:rFonts w:ascii="Segoe UI" w:hAnsi="Segoe UI" w:cs="Segoe UI"/>
          <w:sz w:val="20"/>
          <w:szCs w:val="20"/>
        </w:rPr>
        <w:t xml:space="preserve"> ‘Big Q’ qualitative</w:t>
      </w:r>
      <w:r w:rsidR="003B2E41">
        <w:rPr>
          <w:rFonts w:ascii="Segoe UI" w:hAnsi="Segoe UI" w:cs="Segoe UI"/>
          <w:sz w:val="20"/>
          <w:szCs w:val="20"/>
        </w:rPr>
        <w:t xml:space="preserve"> </w:t>
      </w:r>
      <w:r w:rsidR="008D6B4D">
        <w:rPr>
          <w:rFonts w:ascii="Segoe UI" w:hAnsi="Segoe UI" w:cs="Segoe UI"/>
          <w:sz w:val="20"/>
          <w:szCs w:val="20"/>
        </w:rPr>
        <w:t>–</w:t>
      </w:r>
      <w:r w:rsidR="001C1FBF" w:rsidRPr="00BD0F4D">
        <w:rPr>
          <w:rFonts w:ascii="Segoe UI" w:hAnsi="Segoe UI" w:cs="Segoe UI"/>
          <w:sz w:val="20"/>
          <w:szCs w:val="20"/>
        </w:rPr>
        <w:t xml:space="preserve"> qualitative research conducted within a qualitative paradigm</w:t>
      </w:r>
      <w:r w:rsidR="004229E8" w:rsidRPr="00BD0F4D">
        <w:rPr>
          <w:rFonts w:ascii="Segoe UI" w:hAnsi="Segoe UI" w:cs="Segoe UI"/>
          <w:sz w:val="20"/>
          <w:szCs w:val="20"/>
        </w:rPr>
        <w:t xml:space="preserve"> (they contrasted </w:t>
      </w:r>
      <w:r w:rsidR="008D6B4D">
        <w:rPr>
          <w:rFonts w:ascii="Segoe UI" w:hAnsi="Segoe UI" w:cs="Segoe UI"/>
          <w:sz w:val="20"/>
          <w:szCs w:val="20"/>
        </w:rPr>
        <w:t xml:space="preserve">this </w:t>
      </w:r>
      <w:r w:rsidR="004229E8" w:rsidRPr="00BD0F4D">
        <w:rPr>
          <w:rFonts w:ascii="Segoe UI" w:hAnsi="Segoe UI" w:cs="Segoe UI"/>
          <w:sz w:val="20"/>
          <w:szCs w:val="20"/>
        </w:rPr>
        <w:t>with ‘small q’ qualitative – the use of qualitative tools and techniques within a positivist paradigm)</w:t>
      </w:r>
      <w:r w:rsidR="00107CA6" w:rsidRPr="00BD0F4D">
        <w:rPr>
          <w:rFonts w:ascii="Segoe UI" w:hAnsi="Segoe UI" w:cs="Segoe UI"/>
          <w:sz w:val="20"/>
          <w:szCs w:val="20"/>
        </w:rPr>
        <w:t>. We assumed that most readers of our paper would understand this intent</w:t>
      </w:r>
      <w:r w:rsidR="008D6B4D">
        <w:rPr>
          <w:rFonts w:ascii="Segoe UI" w:hAnsi="Segoe UI" w:cs="Segoe UI"/>
          <w:sz w:val="20"/>
          <w:szCs w:val="20"/>
        </w:rPr>
        <w:t>. W</w:t>
      </w:r>
      <w:r w:rsidR="00107CA6" w:rsidRPr="00BD0F4D">
        <w:rPr>
          <w:rFonts w:ascii="Segoe UI" w:hAnsi="Segoe UI" w:cs="Segoe UI"/>
          <w:sz w:val="20"/>
          <w:szCs w:val="20"/>
        </w:rPr>
        <w:t xml:space="preserve">e were wrong! In counselling and psychotherapy research, and in other </w:t>
      </w:r>
      <w:r w:rsidR="001C1FBF" w:rsidRPr="00BD0F4D">
        <w:rPr>
          <w:rFonts w:ascii="Segoe UI" w:hAnsi="Segoe UI" w:cs="Segoe UI"/>
          <w:sz w:val="20"/>
          <w:szCs w:val="20"/>
        </w:rPr>
        <w:t xml:space="preserve">research </w:t>
      </w:r>
      <w:r w:rsidR="00107CA6" w:rsidRPr="00BD0F4D">
        <w:rPr>
          <w:rFonts w:ascii="Segoe UI" w:hAnsi="Segoe UI" w:cs="Segoe UI"/>
          <w:sz w:val="20"/>
          <w:szCs w:val="20"/>
        </w:rPr>
        <w:t>areas, we see many instances of our approach cited alongside other</w:t>
      </w:r>
      <w:r w:rsidR="00EE022C">
        <w:rPr>
          <w:rFonts w:ascii="Segoe UI" w:hAnsi="Segoe UI" w:cs="Segoe UI"/>
          <w:sz w:val="20"/>
          <w:szCs w:val="20"/>
        </w:rPr>
        <w:t>,</w:t>
      </w:r>
      <w:r w:rsidR="00107CA6" w:rsidRPr="00BD0F4D">
        <w:rPr>
          <w:rFonts w:ascii="Segoe UI" w:hAnsi="Segoe UI" w:cs="Segoe UI"/>
          <w:sz w:val="20"/>
          <w:szCs w:val="20"/>
        </w:rPr>
        <w:t xml:space="preserve"> </w:t>
      </w:r>
      <w:r w:rsidR="008E1097" w:rsidRPr="00BD0F4D">
        <w:rPr>
          <w:rFonts w:ascii="Segoe UI" w:hAnsi="Segoe UI" w:cs="Segoe UI"/>
          <w:sz w:val="20"/>
          <w:szCs w:val="20"/>
        </w:rPr>
        <w:t xml:space="preserve">often </w:t>
      </w:r>
      <w:r w:rsidR="00107CA6" w:rsidRPr="00BD0F4D">
        <w:rPr>
          <w:rFonts w:ascii="Segoe UI" w:hAnsi="Segoe UI" w:cs="Segoe UI"/>
          <w:sz w:val="20"/>
          <w:szCs w:val="20"/>
        </w:rPr>
        <w:t xml:space="preserve">very different </w:t>
      </w:r>
      <w:r w:rsidR="008E1097" w:rsidRPr="00BD0F4D">
        <w:rPr>
          <w:rFonts w:ascii="Segoe UI" w:hAnsi="Segoe UI" w:cs="Segoe UI"/>
          <w:sz w:val="20"/>
          <w:szCs w:val="20"/>
        </w:rPr>
        <w:t>(</w:t>
      </w:r>
      <w:r w:rsidR="00EE022C">
        <w:rPr>
          <w:rFonts w:ascii="Segoe UI" w:hAnsi="Segoe UI" w:cs="Segoe UI"/>
          <w:sz w:val="20"/>
          <w:szCs w:val="20"/>
        </w:rPr>
        <w:t xml:space="preserve">particularly </w:t>
      </w:r>
      <w:proofErr w:type="gramStart"/>
      <w:r w:rsidR="00107CA6" w:rsidRPr="00BD0F4D">
        <w:rPr>
          <w:rFonts w:ascii="Segoe UI" w:hAnsi="Segoe UI" w:cs="Segoe UI"/>
          <w:sz w:val="20"/>
          <w:szCs w:val="20"/>
        </w:rPr>
        <w:t>with regard to</w:t>
      </w:r>
      <w:proofErr w:type="gramEnd"/>
      <w:r w:rsidR="00107CA6" w:rsidRPr="00BD0F4D">
        <w:rPr>
          <w:rFonts w:ascii="Segoe UI" w:hAnsi="Segoe UI" w:cs="Segoe UI"/>
          <w:sz w:val="20"/>
          <w:szCs w:val="20"/>
        </w:rPr>
        <w:t xml:space="preserve"> underlying philosophy</w:t>
      </w:r>
      <w:r w:rsidR="008E1097" w:rsidRPr="00BD0F4D">
        <w:rPr>
          <w:rFonts w:ascii="Segoe UI" w:hAnsi="Segoe UI" w:cs="Segoe UI"/>
          <w:sz w:val="20"/>
          <w:szCs w:val="20"/>
        </w:rPr>
        <w:t>)</w:t>
      </w:r>
      <w:r w:rsidR="00EE022C">
        <w:rPr>
          <w:rFonts w:ascii="Segoe UI" w:hAnsi="Segoe UI" w:cs="Segoe UI"/>
          <w:sz w:val="20"/>
          <w:szCs w:val="20"/>
        </w:rPr>
        <w:t>,</w:t>
      </w:r>
      <w:r w:rsidR="00107CA6" w:rsidRPr="00BD0F4D">
        <w:rPr>
          <w:rFonts w:ascii="Segoe UI" w:hAnsi="Segoe UI" w:cs="Segoe UI"/>
          <w:sz w:val="20"/>
          <w:szCs w:val="20"/>
        </w:rPr>
        <w:t xml:space="preserve"> approaches to TA, and our approach ‘mashed-up’ with </w:t>
      </w:r>
      <w:r w:rsidR="00985519" w:rsidRPr="00BD0F4D">
        <w:rPr>
          <w:rFonts w:ascii="Segoe UI" w:hAnsi="Segoe UI" w:cs="Segoe UI"/>
          <w:sz w:val="20"/>
          <w:szCs w:val="20"/>
        </w:rPr>
        <w:t xml:space="preserve">a </w:t>
      </w:r>
      <w:r w:rsidR="00107CA6" w:rsidRPr="00BD0F4D">
        <w:rPr>
          <w:rFonts w:ascii="Segoe UI" w:hAnsi="Segoe UI" w:cs="Segoe UI"/>
          <w:sz w:val="20"/>
          <w:szCs w:val="20"/>
        </w:rPr>
        <w:t xml:space="preserve">positivist </w:t>
      </w:r>
      <w:r w:rsidR="001C1FBF" w:rsidRPr="00BD0F4D">
        <w:rPr>
          <w:rFonts w:ascii="Segoe UI" w:hAnsi="Segoe UI" w:cs="Segoe UI"/>
          <w:sz w:val="20"/>
          <w:szCs w:val="20"/>
        </w:rPr>
        <w:t xml:space="preserve">research </w:t>
      </w:r>
      <w:r w:rsidR="008E1097" w:rsidRPr="00BD0F4D">
        <w:rPr>
          <w:rFonts w:ascii="Segoe UI" w:hAnsi="Segoe UI" w:cs="Segoe UI"/>
          <w:sz w:val="20"/>
          <w:szCs w:val="20"/>
        </w:rPr>
        <w:t>sensibility</w:t>
      </w:r>
      <w:r w:rsidR="00107CA6" w:rsidRPr="00BD0F4D">
        <w:rPr>
          <w:rFonts w:ascii="Segoe UI" w:hAnsi="Segoe UI" w:cs="Segoe UI"/>
          <w:sz w:val="20"/>
          <w:szCs w:val="20"/>
        </w:rPr>
        <w:t xml:space="preserve"> and </w:t>
      </w:r>
      <w:r w:rsidR="001C1FBF" w:rsidRPr="00BD0F4D">
        <w:rPr>
          <w:rFonts w:ascii="Segoe UI" w:hAnsi="Segoe UI" w:cs="Segoe UI"/>
          <w:sz w:val="20"/>
          <w:szCs w:val="20"/>
        </w:rPr>
        <w:t xml:space="preserve">analytic </w:t>
      </w:r>
      <w:r w:rsidR="00107CA6" w:rsidRPr="00BD0F4D">
        <w:rPr>
          <w:rFonts w:ascii="Segoe UI" w:hAnsi="Segoe UI" w:cs="Segoe UI"/>
          <w:sz w:val="20"/>
          <w:szCs w:val="20"/>
        </w:rPr>
        <w:t>procedure</w:t>
      </w:r>
      <w:r w:rsidR="00EF3E5A" w:rsidRPr="00BD0F4D">
        <w:rPr>
          <w:rFonts w:ascii="Segoe UI" w:hAnsi="Segoe UI" w:cs="Segoe UI"/>
          <w:sz w:val="20"/>
          <w:szCs w:val="20"/>
        </w:rPr>
        <w:t>s</w:t>
      </w:r>
      <w:r w:rsidR="00107CA6" w:rsidRPr="00BD0F4D">
        <w:rPr>
          <w:rFonts w:ascii="Segoe UI" w:hAnsi="Segoe UI" w:cs="Segoe UI"/>
          <w:sz w:val="20"/>
          <w:szCs w:val="20"/>
        </w:rPr>
        <w:t>.</w:t>
      </w:r>
      <w:r w:rsidR="00656C24" w:rsidRPr="00BD0F4D">
        <w:rPr>
          <w:rFonts w:ascii="Segoe UI" w:hAnsi="Segoe UI" w:cs="Segoe UI"/>
          <w:sz w:val="20"/>
          <w:szCs w:val="20"/>
        </w:rPr>
        <w:t xml:space="preserve"> What is particularly troubling is that these ‘mash-ups’ seem to be </w:t>
      </w:r>
      <w:r w:rsidR="00656C24" w:rsidRPr="00BD0F4D">
        <w:rPr>
          <w:rFonts w:ascii="Segoe UI" w:hAnsi="Segoe UI" w:cs="Segoe UI"/>
          <w:i/>
          <w:sz w:val="20"/>
          <w:szCs w:val="20"/>
        </w:rPr>
        <w:t>unknowing</w:t>
      </w:r>
      <w:r w:rsidR="008E1097" w:rsidRPr="00BD0F4D">
        <w:rPr>
          <w:rFonts w:ascii="Segoe UI" w:hAnsi="Segoe UI" w:cs="Segoe UI"/>
          <w:sz w:val="20"/>
          <w:szCs w:val="20"/>
        </w:rPr>
        <w:t>, reflecting some degree of confusion about what qualitative research is, rather than active</w:t>
      </w:r>
      <w:r w:rsidR="00EE022C">
        <w:rPr>
          <w:rFonts w:ascii="Segoe UI" w:hAnsi="Segoe UI" w:cs="Segoe UI"/>
          <w:sz w:val="20"/>
          <w:szCs w:val="20"/>
        </w:rPr>
        <w:t>,</w:t>
      </w:r>
      <w:r w:rsidR="008E1097" w:rsidRPr="00BD0F4D">
        <w:rPr>
          <w:rFonts w:ascii="Segoe UI" w:hAnsi="Segoe UI" w:cs="Segoe UI"/>
          <w:sz w:val="20"/>
          <w:szCs w:val="20"/>
        </w:rPr>
        <w:t xml:space="preserve"> ‘knowing’ choices</w:t>
      </w:r>
      <w:r w:rsidR="00656C24" w:rsidRPr="00BD0F4D">
        <w:rPr>
          <w:rFonts w:ascii="Segoe UI" w:hAnsi="Segoe UI" w:cs="Segoe UI"/>
          <w:sz w:val="20"/>
          <w:szCs w:val="20"/>
        </w:rPr>
        <w:t xml:space="preserve">. </w:t>
      </w:r>
    </w:p>
    <w:p w14:paraId="570CCFE9" w14:textId="3E26FECF" w:rsidR="00EE022C" w:rsidRDefault="00656C24" w:rsidP="009837BD">
      <w:pPr>
        <w:spacing w:after="120" w:line="480" w:lineRule="auto"/>
        <w:rPr>
          <w:rFonts w:ascii="Segoe UI" w:hAnsi="Segoe UI" w:cs="Segoe UI"/>
          <w:sz w:val="20"/>
          <w:szCs w:val="20"/>
        </w:rPr>
      </w:pPr>
      <w:r w:rsidRPr="00BD0F4D">
        <w:rPr>
          <w:rFonts w:ascii="Segoe UI" w:hAnsi="Segoe UI" w:cs="Segoe UI"/>
          <w:sz w:val="20"/>
          <w:szCs w:val="20"/>
        </w:rPr>
        <w:t xml:space="preserve">One major point of clarification therefore is that TA is not </w:t>
      </w:r>
      <w:r w:rsidR="003E1D6D" w:rsidRPr="00BD0F4D">
        <w:rPr>
          <w:rFonts w:ascii="Segoe UI" w:hAnsi="Segoe UI" w:cs="Segoe UI"/>
          <w:sz w:val="20"/>
          <w:szCs w:val="20"/>
        </w:rPr>
        <w:t xml:space="preserve">a term for </w:t>
      </w:r>
      <w:r w:rsidRPr="00BD0F4D">
        <w:rPr>
          <w:rFonts w:ascii="Segoe UI" w:hAnsi="Segoe UI" w:cs="Segoe UI"/>
          <w:sz w:val="20"/>
          <w:szCs w:val="20"/>
        </w:rPr>
        <w:t xml:space="preserve">one approach to qualitative analysis, but </w:t>
      </w:r>
      <w:r w:rsidR="00EF3E5A" w:rsidRPr="00BD0F4D">
        <w:rPr>
          <w:rFonts w:ascii="Segoe UI" w:hAnsi="Segoe UI" w:cs="Segoe UI"/>
          <w:sz w:val="20"/>
          <w:szCs w:val="20"/>
        </w:rPr>
        <w:t xml:space="preserve">many. </w:t>
      </w:r>
      <w:r w:rsidR="003E1D6D" w:rsidRPr="00BD0F4D">
        <w:rPr>
          <w:rFonts w:ascii="Segoe UI" w:hAnsi="Segoe UI" w:cs="Segoe UI"/>
          <w:sz w:val="20"/>
          <w:szCs w:val="20"/>
        </w:rPr>
        <w:t xml:space="preserve">Indeed, </w:t>
      </w:r>
      <w:r w:rsidR="00EF3E5A" w:rsidRPr="00BD0F4D">
        <w:rPr>
          <w:rFonts w:ascii="Segoe UI" w:hAnsi="Segoe UI" w:cs="Segoe UI"/>
          <w:sz w:val="20"/>
          <w:szCs w:val="20"/>
        </w:rPr>
        <w:t xml:space="preserve">TA </w:t>
      </w:r>
      <w:r w:rsidRPr="00BD0F4D">
        <w:rPr>
          <w:rFonts w:ascii="Segoe UI" w:hAnsi="Segoe UI" w:cs="Segoe UI"/>
          <w:sz w:val="20"/>
          <w:szCs w:val="20"/>
        </w:rPr>
        <w:t>is best thought of as an umbrella term for a wide variety of approaches, which share some assumptions in common (typically that TA is a method, not a methodology, and flexible in terms of theoretical application)</w:t>
      </w:r>
      <w:r w:rsidR="00EF3E5A" w:rsidRPr="00BD0F4D">
        <w:rPr>
          <w:rFonts w:ascii="Segoe UI" w:hAnsi="Segoe UI" w:cs="Segoe UI"/>
          <w:sz w:val="20"/>
          <w:szCs w:val="20"/>
        </w:rPr>
        <w:t xml:space="preserve">, but also vary in terms of </w:t>
      </w:r>
      <w:r w:rsidR="00FA5F1F" w:rsidRPr="00BD0F4D">
        <w:rPr>
          <w:rFonts w:ascii="Segoe UI" w:hAnsi="Segoe UI" w:cs="Segoe UI"/>
          <w:sz w:val="20"/>
          <w:szCs w:val="20"/>
        </w:rPr>
        <w:t xml:space="preserve">analytic </w:t>
      </w:r>
      <w:r w:rsidR="00EF3E5A" w:rsidRPr="00BD0F4D">
        <w:rPr>
          <w:rFonts w:ascii="Segoe UI" w:hAnsi="Segoe UI" w:cs="Segoe UI"/>
          <w:sz w:val="20"/>
          <w:szCs w:val="20"/>
        </w:rPr>
        <w:t>procedure</w:t>
      </w:r>
      <w:r w:rsidR="00FA5F1F" w:rsidRPr="00BD0F4D">
        <w:rPr>
          <w:rFonts w:ascii="Segoe UI" w:hAnsi="Segoe UI" w:cs="Segoe UI"/>
          <w:sz w:val="20"/>
          <w:szCs w:val="20"/>
        </w:rPr>
        <w:t>s</w:t>
      </w:r>
      <w:r w:rsidR="00EF3E5A" w:rsidRPr="00BD0F4D">
        <w:rPr>
          <w:rFonts w:ascii="Segoe UI" w:hAnsi="Segoe UI" w:cs="Segoe UI"/>
          <w:sz w:val="20"/>
          <w:szCs w:val="20"/>
        </w:rPr>
        <w:t xml:space="preserve"> and </w:t>
      </w:r>
      <w:r w:rsidR="001C1FBF" w:rsidRPr="00BD0F4D">
        <w:rPr>
          <w:rFonts w:ascii="Segoe UI" w:hAnsi="Segoe UI" w:cs="Segoe UI"/>
          <w:sz w:val="20"/>
          <w:szCs w:val="20"/>
        </w:rPr>
        <w:t>guid</w:t>
      </w:r>
      <w:r w:rsidR="00EF3E5A" w:rsidRPr="00BD0F4D">
        <w:rPr>
          <w:rFonts w:ascii="Segoe UI" w:hAnsi="Segoe UI" w:cs="Segoe UI"/>
          <w:sz w:val="20"/>
          <w:szCs w:val="20"/>
        </w:rPr>
        <w:t xml:space="preserve">ing </w:t>
      </w:r>
      <w:r w:rsidR="001C1FBF" w:rsidRPr="00BD0F4D">
        <w:rPr>
          <w:rFonts w:ascii="Segoe UI" w:hAnsi="Segoe UI" w:cs="Segoe UI"/>
          <w:sz w:val="20"/>
          <w:szCs w:val="20"/>
        </w:rPr>
        <w:t>philosophy</w:t>
      </w:r>
      <w:r w:rsidRPr="00BD0F4D">
        <w:rPr>
          <w:rFonts w:ascii="Segoe UI" w:hAnsi="Segoe UI" w:cs="Segoe UI"/>
          <w:sz w:val="20"/>
          <w:szCs w:val="20"/>
        </w:rPr>
        <w:t>.</w:t>
      </w:r>
      <w:r w:rsidR="00EF3E5A" w:rsidRPr="00BD0F4D">
        <w:rPr>
          <w:rFonts w:ascii="Segoe UI" w:hAnsi="Segoe UI" w:cs="Segoe UI"/>
          <w:sz w:val="20"/>
          <w:szCs w:val="20"/>
        </w:rPr>
        <w:t xml:space="preserve"> In more recent publications, we have distinguished between three ‘schools’ of TA: (1) ‘coding reliability’ approaches underpinned by a positivist philosophy and involv</w:t>
      </w:r>
      <w:r w:rsidR="003E1D6D" w:rsidRPr="00BD0F4D">
        <w:rPr>
          <w:rFonts w:ascii="Segoe UI" w:hAnsi="Segoe UI" w:cs="Segoe UI"/>
          <w:sz w:val="20"/>
          <w:szCs w:val="20"/>
        </w:rPr>
        <w:t>ing</w:t>
      </w:r>
      <w:r w:rsidR="00EF3E5A" w:rsidRPr="00BD0F4D">
        <w:rPr>
          <w:rFonts w:ascii="Segoe UI" w:hAnsi="Segoe UI" w:cs="Segoe UI"/>
          <w:sz w:val="20"/>
          <w:szCs w:val="20"/>
        </w:rPr>
        <w:t xml:space="preserve"> the use of </w:t>
      </w:r>
      <w:r w:rsidR="001C1FBF" w:rsidRPr="00BD0F4D">
        <w:rPr>
          <w:rFonts w:ascii="Segoe UI" w:hAnsi="Segoe UI" w:cs="Segoe UI"/>
          <w:sz w:val="20"/>
          <w:szCs w:val="20"/>
        </w:rPr>
        <w:t xml:space="preserve">a </w:t>
      </w:r>
      <w:r w:rsidR="00EF3E5A" w:rsidRPr="00BD0F4D">
        <w:rPr>
          <w:rFonts w:ascii="Segoe UI" w:hAnsi="Segoe UI" w:cs="Segoe UI"/>
          <w:sz w:val="20"/>
          <w:szCs w:val="20"/>
        </w:rPr>
        <w:t xml:space="preserve">more structured </w:t>
      </w:r>
      <w:r w:rsidR="003E1D6D" w:rsidRPr="00BD0F4D">
        <w:rPr>
          <w:rFonts w:ascii="Segoe UI" w:hAnsi="Segoe UI" w:cs="Segoe UI"/>
          <w:sz w:val="20"/>
          <w:szCs w:val="20"/>
        </w:rPr>
        <w:t>approach to coding</w:t>
      </w:r>
      <w:r w:rsidR="00985519" w:rsidRPr="00BD0F4D">
        <w:rPr>
          <w:rFonts w:ascii="Segoe UI" w:hAnsi="Segoe UI" w:cs="Segoe UI"/>
          <w:sz w:val="20"/>
          <w:szCs w:val="20"/>
        </w:rPr>
        <w:t>, with an emphasis on ensuring the reliability and accuracy of coding</w:t>
      </w:r>
      <w:r w:rsidR="00EF3E5A" w:rsidRPr="00BD0F4D">
        <w:rPr>
          <w:rFonts w:ascii="Segoe UI" w:hAnsi="Segoe UI" w:cs="Segoe UI"/>
          <w:sz w:val="20"/>
          <w:szCs w:val="20"/>
        </w:rPr>
        <w:t xml:space="preserve"> (e.g. Boyatzis, 1998)</w:t>
      </w:r>
      <w:r w:rsidR="00EE022C">
        <w:rPr>
          <w:rFonts w:ascii="Segoe UI" w:hAnsi="Segoe UI" w:cs="Segoe UI"/>
          <w:sz w:val="20"/>
          <w:szCs w:val="20"/>
        </w:rPr>
        <w:t>, wh</w:t>
      </w:r>
      <w:r w:rsidR="00572962">
        <w:rPr>
          <w:rFonts w:ascii="Segoe UI" w:hAnsi="Segoe UI" w:cs="Segoe UI"/>
          <w:sz w:val="20"/>
          <w:szCs w:val="20"/>
        </w:rPr>
        <w:t xml:space="preserve">ich we classify as a </w:t>
      </w:r>
      <w:r w:rsidR="00EE022C">
        <w:rPr>
          <w:rFonts w:ascii="Segoe UI" w:hAnsi="Segoe UI" w:cs="Segoe UI"/>
          <w:sz w:val="20"/>
          <w:szCs w:val="20"/>
        </w:rPr>
        <w:t>‘small q TA’;</w:t>
      </w:r>
      <w:r w:rsidR="00EF3E5A" w:rsidRPr="00BD0F4D">
        <w:rPr>
          <w:rFonts w:ascii="Segoe UI" w:hAnsi="Segoe UI" w:cs="Segoe UI"/>
          <w:sz w:val="20"/>
          <w:szCs w:val="20"/>
        </w:rPr>
        <w:t xml:space="preserve"> (2) approaches like ours that are located within a qualitative paradigm and emphasise an organic approach to coding and theme development</w:t>
      </w:r>
      <w:r w:rsidR="00985519" w:rsidRPr="00BD0F4D">
        <w:rPr>
          <w:rFonts w:ascii="Segoe UI" w:hAnsi="Segoe UI" w:cs="Segoe UI"/>
          <w:sz w:val="20"/>
          <w:szCs w:val="20"/>
        </w:rPr>
        <w:t xml:space="preserve">, with quality coding </w:t>
      </w:r>
      <w:r w:rsidR="00EE022C">
        <w:rPr>
          <w:rFonts w:ascii="Segoe UI" w:hAnsi="Segoe UI" w:cs="Segoe UI"/>
          <w:sz w:val="20"/>
          <w:szCs w:val="20"/>
        </w:rPr>
        <w:t>resulting from</w:t>
      </w:r>
      <w:r w:rsidR="00FA5F1F" w:rsidRPr="00BD0F4D">
        <w:rPr>
          <w:rFonts w:ascii="Segoe UI" w:hAnsi="Segoe UI" w:cs="Segoe UI"/>
          <w:sz w:val="20"/>
          <w:szCs w:val="20"/>
        </w:rPr>
        <w:t xml:space="preserve"> </w:t>
      </w:r>
      <w:r w:rsidR="00985519" w:rsidRPr="00BD0F4D">
        <w:rPr>
          <w:rFonts w:ascii="Segoe UI" w:hAnsi="Segoe UI" w:cs="Segoe UI"/>
          <w:sz w:val="20"/>
          <w:szCs w:val="20"/>
        </w:rPr>
        <w:t>depth of engagement</w:t>
      </w:r>
      <w:r w:rsidR="00EE022C">
        <w:rPr>
          <w:rFonts w:ascii="Segoe UI" w:hAnsi="Segoe UI" w:cs="Segoe UI"/>
          <w:sz w:val="20"/>
          <w:szCs w:val="20"/>
        </w:rPr>
        <w:t xml:space="preserve"> (‘Big Q TA’)</w:t>
      </w:r>
      <w:r w:rsidR="00EF3E5A" w:rsidRPr="00BD0F4D">
        <w:rPr>
          <w:rFonts w:ascii="Segoe UI" w:hAnsi="Segoe UI" w:cs="Segoe UI"/>
          <w:sz w:val="20"/>
          <w:szCs w:val="20"/>
        </w:rPr>
        <w:t xml:space="preserve">; and (3) </w:t>
      </w:r>
      <w:r w:rsidR="00572962">
        <w:rPr>
          <w:rFonts w:ascii="Segoe UI" w:hAnsi="Segoe UI" w:cs="Segoe UI"/>
          <w:sz w:val="20"/>
          <w:szCs w:val="20"/>
        </w:rPr>
        <w:t>‘</w:t>
      </w:r>
      <w:r w:rsidR="00EF3E5A" w:rsidRPr="00BD0F4D">
        <w:rPr>
          <w:rFonts w:ascii="Segoe UI" w:hAnsi="Segoe UI" w:cs="Segoe UI"/>
          <w:sz w:val="20"/>
          <w:szCs w:val="20"/>
        </w:rPr>
        <w:t>codebook</w:t>
      </w:r>
      <w:r w:rsidR="00572962">
        <w:rPr>
          <w:rFonts w:ascii="Segoe UI" w:hAnsi="Segoe UI" w:cs="Segoe UI"/>
          <w:sz w:val="20"/>
          <w:szCs w:val="20"/>
        </w:rPr>
        <w:t>’</w:t>
      </w:r>
      <w:r w:rsidR="00EF3E5A" w:rsidRPr="00BD0F4D">
        <w:rPr>
          <w:rFonts w:ascii="Segoe UI" w:hAnsi="Segoe UI" w:cs="Segoe UI"/>
          <w:sz w:val="20"/>
          <w:szCs w:val="20"/>
        </w:rPr>
        <w:t xml:space="preserve"> approaches that combine the structured coding </w:t>
      </w:r>
      <w:r w:rsidR="003E1D6D" w:rsidRPr="00BD0F4D">
        <w:rPr>
          <w:rFonts w:ascii="Segoe UI" w:hAnsi="Segoe UI" w:cs="Segoe UI"/>
          <w:sz w:val="20"/>
          <w:szCs w:val="20"/>
        </w:rPr>
        <w:t xml:space="preserve">procedures of </w:t>
      </w:r>
      <w:r w:rsidR="00EE022C">
        <w:rPr>
          <w:rFonts w:ascii="Segoe UI" w:hAnsi="Segoe UI" w:cs="Segoe UI"/>
          <w:sz w:val="20"/>
          <w:szCs w:val="20"/>
        </w:rPr>
        <w:t>small q</w:t>
      </w:r>
      <w:r w:rsidR="00EF3E5A" w:rsidRPr="00BD0F4D">
        <w:rPr>
          <w:rFonts w:ascii="Segoe UI" w:hAnsi="Segoe UI" w:cs="Segoe UI"/>
          <w:sz w:val="20"/>
          <w:szCs w:val="20"/>
        </w:rPr>
        <w:t xml:space="preserve"> TA with</w:t>
      </w:r>
      <w:r w:rsidR="003E1D6D" w:rsidRPr="00BD0F4D">
        <w:rPr>
          <w:rFonts w:ascii="Segoe UI" w:hAnsi="Segoe UI" w:cs="Segoe UI"/>
          <w:sz w:val="20"/>
          <w:szCs w:val="20"/>
        </w:rPr>
        <w:t xml:space="preserve"> the underlying qualitative philosophy of </w:t>
      </w:r>
      <w:r w:rsidR="00EE022C">
        <w:rPr>
          <w:rFonts w:ascii="Segoe UI" w:hAnsi="Segoe UI" w:cs="Segoe UI"/>
          <w:sz w:val="20"/>
          <w:szCs w:val="20"/>
        </w:rPr>
        <w:lastRenderedPageBreak/>
        <w:t xml:space="preserve">Big Q TA; </w:t>
      </w:r>
      <w:r w:rsidR="00572962">
        <w:rPr>
          <w:rFonts w:ascii="Segoe UI" w:hAnsi="Segoe UI" w:cs="Segoe UI"/>
          <w:sz w:val="20"/>
          <w:szCs w:val="20"/>
        </w:rPr>
        <w:t xml:space="preserve">which </w:t>
      </w:r>
      <w:r w:rsidR="00EE022C">
        <w:rPr>
          <w:rFonts w:ascii="Segoe UI" w:hAnsi="Segoe UI" w:cs="Segoe UI"/>
          <w:sz w:val="20"/>
          <w:szCs w:val="20"/>
        </w:rPr>
        <w:t xml:space="preserve">might be dubbed ‘medium Q TA’. This final </w:t>
      </w:r>
      <w:r w:rsidR="001C1FBF" w:rsidRPr="00BD0F4D">
        <w:rPr>
          <w:rFonts w:ascii="Segoe UI" w:hAnsi="Segoe UI" w:cs="Segoe UI"/>
          <w:sz w:val="20"/>
          <w:szCs w:val="20"/>
        </w:rPr>
        <w:t>school includes</w:t>
      </w:r>
      <w:r w:rsidR="003E1D6D" w:rsidRPr="00BD0F4D">
        <w:rPr>
          <w:rFonts w:ascii="Segoe UI" w:hAnsi="Segoe UI" w:cs="Segoe UI"/>
          <w:sz w:val="20"/>
          <w:szCs w:val="20"/>
        </w:rPr>
        <w:t xml:space="preserve"> template (e.g. </w:t>
      </w:r>
      <w:r w:rsidR="00985519" w:rsidRPr="00BD0F4D">
        <w:rPr>
          <w:rFonts w:ascii="Segoe UI" w:hAnsi="Segoe UI" w:cs="Segoe UI"/>
          <w:sz w:val="20"/>
          <w:szCs w:val="20"/>
        </w:rPr>
        <w:t xml:space="preserve">Brooks, </w:t>
      </w:r>
      <w:proofErr w:type="spellStart"/>
      <w:r w:rsidR="00985519" w:rsidRPr="00BD0F4D">
        <w:rPr>
          <w:rFonts w:ascii="Segoe UI" w:hAnsi="Segoe UI" w:cs="Segoe UI"/>
          <w:sz w:val="20"/>
          <w:szCs w:val="20"/>
        </w:rPr>
        <w:t>McCluskey</w:t>
      </w:r>
      <w:proofErr w:type="spellEnd"/>
      <w:r w:rsidR="00985519" w:rsidRPr="00BD0F4D">
        <w:rPr>
          <w:rFonts w:ascii="Segoe UI" w:hAnsi="Segoe UI" w:cs="Segoe UI"/>
          <w:sz w:val="20"/>
          <w:szCs w:val="20"/>
        </w:rPr>
        <w:t>, Turley &amp; King, 2015</w:t>
      </w:r>
      <w:r w:rsidR="003E1D6D" w:rsidRPr="00BD0F4D">
        <w:rPr>
          <w:rFonts w:ascii="Segoe UI" w:hAnsi="Segoe UI" w:cs="Segoe UI"/>
          <w:sz w:val="20"/>
          <w:szCs w:val="20"/>
        </w:rPr>
        <w:t xml:space="preserve">) and framework (e.g. </w:t>
      </w:r>
      <w:r w:rsidR="00985519" w:rsidRPr="00BD0F4D">
        <w:rPr>
          <w:rFonts w:ascii="Segoe UI" w:hAnsi="Segoe UI" w:cs="Segoe UI"/>
          <w:sz w:val="20"/>
          <w:szCs w:val="20"/>
        </w:rPr>
        <w:t>Smith &amp; Firth, 2012</w:t>
      </w:r>
      <w:r w:rsidR="003E1D6D" w:rsidRPr="00BD0F4D">
        <w:rPr>
          <w:rFonts w:ascii="Segoe UI" w:hAnsi="Segoe UI" w:cs="Segoe UI"/>
          <w:sz w:val="20"/>
          <w:szCs w:val="20"/>
        </w:rPr>
        <w:t>) analysis</w:t>
      </w:r>
      <w:r w:rsidR="00EE022C">
        <w:rPr>
          <w:rFonts w:ascii="Segoe UI" w:hAnsi="Segoe UI" w:cs="Segoe UI"/>
          <w:sz w:val="20"/>
          <w:szCs w:val="20"/>
        </w:rPr>
        <w:t>, among others</w:t>
      </w:r>
      <w:r w:rsidR="003B2E41">
        <w:rPr>
          <w:rFonts w:ascii="Segoe UI" w:hAnsi="Segoe UI" w:cs="Segoe UI"/>
          <w:sz w:val="20"/>
          <w:szCs w:val="20"/>
        </w:rPr>
        <w:t xml:space="preserve"> (see Braun, Clarke, Hayfield &amp; Terry, in press)</w:t>
      </w:r>
      <w:r w:rsidR="003E1D6D" w:rsidRPr="00BD0F4D">
        <w:rPr>
          <w:rFonts w:ascii="Segoe UI" w:hAnsi="Segoe UI" w:cs="Segoe UI"/>
          <w:sz w:val="20"/>
          <w:szCs w:val="20"/>
        </w:rPr>
        <w:t xml:space="preserve">. </w:t>
      </w:r>
    </w:p>
    <w:p w14:paraId="2A8602C4" w14:textId="4877B1EB" w:rsidR="00107CA6" w:rsidRPr="00BD0F4D" w:rsidRDefault="003E1D6D" w:rsidP="009837BD">
      <w:pPr>
        <w:spacing w:after="120" w:line="480" w:lineRule="auto"/>
        <w:rPr>
          <w:rFonts w:ascii="Segoe UI" w:hAnsi="Segoe UI" w:cs="Segoe UI"/>
          <w:sz w:val="20"/>
          <w:szCs w:val="20"/>
        </w:rPr>
      </w:pPr>
      <w:r w:rsidRPr="00BD0F4D">
        <w:rPr>
          <w:rFonts w:ascii="Segoe UI" w:hAnsi="Segoe UI" w:cs="Segoe UI"/>
          <w:sz w:val="20"/>
          <w:szCs w:val="20"/>
        </w:rPr>
        <w:t xml:space="preserve">If drawing on </w:t>
      </w:r>
      <w:r w:rsidR="00572962">
        <w:rPr>
          <w:rFonts w:ascii="Segoe UI" w:hAnsi="Segoe UI" w:cs="Segoe UI"/>
          <w:sz w:val="20"/>
          <w:szCs w:val="20"/>
        </w:rPr>
        <w:t>different</w:t>
      </w:r>
      <w:r w:rsidR="00572962" w:rsidRPr="00BD0F4D">
        <w:rPr>
          <w:rFonts w:ascii="Segoe UI" w:hAnsi="Segoe UI" w:cs="Segoe UI"/>
          <w:sz w:val="20"/>
          <w:szCs w:val="20"/>
        </w:rPr>
        <w:t xml:space="preserve"> </w:t>
      </w:r>
      <w:r w:rsidR="00572962">
        <w:rPr>
          <w:rFonts w:ascii="Segoe UI" w:hAnsi="Segoe UI" w:cs="Segoe UI"/>
          <w:sz w:val="20"/>
          <w:szCs w:val="20"/>
        </w:rPr>
        <w:t xml:space="preserve">‘doing </w:t>
      </w:r>
      <w:r w:rsidRPr="00BD0F4D">
        <w:rPr>
          <w:rFonts w:ascii="Segoe UI" w:hAnsi="Segoe UI" w:cs="Segoe UI"/>
          <w:sz w:val="20"/>
          <w:szCs w:val="20"/>
        </w:rPr>
        <w:t>TA</w:t>
      </w:r>
      <w:r w:rsidR="00572962">
        <w:rPr>
          <w:rFonts w:ascii="Segoe UI" w:hAnsi="Segoe UI" w:cs="Segoe UI"/>
          <w:sz w:val="20"/>
          <w:szCs w:val="20"/>
        </w:rPr>
        <w:t>’</w:t>
      </w:r>
      <w:r w:rsidRPr="00BD0F4D">
        <w:rPr>
          <w:rFonts w:ascii="Segoe UI" w:hAnsi="Segoe UI" w:cs="Segoe UI"/>
          <w:sz w:val="20"/>
          <w:szCs w:val="20"/>
        </w:rPr>
        <w:t xml:space="preserve"> </w:t>
      </w:r>
      <w:r w:rsidR="00572962">
        <w:rPr>
          <w:rFonts w:ascii="Segoe UI" w:hAnsi="Segoe UI" w:cs="Segoe UI"/>
          <w:sz w:val="20"/>
          <w:szCs w:val="20"/>
        </w:rPr>
        <w:t>re</w:t>
      </w:r>
      <w:r w:rsidR="00985519" w:rsidRPr="00BD0F4D">
        <w:rPr>
          <w:rFonts w:ascii="Segoe UI" w:hAnsi="Segoe UI" w:cs="Segoe UI"/>
          <w:sz w:val="20"/>
          <w:szCs w:val="20"/>
        </w:rPr>
        <w:t>sources</w:t>
      </w:r>
      <w:r w:rsidRPr="00BD0F4D">
        <w:rPr>
          <w:rFonts w:ascii="Segoe UI" w:hAnsi="Segoe UI" w:cs="Segoe UI"/>
          <w:sz w:val="20"/>
          <w:szCs w:val="20"/>
        </w:rPr>
        <w:t xml:space="preserve">, </w:t>
      </w:r>
      <w:r w:rsidR="00FA5F1F" w:rsidRPr="00BD0F4D">
        <w:rPr>
          <w:rFonts w:ascii="Segoe UI" w:hAnsi="Segoe UI" w:cs="Segoe UI"/>
          <w:sz w:val="20"/>
          <w:szCs w:val="20"/>
        </w:rPr>
        <w:t xml:space="preserve">counselling and psychotherapy </w:t>
      </w:r>
      <w:r w:rsidRPr="00BD0F4D">
        <w:rPr>
          <w:rFonts w:ascii="Segoe UI" w:hAnsi="Segoe UI" w:cs="Segoe UI"/>
          <w:sz w:val="20"/>
          <w:szCs w:val="20"/>
        </w:rPr>
        <w:t xml:space="preserve">researchers </w:t>
      </w:r>
      <w:r w:rsidR="004229E8" w:rsidRPr="00BD0F4D">
        <w:rPr>
          <w:rFonts w:ascii="Segoe UI" w:hAnsi="Segoe UI" w:cs="Segoe UI"/>
          <w:sz w:val="20"/>
          <w:szCs w:val="20"/>
        </w:rPr>
        <w:t xml:space="preserve">need </w:t>
      </w:r>
      <w:r w:rsidRPr="00BD0F4D">
        <w:rPr>
          <w:rFonts w:ascii="Segoe UI" w:hAnsi="Segoe UI" w:cs="Segoe UI"/>
          <w:sz w:val="20"/>
          <w:szCs w:val="20"/>
        </w:rPr>
        <w:t xml:space="preserve">to </w:t>
      </w:r>
      <w:r w:rsidR="00985519" w:rsidRPr="00BD0F4D">
        <w:rPr>
          <w:rFonts w:ascii="Segoe UI" w:hAnsi="Segoe UI" w:cs="Segoe UI"/>
          <w:sz w:val="20"/>
          <w:szCs w:val="20"/>
        </w:rPr>
        <w:t xml:space="preserve">understand </w:t>
      </w:r>
      <w:r w:rsidR="00FA5F1F" w:rsidRPr="00BD0F4D">
        <w:rPr>
          <w:rFonts w:ascii="Segoe UI" w:hAnsi="Segoe UI" w:cs="Segoe UI"/>
          <w:sz w:val="20"/>
          <w:szCs w:val="20"/>
        </w:rPr>
        <w:t>any differences in philosophy and procedure</w:t>
      </w:r>
      <w:r w:rsidR="00985519" w:rsidRPr="00BD0F4D">
        <w:rPr>
          <w:rFonts w:ascii="Segoe UI" w:hAnsi="Segoe UI" w:cs="Segoe UI"/>
          <w:sz w:val="20"/>
          <w:szCs w:val="20"/>
        </w:rPr>
        <w:t xml:space="preserve"> and explicitly discuss how </w:t>
      </w:r>
      <w:r w:rsidR="009E5A24" w:rsidRPr="00BD0F4D">
        <w:rPr>
          <w:rFonts w:ascii="Segoe UI" w:hAnsi="Segoe UI" w:cs="Segoe UI"/>
          <w:sz w:val="20"/>
          <w:szCs w:val="20"/>
        </w:rPr>
        <w:t>different procedures have been</w:t>
      </w:r>
      <w:r w:rsidR="00985519" w:rsidRPr="00BD0F4D">
        <w:rPr>
          <w:rFonts w:ascii="Segoe UI" w:hAnsi="Segoe UI" w:cs="Segoe UI"/>
          <w:sz w:val="20"/>
          <w:szCs w:val="20"/>
        </w:rPr>
        <w:t xml:space="preserve"> </w:t>
      </w:r>
      <w:r w:rsidR="00EE022C">
        <w:rPr>
          <w:rFonts w:ascii="Segoe UI" w:hAnsi="Segoe UI" w:cs="Segoe UI"/>
          <w:sz w:val="20"/>
          <w:szCs w:val="20"/>
        </w:rPr>
        <w:t>reconciled</w:t>
      </w:r>
      <w:r w:rsidR="00985519" w:rsidRPr="00BD0F4D">
        <w:rPr>
          <w:rFonts w:ascii="Segoe UI" w:hAnsi="Segoe UI" w:cs="Segoe UI"/>
          <w:sz w:val="20"/>
          <w:szCs w:val="20"/>
        </w:rPr>
        <w:t xml:space="preserve">, </w:t>
      </w:r>
      <w:r w:rsidR="00FA5F1F" w:rsidRPr="00BD0F4D">
        <w:rPr>
          <w:rFonts w:ascii="Segoe UI" w:hAnsi="Segoe UI" w:cs="Segoe UI"/>
          <w:sz w:val="20"/>
          <w:szCs w:val="20"/>
        </w:rPr>
        <w:t>and</w:t>
      </w:r>
      <w:r w:rsidR="00EE022C">
        <w:rPr>
          <w:rFonts w:ascii="Segoe UI" w:hAnsi="Segoe UI" w:cs="Segoe UI"/>
          <w:sz w:val="20"/>
          <w:szCs w:val="20"/>
        </w:rPr>
        <w:t xml:space="preserve"> actively</w:t>
      </w:r>
      <w:r w:rsidR="00FA5F1F" w:rsidRPr="00BD0F4D">
        <w:rPr>
          <w:rFonts w:ascii="Segoe UI" w:hAnsi="Segoe UI" w:cs="Segoe UI"/>
          <w:sz w:val="20"/>
          <w:szCs w:val="20"/>
        </w:rPr>
        <w:t xml:space="preserve"> negotiat</w:t>
      </w:r>
      <w:r w:rsidR="009E5A24" w:rsidRPr="00BD0F4D">
        <w:rPr>
          <w:rFonts w:ascii="Segoe UI" w:hAnsi="Segoe UI" w:cs="Segoe UI"/>
          <w:sz w:val="20"/>
          <w:szCs w:val="20"/>
        </w:rPr>
        <w:t>e</w:t>
      </w:r>
      <w:r w:rsidR="00985519" w:rsidRPr="00BD0F4D">
        <w:rPr>
          <w:rFonts w:ascii="Segoe UI" w:hAnsi="Segoe UI" w:cs="Segoe UI"/>
          <w:sz w:val="20"/>
          <w:szCs w:val="20"/>
        </w:rPr>
        <w:t xml:space="preserve"> any tensions </w:t>
      </w:r>
      <w:r w:rsidR="001C1FBF" w:rsidRPr="00BD0F4D">
        <w:rPr>
          <w:rFonts w:ascii="Segoe UI" w:hAnsi="Segoe UI" w:cs="Segoe UI"/>
          <w:sz w:val="20"/>
          <w:szCs w:val="20"/>
        </w:rPr>
        <w:t>in</w:t>
      </w:r>
      <w:r w:rsidR="00985519" w:rsidRPr="00BD0F4D">
        <w:rPr>
          <w:rFonts w:ascii="Segoe UI" w:hAnsi="Segoe UI" w:cs="Segoe UI"/>
          <w:sz w:val="20"/>
          <w:szCs w:val="20"/>
        </w:rPr>
        <w:t xml:space="preserve"> underlying philosoph</w:t>
      </w:r>
      <w:r w:rsidR="001C1FBF" w:rsidRPr="00BD0F4D">
        <w:rPr>
          <w:rFonts w:ascii="Segoe UI" w:hAnsi="Segoe UI" w:cs="Segoe UI"/>
          <w:sz w:val="20"/>
          <w:szCs w:val="20"/>
        </w:rPr>
        <w:t>ies</w:t>
      </w:r>
      <w:r w:rsidR="00985519" w:rsidRPr="00BD0F4D">
        <w:rPr>
          <w:rFonts w:ascii="Segoe UI" w:hAnsi="Segoe UI" w:cs="Segoe UI"/>
          <w:sz w:val="20"/>
          <w:szCs w:val="20"/>
        </w:rPr>
        <w:t>.</w:t>
      </w:r>
      <w:r w:rsidR="00BE7FD5" w:rsidRPr="00BD0F4D">
        <w:rPr>
          <w:rFonts w:ascii="Segoe UI" w:hAnsi="Segoe UI" w:cs="Segoe UI"/>
          <w:sz w:val="20"/>
          <w:szCs w:val="20"/>
        </w:rPr>
        <w:t xml:space="preserve"> It is important to stress that we do not advocate</w:t>
      </w:r>
      <w:r w:rsidR="004229E8" w:rsidRPr="00BD0F4D">
        <w:rPr>
          <w:rFonts w:ascii="Segoe UI" w:hAnsi="Segoe UI" w:cs="Segoe UI"/>
          <w:sz w:val="20"/>
          <w:szCs w:val="20"/>
        </w:rPr>
        <w:t>, even though it is often claimed that we do (!),</w:t>
      </w:r>
      <w:r w:rsidR="00BE7FD5" w:rsidRPr="00BD0F4D">
        <w:rPr>
          <w:rFonts w:ascii="Segoe UI" w:hAnsi="Segoe UI" w:cs="Segoe UI"/>
          <w:sz w:val="20"/>
          <w:szCs w:val="20"/>
        </w:rPr>
        <w:t xml:space="preserve"> the use of codebooks and coding frames, </w:t>
      </w:r>
      <w:r w:rsidR="003B4860">
        <w:rPr>
          <w:rFonts w:ascii="Segoe UI" w:hAnsi="Segoe UI" w:cs="Segoe UI"/>
          <w:sz w:val="20"/>
          <w:szCs w:val="20"/>
        </w:rPr>
        <w:t>an approach to</w:t>
      </w:r>
      <w:r w:rsidR="003B4860" w:rsidRPr="00BD0F4D">
        <w:rPr>
          <w:rFonts w:ascii="Segoe UI" w:hAnsi="Segoe UI" w:cs="Segoe UI"/>
          <w:sz w:val="20"/>
          <w:szCs w:val="20"/>
        </w:rPr>
        <w:t xml:space="preserve"> </w:t>
      </w:r>
      <w:r w:rsidR="00BE7FD5" w:rsidRPr="00BD0F4D">
        <w:rPr>
          <w:rFonts w:ascii="Segoe UI" w:hAnsi="Segoe UI" w:cs="Segoe UI"/>
          <w:sz w:val="20"/>
          <w:szCs w:val="20"/>
        </w:rPr>
        <w:t xml:space="preserve">coding </w:t>
      </w:r>
      <w:r w:rsidR="003B4860">
        <w:rPr>
          <w:rFonts w:ascii="Segoe UI" w:hAnsi="Segoe UI" w:cs="Segoe UI"/>
          <w:sz w:val="20"/>
          <w:szCs w:val="20"/>
        </w:rPr>
        <w:t>based on developing a singular ‘consensus’</w:t>
      </w:r>
      <w:r w:rsidR="00D164EE">
        <w:rPr>
          <w:rFonts w:ascii="Segoe UI" w:hAnsi="Segoe UI" w:cs="Segoe UI"/>
          <w:sz w:val="20"/>
          <w:szCs w:val="20"/>
        </w:rPr>
        <w:t>.</w:t>
      </w:r>
      <w:r w:rsidR="003B4860">
        <w:rPr>
          <w:rFonts w:ascii="Segoe UI" w:hAnsi="Segoe UI" w:cs="Segoe UI"/>
          <w:sz w:val="20"/>
          <w:szCs w:val="20"/>
        </w:rPr>
        <w:t xml:space="preserve"> </w:t>
      </w:r>
      <w:r w:rsidR="00BE7FD5" w:rsidRPr="00BD0F4D">
        <w:rPr>
          <w:rFonts w:ascii="Segoe UI" w:hAnsi="Segoe UI" w:cs="Segoe UI"/>
          <w:sz w:val="20"/>
          <w:szCs w:val="20"/>
        </w:rPr>
        <w:t>and coding reliability measures</w:t>
      </w:r>
      <w:r w:rsidR="003B4860">
        <w:rPr>
          <w:rFonts w:ascii="Segoe UI" w:hAnsi="Segoe UI" w:cs="Segoe UI"/>
          <w:sz w:val="20"/>
          <w:szCs w:val="20"/>
        </w:rPr>
        <w:t>. Why? B</w:t>
      </w:r>
      <w:r w:rsidR="00BE7FD5" w:rsidRPr="00BD0F4D">
        <w:rPr>
          <w:rFonts w:ascii="Segoe UI" w:hAnsi="Segoe UI" w:cs="Segoe UI"/>
          <w:sz w:val="20"/>
          <w:szCs w:val="20"/>
        </w:rPr>
        <w:t xml:space="preserve">ecause these do not cohere with the qualitative </w:t>
      </w:r>
      <w:r w:rsidR="00A25386">
        <w:rPr>
          <w:rFonts w:ascii="Segoe UI" w:hAnsi="Segoe UI" w:cs="Segoe UI"/>
          <w:sz w:val="20"/>
          <w:szCs w:val="20"/>
        </w:rPr>
        <w:t>sensibility</w:t>
      </w:r>
      <w:r w:rsidR="00BE7FD5" w:rsidRPr="00BD0F4D">
        <w:rPr>
          <w:rFonts w:ascii="Segoe UI" w:hAnsi="Segoe UI" w:cs="Segoe UI"/>
          <w:sz w:val="20"/>
          <w:szCs w:val="20"/>
        </w:rPr>
        <w:t xml:space="preserve"> that underpins and shapes our approach.</w:t>
      </w:r>
    </w:p>
    <w:p w14:paraId="7827CC68" w14:textId="30B2AECD" w:rsidR="00115A63" w:rsidRDefault="00FA5F1F" w:rsidP="009837BD">
      <w:pPr>
        <w:spacing w:after="120" w:line="480" w:lineRule="auto"/>
        <w:rPr>
          <w:rFonts w:ascii="Segoe UI" w:hAnsi="Segoe UI" w:cs="Segoe UI"/>
          <w:sz w:val="20"/>
          <w:szCs w:val="20"/>
        </w:rPr>
      </w:pPr>
      <w:r w:rsidRPr="00BD0F4D">
        <w:rPr>
          <w:rFonts w:ascii="Segoe UI" w:hAnsi="Segoe UI" w:cs="Segoe UI"/>
          <w:sz w:val="20"/>
          <w:szCs w:val="20"/>
        </w:rPr>
        <w:t xml:space="preserve">The various schools of TA </w:t>
      </w:r>
      <w:r w:rsidR="004229E8" w:rsidRPr="00BD0F4D">
        <w:rPr>
          <w:rFonts w:ascii="Segoe UI" w:hAnsi="Segoe UI" w:cs="Segoe UI"/>
          <w:sz w:val="20"/>
          <w:szCs w:val="20"/>
        </w:rPr>
        <w:t xml:space="preserve">outlined above </w:t>
      </w:r>
      <w:r w:rsidRPr="00BD0F4D">
        <w:rPr>
          <w:rFonts w:ascii="Segoe UI" w:hAnsi="Segoe UI" w:cs="Segoe UI"/>
          <w:sz w:val="20"/>
          <w:szCs w:val="20"/>
        </w:rPr>
        <w:t>differ in how the ‘theme’ is conceptualised</w:t>
      </w:r>
      <w:r w:rsidR="00E44AD4">
        <w:rPr>
          <w:rFonts w:ascii="Segoe UI" w:hAnsi="Segoe UI" w:cs="Segoe UI"/>
          <w:sz w:val="20"/>
          <w:szCs w:val="20"/>
        </w:rPr>
        <w:t>. T</w:t>
      </w:r>
      <w:r w:rsidRPr="00BD0F4D">
        <w:rPr>
          <w:rFonts w:ascii="Segoe UI" w:hAnsi="Segoe UI" w:cs="Segoe UI"/>
          <w:sz w:val="20"/>
          <w:szCs w:val="20"/>
        </w:rPr>
        <w:t xml:space="preserve">his </w:t>
      </w:r>
      <w:r w:rsidR="00AC74FD" w:rsidRPr="00BD0F4D">
        <w:rPr>
          <w:rFonts w:ascii="Segoe UI" w:hAnsi="Segoe UI" w:cs="Segoe UI"/>
          <w:sz w:val="20"/>
          <w:szCs w:val="20"/>
        </w:rPr>
        <w:t>brings us to</w:t>
      </w:r>
      <w:r w:rsidRPr="00BD0F4D">
        <w:rPr>
          <w:rFonts w:ascii="Segoe UI" w:hAnsi="Segoe UI" w:cs="Segoe UI"/>
          <w:sz w:val="20"/>
          <w:szCs w:val="20"/>
        </w:rPr>
        <w:t xml:space="preserve"> another </w:t>
      </w:r>
      <w:r w:rsidR="004229E8" w:rsidRPr="00BD0F4D">
        <w:rPr>
          <w:rFonts w:ascii="Segoe UI" w:hAnsi="Segoe UI" w:cs="Segoe UI"/>
          <w:sz w:val="20"/>
          <w:szCs w:val="20"/>
        </w:rPr>
        <w:t xml:space="preserve">important </w:t>
      </w:r>
      <w:r w:rsidRPr="00BD0F4D">
        <w:rPr>
          <w:rFonts w:ascii="Segoe UI" w:hAnsi="Segoe UI" w:cs="Segoe UI"/>
          <w:sz w:val="20"/>
          <w:szCs w:val="20"/>
        </w:rPr>
        <w:t>point of clarification – if using our approach</w:t>
      </w:r>
      <w:r w:rsidR="001C1FBF" w:rsidRPr="00BD0F4D">
        <w:rPr>
          <w:rFonts w:ascii="Segoe UI" w:hAnsi="Segoe UI" w:cs="Segoe UI"/>
          <w:sz w:val="20"/>
          <w:szCs w:val="20"/>
        </w:rPr>
        <w:t>,</w:t>
      </w:r>
      <w:r w:rsidRPr="00BD0F4D">
        <w:rPr>
          <w:rFonts w:ascii="Segoe UI" w:hAnsi="Segoe UI" w:cs="Segoe UI"/>
          <w:sz w:val="20"/>
          <w:szCs w:val="20"/>
        </w:rPr>
        <w:t xml:space="preserve"> </w:t>
      </w:r>
      <w:r w:rsidR="00D164EE">
        <w:rPr>
          <w:rFonts w:ascii="Segoe UI" w:hAnsi="Segoe UI" w:cs="Segoe UI"/>
          <w:sz w:val="20"/>
          <w:szCs w:val="20"/>
        </w:rPr>
        <w:t xml:space="preserve">we </w:t>
      </w:r>
      <w:r w:rsidR="00E44AD4">
        <w:rPr>
          <w:rFonts w:ascii="Segoe UI" w:hAnsi="Segoe UI" w:cs="Segoe UI"/>
          <w:sz w:val="20"/>
          <w:szCs w:val="20"/>
        </w:rPr>
        <w:t>do not conceptualise themes as ‘</w:t>
      </w:r>
      <w:r w:rsidRPr="00BD0F4D">
        <w:rPr>
          <w:rFonts w:ascii="Segoe UI" w:hAnsi="Segoe UI" w:cs="Segoe UI"/>
          <w:sz w:val="20"/>
          <w:szCs w:val="20"/>
        </w:rPr>
        <w:t>domain-summaries</w:t>
      </w:r>
      <w:r w:rsidR="00E44AD4">
        <w:rPr>
          <w:rFonts w:ascii="Segoe UI" w:hAnsi="Segoe UI" w:cs="Segoe UI"/>
          <w:sz w:val="20"/>
          <w:szCs w:val="20"/>
        </w:rPr>
        <w:t>’</w:t>
      </w:r>
      <w:r w:rsidRPr="00BD0F4D">
        <w:rPr>
          <w:rFonts w:ascii="Segoe UI" w:hAnsi="Segoe UI" w:cs="Segoe UI"/>
          <w:sz w:val="20"/>
          <w:szCs w:val="20"/>
        </w:rPr>
        <w:t xml:space="preserve"> (see Connelly &amp; </w:t>
      </w:r>
      <w:proofErr w:type="spellStart"/>
      <w:r w:rsidRPr="00BD0F4D">
        <w:rPr>
          <w:rFonts w:ascii="Segoe UI" w:hAnsi="Segoe UI" w:cs="Segoe UI"/>
          <w:sz w:val="20"/>
          <w:szCs w:val="20"/>
        </w:rPr>
        <w:t>Peltzer</w:t>
      </w:r>
      <w:proofErr w:type="spellEnd"/>
      <w:r w:rsidRPr="00BD0F4D">
        <w:rPr>
          <w:rFonts w:ascii="Segoe UI" w:hAnsi="Segoe UI" w:cs="Segoe UI"/>
          <w:sz w:val="20"/>
          <w:szCs w:val="20"/>
        </w:rPr>
        <w:t>, 2016)</w:t>
      </w:r>
      <w:r w:rsidR="00D164EE">
        <w:rPr>
          <w:rFonts w:ascii="Segoe UI" w:hAnsi="Segoe UI" w:cs="Segoe UI"/>
          <w:sz w:val="20"/>
          <w:szCs w:val="20"/>
        </w:rPr>
        <w:t>;</w:t>
      </w:r>
      <w:r w:rsidR="00E44AD4">
        <w:rPr>
          <w:rFonts w:ascii="Segoe UI" w:hAnsi="Segoe UI" w:cs="Segoe UI"/>
          <w:sz w:val="20"/>
          <w:szCs w:val="20"/>
        </w:rPr>
        <w:t xml:space="preserve"> summaries of (often divergent) responses on a </w:t>
      </w:r>
      <w:proofErr w:type="gramStart"/>
      <w:r w:rsidR="00E44AD4">
        <w:rPr>
          <w:rFonts w:ascii="Segoe UI" w:hAnsi="Segoe UI" w:cs="Segoe UI"/>
          <w:sz w:val="20"/>
          <w:szCs w:val="20"/>
        </w:rPr>
        <w:t>particular issue</w:t>
      </w:r>
      <w:proofErr w:type="gramEnd"/>
      <w:r w:rsidR="00E44AD4">
        <w:rPr>
          <w:rFonts w:ascii="Segoe UI" w:hAnsi="Segoe UI" w:cs="Segoe UI"/>
          <w:sz w:val="20"/>
          <w:szCs w:val="20"/>
        </w:rPr>
        <w:t xml:space="preserve"> or topic</w:t>
      </w:r>
      <w:r w:rsidRPr="00BD0F4D">
        <w:rPr>
          <w:rFonts w:ascii="Segoe UI" w:hAnsi="Segoe UI" w:cs="Segoe UI"/>
          <w:sz w:val="20"/>
          <w:szCs w:val="20"/>
        </w:rPr>
        <w:t xml:space="preserve">. </w:t>
      </w:r>
      <w:r w:rsidR="00115A63">
        <w:rPr>
          <w:rFonts w:ascii="Segoe UI" w:hAnsi="Segoe UI" w:cs="Segoe UI"/>
          <w:sz w:val="20"/>
          <w:szCs w:val="20"/>
        </w:rPr>
        <w:t>W</w:t>
      </w:r>
      <w:r w:rsidR="00115A63" w:rsidRPr="00BD0F4D">
        <w:rPr>
          <w:rFonts w:ascii="Segoe UI" w:hAnsi="Segoe UI" w:cs="Segoe UI"/>
          <w:sz w:val="20"/>
          <w:szCs w:val="20"/>
        </w:rPr>
        <w:t xml:space="preserve">e have read many instances of </w:t>
      </w:r>
      <w:r w:rsidR="00115A63">
        <w:rPr>
          <w:rFonts w:ascii="Segoe UI" w:hAnsi="Segoe UI" w:cs="Segoe UI"/>
          <w:sz w:val="20"/>
          <w:szCs w:val="20"/>
        </w:rPr>
        <w:t xml:space="preserve">counselling and psychotherapy </w:t>
      </w:r>
      <w:r w:rsidR="00115A63" w:rsidRPr="00BD0F4D">
        <w:rPr>
          <w:rFonts w:ascii="Segoe UI" w:hAnsi="Segoe UI" w:cs="Segoe UI"/>
          <w:sz w:val="20"/>
          <w:szCs w:val="20"/>
        </w:rPr>
        <w:t>papers reporting themes with titles like ‘Experiences of…’ and ‘Barriers to…’, or one-word titles like ‘Causes’ and ‘Barriers’, in which the theme consists of a descriptive summary of what the participants said about these causes or barriers</w:t>
      </w:r>
      <w:r w:rsidR="00115A63">
        <w:rPr>
          <w:rFonts w:ascii="Segoe UI" w:hAnsi="Segoe UI" w:cs="Segoe UI"/>
          <w:sz w:val="20"/>
          <w:szCs w:val="20"/>
        </w:rPr>
        <w:t>,</w:t>
      </w:r>
      <w:r w:rsidR="00115A63" w:rsidRPr="00BD0F4D">
        <w:rPr>
          <w:rFonts w:ascii="Segoe UI" w:hAnsi="Segoe UI" w:cs="Segoe UI"/>
          <w:sz w:val="20"/>
          <w:szCs w:val="20"/>
        </w:rPr>
        <w:t xml:space="preserve"> without any sense of </w:t>
      </w:r>
      <w:r w:rsidR="00115A63">
        <w:rPr>
          <w:rFonts w:ascii="Segoe UI" w:hAnsi="Segoe UI" w:cs="Segoe UI"/>
          <w:sz w:val="20"/>
          <w:szCs w:val="20"/>
        </w:rPr>
        <w:t>whether any or what</w:t>
      </w:r>
      <w:r w:rsidR="00115A63" w:rsidRPr="00BD0F4D">
        <w:rPr>
          <w:rFonts w:ascii="Segoe UI" w:hAnsi="Segoe UI" w:cs="Segoe UI"/>
          <w:sz w:val="20"/>
          <w:szCs w:val="20"/>
        </w:rPr>
        <w:t xml:space="preserve"> underlying </w:t>
      </w:r>
      <w:r w:rsidR="00115A63" w:rsidRPr="00D362C4">
        <w:rPr>
          <w:rFonts w:ascii="Segoe UI" w:hAnsi="Segoe UI" w:cs="Segoe UI"/>
          <w:i/>
          <w:sz w:val="20"/>
          <w:szCs w:val="20"/>
        </w:rPr>
        <w:t>patterning</w:t>
      </w:r>
      <w:r w:rsidR="00115A63" w:rsidRPr="00BD0F4D">
        <w:rPr>
          <w:rFonts w:ascii="Segoe UI" w:hAnsi="Segoe UI" w:cs="Segoe UI"/>
          <w:sz w:val="20"/>
          <w:szCs w:val="20"/>
        </w:rPr>
        <w:t xml:space="preserve"> ties the analytic observations together. </w:t>
      </w:r>
      <w:r w:rsidRPr="00BD0F4D">
        <w:rPr>
          <w:rFonts w:ascii="Segoe UI" w:hAnsi="Segoe UI" w:cs="Segoe UI"/>
          <w:sz w:val="20"/>
          <w:szCs w:val="20"/>
        </w:rPr>
        <w:t xml:space="preserve">In writing our 2006 paper, we again took for granted that most readers would understand what a </w:t>
      </w:r>
      <w:r w:rsidR="00E44AD4">
        <w:rPr>
          <w:rFonts w:ascii="Segoe UI" w:hAnsi="Segoe UI" w:cs="Segoe UI"/>
          <w:sz w:val="20"/>
          <w:szCs w:val="20"/>
        </w:rPr>
        <w:t>(</w:t>
      </w:r>
      <w:r w:rsidRPr="00BD0F4D">
        <w:rPr>
          <w:rFonts w:ascii="Segoe UI" w:hAnsi="Segoe UI" w:cs="Segoe UI"/>
          <w:i/>
          <w:sz w:val="20"/>
          <w:szCs w:val="20"/>
        </w:rPr>
        <w:t>fully realised</w:t>
      </w:r>
      <w:r w:rsidR="00E44AD4">
        <w:rPr>
          <w:rFonts w:ascii="Segoe UI" w:hAnsi="Segoe UI" w:cs="Segoe UI"/>
          <w:sz w:val="20"/>
          <w:szCs w:val="20"/>
        </w:rPr>
        <w:t xml:space="preserve">) </w:t>
      </w:r>
      <w:r w:rsidRPr="00BD0F4D">
        <w:rPr>
          <w:rFonts w:ascii="Segoe UI" w:hAnsi="Segoe UI" w:cs="Segoe UI"/>
          <w:sz w:val="20"/>
          <w:szCs w:val="20"/>
        </w:rPr>
        <w:t>theme is</w:t>
      </w:r>
      <w:r w:rsidR="00E44AD4">
        <w:rPr>
          <w:rFonts w:ascii="Segoe UI" w:hAnsi="Segoe UI" w:cs="Segoe UI"/>
          <w:sz w:val="20"/>
          <w:szCs w:val="20"/>
        </w:rPr>
        <w:t>,</w:t>
      </w:r>
      <w:r w:rsidRPr="00BD0F4D">
        <w:rPr>
          <w:rFonts w:ascii="Segoe UI" w:hAnsi="Segoe UI" w:cs="Segoe UI"/>
          <w:sz w:val="20"/>
          <w:szCs w:val="20"/>
        </w:rPr>
        <w:t xml:space="preserve"> </w:t>
      </w:r>
      <w:r w:rsidRPr="00D164EE">
        <w:rPr>
          <w:rFonts w:ascii="Segoe UI" w:hAnsi="Segoe UI" w:cs="Segoe UI"/>
          <w:i/>
          <w:sz w:val="20"/>
          <w:szCs w:val="20"/>
        </w:rPr>
        <w:t>and</w:t>
      </w:r>
      <w:r w:rsidRPr="00BD0F4D">
        <w:rPr>
          <w:rFonts w:ascii="Segoe UI" w:hAnsi="Segoe UI" w:cs="Segoe UI"/>
          <w:sz w:val="20"/>
          <w:szCs w:val="20"/>
        </w:rPr>
        <w:t xml:space="preserve"> how this differs from </w:t>
      </w:r>
      <w:r w:rsidR="00AC74FD" w:rsidRPr="00BD0F4D">
        <w:rPr>
          <w:rFonts w:ascii="Segoe UI" w:hAnsi="Segoe UI" w:cs="Segoe UI"/>
          <w:sz w:val="20"/>
          <w:szCs w:val="20"/>
        </w:rPr>
        <w:t>a</w:t>
      </w:r>
      <w:r w:rsidRPr="00BD0F4D">
        <w:rPr>
          <w:rFonts w:ascii="Segoe UI" w:hAnsi="Segoe UI" w:cs="Segoe UI"/>
          <w:sz w:val="20"/>
          <w:szCs w:val="20"/>
        </w:rPr>
        <w:t xml:space="preserve"> summar</w:t>
      </w:r>
      <w:r w:rsidR="00AC74FD" w:rsidRPr="00BD0F4D">
        <w:rPr>
          <w:rFonts w:ascii="Segoe UI" w:hAnsi="Segoe UI" w:cs="Segoe UI"/>
          <w:sz w:val="20"/>
          <w:szCs w:val="20"/>
        </w:rPr>
        <w:t>y</w:t>
      </w:r>
      <w:r w:rsidRPr="00BD0F4D">
        <w:rPr>
          <w:rFonts w:ascii="Segoe UI" w:hAnsi="Segoe UI" w:cs="Segoe UI"/>
          <w:sz w:val="20"/>
          <w:szCs w:val="20"/>
        </w:rPr>
        <w:t xml:space="preserve"> of participant responses to a </w:t>
      </w:r>
      <w:proofErr w:type="gramStart"/>
      <w:r w:rsidRPr="00BD0F4D">
        <w:rPr>
          <w:rFonts w:ascii="Segoe UI" w:hAnsi="Segoe UI" w:cs="Segoe UI"/>
          <w:sz w:val="20"/>
          <w:szCs w:val="20"/>
        </w:rPr>
        <w:t>particular data</w:t>
      </w:r>
      <w:proofErr w:type="gramEnd"/>
      <w:r w:rsidRPr="00BD0F4D">
        <w:rPr>
          <w:rFonts w:ascii="Segoe UI" w:hAnsi="Segoe UI" w:cs="Segoe UI"/>
          <w:sz w:val="20"/>
          <w:szCs w:val="20"/>
        </w:rPr>
        <w:t xml:space="preserve"> collection question</w:t>
      </w:r>
      <w:r w:rsidR="00E44AD4">
        <w:rPr>
          <w:rFonts w:ascii="Segoe UI" w:hAnsi="Segoe UI" w:cs="Segoe UI"/>
          <w:sz w:val="20"/>
          <w:szCs w:val="20"/>
        </w:rPr>
        <w:t>,</w:t>
      </w:r>
      <w:r w:rsidRPr="00BD0F4D">
        <w:rPr>
          <w:rFonts w:ascii="Segoe UI" w:hAnsi="Segoe UI" w:cs="Segoe UI"/>
          <w:sz w:val="20"/>
          <w:szCs w:val="20"/>
        </w:rPr>
        <w:t xml:space="preserve"> or in relation to </w:t>
      </w:r>
      <w:r w:rsidR="002B553A" w:rsidRPr="00BD0F4D">
        <w:rPr>
          <w:rFonts w:ascii="Segoe UI" w:hAnsi="Segoe UI" w:cs="Segoe UI"/>
          <w:sz w:val="20"/>
          <w:szCs w:val="20"/>
        </w:rPr>
        <w:t xml:space="preserve">a particular area </w:t>
      </w:r>
      <w:r w:rsidR="001C1FBF" w:rsidRPr="00BD0F4D">
        <w:rPr>
          <w:rFonts w:ascii="Segoe UI" w:hAnsi="Segoe UI" w:cs="Segoe UI"/>
          <w:sz w:val="20"/>
          <w:szCs w:val="20"/>
        </w:rPr>
        <w:t xml:space="preserve">or ‘domain’ </w:t>
      </w:r>
      <w:r w:rsidR="002B553A" w:rsidRPr="00BD0F4D">
        <w:rPr>
          <w:rFonts w:ascii="Segoe UI" w:hAnsi="Segoe UI" w:cs="Segoe UI"/>
          <w:sz w:val="20"/>
          <w:szCs w:val="20"/>
        </w:rPr>
        <w:t>of the data</w:t>
      </w:r>
      <w:r w:rsidR="009E5A24" w:rsidRPr="00BD0F4D">
        <w:rPr>
          <w:rFonts w:ascii="Segoe UI" w:hAnsi="Segoe UI" w:cs="Segoe UI"/>
          <w:sz w:val="20"/>
          <w:szCs w:val="20"/>
        </w:rPr>
        <w:t xml:space="preserve"> (we </w:t>
      </w:r>
      <w:r w:rsidR="00260798">
        <w:rPr>
          <w:rFonts w:ascii="Segoe UI" w:hAnsi="Segoe UI" w:cs="Segoe UI"/>
          <w:sz w:val="20"/>
          <w:szCs w:val="20"/>
        </w:rPr>
        <w:t xml:space="preserve">and others have </w:t>
      </w:r>
      <w:r w:rsidR="001C1FBF" w:rsidRPr="00BD0F4D">
        <w:rPr>
          <w:rFonts w:ascii="Segoe UI" w:hAnsi="Segoe UI" w:cs="Segoe UI"/>
          <w:sz w:val="20"/>
          <w:szCs w:val="20"/>
        </w:rPr>
        <w:t xml:space="preserve">identified </w:t>
      </w:r>
      <w:r w:rsidR="00D164EE">
        <w:rPr>
          <w:rFonts w:ascii="Segoe UI" w:hAnsi="Segoe UI" w:cs="Segoe UI"/>
          <w:sz w:val="20"/>
          <w:szCs w:val="20"/>
        </w:rPr>
        <w:t xml:space="preserve">such ‘themes’ </w:t>
      </w:r>
      <w:r w:rsidR="001C1FBF" w:rsidRPr="00BD0F4D">
        <w:rPr>
          <w:rFonts w:ascii="Segoe UI" w:hAnsi="Segoe UI" w:cs="Segoe UI"/>
          <w:sz w:val="20"/>
          <w:szCs w:val="20"/>
        </w:rPr>
        <w:t xml:space="preserve">as </w:t>
      </w:r>
      <w:r w:rsidR="004229E8" w:rsidRPr="00BD0F4D">
        <w:rPr>
          <w:rFonts w:ascii="Segoe UI" w:hAnsi="Segoe UI" w:cs="Segoe UI"/>
          <w:sz w:val="20"/>
          <w:szCs w:val="20"/>
        </w:rPr>
        <w:t>instance</w:t>
      </w:r>
      <w:r w:rsidR="00260798">
        <w:rPr>
          <w:rFonts w:ascii="Segoe UI" w:hAnsi="Segoe UI" w:cs="Segoe UI"/>
          <w:sz w:val="20"/>
          <w:szCs w:val="20"/>
        </w:rPr>
        <w:t>s</w:t>
      </w:r>
      <w:r w:rsidR="009E5A24" w:rsidRPr="00BD0F4D">
        <w:rPr>
          <w:rFonts w:ascii="Segoe UI" w:hAnsi="Segoe UI" w:cs="Segoe UI"/>
          <w:sz w:val="20"/>
          <w:szCs w:val="20"/>
        </w:rPr>
        <w:t xml:space="preserve"> of </w:t>
      </w:r>
      <w:r w:rsidR="00260798">
        <w:rPr>
          <w:rFonts w:ascii="Segoe UI" w:hAnsi="Segoe UI" w:cs="Segoe UI"/>
          <w:sz w:val="20"/>
          <w:szCs w:val="20"/>
        </w:rPr>
        <w:t xml:space="preserve">an </w:t>
      </w:r>
      <w:r w:rsidR="009E5A24" w:rsidRPr="00BD0F4D">
        <w:rPr>
          <w:rFonts w:ascii="Segoe UI" w:hAnsi="Segoe UI" w:cs="Segoe UI"/>
          <w:sz w:val="20"/>
          <w:szCs w:val="20"/>
        </w:rPr>
        <w:t>under-developed analysis</w:t>
      </w:r>
      <w:r w:rsidR="00E44AD4">
        <w:rPr>
          <w:rFonts w:ascii="Segoe UI" w:hAnsi="Segoe UI" w:cs="Segoe UI"/>
          <w:sz w:val="20"/>
          <w:szCs w:val="20"/>
        </w:rPr>
        <w:t xml:space="preserve">; </w:t>
      </w:r>
      <w:r w:rsidR="004229E8" w:rsidRPr="00BD0F4D">
        <w:rPr>
          <w:rFonts w:ascii="Segoe UI" w:hAnsi="Segoe UI" w:cs="Segoe UI"/>
          <w:sz w:val="20"/>
          <w:szCs w:val="20"/>
        </w:rPr>
        <w:t xml:space="preserve">Connelly &amp; </w:t>
      </w:r>
      <w:proofErr w:type="spellStart"/>
      <w:r w:rsidR="004229E8" w:rsidRPr="00BD0F4D">
        <w:rPr>
          <w:rFonts w:ascii="Segoe UI" w:hAnsi="Segoe UI" w:cs="Segoe UI"/>
          <w:sz w:val="20"/>
          <w:szCs w:val="20"/>
        </w:rPr>
        <w:t>Peltzer</w:t>
      </w:r>
      <w:proofErr w:type="spellEnd"/>
      <w:r w:rsidR="004229E8" w:rsidRPr="00BD0F4D">
        <w:rPr>
          <w:rFonts w:ascii="Segoe UI" w:hAnsi="Segoe UI" w:cs="Segoe UI"/>
          <w:sz w:val="20"/>
          <w:szCs w:val="20"/>
        </w:rPr>
        <w:t>, 2016)</w:t>
      </w:r>
      <w:r w:rsidR="00E44AD4">
        <w:rPr>
          <w:rFonts w:ascii="Segoe UI" w:hAnsi="Segoe UI" w:cs="Segoe UI"/>
          <w:sz w:val="20"/>
          <w:szCs w:val="20"/>
        </w:rPr>
        <w:t>. I</w:t>
      </w:r>
      <w:r w:rsidR="00A25386">
        <w:rPr>
          <w:rFonts w:ascii="Segoe UI" w:hAnsi="Segoe UI" w:cs="Segoe UI"/>
          <w:sz w:val="20"/>
          <w:szCs w:val="20"/>
        </w:rPr>
        <w:t>n small and medium q approaches to TA, this is often how themes are understood</w:t>
      </w:r>
      <w:r w:rsidR="00E44AD4">
        <w:rPr>
          <w:rFonts w:ascii="Segoe UI" w:hAnsi="Segoe UI" w:cs="Segoe UI"/>
          <w:sz w:val="20"/>
          <w:szCs w:val="20"/>
        </w:rPr>
        <w:t xml:space="preserve"> – another distinction between </w:t>
      </w:r>
      <w:r w:rsidR="00115A63">
        <w:rPr>
          <w:rFonts w:ascii="Segoe UI" w:hAnsi="Segoe UI" w:cs="Segoe UI"/>
          <w:sz w:val="20"/>
          <w:szCs w:val="20"/>
        </w:rPr>
        <w:t>schools</w:t>
      </w:r>
      <w:r w:rsidR="002B553A" w:rsidRPr="00BD0F4D">
        <w:rPr>
          <w:rFonts w:ascii="Segoe UI" w:hAnsi="Segoe UI" w:cs="Segoe UI"/>
          <w:sz w:val="20"/>
          <w:szCs w:val="20"/>
        </w:rPr>
        <w:t xml:space="preserve">. </w:t>
      </w:r>
    </w:p>
    <w:p w14:paraId="7224E4E1" w14:textId="344AC318" w:rsidR="00790D83" w:rsidRPr="009242F6" w:rsidRDefault="00D164EE" w:rsidP="009837BD">
      <w:pPr>
        <w:spacing w:after="120" w:line="48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In </w:t>
      </w:r>
      <w:r w:rsidR="00260798">
        <w:rPr>
          <w:rFonts w:ascii="Segoe UI" w:hAnsi="Segoe UI" w:cs="Segoe UI"/>
          <w:sz w:val="20"/>
          <w:szCs w:val="20"/>
        </w:rPr>
        <w:t xml:space="preserve">Braun and Clarke (2013) and </w:t>
      </w:r>
      <w:r w:rsidR="002B553A" w:rsidRPr="00BD0F4D">
        <w:rPr>
          <w:rFonts w:ascii="Segoe UI" w:hAnsi="Segoe UI" w:cs="Segoe UI"/>
          <w:sz w:val="20"/>
          <w:szCs w:val="20"/>
        </w:rPr>
        <w:t xml:space="preserve">Braun et al. (2014) </w:t>
      </w:r>
      <w:r>
        <w:rPr>
          <w:rFonts w:ascii="Segoe UI" w:hAnsi="Segoe UI" w:cs="Segoe UI"/>
          <w:sz w:val="20"/>
          <w:szCs w:val="20"/>
        </w:rPr>
        <w:t>we outlined</w:t>
      </w:r>
      <w:r w:rsidR="002B553A" w:rsidRPr="00BD0F4D">
        <w:rPr>
          <w:rFonts w:ascii="Segoe UI" w:hAnsi="Segoe UI" w:cs="Segoe UI"/>
          <w:sz w:val="20"/>
          <w:szCs w:val="20"/>
        </w:rPr>
        <w:t xml:space="preserve"> </w:t>
      </w:r>
      <w:r w:rsidR="00115A63">
        <w:rPr>
          <w:rFonts w:ascii="Segoe UI" w:hAnsi="Segoe UI" w:cs="Segoe UI"/>
          <w:sz w:val="20"/>
          <w:szCs w:val="20"/>
        </w:rPr>
        <w:t>our</w:t>
      </w:r>
      <w:r w:rsidR="00115A63" w:rsidRPr="00BD0F4D">
        <w:rPr>
          <w:rFonts w:ascii="Segoe UI" w:hAnsi="Segoe UI" w:cs="Segoe UI"/>
          <w:sz w:val="20"/>
          <w:szCs w:val="20"/>
        </w:rPr>
        <w:t xml:space="preserve"> </w:t>
      </w:r>
      <w:r w:rsidR="002B553A" w:rsidRPr="00BD0F4D">
        <w:rPr>
          <w:rFonts w:ascii="Segoe UI" w:hAnsi="Segoe UI" w:cs="Segoe UI"/>
          <w:sz w:val="20"/>
          <w:szCs w:val="20"/>
        </w:rPr>
        <w:t xml:space="preserve">notion of </w:t>
      </w:r>
      <w:r w:rsidR="00115A63">
        <w:rPr>
          <w:rFonts w:ascii="Segoe UI" w:hAnsi="Segoe UI" w:cs="Segoe UI"/>
          <w:sz w:val="20"/>
          <w:szCs w:val="20"/>
        </w:rPr>
        <w:t>a</w:t>
      </w:r>
      <w:r w:rsidR="00115A63" w:rsidRPr="00BD0F4D">
        <w:rPr>
          <w:rFonts w:ascii="Segoe UI" w:hAnsi="Segoe UI" w:cs="Segoe UI"/>
          <w:sz w:val="20"/>
          <w:szCs w:val="20"/>
        </w:rPr>
        <w:t xml:space="preserve"> </w:t>
      </w:r>
      <w:r w:rsidR="002B553A" w:rsidRPr="00BD0F4D">
        <w:rPr>
          <w:rFonts w:ascii="Segoe UI" w:hAnsi="Segoe UI" w:cs="Segoe UI"/>
          <w:sz w:val="20"/>
          <w:szCs w:val="20"/>
        </w:rPr>
        <w:t>‘central organising concept’ to attempt to more clearly articulate our conceptualisation of a theme.</w:t>
      </w:r>
      <w:r w:rsidR="00790D83" w:rsidRPr="00BD0F4D">
        <w:rPr>
          <w:rFonts w:ascii="Segoe UI" w:hAnsi="Segoe UI" w:cs="Segoe UI"/>
          <w:sz w:val="20"/>
          <w:szCs w:val="20"/>
        </w:rPr>
        <w:t xml:space="preserve"> In our approach</w:t>
      </w:r>
      <w:r w:rsidR="00115A63">
        <w:rPr>
          <w:rFonts w:ascii="Segoe UI" w:hAnsi="Segoe UI" w:cs="Segoe UI"/>
          <w:sz w:val="20"/>
          <w:szCs w:val="20"/>
        </w:rPr>
        <w:t xml:space="preserve"> to TA,</w:t>
      </w:r>
      <w:r w:rsidR="00790D83" w:rsidRPr="00BD0F4D">
        <w:rPr>
          <w:rFonts w:ascii="Segoe UI" w:hAnsi="Segoe UI" w:cs="Segoe UI"/>
          <w:sz w:val="20"/>
          <w:szCs w:val="20"/>
        </w:rPr>
        <w:t xml:space="preserve"> themes can perhaps be usefully thought of as </w:t>
      </w:r>
      <w:r w:rsidR="00115A63">
        <w:rPr>
          <w:rFonts w:ascii="Segoe UI" w:hAnsi="Segoe UI" w:cs="Segoe UI"/>
          <w:sz w:val="20"/>
          <w:szCs w:val="20"/>
        </w:rPr>
        <w:t xml:space="preserve">key characters in the </w:t>
      </w:r>
      <w:r w:rsidR="00790D83" w:rsidRPr="00BD0F4D">
        <w:rPr>
          <w:rFonts w:ascii="Segoe UI" w:hAnsi="Segoe UI" w:cs="Segoe UI"/>
          <w:sz w:val="20"/>
          <w:szCs w:val="20"/>
        </w:rPr>
        <w:t>stor</w:t>
      </w:r>
      <w:r w:rsidR="00115A63">
        <w:rPr>
          <w:rFonts w:ascii="Segoe UI" w:hAnsi="Segoe UI" w:cs="Segoe UI"/>
          <w:sz w:val="20"/>
          <w:szCs w:val="20"/>
        </w:rPr>
        <w:t>y</w:t>
      </w:r>
      <w:r w:rsidR="00790D83" w:rsidRPr="00BD0F4D">
        <w:rPr>
          <w:rFonts w:ascii="Segoe UI" w:hAnsi="Segoe UI" w:cs="Segoe UI"/>
          <w:sz w:val="20"/>
          <w:szCs w:val="20"/>
        </w:rPr>
        <w:t xml:space="preserve"> we </w:t>
      </w:r>
      <w:r w:rsidR="00115A63">
        <w:rPr>
          <w:rFonts w:ascii="Segoe UI" w:hAnsi="Segoe UI" w:cs="Segoe UI"/>
          <w:sz w:val="20"/>
          <w:szCs w:val="20"/>
        </w:rPr>
        <w:t xml:space="preserve">are </w:t>
      </w:r>
      <w:r w:rsidR="00790D83" w:rsidRPr="00BD0F4D">
        <w:rPr>
          <w:rFonts w:ascii="Segoe UI" w:hAnsi="Segoe UI" w:cs="Segoe UI"/>
          <w:sz w:val="20"/>
          <w:szCs w:val="20"/>
        </w:rPr>
        <w:t>tell</w:t>
      </w:r>
      <w:r w:rsidR="00115A63">
        <w:rPr>
          <w:rFonts w:ascii="Segoe UI" w:hAnsi="Segoe UI" w:cs="Segoe UI"/>
          <w:sz w:val="20"/>
          <w:szCs w:val="20"/>
        </w:rPr>
        <w:t>ing</w:t>
      </w:r>
      <w:r w:rsidR="00790D83" w:rsidRPr="00BD0F4D">
        <w:rPr>
          <w:rFonts w:ascii="Segoe UI" w:hAnsi="Segoe UI" w:cs="Segoe UI"/>
          <w:sz w:val="20"/>
          <w:szCs w:val="20"/>
        </w:rPr>
        <w:t xml:space="preserve"> about the </w:t>
      </w:r>
      <w:r w:rsidR="00790D83" w:rsidRPr="00BD0F4D">
        <w:rPr>
          <w:rFonts w:ascii="Segoe UI" w:hAnsi="Segoe UI" w:cs="Segoe UI"/>
          <w:sz w:val="20"/>
          <w:szCs w:val="20"/>
        </w:rPr>
        <w:lastRenderedPageBreak/>
        <w:t>data (rather than</w:t>
      </w:r>
      <w:r w:rsidR="00115A63">
        <w:rPr>
          <w:rFonts w:ascii="Segoe UI" w:hAnsi="Segoe UI" w:cs="Segoe UI"/>
          <w:sz w:val="20"/>
          <w:szCs w:val="20"/>
        </w:rPr>
        <w:t xml:space="preserve"> collection</w:t>
      </w:r>
      <w:r w:rsidR="00790D83" w:rsidRPr="00BD0F4D">
        <w:rPr>
          <w:rFonts w:ascii="Segoe UI" w:hAnsi="Segoe UI" w:cs="Segoe UI"/>
          <w:sz w:val="20"/>
          <w:szCs w:val="20"/>
        </w:rPr>
        <w:t xml:space="preserve"> </w:t>
      </w:r>
      <w:r w:rsidR="00115A63">
        <w:rPr>
          <w:rFonts w:ascii="Segoe UI" w:hAnsi="Segoe UI" w:cs="Segoe UI"/>
          <w:sz w:val="20"/>
          <w:szCs w:val="20"/>
        </w:rPr>
        <w:t>pots into</w:t>
      </w:r>
      <w:r w:rsidR="00115A63" w:rsidRPr="00BD0F4D">
        <w:rPr>
          <w:rFonts w:ascii="Segoe UI" w:hAnsi="Segoe UI" w:cs="Segoe UI"/>
          <w:sz w:val="20"/>
          <w:szCs w:val="20"/>
        </w:rPr>
        <w:t xml:space="preserve"> </w:t>
      </w:r>
      <w:r w:rsidR="00790D83" w:rsidRPr="00BD0F4D">
        <w:rPr>
          <w:rFonts w:ascii="Segoe UI" w:hAnsi="Segoe UI" w:cs="Segoe UI"/>
          <w:sz w:val="20"/>
          <w:szCs w:val="20"/>
        </w:rPr>
        <w:t xml:space="preserve">in which we place everything that was said about a </w:t>
      </w:r>
      <w:proofErr w:type="gramStart"/>
      <w:r w:rsidR="00790D83" w:rsidRPr="00BD0F4D">
        <w:rPr>
          <w:rFonts w:ascii="Segoe UI" w:hAnsi="Segoe UI" w:cs="Segoe UI"/>
          <w:sz w:val="20"/>
          <w:szCs w:val="20"/>
        </w:rPr>
        <w:t xml:space="preserve">particular </w:t>
      </w:r>
      <w:r w:rsidR="009242F6">
        <w:rPr>
          <w:rFonts w:ascii="Segoe UI" w:hAnsi="Segoe UI" w:cs="Segoe UI"/>
          <w:sz w:val="20"/>
          <w:szCs w:val="20"/>
        </w:rPr>
        <w:t>data</w:t>
      </w:r>
      <w:proofErr w:type="gramEnd"/>
      <w:r w:rsidR="009242F6">
        <w:rPr>
          <w:rFonts w:ascii="Segoe UI" w:hAnsi="Segoe UI" w:cs="Segoe UI"/>
          <w:sz w:val="20"/>
          <w:szCs w:val="20"/>
        </w:rPr>
        <w:t xml:space="preserve"> domain</w:t>
      </w:r>
      <w:r w:rsidR="00790D83" w:rsidRPr="00BD0F4D">
        <w:rPr>
          <w:rFonts w:ascii="Segoe UI" w:hAnsi="Segoe UI" w:cs="Segoe UI"/>
          <w:sz w:val="20"/>
          <w:szCs w:val="20"/>
        </w:rPr>
        <w:t xml:space="preserve">). </w:t>
      </w:r>
      <w:r w:rsidR="00483AC9" w:rsidRPr="00BD0F4D">
        <w:rPr>
          <w:rFonts w:ascii="Segoe UI" w:hAnsi="Segoe UI" w:cs="Segoe UI"/>
          <w:sz w:val="20"/>
          <w:szCs w:val="20"/>
        </w:rPr>
        <w:t xml:space="preserve">Each </w:t>
      </w:r>
      <w:r w:rsidR="00115A63">
        <w:rPr>
          <w:rFonts w:ascii="Segoe UI" w:hAnsi="Segoe UI" w:cs="Segoe UI"/>
          <w:sz w:val="20"/>
          <w:szCs w:val="20"/>
        </w:rPr>
        <w:t>theme</w:t>
      </w:r>
      <w:r w:rsidR="00115A63" w:rsidRPr="00BD0F4D">
        <w:rPr>
          <w:rFonts w:ascii="Segoe UI" w:hAnsi="Segoe UI" w:cs="Segoe UI"/>
          <w:sz w:val="20"/>
          <w:szCs w:val="20"/>
        </w:rPr>
        <w:t xml:space="preserve"> </w:t>
      </w:r>
      <w:r w:rsidR="00483AC9" w:rsidRPr="00BD0F4D">
        <w:rPr>
          <w:rFonts w:ascii="Segoe UI" w:hAnsi="Segoe UI" w:cs="Segoe UI"/>
          <w:sz w:val="20"/>
          <w:szCs w:val="20"/>
        </w:rPr>
        <w:t xml:space="preserve">has an </w:t>
      </w:r>
      <w:r w:rsidR="006130BD" w:rsidRPr="00BD0F4D">
        <w:rPr>
          <w:rFonts w:ascii="Segoe UI" w:hAnsi="Segoe UI" w:cs="Segoe UI"/>
          <w:sz w:val="20"/>
          <w:szCs w:val="20"/>
        </w:rPr>
        <w:t>‘</w:t>
      </w:r>
      <w:r w:rsidR="00483AC9" w:rsidRPr="00BD0F4D">
        <w:rPr>
          <w:rFonts w:ascii="Segoe UI" w:hAnsi="Segoe UI" w:cs="Segoe UI"/>
          <w:sz w:val="20"/>
          <w:szCs w:val="20"/>
        </w:rPr>
        <w:t>essence</w:t>
      </w:r>
      <w:r w:rsidR="006130BD" w:rsidRPr="00BD0F4D">
        <w:rPr>
          <w:rFonts w:ascii="Segoe UI" w:hAnsi="Segoe UI" w:cs="Segoe UI"/>
          <w:sz w:val="20"/>
          <w:szCs w:val="20"/>
        </w:rPr>
        <w:t>’</w:t>
      </w:r>
      <w:r w:rsidR="00483AC9" w:rsidRPr="00BD0F4D">
        <w:rPr>
          <w:rFonts w:ascii="Segoe UI" w:hAnsi="Segoe UI" w:cs="Segoe UI"/>
          <w:sz w:val="20"/>
          <w:szCs w:val="20"/>
        </w:rPr>
        <w:t xml:space="preserve"> or </w:t>
      </w:r>
      <w:r w:rsidR="00115A63">
        <w:rPr>
          <w:rFonts w:ascii="Segoe UI" w:hAnsi="Segoe UI" w:cs="Segoe UI"/>
          <w:sz w:val="20"/>
          <w:szCs w:val="20"/>
        </w:rPr>
        <w:t xml:space="preserve">core </w:t>
      </w:r>
      <w:r w:rsidR="00483AC9" w:rsidRPr="00BD0F4D">
        <w:rPr>
          <w:rFonts w:ascii="Segoe UI" w:hAnsi="Segoe UI" w:cs="Segoe UI"/>
          <w:sz w:val="20"/>
          <w:szCs w:val="20"/>
        </w:rPr>
        <w:t xml:space="preserve">concept that </w:t>
      </w:r>
      <w:r w:rsidR="006130BD" w:rsidRPr="00BD0F4D">
        <w:rPr>
          <w:rFonts w:ascii="Segoe UI" w:hAnsi="Segoe UI" w:cs="Segoe UI"/>
          <w:sz w:val="20"/>
          <w:szCs w:val="20"/>
        </w:rPr>
        <w:t xml:space="preserve">underpins and </w:t>
      </w:r>
      <w:r w:rsidR="00483AC9" w:rsidRPr="00BD0F4D">
        <w:rPr>
          <w:rFonts w:ascii="Segoe UI" w:hAnsi="Segoe UI" w:cs="Segoe UI"/>
          <w:sz w:val="20"/>
          <w:szCs w:val="20"/>
        </w:rPr>
        <w:t>unites the observations</w:t>
      </w:r>
      <w:r w:rsidR="00115A63">
        <w:rPr>
          <w:rFonts w:ascii="Segoe UI" w:hAnsi="Segoe UI" w:cs="Segoe UI"/>
          <w:sz w:val="20"/>
          <w:szCs w:val="20"/>
        </w:rPr>
        <w:t>, much like characters have their own psychological makeup and motivations</w:t>
      </w:r>
      <w:r w:rsidR="00483AC9" w:rsidRPr="00BD0F4D">
        <w:rPr>
          <w:rFonts w:ascii="Segoe UI" w:hAnsi="Segoe UI" w:cs="Segoe UI"/>
          <w:sz w:val="20"/>
          <w:szCs w:val="20"/>
        </w:rPr>
        <w:t xml:space="preserve">. We find DeSantis and </w:t>
      </w:r>
      <w:proofErr w:type="spellStart"/>
      <w:r w:rsidR="00483AC9" w:rsidRPr="00BD0F4D">
        <w:rPr>
          <w:rFonts w:ascii="Segoe UI" w:hAnsi="Segoe UI" w:cs="Segoe UI"/>
          <w:sz w:val="20"/>
          <w:szCs w:val="20"/>
        </w:rPr>
        <w:t>Ugarriza</w:t>
      </w:r>
      <w:r w:rsidR="006130BD" w:rsidRPr="00BD0F4D">
        <w:rPr>
          <w:rFonts w:ascii="Segoe UI" w:hAnsi="Segoe UI" w:cs="Segoe UI"/>
          <w:sz w:val="20"/>
          <w:szCs w:val="20"/>
        </w:rPr>
        <w:t>’s</w:t>
      </w:r>
      <w:proofErr w:type="spellEnd"/>
      <w:r w:rsidR="00483AC9" w:rsidRPr="00BD0F4D">
        <w:rPr>
          <w:rFonts w:ascii="Segoe UI" w:hAnsi="Segoe UI" w:cs="Segoe UI"/>
          <w:sz w:val="20"/>
          <w:szCs w:val="20"/>
        </w:rPr>
        <w:t xml:space="preserve"> (2000) discussion of themes particularly useful</w:t>
      </w:r>
      <w:r w:rsidR="00D26B1D">
        <w:rPr>
          <w:rFonts w:ascii="Segoe UI" w:hAnsi="Segoe UI" w:cs="Segoe UI"/>
          <w:sz w:val="20"/>
          <w:szCs w:val="20"/>
        </w:rPr>
        <w:t>. It</w:t>
      </w:r>
      <w:r w:rsidR="00483AC9" w:rsidRPr="00BD0F4D">
        <w:rPr>
          <w:rFonts w:ascii="Segoe UI" w:hAnsi="Segoe UI" w:cs="Segoe UI"/>
          <w:sz w:val="20"/>
          <w:szCs w:val="20"/>
        </w:rPr>
        <w:t xml:space="preserve"> highlights the ways in which themes are </w:t>
      </w:r>
      <w:r w:rsidR="00483AC9" w:rsidRPr="00D164EE">
        <w:rPr>
          <w:rFonts w:ascii="Segoe UI" w:hAnsi="Segoe UI" w:cs="Segoe UI"/>
          <w:i/>
          <w:sz w:val="20"/>
          <w:szCs w:val="20"/>
        </w:rPr>
        <w:t>active creations</w:t>
      </w:r>
      <w:r w:rsidR="00483AC9" w:rsidRPr="00BD0F4D">
        <w:rPr>
          <w:rFonts w:ascii="Segoe UI" w:hAnsi="Segoe UI" w:cs="Segoe UI"/>
          <w:sz w:val="20"/>
          <w:szCs w:val="20"/>
        </w:rPr>
        <w:t xml:space="preserve"> of the researcher (rather than </w:t>
      </w:r>
      <w:r w:rsidR="00D26B1D">
        <w:rPr>
          <w:rFonts w:ascii="Segoe UI" w:hAnsi="Segoe UI" w:cs="Segoe UI"/>
          <w:sz w:val="20"/>
          <w:szCs w:val="20"/>
        </w:rPr>
        <w:t xml:space="preserve">just </w:t>
      </w:r>
      <w:r w:rsidR="00483AC9" w:rsidRPr="00BD0F4D">
        <w:rPr>
          <w:rFonts w:ascii="Segoe UI" w:hAnsi="Segoe UI" w:cs="Segoe UI"/>
          <w:sz w:val="20"/>
          <w:szCs w:val="20"/>
        </w:rPr>
        <w:t>passively ‘emerg</w:t>
      </w:r>
      <w:r w:rsidR="006130BD" w:rsidRPr="00BD0F4D">
        <w:rPr>
          <w:rFonts w:ascii="Segoe UI" w:hAnsi="Segoe UI" w:cs="Segoe UI"/>
          <w:sz w:val="20"/>
          <w:szCs w:val="20"/>
        </w:rPr>
        <w:t>ing</w:t>
      </w:r>
      <w:r w:rsidR="00483AC9" w:rsidRPr="00BD0F4D">
        <w:rPr>
          <w:rFonts w:ascii="Segoe UI" w:hAnsi="Segoe UI" w:cs="Segoe UI"/>
          <w:sz w:val="20"/>
          <w:szCs w:val="20"/>
        </w:rPr>
        <w:t xml:space="preserve">’ fully formed </w:t>
      </w:r>
      <w:r w:rsidR="006130BD" w:rsidRPr="00BD0F4D">
        <w:rPr>
          <w:rFonts w:ascii="Segoe UI" w:hAnsi="Segoe UI" w:cs="Segoe UI"/>
          <w:sz w:val="20"/>
          <w:szCs w:val="20"/>
        </w:rPr>
        <w:t>from the data</w:t>
      </w:r>
      <w:r w:rsidR="00483AC9" w:rsidRPr="00BD0F4D">
        <w:rPr>
          <w:rFonts w:ascii="Segoe UI" w:hAnsi="Segoe UI" w:cs="Segoe UI"/>
          <w:sz w:val="20"/>
          <w:szCs w:val="20"/>
        </w:rPr>
        <w:t>) that unite data that at first sight</w:t>
      </w:r>
      <w:r w:rsidR="009242F6">
        <w:rPr>
          <w:rFonts w:ascii="Segoe UI" w:hAnsi="Segoe UI" w:cs="Segoe UI"/>
          <w:sz w:val="20"/>
          <w:szCs w:val="20"/>
        </w:rPr>
        <w:t xml:space="preserve"> </w:t>
      </w:r>
      <w:r w:rsidR="006130BD" w:rsidRPr="00BD0F4D">
        <w:rPr>
          <w:rFonts w:ascii="Segoe UI" w:hAnsi="Segoe UI" w:cs="Segoe UI"/>
          <w:sz w:val="20"/>
          <w:szCs w:val="20"/>
        </w:rPr>
        <w:t>might appear</w:t>
      </w:r>
      <w:r w:rsidR="00483AC9" w:rsidRPr="00BD0F4D">
        <w:rPr>
          <w:rFonts w:ascii="Segoe UI" w:hAnsi="Segoe UI" w:cs="Segoe UI"/>
          <w:sz w:val="20"/>
          <w:szCs w:val="20"/>
        </w:rPr>
        <w:t xml:space="preserve"> disparate, </w:t>
      </w:r>
      <w:r w:rsidR="006130BD" w:rsidRPr="00BD0F4D">
        <w:rPr>
          <w:rFonts w:ascii="Segoe UI" w:hAnsi="Segoe UI" w:cs="Segoe UI"/>
          <w:sz w:val="20"/>
          <w:szCs w:val="20"/>
        </w:rPr>
        <w:t xml:space="preserve">and often capture implicit meaning beneath the data surface. </w:t>
      </w:r>
      <w:r w:rsidR="00D26B1D">
        <w:rPr>
          <w:rFonts w:ascii="Segoe UI" w:hAnsi="Segoe UI" w:cs="Segoe UI"/>
          <w:sz w:val="20"/>
          <w:szCs w:val="20"/>
        </w:rPr>
        <w:t xml:space="preserve">For example, </w:t>
      </w:r>
      <w:r w:rsidR="009242F6">
        <w:rPr>
          <w:rFonts w:ascii="Segoe UI" w:hAnsi="Segoe UI" w:cs="Segoe UI"/>
          <w:sz w:val="20"/>
          <w:szCs w:val="20"/>
        </w:rPr>
        <w:t xml:space="preserve">Moller, Timms and </w:t>
      </w:r>
      <w:proofErr w:type="spellStart"/>
      <w:r w:rsidR="009242F6">
        <w:rPr>
          <w:rFonts w:ascii="Segoe UI" w:hAnsi="Segoe UI" w:cs="Segoe UI"/>
          <w:sz w:val="20"/>
          <w:szCs w:val="20"/>
        </w:rPr>
        <w:t>Alilovic</w:t>
      </w:r>
      <w:proofErr w:type="spellEnd"/>
      <w:r w:rsidR="009242F6">
        <w:rPr>
          <w:rFonts w:ascii="Segoe UI" w:hAnsi="Segoe UI" w:cs="Segoe UI"/>
          <w:sz w:val="20"/>
          <w:szCs w:val="20"/>
        </w:rPr>
        <w:t xml:space="preserve"> (2009)’s research on trainee</w:t>
      </w:r>
      <w:r>
        <w:rPr>
          <w:rFonts w:ascii="Segoe UI" w:hAnsi="Segoe UI" w:cs="Segoe UI"/>
          <w:sz w:val="20"/>
          <w:szCs w:val="20"/>
        </w:rPr>
        <w:t xml:space="preserve"> practitioner</w:t>
      </w:r>
      <w:r w:rsidR="009242F6">
        <w:rPr>
          <w:rFonts w:ascii="Segoe UI" w:hAnsi="Segoe UI" w:cs="Segoe UI"/>
          <w:sz w:val="20"/>
          <w:szCs w:val="20"/>
        </w:rPr>
        <w:t>s’ perceptions of personal therapy reported two themes</w:t>
      </w:r>
      <w:r>
        <w:rPr>
          <w:rFonts w:ascii="Segoe UI" w:hAnsi="Segoe UI" w:cs="Segoe UI"/>
          <w:sz w:val="20"/>
          <w:szCs w:val="20"/>
        </w:rPr>
        <w:t>:</w:t>
      </w:r>
      <w:r w:rsidR="00D26B1D">
        <w:rPr>
          <w:rFonts w:ascii="Segoe UI" w:hAnsi="Segoe UI" w:cs="Segoe UI"/>
          <w:sz w:val="20"/>
          <w:szCs w:val="20"/>
          <w:lang w:val="en"/>
        </w:rPr>
        <w:t xml:space="preserve"> </w:t>
      </w:r>
      <w:r w:rsidR="009242F6" w:rsidRPr="009242F6">
        <w:rPr>
          <w:rFonts w:ascii="Segoe UI" w:hAnsi="Segoe UI" w:cs="Segoe UI"/>
          <w:sz w:val="20"/>
          <w:szCs w:val="20"/>
          <w:lang w:val="en"/>
        </w:rPr>
        <w:t>‘</w:t>
      </w:r>
      <w:r w:rsidR="00D26B1D">
        <w:rPr>
          <w:rFonts w:ascii="Segoe UI" w:hAnsi="Segoe UI" w:cs="Segoe UI"/>
          <w:sz w:val="20"/>
          <w:szCs w:val="20"/>
          <w:lang w:val="en"/>
        </w:rPr>
        <w:t>p</w:t>
      </w:r>
      <w:r w:rsidR="00D26B1D" w:rsidRPr="009242F6">
        <w:rPr>
          <w:rFonts w:ascii="Segoe UI" w:hAnsi="Segoe UI" w:cs="Segoe UI"/>
          <w:sz w:val="20"/>
          <w:szCs w:val="20"/>
          <w:lang w:val="en"/>
        </w:rPr>
        <w:t xml:space="preserve">ersonal </w:t>
      </w:r>
      <w:r w:rsidR="009242F6" w:rsidRPr="009242F6">
        <w:rPr>
          <w:rFonts w:ascii="Segoe UI" w:hAnsi="Segoe UI" w:cs="Segoe UI"/>
          <w:sz w:val="20"/>
          <w:szCs w:val="20"/>
          <w:lang w:val="en"/>
        </w:rPr>
        <w:t>therapy helps me to be a better practitioner</w:t>
      </w:r>
      <w:r w:rsidR="00D26B1D">
        <w:rPr>
          <w:rFonts w:ascii="Segoe UI" w:hAnsi="Segoe UI" w:cs="Segoe UI"/>
          <w:sz w:val="20"/>
          <w:szCs w:val="20"/>
          <w:lang w:val="en"/>
        </w:rPr>
        <w:t>;</w:t>
      </w:r>
      <w:r w:rsidR="009242F6" w:rsidRPr="009242F6">
        <w:rPr>
          <w:rFonts w:ascii="Segoe UI" w:hAnsi="Segoe UI" w:cs="Segoe UI"/>
          <w:sz w:val="20"/>
          <w:szCs w:val="20"/>
          <w:lang w:val="en"/>
        </w:rPr>
        <w:t xml:space="preserve">’ </w:t>
      </w:r>
      <w:r>
        <w:rPr>
          <w:rFonts w:ascii="Segoe UI" w:hAnsi="Segoe UI" w:cs="Segoe UI"/>
          <w:sz w:val="20"/>
          <w:szCs w:val="20"/>
          <w:lang w:val="en"/>
        </w:rPr>
        <w:t xml:space="preserve">and </w:t>
      </w:r>
      <w:r w:rsidR="009242F6" w:rsidRPr="009242F6">
        <w:rPr>
          <w:rFonts w:ascii="Segoe UI" w:hAnsi="Segoe UI" w:cs="Segoe UI"/>
          <w:sz w:val="20"/>
          <w:szCs w:val="20"/>
          <w:lang w:val="en"/>
        </w:rPr>
        <w:t>‘</w:t>
      </w:r>
      <w:r w:rsidR="00D26B1D">
        <w:rPr>
          <w:rFonts w:ascii="Segoe UI" w:hAnsi="Segoe UI" w:cs="Segoe UI"/>
          <w:sz w:val="20"/>
          <w:szCs w:val="20"/>
          <w:lang w:val="en"/>
        </w:rPr>
        <w:t>p</w:t>
      </w:r>
      <w:r w:rsidR="009242F6" w:rsidRPr="009242F6">
        <w:rPr>
          <w:rFonts w:ascii="Segoe UI" w:hAnsi="Segoe UI" w:cs="Segoe UI"/>
          <w:sz w:val="20"/>
          <w:szCs w:val="20"/>
          <w:lang w:val="en"/>
        </w:rPr>
        <w:t>ersonal therapy costs me’</w:t>
      </w:r>
      <w:r>
        <w:rPr>
          <w:rFonts w:ascii="Segoe UI" w:hAnsi="Segoe UI" w:cs="Segoe UI"/>
          <w:sz w:val="20"/>
          <w:szCs w:val="20"/>
          <w:lang w:val="en"/>
        </w:rPr>
        <w:t>. Each theme is organised</w:t>
      </w:r>
      <w:r w:rsidR="009815DB">
        <w:rPr>
          <w:rFonts w:ascii="Segoe UI" w:hAnsi="Segoe UI" w:cs="Segoe UI"/>
          <w:sz w:val="20"/>
          <w:szCs w:val="20"/>
          <w:lang w:val="en"/>
        </w:rPr>
        <w:t xml:space="preserve"> around a central </w:t>
      </w:r>
      <w:r w:rsidR="00D26B1D">
        <w:rPr>
          <w:rFonts w:ascii="Segoe UI" w:hAnsi="Segoe UI" w:cs="Segoe UI"/>
          <w:sz w:val="20"/>
          <w:szCs w:val="20"/>
          <w:lang w:val="en"/>
        </w:rPr>
        <w:t>concept, which together</w:t>
      </w:r>
      <w:r w:rsidR="00E43BA8">
        <w:rPr>
          <w:rFonts w:ascii="Segoe UI" w:hAnsi="Segoe UI" w:cs="Segoe UI"/>
          <w:sz w:val="20"/>
          <w:szCs w:val="20"/>
          <w:lang w:val="en"/>
        </w:rPr>
        <w:t xml:space="preserve"> ‘</w:t>
      </w:r>
      <w:r w:rsidR="00D26B1D">
        <w:rPr>
          <w:rFonts w:ascii="Segoe UI" w:hAnsi="Segoe UI" w:cs="Segoe UI"/>
          <w:sz w:val="20"/>
          <w:szCs w:val="20"/>
          <w:lang w:val="en"/>
        </w:rPr>
        <w:t xml:space="preserve">told </w:t>
      </w:r>
      <w:r w:rsidR="00E43BA8">
        <w:rPr>
          <w:rFonts w:ascii="Segoe UI" w:hAnsi="Segoe UI" w:cs="Segoe UI"/>
          <w:sz w:val="20"/>
          <w:szCs w:val="20"/>
          <w:lang w:val="en"/>
        </w:rPr>
        <w:t xml:space="preserve">a story’ about </w:t>
      </w:r>
      <w:r w:rsidR="00D26B1D">
        <w:rPr>
          <w:rFonts w:ascii="Segoe UI" w:hAnsi="Segoe UI" w:cs="Segoe UI"/>
          <w:sz w:val="20"/>
          <w:szCs w:val="20"/>
          <w:lang w:val="en"/>
        </w:rPr>
        <w:t xml:space="preserve">two contrasting ways the </w:t>
      </w:r>
      <w:r w:rsidR="00E43BA8">
        <w:rPr>
          <w:rFonts w:ascii="Segoe UI" w:hAnsi="Segoe UI" w:cs="Segoe UI"/>
          <w:sz w:val="20"/>
          <w:szCs w:val="20"/>
          <w:lang w:val="en"/>
        </w:rPr>
        <w:t xml:space="preserve">trainees’ </w:t>
      </w:r>
      <w:r w:rsidR="00D26B1D">
        <w:rPr>
          <w:rFonts w:ascii="Segoe UI" w:hAnsi="Segoe UI" w:cs="Segoe UI"/>
          <w:sz w:val="20"/>
          <w:szCs w:val="20"/>
          <w:lang w:val="en"/>
        </w:rPr>
        <w:t xml:space="preserve">made sense of the topic. This approach to themes has the potential to highlight shared meaning, as well as contrasts or </w:t>
      </w:r>
      <w:proofErr w:type="spellStart"/>
      <w:r w:rsidR="00D26B1D">
        <w:rPr>
          <w:rFonts w:ascii="Segoe UI" w:hAnsi="Segoe UI" w:cs="Segoe UI"/>
          <w:sz w:val="20"/>
          <w:szCs w:val="20"/>
          <w:lang w:val="en"/>
        </w:rPr>
        <w:t>disjunctures</w:t>
      </w:r>
      <w:proofErr w:type="spellEnd"/>
      <w:r w:rsidR="00D26B1D">
        <w:rPr>
          <w:rFonts w:ascii="Segoe UI" w:hAnsi="Segoe UI" w:cs="Segoe UI"/>
          <w:sz w:val="20"/>
          <w:szCs w:val="20"/>
          <w:lang w:val="en"/>
        </w:rPr>
        <w:t xml:space="preserve"> in meaning, more clearly than summaries which compile divergent views</w:t>
      </w:r>
      <w:r w:rsidR="009815DB">
        <w:rPr>
          <w:rFonts w:ascii="Segoe UI" w:hAnsi="Segoe UI" w:cs="Segoe UI"/>
          <w:sz w:val="20"/>
          <w:szCs w:val="20"/>
          <w:lang w:val="en"/>
        </w:rPr>
        <w:t>.</w:t>
      </w:r>
    </w:p>
    <w:p w14:paraId="45AA94A3" w14:textId="33908F33" w:rsidR="00A25386" w:rsidRDefault="00790D83" w:rsidP="009837BD">
      <w:pPr>
        <w:spacing w:after="120" w:line="480" w:lineRule="auto"/>
        <w:rPr>
          <w:rFonts w:ascii="Segoe UI" w:hAnsi="Segoe UI" w:cs="Segoe UI"/>
          <w:sz w:val="20"/>
          <w:szCs w:val="20"/>
        </w:rPr>
      </w:pPr>
      <w:r w:rsidRPr="00BD0F4D">
        <w:rPr>
          <w:rFonts w:ascii="Segoe UI" w:hAnsi="Segoe UI" w:cs="Segoe UI"/>
          <w:sz w:val="20"/>
          <w:szCs w:val="20"/>
        </w:rPr>
        <w:t>This brings us to another common area of confusion</w:t>
      </w:r>
      <w:r w:rsidR="004653D4">
        <w:rPr>
          <w:rFonts w:ascii="Segoe UI" w:hAnsi="Segoe UI" w:cs="Segoe UI"/>
          <w:sz w:val="20"/>
          <w:szCs w:val="20"/>
        </w:rPr>
        <w:t xml:space="preserve"> about the purpose and limits of TA. Despite countless examples of researchers describing TA as </w:t>
      </w:r>
      <w:r w:rsidR="004653D4" w:rsidRPr="007673FF">
        <w:rPr>
          <w:rFonts w:ascii="Segoe UI" w:hAnsi="Segoe UI" w:cs="Segoe UI"/>
          <w:i/>
          <w:sz w:val="20"/>
          <w:szCs w:val="20"/>
        </w:rPr>
        <w:t>merely</w:t>
      </w:r>
      <w:r w:rsidR="004653D4">
        <w:rPr>
          <w:rFonts w:ascii="Segoe UI" w:hAnsi="Segoe UI" w:cs="Segoe UI"/>
          <w:sz w:val="20"/>
          <w:szCs w:val="20"/>
        </w:rPr>
        <w:t xml:space="preserve"> a descriptive method, useful for summarising only surface meaning, and of use just in research focused on participants’ experiences and subjective meanings, </w:t>
      </w:r>
      <w:r w:rsidRPr="00BD0F4D">
        <w:rPr>
          <w:rFonts w:ascii="Segoe UI" w:hAnsi="Segoe UI" w:cs="Segoe UI"/>
          <w:sz w:val="20"/>
          <w:szCs w:val="20"/>
        </w:rPr>
        <w:t>TA</w:t>
      </w:r>
      <w:r w:rsidR="00D26B1D">
        <w:rPr>
          <w:rFonts w:ascii="Segoe UI" w:hAnsi="Segoe UI" w:cs="Segoe UI"/>
          <w:sz w:val="20"/>
          <w:szCs w:val="20"/>
        </w:rPr>
        <w:t xml:space="preserve"> </w:t>
      </w:r>
      <w:r w:rsidRPr="00BD0F4D">
        <w:rPr>
          <w:rFonts w:ascii="Segoe UI" w:hAnsi="Segoe UI" w:cs="Segoe UI"/>
          <w:sz w:val="20"/>
          <w:szCs w:val="20"/>
        </w:rPr>
        <w:t xml:space="preserve">is </w:t>
      </w:r>
      <w:r w:rsidRPr="00D164EE">
        <w:rPr>
          <w:rFonts w:ascii="Segoe UI" w:hAnsi="Segoe UI" w:cs="Segoe UI"/>
          <w:i/>
          <w:sz w:val="20"/>
          <w:szCs w:val="20"/>
        </w:rPr>
        <w:t>n</w:t>
      </w:r>
      <w:r w:rsidR="00223C2D" w:rsidRPr="00D164EE">
        <w:rPr>
          <w:rFonts w:ascii="Segoe UI" w:hAnsi="Segoe UI" w:cs="Segoe UI"/>
          <w:i/>
          <w:sz w:val="20"/>
          <w:szCs w:val="20"/>
        </w:rPr>
        <w:t>ot</w:t>
      </w:r>
      <w:r w:rsidR="00223C2D" w:rsidRPr="00BD0F4D">
        <w:rPr>
          <w:rFonts w:ascii="Segoe UI" w:hAnsi="Segoe UI" w:cs="Segoe UI"/>
          <w:sz w:val="20"/>
          <w:szCs w:val="20"/>
        </w:rPr>
        <w:t xml:space="preserve"> simply a method for </w:t>
      </w:r>
      <w:r w:rsidRPr="00BD0F4D">
        <w:rPr>
          <w:rFonts w:ascii="Segoe UI" w:hAnsi="Segoe UI" w:cs="Segoe UI"/>
          <w:sz w:val="20"/>
          <w:szCs w:val="20"/>
        </w:rPr>
        <w:t xml:space="preserve">data </w:t>
      </w:r>
      <w:r w:rsidR="00223C2D" w:rsidRPr="00BD0F4D">
        <w:rPr>
          <w:rFonts w:ascii="Segoe UI" w:hAnsi="Segoe UI" w:cs="Segoe UI"/>
          <w:sz w:val="20"/>
          <w:szCs w:val="20"/>
        </w:rPr>
        <w:t>description and reduction</w:t>
      </w:r>
      <w:r w:rsidR="00373007">
        <w:rPr>
          <w:rFonts w:ascii="Segoe UI" w:hAnsi="Segoe UI" w:cs="Segoe UI"/>
          <w:sz w:val="20"/>
          <w:szCs w:val="20"/>
        </w:rPr>
        <w:t>.</w:t>
      </w:r>
      <w:r w:rsidR="007673FF">
        <w:rPr>
          <w:rFonts w:ascii="Segoe UI" w:hAnsi="Segoe UI" w:cs="Segoe UI"/>
          <w:sz w:val="20"/>
          <w:szCs w:val="20"/>
        </w:rPr>
        <w:t xml:space="preserve"> TA </w:t>
      </w:r>
      <w:r w:rsidR="007673FF" w:rsidRPr="007673FF">
        <w:rPr>
          <w:rFonts w:ascii="Segoe UI" w:hAnsi="Segoe UI" w:cs="Segoe UI"/>
          <w:i/>
          <w:sz w:val="20"/>
          <w:szCs w:val="20"/>
        </w:rPr>
        <w:t>can</w:t>
      </w:r>
      <w:r w:rsidR="007673FF">
        <w:rPr>
          <w:rFonts w:ascii="Segoe UI" w:hAnsi="Segoe UI" w:cs="Segoe UI"/>
          <w:sz w:val="20"/>
          <w:szCs w:val="20"/>
        </w:rPr>
        <w:t xml:space="preserve"> be used to describe and summarise</w:t>
      </w:r>
      <w:r w:rsidR="004653D4">
        <w:rPr>
          <w:rFonts w:ascii="Segoe UI" w:hAnsi="Segoe UI" w:cs="Segoe UI"/>
          <w:sz w:val="20"/>
          <w:szCs w:val="20"/>
        </w:rPr>
        <w:t xml:space="preserve"> – and</w:t>
      </w:r>
      <w:r w:rsidR="00A25386">
        <w:rPr>
          <w:rFonts w:ascii="Segoe UI" w:hAnsi="Segoe UI" w:cs="Segoe UI"/>
          <w:sz w:val="20"/>
          <w:szCs w:val="20"/>
        </w:rPr>
        <w:t xml:space="preserve"> there is nothing </w:t>
      </w:r>
      <w:r w:rsidR="004653D4">
        <w:rPr>
          <w:rFonts w:ascii="Segoe UI" w:hAnsi="Segoe UI" w:cs="Segoe UI"/>
          <w:i/>
          <w:sz w:val="20"/>
          <w:szCs w:val="20"/>
        </w:rPr>
        <w:t xml:space="preserve">inherently </w:t>
      </w:r>
      <w:r w:rsidR="00A25386">
        <w:rPr>
          <w:rFonts w:ascii="Segoe UI" w:hAnsi="Segoe UI" w:cs="Segoe UI"/>
          <w:sz w:val="20"/>
          <w:szCs w:val="20"/>
        </w:rPr>
        <w:t>wrong with this</w:t>
      </w:r>
      <w:r w:rsidR="004653D4">
        <w:rPr>
          <w:rFonts w:ascii="Segoe UI" w:hAnsi="Segoe UI" w:cs="Segoe UI"/>
          <w:sz w:val="20"/>
          <w:szCs w:val="20"/>
        </w:rPr>
        <w:t>,</w:t>
      </w:r>
      <w:r w:rsidR="00A25386">
        <w:rPr>
          <w:rFonts w:ascii="Segoe UI" w:hAnsi="Segoe UI" w:cs="Segoe UI"/>
          <w:sz w:val="20"/>
          <w:szCs w:val="20"/>
        </w:rPr>
        <w:t xml:space="preserve"> if appropriate to the research aims</w:t>
      </w:r>
      <w:r w:rsidR="004653D4">
        <w:rPr>
          <w:rFonts w:ascii="Segoe UI" w:hAnsi="Segoe UI" w:cs="Segoe UI"/>
          <w:sz w:val="20"/>
          <w:szCs w:val="20"/>
        </w:rPr>
        <w:t>. But</w:t>
      </w:r>
      <w:r w:rsidR="00261415">
        <w:rPr>
          <w:rFonts w:ascii="Segoe UI" w:hAnsi="Segoe UI" w:cs="Segoe UI"/>
          <w:sz w:val="20"/>
          <w:szCs w:val="20"/>
        </w:rPr>
        <w:t xml:space="preserve"> more importantly,</w:t>
      </w:r>
      <w:r w:rsidR="007673FF">
        <w:rPr>
          <w:rFonts w:ascii="Segoe UI" w:hAnsi="Segoe UI" w:cs="Segoe UI"/>
          <w:sz w:val="20"/>
          <w:szCs w:val="20"/>
        </w:rPr>
        <w:t xml:space="preserve"> </w:t>
      </w:r>
      <w:r w:rsidR="00261415">
        <w:rPr>
          <w:rFonts w:ascii="Segoe UI" w:hAnsi="Segoe UI" w:cs="Segoe UI"/>
          <w:sz w:val="20"/>
          <w:szCs w:val="20"/>
        </w:rPr>
        <w:t>rich analysis typically moves from simple summation-based description into</w:t>
      </w:r>
      <w:r w:rsidR="007673FF">
        <w:rPr>
          <w:rFonts w:ascii="Segoe UI" w:hAnsi="Segoe UI" w:cs="Segoe UI"/>
          <w:sz w:val="20"/>
          <w:szCs w:val="20"/>
        </w:rPr>
        <w:t xml:space="preserve"> interpretation</w:t>
      </w:r>
      <w:r w:rsidR="00D164EE">
        <w:rPr>
          <w:rFonts w:ascii="Segoe UI" w:hAnsi="Segoe UI" w:cs="Segoe UI"/>
          <w:sz w:val="20"/>
          <w:szCs w:val="20"/>
        </w:rPr>
        <w:t>;</w:t>
      </w:r>
      <w:r w:rsidR="00261415">
        <w:rPr>
          <w:rFonts w:ascii="Segoe UI" w:hAnsi="Segoe UI" w:cs="Segoe UI"/>
          <w:sz w:val="20"/>
          <w:szCs w:val="20"/>
        </w:rPr>
        <w:t xml:space="preserve"> telling a </w:t>
      </w:r>
      <w:r w:rsidR="00261415">
        <w:rPr>
          <w:rFonts w:ascii="Segoe UI" w:hAnsi="Segoe UI" w:cs="Segoe UI"/>
          <w:i/>
          <w:sz w:val="20"/>
          <w:szCs w:val="20"/>
        </w:rPr>
        <w:t xml:space="preserve">story </w:t>
      </w:r>
      <w:r w:rsidR="00261415">
        <w:rPr>
          <w:rFonts w:ascii="Segoe UI" w:hAnsi="Segoe UI" w:cs="Segoe UI"/>
          <w:sz w:val="20"/>
          <w:szCs w:val="20"/>
        </w:rPr>
        <w:t xml:space="preserve">about the ‘so what’ of the data. And </w:t>
      </w:r>
      <w:r w:rsidR="00260798">
        <w:rPr>
          <w:rFonts w:ascii="Segoe UI" w:hAnsi="Segoe UI" w:cs="Segoe UI"/>
          <w:sz w:val="20"/>
          <w:szCs w:val="20"/>
        </w:rPr>
        <w:t>TA</w:t>
      </w:r>
      <w:r w:rsidR="00A25386">
        <w:rPr>
          <w:rFonts w:ascii="Segoe UI" w:hAnsi="Segoe UI" w:cs="Segoe UI"/>
          <w:sz w:val="20"/>
          <w:szCs w:val="20"/>
        </w:rPr>
        <w:t xml:space="preserve"> can be</w:t>
      </w:r>
      <w:r w:rsidR="007673FF">
        <w:rPr>
          <w:rFonts w:ascii="Segoe UI" w:hAnsi="Segoe UI" w:cs="Segoe UI"/>
          <w:sz w:val="20"/>
          <w:szCs w:val="20"/>
        </w:rPr>
        <w:t xml:space="preserve"> used in ‘critical’ qualitative approaches, informed by poststructuralist, social constructionist and discursive theory</w:t>
      </w:r>
      <w:r w:rsidR="00261415">
        <w:rPr>
          <w:rFonts w:ascii="Segoe UI" w:hAnsi="Segoe UI" w:cs="Segoe UI"/>
          <w:sz w:val="20"/>
          <w:szCs w:val="20"/>
        </w:rPr>
        <w:t>, which are never (just) descriptive</w:t>
      </w:r>
      <w:r w:rsidR="007673FF">
        <w:rPr>
          <w:rFonts w:ascii="Segoe UI" w:hAnsi="Segoe UI" w:cs="Segoe UI"/>
          <w:sz w:val="20"/>
          <w:szCs w:val="20"/>
        </w:rPr>
        <w:t xml:space="preserve"> (Clarke &amp; Braun, 2014)</w:t>
      </w:r>
      <w:r w:rsidR="00261415">
        <w:rPr>
          <w:rFonts w:ascii="Segoe UI" w:hAnsi="Segoe UI" w:cs="Segoe UI"/>
          <w:sz w:val="20"/>
          <w:szCs w:val="20"/>
        </w:rPr>
        <w:t>. This means that although</w:t>
      </w:r>
      <w:r w:rsidR="00E43BA8">
        <w:rPr>
          <w:rFonts w:ascii="Segoe UI" w:hAnsi="Segoe UI" w:cs="Segoe UI"/>
          <w:sz w:val="20"/>
          <w:szCs w:val="20"/>
        </w:rPr>
        <w:t xml:space="preserve"> TA </w:t>
      </w:r>
      <w:r w:rsidR="00E43BA8" w:rsidRPr="00E43BA8">
        <w:rPr>
          <w:rFonts w:ascii="Segoe UI" w:hAnsi="Segoe UI" w:cs="Segoe UI"/>
          <w:i/>
          <w:sz w:val="20"/>
          <w:szCs w:val="20"/>
        </w:rPr>
        <w:t>is</w:t>
      </w:r>
      <w:r w:rsidR="00E43BA8">
        <w:rPr>
          <w:rFonts w:ascii="Segoe UI" w:hAnsi="Segoe UI" w:cs="Segoe UI"/>
          <w:sz w:val="20"/>
          <w:szCs w:val="20"/>
        </w:rPr>
        <w:t xml:space="preserve"> widely used, its potential as a method is often under-appreciated</w:t>
      </w:r>
      <w:r w:rsidR="00261415">
        <w:rPr>
          <w:rFonts w:ascii="Segoe UI" w:hAnsi="Segoe UI" w:cs="Segoe UI"/>
          <w:sz w:val="20"/>
          <w:szCs w:val="20"/>
        </w:rPr>
        <w:t xml:space="preserve">, </w:t>
      </w:r>
      <w:r w:rsidR="00E43BA8">
        <w:rPr>
          <w:rFonts w:ascii="Segoe UI" w:hAnsi="Segoe UI" w:cs="Segoe UI"/>
          <w:sz w:val="20"/>
          <w:szCs w:val="20"/>
        </w:rPr>
        <w:t xml:space="preserve">perhaps </w:t>
      </w:r>
      <w:r w:rsidR="00261415">
        <w:rPr>
          <w:rFonts w:ascii="Segoe UI" w:hAnsi="Segoe UI" w:cs="Segoe UI"/>
          <w:sz w:val="20"/>
          <w:szCs w:val="20"/>
        </w:rPr>
        <w:t>due to</w:t>
      </w:r>
      <w:r w:rsidR="00E43BA8">
        <w:rPr>
          <w:rFonts w:ascii="Segoe UI" w:hAnsi="Segoe UI" w:cs="Segoe UI"/>
          <w:sz w:val="20"/>
          <w:szCs w:val="20"/>
        </w:rPr>
        <w:t xml:space="preserve"> </w:t>
      </w:r>
      <w:r w:rsidR="00261415">
        <w:rPr>
          <w:rFonts w:ascii="Segoe UI" w:hAnsi="Segoe UI" w:cs="Segoe UI"/>
          <w:sz w:val="20"/>
          <w:szCs w:val="20"/>
        </w:rPr>
        <w:t>misreading</w:t>
      </w:r>
      <w:r w:rsidR="00E43BA8">
        <w:rPr>
          <w:rFonts w:ascii="Segoe UI" w:hAnsi="Segoe UI" w:cs="Segoe UI"/>
          <w:sz w:val="20"/>
          <w:szCs w:val="20"/>
        </w:rPr>
        <w:t xml:space="preserve"> TA as atheoretical, rather than theoretically </w:t>
      </w:r>
      <w:r w:rsidR="00261415">
        <w:rPr>
          <w:rFonts w:ascii="Segoe UI" w:hAnsi="Segoe UI" w:cs="Segoe UI"/>
          <w:sz w:val="20"/>
          <w:szCs w:val="20"/>
        </w:rPr>
        <w:t xml:space="preserve">flexible </w:t>
      </w:r>
      <w:r w:rsidR="00D164EE">
        <w:rPr>
          <w:rFonts w:ascii="Segoe UI" w:hAnsi="Segoe UI" w:cs="Segoe UI"/>
          <w:sz w:val="20"/>
          <w:szCs w:val="20"/>
        </w:rPr>
        <w:t>and</w:t>
      </w:r>
      <w:r w:rsidR="00261415">
        <w:rPr>
          <w:rFonts w:ascii="Segoe UI" w:hAnsi="Segoe UI" w:cs="Segoe UI"/>
          <w:sz w:val="20"/>
          <w:szCs w:val="20"/>
        </w:rPr>
        <w:t xml:space="preserve"> able to be used within different theoretical frameworks</w:t>
      </w:r>
      <w:r w:rsidR="00E43BA8">
        <w:rPr>
          <w:rFonts w:ascii="Segoe UI" w:hAnsi="Segoe UI" w:cs="Segoe UI"/>
          <w:sz w:val="20"/>
          <w:szCs w:val="20"/>
        </w:rPr>
        <w:t xml:space="preserve">. </w:t>
      </w:r>
    </w:p>
    <w:p w14:paraId="5E7F5240" w14:textId="722A85A8" w:rsidR="00483AC9" w:rsidRPr="00BD0F4D" w:rsidRDefault="00E43BA8" w:rsidP="009837BD">
      <w:pPr>
        <w:spacing w:after="120" w:line="48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So, finally, we</w:t>
      </w:r>
      <w:r w:rsidR="00483AC9" w:rsidRPr="00BD0F4D">
        <w:rPr>
          <w:rFonts w:ascii="Segoe UI" w:hAnsi="Segoe UI" w:cs="Segoe UI"/>
          <w:sz w:val="20"/>
          <w:szCs w:val="20"/>
        </w:rPr>
        <w:t xml:space="preserve"> emphasise that </w:t>
      </w:r>
      <w:r w:rsidR="00483AC9" w:rsidRPr="00796988">
        <w:rPr>
          <w:rFonts w:ascii="Segoe UI" w:hAnsi="Segoe UI" w:cs="Segoe UI"/>
          <w:i/>
          <w:sz w:val="20"/>
          <w:szCs w:val="20"/>
        </w:rPr>
        <w:t>theory is not optional</w:t>
      </w:r>
      <w:r>
        <w:rPr>
          <w:rFonts w:ascii="Segoe UI" w:hAnsi="Segoe UI" w:cs="Segoe UI"/>
          <w:sz w:val="20"/>
          <w:szCs w:val="20"/>
        </w:rPr>
        <w:t xml:space="preserve"> in TA</w:t>
      </w:r>
      <w:r w:rsidR="00483AC9" w:rsidRPr="00BD0F4D">
        <w:rPr>
          <w:rFonts w:ascii="Segoe UI" w:hAnsi="Segoe UI" w:cs="Segoe UI"/>
          <w:sz w:val="20"/>
          <w:szCs w:val="20"/>
        </w:rPr>
        <w:t xml:space="preserve">! Although TA is flexible in terms of </w:t>
      </w:r>
      <w:r w:rsidR="00261415">
        <w:rPr>
          <w:rFonts w:ascii="Segoe UI" w:hAnsi="Segoe UI" w:cs="Segoe UI"/>
          <w:sz w:val="20"/>
          <w:szCs w:val="20"/>
        </w:rPr>
        <w:t xml:space="preserve">the </w:t>
      </w:r>
      <w:r w:rsidR="00483AC9" w:rsidRPr="00BD0F4D">
        <w:rPr>
          <w:rFonts w:ascii="Segoe UI" w:hAnsi="Segoe UI" w:cs="Segoe UI"/>
          <w:sz w:val="20"/>
          <w:szCs w:val="20"/>
        </w:rPr>
        <w:t xml:space="preserve">theoretical </w:t>
      </w:r>
      <w:r w:rsidR="00261415">
        <w:rPr>
          <w:rFonts w:ascii="Segoe UI" w:hAnsi="Segoe UI" w:cs="Segoe UI"/>
          <w:sz w:val="20"/>
          <w:szCs w:val="20"/>
        </w:rPr>
        <w:t>framework(s) underpinning analysis</w:t>
      </w:r>
      <w:r w:rsidR="00261415" w:rsidRPr="00BD0F4D">
        <w:rPr>
          <w:rFonts w:ascii="Segoe UI" w:hAnsi="Segoe UI" w:cs="Segoe UI"/>
          <w:sz w:val="20"/>
          <w:szCs w:val="20"/>
        </w:rPr>
        <w:t xml:space="preserve"> </w:t>
      </w:r>
      <w:r w:rsidR="00483AC9" w:rsidRPr="00BD0F4D">
        <w:rPr>
          <w:rFonts w:ascii="Segoe UI" w:hAnsi="Segoe UI" w:cs="Segoe UI"/>
          <w:sz w:val="20"/>
          <w:szCs w:val="20"/>
        </w:rPr>
        <w:t>(</w:t>
      </w:r>
      <w:proofErr w:type="gramStart"/>
      <w:r w:rsidR="00483AC9" w:rsidRPr="00BD0F4D">
        <w:rPr>
          <w:rFonts w:ascii="Segoe UI" w:hAnsi="Segoe UI" w:cs="Segoe UI"/>
          <w:sz w:val="20"/>
          <w:szCs w:val="20"/>
        </w:rPr>
        <w:t>with the exception of</w:t>
      </w:r>
      <w:proofErr w:type="gramEnd"/>
      <w:r w:rsidR="00261415">
        <w:rPr>
          <w:rFonts w:ascii="Segoe UI" w:hAnsi="Segoe UI" w:cs="Segoe UI"/>
          <w:sz w:val="20"/>
          <w:szCs w:val="20"/>
        </w:rPr>
        <w:t xml:space="preserve"> theory-as-</w:t>
      </w:r>
      <w:r w:rsidR="00483AC9" w:rsidRPr="00BD0F4D">
        <w:rPr>
          <w:rFonts w:ascii="Segoe UI" w:hAnsi="Segoe UI" w:cs="Segoe UI"/>
          <w:sz w:val="20"/>
          <w:szCs w:val="20"/>
        </w:rPr>
        <w:t>paradigmatic</w:t>
      </w:r>
      <w:r w:rsidR="00261415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– small, </w:t>
      </w:r>
      <w:r>
        <w:rPr>
          <w:rFonts w:ascii="Segoe UI" w:hAnsi="Segoe UI" w:cs="Segoe UI"/>
          <w:sz w:val="20"/>
          <w:szCs w:val="20"/>
        </w:rPr>
        <w:lastRenderedPageBreak/>
        <w:t>medium or Big Q</w:t>
      </w:r>
      <w:r w:rsidR="00483AC9" w:rsidRPr="00BD0F4D">
        <w:rPr>
          <w:rFonts w:ascii="Segoe UI" w:hAnsi="Segoe UI" w:cs="Segoe UI"/>
          <w:sz w:val="20"/>
          <w:szCs w:val="20"/>
        </w:rPr>
        <w:t xml:space="preserve">), it </w:t>
      </w:r>
      <w:r w:rsidR="00261415">
        <w:rPr>
          <w:rFonts w:ascii="Segoe UI" w:hAnsi="Segoe UI" w:cs="Segoe UI"/>
          <w:sz w:val="20"/>
          <w:szCs w:val="20"/>
        </w:rPr>
        <w:t>is</w:t>
      </w:r>
      <w:r w:rsidR="00261415" w:rsidRPr="00BD0F4D">
        <w:rPr>
          <w:rFonts w:ascii="Segoe UI" w:hAnsi="Segoe UI" w:cs="Segoe UI"/>
          <w:sz w:val="20"/>
          <w:szCs w:val="20"/>
        </w:rPr>
        <w:t xml:space="preserve"> </w:t>
      </w:r>
      <w:r w:rsidR="00261415">
        <w:rPr>
          <w:rFonts w:ascii="Segoe UI" w:hAnsi="Segoe UI" w:cs="Segoe UI"/>
          <w:sz w:val="20"/>
          <w:szCs w:val="20"/>
        </w:rPr>
        <w:t xml:space="preserve">never </w:t>
      </w:r>
      <w:r w:rsidR="00483AC9" w:rsidRPr="00BD0F4D">
        <w:rPr>
          <w:rFonts w:ascii="Segoe UI" w:hAnsi="Segoe UI" w:cs="Segoe UI"/>
          <w:sz w:val="20"/>
          <w:szCs w:val="20"/>
        </w:rPr>
        <w:t>conducted in a theoretical vacuum</w:t>
      </w:r>
      <w:r w:rsidR="00261415">
        <w:rPr>
          <w:rFonts w:ascii="Segoe UI" w:hAnsi="Segoe UI" w:cs="Segoe UI"/>
          <w:sz w:val="20"/>
          <w:szCs w:val="20"/>
        </w:rPr>
        <w:t xml:space="preserve">, and thus should not be thought of as </w:t>
      </w:r>
      <w:r w:rsidR="00D76C04">
        <w:rPr>
          <w:rFonts w:ascii="Segoe UI" w:hAnsi="Segoe UI" w:cs="Segoe UI"/>
          <w:sz w:val="20"/>
          <w:szCs w:val="20"/>
        </w:rPr>
        <w:t>atheoretical</w:t>
      </w:r>
      <w:r w:rsidR="00483AC9" w:rsidRPr="00BD0F4D">
        <w:rPr>
          <w:rFonts w:ascii="Segoe UI" w:hAnsi="Segoe UI" w:cs="Segoe UI"/>
          <w:sz w:val="20"/>
          <w:szCs w:val="20"/>
        </w:rPr>
        <w:t xml:space="preserve">. </w:t>
      </w:r>
      <w:r w:rsidR="00261415">
        <w:rPr>
          <w:rFonts w:ascii="Segoe UI" w:hAnsi="Segoe UI" w:cs="Segoe UI"/>
          <w:sz w:val="20"/>
          <w:szCs w:val="20"/>
        </w:rPr>
        <w:t>Yet w</w:t>
      </w:r>
      <w:r w:rsidR="00483AC9" w:rsidRPr="00BD0F4D">
        <w:rPr>
          <w:rFonts w:ascii="Segoe UI" w:hAnsi="Segoe UI" w:cs="Segoe UI"/>
          <w:sz w:val="20"/>
          <w:szCs w:val="20"/>
        </w:rPr>
        <w:t xml:space="preserve">e have read </w:t>
      </w:r>
      <w:r>
        <w:rPr>
          <w:rFonts w:ascii="Segoe UI" w:hAnsi="Segoe UI" w:cs="Segoe UI"/>
          <w:sz w:val="20"/>
          <w:szCs w:val="20"/>
        </w:rPr>
        <w:t>numerous</w:t>
      </w:r>
      <w:r w:rsidR="00483AC9" w:rsidRPr="00BD0F4D">
        <w:rPr>
          <w:rFonts w:ascii="Segoe UI" w:hAnsi="Segoe UI" w:cs="Segoe UI"/>
          <w:sz w:val="20"/>
          <w:szCs w:val="20"/>
        </w:rPr>
        <w:t xml:space="preserve"> papers in counselling and psychotherapy research</w:t>
      </w:r>
      <w:r w:rsidR="00260798">
        <w:rPr>
          <w:rFonts w:ascii="Segoe UI" w:hAnsi="Segoe UI" w:cs="Segoe UI"/>
          <w:sz w:val="20"/>
          <w:szCs w:val="20"/>
        </w:rPr>
        <w:t xml:space="preserve"> that</w:t>
      </w:r>
      <w:r w:rsidR="00483AC9" w:rsidRPr="00BD0F4D">
        <w:rPr>
          <w:rFonts w:ascii="Segoe UI" w:hAnsi="Segoe UI" w:cs="Segoe UI"/>
          <w:sz w:val="20"/>
          <w:szCs w:val="20"/>
        </w:rPr>
        <w:t xml:space="preserve"> </w:t>
      </w:r>
      <w:r w:rsidR="00491D8A">
        <w:rPr>
          <w:rFonts w:ascii="Segoe UI" w:hAnsi="Segoe UI" w:cs="Segoe UI"/>
          <w:sz w:val="20"/>
          <w:szCs w:val="20"/>
        </w:rPr>
        <w:t>contain</w:t>
      </w:r>
      <w:r w:rsidR="00483AC9" w:rsidRPr="00BD0F4D">
        <w:rPr>
          <w:rFonts w:ascii="Segoe UI" w:hAnsi="Segoe UI" w:cs="Segoe UI"/>
          <w:sz w:val="20"/>
          <w:szCs w:val="20"/>
        </w:rPr>
        <w:t xml:space="preserve"> little or no discussion of the philosophy underlying and shaping the use of TA.</w:t>
      </w:r>
      <w:r w:rsidR="00491D8A">
        <w:rPr>
          <w:rFonts w:ascii="Segoe UI" w:hAnsi="Segoe UI" w:cs="Segoe UI"/>
          <w:sz w:val="20"/>
          <w:szCs w:val="20"/>
        </w:rPr>
        <w:t xml:space="preserve"> This is problematic in TA, because theory is not ‘inbuilt’ as part of a complete package – as it is for many other ways qualitative data are analysed.</w:t>
      </w:r>
      <w:r w:rsidR="00483AC9" w:rsidRPr="00BD0F4D">
        <w:rPr>
          <w:rFonts w:ascii="Segoe UI" w:hAnsi="Segoe UI" w:cs="Segoe UI"/>
          <w:sz w:val="20"/>
          <w:szCs w:val="20"/>
        </w:rPr>
        <w:t xml:space="preserve"> </w:t>
      </w:r>
      <w:r w:rsidR="00DE47A8" w:rsidRPr="00BD0F4D">
        <w:rPr>
          <w:rFonts w:ascii="Segoe UI" w:hAnsi="Segoe UI" w:cs="Segoe UI"/>
          <w:sz w:val="20"/>
          <w:szCs w:val="20"/>
        </w:rPr>
        <w:t>Imagine shopping for a teddy bear</w:t>
      </w:r>
      <w:r w:rsidR="00491D8A">
        <w:rPr>
          <w:rFonts w:ascii="Segoe UI" w:hAnsi="Segoe UI" w:cs="Segoe UI"/>
          <w:sz w:val="20"/>
          <w:szCs w:val="20"/>
        </w:rPr>
        <w:t>... M</w:t>
      </w:r>
      <w:r w:rsidR="00DE47A8" w:rsidRPr="00BD0F4D">
        <w:rPr>
          <w:rFonts w:ascii="Segoe UI" w:hAnsi="Segoe UI" w:cs="Segoe UI"/>
          <w:sz w:val="20"/>
          <w:szCs w:val="20"/>
        </w:rPr>
        <w:t xml:space="preserve">ost teddy bears are </w:t>
      </w:r>
      <w:r w:rsidR="00491D8A">
        <w:rPr>
          <w:rFonts w:ascii="Segoe UI" w:hAnsi="Segoe UI" w:cs="Segoe UI"/>
          <w:sz w:val="20"/>
          <w:szCs w:val="20"/>
        </w:rPr>
        <w:t>ready-made:</w:t>
      </w:r>
      <w:r w:rsidR="00DE47A8" w:rsidRPr="00BD0F4D">
        <w:rPr>
          <w:rFonts w:ascii="Segoe UI" w:hAnsi="Segoe UI" w:cs="Segoe UI"/>
          <w:sz w:val="20"/>
          <w:szCs w:val="20"/>
        </w:rPr>
        <w:t xml:space="preserve"> the manufacturer has </w:t>
      </w:r>
      <w:r w:rsidR="00373007">
        <w:rPr>
          <w:rFonts w:ascii="Segoe UI" w:hAnsi="Segoe UI" w:cs="Segoe UI"/>
          <w:sz w:val="20"/>
          <w:szCs w:val="20"/>
        </w:rPr>
        <w:t>made</w:t>
      </w:r>
      <w:r w:rsidR="00DE47A8" w:rsidRPr="00BD0F4D">
        <w:rPr>
          <w:rFonts w:ascii="Segoe UI" w:hAnsi="Segoe UI" w:cs="Segoe UI"/>
          <w:sz w:val="20"/>
          <w:szCs w:val="20"/>
        </w:rPr>
        <w:t xml:space="preserve"> the bear</w:t>
      </w:r>
      <w:r w:rsidR="00491D8A">
        <w:rPr>
          <w:rFonts w:ascii="Segoe UI" w:hAnsi="Segoe UI" w:cs="Segoe UI"/>
          <w:sz w:val="20"/>
          <w:szCs w:val="20"/>
        </w:rPr>
        <w:t xml:space="preserve">, </w:t>
      </w:r>
      <w:r w:rsidR="00DE47A8" w:rsidRPr="00BD0F4D">
        <w:rPr>
          <w:rFonts w:ascii="Segoe UI" w:hAnsi="Segoe UI" w:cs="Segoe UI"/>
          <w:sz w:val="20"/>
          <w:szCs w:val="20"/>
        </w:rPr>
        <w:t>s</w:t>
      </w:r>
      <w:r w:rsidR="00373007">
        <w:rPr>
          <w:rFonts w:ascii="Segoe UI" w:hAnsi="Segoe UI" w:cs="Segoe UI"/>
          <w:sz w:val="20"/>
          <w:szCs w:val="20"/>
        </w:rPr>
        <w:t>titched</w:t>
      </w:r>
      <w:r w:rsidR="00DE47A8" w:rsidRPr="00BD0F4D">
        <w:rPr>
          <w:rFonts w:ascii="Segoe UI" w:hAnsi="Segoe UI" w:cs="Segoe UI"/>
          <w:sz w:val="20"/>
          <w:szCs w:val="20"/>
        </w:rPr>
        <w:t xml:space="preserve"> together the fabric, filled it with stuffing, added eyes and a nose and perhaps tied a ribbon around the neck. The ready-made bear is akin to</w:t>
      </w:r>
      <w:r w:rsidR="00491D8A">
        <w:rPr>
          <w:rFonts w:ascii="Segoe UI" w:hAnsi="Segoe UI" w:cs="Segoe UI"/>
          <w:sz w:val="20"/>
          <w:szCs w:val="20"/>
        </w:rPr>
        <w:t xml:space="preserve"> such approaches </w:t>
      </w:r>
      <w:r w:rsidR="00491D8A" w:rsidRPr="00BD0F4D">
        <w:rPr>
          <w:rFonts w:ascii="Segoe UI" w:hAnsi="Segoe UI" w:cs="Segoe UI"/>
          <w:sz w:val="20"/>
          <w:szCs w:val="20"/>
        </w:rPr>
        <w:t>–</w:t>
      </w:r>
      <w:r w:rsidR="00260798">
        <w:rPr>
          <w:rFonts w:ascii="Segoe UI" w:hAnsi="Segoe UI" w:cs="Segoe UI"/>
          <w:sz w:val="20"/>
          <w:szCs w:val="20"/>
        </w:rPr>
        <w:t xml:space="preserve"> </w:t>
      </w:r>
      <w:r w:rsidR="00491D8A" w:rsidRPr="00BD0F4D">
        <w:rPr>
          <w:rFonts w:ascii="Segoe UI" w:hAnsi="Segoe UI" w:cs="Segoe UI"/>
          <w:sz w:val="20"/>
          <w:szCs w:val="20"/>
        </w:rPr>
        <w:t xml:space="preserve">like </w:t>
      </w:r>
      <w:r w:rsidR="00D76C04">
        <w:rPr>
          <w:rFonts w:ascii="Segoe UI" w:hAnsi="Segoe UI" w:cs="Segoe UI"/>
          <w:sz w:val="20"/>
          <w:szCs w:val="20"/>
        </w:rPr>
        <w:t>i</w:t>
      </w:r>
      <w:r w:rsidR="00491D8A" w:rsidRPr="00BD0F4D">
        <w:rPr>
          <w:rFonts w:ascii="Segoe UI" w:hAnsi="Segoe UI" w:cs="Segoe UI"/>
          <w:sz w:val="20"/>
          <w:szCs w:val="20"/>
        </w:rPr>
        <w:t xml:space="preserve">nterpretative </w:t>
      </w:r>
      <w:r w:rsidR="00D76C04">
        <w:rPr>
          <w:rFonts w:ascii="Segoe UI" w:hAnsi="Segoe UI" w:cs="Segoe UI"/>
          <w:sz w:val="20"/>
          <w:szCs w:val="20"/>
        </w:rPr>
        <w:t>p</w:t>
      </w:r>
      <w:r w:rsidR="00491D8A" w:rsidRPr="00BD0F4D">
        <w:rPr>
          <w:rFonts w:ascii="Segoe UI" w:hAnsi="Segoe UI" w:cs="Segoe UI"/>
          <w:sz w:val="20"/>
          <w:szCs w:val="20"/>
        </w:rPr>
        <w:t xml:space="preserve">henomenological </w:t>
      </w:r>
      <w:r w:rsidR="00D76C04">
        <w:rPr>
          <w:rFonts w:ascii="Segoe UI" w:hAnsi="Segoe UI" w:cs="Segoe UI"/>
          <w:sz w:val="20"/>
          <w:szCs w:val="20"/>
        </w:rPr>
        <w:t>a</w:t>
      </w:r>
      <w:r w:rsidR="00491D8A" w:rsidRPr="00BD0F4D">
        <w:rPr>
          <w:rFonts w:ascii="Segoe UI" w:hAnsi="Segoe UI" w:cs="Segoe UI"/>
          <w:sz w:val="20"/>
          <w:szCs w:val="20"/>
        </w:rPr>
        <w:t xml:space="preserve">nalysis (IPA) and </w:t>
      </w:r>
      <w:r w:rsidR="00D76C04">
        <w:rPr>
          <w:rFonts w:ascii="Segoe UI" w:hAnsi="Segoe UI" w:cs="Segoe UI"/>
          <w:sz w:val="20"/>
          <w:szCs w:val="20"/>
        </w:rPr>
        <w:t>g</w:t>
      </w:r>
      <w:r w:rsidR="00491D8A" w:rsidRPr="00BD0F4D">
        <w:rPr>
          <w:rFonts w:ascii="Segoe UI" w:hAnsi="Segoe UI" w:cs="Segoe UI"/>
          <w:sz w:val="20"/>
          <w:szCs w:val="20"/>
        </w:rPr>
        <w:t xml:space="preserve">rounded </w:t>
      </w:r>
      <w:r w:rsidR="00D76C04">
        <w:rPr>
          <w:rFonts w:ascii="Segoe UI" w:hAnsi="Segoe UI" w:cs="Segoe UI"/>
          <w:sz w:val="20"/>
          <w:szCs w:val="20"/>
        </w:rPr>
        <w:t>t</w:t>
      </w:r>
      <w:r w:rsidR="00491D8A" w:rsidRPr="00BD0F4D">
        <w:rPr>
          <w:rFonts w:ascii="Segoe UI" w:hAnsi="Segoe UI" w:cs="Segoe UI"/>
          <w:sz w:val="20"/>
          <w:szCs w:val="20"/>
        </w:rPr>
        <w:t>heory</w:t>
      </w:r>
      <w:r w:rsidR="00491D8A">
        <w:rPr>
          <w:rFonts w:ascii="Segoe UI" w:hAnsi="Segoe UI" w:cs="Segoe UI"/>
          <w:sz w:val="20"/>
          <w:szCs w:val="20"/>
        </w:rPr>
        <w:t xml:space="preserve"> – which offer</w:t>
      </w:r>
      <w:r w:rsidR="00DE47A8" w:rsidRPr="00BD0F4D">
        <w:rPr>
          <w:rFonts w:ascii="Segoe UI" w:hAnsi="Segoe UI" w:cs="Segoe UI"/>
          <w:sz w:val="20"/>
          <w:szCs w:val="20"/>
        </w:rPr>
        <w:t xml:space="preserve"> qualitative </w:t>
      </w:r>
      <w:r w:rsidR="00DE47A8" w:rsidRPr="00D76C04">
        <w:rPr>
          <w:rFonts w:ascii="Segoe UI" w:hAnsi="Segoe UI" w:cs="Segoe UI"/>
          <w:i/>
          <w:sz w:val="20"/>
          <w:szCs w:val="20"/>
        </w:rPr>
        <w:t>methodolog</w:t>
      </w:r>
      <w:r w:rsidR="00491D8A" w:rsidRPr="00491D8A">
        <w:rPr>
          <w:rFonts w:ascii="Segoe UI" w:hAnsi="Segoe UI" w:cs="Segoe UI"/>
          <w:i/>
          <w:sz w:val="20"/>
          <w:szCs w:val="20"/>
        </w:rPr>
        <w:t>ies</w:t>
      </w:r>
      <w:r w:rsidR="00491D8A">
        <w:rPr>
          <w:rFonts w:ascii="Segoe UI" w:hAnsi="Segoe UI" w:cs="Segoe UI"/>
          <w:sz w:val="20"/>
          <w:szCs w:val="20"/>
        </w:rPr>
        <w:t xml:space="preserve">, rather than (just) </w:t>
      </w:r>
      <w:r w:rsidR="00491D8A" w:rsidRPr="00D76C04">
        <w:rPr>
          <w:rFonts w:ascii="Segoe UI" w:hAnsi="Segoe UI" w:cs="Segoe UI"/>
          <w:i/>
          <w:sz w:val="20"/>
          <w:szCs w:val="20"/>
        </w:rPr>
        <w:t>methods</w:t>
      </w:r>
      <w:r w:rsidR="00491D8A">
        <w:rPr>
          <w:rFonts w:ascii="Segoe UI" w:hAnsi="Segoe UI" w:cs="Segoe UI"/>
          <w:sz w:val="20"/>
          <w:szCs w:val="20"/>
        </w:rPr>
        <w:t>. In methodologies,</w:t>
      </w:r>
      <w:r w:rsidR="00DE47A8" w:rsidRPr="00BD0F4D">
        <w:rPr>
          <w:rFonts w:ascii="Segoe UI" w:hAnsi="Segoe UI" w:cs="Segoe UI"/>
          <w:sz w:val="20"/>
          <w:szCs w:val="20"/>
        </w:rPr>
        <w:t xml:space="preserve"> theory is inbuilt, and ideal research questions, methods of data collection, and sampling procedures are </w:t>
      </w:r>
      <w:r w:rsidR="00491D8A">
        <w:rPr>
          <w:rFonts w:ascii="Segoe UI" w:hAnsi="Segoe UI" w:cs="Segoe UI"/>
          <w:sz w:val="20"/>
          <w:szCs w:val="20"/>
        </w:rPr>
        <w:t xml:space="preserve">defined or </w:t>
      </w:r>
      <w:r w:rsidR="00DE47A8" w:rsidRPr="00BD0F4D">
        <w:rPr>
          <w:rFonts w:ascii="Segoe UI" w:hAnsi="Segoe UI" w:cs="Segoe UI"/>
          <w:sz w:val="20"/>
          <w:szCs w:val="20"/>
        </w:rPr>
        <w:t>delimited. TA is</w:t>
      </w:r>
      <w:r w:rsidR="00491D8A">
        <w:rPr>
          <w:rFonts w:ascii="Segoe UI" w:hAnsi="Segoe UI" w:cs="Segoe UI"/>
          <w:sz w:val="20"/>
          <w:szCs w:val="20"/>
        </w:rPr>
        <w:t xml:space="preserve"> not like that. </w:t>
      </w:r>
      <w:r w:rsidR="00D76C04">
        <w:rPr>
          <w:rFonts w:ascii="Segoe UI" w:hAnsi="Segoe UI" w:cs="Segoe UI"/>
          <w:sz w:val="20"/>
          <w:szCs w:val="20"/>
        </w:rPr>
        <w:t>This means</w:t>
      </w:r>
      <w:r w:rsidR="00491D8A">
        <w:rPr>
          <w:rFonts w:ascii="Segoe UI" w:hAnsi="Segoe UI" w:cs="Segoe UI"/>
          <w:sz w:val="20"/>
          <w:szCs w:val="20"/>
        </w:rPr>
        <w:t xml:space="preserve"> using TA is</w:t>
      </w:r>
      <w:r w:rsidR="00DE47A8" w:rsidRPr="00BD0F4D">
        <w:rPr>
          <w:rFonts w:ascii="Segoe UI" w:hAnsi="Segoe UI" w:cs="Segoe UI"/>
          <w:sz w:val="20"/>
          <w:szCs w:val="20"/>
        </w:rPr>
        <w:t xml:space="preserve"> like </w:t>
      </w:r>
      <w:r w:rsidR="006130BD" w:rsidRPr="00BD0F4D">
        <w:rPr>
          <w:rFonts w:ascii="Segoe UI" w:hAnsi="Segoe UI" w:cs="Segoe UI"/>
          <w:sz w:val="20"/>
          <w:szCs w:val="20"/>
        </w:rPr>
        <w:t>shopping at</w:t>
      </w:r>
      <w:r w:rsidR="00DE47A8" w:rsidRPr="00BD0F4D">
        <w:rPr>
          <w:rFonts w:ascii="Segoe UI" w:hAnsi="Segoe UI" w:cs="Segoe UI"/>
          <w:sz w:val="20"/>
          <w:szCs w:val="20"/>
        </w:rPr>
        <w:t xml:space="preserve"> </w:t>
      </w:r>
      <w:r w:rsidR="006130BD" w:rsidRPr="00BD0F4D">
        <w:rPr>
          <w:rFonts w:ascii="Segoe UI" w:hAnsi="Segoe UI" w:cs="Segoe UI"/>
          <w:sz w:val="20"/>
          <w:szCs w:val="20"/>
        </w:rPr>
        <w:t>a</w:t>
      </w:r>
      <w:r w:rsidR="00DE47A8" w:rsidRPr="00BD0F4D">
        <w:rPr>
          <w:rFonts w:ascii="Segoe UI" w:hAnsi="Segoe UI" w:cs="Segoe UI"/>
          <w:sz w:val="20"/>
          <w:szCs w:val="20"/>
        </w:rPr>
        <w:t xml:space="preserve"> </w:t>
      </w:r>
      <w:r w:rsidR="006130BD" w:rsidRPr="00BD0F4D">
        <w:rPr>
          <w:rFonts w:ascii="Segoe UI" w:hAnsi="Segoe UI" w:cs="Segoe UI"/>
          <w:sz w:val="20"/>
          <w:szCs w:val="20"/>
        </w:rPr>
        <w:t>‘</w:t>
      </w:r>
      <w:r w:rsidR="00491D8A">
        <w:rPr>
          <w:rFonts w:ascii="Segoe UI" w:hAnsi="Segoe UI" w:cs="Segoe UI"/>
          <w:sz w:val="20"/>
          <w:szCs w:val="20"/>
        </w:rPr>
        <w:t>make your own</w:t>
      </w:r>
      <w:r w:rsidR="00DE47A8" w:rsidRPr="00BD0F4D">
        <w:rPr>
          <w:rFonts w:ascii="Segoe UI" w:hAnsi="Segoe UI" w:cs="Segoe UI"/>
          <w:sz w:val="20"/>
          <w:szCs w:val="20"/>
        </w:rPr>
        <w:t xml:space="preserve"> bear</w:t>
      </w:r>
      <w:r w:rsidR="006130BD" w:rsidRPr="00BD0F4D">
        <w:rPr>
          <w:rFonts w:ascii="Segoe UI" w:hAnsi="Segoe UI" w:cs="Segoe UI"/>
          <w:sz w:val="20"/>
          <w:szCs w:val="20"/>
        </w:rPr>
        <w:t>’ shop</w:t>
      </w:r>
      <w:r w:rsidR="00491D8A">
        <w:rPr>
          <w:rFonts w:ascii="Segoe UI" w:hAnsi="Segoe UI" w:cs="Segoe UI"/>
          <w:sz w:val="20"/>
          <w:szCs w:val="20"/>
        </w:rPr>
        <w:t>. T</w:t>
      </w:r>
      <w:r w:rsidR="00DE47A8" w:rsidRPr="00BD0F4D">
        <w:rPr>
          <w:rFonts w:ascii="Segoe UI" w:hAnsi="Segoe UI" w:cs="Segoe UI"/>
          <w:sz w:val="20"/>
          <w:szCs w:val="20"/>
        </w:rPr>
        <w:t xml:space="preserve">he bear </w:t>
      </w:r>
      <w:r w:rsidR="00491D8A">
        <w:rPr>
          <w:rFonts w:ascii="Segoe UI" w:hAnsi="Segoe UI" w:cs="Segoe UI"/>
          <w:sz w:val="20"/>
          <w:szCs w:val="20"/>
        </w:rPr>
        <w:t xml:space="preserve">you take away </w:t>
      </w:r>
      <w:r w:rsidR="00DE47A8" w:rsidRPr="00BD0F4D">
        <w:rPr>
          <w:rFonts w:ascii="Segoe UI" w:hAnsi="Segoe UI" w:cs="Segoe UI"/>
          <w:sz w:val="20"/>
          <w:szCs w:val="20"/>
        </w:rPr>
        <w:t xml:space="preserve">has all the same elements as the ready-made bear (fur, stuffing, eyes, nose and ribbon), but </w:t>
      </w:r>
      <w:r w:rsidR="00DE47A8" w:rsidRPr="00D76C04">
        <w:rPr>
          <w:rFonts w:ascii="Segoe UI" w:hAnsi="Segoe UI" w:cs="Segoe UI"/>
          <w:i/>
          <w:sz w:val="20"/>
          <w:szCs w:val="20"/>
        </w:rPr>
        <w:t>you</w:t>
      </w:r>
      <w:r w:rsidR="00DE47A8" w:rsidRPr="00BD0F4D">
        <w:rPr>
          <w:rFonts w:ascii="Segoe UI" w:hAnsi="Segoe UI" w:cs="Segoe UI"/>
          <w:sz w:val="20"/>
          <w:szCs w:val="20"/>
        </w:rPr>
        <w:t xml:space="preserve"> select the </w:t>
      </w:r>
      <w:r w:rsidR="00491D8A">
        <w:rPr>
          <w:rFonts w:ascii="Segoe UI" w:hAnsi="Segoe UI" w:cs="Segoe UI"/>
          <w:sz w:val="20"/>
          <w:szCs w:val="20"/>
        </w:rPr>
        <w:t xml:space="preserve">specifics – the </w:t>
      </w:r>
      <w:r w:rsidR="00373007">
        <w:rPr>
          <w:rFonts w:ascii="Segoe UI" w:hAnsi="Segoe UI" w:cs="Segoe UI"/>
          <w:sz w:val="20"/>
          <w:szCs w:val="20"/>
        </w:rPr>
        <w:t xml:space="preserve">type of </w:t>
      </w:r>
      <w:r w:rsidR="00DE47A8" w:rsidRPr="00BD0F4D">
        <w:rPr>
          <w:rFonts w:ascii="Segoe UI" w:hAnsi="Segoe UI" w:cs="Segoe UI"/>
          <w:sz w:val="20"/>
          <w:szCs w:val="20"/>
        </w:rPr>
        <w:t>fur</w:t>
      </w:r>
      <w:r w:rsidR="00491D8A">
        <w:rPr>
          <w:rFonts w:ascii="Segoe UI" w:hAnsi="Segoe UI" w:cs="Segoe UI"/>
          <w:sz w:val="20"/>
          <w:szCs w:val="20"/>
        </w:rPr>
        <w:t>, eyes,</w:t>
      </w:r>
      <w:r w:rsidR="00DE47A8" w:rsidRPr="00BD0F4D">
        <w:rPr>
          <w:rFonts w:ascii="Segoe UI" w:hAnsi="Segoe UI" w:cs="Segoe UI"/>
          <w:sz w:val="20"/>
          <w:szCs w:val="20"/>
        </w:rPr>
        <w:t xml:space="preserve"> nose</w:t>
      </w:r>
      <w:r>
        <w:rPr>
          <w:rFonts w:ascii="Segoe UI" w:hAnsi="Segoe UI" w:cs="Segoe UI"/>
          <w:sz w:val="20"/>
          <w:szCs w:val="20"/>
        </w:rPr>
        <w:t xml:space="preserve"> and so on</w:t>
      </w:r>
      <w:r w:rsidR="00DE47A8" w:rsidRPr="00BD0F4D">
        <w:rPr>
          <w:rFonts w:ascii="Segoe UI" w:hAnsi="Segoe UI" w:cs="Segoe UI"/>
          <w:sz w:val="20"/>
          <w:szCs w:val="20"/>
        </w:rPr>
        <w:t xml:space="preserve">. </w:t>
      </w:r>
      <w:r w:rsidR="00491D8A">
        <w:rPr>
          <w:rFonts w:ascii="Segoe UI" w:hAnsi="Segoe UI" w:cs="Segoe UI"/>
          <w:sz w:val="20"/>
          <w:szCs w:val="20"/>
        </w:rPr>
        <w:t xml:space="preserve">The final bear is a product of your choices. </w:t>
      </w:r>
      <w:r w:rsidR="00DE47A8" w:rsidRPr="00BD0F4D">
        <w:rPr>
          <w:rFonts w:ascii="Segoe UI" w:hAnsi="Segoe UI" w:cs="Segoe UI"/>
          <w:sz w:val="20"/>
          <w:szCs w:val="20"/>
        </w:rPr>
        <w:t xml:space="preserve">TA </w:t>
      </w:r>
      <w:r w:rsidR="00491D8A">
        <w:rPr>
          <w:rFonts w:ascii="Segoe UI" w:hAnsi="Segoe UI" w:cs="Segoe UI"/>
          <w:sz w:val="20"/>
          <w:szCs w:val="20"/>
        </w:rPr>
        <w:t>needs to be</w:t>
      </w:r>
      <w:r w:rsidR="00491D8A" w:rsidRPr="00BD0F4D">
        <w:rPr>
          <w:rFonts w:ascii="Segoe UI" w:hAnsi="Segoe UI" w:cs="Segoe UI"/>
          <w:sz w:val="20"/>
          <w:szCs w:val="20"/>
        </w:rPr>
        <w:t xml:space="preserve"> </w:t>
      </w:r>
      <w:r w:rsidR="00DE47A8" w:rsidRPr="00BD0F4D">
        <w:rPr>
          <w:rFonts w:ascii="Segoe UI" w:hAnsi="Segoe UI" w:cs="Segoe UI"/>
          <w:sz w:val="20"/>
          <w:szCs w:val="20"/>
        </w:rPr>
        <w:t xml:space="preserve">underpinned by theory, as much as IPA and </w:t>
      </w:r>
      <w:r w:rsidR="00D76C04">
        <w:rPr>
          <w:rFonts w:ascii="Segoe UI" w:hAnsi="Segoe UI" w:cs="Segoe UI"/>
          <w:sz w:val="20"/>
          <w:szCs w:val="20"/>
        </w:rPr>
        <w:t>g</w:t>
      </w:r>
      <w:r w:rsidR="00DE47A8" w:rsidRPr="00BD0F4D">
        <w:rPr>
          <w:rFonts w:ascii="Segoe UI" w:hAnsi="Segoe UI" w:cs="Segoe UI"/>
          <w:sz w:val="20"/>
          <w:szCs w:val="20"/>
        </w:rPr>
        <w:t xml:space="preserve">rounded </w:t>
      </w:r>
      <w:r w:rsidR="00D76C04">
        <w:rPr>
          <w:rFonts w:ascii="Segoe UI" w:hAnsi="Segoe UI" w:cs="Segoe UI"/>
          <w:sz w:val="20"/>
          <w:szCs w:val="20"/>
        </w:rPr>
        <w:t>t</w:t>
      </w:r>
      <w:r w:rsidR="00DE47A8" w:rsidRPr="00BD0F4D">
        <w:rPr>
          <w:rFonts w:ascii="Segoe UI" w:hAnsi="Segoe UI" w:cs="Segoe UI"/>
          <w:sz w:val="20"/>
          <w:szCs w:val="20"/>
        </w:rPr>
        <w:t>heory</w:t>
      </w:r>
      <w:r>
        <w:rPr>
          <w:rFonts w:ascii="Segoe UI" w:hAnsi="Segoe UI" w:cs="Segoe UI"/>
          <w:sz w:val="20"/>
          <w:szCs w:val="20"/>
        </w:rPr>
        <w:t xml:space="preserve"> </w:t>
      </w:r>
      <w:r w:rsidR="00491D8A">
        <w:rPr>
          <w:rFonts w:ascii="Segoe UI" w:hAnsi="Segoe UI" w:cs="Segoe UI"/>
          <w:sz w:val="20"/>
          <w:szCs w:val="20"/>
        </w:rPr>
        <w:t>do</w:t>
      </w:r>
      <w:r w:rsidR="00DE47A8" w:rsidRPr="00BD0F4D">
        <w:rPr>
          <w:rFonts w:ascii="Segoe UI" w:hAnsi="Segoe UI" w:cs="Segoe UI"/>
          <w:sz w:val="20"/>
          <w:szCs w:val="20"/>
        </w:rPr>
        <w:t xml:space="preserve">, but </w:t>
      </w:r>
      <w:r w:rsidR="00DE47A8" w:rsidRPr="00D76C04">
        <w:rPr>
          <w:rFonts w:ascii="Segoe UI" w:hAnsi="Segoe UI" w:cs="Segoe UI"/>
          <w:i/>
          <w:sz w:val="20"/>
          <w:szCs w:val="20"/>
        </w:rPr>
        <w:t>the researcher</w:t>
      </w:r>
      <w:r w:rsidR="00DE47A8" w:rsidRPr="00BD0F4D">
        <w:rPr>
          <w:rFonts w:ascii="Segoe UI" w:hAnsi="Segoe UI" w:cs="Segoe UI"/>
          <w:sz w:val="20"/>
          <w:szCs w:val="20"/>
        </w:rPr>
        <w:t xml:space="preserve"> must choose the theories that inform their use of TA</w:t>
      </w:r>
      <w:r w:rsidR="00373007">
        <w:rPr>
          <w:rFonts w:ascii="Segoe UI" w:hAnsi="Segoe UI" w:cs="Segoe UI"/>
          <w:sz w:val="20"/>
          <w:szCs w:val="20"/>
        </w:rPr>
        <w:t>, and how exactly they implement TA</w:t>
      </w:r>
      <w:r w:rsidR="00DE47A8" w:rsidRPr="00BD0F4D">
        <w:rPr>
          <w:rFonts w:ascii="Segoe UI" w:hAnsi="Segoe UI" w:cs="Segoe UI"/>
          <w:sz w:val="20"/>
          <w:szCs w:val="20"/>
        </w:rPr>
        <w:t>.</w:t>
      </w:r>
      <w:r w:rsidR="006130BD" w:rsidRPr="00BD0F4D">
        <w:rPr>
          <w:rFonts w:ascii="Segoe UI" w:hAnsi="Segoe UI" w:cs="Segoe UI"/>
          <w:sz w:val="20"/>
          <w:szCs w:val="20"/>
        </w:rPr>
        <w:t xml:space="preserve"> McLeod (2015: 147) suggests </w:t>
      </w:r>
      <w:r w:rsidR="00A25386">
        <w:rPr>
          <w:rFonts w:ascii="Segoe UI" w:hAnsi="Segoe UI" w:cs="Segoe UI"/>
          <w:sz w:val="20"/>
          <w:szCs w:val="20"/>
        </w:rPr>
        <w:t xml:space="preserve">that </w:t>
      </w:r>
      <w:r w:rsidR="006130BD" w:rsidRPr="00BD0F4D">
        <w:rPr>
          <w:rFonts w:ascii="Segoe UI" w:hAnsi="Segoe UI" w:cs="Segoe UI"/>
          <w:sz w:val="20"/>
          <w:szCs w:val="20"/>
        </w:rPr>
        <w:t>for this reason</w:t>
      </w:r>
      <w:r w:rsidR="00491D8A">
        <w:rPr>
          <w:rFonts w:ascii="Segoe UI" w:hAnsi="Segoe UI" w:cs="Segoe UI"/>
          <w:sz w:val="20"/>
          <w:szCs w:val="20"/>
        </w:rPr>
        <w:t>,</w:t>
      </w:r>
      <w:r w:rsidR="006130BD" w:rsidRPr="00BD0F4D">
        <w:rPr>
          <w:rFonts w:ascii="Segoe UI" w:hAnsi="Segoe UI" w:cs="Segoe UI"/>
          <w:sz w:val="20"/>
          <w:szCs w:val="20"/>
        </w:rPr>
        <w:t xml:space="preserve"> TA “is a good choice for researchers who feel confident that they know what they are trying to achieve”.</w:t>
      </w:r>
      <w:r w:rsidR="00373007">
        <w:rPr>
          <w:rFonts w:ascii="Segoe UI" w:hAnsi="Segoe UI" w:cs="Segoe UI"/>
          <w:sz w:val="20"/>
          <w:szCs w:val="20"/>
        </w:rPr>
        <w:t xml:space="preserve"> TA</w:t>
      </w:r>
      <w:r w:rsidR="00491D8A">
        <w:rPr>
          <w:rFonts w:ascii="Segoe UI" w:hAnsi="Segoe UI" w:cs="Segoe UI"/>
          <w:sz w:val="20"/>
          <w:szCs w:val="20"/>
        </w:rPr>
        <w:t>, then,</w:t>
      </w:r>
      <w:r w:rsidR="00373007">
        <w:rPr>
          <w:rFonts w:ascii="Segoe UI" w:hAnsi="Segoe UI" w:cs="Segoe UI"/>
          <w:sz w:val="20"/>
          <w:szCs w:val="20"/>
        </w:rPr>
        <w:t xml:space="preserve"> requires researchers to think about aspects of the research process that can </w:t>
      </w:r>
      <w:r>
        <w:rPr>
          <w:rFonts w:ascii="Segoe UI" w:hAnsi="Segoe UI" w:cs="Segoe UI"/>
          <w:sz w:val="20"/>
          <w:szCs w:val="20"/>
        </w:rPr>
        <w:t xml:space="preserve">potentially </w:t>
      </w:r>
      <w:r w:rsidR="00373007">
        <w:rPr>
          <w:rFonts w:ascii="Segoe UI" w:hAnsi="Segoe UI" w:cs="Segoe UI"/>
          <w:sz w:val="20"/>
          <w:szCs w:val="20"/>
        </w:rPr>
        <w:t xml:space="preserve">be </w:t>
      </w:r>
      <w:r w:rsidR="00491D8A">
        <w:rPr>
          <w:rFonts w:ascii="Segoe UI" w:hAnsi="Segoe UI" w:cs="Segoe UI"/>
          <w:sz w:val="20"/>
          <w:szCs w:val="20"/>
        </w:rPr>
        <w:t>side</w:t>
      </w:r>
      <w:r w:rsidR="00D76C04">
        <w:rPr>
          <w:rFonts w:ascii="Segoe UI" w:hAnsi="Segoe UI" w:cs="Segoe UI"/>
          <w:sz w:val="20"/>
          <w:szCs w:val="20"/>
        </w:rPr>
        <w:t>-</w:t>
      </w:r>
      <w:r w:rsidR="00491D8A">
        <w:rPr>
          <w:rFonts w:ascii="Segoe UI" w:hAnsi="Segoe UI" w:cs="Segoe UI"/>
          <w:sz w:val="20"/>
          <w:szCs w:val="20"/>
        </w:rPr>
        <w:t xml:space="preserve">lined </w:t>
      </w:r>
      <w:r w:rsidR="00373007">
        <w:rPr>
          <w:rFonts w:ascii="Segoe UI" w:hAnsi="Segoe UI" w:cs="Segoe UI"/>
          <w:sz w:val="20"/>
          <w:szCs w:val="20"/>
        </w:rPr>
        <w:t xml:space="preserve">if using a methodology like IPA or </w:t>
      </w:r>
      <w:r w:rsidR="00D76C04">
        <w:rPr>
          <w:rFonts w:ascii="Segoe UI" w:hAnsi="Segoe UI" w:cs="Segoe UI"/>
          <w:sz w:val="20"/>
          <w:szCs w:val="20"/>
        </w:rPr>
        <w:t>g</w:t>
      </w:r>
      <w:r w:rsidR="00373007">
        <w:rPr>
          <w:rFonts w:ascii="Segoe UI" w:hAnsi="Segoe UI" w:cs="Segoe UI"/>
          <w:sz w:val="20"/>
          <w:szCs w:val="20"/>
        </w:rPr>
        <w:t xml:space="preserve">rounded </w:t>
      </w:r>
      <w:r w:rsidR="00D76C04">
        <w:rPr>
          <w:rFonts w:ascii="Segoe UI" w:hAnsi="Segoe UI" w:cs="Segoe UI"/>
          <w:sz w:val="20"/>
          <w:szCs w:val="20"/>
        </w:rPr>
        <w:t>t</w:t>
      </w:r>
      <w:r w:rsidR="00373007">
        <w:rPr>
          <w:rFonts w:ascii="Segoe UI" w:hAnsi="Segoe UI" w:cs="Segoe UI"/>
          <w:sz w:val="20"/>
          <w:szCs w:val="20"/>
        </w:rPr>
        <w:t xml:space="preserve">heory, </w:t>
      </w:r>
      <w:r w:rsidR="00491D8A">
        <w:rPr>
          <w:rFonts w:ascii="Segoe UI" w:hAnsi="Segoe UI" w:cs="Segoe UI"/>
          <w:sz w:val="20"/>
          <w:szCs w:val="20"/>
        </w:rPr>
        <w:t xml:space="preserve">and </w:t>
      </w:r>
      <w:r w:rsidR="00373007">
        <w:rPr>
          <w:rFonts w:ascii="Segoe UI" w:hAnsi="Segoe UI" w:cs="Segoe UI"/>
          <w:sz w:val="20"/>
          <w:szCs w:val="20"/>
        </w:rPr>
        <w:t xml:space="preserve">we see this as a good thing! One that, underpinned by a sound understanding of TA, can lead to </w:t>
      </w:r>
      <w:r w:rsidR="00491D8A">
        <w:rPr>
          <w:rFonts w:ascii="Segoe UI" w:hAnsi="Segoe UI" w:cs="Segoe UI"/>
          <w:sz w:val="20"/>
          <w:szCs w:val="20"/>
        </w:rPr>
        <w:t>a</w:t>
      </w:r>
      <w:r w:rsidR="00373007">
        <w:rPr>
          <w:rFonts w:ascii="Segoe UI" w:hAnsi="Segoe UI" w:cs="Segoe UI"/>
          <w:sz w:val="20"/>
          <w:szCs w:val="20"/>
        </w:rPr>
        <w:t xml:space="preserve"> </w:t>
      </w:r>
      <w:r w:rsidR="00491D8A">
        <w:rPr>
          <w:rFonts w:ascii="Segoe UI" w:hAnsi="Segoe UI" w:cs="Segoe UI"/>
          <w:i/>
          <w:sz w:val="20"/>
          <w:szCs w:val="20"/>
        </w:rPr>
        <w:t>conscious</w:t>
      </w:r>
      <w:r w:rsidR="00491D8A">
        <w:rPr>
          <w:rFonts w:ascii="Segoe UI" w:hAnsi="Segoe UI" w:cs="Segoe UI"/>
          <w:sz w:val="20"/>
          <w:szCs w:val="20"/>
        </w:rPr>
        <w:t xml:space="preserve"> </w:t>
      </w:r>
      <w:r w:rsidR="00373007">
        <w:rPr>
          <w:rFonts w:ascii="Segoe UI" w:hAnsi="Segoe UI" w:cs="Segoe UI"/>
          <w:sz w:val="20"/>
          <w:szCs w:val="20"/>
        </w:rPr>
        <w:t>and reflexive application of approaches and procedures.</w:t>
      </w:r>
    </w:p>
    <w:p w14:paraId="55833C5D" w14:textId="30BA1FBF" w:rsidR="00DE47A8" w:rsidRDefault="00DE47A8" w:rsidP="009837BD">
      <w:pPr>
        <w:spacing w:after="120" w:line="480" w:lineRule="auto"/>
        <w:rPr>
          <w:rFonts w:ascii="Segoe UI" w:hAnsi="Segoe UI" w:cs="Segoe UI"/>
          <w:sz w:val="20"/>
          <w:szCs w:val="20"/>
        </w:rPr>
      </w:pPr>
      <w:r w:rsidRPr="00BD0F4D">
        <w:rPr>
          <w:rFonts w:ascii="Segoe UI" w:hAnsi="Segoe UI" w:cs="Segoe UI"/>
          <w:sz w:val="20"/>
          <w:szCs w:val="20"/>
        </w:rPr>
        <w:t>We hope readers of CPR find th</w:t>
      </w:r>
      <w:r w:rsidR="00373007">
        <w:rPr>
          <w:rFonts w:ascii="Segoe UI" w:hAnsi="Segoe UI" w:cs="Segoe UI"/>
          <w:sz w:val="20"/>
          <w:szCs w:val="20"/>
        </w:rPr>
        <w:t>is</w:t>
      </w:r>
      <w:r w:rsidRPr="00BD0F4D">
        <w:rPr>
          <w:rFonts w:ascii="Segoe UI" w:hAnsi="Segoe UI" w:cs="Segoe UI"/>
          <w:sz w:val="20"/>
          <w:szCs w:val="20"/>
        </w:rPr>
        <w:t xml:space="preserve"> brief </w:t>
      </w:r>
      <w:r w:rsidR="00491D8A">
        <w:rPr>
          <w:rFonts w:ascii="Segoe UI" w:hAnsi="Segoe UI" w:cs="Segoe UI"/>
          <w:sz w:val="20"/>
          <w:szCs w:val="20"/>
        </w:rPr>
        <w:t>discussion around some key ‘traps</w:t>
      </w:r>
      <w:r w:rsidR="00D76C04">
        <w:rPr>
          <w:rFonts w:ascii="Segoe UI" w:hAnsi="Segoe UI" w:cs="Segoe UI"/>
          <w:sz w:val="20"/>
          <w:szCs w:val="20"/>
        </w:rPr>
        <w:t>’</w:t>
      </w:r>
      <w:r w:rsidR="00491D8A">
        <w:rPr>
          <w:rFonts w:ascii="Segoe UI" w:hAnsi="Segoe UI" w:cs="Segoe UI"/>
          <w:sz w:val="20"/>
          <w:szCs w:val="20"/>
        </w:rPr>
        <w:t xml:space="preserve"> around TA</w:t>
      </w:r>
      <w:r w:rsidR="00491D8A" w:rsidRPr="00BD0F4D">
        <w:rPr>
          <w:rFonts w:ascii="Segoe UI" w:hAnsi="Segoe UI" w:cs="Segoe UI"/>
          <w:sz w:val="20"/>
          <w:szCs w:val="20"/>
        </w:rPr>
        <w:t xml:space="preserve"> </w:t>
      </w:r>
      <w:r w:rsidRPr="00BD0F4D">
        <w:rPr>
          <w:rFonts w:ascii="Segoe UI" w:hAnsi="Segoe UI" w:cs="Segoe UI"/>
          <w:sz w:val="20"/>
          <w:szCs w:val="20"/>
        </w:rPr>
        <w:t>useful</w:t>
      </w:r>
      <w:r w:rsidR="00491D8A">
        <w:rPr>
          <w:rFonts w:ascii="Segoe UI" w:hAnsi="Segoe UI" w:cs="Segoe UI"/>
          <w:sz w:val="20"/>
          <w:szCs w:val="20"/>
        </w:rPr>
        <w:t>,</w:t>
      </w:r>
      <w:r w:rsidRPr="00BD0F4D">
        <w:rPr>
          <w:rFonts w:ascii="Segoe UI" w:hAnsi="Segoe UI" w:cs="Segoe UI"/>
          <w:sz w:val="20"/>
          <w:szCs w:val="20"/>
        </w:rPr>
        <w:t xml:space="preserve"> and we look forward to seeing how the use of TA </w:t>
      </w:r>
      <w:r w:rsidR="00373007">
        <w:rPr>
          <w:rFonts w:ascii="Segoe UI" w:hAnsi="Segoe UI" w:cs="Segoe UI"/>
          <w:sz w:val="20"/>
          <w:szCs w:val="20"/>
        </w:rPr>
        <w:t xml:space="preserve">in counselling and psychotherapy research </w:t>
      </w:r>
      <w:r w:rsidRPr="00BD0F4D">
        <w:rPr>
          <w:rFonts w:ascii="Segoe UI" w:hAnsi="Segoe UI" w:cs="Segoe UI"/>
          <w:sz w:val="20"/>
          <w:szCs w:val="20"/>
        </w:rPr>
        <w:t>evolves in the future.</w:t>
      </w:r>
    </w:p>
    <w:p w14:paraId="6F60AE91" w14:textId="373048F0" w:rsidR="0089152E" w:rsidRPr="0089152E" w:rsidRDefault="0089152E" w:rsidP="009837BD">
      <w:pPr>
        <w:spacing w:after="120" w:line="480" w:lineRule="auto"/>
        <w:rPr>
          <w:rFonts w:ascii="Segoe UI" w:hAnsi="Segoe UI" w:cs="Segoe UI"/>
          <w:b/>
          <w:sz w:val="20"/>
          <w:szCs w:val="20"/>
        </w:rPr>
      </w:pPr>
      <w:r w:rsidRPr="0089152E">
        <w:rPr>
          <w:rFonts w:ascii="Segoe UI" w:hAnsi="Segoe UI" w:cs="Segoe UI"/>
          <w:b/>
          <w:sz w:val="20"/>
          <w:szCs w:val="20"/>
        </w:rPr>
        <w:t>Further Reading</w:t>
      </w:r>
    </w:p>
    <w:p w14:paraId="6795165A" w14:textId="77777777" w:rsidR="0089152E" w:rsidRPr="00BD0F4D" w:rsidRDefault="0089152E" w:rsidP="0089152E">
      <w:pPr>
        <w:spacing w:after="120" w:line="48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</w:t>
      </w:r>
      <w:r w:rsidRPr="00BD0F4D">
        <w:rPr>
          <w:rFonts w:ascii="Segoe UI" w:hAnsi="Segoe UI" w:cs="Segoe UI"/>
          <w:sz w:val="20"/>
          <w:szCs w:val="20"/>
        </w:rPr>
        <w:t>ur thinking around TA has evolved considerably in the last decade</w:t>
      </w:r>
      <w:r>
        <w:rPr>
          <w:rFonts w:ascii="Segoe UI" w:hAnsi="Segoe UI" w:cs="Segoe UI"/>
          <w:sz w:val="20"/>
          <w:szCs w:val="20"/>
        </w:rPr>
        <w:t>,</w:t>
      </w:r>
      <w:r w:rsidRPr="00BD0F4D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so</w:t>
      </w:r>
      <w:r w:rsidRPr="00BD0F4D">
        <w:rPr>
          <w:rFonts w:ascii="Segoe UI" w:hAnsi="Segoe UI" w:cs="Segoe UI"/>
          <w:sz w:val="20"/>
          <w:szCs w:val="20"/>
        </w:rPr>
        <w:t xml:space="preserve"> we encourage readers of </w:t>
      </w:r>
      <w:r w:rsidRPr="00BD0F4D">
        <w:rPr>
          <w:rFonts w:ascii="Segoe UI" w:hAnsi="Segoe UI" w:cs="Segoe UI"/>
          <w:i/>
          <w:sz w:val="20"/>
          <w:szCs w:val="20"/>
        </w:rPr>
        <w:t>CPR</w:t>
      </w:r>
      <w:r w:rsidRPr="00BD0F4D">
        <w:rPr>
          <w:rFonts w:ascii="Segoe UI" w:hAnsi="Segoe UI" w:cs="Segoe UI"/>
          <w:sz w:val="20"/>
          <w:szCs w:val="20"/>
        </w:rPr>
        <w:t xml:space="preserve"> interested in our approach to read some of our more recent writing</w:t>
      </w:r>
      <w:r>
        <w:rPr>
          <w:rFonts w:ascii="Segoe UI" w:hAnsi="Segoe UI" w:cs="Segoe UI"/>
          <w:sz w:val="20"/>
          <w:szCs w:val="20"/>
        </w:rPr>
        <w:t>,</w:t>
      </w:r>
      <w:r w:rsidRPr="00BD0F4D">
        <w:rPr>
          <w:rFonts w:ascii="Segoe UI" w:hAnsi="Segoe UI" w:cs="Segoe UI"/>
          <w:sz w:val="20"/>
          <w:szCs w:val="20"/>
        </w:rPr>
        <w:t xml:space="preserve"> alongside our </w:t>
      </w:r>
      <w:r>
        <w:rPr>
          <w:rFonts w:ascii="Segoe UI" w:hAnsi="Segoe UI" w:cs="Segoe UI"/>
          <w:sz w:val="20"/>
          <w:szCs w:val="20"/>
        </w:rPr>
        <w:t xml:space="preserve">original </w:t>
      </w:r>
      <w:r w:rsidRPr="00BD0F4D">
        <w:rPr>
          <w:rFonts w:ascii="Segoe UI" w:hAnsi="Segoe UI" w:cs="Segoe UI"/>
          <w:sz w:val="20"/>
          <w:szCs w:val="20"/>
        </w:rPr>
        <w:t xml:space="preserve">2006 </w:t>
      </w:r>
      <w:r w:rsidRPr="00BD0F4D">
        <w:rPr>
          <w:rFonts w:ascii="Segoe UI" w:hAnsi="Segoe UI" w:cs="Segoe UI"/>
          <w:sz w:val="20"/>
          <w:szCs w:val="20"/>
        </w:rPr>
        <w:lastRenderedPageBreak/>
        <w:t xml:space="preserve">paper. We particularly recommend a chapter that discusses TA in the context of counselling and psychotherapy research (Braun, Clarke &amp; </w:t>
      </w:r>
      <w:proofErr w:type="spellStart"/>
      <w:r w:rsidRPr="00BD0F4D">
        <w:rPr>
          <w:rFonts w:ascii="Segoe UI" w:hAnsi="Segoe UI" w:cs="Segoe UI"/>
          <w:sz w:val="20"/>
          <w:szCs w:val="20"/>
        </w:rPr>
        <w:t>Rance</w:t>
      </w:r>
      <w:proofErr w:type="spellEnd"/>
      <w:r w:rsidRPr="00BD0F4D">
        <w:rPr>
          <w:rFonts w:ascii="Segoe UI" w:hAnsi="Segoe UI" w:cs="Segoe UI"/>
          <w:sz w:val="20"/>
          <w:szCs w:val="20"/>
        </w:rPr>
        <w:t>, 2014), our qualitative textbook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BD0F4D">
        <w:rPr>
          <w:rFonts w:ascii="Segoe UI" w:hAnsi="Segoe UI" w:cs="Segoe UI"/>
          <w:sz w:val="20"/>
          <w:szCs w:val="20"/>
        </w:rPr>
        <w:t xml:space="preserve">(Braun &amp; Clarke, 2013), which locates our approach within a broader qualitative research philosophy, and a recent chapter, which situates our approach in relation to the history and wider terrain of TA (Terry, Hayfield, Clarke &amp; Braun, 2017). Our TA website provides a comprehensive list of our publications, as well as FAQs and a checklist for reviewers and editors on evaluating published TA papers: </w:t>
      </w:r>
      <w:hyperlink r:id="rId6" w:history="1">
        <w:r w:rsidRPr="00BD0F4D">
          <w:rPr>
            <w:rStyle w:val="Hyperlink"/>
            <w:rFonts w:ascii="Segoe UI" w:hAnsi="Segoe UI" w:cs="Segoe UI"/>
            <w:sz w:val="20"/>
            <w:szCs w:val="20"/>
          </w:rPr>
          <w:t>https://www.psych.auckland.ac.nz/en/about/our-research/research-groups/thematic-analysis.html</w:t>
        </w:r>
      </w:hyperlink>
      <w:r w:rsidRPr="00BD0F4D">
        <w:rPr>
          <w:rFonts w:ascii="Segoe UI" w:hAnsi="Segoe UI" w:cs="Segoe UI"/>
          <w:sz w:val="20"/>
          <w:szCs w:val="20"/>
        </w:rPr>
        <w:t xml:space="preserve">. </w:t>
      </w:r>
    </w:p>
    <w:p w14:paraId="26AF90D5" w14:textId="77777777" w:rsidR="00A71619" w:rsidRPr="00BD0F4D" w:rsidRDefault="00A71619" w:rsidP="009837BD">
      <w:pPr>
        <w:spacing w:after="120" w:line="480" w:lineRule="auto"/>
        <w:rPr>
          <w:rFonts w:ascii="Segoe UI" w:hAnsi="Segoe UI" w:cs="Segoe UI"/>
          <w:b/>
          <w:sz w:val="20"/>
          <w:szCs w:val="20"/>
        </w:rPr>
      </w:pPr>
      <w:r w:rsidRPr="00BD0F4D">
        <w:rPr>
          <w:rFonts w:ascii="Segoe UI" w:hAnsi="Segoe UI" w:cs="Segoe UI"/>
          <w:b/>
          <w:sz w:val="20"/>
          <w:szCs w:val="20"/>
        </w:rPr>
        <w:t>References</w:t>
      </w:r>
    </w:p>
    <w:p w14:paraId="3853F513" w14:textId="77777777" w:rsidR="00985519" w:rsidRPr="00BD0F4D" w:rsidRDefault="00985519" w:rsidP="009837BD">
      <w:pPr>
        <w:spacing w:after="120" w:line="480" w:lineRule="auto"/>
        <w:rPr>
          <w:rFonts w:ascii="Segoe UI" w:hAnsi="Segoe UI" w:cs="Segoe UI"/>
          <w:sz w:val="20"/>
          <w:szCs w:val="20"/>
        </w:rPr>
      </w:pPr>
      <w:r w:rsidRPr="00BD0F4D">
        <w:rPr>
          <w:rFonts w:ascii="Segoe UI" w:hAnsi="Segoe UI" w:cs="Segoe UI"/>
          <w:sz w:val="20"/>
          <w:szCs w:val="20"/>
        </w:rPr>
        <w:t xml:space="preserve">Boyatzis, R. E. (1998). </w:t>
      </w:r>
      <w:r w:rsidRPr="00BD0F4D">
        <w:rPr>
          <w:rFonts w:ascii="Segoe UI" w:hAnsi="Segoe UI" w:cs="Segoe UI"/>
          <w:i/>
          <w:iCs/>
          <w:sz w:val="20"/>
          <w:szCs w:val="20"/>
        </w:rPr>
        <w:t>Transforming qualitative information: Thematic analysis and code development</w:t>
      </w:r>
      <w:r w:rsidRPr="00BD0F4D">
        <w:rPr>
          <w:rFonts w:ascii="Segoe UI" w:hAnsi="Segoe UI" w:cs="Segoe UI"/>
          <w:sz w:val="20"/>
          <w:szCs w:val="20"/>
        </w:rPr>
        <w:t>. Thousand Oaks, CA: Sage.</w:t>
      </w:r>
    </w:p>
    <w:p w14:paraId="07EDAE80" w14:textId="77777777" w:rsidR="00223C2D" w:rsidRPr="00BD0F4D" w:rsidRDefault="00223C2D" w:rsidP="009837BD">
      <w:pPr>
        <w:spacing w:after="120" w:line="480" w:lineRule="auto"/>
        <w:rPr>
          <w:rFonts w:ascii="Segoe UI" w:hAnsi="Segoe UI" w:cs="Segoe UI"/>
          <w:sz w:val="20"/>
          <w:szCs w:val="20"/>
        </w:rPr>
      </w:pPr>
      <w:r w:rsidRPr="00BD0F4D">
        <w:rPr>
          <w:rFonts w:ascii="Segoe UI" w:hAnsi="Segoe UI" w:cs="Segoe UI"/>
          <w:sz w:val="20"/>
          <w:szCs w:val="20"/>
        </w:rPr>
        <w:t xml:space="preserve">Braun, V. &amp; Clarke, V. (2006). Using thematic analysis in psychology. </w:t>
      </w:r>
      <w:r w:rsidRPr="00BD0F4D">
        <w:rPr>
          <w:rFonts w:ascii="Segoe UI" w:hAnsi="Segoe UI" w:cs="Segoe UI"/>
          <w:i/>
          <w:iCs/>
          <w:sz w:val="20"/>
          <w:szCs w:val="20"/>
        </w:rPr>
        <w:t>Qualitative Research in Psychology, 3</w:t>
      </w:r>
      <w:r w:rsidRPr="00BD0F4D">
        <w:rPr>
          <w:rFonts w:ascii="Segoe UI" w:hAnsi="Segoe UI" w:cs="Segoe UI"/>
          <w:sz w:val="20"/>
          <w:szCs w:val="20"/>
        </w:rPr>
        <w:t>(2), 77-101.</w:t>
      </w:r>
    </w:p>
    <w:p w14:paraId="444C1AC0" w14:textId="57275565" w:rsidR="00223C2D" w:rsidRPr="00BD0F4D" w:rsidRDefault="00223C2D" w:rsidP="009837BD">
      <w:pPr>
        <w:spacing w:after="120" w:line="480" w:lineRule="auto"/>
        <w:rPr>
          <w:rFonts w:ascii="Segoe UI" w:hAnsi="Segoe UI" w:cs="Segoe UI"/>
          <w:sz w:val="20"/>
          <w:szCs w:val="20"/>
        </w:rPr>
      </w:pPr>
      <w:r w:rsidRPr="00BD0F4D">
        <w:rPr>
          <w:rFonts w:ascii="Segoe UI" w:hAnsi="Segoe UI" w:cs="Segoe UI"/>
          <w:sz w:val="20"/>
          <w:szCs w:val="20"/>
        </w:rPr>
        <w:t xml:space="preserve">Braun, V. &amp; Clarke, V. (2013). </w:t>
      </w:r>
      <w:r w:rsidRPr="00BD0F4D">
        <w:rPr>
          <w:rFonts w:ascii="Segoe UI" w:hAnsi="Segoe UI" w:cs="Segoe UI"/>
          <w:i/>
          <w:iCs/>
          <w:sz w:val="20"/>
          <w:szCs w:val="20"/>
        </w:rPr>
        <w:t>Successful qualitative research: A practical guide for beginners</w:t>
      </w:r>
      <w:r w:rsidRPr="00BD0F4D">
        <w:rPr>
          <w:rFonts w:ascii="Segoe UI" w:hAnsi="Segoe UI" w:cs="Segoe UI"/>
          <w:sz w:val="20"/>
          <w:szCs w:val="20"/>
        </w:rPr>
        <w:t>. London</w:t>
      </w:r>
      <w:r w:rsidR="009F447F">
        <w:rPr>
          <w:rFonts w:ascii="Segoe UI" w:hAnsi="Segoe UI" w:cs="Segoe UI"/>
          <w:sz w:val="20"/>
          <w:szCs w:val="20"/>
        </w:rPr>
        <w:t>, United Kingdom</w:t>
      </w:r>
      <w:r w:rsidRPr="00BD0F4D">
        <w:rPr>
          <w:rFonts w:ascii="Segoe UI" w:hAnsi="Segoe UI" w:cs="Segoe UI"/>
          <w:sz w:val="20"/>
          <w:szCs w:val="20"/>
        </w:rPr>
        <w:t>: Sage.</w:t>
      </w:r>
    </w:p>
    <w:p w14:paraId="36AAFEB5" w14:textId="4AE44E09" w:rsidR="00223C2D" w:rsidRDefault="00223C2D" w:rsidP="009837BD">
      <w:pPr>
        <w:spacing w:after="120" w:line="480" w:lineRule="auto"/>
        <w:rPr>
          <w:rFonts w:ascii="Segoe UI" w:hAnsi="Segoe UI" w:cs="Segoe UI"/>
          <w:sz w:val="20"/>
          <w:szCs w:val="20"/>
        </w:rPr>
      </w:pPr>
      <w:r w:rsidRPr="00BD0F4D">
        <w:rPr>
          <w:rFonts w:ascii="Segoe UI" w:hAnsi="Segoe UI" w:cs="Segoe UI"/>
          <w:bCs/>
          <w:sz w:val="20"/>
          <w:szCs w:val="20"/>
          <w:lang w:val="en-US"/>
        </w:rPr>
        <w:t xml:space="preserve">Braun, V., Clarke, V. &amp; </w:t>
      </w:r>
      <w:proofErr w:type="spellStart"/>
      <w:r w:rsidRPr="00BD0F4D">
        <w:rPr>
          <w:rFonts w:ascii="Segoe UI" w:hAnsi="Segoe UI" w:cs="Segoe UI"/>
          <w:bCs/>
          <w:sz w:val="20"/>
          <w:szCs w:val="20"/>
          <w:lang w:val="en-US"/>
        </w:rPr>
        <w:t>Rance</w:t>
      </w:r>
      <w:proofErr w:type="spellEnd"/>
      <w:r w:rsidRPr="00BD0F4D">
        <w:rPr>
          <w:rFonts w:ascii="Segoe UI" w:hAnsi="Segoe UI" w:cs="Segoe UI"/>
          <w:bCs/>
          <w:sz w:val="20"/>
          <w:szCs w:val="20"/>
          <w:lang w:val="en-US"/>
        </w:rPr>
        <w:t>, N. (</w:t>
      </w:r>
      <w:r w:rsidRPr="00BD0F4D">
        <w:rPr>
          <w:rFonts w:ascii="Segoe UI" w:hAnsi="Segoe UI" w:cs="Segoe UI"/>
          <w:sz w:val="20"/>
          <w:szCs w:val="20"/>
          <w:lang w:val="en-US"/>
        </w:rPr>
        <w:t>2014</w:t>
      </w:r>
      <w:r w:rsidRPr="00BD0F4D">
        <w:rPr>
          <w:rFonts w:ascii="Segoe UI" w:hAnsi="Segoe UI" w:cs="Segoe UI"/>
          <w:bCs/>
          <w:sz w:val="20"/>
          <w:szCs w:val="20"/>
          <w:lang w:val="en-US"/>
        </w:rPr>
        <w:t xml:space="preserve">). </w:t>
      </w:r>
      <w:r w:rsidRPr="00BD0F4D">
        <w:rPr>
          <w:rFonts w:ascii="Segoe UI" w:hAnsi="Segoe UI" w:cs="Segoe UI"/>
          <w:sz w:val="20"/>
          <w:szCs w:val="20"/>
        </w:rPr>
        <w:t xml:space="preserve">How to use thematic analysis with interview data. In A. </w:t>
      </w:r>
      <w:proofErr w:type="spellStart"/>
      <w:r w:rsidRPr="00BD0F4D">
        <w:rPr>
          <w:rFonts w:ascii="Segoe UI" w:hAnsi="Segoe UI" w:cs="Segoe UI"/>
          <w:sz w:val="20"/>
          <w:szCs w:val="20"/>
        </w:rPr>
        <w:t>Vossler</w:t>
      </w:r>
      <w:proofErr w:type="spellEnd"/>
      <w:r w:rsidRPr="00BD0F4D">
        <w:rPr>
          <w:rFonts w:ascii="Segoe UI" w:hAnsi="Segoe UI" w:cs="Segoe UI"/>
          <w:sz w:val="20"/>
          <w:szCs w:val="20"/>
        </w:rPr>
        <w:t xml:space="preserve"> &amp; N. Moller (Eds.), </w:t>
      </w:r>
      <w:r w:rsidRPr="00BD0F4D">
        <w:rPr>
          <w:rFonts w:ascii="Segoe UI" w:hAnsi="Segoe UI" w:cs="Segoe UI"/>
          <w:i/>
          <w:sz w:val="20"/>
          <w:szCs w:val="20"/>
        </w:rPr>
        <w:t>The counselling &amp; psychotherapy research handbook</w:t>
      </w:r>
      <w:r w:rsidRPr="00BD0F4D">
        <w:rPr>
          <w:rFonts w:ascii="Segoe UI" w:hAnsi="Segoe UI" w:cs="Segoe UI"/>
          <w:sz w:val="20"/>
          <w:szCs w:val="20"/>
        </w:rPr>
        <w:t xml:space="preserve"> (pp. 183-197). London</w:t>
      </w:r>
      <w:r w:rsidR="009F447F">
        <w:rPr>
          <w:rFonts w:ascii="Segoe UI" w:hAnsi="Segoe UI" w:cs="Segoe UI"/>
          <w:sz w:val="20"/>
          <w:szCs w:val="20"/>
        </w:rPr>
        <w:t>, United Kingdom</w:t>
      </w:r>
      <w:r w:rsidRPr="00BD0F4D">
        <w:rPr>
          <w:rFonts w:ascii="Segoe UI" w:hAnsi="Segoe UI" w:cs="Segoe UI"/>
          <w:sz w:val="20"/>
          <w:szCs w:val="20"/>
        </w:rPr>
        <w:t>: Sage.</w:t>
      </w:r>
    </w:p>
    <w:p w14:paraId="7FD85100" w14:textId="72EF558F" w:rsidR="003B2E41" w:rsidRPr="009837BD" w:rsidRDefault="003B2E41" w:rsidP="009837BD">
      <w:pPr>
        <w:spacing w:after="120" w:line="48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Braun, </w:t>
      </w:r>
      <w:r w:rsidR="00D76C04">
        <w:rPr>
          <w:rFonts w:ascii="Segoe UI" w:hAnsi="Segoe UI" w:cs="Segoe UI"/>
          <w:sz w:val="20"/>
          <w:szCs w:val="20"/>
        </w:rPr>
        <w:t xml:space="preserve">V., </w:t>
      </w:r>
      <w:r>
        <w:rPr>
          <w:rFonts w:ascii="Segoe UI" w:hAnsi="Segoe UI" w:cs="Segoe UI"/>
          <w:sz w:val="20"/>
          <w:szCs w:val="20"/>
        </w:rPr>
        <w:t xml:space="preserve">Clarke, </w:t>
      </w:r>
      <w:r w:rsidR="00D76C04">
        <w:rPr>
          <w:rFonts w:ascii="Segoe UI" w:hAnsi="Segoe UI" w:cs="Segoe UI"/>
          <w:sz w:val="20"/>
          <w:szCs w:val="20"/>
        </w:rPr>
        <w:t xml:space="preserve">V., </w:t>
      </w:r>
      <w:r>
        <w:rPr>
          <w:rFonts w:ascii="Segoe UI" w:hAnsi="Segoe UI" w:cs="Segoe UI"/>
          <w:sz w:val="20"/>
          <w:szCs w:val="20"/>
        </w:rPr>
        <w:t>Hayfield</w:t>
      </w:r>
      <w:r w:rsidR="00D76C04">
        <w:rPr>
          <w:rFonts w:ascii="Segoe UI" w:hAnsi="Segoe UI" w:cs="Segoe UI"/>
          <w:sz w:val="20"/>
          <w:szCs w:val="20"/>
        </w:rPr>
        <w:t>, N.</w:t>
      </w:r>
      <w:r>
        <w:rPr>
          <w:rFonts w:ascii="Segoe UI" w:hAnsi="Segoe UI" w:cs="Segoe UI"/>
          <w:sz w:val="20"/>
          <w:szCs w:val="20"/>
        </w:rPr>
        <w:t xml:space="preserve"> &amp; Terry</w:t>
      </w:r>
      <w:r w:rsidR="00D76C04">
        <w:rPr>
          <w:rFonts w:ascii="Segoe UI" w:hAnsi="Segoe UI" w:cs="Segoe UI"/>
          <w:sz w:val="20"/>
          <w:szCs w:val="20"/>
        </w:rPr>
        <w:t>, G. (</w:t>
      </w:r>
      <w:r>
        <w:rPr>
          <w:rFonts w:ascii="Segoe UI" w:hAnsi="Segoe UI" w:cs="Segoe UI"/>
          <w:sz w:val="20"/>
          <w:szCs w:val="20"/>
        </w:rPr>
        <w:t>in press</w:t>
      </w:r>
      <w:r w:rsidR="00D76C04">
        <w:rPr>
          <w:rFonts w:ascii="Segoe UI" w:hAnsi="Segoe UI" w:cs="Segoe UI"/>
          <w:sz w:val="20"/>
          <w:szCs w:val="20"/>
        </w:rPr>
        <w:t>). Thematic analysis.</w:t>
      </w:r>
      <w:r w:rsidR="009837BD">
        <w:rPr>
          <w:rFonts w:ascii="Segoe UI" w:hAnsi="Segoe UI" w:cs="Segoe UI"/>
          <w:sz w:val="20"/>
          <w:szCs w:val="20"/>
        </w:rPr>
        <w:t xml:space="preserve"> </w:t>
      </w:r>
      <w:r w:rsidR="009837BD" w:rsidRPr="009837BD">
        <w:rPr>
          <w:rFonts w:ascii="Segoe UI" w:hAnsi="Segoe UI" w:cs="Segoe UI"/>
          <w:sz w:val="20"/>
          <w:szCs w:val="20"/>
        </w:rPr>
        <w:t xml:space="preserve">In </w:t>
      </w:r>
      <w:proofErr w:type="spellStart"/>
      <w:r w:rsidR="009837BD" w:rsidRPr="009837BD">
        <w:rPr>
          <w:rFonts w:ascii="Segoe UI" w:hAnsi="Segoe UI" w:cs="Segoe UI"/>
          <w:color w:val="000000"/>
          <w:sz w:val="20"/>
          <w:szCs w:val="20"/>
        </w:rPr>
        <w:t>Liamputtong</w:t>
      </w:r>
      <w:proofErr w:type="spellEnd"/>
      <w:r w:rsidR="009837BD" w:rsidRPr="009837BD">
        <w:rPr>
          <w:rFonts w:ascii="Segoe UI" w:hAnsi="Segoe UI" w:cs="Segoe UI"/>
          <w:color w:val="000000"/>
          <w:sz w:val="20"/>
          <w:szCs w:val="20"/>
        </w:rPr>
        <w:t xml:space="preserve">, P. (Ed.), </w:t>
      </w:r>
      <w:r w:rsidR="009837BD" w:rsidRPr="009837BD">
        <w:rPr>
          <w:rFonts w:ascii="Segoe UI" w:hAnsi="Segoe UI" w:cs="Segoe UI"/>
          <w:i/>
          <w:color w:val="000000"/>
          <w:sz w:val="20"/>
          <w:szCs w:val="20"/>
        </w:rPr>
        <w:t>Handbook of research methods in health and social sciences</w:t>
      </w:r>
      <w:r w:rsidR="009837BD" w:rsidRPr="009837BD">
        <w:rPr>
          <w:rFonts w:ascii="Segoe UI" w:hAnsi="Segoe UI" w:cs="Segoe UI"/>
          <w:color w:val="000000"/>
          <w:sz w:val="20"/>
          <w:szCs w:val="20"/>
        </w:rPr>
        <w:t xml:space="preserve">. </w:t>
      </w:r>
      <w:r w:rsidR="009837BD">
        <w:rPr>
          <w:rFonts w:ascii="Segoe UI" w:hAnsi="Segoe UI" w:cs="Segoe UI"/>
          <w:color w:val="000000"/>
          <w:sz w:val="20"/>
          <w:szCs w:val="20"/>
        </w:rPr>
        <w:t>New York</w:t>
      </w:r>
      <w:r w:rsidR="009F447F">
        <w:rPr>
          <w:rFonts w:ascii="Segoe UI" w:hAnsi="Segoe UI" w:cs="Segoe UI"/>
          <w:color w:val="000000"/>
          <w:sz w:val="20"/>
          <w:szCs w:val="20"/>
        </w:rPr>
        <w:t>, NY</w:t>
      </w:r>
      <w:r w:rsidR="009837BD">
        <w:rPr>
          <w:rFonts w:ascii="Segoe UI" w:hAnsi="Segoe UI" w:cs="Segoe UI"/>
          <w:color w:val="000000"/>
          <w:sz w:val="20"/>
          <w:szCs w:val="20"/>
        </w:rPr>
        <w:t xml:space="preserve">: </w:t>
      </w:r>
      <w:r w:rsidR="009837BD" w:rsidRPr="009837BD">
        <w:rPr>
          <w:rFonts w:ascii="Segoe UI" w:hAnsi="Segoe UI" w:cs="Segoe UI"/>
          <w:color w:val="000000"/>
          <w:sz w:val="20"/>
          <w:szCs w:val="20"/>
        </w:rPr>
        <w:t>Springer.</w:t>
      </w:r>
    </w:p>
    <w:p w14:paraId="58FA401E" w14:textId="77777777" w:rsidR="00985519" w:rsidRDefault="00985519" w:rsidP="009837BD">
      <w:pPr>
        <w:spacing w:after="120" w:line="480" w:lineRule="auto"/>
        <w:rPr>
          <w:rFonts w:ascii="Segoe UI" w:hAnsi="Segoe UI" w:cs="Segoe UI"/>
          <w:sz w:val="20"/>
          <w:szCs w:val="20"/>
        </w:rPr>
      </w:pPr>
      <w:r w:rsidRPr="00BD0F4D">
        <w:rPr>
          <w:rFonts w:ascii="Segoe UI" w:hAnsi="Segoe UI" w:cs="Segoe UI"/>
          <w:sz w:val="20"/>
          <w:szCs w:val="20"/>
        </w:rPr>
        <w:t xml:space="preserve">Brooks, J., </w:t>
      </w:r>
      <w:proofErr w:type="spellStart"/>
      <w:r w:rsidRPr="00BD0F4D">
        <w:rPr>
          <w:rFonts w:ascii="Segoe UI" w:hAnsi="Segoe UI" w:cs="Segoe UI"/>
          <w:sz w:val="20"/>
          <w:szCs w:val="20"/>
        </w:rPr>
        <w:t>McCluskey</w:t>
      </w:r>
      <w:proofErr w:type="spellEnd"/>
      <w:r w:rsidRPr="00BD0F4D">
        <w:rPr>
          <w:rFonts w:ascii="Segoe UI" w:hAnsi="Segoe UI" w:cs="Segoe UI"/>
          <w:sz w:val="20"/>
          <w:szCs w:val="20"/>
        </w:rPr>
        <w:t xml:space="preserve">, S., Turley, E. &amp; King, N. (2015). The utility of template analysis in qualitative psychological research. </w:t>
      </w:r>
      <w:r w:rsidRPr="00BD0F4D">
        <w:rPr>
          <w:rFonts w:ascii="Segoe UI" w:hAnsi="Segoe UI" w:cs="Segoe UI"/>
          <w:i/>
          <w:iCs/>
          <w:sz w:val="20"/>
          <w:szCs w:val="20"/>
        </w:rPr>
        <w:t>Qualitative Research in Psychology</w:t>
      </w:r>
      <w:r w:rsidRPr="00BD0F4D">
        <w:rPr>
          <w:rFonts w:ascii="Segoe UI" w:hAnsi="Segoe UI" w:cs="Segoe UI"/>
          <w:sz w:val="20"/>
          <w:szCs w:val="20"/>
        </w:rPr>
        <w:t xml:space="preserve">, </w:t>
      </w:r>
      <w:r w:rsidRPr="00BD0F4D">
        <w:rPr>
          <w:rFonts w:ascii="Segoe UI" w:hAnsi="Segoe UI" w:cs="Segoe UI"/>
          <w:i/>
          <w:iCs/>
          <w:sz w:val="20"/>
          <w:szCs w:val="20"/>
        </w:rPr>
        <w:t>12</w:t>
      </w:r>
      <w:r w:rsidRPr="00BD0F4D">
        <w:rPr>
          <w:rFonts w:ascii="Segoe UI" w:hAnsi="Segoe UI" w:cs="Segoe UI"/>
          <w:sz w:val="20"/>
          <w:szCs w:val="20"/>
        </w:rPr>
        <w:t>(2), 202-222.</w:t>
      </w:r>
    </w:p>
    <w:p w14:paraId="137A9AFD" w14:textId="77777777" w:rsidR="00A713C3" w:rsidRPr="00A713C3" w:rsidRDefault="00A713C3" w:rsidP="009837BD">
      <w:pPr>
        <w:spacing w:after="120" w:line="480" w:lineRule="auto"/>
        <w:rPr>
          <w:rFonts w:ascii="Segoe UI" w:hAnsi="Segoe UI" w:cs="Segoe UI"/>
          <w:sz w:val="20"/>
          <w:szCs w:val="20"/>
        </w:rPr>
      </w:pPr>
      <w:r w:rsidRPr="00A713C3">
        <w:rPr>
          <w:rFonts w:ascii="Segoe UI" w:hAnsi="Segoe UI" w:cs="Segoe UI"/>
          <w:sz w:val="20"/>
          <w:szCs w:val="20"/>
        </w:rPr>
        <w:t xml:space="preserve">Carew, L. (2009). </w:t>
      </w:r>
      <w:r w:rsidRPr="00A713C3">
        <w:rPr>
          <w:rFonts w:ascii="Segoe UI" w:hAnsi="Segoe UI" w:cs="Segoe UI"/>
          <w:sz w:val="20"/>
          <w:szCs w:val="20"/>
          <w:lang w:val="en"/>
        </w:rPr>
        <w:t xml:space="preserve">Does theoretical background influence therapists' attitudes to therapist self-disclosure? A qualitative study. </w:t>
      </w:r>
      <w:r w:rsidRPr="00A713C3">
        <w:rPr>
          <w:rFonts w:ascii="Segoe UI" w:hAnsi="Segoe UI" w:cs="Segoe UI"/>
          <w:i/>
          <w:sz w:val="20"/>
          <w:szCs w:val="20"/>
        </w:rPr>
        <w:t>Counselling and</w:t>
      </w:r>
      <w:r w:rsidRPr="00373007">
        <w:rPr>
          <w:rFonts w:ascii="Segoe UI" w:hAnsi="Segoe UI" w:cs="Segoe UI"/>
          <w:i/>
          <w:sz w:val="20"/>
          <w:szCs w:val="20"/>
        </w:rPr>
        <w:t xml:space="preserve"> Psychotherapy Research</w:t>
      </w:r>
      <w:r>
        <w:rPr>
          <w:rFonts w:ascii="Segoe UI" w:hAnsi="Segoe UI" w:cs="Segoe UI"/>
          <w:sz w:val="20"/>
          <w:szCs w:val="20"/>
        </w:rPr>
        <w:t xml:space="preserve">, </w:t>
      </w:r>
      <w:r w:rsidRPr="00A713C3">
        <w:rPr>
          <w:rFonts w:ascii="Segoe UI" w:hAnsi="Segoe UI" w:cs="Segoe UI"/>
          <w:i/>
          <w:sz w:val="20"/>
          <w:szCs w:val="20"/>
        </w:rPr>
        <w:t>9</w:t>
      </w:r>
      <w:r>
        <w:rPr>
          <w:rFonts w:ascii="Segoe UI" w:hAnsi="Segoe UI" w:cs="Segoe UI"/>
          <w:sz w:val="20"/>
          <w:szCs w:val="20"/>
        </w:rPr>
        <w:t>(4), 266-272.</w:t>
      </w:r>
    </w:p>
    <w:p w14:paraId="61989873" w14:textId="73D25D70" w:rsidR="007673FF" w:rsidRPr="007673FF" w:rsidRDefault="007673FF" w:rsidP="009837BD">
      <w:pPr>
        <w:spacing w:after="120" w:line="480" w:lineRule="auto"/>
        <w:rPr>
          <w:rFonts w:ascii="Segoe UI" w:hAnsi="Segoe UI" w:cs="Segoe UI"/>
          <w:sz w:val="20"/>
          <w:szCs w:val="20"/>
        </w:rPr>
      </w:pPr>
      <w:r w:rsidRPr="007673FF">
        <w:rPr>
          <w:rFonts w:ascii="Segoe UI" w:hAnsi="Segoe UI" w:cs="Segoe UI"/>
          <w:sz w:val="20"/>
          <w:szCs w:val="20"/>
        </w:rPr>
        <w:lastRenderedPageBreak/>
        <w:t>Clarke, V. &amp; Braun, V. (</w:t>
      </w:r>
      <w:r w:rsidRPr="007673FF">
        <w:rPr>
          <w:rFonts w:ascii="Segoe UI" w:hAnsi="Segoe UI" w:cs="Segoe UI"/>
          <w:sz w:val="20"/>
          <w:szCs w:val="20"/>
          <w:lang w:val="en-US"/>
        </w:rPr>
        <w:t>2014</w:t>
      </w:r>
      <w:r w:rsidRPr="007673FF">
        <w:rPr>
          <w:rFonts w:ascii="Segoe UI" w:hAnsi="Segoe UI" w:cs="Segoe UI"/>
          <w:sz w:val="20"/>
          <w:szCs w:val="20"/>
        </w:rPr>
        <w:t xml:space="preserve">). Thematic analysis. In T. </w:t>
      </w:r>
      <w:proofErr w:type="spellStart"/>
      <w:r w:rsidRPr="007673FF">
        <w:rPr>
          <w:rFonts w:ascii="Segoe UI" w:hAnsi="Segoe UI" w:cs="Segoe UI"/>
          <w:sz w:val="20"/>
          <w:szCs w:val="20"/>
        </w:rPr>
        <w:t>Teo</w:t>
      </w:r>
      <w:proofErr w:type="spellEnd"/>
      <w:r w:rsidRPr="007673FF">
        <w:rPr>
          <w:rFonts w:ascii="Segoe UI" w:hAnsi="Segoe UI" w:cs="Segoe UI"/>
          <w:sz w:val="20"/>
          <w:szCs w:val="20"/>
        </w:rPr>
        <w:t xml:space="preserve"> (Ed.), </w:t>
      </w:r>
      <w:r w:rsidRPr="007673FF">
        <w:rPr>
          <w:rFonts w:ascii="Segoe UI" w:hAnsi="Segoe UI" w:cs="Segoe UI"/>
          <w:i/>
          <w:sz w:val="20"/>
          <w:szCs w:val="20"/>
        </w:rPr>
        <w:t>Encyclopaedia of critical psychology</w:t>
      </w:r>
      <w:r w:rsidRPr="007673FF">
        <w:rPr>
          <w:rFonts w:ascii="Segoe UI" w:hAnsi="Segoe UI" w:cs="Segoe UI"/>
          <w:sz w:val="20"/>
          <w:szCs w:val="20"/>
        </w:rPr>
        <w:t xml:space="preserve"> (pp. 1947-1952). New York</w:t>
      </w:r>
      <w:r w:rsidR="009F447F">
        <w:rPr>
          <w:rFonts w:ascii="Segoe UI" w:hAnsi="Segoe UI" w:cs="Segoe UI"/>
          <w:sz w:val="20"/>
          <w:szCs w:val="20"/>
        </w:rPr>
        <w:t>, NY</w:t>
      </w:r>
      <w:r w:rsidRPr="007673FF">
        <w:rPr>
          <w:rFonts w:ascii="Segoe UI" w:hAnsi="Segoe UI" w:cs="Segoe UI"/>
          <w:sz w:val="20"/>
          <w:szCs w:val="20"/>
        </w:rPr>
        <w:t>: Springer.</w:t>
      </w:r>
    </w:p>
    <w:p w14:paraId="361D6AFD" w14:textId="5624F28C" w:rsidR="00FA5F1F" w:rsidRDefault="00FA5F1F" w:rsidP="009837BD">
      <w:pPr>
        <w:spacing w:after="120" w:line="480" w:lineRule="auto"/>
        <w:rPr>
          <w:rFonts w:ascii="Segoe UI" w:hAnsi="Segoe UI" w:cs="Segoe UI"/>
          <w:sz w:val="20"/>
          <w:szCs w:val="20"/>
        </w:rPr>
      </w:pPr>
      <w:r w:rsidRPr="00BD0F4D">
        <w:rPr>
          <w:rFonts w:ascii="Segoe UI" w:hAnsi="Segoe UI" w:cs="Segoe UI"/>
          <w:sz w:val="20"/>
          <w:szCs w:val="20"/>
        </w:rPr>
        <w:t xml:space="preserve">Connelly, L. M. &amp; </w:t>
      </w:r>
      <w:proofErr w:type="spellStart"/>
      <w:r w:rsidRPr="00BD0F4D">
        <w:rPr>
          <w:rFonts w:ascii="Segoe UI" w:hAnsi="Segoe UI" w:cs="Segoe UI"/>
          <w:sz w:val="20"/>
          <w:szCs w:val="20"/>
        </w:rPr>
        <w:t>Peltzer</w:t>
      </w:r>
      <w:proofErr w:type="spellEnd"/>
      <w:r w:rsidRPr="00BD0F4D">
        <w:rPr>
          <w:rFonts w:ascii="Segoe UI" w:hAnsi="Segoe UI" w:cs="Segoe UI"/>
          <w:sz w:val="20"/>
          <w:szCs w:val="20"/>
        </w:rPr>
        <w:t xml:space="preserve">, J. N. (2016). Underdeveloped themes in qualitative research: Relationships with interviews and analysis. </w:t>
      </w:r>
      <w:r w:rsidRPr="00BD0F4D">
        <w:rPr>
          <w:rFonts w:ascii="Segoe UI" w:hAnsi="Segoe UI" w:cs="Segoe UI"/>
          <w:i/>
          <w:sz w:val="20"/>
          <w:szCs w:val="20"/>
        </w:rPr>
        <w:t>Clinical Nurse Specialist</w:t>
      </w:r>
      <w:r w:rsidRPr="00BD0F4D">
        <w:rPr>
          <w:rFonts w:ascii="Segoe UI" w:hAnsi="Segoe UI" w:cs="Segoe UI"/>
          <w:sz w:val="20"/>
          <w:szCs w:val="20"/>
        </w:rPr>
        <w:t>, January/</w:t>
      </w:r>
      <w:proofErr w:type="gramStart"/>
      <w:r w:rsidRPr="00BD0F4D">
        <w:rPr>
          <w:rFonts w:ascii="Segoe UI" w:hAnsi="Segoe UI" w:cs="Segoe UI"/>
          <w:sz w:val="20"/>
          <w:szCs w:val="20"/>
        </w:rPr>
        <w:t>February,</w:t>
      </w:r>
      <w:proofErr w:type="gramEnd"/>
      <w:r w:rsidRPr="00BD0F4D">
        <w:rPr>
          <w:rFonts w:ascii="Segoe UI" w:hAnsi="Segoe UI" w:cs="Segoe UI"/>
          <w:sz w:val="20"/>
          <w:szCs w:val="20"/>
        </w:rPr>
        <w:t xml:space="preserve"> 51-57.</w:t>
      </w:r>
    </w:p>
    <w:p w14:paraId="2D6E131A" w14:textId="77777777" w:rsidR="00EE022C" w:rsidRPr="00BD0F4D" w:rsidRDefault="00EE022C" w:rsidP="009837BD">
      <w:pPr>
        <w:spacing w:after="120" w:line="480" w:lineRule="auto"/>
        <w:rPr>
          <w:rFonts w:ascii="Segoe UI" w:hAnsi="Segoe UI" w:cs="Segoe UI"/>
          <w:sz w:val="20"/>
          <w:szCs w:val="20"/>
        </w:rPr>
      </w:pPr>
      <w:r w:rsidRPr="00BD0F4D">
        <w:rPr>
          <w:rFonts w:ascii="Segoe UI" w:hAnsi="Segoe UI" w:cs="Segoe UI"/>
          <w:sz w:val="20"/>
          <w:szCs w:val="20"/>
        </w:rPr>
        <w:t xml:space="preserve">DeSantis, L. &amp; </w:t>
      </w:r>
      <w:proofErr w:type="spellStart"/>
      <w:r w:rsidRPr="00BD0F4D">
        <w:rPr>
          <w:rFonts w:ascii="Segoe UI" w:hAnsi="Segoe UI" w:cs="Segoe UI"/>
          <w:sz w:val="20"/>
          <w:szCs w:val="20"/>
        </w:rPr>
        <w:t>Ugarriza</w:t>
      </w:r>
      <w:proofErr w:type="spellEnd"/>
      <w:r w:rsidRPr="00BD0F4D">
        <w:rPr>
          <w:rFonts w:ascii="Segoe UI" w:hAnsi="Segoe UI" w:cs="Segoe UI"/>
          <w:sz w:val="20"/>
          <w:szCs w:val="20"/>
        </w:rPr>
        <w:t xml:space="preserve">, D.N. (2000). The concept of theme as used in qualitative nursing research. </w:t>
      </w:r>
      <w:r w:rsidRPr="00BD0F4D">
        <w:rPr>
          <w:rFonts w:ascii="Segoe UI" w:hAnsi="Segoe UI" w:cs="Segoe UI"/>
          <w:i/>
          <w:sz w:val="20"/>
          <w:szCs w:val="20"/>
        </w:rPr>
        <w:t>Western Journal of Nursing Research</w:t>
      </w:r>
      <w:r w:rsidRPr="00BD0F4D">
        <w:rPr>
          <w:rFonts w:ascii="Segoe UI" w:hAnsi="Segoe UI" w:cs="Segoe UI"/>
          <w:sz w:val="20"/>
          <w:szCs w:val="20"/>
        </w:rPr>
        <w:t xml:space="preserve">, </w:t>
      </w:r>
      <w:r w:rsidRPr="00BD0F4D">
        <w:rPr>
          <w:rFonts w:ascii="Segoe UI" w:hAnsi="Segoe UI" w:cs="Segoe UI"/>
          <w:i/>
          <w:sz w:val="20"/>
          <w:szCs w:val="20"/>
        </w:rPr>
        <w:t>22</w:t>
      </w:r>
      <w:r w:rsidRPr="00BD0F4D">
        <w:rPr>
          <w:rFonts w:ascii="Segoe UI" w:hAnsi="Segoe UI" w:cs="Segoe UI"/>
          <w:sz w:val="20"/>
          <w:szCs w:val="20"/>
        </w:rPr>
        <w:t>(3), 351-372.</w:t>
      </w:r>
    </w:p>
    <w:p w14:paraId="219E4560" w14:textId="3CEB484B" w:rsidR="00373007" w:rsidRDefault="00373007" w:rsidP="009837BD">
      <w:pPr>
        <w:spacing w:after="120" w:line="48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Hunt, J. (2013). An initial study of transgender people’s experiences of seeking and receiving counselling or psychotherapy in the UK. </w:t>
      </w:r>
      <w:r w:rsidRPr="00373007">
        <w:rPr>
          <w:rFonts w:ascii="Segoe UI" w:hAnsi="Segoe UI" w:cs="Segoe UI"/>
          <w:i/>
          <w:sz w:val="20"/>
          <w:szCs w:val="20"/>
        </w:rPr>
        <w:t>Counselling and Psychotherapy Research</w:t>
      </w:r>
      <w:r>
        <w:rPr>
          <w:rFonts w:ascii="Segoe UI" w:hAnsi="Segoe UI" w:cs="Segoe UI"/>
          <w:sz w:val="20"/>
          <w:szCs w:val="20"/>
        </w:rPr>
        <w:t xml:space="preserve">, </w:t>
      </w:r>
      <w:r w:rsidRPr="00373007">
        <w:rPr>
          <w:rFonts w:ascii="Segoe UI" w:hAnsi="Segoe UI" w:cs="Segoe UI"/>
          <w:i/>
          <w:sz w:val="20"/>
          <w:szCs w:val="20"/>
        </w:rPr>
        <w:t>14</w:t>
      </w:r>
      <w:r>
        <w:rPr>
          <w:rFonts w:ascii="Segoe UI" w:hAnsi="Segoe UI" w:cs="Segoe UI"/>
          <w:sz w:val="20"/>
          <w:szCs w:val="20"/>
        </w:rPr>
        <w:t>(4), 288-296.</w:t>
      </w:r>
    </w:p>
    <w:p w14:paraId="29413B1E" w14:textId="64E010C9" w:rsidR="00EE022C" w:rsidRPr="00BD0F4D" w:rsidRDefault="00EE022C" w:rsidP="009837BD">
      <w:pPr>
        <w:spacing w:after="120" w:line="480" w:lineRule="auto"/>
        <w:rPr>
          <w:rFonts w:ascii="Segoe UI" w:hAnsi="Segoe UI" w:cs="Segoe UI"/>
          <w:sz w:val="20"/>
          <w:szCs w:val="20"/>
        </w:rPr>
      </w:pPr>
      <w:r w:rsidRPr="00AA63A7">
        <w:rPr>
          <w:rFonts w:ascii="Segoe UI" w:hAnsi="Segoe UI" w:cs="Segoe UI"/>
          <w:noProof/>
          <w:sz w:val="20"/>
          <w:szCs w:val="20"/>
        </w:rPr>
        <w:t xml:space="preserve">Kidder, L. H., &amp; Fine, M. (1987). Qualitative and quantitative methods: When stories converge. In M. M. Mark &amp; L. Shotland (Eds.), </w:t>
      </w:r>
      <w:r w:rsidRPr="00AA63A7">
        <w:rPr>
          <w:rFonts w:ascii="Segoe UI" w:hAnsi="Segoe UI" w:cs="Segoe UI"/>
          <w:i/>
          <w:noProof/>
          <w:sz w:val="20"/>
          <w:szCs w:val="20"/>
        </w:rPr>
        <w:t>New directions in program evaluation</w:t>
      </w:r>
      <w:r w:rsidRPr="00AA63A7">
        <w:rPr>
          <w:rFonts w:ascii="Segoe UI" w:hAnsi="Segoe UI" w:cs="Segoe UI"/>
          <w:noProof/>
          <w:sz w:val="20"/>
          <w:szCs w:val="20"/>
        </w:rPr>
        <w:t xml:space="preserve"> (pp. 57-75). San Francisco</w:t>
      </w:r>
      <w:r w:rsidR="009F447F">
        <w:rPr>
          <w:rFonts w:ascii="Segoe UI" w:hAnsi="Segoe UI" w:cs="Segoe UI"/>
          <w:noProof/>
          <w:sz w:val="20"/>
          <w:szCs w:val="20"/>
        </w:rPr>
        <w:t>, CA</w:t>
      </w:r>
      <w:r w:rsidRPr="00AA63A7">
        <w:rPr>
          <w:rFonts w:ascii="Segoe UI" w:hAnsi="Segoe UI" w:cs="Segoe UI"/>
          <w:noProof/>
          <w:sz w:val="20"/>
          <w:szCs w:val="20"/>
        </w:rPr>
        <w:t>: Jossey-Bass.</w:t>
      </w:r>
    </w:p>
    <w:p w14:paraId="3777FF2C" w14:textId="2B36ABD1" w:rsidR="006130BD" w:rsidRPr="00BD0F4D" w:rsidRDefault="006130BD" w:rsidP="009837BD">
      <w:pPr>
        <w:spacing w:after="120" w:line="480" w:lineRule="auto"/>
        <w:rPr>
          <w:rFonts w:ascii="Segoe UI" w:hAnsi="Segoe UI" w:cs="Segoe UI"/>
          <w:sz w:val="20"/>
          <w:szCs w:val="20"/>
        </w:rPr>
      </w:pPr>
      <w:r w:rsidRPr="00BD0F4D">
        <w:rPr>
          <w:rFonts w:ascii="Segoe UI" w:hAnsi="Segoe UI" w:cs="Segoe UI"/>
          <w:sz w:val="20"/>
          <w:szCs w:val="20"/>
        </w:rPr>
        <w:t xml:space="preserve">McLeod, J. (2015). </w:t>
      </w:r>
      <w:r w:rsidRPr="00BD0F4D">
        <w:rPr>
          <w:rFonts w:ascii="Segoe UI" w:hAnsi="Segoe UI" w:cs="Segoe UI"/>
          <w:i/>
          <w:sz w:val="20"/>
          <w:szCs w:val="20"/>
        </w:rPr>
        <w:t>Doing research in counselling and psychotherapy</w:t>
      </w:r>
      <w:r w:rsidRPr="00BD0F4D">
        <w:rPr>
          <w:rFonts w:ascii="Segoe UI" w:hAnsi="Segoe UI" w:cs="Segoe UI"/>
          <w:sz w:val="20"/>
          <w:szCs w:val="20"/>
        </w:rPr>
        <w:t>, 3</w:t>
      </w:r>
      <w:r w:rsidRPr="00BD0F4D">
        <w:rPr>
          <w:rFonts w:ascii="Segoe UI" w:hAnsi="Segoe UI" w:cs="Segoe UI"/>
          <w:sz w:val="20"/>
          <w:szCs w:val="20"/>
          <w:vertAlign w:val="superscript"/>
        </w:rPr>
        <w:t>rd</w:t>
      </w:r>
      <w:r w:rsidRPr="00BD0F4D">
        <w:rPr>
          <w:rFonts w:ascii="Segoe UI" w:hAnsi="Segoe UI" w:cs="Segoe UI"/>
          <w:sz w:val="20"/>
          <w:szCs w:val="20"/>
        </w:rPr>
        <w:t xml:space="preserve"> ed. London</w:t>
      </w:r>
      <w:r w:rsidR="009F447F">
        <w:rPr>
          <w:rFonts w:ascii="Segoe UI" w:hAnsi="Segoe UI" w:cs="Segoe UI"/>
          <w:sz w:val="20"/>
          <w:szCs w:val="20"/>
        </w:rPr>
        <w:t>, United Kingdom</w:t>
      </w:r>
      <w:r w:rsidRPr="00BD0F4D">
        <w:rPr>
          <w:rFonts w:ascii="Segoe UI" w:hAnsi="Segoe UI" w:cs="Segoe UI"/>
          <w:sz w:val="20"/>
          <w:szCs w:val="20"/>
        </w:rPr>
        <w:t>: Sage.</w:t>
      </w:r>
    </w:p>
    <w:p w14:paraId="11850757" w14:textId="7FDC186E" w:rsidR="006130BD" w:rsidRDefault="006130BD" w:rsidP="009837BD">
      <w:pPr>
        <w:spacing w:after="120" w:line="480" w:lineRule="auto"/>
        <w:rPr>
          <w:rFonts w:ascii="Segoe UI" w:hAnsi="Segoe UI" w:cs="Segoe UI"/>
          <w:sz w:val="20"/>
          <w:szCs w:val="20"/>
        </w:rPr>
      </w:pPr>
      <w:r w:rsidRPr="00BD0F4D">
        <w:rPr>
          <w:rFonts w:ascii="Segoe UI" w:hAnsi="Segoe UI" w:cs="Segoe UI"/>
          <w:sz w:val="20"/>
          <w:szCs w:val="20"/>
        </w:rPr>
        <w:t xml:space="preserve">McLeod, J. (2011). </w:t>
      </w:r>
      <w:r w:rsidRPr="00BD0F4D">
        <w:rPr>
          <w:rFonts w:ascii="Segoe UI" w:hAnsi="Segoe UI" w:cs="Segoe UI"/>
          <w:i/>
          <w:sz w:val="20"/>
          <w:szCs w:val="20"/>
        </w:rPr>
        <w:t>Qualitative research in counselling and psychotherapy</w:t>
      </w:r>
      <w:r w:rsidRPr="00BD0F4D">
        <w:rPr>
          <w:rFonts w:ascii="Segoe UI" w:hAnsi="Segoe UI" w:cs="Segoe UI"/>
          <w:sz w:val="20"/>
          <w:szCs w:val="20"/>
        </w:rPr>
        <w:t>, 2</w:t>
      </w:r>
      <w:r w:rsidRPr="00BD0F4D">
        <w:rPr>
          <w:rFonts w:ascii="Segoe UI" w:hAnsi="Segoe UI" w:cs="Segoe UI"/>
          <w:sz w:val="20"/>
          <w:szCs w:val="20"/>
          <w:vertAlign w:val="superscript"/>
        </w:rPr>
        <w:t>nd</w:t>
      </w:r>
      <w:r w:rsidRPr="00BD0F4D">
        <w:rPr>
          <w:rFonts w:ascii="Segoe UI" w:hAnsi="Segoe UI" w:cs="Segoe UI"/>
          <w:sz w:val="20"/>
          <w:szCs w:val="20"/>
        </w:rPr>
        <w:t xml:space="preserve"> ed. London</w:t>
      </w:r>
      <w:r w:rsidR="009F447F">
        <w:rPr>
          <w:rFonts w:ascii="Segoe UI" w:hAnsi="Segoe UI" w:cs="Segoe UI"/>
          <w:sz w:val="20"/>
          <w:szCs w:val="20"/>
        </w:rPr>
        <w:t>, United Kingdom</w:t>
      </w:r>
      <w:r w:rsidRPr="00BD0F4D">
        <w:rPr>
          <w:rFonts w:ascii="Segoe UI" w:hAnsi="Segoe UI" w:cs="Segoe UI"/>
          <w:sz w:val="20"/>
          <w:szCs w:val="20"/>
        </w:rPr>
        <w:t>: Sage.</w:t>
      </w:r>
    </w:p>
    <w:p w14:paraId="13CA50A3" w14:textId="0BA794E5" w:rsidR="009242F6" w:rsidRPr="009242F6" w:rsidRDefault="009242F6" w:rsidP="009837BD">
      <w:pPr>
        <w:pStyle w:val="Heading1"/>
        <w:spacing w:before="0" w:after="120" w:line="480" w:lineRule="auto"/>
        <w:rPr>
          <w:rFonts w:ascii="Segoe UI" w:hAnsi="Segoe UI" w:cs="Segoe UI"/>
          <w:b w:val="0"/>
          <w:color w:val="auto"/>
          <w:sz w:val="20"/>
          <w:szCs w:val="20"/>
          <w:lang w:val="en"/>
        </w:rPr>
      </w:pPr>
      <w:r w:rsidRPr="009242F6">
        <w:rPr>
          <w:rStyle w:val="nlmarticle-title"/>
          <w:rFonts w:ascii="Segoe UI" w:hAnsi="Segoe UI" w:cs="Segoe UI"/>
          <w:b w:val="0"/>
          <w:color w:val="auto"/>
          <w:sz w:val="20"/>
          <w:szCs w:val="20"/>
          <w:lang w:val="en"/>
        </w:rPr>
        <w:t xml:space="preserve">Moller, N.P., Timms, J. &amp; </w:t>
      </w:r>
      <w:proofErr w:type="spellStart"/>
      <w:r w:rsidRPr="009242F6">
        <w:rPr>
          <w:rStyle w:val="nlmarticle-title"/>
          <w:rFonts w:ascii="Segoe UI" w:hAnsi="Segoe UI" w:cs="Segoe UI"/>
          <w:b w:val="0"/>
          <w:color w:val="auto"/>
          <w:sz w:val="20"/>
          <w:szCs w:val="20"/>
          <w:lang w:val="en"/>
        </w:rPr>
        <w:t>Alilovic</w:t>
      </w:r>
      <w:proofErr w:type="spellEnd"/>
      <w:r w:rsidRPr="009242F6">
        <w:rPr>
          <w:rStyle w:val="nlmarticle-title"/>
          <w:rFonts w:ascii="Segoe UI" w:hAnsi="Segoe UI" w:cs="Segoe UI"/>
          <w:b w:val="0"/>
          <w:color w:val="auto"/>
          <w:sz w:val="20"/>
          <w:szCs w:val="20"/>
          <w:lang w:val="en"/>
        </w:rPr>
        <w:t xml:space="preserve">, K. (2009) Risky business or safety net? Trainee perceptions of personal therapy: A qualitative thematic analysis. </w:t>
      </w:r>
      <w:hyperlink r:id="rId7" w:history="1">
        <w:r w:rsidRPr="009242F6">
          <w:rPr>
            <w:rStyle w:val="Hyperlink"/>
            <w:rFonts w:ascii="Segoe UI" w:hAnsi="Segoe UI" w:cs="Segoe UI"/>
            <w:b w:val="0"/>
            <w:i/>
            <w:color w:val="auto"/>
            <w:sz w:val="20"/>
            <w:szCs w:val="20"/>
            <w:u w:val="none"/>
            <w:lang w:val="en"/>
          </w:rPr>
          <w:t>European Journal of Psychotherapy &amp; Counselling</w:t>
        </w:r>
        <w:r w:rsidRPr="009242F6">
          <w:rPr>
            <w:rStyle w:val="Hyperlink"/>
            <w:rFonts w:ascii="Segoe UI" w:hAnsi="Segoe UI" w:cs="Segoe UI"/>
            <w:b w:val="0"/>
            <w:color w:val="auto"/>
            <w:sz w:val="20"/>
            <w:szCs w:val="20"/>
            <w:u w:val="none"/>
            <w:lang w:val="en"/>
          </w:rPr>
          <w:t xml:space="preserve">, </w:t>
        </w:r>
        <w:r w:rsidRPr="009242F6">
          <w:rPr>
            <w:rStyle w:val="Hyperlink"/>
            <w:rFonts w:ascii="Segoe UI" w:hAnsi="Segoe UI" w:cs="Segoe UI"/>
            <w:b w:val="0"/>
            <w:i/>
            <w:color w:val="auto"/>
            <w:sz w:val="20"/>
            <w:szCs w:val="20"/>
            <w:u w:val="none"/>
            <w:lang w:val="en"/>
          </w:rPr>
          <w:t>11</w:t>
        </w:r>
        <w:r w:rsidRPr="009242F6">
          <w:rPr>
            <w:rStyle w:val="Hyperlink"/>
            <w:rFonts w:ascii="Segoe UI" w:hAnsi="Segoe UI" w:cs="Segoe UI"/>
            <w:b w:val="0"/>
            <w:color w:val="auto"/>
            <w:sz w:val="20"/>
            <w:szCs w:val="20"/>
            <w:u w:val="none"/>
            <w:lang w:val="en"/>
          </w:rPr>
          <w:t xml:space="preserve">(4), 369-384. </w:t>
        </w:r>
      </w:hyperlink>
    </w:p>
    <w:p w14:paraId="37774B9B" w14:textId="3BD2E079" w:rsidR="00BD0F4D" w:rsidRPr="00BD0F4D" w:rsidRDefault="00BD0F4D" w:rsidP="009837BD">
      <w:pPr>
        <w:spacing w:after="120" w:line="48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Mortl</w:t>
      </w:r>
      <w:proofErr w:type="spellEnd"/>
      <w:r>
        <w:rPr>
          <w:rFonts w:ascii="Segoe UI" w:hAnsi="Segoe UI" w:cs="Segoe UI"/>
          <w:sz w:val="20"/>
          <w:szCs w:val="20"/>
        </w:rPr>
        <w:t xml:space="preserve">, K. &amp; </w:t>
      </w:r>
      <w:proofErr w:type="spellStart"/>
      <w:r>
        <w:rPr>
          <w:rFonts w:ascii="Segoe UI" w:hAnsi="Segoe UI" w:cs="Segoe UI"/>
          <w:sz w:val="20"/>
          <w:szCs w:val="20"/>
        </w:rPr>
        <w:t>Gelo</w:t>
      </w:r>
      <w:proofErr w:type="spellEnd"/>
      <w:r>
        <w:rPr>
          <w:rFonts w:ascii="Segoe UI" w:hAnsi="Segoe UI" w:cs="Segoe UI"/>
          <w:sz w:val="20"/>
          <w:szCs w:val="20"/>
        </w:rPr>
        <w:t xml:space="preserve">, O.C.G. (2015). Qualitative methods in psychotherapy process research. In O.C.G </w:t>
      </w:r>
      <w:proofErr w:type="spellStart"/>
      <w:r>
        <w:rPr>
          <w:rFonts w:ascii="Segoe UI" w:hAnsi="Segoe UI" w:cs="Segoe UI"/>
          <w:sz w:val="20"/>
          <w:szCs w:val="20"/>
        </w:rPr>
        <w:t>Gelo</w:t>
      </w:r>
      <w:proofErr w:type="spellEnd"/>
      <w:r>
        <w:rPr>
          <w:rFonts w:ascii="Segoe UI" w:hAnsi="Segoe UI" w:cs="Segoe UI"/>
          <w:sz w:val="20"/>
          <w:szCs w:val="20"/>
        </w:rPr>
        <w:t xml:space="preserve">, </w:t>
      </w:r>
      <w:r w:rsidRPr="00BD0F4D">
        <w:rPr>
          <w:rFonts w:ascii="Segoe UI" w:hAnsi="Segoe UI" w:cs="Segoe UI"/>
          <w:sz w:val="20"/>
          <w:szCs w:val="20"/>
        </w:rPr>
        <w:t xml:space="preserve">A. </w:t>
      </w:r>
      <w:proofErr w:type="spellStart"/>
      <w:r w:rsidRPr="00BD0F4D">
        <w:rPr>
          <w:rStyle w:val="st1"/>
          <w:rFonts w:ascii="Segoe UI" w:hAnsi="Segoe UI" w:cs="Segoe UI"/>
          <w:sz w:val="20"/>
          <w:szCs w:val="20"/>
        </w:rPr>
        <w:t>Pritz</w:t>
      </w:r>
      <w:proofErr w:type="spellEnd"/>
      <w:r w:rsidRPr="00BD0F4D">
        <w:rPr>
          <w:rStyle w:val="st1"/>
          <w:rFonts w:ascii="Segoe UI" w:hAnsi="Segoe UI" w:cs="Segoe UI"/>
          <w:sz w:val="20"/>
          <w:szCs w:val="20"/>
        </w:rPr>
        <w:t xml:space="preserve"> &amp; B. </w:t>
      </w:r>
      <w:proofErr w:type="spellStart"/>
      <w:r w:rsidRPr="00BD0F4D">
        <w:rPr>
          <w:rStyle w:val="st1"/>
          <w:rFonts w:ascii="Segoe UI" w:hAnsi="Segoe UI" w:cs="Segoe UI"/>
          <w:sz w:val="20"/>
          <w:szCs w:val="20"/>
        </w:rPr>
        <w:t>Rieken</w:t>
      </w:r>
      <w:proofErr w:type="spellEnd"/>
      <w:r w:rsidRPr="00BD0F4D">
        <w:rPr>
          <w:rFonts w:ascii="Segoe UI" w:hAnsi="Segoe UI" w:cs="Segoe UI"/>
          <w:sz w:val="20"/>
          <w:szCs w:val="20"/>
        </w:rPr>
        <w:t xml:space="preserve"> (Eds.), </w:t>
      </w:r>
      <w:r w:rsidRPr="00BD0F4D">
        <w:rPr>
          <w:rFonts w:ascii="Segoe UI" w:hAnsi="Segoe UI" w:cs="Segoe UI"/>
          <w:i/>
          <w:sz w:val="20"/>
          <w:szCs w:val="20"/>
        </w:rPr>
        <w:t>Psychotherapy research</w:t>
      </w:r>
      <w:r>
        <w:rPr>
          <w:rFonts w:ascii="Segoe UI" w:hAnsi="Segoe UI" w:cs="Segoe UI"/>
          <w:i/>
          <w:sz w:val="20"/>
          <w:szCs w:val="20"/>
        </w:rPr>
        <w:t>: Foundations, process and ou</w:t>
      </w:r>
      <w:r w:rsidR="009F447F">
        <w:rPr>
          <w:rFonts w:ascii="Segoe UI" w:hAnsi="Segoe UI" w:cs="Segoe UI"/>
          <w:i/>
          <w:sz w:val="20"/>
          <w:szCs w:val="20"/>
        </w:rPr>
        <w:t>t</w:t>
      </w:r>
      <w:r>
        <w:rPr>
          <w:rFonts w:ascii="Segoe UI" w:hAnsi="Segoe UI" w:cs="Segoe UI"/>
          <w:i/>
          <w:sz w:val="20"/>
          <w:szCs w:val="20"/>
        </w:rPr>
        <w:t>comes</w:t>
      </w:r>
      <w:r>
        <w:rPr>
          <w:rFonts w:ascii="Segoe UI" w:hAnsi="Segoe UI" w:cs="Segoe UI"/>
          <w:sz w:val="20"/>
          <w:szCs w:val="20"/>
        </w:rPr>
        <w:t xml:space="preserve"> (pp. 381-428). </w:t>
      </w:r>
      <w:r w:rsidR="0089152E">
        <w:rPr>
          <w:rFonts w:ascii="Segoe UI" w:hAnsi="Segoe UI" w:cs="Segoe UI"/>
          <w:sz w:val="20"/>
          <w:szCs w:val="20"/>
        </w:rPr>
        <w:t xml:space="preserve">Wien, Austria: </w:t>
      </w:r>
      <w:r>
        <w:rPr>
          <w:rFonts w:ascii="Segoe UI" w:hAnsi="Segoe UI" w:cs="Segoe UI"/>
          <w:sz w:val="20"/>
          <w:szCs w:val="20"/>
        </w:rPr>
        <w:t>Springer-Verlag.</w:t>
      </w:r>
    </w:p>
    <w:p w14:paraId="769C3938" w14:textId="73DF3B4C" w:rsidR="00BD0F4D" w:rsidRPr="00BD0F4D" w:rsidRDefault="00BD0F4D" w:rsidP="009837BD">
      <w:pPr>
        <w:spacing w:after="120" w:line="480" w:lineRule="auto"/>
        <w:rPr>
          <w:rFonts w:ascii="Segoe UI" w:hAnsi="Segoe UI" w:cs="Segoe UI"/>
          <w:sz w:val="20"/>
          <w:szCs w:val="20"/>
        </w:rPr>
      </w:pPr>
      <w:r w:rsidRPr="00BD0F4D">
        <w:rPr>
          <w:rFonts w:ascii="Segoe UI" w:hAnsi="Segoe UI" w:cs="Segoe UI"/>
          <w:sz w:val="20"/>
          <w:szCs w:val="20"/>
        </w:rPr>
        <w:t xml:space="preserve">Shah-Beckley, I.S. (2016). </w:t>
      </w:r>
      <w:r w:rsidRPr="00BD0F4D">
        <w:rPr>
          <w:rStyle w:val="st1"/>
          <w:rFonts w:ascii="Segoe UI" w:hAnsi="Segoe UI" w:cs="Segoe UI"/>
          <w:sz w:val="20"/>
          <w:szCs w:val="20"/>
        </w:rPr>
        <w:t xml:space="preserve">Therapists' and non-therapists' constructions of heterosex: A comparative story completion study. </w:t>
      </w:r>
      <w:r w:rsidRPr="00BD0F4D">
        <w:rPr>
          <w:rFonts w:ascii="Segoe UI" w:hAnsi="Segoe UI" w:cs="Segoe UI"/>
          <w:bCs/>
          <w:sz w:val="20"/>
          <w:szCs w:val="20"/>
        </w:rPr>
        <w:t>Unpublished doctoral thesis, University of the West of England, Bristol</w:t>
      </w:r>
      <w:r w:rsidR="009F447F">
        <w:rPr>
          <w:rFonts w:ascii="Segoe UI" w:hAnsi="Segoe UI" w:cs="Segoe UI"/>
          <w:bCs/>
          <w:sz w:val="20"/>
          <w:szCs w:val="20"/>
        </w:rPr>
        <w:t>, United Kingdom</w:t>
      </w:r>
      <w:r w:rsidRPr="00BD0F4D">
        <w:rPr>
          <w:rFonts w:ascii="Segoe UI" w:hAnsi="Segoe UI" w:cs="Segoe UI"/>
          <w:bCs/>
          <w:sz w:val="20"/>
          <w:szCs w:val="20"/>
        </w:rPr>
        <w:t>.</w:t>
      </w:r>
    </w:p>
    <w:p w14:paraId="624C1739" w14:textId="77777777" w:rsidR="00985519" w:rsidRPr="00BD0F4D" w:rsidRDefault="00985519" w:rsidP="009837BD">
      <w:pPr>
        <w:spacing w:after="120" w:line="480" w:lineRule="auto"/>
        <w:rPr>
          <w:rFonts w:ascii="Segoe UI" w:hAnsi="Segoe UI" w:cs="Segoe UI"/>
          <w:sz w:val="20"/>
          <w:szCs w:val="20"/>
        </w:rPr>
      </w:pPr>
      <w:r w:rsidRPr="00BD0F4D">
        <w:rPr>
          <w:rFonts w:ascii="Segoe UI" w:hAnsi="Segoe UI" w:cs="Segoe UI"/>
          <w:sz w:val="20"/>
          <w:szCs w:val="20"/>
        </w:rPr>
        <w:lastRenderedPageBreak/>
        <w:t xml:space="preserve">Smith, J. &amp; Firth, J. (2011). Qualitative data approaches: The framework approach. </w:t>
      </w:r>
      <w:r w:rsidRPr="00BD0F4D">
        <w:rPr>
          <w:rFonts w:ascii="Segoe UI" w:hAnsi="Segoe UI" w:cs="Segoe UI"/>
          <w:i/>
          <w:iCs/>
          <w:sz w:val="20"/>
          <w:szCs w:val="20"/>
        </w:rPr>
        <w:t>Nurse Researcher</w:t>
      </w:r>
      <w:r w:rsidRPr="00BD0F4D">
        <w:rPr>
          <w:rFonts w:ascii="Segoe UI" w:hAnsi="Segoe UI" w:cs="Segoe UI"/>
          <w:sz w:val="20"/>
          <w:szCs w:val="20"/>
        </w:rPr>
        <w:t xml:space="preserve">, </w:t>
      </w:r>
      <w:r w:rsidRPr="00BD0F4D">
        <w:rPr>
          <w:rFonts w:ascii="Segoe UI" w:hAnsi="Segoe UI" w:cs="Segoe UI"/>
          <w:i/>
          <w:iCs/>
          <w:sz w:val="20"/>
          <w:szCs w:val="20"/>
        </w:rPr>
        <w:t>18</w:t>
      </w:r>
      <w:r w:rsidRPr="00BD0F4D">
        <w:rPr>
          <w:rFonts w:ascii="Segoe UI" w:hAnsi="Segoe UI" w:cs="Segoe UI"/>
          <w:sz w:val="20"/>
          <w:szCs w:val="20"/>
        </w:rPr>
        <w:t>(2), 52-62.</w:t>
      </w:r>
    </w:p>
    <w:p w14:paraId="1C23C58B" w14:textId="4BF21E58" w:rsidR="00223C2D" w:rsidRDefault="00223C2D" w:rsidP="009837BD">
      <w:pPr>
        <w:spacing w:after="120" w:line="480" w:lineRule="auto"/>
        <w:rPr>
          <w:rFonts w:ascii="Segoe UI" w:hAnsi="Segoe UI" w:cs="Segoe UI"/>
          <w:sz w:val="20"/>
          <w:szCs w:val="20"/>
        </w:rPr>
      </w:pPr>
      <w:r w:rsidRPr="00BD0F4D">
        <w:rPr>
          <w:rFonts w:ascii="Segoe UI" w:hAnsi="Segoe UI" w:cs="Segoe UI"/>
          <w:sz w:val="20"/>
          <w:szCs w:val="20"/>
        </w:rPr>
        <w:t xml:space="preserve">Terry, G., Hayfield, N., Clarke, V. &amp; Braun, V. (2017). Thematic analysis. In </w:t>
      </w:r>
      <w:proofErr w:type="spellStart"/>
      <w:r w:rsidRPr="00BD0F4D">
        <w:rPr>
          <w:rFonts w:ascii="Segoe UI" w:hAnsi="Segoe UI" w:cs="Segoe UI"/>
          <w:sz w:val="20"/>
          <w:szCs w:val="20"/>
        </w:rPr>
        <w:t>Willig</w:t>
      </w:r>
      <w:proofErr w:type="spellEnd"/>
      <w:r w:rsidRPr="00BD0F4D">
        <w:rPr>
          <w:rFonts w:ascii="Segoe UI" w:hAnsi="Segoe UI" w:cs="Segoe UI"/>
          <w:sz w:val="20"/>
          <w:szCs w:val="20"/>
        </w:rPr>
        <w:t xml:space="preserve">, C. &amp; Stainton-Rogers (Eds.), </w:t>
      </w:r>
      <w:r w:rsidRPr="00BD0F4D">
        <w:rPr>
          <w:rFonts w:ascii="Segoe UI" w:hAnsi="Segoe UI" w:cs="Segoe UI"/>
          <w:i/>
          <w:sz w:val="20"/>
          <w:szCs w:val="20"/>
        </w:rPr>
        <w:t>The Sage handbook of qualitative research in psychology</w:t>
      </w:r>
      <w:r w:rsidRPr="00BD0F4D">
        <w:rPr>
          <w:rFonts w:ascii="Segoe UI" w:hAnsi="Segoe UI" w:cs="Segoe UI"/>
          <w:sz w:val="20"/>
          <w:szCs w:val="20"/>
        </w:rPr>
        <w:t>, 2</w:t>
      </w:r>
      <w:r w:rsidRPr="00BD0F4D">
        <w:rPr>
          <w:rFonts w:ascii="Segoe UI" w:hAnsi="Segoe UI" w:cs="Segoe UI"/>
          <w:sz w:val="20"/>
          <w:szCs w:val="20"/>
          <w:vertAlign w:val="superscript"/>
        </w:rPr>
        <w:t>nd</w:t>
      </w:r>
      <w:r w:rsidRPr="00BD0F4D">
        <w:rPr>
          <w:rFonts w:ascii="Segoe UI" w:hAnsi="Segoe UI" w:cs="Segoe UI"/>
          <w:sz w:val="20"/>
          <w:szCs w:val="20"/>
        </w:rPr>
        <w:t xml:space="preserve"> edition. London</w:t>
      </w:r>
      <w:r w:rsidR="009F447F">
        <w:rPr>
          <w:rFonts w:ascii="Segoe UI" w:hAnsi="Segoe UI" w:cs="Segoe UI"/>
          <w:sz w:val="20"/>
          <w:szCs w:val="20"/>
        </w:rPr>
        <w:t>, United Kingdom</w:t>
      </w:r>
      <w:r w:rsidRPr="00BD0F4D">
        <w:rPr>
          <w:rFonts w:ascii="Segoe UI" w:hAnsi="Segoe UI" w:cs="Segoe UI"/>
          <w:sz w:val="20"/>
          <w:szCs w:val="20"/>
        </w:rPr>
        <w:t>: Sage.</w:t>
      </w:r>
    </w:p>
    <w:p w14:paraId="235E2530" w14:textId="07AF59F7" w:rsidR="00BD0F4D" w:rsidRPr="00BD0F4D" w:rsidRDefault="00BD0F4D" w:rsidP="009837BD">
      <w:pPr>
        <w:spacing w:after="120" w:line="480" w:lineRule="auto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Vossler</w:t>
      </w:r>
      <w:proofErr w:type="spellEnd"/>
      <w:r>
        <w:rPr>
          <w:rFonts w:ascii="Segoe UI" w:hAnsi="Segoe UI" w:cs="Segoe UI"/>
          <w:sz w:val="20"/>
          <w:szCs w:val="20"/>
        </w:rPr>
        <w:t>, A. &amp; Moller, N.</w:t>
      </w:r>
      <w:r w:rsidRPr="00BD0F4D">
        <w:rPr>
          <w:rFonts w:ascii="Segoe UI" w:hAnsi="Segoe UI" w:cs="Segoe UI"/>
          <w:sz w:val="20"/>
          <w:szCs w:val="20"/>
        </w:rPr>
        <w:t xml:space="preserve"> (Eds.),</w:t>
      </w:r>
      <w:r>
        <w:rPr>
          <w:rFonts w:ascii="Segoe UI" w:hAnsi="Segoe UI" w:cs="Segoe UI"/>
          <w:sz w:val="20"/>
          <w:szCs w:val="20"/>
        </w:rPr>
        <w:t xml:space="preserve"> (2014).</w:t>
      </w:r>
      <w:r w:rsidRPr="00BD0F4D">
        <w:rPr>
          <w:rFonts w:ascii="Segoe UI" w:hAnsi="Segoe UI" w:cs="Segoe UI"/>
          <w:sz w:val="20"/>
          <w:szCs w:val="20"/>
        </w:rPr>
        <w:t xml:space="preserve"> </w:t>
      </w:r>
      <w:r w:rsidRPr="00BD0F4D">
        <w:rPr>
          <w:rFonts w:ascii="Segoe UI" w:hAnsi="Segoe UI" w:cs="Segoe UI"/>
          <w:i/>
          <w:sz w:val="20"/>
          <w:szCs w:val="20"/>
        </w:rPr>
        <w:t>The counselling &amp; psychotherapy research handbook</w:t>
      </w:r>
      <w:r w:rsidRPr="00BD0F4D">
        <w:rPr>
          <w:rFonts w:ascii="Segoe UI" w:hAnsi="Segoe UI" w:cs="Segoe UI"/>
          <w:sz w:val="20"/>
          <w:szCs w:val="20"/>
        </w:rPr>
        <w:t>. London</w:t>
      </w:r>
      <w:r w:rsidR="009F447F">
        <w:rPr>
          <w:rFonts w:ascii="Segoe UI" w:hAnsi="Segoe UI" w:cs="Segoe UI"/>
          <w:sz w:val="20"/>
          <w:szCs w:val="20"/>
        </w:rPr>
        <w:t>, United Kingdom</w:t>
      </w:r>
      <w:r w:rsidRPr="00BD0F4D">
        <w:rPr>
          <w:rFonts w:ascii="Segoe UI" w:hAnsi="Segoe UI" w:cs="Segoe UI"/>
          <w:sz w:val="20"/>
          <w:szCs w:val="20"/>
        </w:rPr>
        <w:t>: Sage.</w:t>
      </w:r>
    </w:p>
    <w:p w14:paraId="6DC5650C" w14:textId="55F27A7C" w:rsidR="00BD0F4D" w:rsidRPr="00BD0F4D" w:rsidRDefault="00BD0F4D" w:rsidP="009837BD">
      <w:pPr>
        <w:spacing w:after="120" w:line="480" w:lineRule="auto"/>
        <w:rPr>
          <w:rFonts w:ascii="Segoe UI" w:hAnsi="Segoe UI" w:cs="Segoe UI"/>
          <w:sz w:val="20"/>
          <w:szCs w:val="20"/>
        </w:rPr>
      </w:pPr>
      <w:r w:rsidRPr="00BD0F4D">
        <w:rPr>
          <w:rFonts w:ascii="Segoe UI" w:hAnsi="Segoe UI" w:cs="Segoe UI"/>
          <w:sz w:val="20"/>
          <w:szCs w:val="20"/>
        </w:rPr>
        <w:t xml:space="preserve">Willcox, R.S. (2017). </w:t>
      </w:r>
      <w:r w:rsidRPr="00BD0F4D">
        <w:rPr>
          <w:rFonts w:ascii="Segoe UI" w:hAnsi="Segoe UI" w:cs="Segoe UI"/>
          <w:bCs/>
          <w:sz w:val="20"/>
          <w:szCs w:val="20"/>
        </w:rPr>
        <w:t>An attachment theory-informed thematic analysis of bereaved families' narratives. Unpublished doctoral thesis, University of the West of England, Bristol</w:t>
      </w:r>
      <w:r w:rsidR="009F447F">
        <w:rPr>
          <w:rFonts w:ascii="Segoe UI" w:hAnsi="Segoe UI" w:cs="Segoe UI"/>
          <w:bCs/>
          <w:sz w:val="20"/>
          <w:szCs w:val="20"/>
        </w:rPr>
        <w:t>, United Kingdom</w:t>
      </w:r>
      <w:r w:rsidRPr="00BD0F4D">
        <w:rPr>
          <w:rFonts w:ascii="Segoe UI" w:hAnsi="Segoe UI" w:cs="Segoe UI"/>
          <w:bCs/>
          <w:sz w:val="20"/>
          <w:szCs w:val="20"/>
        </w:rPr>
        <w:t>.</w:t>
      </w:r>
    </w:p>
    <w:sectPr w:rsidR="00BD0F4D" w:rsidRPr="00BD0F4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D0D7B" w14:textId="77777777" w:rsidR="00B42FE0" w:rsidRDefault="00B42FE0" w:rsidP="009837BD">
      <w:pPr>
        <w:spacing w:after="0" w:line="240" w:lineRule="auto"/>
      </w:pPr>
      <w:r>
        <w:separator/>
      </w:r>
    </w:p>
  </w:endnote>
  <w:endnote w:type="continuationSeparator" w:id="0">
    <w:p w14:paraId="7F08200F" w14:textId="77777777" w:rsidR="00B42FE0" w:rsidRDefault="00B42FE0" w:rsidP="0098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1053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4425B7" w14:textId="0E8A03C9" w:rsidR="009837BD" w:rsidRDefault="009837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4D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BB32322" w14:textId="77777777" w:rsidR="009837BD" w:rsidRDefault="00983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F0EEA" w14:textId="77777777" w:rsidR="00B42FE0" w:rsidRDefault="00B42FE0" w:rsidP="009837BD">
      <w:pPr>
        <w:spacing w:after="0" w:line="240" w:lineRule="auto"/>
      </w:pPr>
      <w:r>
        <w:separator/>
      </w:r>
    </w:p>
  </w:footnote>
  <w:footnote w:type="continuationSeparator" w:id="0">
    <w:p w14:paraId="2573A751" w14:textId="77777777" w:rsidR="00B42FE0" w:rsidRDefault="00B42FE0" w:rsidP="00983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19"/>
    <w:rsid w:val="0007592A"/>
    <w:rsid w:val="00107CA6"/>
    <w:rsid w:val="00115A63"/>
    <w:rsid w:val="00116378"/>
    <w:rsid w:val="001A088C"/>
    <w:rsid w:val="001C1FBF"/>
    <w:rsid w:val="00223C2D"/>
    <w:rsid w:val="0023519B"/>
    <w:rsid w:val="00240F6B"/>
    <w:rsid w:val="00260798"/>
    <w:rsid w:val="00261415"/>
    <w:rsid w:val="00292F8A"/>
    <w:rsid w:val="002B553A"/>
    <w:rsid w:val="00373007"/>
    <w:rsid w:val="0038147C"/>
    <w:rsid w:val="003A13CE"/>
    <w:rsid w:val="003B2E41"/>
    <w:rsid w:val="003B4860"/>
    <w:rsid w:val="003E1D6D"/>
    <w:rsid w:val="004229E8"/>
    <w:rsid w:val="00451CF0"/>
    <w:rsid w:val="004653D4"/>
    <w:rsid w:val="00483AC9"/>
    <w:rsid w:val="00491D8A"/>
    <w:rsid w:val="004B6F6B"/>
    <w:rsid w:val="00562A78"/>
    <w:rsid w:val="00572962"/>
    <w:rsid w:val="005B27E8"/>
    <w:rsid w:val="005F44DF"/>
    <w:rsid w:val="006130BD"/>
    <w:rsid w:val="00656C24"/>
    <w:rsid w:val="006A6376"/>
    <w:rsid w:val="007673FF"/>
    <w:rsid w:val="00790D83"/>
    <w:rsid w:val="00796988"/>
    <w:rsid w:val="00857BC0"/>
    <w:rsid w:val="0089152E"/>
    <w:rsid w:val="008D6B4D"/>
    <w:rsid w:val="008D78C8"/>
    <w:rsid w:val="008E1097"/>
    <w:rsid w:val="009242F6"/>
    <w:rsid w:val="009815DB"/>
    <w:rsid w:val="009837BD"/>
    <w:rsid w:val="00985519"/>
    <w:rsid w:val="009908CC"/>
    <w:rsid w:val="009A57B5"/>
    <w:rsid w:val="009D274A"/>
    <w:rsid w:val="009E5A24"/>
    <w:rsid w:val="009F2640"/>
    <w:rsid w:val="009F447F"/>
    <w:rsid w:val="00A13C37"/>
    <w:rsid w:val="00A25386"/>
    <w:rsid w:val="00A713C3"/>
    <w:rsid w:val="00A71619"/>
    <w:rsid w:val="00AC74FD"/>
    <w:rsid w:val="00B42FE0"/>
    <w:rsid w:val="00B43828"/>
    <w:rsid w:val="00BD0F4D"/>
    <w:rsid w:val="00BE7FD5"/>
    <w:rsid w:val="00C325B7"/>
    <w:rsid w:val="00D164EE"/>
    <w:rsid w:val="00D26B1D"/>
    <w:rsid w:val="00D76C04"/>
    <w:rsid w:val="00DE47A8"/>
    <w:rsid w:val="00DF1B04"/>
    <w:rsid w:val="00DF4168"/>
    <w:rsid w:val="00E43BA8"/>
    <w:rsid w:val="00E44AD4"/>
    <w:rsid w:val="00EE022C"/>
    <w:rsid w:val="00EF3E5A"/>
    <w:rsid w:val="00EF4B6C"/>
    <w:rsid w:val="00F84B7D"/>
    <w:rsid w:val="00FA5F1F"/>
    <w:rsid w:val="00FB5FD5"/>
    <w:rsid w:val="00FF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84D70"/>
  <w15:chartTrackingRefBased/>
  <w15:docId w15:val="{E5D3AB98-D8EE-4999-99EC-F9C547D4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42F6"/>
    <w:pPr>
      <w:spacing w:before="161" w:after="161" w:line="540" w:lineRule="atLeast"/>
      <w:outlineLvl w:val="0"/>
    </w:pPr>
    <w:rPr>
      <w:rFonts w:ascii="Droid Serif" w:eastAsia="Times New Roman" w:hAnsi="Droid Serif" w:cs="Times New Roman"/>
      <w:b/>
      <w:bCs/>
      <w:color w:val="333333"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2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C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7CA6"/>
    <w:rPr>
      <w:color w:val="808080"/>
      <w:shd w:val="clear" w:color="auto" w:fill="E6E6E6"/>
    </w:rPr>
  </w:style>
  <w:style w:type="character" w:customStyle="1" w:styleId="st1">
    <w:name w:val="st1"/>
    <w:basedOn w:val="DefaultParagraphFont"/>
    <w:rsid w:val="00BD0F4D"/>
  </w:style>
  <w:style w:type="character" w:styleId="CommentReference">
    <w:name w:val="annotation reference"/>
    <w:basedOn w:val="DefaultParagraphFont"/>
    <w:uiPriority w:val="99"/>
    <w:semiHidden/>
    <w:unhideWhenUsed/>
    <w:rsid w:val="00A71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3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3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3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3C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242F6"/>
    <w:rPr>
      <w:rFonts w:ascii="Droid Serif" w:eastAsia="Times New Roman" w:hAnsi="Droid Serif" w:cs="Times New Roman"/>
      <w:b/>
      <w:bCs/>
      <w:color w:val="333333"/>
      <w:kern w:val="36"/>
      <w:sz w:val="48"/>
      <w:szCs w:val="48"/>
      <w:lang w:eastAsia="en-GB"/>
    </w:rPr>
  </w:style>
  <w:style w:type="character" w:customStyle="1" w:styleId="nlmarticle-title">
    <w:name w:val="nlm_article-title"/>
    <w:basedOn w:val="DefaultParagraphFont"/>
    <w:rsid w:val="009242F6"/>
  </w:style>
  <w:style w:type="character" w:customStyle="1" w:styleId="contribdegrees2">
    <w:name w:val="contribdegrees2"/>
    <w:basedOn w:val="DefaultParagraphFont"/>
    <w:rsid w:val="009242F6"/>
  </w:style>
  <w:style w:type="character" w:customStyle="1" w:styleId="overlay2">
    <w:name w:val="overlay2"/>
    <w:basedOn w:val="DefaultParagraphFont"/>
    <w:rsid w:val="009242F6"/>
    <w:rPr>
      <w:vanish/>
      <w:webHidden w:val="0"/>
      <w:specVanish w:val="0"/>
    </w:rPr>
  </w:style>
  <w:style w:type="character" w:customStyle="1" w:styleId="heading">
    <w:name w:val="heading"/>
    <w:basedOn w:val="DefaultParagraphFont"/>
    <w:rsid w:val="009242F6"/>
  </w:style>
  <w:style w:type="character" w:customStyle="1" w:styleId="corr-email">
    <w:name w:val="corr-email"/>
    <w:basedOn w:val="DefaultParagraphFont"/>
    <w:rsid w:val="009242F6"/>
  </w:style>
  <w:style w:type="character" w:customStyle="1" w:styleId="Heading2Char">
    <w:name w:val="Heading 2 Char"/>
    <w:basedOn w:val="DefaultParagraphFont"/>
    <w:link w:val="Heading2"/>
    <w:uiPriority w:val="9"/>
    <w:semiHidden/>
    <w:rsid w:val="009242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83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7BD"/>
  </w:style>
  <w:style w:type="paragraph" w:styleId="Footer">
    <w:name w:val="footer"/>
    <w:basedOn w:val="Normal"/>
    <w:link w:val="FooterChar"/>
    <w:uiPriority w:val="99"/>
    <w:unhideWhenUsed/>
    <w:rsid w:val="00983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7BD"/>
  </w:style>
  <w:style w:type="character" w:styleId="FollowedHyperlink">
    <w:name w:val="FollowedHyperlink"/>
    <w:basedOn w:val="DefaultParagraphFont"/>
    <w:uiPriority w:val="99"/>
    <w:semiHidden/>
    <w:unhideWhenUsed/>
    <w:rsid w:val="00240F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6919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4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0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238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7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1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36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96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43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79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89166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470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336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46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146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803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8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5660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8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7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37303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46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84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82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243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424454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225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604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524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6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0713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8051958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068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921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030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341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2354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503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9785776">
                                                                                              <w:marLeft w:val="105"/>
                                                                                              <w:marRight w:val="105"/>
                                                                                              <w:marTop w:val="105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56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047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345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2281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andfonline.com/toc/rejp20/curr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ych.auckland.ac.nz/en/about/our-research/research-groups/thematic-analysis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2418</Words>
  <Characters>13980</Characters>
  <Application>Microsoft Office Word</Application>
  <DocSecurity>0</DocSecurity>
  <Lines>211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v2-clarke</dc:creator>
  <cp:keywords/>
  <dc:description/>
  <cp:lastModifiedBy>v2-clarke</cp:lastModifiedBy>
  <cp:revision>8</cp:revision>
  <dcterms:created xsi:type="dcterms:W3CDTF">2017-12-03T10:20:00Z</dcterms:created>
  <dcterms:modified xsi:type="dcterms:W3CDTF">2017-12-06T14:23:00Z</dcterms:modified>
</cp:coreProperties>
</file>