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D2" w:rsidRDefault="00A16165">
      <w:pPr>
        <w:jc w:val="center"/>
        <w:rPr>
          <w:rFonts w:ascii="Calibri" w:eastAsia="Calibri" w:hAnsi="Calibri" w:cs="Calibri"/>
          <w:b/>
          <w:bCs/>
          <w:color w:val="000000" w:themeColor="text1"/>
          <w:sz w:val="24"/>
          <w:szCs w:val="24"/>
        </w:rPr>
      </w:pPr>
      <w:r w:rsidRPr="003C58FB">
        <w:rPr>
          <w:b/>
          <w:bCs/>
          <w:sz w:val="24"/>
          <w:szCs w:val="24"/>
        </w:rPr>
        <w:t>Promoting Positive Body Image and Tackling Overweight</w:t>
      </w:r>
      <w:r w:rsidR="003C52B1" w:rsidRPr="003C58FB">
        <w:rPr>
          <w:b/>
          <w:bCs/>
          <w:sz w:val="24"/>
          <w:szCs w:val="24"/>
        </w:rPr>
        <w:t>/</w:t>
      </w:r>
      <w:r w:rsidRPr="003C58FB">
        <w:rPr>
          <w:b/>
          <w:bCs/>
          <w:sz w:val="24"/>
          <w:szCs w:val="24"/>
        </w:rPr>
        <w:t>Obesity</w:t>
      </w:r>
      <w:r w:rsidR="003C52B1" w:rsidRPr="003C58FB">
        <w:rPr>
          <w:b/>
          <w:bCs/>
          <w:sz w:val="24"/>
          <w:szCs w:val="24"/>
        </w:rPr>
        <w:t xml:space="preserve"> in Children and Adolescents: </w:t>
      </w:r>
      <w:r w:rsidR="00EE2A48">
        <w:rPr>
          <w:rFonts w:ascii="Calibri" w:eastAsia="Calibri" w:hAnsi="Calibri" w:cs="Calibri"/>
          <w:b/>
          <w:bCs/>
          <w:color w:val="000000" w:themeColor="text1"/>
          <w:sz w:val="24"/>
          <w:szCs w:val="24"/>
        </w:rPr>
        <w:t>A C</w:t>
      </w:r>
      <w:r w:rsidR="00EA2D8E" w:rsidRPr="00EA2D8E">
        <w:rPr>
          <w:rFonts w:ascii="Calibri" w:eastAsia="Calibri" w:hAnsi="Calibri" w:cs="Calibri"/>
          <w:b/>
          <w:bCs/>
          <w:color w:val="000000" w:themeColor="text1"/>
          <w:sz w:val="24"/>
          <w:szCs w:val="24"/>
        </w:rPr>
        <w:t>ombined Health Psychology and Public Health Approach</w:t>
      </w:r>
    </w:p>
    <w:p w:rsidR="004439E4" w:rsidRDefault="004439E4">
      <w:pPr>
        <w:jc w:val="center"/>
        <w:rPr>
          <w:rFonts w:ascii="Calibri" w:eastAsia="Calibri" w:hAnsi="Calibri" w:cs="Calibri"/>
          <w:b/>
          <w:bCs/>
          <w:color w:val="000000" w:themeColor="text1"/>
          <w:sz w:val="24"/>
          <w:szCs w:val="24"/>
        </w:rPr>
      </w:pPr>
    </w:p>
    <w:p w:rsidR="004439E4" w:rsidRPr="004439E4" w:rsidRDefault="004439E4" w:rsidP="004439E4">
      <w:pPr>
        <w:rPr>
          <w:rFonts w:ascii="Calibri" w:eastAsia="Calibri" w:hAnsi="Calibri" w:cs="Calibri"/>
          <w:bCs/>
          <w:color w:val="000000" w:themeColor="text1"/>
          <w:sz w:val="20"/>
          <w:szCs w:val="20"/>
        </w:rPr>
      </w:pPr>
      <w:r w:rsidRPr="004439E4">
        <w:rPr>
          <w:rFonts w:ascii="Calibri" w:eastAsia="Calibri" w:hAnsi="Calibri" w:cs="Calibri"/>
          <w:b/>
          <w:bCs/>
          <w:color w:val="000000" w:themeColor="text1"/>
          <w:sz w:val="20"/>
          <w:szCs w:val="20"/>
        </w:rPr>
        <w:t xml:space="preserve">Isabelle </w:t>
      </w:r>
      <w:proofErr w:type="spellStart"/>
      <w:r w:rsidRPr="004439E4">
        <w:rPr>
          <w:rFonts w:ascii="Calibri" w:eastAsia="Calibri" w:hAnsi="Calibri" w:cs="Calibri"/>
          <w:b/>
          <w:bCs/>
          <w:color w:val="000000" w:themeColor="text1"/>
          <w:sz w:val="20"/>
          <w:szCs w:val="20"/>
        </w:rPr>
        <w:t>Bray</w:t>
      </w:r>
      <w:r w:rsidRPr="004439E4">
        <w:rPr>
          <w:rFonts w:ascii="Calibri" w:eastAsia="Calibri" w:hAnsi="Calibri" w:cs="Calibri"/>
          <w:b/>
          <w:bCs/>
          <w:color w:val="000000" w:themeColor="text1"/>
          <w:sz w:val="20"/>
          <w:szCs w:val="20"/>
          <w:vertAlign w:val="superscript"/>
        </w:rPr>
        <w:t>a</w:t>
      </w:r>
      <w:proofErr w:type="spellEnd"/>
      <w:r>
        <w:rPr>
          <w:rFonts w:ascii="Calibri" w:eastAsia="Calibri" w:hAnsi="Calibri" w:cs="Calibri"/>
          <w:b/>
          <w:bCs/>
          <w:color w:val="000000" w:themeColor="text1"/>
          <w:sz w:val="20"/>
          <w:szCs w:val="20"/>
        </w:rPr>
        <w:t xml:space="preserve"> </w:t>
      </w:r>
      <w:r w:rsidRPr="004439E4">
        <w:rPr>
          <w:rFonts w:ascii="Calibri" w:eastAsia="Calibri" w:hAnsi="Calibri" w:cs="Calibri"/>
          <w:bCs/>
          <w:color w:val="000000" w:themeColor="text1"/>
          <w:sz w:val="20"/>
          <w:szCs w:val="20"/>
        </w:rPr>
        <w:t xml:space="preserve">(corresponding author, Department of Health and Social Science, </w:t>
      </w:r>
      <w:proofErr w:type="spellStart"/>
      <w:r w:rsidRPr="004439E4">
        <w:rPr>
          <w:rFonts w:ascii="Calibri" w:eastAsia="Calibri" w:hAnsi="Calibri" w:cs="Calibri"/>
          <w:bCs/>
          <w:color w:val="000000" w:themeColor="text1"/>
          <w:sz w:val="20"/>
          <w:szCs w:val="20"/>
        </w:rPr>
        <w:t>Frenchay</w:t>
      </w:r>
      <w:proofErr w:type="spellEnd"/>
      <w:r w:rsidRPr="004439E4">
        <w:rPr>
          <w:rFonts w:ascii="Calibri" w:eastAsia="Calibri" w:hAnsi="Calibri" w:cs="Calibri"/>
          <w:bCs/>
          <w:color w:val="000000" w:themeColor="text1"/>
          <w:sz w:val="20"/>
          <w:szCs w:val="20"/>
        </w:rPr>
        <w:t xml:space="preserve"> Campus, University of the West of England, Bristol BS16 1QY, UK</w:t>
      </w:r>
      <w:r>
        <w:rPr>
          <w:rFonts w:ascii="Calibri" w:eastAsia="Calibri" w:hAnsi="Calibri" w:cs="Calibri"/>
          <w:bCs/>
          <w:color w:val="000000" w:themeColor="text1"/>
          <w:sz w:val="20"/>
          <w:szCs w:val="20"/>
        </w:rPr>
        <w:t>)</w:t>
      </w:r>
    </w:p>
    <w:p w:rsidR="004439E4" w:rsidRPr="004439E4" w:rsidRDefault="004439E4" w:rsidP="004439E4">
      <w:pPr>
        <w:rPr>
          <w:rFonts w:ascii="Calibri" w:eastAsia="Calibri" w:hAnsi="Calibri" w:cs="Calibri"/>
          <w:b/>
          <w:bCs/>
          <w:color w:val="000000" w:themeColor="text1"/>
          <w:sz w:val="20"/>
          <w:szCs w:val="20"/>
        </w:rPr>
      </w:pPr>
      <w:r w:rsidRPr="004439E4">
        <w:rPr>
          <w:rFonts w:ascii="Calibri" w:eastAsia="Calibri" w:hAnsi="Calibri" w:cs="Calibri"/>
          <w:b/>
          <w:bCs/>
          <w:color w:val="000000" w:themeColor="text1"/>
          <w:sz w:val="20"/>
          <w:szCs w:val="20"/>
        </w:rPr>
        <w:t xml:space="preserve">Amy </w:t>
      </w:r>
      <w:proofErr w:type="spellStart"/>
      <w:r w:rsidRPr="004439E4">
        <w:rPr>
          <w:rFonts w:ascii="Calibri" w:eastAsia="Calibri" w:hAnsi="Calibri" w:cs="Calibri"/>
          <w:b/>
          <w:bCs/>
          <w:color w:val="000000" w:themeColor="text1"/>
          <w:sz w:val="20"/>
          <w:szCs w:val="20"/>
        </w:rPr>
        <w:t>Slater</w:t>
      </w:r>
      <w:r w:rsidRPr="004439E4">
        <w:rPr>
          <w:rFonts w:ascii="Calibri" w:eastAsia="Calibri" w:hAnsi="Calibri" w:cs="Calibri"/>
          <w:b/>
          <w:bCs/>
          <w:color w:val="000000" w:themeColor="text1"/>
          <w:sz w:val="20"/>
          <w:szCs w:val="20"/>
          <w:vertAlign w:val="superscript"/>
        </w:rPr>
        <w:t>b</w:t>
      </w:r>
      <w:proofErr w:type="spellEnd"/>
    </w:p>
    <w:p w:rsidR="004439E4" w:rsidRPr="004439E4" w:rsidRDefault="004439E4" w:rsidP="004439E4">
      <w:pPr>
        <w:rPr>
          <w:rFonts w:ascii="Calibri" w:eastAsia="Calibri" w:hAnsi="Calibri" w:cs="Calibri"/>
          <w:b/>
          <w:bCs/>
          <w:color w:val="000000" w:themeColor="text1"/>
          <w:sz w:val="20"/>
          <w:szCs w:val="20"/>
        </w:rPr>
      </w:pPr>
      <w:r w:rsidRPr="004439E4">
        <w:rPr>
          <w:rFonts w:ascii="Calibri" w:eastAsia="Calibri" w:hAnsi="Calibri" w:cs="Calibri"/>
          <w:b/>
          <w:bCs/>
          <w:color w:val="000000" w:themeColor="text1"/>
          <w:sz w:val="20"/>
          <w:szCs w:val="20"/>
        </w:rPr>
        <w:t>Helena Lewis-</w:t>
      </w:r>
      <w:proofErr w:type="spellStart"/>
      <w:r w:rsidRPr="004439E4">
        <w:rPr>
          <w:rFonts w:ascii="Calibri" w:eastAsia="Calibri" w:hAnsi="Calibri" w:cs="Calibri"/>
          <w:b/>
          <w:bCs/>
          <w:color w:val="000000" w:themeColor="text1"/>
          <w:sz w:val="20"/>
          <w:szCs w:val="20"/>
        </w:rPr>
        <w:t>Smith</w:t>
      </w:r>
      <w:r w:rsidRPr="004439E4">
        <w:rPr>
          <w:rFonts w:ascii="Calibri" w:eastAsia="Calibri" w:hAnsi="Calibri" w:cs="Calibri"/>
          <w:b/>
          <w:bCs/>
          <w:color w:val="000000" w:themeColor="text1"/>
          <w:sz w:val="20"/>
          <w:szCs w:val="20"/>
          <w:vertAlign w:val="superscript"/>
        </w:rPr>
        <w:t>b</w:t>
      </w:r>
      <w:proofErr w:type="spellEnd"/>
    </w:p>
    <w:p w:rsidR="004439E4" w:rsidRPr="004439E4" w:rsidRDefault="004439E4" w:rsidP="004439E4">
      <w:pPr>
        <w:rPr>
          <w:rFonts w:ascii="Calibri" w:eastAsia="Calibri" w:hAnsi="Calibri" w:cs="Calibri"/>
          <w:b/>
          <w:bCs/>
          <w:color w:val="000000" w:themeColor="text1"/>
          <w:sz w:val="20"/>
          <w:szCs w:val="20"/>
        </w:rPr>
      </w:pPr>
      <w:r w:rsidRPr="004439E4">
        <w:rPr>
          <w:rFonts w:ascii="Calibri" w:eastAsia="Calibri" w:hAnsi="Calibri" w:cs="Calibri"/>
          <w:b/>
          <w:bCs/>
          <w:color w:val="000000" w:themeColor="text1"/>
          <w:sz w:val="20"/>
          <w:szCs w:val="20"/>
        </w:rPr>
        <w:t xml:space="preserve">Emma </w:t>
      </w:r>
      <w:proofErr w:type="spellStart"/>
      <w:r w:rsidRPr="004439E4">
        <w:rPr>
          <w:rFonts w:ascii="Calibri" w:eastAsia="Calibri" w:hAnsi="Calibri" w:cs="Calibri"/>
          <w:b/>
          <w:bCs/>
          <w:color w:val="000000" w:themeColor="text1"/>
          <w:sz w:val="20"/>
          <w:szCs w:val="20"/>
        </w:rPr>
        <w:t>Bird</w:t>
      </w:r>
      <w:r w:rsidRPr="004439E4">
        <w:rPr>
          <w:rFonts w:ascii="Calibri" w:eastAsia="Calibri" w:hAnsi="Calibri" w:cs="Calibri"/>
          <w:b/>
          <w:bCs/>
          <w:color w:val="000000" w:themeColor="text1"/>
          <w:sz w:val="20"/>
          <w:szCs w:val="20"/>
          <w:vertAlign w:val="superscript"/>
        </w:rPr>
        <w:t>a</w:t>
      </w:r>
      <w:proofErr w:type="spellEnd"/>
    </w:p>
    <w:p w:rsidR="004439E4" w:rsidRPr="004439E4" w:rsidRDefault="004439E4" w:rsidP="004439E4">
      <w:pPr>
        <w:rPr>
          <w:rFonts w:ascii="Calibri" w:eastAsia="Calibri" w:hAnsi="Calibri" w:cs="Calibri"/>
          <w:b/>
          <w:bCs/>
          <w:color w:val="000000" w:themeColor="text1"/>
          <w:sz w:val="20"/>
          <w:szCs w:val="20"/>
        </w:rPr>
      </w:pPr>
      <w:r w:rsidRPr="004439E4">
        <w:rPr>
          <w:rFonts w:ascii="Calibri" w:eastAsia="Calibri" w:hAnsi="Calibri" w:cs="Calibri"/>
          <w:b/>
          <w:bCs/>
          <w:color w:val="000000" w:themeColor="text1"/>
          <w:sz w:val="20"/>
          <w:szCs w:val="20"/>
        </w:rPr>
        <w:t xml:space="preserve">Abigail </w:t>
      </w:r>
      <w:proofErr w:type="spellStart"/>
      <w:r w:rsidRPr="004439E4">
        <w:rPr>
          <w:rFonts w:ascii="Calibri" w:eastAsia="Calibri" w:hAnsi="Calibri" w:cs="Calibri"/>
          <w:b/>
          <w:bCs/>
          <w:color w:val="000000" w:themeColor="text1"/>
          <w:sz w:val="20"/>
          <w:szCs w:val="20"/>
        </w:rPr>
        <w:t>Sabey</w:t>
      </w:r>
      <w:r w:rsidRPr="004439E4">
        <w:rPr>
          <w:rFonts w:ascii="Calibri" w:eastAsia="Calibri" w:hAnsi="Calibri" w:cs="Calibri"/>
          <w:b/>
          <w:bCs/>
          <w:color w:val="000000" w:themeColor="text1"/>
          <w:sz w:val="20"/>
          <w:szCs w:val="20"/>
          <w:vertAlign w:val="superscript"/>
        </w:rPr>
        <w:t>a</w:t>
      </w:r>
      <w:proofErr w:type="spellEnd"/>
    </w:p>
    <w:p w:rsidR="004439E4" w:rsidRPr="004439E4" w:rsidRDefault="004439E4" w:rsidP="004439E4">
      <w:pPr>
        <w:rPr>
          <w:rFonts w:ascii="Calibri" w:eastAsia="Calibri" w:hAnsi="Calibri" w:cs="Calibri"/>
          <w:b/>
          <w:bCs/>
          <w:color w:val="000000" w:themeColor="text1"/>
          <w:sz w:val="20"/>
          <w:szCs w:val="20"/>
        </w:rPr>
      </w:pPr>
      <w:proofErr w:type="gramStart"/>
      <w:r w:rsidRPr="004439E4">
        <w:rPr>
          <w:rFonts w:ascii="Calibri" w:eastAsia="Calibri" w:hAnsi="Calibri" w:cs="Calibri"/>
          <w:b/>
          <w:bCs/>
          <w:color w:val="000000" w:themeColor="text1"/>
          <w:sz w:val="20"/>
          <w:szCs w:val="20"/>
          <w:vertAlign w:val="superscript"/>
        </w:rPr>
        <w:t>a</w:t>
      </w:r>
      <w:proofErr w:type="gramEnd"/>
      <w:r w:rsidRPr="004439E4">
        <w:rPr>
          <w:rFonts w:ascii="Calibri" w:eastAsia="Calibri" w:hAnsi="Calibri" w:cs="Calibri"/>
          <w:b/>
          <w:bCs/>
          <w:color w:val="000000" w:themeColor="text1"/>
          <w:sz w:val="20"/>
          <w:szCs w:val="20"/>
        </w:rPr>
        <w:t xml:space="preserve"> Centre for Public Health and Wellbeing, University of the West of England </w:t>
      </w:r>
    </w:p>
    <w:p w:rsidR="004439E4" w:rsidRPr="004439E4" w:rsidRDefault="004439E4" w:rsidP="004439E4">
      <w:pPr>
        <w:rPr>
          <w:sz w:val="20"/>
          <w:szCs w:val="20"/>
        </w:rPr>
      </w:pPr>
      <w:proofErr w:type="gramStart"/>
      <w:r w:rsidRPr="004439E4">
        <w:rPr>
          <w:rFonts w:ascii="Calibri" w:eastAsia="Calibri" w:hAnsi="Calibri" w:cs="Calibri"/>
          <w:b/>
          <w:bCs/>
          <w:color w:val="000000" w:themeColor="text1"/>
          <w:sz w:val="20"/>
          <w:szCs w:val="20"/>
          <w:vertAlign w:val="superscript"/>
        </w:rPr>
        <w:t>b</w:t>
      </w:r>
      <w:proofErr w:type="gramEnd"/>
      <w:r w:rsidRPr="004439E4">
        <w:rPr>
          <w:rFonts w:ascii="Calibri" w:eastAsia="Calibri" w:hAnsi="Calibri" w:cs="Calibri"/>
          <w:b/>
          <w:bCs/>
          <w:color w:val="000000" w:themeColor="text1"/>
          <w:sz w:val="20"/>
          <w:szCs w:val="20"/>
        </w:rPr>
        <w:t xml:space="preserve"> Centre for Appearance Research, University of the West of England </w:t>
      </w:r>
    </w:p>
    <w:p w:rsidR="004439E4" w:rsidRDefault="004439E4" w:rsidP="004439E4"/>
    <w:p w:rsidR="004439E4" w:rsidRDefault="004439E4">
      <w:pPr>
        <w:jc w:val="center"/>
      </w:pPr>
    </w:p>
    <w:p w:rsidR="004439E4" w:rsidRDefault="004439E4">
      <w:pPr>
        <w:jc w:val="center"/>
      </w:pPr>
    </w:p>
    <w:p w:rsidR="004439E4" w:rsidRDefault="004439E4">
      <w:pPr>
        <w:rPr>
          <w:i/>
          <w:iCs/>
        </w:rPr>
      </w:pPr>
      <w:r>
        <w:rPr>
          <w:i/>
          <w:iCs/>
        </w:rPr>
        <w:br w:type="page"/>
      </w:r>
    </w:p>
    <w:p w:rsidR="1FBC9F8D" w:rsidRDefault="00EA2D8E" w:rsidP="0012353F">
      <w:r w:rsidRPr="00EA2D8E">
        <w:rPr>
          <w:i/>
          <w:iCs/>
        </w:rPr>
        <w:lastRenderedPageBreak/>
        <w:t>Abstract</w:t>
      </w:r>
    </w:p>
    <w:p w:rsidR="1FBC9F8D" w:rsidDel="36CD632F" w:rsidRDefault="2CB956ED">
      <w:r w:rsidRPr="3EB4930D">
        <w:t xml:space="preserve">This article draws attention to the </w:t>
      </w:r>
      <w:r w:rsidR="198D825F" w:rsidRPr="3EB4930D">
        <w:t>d</w:t>
      </w:r>
      <w:r w:rsidR="12C25877" w:rsidRPr="3EB4930D">
        <w:t xml:space="preserve">ual </w:t>
      </w:r>
      <w:r w:rsidR="198D825F" w:rsidRPr="3EB4930D">
        <w:t>global</w:t>
      </w:r>
      <w:r w:rsidRPr="3EB4930D">
        <w:t xml:space="preserve"> probl</w:t>
      </w:r>
      <w:r w:rsidR="0F207683" w:rsidRPr="3EB4930D">
        <w:t>e</w:t>
      </w:r>
      <w:r w:rsidRPr="3EB4930D">
        <w:t xml:space="preserve">ms of </w:t>
      </w:r>
      <w:r w:rsidR="0F207683" w:rsidRPr="3EB4930D">
        <w:t xml:space="preserve">disordered eating and </w:t>
      </w:r>
      <w:r w:rsidR="26E8B382" w:rsidRPr="3EB4930D">
        <w:t>overweight/obesity among children and adolescents</w:t>
      </w:r>
      <w:r w:rsidR="0656726B" w:rsidRPr="3EB4930D">
        <w:t xml:space="preserve">. </w:t>
      </w:r>
      <w:r w:rsidR="18B99497" w:rsidRPr="3EB4930D">
        <w:t>It is well recognised that t</w:t>
      </w:r>
      <w:r w:rsidR="0656726B" w:rsidRPr="3EB4930D">
        <w:t xml:space="preserve">he main risk factor for disordered eating </w:t>
      </w:r>
      <w:r w:rsidR="73F5E929" w:rsidRPr="3EB4930D">
        <w:t xml:space="preserve">is body dissatisfaction, yet public health messages to </w:t>
      </w:r>
      <w:r w:rsidR="5DB7A5D9" w:rsidRPr="3EB4930D">
        <w:t xml:space="preserve">tackle overweight/obesity </w:t>
      </w:r>
      <w:r w:rsidR="53059EAB" w:rsidRPr="3EB4930D">
        <w:t>are likely to increase body dis</w:t>
      </w:r>
      <w:r w:rsidR="7392361A" w:rsidRPr="3EB4930D">
        <w:t xml:space="preserve">satisfaction. </w:t>
      </w:r>
      <w:r w:rsidR="1AD9EA6E" w:rsidRPr="3EB4930D">
        <w:t>This</w:t>
      </w:r>
      <w:r w:rsidR="79A071E6" w:rsidRPr="4ED10F2E">
        <w:t xml:space="preserve"> </w:t>
      </w:r>
      <w:r w:rsidR="79A071E6" w:rsidRPr="3EB4930D">
        <w:t>tension</w:t>
      </w:r>
      <w:r w:rsidR="1AD9EA6E" w:rsidRPr="3EB4930D">
        <w:t xml:space="preserve"> between</w:t>
      </w:r>
      <w:r w:rsidR="79A071E6" w:rsidRPr="4ED10F2E">
        <w:t xml:space="preserve"> </w:t>
      </w:r>
      <w:r w:rsidR="1AD9EA6E" w:rsidRPr="3EB4930D">
        <w:t>key</w:t>
      </w:r>
      <w:r w:rsidR="79A071E6" w:rsidRPr="3EB4930D">
        <w:t xml:space="preserve"> public health </w:t>
      </w:r>
      <w:r w:rsidR="1AD9EA6E" w:rsidRPr="3EB4930D">
        <w:t xml:space="preserve">messages </w:t>
      </w:r>
      <w:r w:rsidR="79A071E6" w:rsidRPr="3EB4930D">
        <w:t xml:space="preserve">and </w:t>
      </w:r>
      <w:r w:rsidR="14659416" w:rsidRPr="3EB4930D">
        <w:t xml:space="preserve">a </w:t>
      </w:r>
      <w:r w:rsidR="79A071E6" w:rsidRPr="3EB4930D">
        <w:t>health psychology approach</w:t>
      </w:r>
      <w:r w:rsidR="14659416" w:rsidRPr="3EB4930D">
        <w:t xml:space="preserve"> is </w:t>
      </w:r>
      <w:r w:rsidR="6738441B" w:rsidRPr="3EB4930D">
        <w:t>examined</w:t>
      </w:r>
      <w:r w:rsidR="79A071E6" w:rsidRPr="4ED10F2E">
        <w:t xml:space="preserve">, </w:t>
      </w:r>
      <w:r w:rsidR="6738441B" w:rsidRPr="3EB4930D">
        <w:t>with the goal o</w:t>
      </w:r>
      <w:r w:rsidR="1E2211E9" w:rsidRPr="3EB4930D">
        <w:t xml:space="preserve">f </w:t>
      </w:r>
      <w:r w:rsidR="79A071E6" w:rsidRPr="3EB4930D">
        <w:t xml:space="preserve">seeking a </w:t>
      </w:r>
      <w:r w:rsidR="160177E8" w:rsidRPr="3EB4930D">
        <w:t>common way forward</w:t>
      </w:r>
      <w:r w:rsidR="1E2211E9" w:rsidRPr="4ED10F2E">
        <w:t xml:space="preserve">. </w:t>
      </w:r>
      <w:r w:rsidR="10003180" w:rsidRPr="3EB4930D">
        <w:t>We f</w:t>
      </w:r>
      <w:r w:rsidR="2A7F0B08" w:rsidRPr="3EB4930D">
        <w:t xml:space="preserve">ocus on the UK as a case study, </w:t>
      </w:r>
      <w:r w:rsidR="47E46176" w:rsidRPr="3EB4930D">
        <w:t xml:space="preserve">where there is currently no </w:t>
      </w:r>
      <w:r w:rsidR="1E428B3C" w:rsidRPr="3EB4930D">
        <w:t xml:space="preserve">statutory </w:t>
      </w:r>
      <w:r w:rsidR="07EAC2C8" w:rsidRPr="3EB4930D">
        <w:t>education</w:t>
      </w:r>
      <w:r w:rsidR="1E428B3C" w:rsidRPr="4ED10F2E">
        <w:t xml:space="preserve"> </w:t>
      </w:r>
      <w:r w:rsidR="3127A22D" w:rsidRPr="3EB4930D">
        <w:t>in s</w:t>
      </w:r>
      <w:r w:rsidR="7F904487" w:rsidRPr="3EB4930D">
        <w:t xml:space="preserve">chools </w:t>
      </w:r>
      <w:r w:rsidR="1E428B3C" w:rsidRPr="3EB4930D">
        <w:t>on body image</w:t>
      </w:r>
      <w:r w:rsidR="2B687843" w:rsidRPr="3EB4930D">
        <w:t>. Since</w:t>
      </w:r>
      <w:r w:rsidR="1E428B3C" w:rsidRPr="4ED10F2E">
        <w:t xml:space="preserve"> </w:t>
      </w:r>
      <w:r w:rsidR="5928B0D3" w:rsidRPr="3EB4930D">
        <w:t>more prescri</w:t>
      </w:r>
      <w:r w:rsidR="66A04294" w:rsidRPr="3EB4930D">
        <w:t>p</w:t>
      </w:r>
      <w:r w:rsidR="5928B0D3" w:rsidRPr="3EB4930D">
        <w:t xml:space="preserve">tive </w:t>
      </w:r>
      <w:r w:rsidR="66A04294" w:rsidRPr="3EB4930D">
        <w:t xml:space="preserve">guidance on the curriculum covering </w:t>
      </w:r>
      <w:r w:rsidR="58746B54" w:rsidRPr="3EB4930D">
        <w:t>p</w:t>
      </w:r>
      <w:r w:rsidR="659BCB2F" w:rsidRPr="3EB4930D">
        <w:t>ersonal</w:t>
      </w:r>
      <w:r w:rsidR="58746B54" w:rsidRPr="3EB4930D">
        <w:t>/s</w:t>
      </w:r>
      <w:r w:rsidR="659BCB2F" w:rsidRPr="3EB4930D">
        <w:t xml:space="preserve">ocial/health </w:t>
      </w:r>
      <w:r w:rsidR="58746B54" w:rsidRPr="3EB4930D">
        <w:t xml:space="preserve">issues </w:t>
      </w:r>
      <w:r w:rsidR="66A04294" w:rsidRPr="3EB4930D">
        <w:t>is soon to</w:t>
      </w:r>
      <w:r w:rsidR="6FE9274C" w:rsidRPr="3EB4930D">
        <w:t xml:space="preserve"> be introduced</w:t>
      </w:r>
      <w:r w:rsidR="2B687843" w:rsidRPr="3EB4930D">
        <w:t xml:space="preserve">, it is timely to </w:t>
      </w:r>
      <w:r w:rsidR="319086B6" w:rsidRPr="3EB4930D">
        <w:t>consider the content</w:t>
      </w:r>
      <w:r w:rsidR="560F1E8E" w:rsidRPr="4ED10F2E">
        <w:t xml:space="preserve">, </w:t>
      </w:r>
      <w:r w:rsidR="33217BAF" w:rsidRPr="3EB4930D">
        <w:t>and in particular</w:t>
      </w:r>
      <w:r w:rsidR="7566933D" w:rsidRPr="3EB4930D">
        <w:t xml:space="preserve"> its impact on body image as well as </w:t>
      </w:r>
      <w:r w:rsidR="5F2CBB81" w:rsidRPr="3EB4930D">
        <w:t>overweight/obesity</w:t>
      </w:r>
      <w:r w:rsidR="6FE9274C" w:rsidRPr="4ED10F2E">
        <w:t>.</w:t>
      </w:r>
      <w:r w:rsidR="5F2CBB81" w:rsidRPr="4ED10F2E">
        <w:t xml:space="preserve"> </w:t>
      </w:r>
      <w:r w:rsidR="731F6DC3" w:rsidRPr="4ED10F2E">
        <w:t xml:space="preserve"> </w:t>
      </w:r>
      <w:r w:rsidR="7030F9B5" w:rsidRPr="7030F9B5">
        <w:t>H</w:t>
      </w:r>
      <w:r w:rsidR="416D2FB4" w:rsidRPr="7030F9B5">
        <w:t>aving reviewed current interventions and po</w:t>
      </w:r>
      <w:r w:rsidR="00C2062E" w:rsidRPr="7030F9B5">
        <w:t>licy, w</w:t>
      </w:r>
      <w:r w:rsidR="5F2CBB81" w:rsidRPr="3EB4930D">
        <w:t xml:space="preserve">e argue </w:t>
      </w:r>
      <w:r w:rsidR="0F79CB5A" w:rsidRPr="3EB4930D">
        <w:t>for</w:t>
      </w:r>
      <w:r w:rsidR="5F2CBB81" w:rsidRPr="3EB4930D">
        <w:t xml:space="preserve"> a more holistic approach</w:t>
      </w:r>
      <w:r w:rsidR="0F79CB5A" w:rsidRPr="4ED10F2E">
        <w:t xml:space="preserve"> </w:t>
      </w:r>
      <w:r w:rsidR="6796CC2B" w:rsidRPr="3EB4930D">
        <w:t>to the obesity problem</w:t>
      </w:r>
      <w:r w:rsidR="5AE28FB1" w:rsidRPr="4ED10F2E">
        <w:t xml:space="preserve">, </w:t>
      </w:r>
      <w:r w:rsidR="3B4F2F98" w:rsidRPr="3EB4930D">
        <w:t xml:space="preserve">using a whole school approach </w:t>
      </w:r>
      <w:r w:rsidR="22F21E75" w:rsidRPr="3EB4930D">
        <w:t xml:space="preserve">to create </w:t>
      </w:r>
      <w:r w:rsidR="3EB4930D" w:rsidRPr="3EB4930D">
        <w:t xml:space="preserve">a </w:t>
      </w:r>
      <w:r w:rsidR="22F21E75" w:rsidRPr="3EB4930D">
        <w:t>body conf</w:t>
      </w:r>
      <w:r w:rsidR="646E8AA8" w:rsidRPr="3EB4930D">
        <w:t>ident culture</w:t>
      </w:r>
      <w:r w:rsidR="7A659317" w:rsidRPr="4ED10F2E">
        <w:t>.</w:t>
      </w:r>
      <w:r w:rsidR="4AB180E5" w:rsidRPr="4ED10F2E">
        <w:t xml:space="preserve"> </w:t>
      </w:r>
      <w:r w:rsidR="3F2F50CA" w:rsidRPr="4ED10F2E">
        <w:t xml:space="preserve"> </w:t>
      </w:r>
    </w:p>
    <w:p w:rsidR="006A09B1" w:rsidRPr="0012353F" w:rsidRDefault="004439E4">
      <w:pPr>
        <w:rPr>
          <w:i/>
        </w:rPr>
      </w:pPr>
      <w:r>
        <w:rPr>
          <w:i/>
        </w:rPr>
        <w:t>Main</w:t>
      </w:r>
      <w:r w:rsidR="0012353F" w:rsidRPr="0012353F">
        <w:rPr>
          <w:i/>
        </w:rPr>
        <w:t xml:space="preserve"> text</w:t>
      </w:r>
    </w:p>
    <w:p w:rsidR="58354B40" w:rsidRDefault="6EB76CBA">
      <w:r>
        <w:t>D</w:t>
      </w:r>
      <w:r w:rsidR="1988A3F3" w:rsidRPr="1988A3F3">
        <w:t>isordered</w:t>
      </w:r>
      <w:r w:rsidR="1988A3F3" w:rsidRPr="06E80E9C">
        <w:t xml:space="preserve"> </w:t>
      </w:r>
      <w:r w:rsidR="1988A3F3" w:rsidRPr="1988A3F3">
        <w:t xml:space="preserve">eating can be defined as problem eating </w:t>
      </w:r>
      <w:r w:rsidR="4F073131" w:rsidRPr="1988A3F3">
        <w:t xml:space="preserve">attitudes and behaviours that </w:t>
      </w:r>
      <w:r w:rsidR="78CE3508" w:rsidRPr="1988A3F3">
        <w:t>exis</w:t>
      </w:r>
      <w:r w:rsidR="083C2427" w:rsidRPr="1988A3F3">
        <w:t>t</w:t>
      </w:r>
      <w:r w:rsidR="4F073131" w:rsidRPr="06E80E9C">
        <w:t xml:space="preserve"> </w:t>
      </w:r>
      <w:r w:rsidR="4F073131" w:rsidRPr="1988A3F3">
        <w:t>on a cont</w:t>
      </w:r>
      <w:r w:rsidR="78CE3508">
        <w:t xml:space="preserve">inuum from </w:t>
      </w:r>
      <w:r w:rsidR="083C2427">
        <w:t>concerns about weight and shape</w:t>
      </w:r>
      <w:r w:rsidR="27205915" w:rsidRPr="06E80E9C">
        <w:t xml:space="preserve"> </w:t>
      </w:r>
      <w:r w:rsidR="27205915">
        <w:t>(body dissatisfaction)</w:t>
      </w:r>
      <w:r w:rsidR="083C2427">
        <w:t xml:space="preserve">, to </w:t>
      </w:r>
      <w:r w:rsidR="7DE96A39">
        <w:t xml:space="preserve">extreme weight control behaviours such </w:t>
      </w:r>
      <w:r w:rsidR="183B6749">
        <w:t>fasting, purging and ex</w:t>
      </w:r>
      <w:r w:rsidR="50FD734B">
        <w:t>c</w:t>
      </w:r>
      <w:r w:rsidR="183B6749">
        <w:t>essive</w:t>
      </w:r>
      <w:r w:rsidR="50FD734B">
        <w:t xml:space="preserve"> exercise, to eating disorders such as anorexia and bulimia nervosa </w:t>
      </w:r>
      <w:r w:rsidR="50FD734B" w:rsidRPr="06E80E9C">
        <w:t>(</w:t>
      </w:r>
      <w:proofErr w:type="spellStart"/>
      <w:r w:rsidR="50FD734B">
        <w:t>Ricciardelli</w:t>
      </w:r>
      <w:proofErr w:type="spellEnd"/>
      <w:r w:rsidR="50FD734B">
        <w:t xml:space="preserve"> &amp; McCabe, 2004).</w:t>
      </w:r>
      <w:r w:rsidR="50FD734B" w:rsidRPr="06E80E9C">
        <w:t xml:space="preserve">  </w:t>
      </w:r>
      <w:r w:rsidR="50FD734B">
        <w:t>Body dissatisfaction is recognised as a consistent</w:t>
      </w:r>
      <w:r w:rsidR="50FD734B" w:rsidRPr="06E80E9C">
        <w:t xml:space="preserve"> </w:t>
      </w:r>
      <w:r w:rsidR="15316874">
        <w:t xml:space="preserve">and robust </w:t>
      </w:r>
      <w:r w:rsidR="1943E230">
        <w:t xml:space="preserve">risk </w:t>
      </w:r>
      <w:r w:rsidR="50FD734B">
        <w:t>factor for the development of dieting behaviours, disordered eating</w:t>
      </w:r>
      <w:r w:rsidR="50FD734B" w:rsidRPr="06E80E9C">
        <w:t xml:space="preserve">, </w:t>
      </w:r>
      <w:r w:rsidR="50FD734B">
        <w:t>and eating disorders (</w:t>
      </w:r>
      <w:proofErr w:type="spellStart"/>
      <w:r w:rsidR="15316874">
        <w:t>Stice</w:t>
      </w:r>
      <w:proofErr w:type="spellEnd"/>
      <w:r w:rsidR="15316874" w:rsidRPr="06E80E9C">
        <w:t>,</w:t>
      </w:r>
      <w:r w:rsidR="183A4647" w:rsidRPr="06E80E9C">
        <w:t xml:space="preserve"> </w:t>
      </w:r>
      <w:r w:rsidR="183A4647">
        <w:t xml:space="preserve">2002). </w:t>
      </w:r>
      <w:r w:rsidR="0012353F">
        <w:t>O</w:t>
      </w:r>
      <w:r w:rsidR="1943E230">
        <w:t xml:space="preserve">nce thought to be </w:t>
      </w:r>
      <w:r w:rsidR="35D9FA77">
        <w:t xml:space="preserve">an issue primarily experienced by women and girls, it is now </w:t>
      </w:r>
      <w:r w:rsidR="7D0187A3">
        <w:t xml:space="preserve">recognised </w:t>
      </w:r>
      <w:r w:rsidR="35D9FA77">
        <w:t xml:space="preserve">that body dissatisfaction is </w:t>
      </w:r>
      <w:r w:rsidR="59E0DA9E">
        <w:t xml:space="preserve">reported by </w:t>
      </w:r>
      <w:r w:rsidR="496367A6">
        <w:t>a</w:t>
      </w:r>
      <w:r w:rsidR="01DF4332" w:rsidRPr="06E80E9C">
        <w:t xml:space="preserve"> </w:t>
      </w:r>
      <w:r w:rsidR="59E0DA9E">
        <w:t xml:space="preserve">significant </w:t>
      </w:r>
      <w:r w:rsidR="01DF4332">
        <w:t>percentage</w:t>
      </w:r>
      <w:r w:rsidR="59E0DA9E">
        <w:t xml:space="preserve"> of </w:t>
      </w:r>
      <w:r w:rsidR="7D8F4A52">
        <w:t>b</w:t>
      </w:r>
      <w:r w:rsidR="7D0187A3">
        <w:t>oth</w:t>
      </w:r>
      <w:r w:rsidR="7D0187A3" w:rsidRPr="06E80E9C">
        <w:t xml:space="preserve"> </w:t>
      </w:r>
      <w:r w:rsidR="59E0DA9E">
        <w:t>girls and boys</w:t>
      </w:r>
      <w:r w:rsidR="01DF4332">
        <w:t xml:space="preserve"> (Paxton, Eisenberg &amp; </w:t>
      </w:r>
      <w:proofErr w:type="spellStart"/>
      <w:r w:rsidR="01DF4332">
        <w:t>Neumark-Sztainer</w:t>
      </w:r>
      <w:proofErr w:type="spellEnd"/>
      <w:r w:rsidR="01DF4332">
        <w:t>, 2006)</w:t>
      </w:r>
      <w:r w:rsidR="59E0DA9E" w:rsidRPr="06E80E9C">
        <w:t xml:space="preserve">.  </w:t>
      </w:r>
      <w:r w:rsidR="183A4647" w:rsidRPr="06E80E9C">
        <w:t xml:space="preserve"> </w:t>
      </w:r>
      <w:r w:rsidR="1943E230" w:rsidRPr="06E80E9C">
        <w:t xml:space="preserve"> </w:t>
      </w:r>
      <w:r w:rsidR="15316874" w:rsidRPr="06E80E9C">
        <w:t xml:space="preserve"> </w:t>
      </w:r>
    </w:p>
    <w:p w:rsidR="048D595D" w:rsidRDefault="7B833362">
      <w:r>
        <w:t>B</w:t>
      </w:r>
      <w:r w:rsidR="1F69B389">
        <w:t>ody</w:t>
      </w:r>
      <w:r w:rsidR="1F69B389" w:rsidRPr="506F6576">
        <w:t xml:space="preserve"> </w:t>
      </w:r>
      <w:r w:rsidR="1F69B389">
        <w:t>dissatisfaction, d</w:t>
      </w:r>
      <w:r w:rsidR="553DF140" w:rsidRPr="553DF140">
        <w:t>isordered</w:t>
      </w:r>
      <w:r w:rsidR="553DF140" w:rsidRPr="506F6576">
        <w:t xml:space="preserve"> </w:t>
      </w:r>
      <w:r w:rsidR="553DF140" w:rsidRPr="553DF140">
        <w:t xml:space="preserve">eating and eating disorders </w:t>
      </w:r>
      <w:r w:rsidR="1F69B389" w:rsidRPr="553DF140">
        <w:t>are significant public health concerns given thei</w:t>
      </w:r>
      <w:r w:rsidR="12E72F56" w:rsidRPr="553DF140">
        <w:t xml:space="preserve">r </w:t>
      </w:r>
      <w:r w:rsidR="553DF140" w:rsidRPr="553DF140">
        <w:t>wide</w:t>
      </w:r>
      <w:r w:rsidR="424353F2" w:rsidRPr="506F6576">
        <w:t>-</w:t>
      </w:r>
      <w:r w:rsidR="553DF140" w:rsidRPr="553DF140">
        <w:t xml:space="preserve">ranging and serious </w:t>
      </w:r>
      <w:r w:rsidR="77496C8D" w:rsidRPr="553DF140">
        <w:t xml:space="preserve">health </w:t>
      </w:r>
      <w:r w:rsidR="424353F2" w:rsidRPr="424353F2">
        <w:t xml:space="preserve">and psychological consequences, </w:t>
      </w:r>
      <w:r w:rsidR="1F69B389" w:rsidRPr="424353F2">
        <w:t xml:space="preserve">such as </w:t>
      </w:r>
      <w:r w:rsidR="12E72F56" w:rsidRPr="424353F2">
        <w:t>reduced self-esteem</w:t>
      </w:r>
      <w:r w:rsidR="4565782B" w:rsidRPr="506F6576">
        <w:t xml:space="preserve"> </w:t>
      </w:r>
      <w:r w:rsidR="19ED56E2" w:rsidRPr="506F6576">
        <w:t>(</w:t>
      </w:r>
      <w:proofErr w:type="spellStart"/>
      <w:r w:rsidR="19ED56E2">
        <w:t>Tiggemann</w:t>
      </w:r>
      <w:proofErr w:type="spellEnd"/>
      <w:r w:rsidR="19ED56E2" w:rsidRPr="506F6576">
        <w:t xml:space="preserve">, </w:t>
      </w:r>
      <w:r w:rsidR="19ED56E2">
        <w:t>2005)</w:t>
      </w:r>
      <w:r w:rsidR="12E72F56" w:rsidRPr="424353F2">
        <w:t>, depression</w:t>
      </w:r>
      <w:r w:rsidR="30D73F08" w:rsidRPr="506F6576">
        <w:t xml:space="preserve"> (</w:t>
      </w:r>
      <w:proofErr w:type="spellStart"/>
      <w:r w:rsidR="30D73F08" w:rsidRPr="424353F2">
        <w:t>Brausch</w:t>
      </w:r>
      <w:proofErr w:type="spellEnd"/>
      <w:r w:rsidR="30D73F08" w:rsidRPr="506F6576">
        <w:t xml:space="preserve"> &amp;</w:t>
      </w:r>
      <w:r w:rsidR="755FECAA" w:rsidRPr="506F6576">
        <w:t xml:space="preserve"> </w:t>
      </w:r>
      <w:r w:rsidR="755FECAA">
        <w:t>Gutierrez, 2009)</w:t>
      </w:r>
      <w:r w:rsidR="12E72F56" w:rsidRPr="506F6576">
        <w:t xml:space="preserve">, </w:t>
      </w:r>
      <w:r w:rsidR="77496C8D" w:rsidRPr="424353F2">
        <w:t>drug and alcohol use</w:t>
      </w:r>
      <w:r w:rsidR="755FECAA" w:rsidRPr="506F6576">
        <w:t xml:space="preserve"> (</w:t>
      </w:r>
      <w:r w:rsidR="00B30CBF">
        <w:t>Holderness, Brooks-Gunn, &amp; Warren, 1994</w:t>
      </w:r>
      <w:r w:rsidR="755FECAA" w:rsidRPr="424353F2">
        <w:t>)</w:t>
      </w:r>
      <w:r w:rsidR="77496C8D" w:rsidRPr="506F6576">
        <w:t xml:space="preserve">, </w:t>
      </w:r>
      <w:r w:rsidR="2667D1E4" w:rsidRPr="2667D1E4">
        <w:t>u</w:t>
      </w:r>
      <w:r w:rsidR="57E8AE08">
        <w:t>nsafe</w:t>
      </w:r>
      <w:r w:rsidR="57E8AE08" w:rsidRPr="506F6576">
        <w:t xml:space="preserve"> </w:t>
      </w:r>
      <w:r w:rsidR="57E8AE08">
        <w:t xml:space="preserve">sexual behaviours (Schooler, 2013), smoking onset (Kaufman &amp; </w:t>
      </w:r>
      <w:proofErr w:type="spellStart"/>
      <w:r w:rsidR="57E8AE08">
        <w:t>Augustson</w:t>
      </w:r>
      <w:proofErr w:type="spellEnd"/>
      <w:r w:rsidR="57E8AE08" w:rsidRPr="506F6576">
        <w:t xml:space="preserve">, </w:t>
      </w:r>
      <w:r w:rsidR="0402F30B">
        <w:t>2008</w:t>
      </w:r>
      <w:r w:rsidR="0402F30B" w:rsidRPr="506F6576">
        <w:t xml:space="preserve">), </w:t>
      </w:r>
      <w:r w:rsidR="7188EC75" w:rsidRPr="424353F2">
        <w:t>reduced physical activity</w:t>
      </w:r>
      <w:r w:rsidR="71928B9B" w:rsidRPr="506F6576">
        <w:t xml:space="preserve"> </w:t>
      </w:r>
      <w:r w:rsidR="225B2632" w:rsidRPr="506F6576">
        <w:t>(</w:t>
      </w:r>
      <w:proofErr w:type="spellStart"/>
      <w:r w:rsidR="225B2632">
        <w:t>Neumark-Sztainer</w:t>
      </w:r>
      <w:proofErr w:type="spellEnd"/>
      <w:r w:rsidR="225B2632">
        <w:t xml:space="preserve"> et al., 2006)</w:t>
      </w:r>
      <w:r w:rsidR="7188EC75" w:rsidRPr="506F6576">
        <w:t>,</w:t>
      </w:r>
      <w:r w:rsidR="0402F30B" w:rsidRPr="0402F30B">
        <w:t xml:space="preserve"> and overweight and obesity</w:t>
      </w:r>
      <w:r w:rsidR="792FCC5C" w:rsidRPr="792FCC5C">
        <w:t xml:space="preserve"> (Haines et al., 2010).  </w:t>
      </w:r>
      <w:r w:rsidR="7173BE68" w:rsidRPr="792FCC5C">
        <w:t xml:space="preserve">While there are many </w:t>
      </w:r>
      <w:r w:rsidR="18697556" w:rsidRPr="792FCC5C">
        <w:t>fr</w:t>
      </w:r>
      <w:r w:rsidR="2CA38A21">
        <w:t xml:space="preserve">ameworks </w:t>
      </w:r>
      <w:r w:rsidR="7173BE68" w:rsidRPr="792FCC5C">
        <w:t>f</w:t>
      </w:r>
      <w:r w:rsidR="497F253C" w:rsidRPr="792FCC5C">
        <w:t>or</w:t>
      </w:r>
      <w:r w:rsidR="1FFC6BAC" w:rsidRPr="506F6576">
        <w:t xml:space="preserve"> </w:t>
      </w:r>
      <w:r w:rsidR="1FFC6BAC">
        <w:t xml:space="preserve">understanding the development of body dissatisfaction, the </w:t>
      </w:r>
      <w:r w:rsidR="497F253C">
        <w:t>dominant</w:t>
      </w:r>
      <w:r w:rsidR="23419ECA">
        <w:t xml:space="preserve"> model </w:t>
      </w:r>
      <w:r w:rsidR="2CA38A21">
        <w:t xml:space="preserve">is one </w:t>
      </w:r>
      <w:r w:rsidR="23419ECA">
        <w:t>of soci</w:t>
      </w:r>
      <w:r w:rsidR="566BBBED">
        <w:t>ocultural</w:t>
      </w:r>
      <w:r w:rsidR="566BBBED" w:rsidRPr="506F6576">
        <w:t xml:space="preserve"> </w:t>
      </w:r>
      <w:r w:rsidR="566BBBED">
        <w:t xml:space="preserve">influences in which sociocultural pressures (e.g., </w:t>
      </w:r>
      <w:r w:rsidR="389D8237">
        <w:t>appearance-focused messages from the media, peer and famili</w:t>
      </w:r>
      <w:r w:rsidR="6D211EAD">
        <w:t xml:space="preserve">al pressures) to conform </w:t>
      </w:r>
      <w:r w:rsidR="0CD97993">
        <w:t>to societal appearance ideals increase body dissatisfaction</w:t>
      </w:r>
      <w:r w:rsidR="2CE4AC3F">
        <w:t xml:space="preserve"> and symptoms of disordered eating</w:t>
      </w:r>
      <w:r w:rsidR="7A20027F" w:rsidRPr="506F6576">
        <w:t xml:space="preserve"> </w:t>
      </w:r>
      <w:r w:rsidR="68DEC93D" w:rsidRPr="506F6576">
        <w:t>(</w:t>
      </w:r>
      <w:r w:rsidR="68DEC93D">
        <w:t>Thompson et al., 1999)</w:t>
      </w:r>
      <w:r w:rsidR="2CE4AC3F" w:rsidRPr="506F6576">
        <w:t xml:space="preserve">.  </w:t>
      </w:r>
      <w:r w:rsidR="00012C3D">
        <w:tab/>
      </w:r>
    </w:p>
    <w:p w:rsidR="00C60AF3" w:rsidRDefault="7943A709" w:rsidP="506F6576">
      <w:r>
        <w:t>At the same time, o</w:t>
      </w:r>
      <w:r w:rsidR="00C60AF3">
        <w:t>besity and overweight pose a significant threat to public health</w:t>
      </w:r>
      <w:r w:rsidR="00C60AF3" w:rsidRPr="506F6576">
        <w:t xml:space="preserve">. </w:t>
      </w:r>
      <w:r>
        <w:t>P</w:t>
      </w:r>
      <w:r w:rsidR="00C60AF3">
        <w:t>revalence among children and adolescents has increased substantially in the last 30 years, with 23.8% o</w:t>
      </w:r>
      <w:r>
        <w:t>f</w:t>
      </w:r>
      <w:r w:rsidR="00C60AF3">
        <w:t xml:space="preserve"> boys and 22.6% </w:t>
      </w:r>
      <w:r w:rsidR="2814AFD3">
        <w:t xml:space="preserve">of </w:t>
      </w:r>
      <w:r w:rsidR="00C60AF3">
        <w:t>girls from developed countries classified as overweight or obese (Ng et al., 2014). This has serious implications for young people’s health, placing them at increased risk of developing chronic diseases such as type 2 diabetes (Abdullah et al., 2010), cancer (</w:t>
      </w:r>
      <w:r w:rsidR="00C60AF3" w:rsidRPr="00F02A27">
        <w:t>World Cancer Research Fund</w:t>
      </w:r>
      <w:r w:rsidR="00C60AF3">
        <w:t>, 20</w:t>
      </w:r>
      <w:r w:rsidR="00094698">
        <w:t>15</w:t>
      </w:r>
      <w:r w:rsidR="00C60AF3">
        <w:t>) and several other conditions (</w:t>
      </w:r>
      <w:proofErr w:type="spellStart"/>
      <w:r w:rsidR="00C60AF3">
        <w:t>Guh</w:t>
      </w:r>
      <w:proofErr w:type="spellEnd"/>
      <w:r w:rsidR="00C60AF3">
        <w:t xml:space="preserve"> et al., 2009)</w:t>
      </w:r>
      <w:r w:rsidR="00094698">
        <w:t xml:space="preserve"> in</w:t>
      </w:r>
      <w:r w:rsidR="00420708">
        <w:t xml:space="preserve"> </w:t>
      </w:r>
      <w:r w:rsidR="00094698">
        <w:t>adulthood</w:t>
      </w:r>
      <w:r w:rsidR="00C60AF3">
        <w:t>. It also puts intense financial pressure on service provision; in the UK alone</w:t>
      </w:r>
      <w:r w:rsidR="2666AE84" w:rsidRPr="506F6576">
        <w:t>,</w:t>
      </w:r>
      <w:r w:rsidR="00C60AF3">
        <w:t xml:space="preserve"> the direct costs of obesity to the NHS are estimated to be 4.2 billion (Department of Health, 2012)</w:t>
      </w:r>
      <w:r w:rsidR="00C60AF3" w:rsidRPr="506F6576">
        <w:t>.</w:t>
      </w:r>
    </w:p>
    <w:p w:rsidR="007370CB" w:rsidRDefault="003B7093" w:rsidP="506F6576">
      <w:r>
        <w:t xml:space="preserve">In addition to adverse impacts upon physical health, </w:t>
      </w:r>
      <w:r w:rsidR="007F1798">
        <w:t xml:space="preserve">childhood </w:t>
      </w:r>
      <w:r w:rsidR="00D64B9E">
        <w:t xml:space="preserve">overweight and obesity </w:t>
      </w:r>
      <w:r w:rsidR="007F1798">
        <w:t>can also impose harmful psychological effects</w:t>
      </w:r>
      <w:r w:rsidR="00DA1D37" w:rsidRPr="506F6576">
        <w:t xml:space="preserve">. </w:t>
      </w:r>
      <w:r w:rsidR="00DA1D37">
        <w:t>Indeed, h</w:t>
      </w:r>
      <w:r w:rsidR="00F85910">
        <w:t>igher body mass index (</w:t>
      </w:r>
      <w:r w:rsidR="05626718">
        <w:t>BMI</w:t>
      </w:r>
      <w:r w:rsidR="00F85910" w:rsidRPr="506F6576">
        <w:t xml:space="preserve">) </w:t>
      </w:r>
      <w:r w:rsidR="00DA1D37">
        <w:t xml:space="preserve">can </w:t>
      </w:r>
      <w:r w:rsidR="006162DE">
        <w:t xml:space="preserve">directly </w:t>
      </w:r>
      <w:r w:rsidR="00DA1D37">
        <w:t>increase the risk for disordered eating</w:t>
      </w:r>
      <w:r w:rsidR="00DA1D37" w:rsidRPr="506F6576">
        <w:t xml:space="preserve"> </w:t>
      </w:r>
      <w:r w:rsidR="00DA1D37">
        <w:t xml:space="preserve">among boys and </w:t>
      </w:r>
      <w:r w:rsidR="00DA1D37" w:rsidRPr="00094698">
        <w:t>girls (</w:t>
      </w:r>
      <w:proofErr w:type="spellStart"/>
      <w:r w:rsidR="006162DE" w:rsidRPr="00094698">
        <w:rPr>
          <w:noProof/>
        </w:rPr>
        <w:t>Stice</w:t>
      </w:r>
      <w:proofErr w:type="spellEnd"/>
      <w:r w:rsidR="006162DE" w:rsidRPr="00094698">
        <w:rPr>
          <w:noProof/>
        </w:rPr>
        <w:t xml:space="preserve"> et al;</w:t>
      </w:r>
      <w:r w:rsidR="006162DE" w:rsidRPr="00337077">
        <w:rPr>
          <w:noProof/>
        </w:rPr>
        <w:t xml:space="preserve"> 2002; </w:t>
      </w:r>
      <w:proofErr w:type="spellStart"/>
      <w:r w:rsidR="00DA1D37" w:rsidRPr="00337077">
        <w:t>Micali</w:t>
      </w:r>
      <w:proofErr w:type="spellEnd"/>
      <w:r w:rsidR="00DA1D37" w:rsidRPr="00DA1D37">
        <w:t xml:space="preserve"> et al., 2015).</w:t>
      </w:r>
      <w:r w:rsidR="005F49FF" w:rsidRPr="506F6576">
        <w:t xml:space="preserve"> </w:t>
      </w:r>
      <w:r w:rsidR="00BA0E6A">
        <w:t>However,</w:t>
      </w:r>
      <w:r w:rsidR="000266A0">
        <w:t xml:space="preserve"> </w:t>
      </w:r>
      <w:r w:rsidR="000266A0">
        <w:lastRenderedPageBreak/>
        <w:t xml:space="preserve">effects </w:t>
      </w:r>
      <w:r w:rsidR="00BA0E6A">
        <w:t>upon eating pathology</w:t>
      </w:r>
      <w:r w:rsidR="000266A0">
        <w:t xml:space="preserve"> can also</w:t>
      </w:r>
      <w:r w:rsidR="000266A0" w:rsidRPr="506F6576">
        <w:t xml:space="preserve"> </w:t>
      </w:r>
      <w:r w:rsidR="000266A0">
        <w:t>be indirect</w:t>
      </w:r>
      <w:r w:rsidR="245401A7" w:rsidRPr="506F6576">
        <w:t xml:space="preserve">, </w:t>
      </w:r>
      <w:r w:rsidR="14EA35D6">
        <w:t>for example</w:t>
      </w:r>
      <w:r w:rsidR="56EFC0E2" w:rsidRPr="56EFC0E2">
        <w:t xml:space="preserve"> via</w:t>
      </w:r>
      <w:r w:rsidR="000266A0" w:rsidRPr="506F6576">
        <w:t xml:space="preserve"> </w:t>
      </w:r>
      <w:r w:rsidR="0010575B">
        <w:t>body dissatisfaction</w:t>
      </w:r>
      <w:r w:rsidR="00C86070">
        <w:t xml:space="preserve"> and depressive symptoms</w:t>
      </w:r>
      <w:r w:rsidR="0010575B" w:rsidRPr="506F6576">
        <w:t xml:space="preserve"> </w:t>
      </w:r>
      <w:r w:rsidR="00281947" w:rsidRPr="00EF631B">
        <w:fldChar w:fldCharType="begin"/>
      </w:r>
      <w:r w:rsidR="00EF631B" w:rsidRPr="00EF631B">
        <w:instrText xml:space="preserve"> ADDIN EN.CITE &lt;EndNote&gt;&lt;Cite&gt;&lt;Author&gt;McCabe&lt;/Author&gt;&lt;Year&gt;2005&lt;/Year&gt;&lt;RecNum&gt;708&lt;/RecNum&gt;&lt;DisplayText&gt;(Ferreiro et al., 2012; McCabe &amp;amp; Ricciardelli, 2005)&lt;/DisplayText&gt;&lt;record&gt;&lt;rec-number&gt;708&lt;/rec-number&gt;&lt;foreign-keys&gt;&lt;key app="EN" db-id="xx55ess0bdxsf3e9ewcvfz0ys0t509vf500r" timestamp="0"&gt;708&lt;/key&gt;&lt;/foreign-keys&gt;&lt;ref-type name="Journal Article"&gt;17&lt;/ref-type&gt;&lt;contributors&gt;&lt;authors&gt;&lt;author&gt;McCabe, Marita P&lt;/author&gt;&lt;author&gt;Ricciardelli, Lina A&lt;/author&gt;&lt;/authors&gt;&lt;/contributors&gt;&lt;titles&gt;&lt;title&gt;A longitudinal study of body image and strategies to lose weight and increase muscles among children&lt;/title&gt;&lt;secondary-title&gt;Journal of Applied Developmental Psychology&lt;/secondary-title&gt;&lt;/titles&gt;&lt;pages&gt;559-577&lt;/pages&gt;&lt;volume&gt;26&lt;/volume&gt;&lt;number&gt;5&lt;/number&gt;&lt;dates&gt;&lt;year&gt;2005&lt;/year&gt;&lt;/dates&gt;&lt;isbn&gt;0193-3973&lt;/isbn&gt;&lt;urls&gt;&lt;/urls&gt;&lt;/record&gt;&lt;/Cite&gt;&lt;Cite&gt;&lt;Author&gt;Ferreiro&lt;/Author&gt;&lt;Year&gt;2012&lt;/Year&gt;&lt;RecNum&gt;706&lt;/RecNum&gt;&lt;record&gt;&lt;rec-number&gt;706&lt;/rec-number&gt;&lt;foreign-keys&gt;&lt;key app="EN" db-id="xx55ess0bdxsf3e9ewcvfz0ys0t509vf500r" timestamp="0"&gt;706&lt;/key&gt;&lt;/foreign-keys&gt;&lt;ref-type name="Journal Article"&gt;17&lt;/ref-type&gt;&lt;contributors&gt;&lt;authors&gt;&lt;author&gt;Ferreiro, Fátima&lt;/author&gt;&lt;author&gt;Seoane, Gloria&lt;/author&gt;&lt;author&gt;Senra, Carmen&lt;/author&gt;&lt;/authors&gt;&lt;/contributors&gt;&lt;titles&gt;&lt;title&gt;Gender-related risk and protective factors for depressive symptoms and disordered eating in adolescence: A 4-year longitudinal study&lt;/title&gt;&lt;secondary-title&gt;Journal of Youth and Adolescence&lt;/secondary-title&gt;&lt;/titles&gt;&lt;pages&gt;607-622&lt;/pages&gt;&lt;volume&gt;41&lt;/volume&gt;&lt;number&gt;5&lt;/number&gt;&lt;dates&gt;&lt;year&gt;2012&lt;/year&gt;&lt;/dates&gt;&lt;isbn&gt;0047-2891&lt;/isbn&gt;&lt;urls&gt;&lt;/urls&gt;&lt;/record&gt;&lt;/Cite&gt;&lt;/EndNote&gt;</w:instrText>
      </w:r>
      <w:r w:rsidR="00281947" w:rsidRPr="00EF631B">
        <w:fldChar w:fldCharType="separate"/>
      </w:r>
      <w:r w:rsidR="00EF631B" w:rsidRPr="00EF631B">
        <w:t>(Ferreiro et al., 2012; McCabe &amp; Ricciardelli, 2005</w:t>
      </w:r>
      <w:r w:rsidR="00EF631B" w:rsidRPr="506F6576">
        <w:t>)</w:t>
      </w:r>
      <w:r w:rsidR="00281947" w:rsidRPr="00EF631B">
        <w:fldChar w:fldCharType="end"/>
      </w:r>
      <w:r w:rsidR="60A80638" w:rsidRPr="60A80638">
        <w:t xml:space="preserve"> or</w:t>
      </w:r>
      <w:r w:rsidR="00321E9A" w:rsidRPr="506F6576">
        <w:t xml:space="preserve"> </w:t>
      </w:r>
      <w:r w:rsidR="00321E9A">
        <w:t xml:space="preserve">via </w:t>
      </w:r>
      <w:r w:rsidR="5E96CAC1">
        <w:t>ear</w:t>
      </w:r>
      <w:r w:rsidR="00321E9A">
        <w:t>l</w:t>
      </w:r>
      <w:r w:rsidR="5E96CAC1">
        <w:t>ier</w:t>
      </w:r>
      <w:r w:rsidR="00321E9A">
        <w:t xml:space="preserve"> puberty</w:t>
      </w:r>
      <w:r w:rsidR="5E96CAC1">
        <w:t xml:space="preserve"> for girls</w:t>
      </w:r>
      <w:r w:rsidR="006C75A8" w:rsidRPr="506F6576">
        <w:t xml:space="preserve"> (</w:t>
      </w:r>
      <w:r w:rsidR="006C75A8">
        <w:t xml:space="preserve">Davison et al., 2003; </w:t>
      </w:r>
      <w:proofErr w:type="spellStart"/>
      <w:r w:rsidR="006C75A8">
        <w:t>Kaplowitz</w:t>
      </w:r>
      <w:proofErr w:type="spellEnd"/>
      <w:r w:rsidR="00420708">
        <w:t xml:space="preserve"> et al., 2001</w:t>
      </w:r>
      <w:r w:rsidR="006C75A8" w:rsidRPr="506F6576">
        <w:t>)</w:t>
      </w:r>
      <w:r w:rsidR="3BA4C0B1" w:rsidRPr="506F6576">
        <w:t xml:space="preserve"> </w:t>
      </w:r>
      <w:r w:rsidR="3BA4C0B1" w:rsidRPr="3BA4C0B1">
        <w:t>which</w:t>
      </w:r>
      <w:r w:rsidR="00E72001">
        <w:t xml:space="preserve"> mov</w:t>
      </w:r>
      <w:r w:rsidR="3BA4C0B1">
        <w:t>es</w:t>
      </w:r>
      <w:r w:rsidR="00E72001">
        <w:t xml:space="preserve"> girls away</w:t>
      </w:r>
      <w:r w:rsidR="00E72001" w:rsidRPr="00E72001">
        <w:t xml:space="preserve"> from the Westernised beauty ideal </w:t>
      </w:r>
      <w:r w:rsidR="00E72001">
        <w:t>emphasising</w:t>
      </w:r>
      <w:r w:rsidR="00E72001" w:rsidRPr="00E72001">
        <w:t xml:space="preserve"> a pre-pubertal body shape</w:t>
      </w:r>
      <w:r w:rsidR="6745895E" w:rsidRPr="506F6576">
        <w:t xml:space="preserve">. </w:t>
      </w:r>
      <w:r w:rsidR="72C59E1A">
        <w:t>Th</w:t>
      </w:r>
      <w:r w:rsidR="5725A12F">
        <w:t xml:space="preserve">ese direct and indirect </w:t>
      </w:r>
      <w:r w:rsidR="242B6184">
        <w:t>effects of o</w:t>
      </w:r>
      <w:r w:rsidR="02506F8E">
        <w:t>verweight and obesity</w:t>
      </w:r>
      <w:r w:rsidR="72C59E1A" w:rsidRPr="506F6576">
        <w:t xml:space="preserve"> </w:t>
      </w:r>
      <w:r w:rsidR="72C59E1A">
        <w:t>brings us full circle</w:t>
      </w:r>
      <w:r w:rsidR="37C402F1">
        <w:t xml:space="preserve">, back to </w:t>
      </w:r>
      <w:r w:rsidR="16BC567E">
        <w:t>the probl</w:t>
      </w:r>
      <w:r w:rsidR="6061310D">
        <w:t>e</w:t>
      </w:r>
      <w:r w:rsidR="16BC567E">
        <w:t>m of disordered eating</w:t>
      </w:r>
      <w:r w:rsidR="65A188F8">
        <w:t xml:space="preserve">, showing that the two are linked, and indeed </w:t>
      </w:r>
      <w:r w:rsidR="162853CE">
        <w:t>have shared risk factors</w:t>
      </w:r>
      <w:r w:rsidR="16BC567E" w:rsidRPr="506F6576">
        <w:t>.</w:t>
      </w:r>
    </w:p>
    <w:p w:rsidR="00D75E68" w:rsidDel="0CB49995" w:rsidRDefault="6B6ED5D1">
      <w:r>
        <w:t>W</w:t>
      </w:r>
      <w:r w:rsidR="6AB57D96">
        <w:t xml:space="preserve">e will now consider </w:t>
      </w:r>
      <w:r w:rsidR="081C5AA6">
        <w:t xml:space="preserve">the policy context around interventions to address the problems of disordered eating and </w:t>
      </w:r>
      <w:r w:rsidR="1546F7DA">
        <w:t>obesity</w:t>
      </w:r>
      <w:r w:rsidR="47436537" w:rsidRPr="506F6576">
        <w:t xml:space="preserve">, </w:t>
      </w:r>
      <w:r w:rsidR="47436537">
        <w:t>using the UK as a case study</w:t>
      </w:r>
      <w:r w:rsidR="1546F7DA" w:rsidRPr="506F6576">
        <w:t xml:space="preserve">. </w:t>
      </w:r>
      <w:r w:rsidR="00155317">
        <w:t xml:space="preserve">Work to reduce levels of disordered eating has </w:t>
      </w:r>
      <w:r w:rsidR="00926130">
        <w:t xml:space="preserve">largely </w:t>
      </w:r>
      <w:r w:rsidR="00155317">
        <w:t xml:space="preserve">focussed on </w:t>
      </w:r>
      <w:r w:rsidR="00926130">
        <w:t>reducing body dissatisfaction, a key modifiable risk factor for the development of disordered eating</w:t>
      </w:r>
      <w:r w:rsidR="00155317" w:rsidRPr="506F6576">
        <w:t xml:space="preserve">. </w:t>
      </w:r>
      <w:r w:rsidR="07F77C80" w:rsidRPr="07F77C80">
        <w:t>I</w:t>
      </w:r>
      <w:r w:rsidR="41C2268D">
        <w:t>nterventions to address the negative effects of poor body image may be at the societal level</w:t>
      </w:r>
      <w:r w:rsidR="07CB8F89" w:rsidRPr="506F6576">
        <w:t xml:space="preserve">, </w:t>
      </w:r>
      <w:r w:rsidR="17DF86D9">
        <w:t>e</w:t>
      </w:r>
      <w:r w:rsidR="710B6620">
        <w:t xml:space="preserve">.g., </w:t>
      </w:r>
      <w:r w:rsidR="07CB8F89">
        <w:t xml:space="preserve">through </w:t>
      </w:r>
      <w:r w:rsidR="46DD82FC">
        <w:t>mass media campa</w:t>
      </w:r>
      <w:r w:rsidR="07CB8F89">
        <w:t xml:space="preserve">igns such as Sport England's </w:t>
      </w:r>
      <w:r w:rsidR="41C2268D" w:rsidRPr="506F6576">
        <w:t>“</w:t>
      </w:r>
      <w:r w:rsidR="00EA2D8E" w:rsidRPr="00EA2D8E">
        <w:rPr>
          <w:i/>
          <w:iCs/>
        </w:rPr>
        <w:t>This Girl Can</w:t>
      </w:r>
      <w:r w:rsidR="41C2268D" w:rsidRPr="506F6576">
        <w:t>”</w:t>
      </w:r>
      <w:r w:rsidR="07CB8F89" w:rsidRPr="506F6576">
        <w:t xml:space="preserve"> </w:t>
      </w:r>
      <w:r w:rsidR="5D22FFB4">
        <w:t>init</w:t>
      </w:r>
      <w:r w:rsidR="67AE8992">
        <w:t>iative</w:t>
      </w:r>
      <w:r w:rsidR="4F870A59" w:rsidRPr="506F6576">
        <w:t xml:space="preserve">, </w:t>
      </w:r>
      <w:r w:rsidR="4F870A59">
        <w:t>or at</w:t>
      </w:r>
      <w:r w:rsidR="4F870A59" w:rsidRPr="506F6576">
        <w:t xml:space="preserve"> </w:t>
      </w:r>
      <w:r w:rsidR="4F870A59">
        <w:t>the family level (</w:t>
      </w:r>
      <w:r w:rsidR="00B4297C">
        <w:t>Diedrichs et al., 2016</w:t>
      </w:r>
      <w:r w:rsidR="5E97F753">
        <w:t>). Alternatively,</w:t>
      </w:r>
      <w:r w:rsidR="41C2268D">
        <w:t xml:space="preserve"> t</w:t>
      </w:r>
      <w:r w:rsidR="5023C1D3">
        <w:t>hey may be t</w:t>
      </w:r>
      <w:r w:rsidR="41C2268D">
        <w:t xml:space="preserve">argeted through schools or other youth organisations </w:t>
      </w:r>
      <w:r w:rsidR="00204DA7">
        <w:t xml:space="preserve">- </w:t>
      </w:r>
      <w:r w:rsidR="07A094DD">
        <w:t>f</w:t>
      </w:r>
      <w:r w:rsidR="6AEAE519">
        <w:t>or example, "</w:t>
      </w:r>
      <w:r w:rsidR="00EA2D8E" w:rsidRPr="00EA2D8E">
        <w:rPr>
          <w:i/>
          <w:iCs/>
        </w:rPr>
        <w:t>Happy Being Me</w:t>
      </w:r>
      <w:r w:rsidR="6AEAE519">
        <w:t>" w</w:t>
      </w:r>
      <w:r w:rsidR="778AC089">
        <w:t xml:space="preserve">hich was implemented </w:t>
      </w:r>
      <w:r w:rsidR="00094698">
        <w:t xml:space="preserve">in </w:t>
      </w:r>
      <w:r w:rsidR="00E14011">
        <w:t xml:space="preserve">UK primary </w:t>
      </w:r>
      <w:r w:rsidR="00094698">
        <w:t>schools (Bird et al., 2013</w:t>
      </w:r>
      <w:r w:rsidR="41C2268D" w:rsidRPr="506F6576">
        <w:t>).</w:t>
      </w:r>
      <w:r w:rsidR="2D0551B9" w:rsidRPr="506F6576">
        <w:t xml:space="preserve"> </w:t>
      </w:r>
      <w:r w:rsidR="00E43BED">
        <w:t xml:space="preserve">While </w:t>
      </w:r>
      <w:r w:rsidR="16CDFED5">
        <w:t xml:space="preserve">such </w:t>
      </w:r>
      <w:r w:rsidR="00E43BED">
        <w:t>intervention approaches have been shown to reduce eating disorder risk factors, symptoms and onset (e.g.</w:t>
      </w:r>
      <w:r w:rsidR="16BE290D" w:rsidRPr="506F6576">
        <w:t>,</w:t>
      </w:r>
      <w:r w:rsidR="2E792248" w:rsidRPr="506F6576">
        <w:t xml:space="preserve"> </w:t>
      </w:r>
      <w:proofErr w:type="spellStart"/>
      <w:r w:rsidR="00E43BED">
        <w:t>Stice</w:t>
      </w:r>
      <w:proofErr w:type="spellEnd"/>
      <w:r w:rsidR="00E43BED">
        <w:t xml:space="preserve"> et al., 2013), </w:t>
      </w:r>
      <w:r w:rsidR="0874346F">
        <w:t>broader</w:t>
      </w:r>
      <w:r w:rsidR="00E43BED">
        <w:t xml:space="preserve"> uptake (e.g.</w:t>
      </w:r>
      <w:r w:rsidR="3186FFE4" w:rsidRPr="506F6576">
        <w:t>,</w:t>
      </w:r>
      <w:r w:rsidR="0874346F">
        <w:t xml:space="preserve"> in</w:t>
      </w:r>
      <w:r w:rsidR="00E43BED">
        <w:t xml:space="preserve"> schools</w:t>
      </w:r>
      <w:r w:rsidR="0874346F" w:rsidRPr="506F6576">
        <w:t xml:space="preserve"> </w:t>
      </w:r>
      <w:r w:rsidR="6FE8CF9B">
        <w:t>and</w:t>
      </w:r>
      <w:r w:rsidR="00E43BED">
        <w:t xml:space="preserve"> community settings) has been somewhat limited </w:t>
      </w:r>
      <w:r w:rsidR="00E43BED" w:rsidRPr="506F6576">
        <w:t>(</w:t>
      </w:r>
      <w:r w:rsidR="00E43BED">
        <w:t xml:space="preserve">Diedrichs, 2016). </w:t>
      </w:r>
      <w:r w:rsidR="00204DA7">
        <w:t>Although</w:t>
      </w:r>
      <w:r w:rsidR="00B4297C">
        <w:t xml:space="preserve"> s</w:t>
      </w:r>
      <w:r w:rsidR="5AB12C1B">
        <w:t>chools are ideally placed to create a culture w</w:t>
      </w:r>
      <w:r w:rsidR="408F7C3B">
        <w:t>hich</w:t>
      </w:r>
      <w:r w:rsidR="5AB12C1B" w:rsidRPr="506F6576">
        <w:t xml:space="preserve"> </w:t>
      </w:r>
      <w:r w:rsidR="408F7C3B">
        <w:t>promotes positive body image</w:t>
      </w:r>
      <w:r w:rsidR="00204DA7">
        <w:t>,</w:t>
      </w:r>
      <w:r w:rsidR="5A2B1C70">
        <w:t xml:space="preserve"> </w:t>
      </w:r>
      <w:r w:rsidR="00204DA7">
        <w:t>Personal, Social and Health Education (</w:t>
      </w:r>
      <w:r w:rsidR="5A2B1C70">
        <w:t>PSHE</w:t>
      </w:r>
      <w:r w:rsidR="00204DA7">
        <w:t>)</w:t>
      </w:r>
      <w:r w:rsidR="5A2B1C70">
        <w:t xml:space="preserve"> </w:t>
      </w:r>
      <w:r w:rsidR="32A480BE">
        <w:t xml:space="preserve">is </w:t>
      </w:r>
      <w:r w:rsidR="00204DA7">
        <w:t xml:space="preserve">currently </w:t>
      </w:r>
      <w:r w:rsidR="5A2B1C70">
        <w:t xml:space="preserve">a </w:t>
      </w:r>
      <w:r w:rsidR="684778C6">
        <w:t>non-statutory subject</w:t>
      </w:r>
      <w:r w:rsidR="5A2B1C70" w:rsidRPr="506F6576">
        <w:t xml:space="preserve"> (</w:t>
      </w:r>
      <w:r w:rsidR="3D7C20AB" w:rsidRPr="3186FFE4">
        <w:t>D</w:t>
      </w:r>
      <w:r w:rsidR="3D7C20AB">
        <w:t>e</w:t>
      </w:r>
      <w:r w:rsidR="143F481B">
        <w:t>p</w:t>
      </w:r>
      <w:r w:rsidR="24ECD5F4">
        <w:t>artment</w:t>
      </w:r>
      <w:r w:rsidR="24ECD5F4" w:rsidRPr="506F6576">
        <w:t xml:space="preserve"> </w:t>
      </w:r>
      <w:r w:rsidR="24ECD5F4" w:rsidRPr="3186FFE4">
        <w:t>f</w:t>
      </w:r>
      <w:r w:rsidR="24ECD5F4">
        <w:t>or</w:t>
      </w:r>
      <w:r w:rsidR="24ECD5F4" w:rsidRPr="506F6576">
        <w:t xml:space="preserve"> </w:t>
      </w:r>
      <w:r w:rsidR="24ECD5F4" w:rsidRPr="3186FFE4">
        <w:t>E</w:t>
      </w:r>
      <w:r w:rsidR="24ECD5F4">
        <w:t>ducation</w:t>
      </w:r>
      <w:r w:rsidR="24ECD5F4" w:rsidRPr="506F6576">
        <w:t>,</w:t>
      </w:r>
      <w:r w:rsidR="24ECD5F4" w:rsidRPr="3186FFE4">
        <w:t xml:space="preserve"> 2013)</w:t>
      </w:r>
      <w:r w:rsidR="3D7C20AB">
        <w:t>. A</w:t>
      </w:r>
      <w:r w:rsidR="18219714" w:rsidRPr="506F6576">
        <w:t xml:space="preserve"> </w:t>
      </w:r>
      <w:r w:rsidR="4909689C" w:rsidRPr="3186FFE4">
        <w:t xml:space="preserve">very broad framework </w:t>
      </w:r>
      <w:r w:rsidR="03D2AD69">
        <w:t>is</w:t>
      </w:r>
      <w:r w:rsidR="4909689C" w:rsidRPr="506F6576">
        <w:t xml:space="preserve"> </w:t>
      </w:r>
      <w:r w:rsidR="4909689C" w:rsidRPr="3186FFE4">
        <w:t xml:space="preserve">offered </w:t>
      </w:r>
      <w:r w:rsidR="748EEABC">
        <w:t>as gu</w:t>
      </w:r>
      <w:r w:rsidR="4284317C">
        <w:t>i</w:t>
      </w:r>
      <w:r w:rsidR="19D9FF01">
        <w:t>dance, with sch</w:t>
      </w:r>
      <w:r w:rsidR="4909689C">
        <w:t>ools</w:t>
      </w:r>
      <w:r w:rsidR="748EEABC" w:rsidRPr="506F6576">
        <w:t xml:space="preserve"> </w:t>
      </w:r>
      <w:r w:rsidR="21BE3E5C" w:rsidRPr="3186FFE4">
        <w:t>select</w:t>
      </w:r>
      <w:r w:rsidR="1513A806">
        <w:t>ing</w:t>
      </w:r>
      <w:r w:rsidR="50C48767" w:rsidRPr="506F6576">
        <w:t xml:space="preserve"> </w:t>
      </w:r>
      <w:r w:rsidR="684778C6" w:rsidRPr="3186FFE4">
        <w:t>areas they judge to be most relevant</w:t>
      </w:r>
      <w:r w:rsidR="7F72D3CD" w:rsidRPr="506F6576">
        <w:t xml:space="preserve"> </w:t>
      </w:r>
      <w:r w:rsidR="4097B0C7" w:rsidRPr="3186FFE4">
        <w:t>and</w:t>
      </w:r>
      <w:r w:rsidR="25BDC412" w:rsidRPr="44634472">
        <w:t xml:space="preserve"> there is</w:t>
      </w:r>
      <w:r w:rsidR="18219714" w:rsidRPr="506F6576">
        <w:t xml:space="preserve"> </w:t>
      </w:r>
      <w:r w:rsidR="44634472" w:rsidRPr="3186FFE4">
        <w:t xml:space="preserve">no compulsory </w:t>
      </w:r>
      <w:r w:rsidR="25BDC412" w:rsidRPr="44634472">
        <w:t xml:space="preserve">training for teachers </w:t>
      </w:r>
      <w:r w:rsidR="25BDC412" w:rsidRPr="506F6576">
        <w:t>(</w:t>
      </w:r>
      <w:r w:rsidR="4097B0C7" w:rsidRPr="3186FFE4">
        <w:t>PSHE Association</w:t>
      </w:r>
      <w:r w:rsidR="2DE3C7DE" w:rsidRPr="506F6576">
        <w:t>,</w:t>
      </w:r>
      <w:r w:rsidR="32A480BE" w:rsidRPr="506F6576">
        <w:t xml:space="preserve"> </w:t>
      </w:r>
      <w:r w:rsidR="3B7074DA" w:rsidRPr="3186FFE4">
        <w:t>2018</w:t>
      </w:r>
      <w:r w:rsidR="32A480BE" w:rsidRPr="506F6576">
        <w:t>)</w:t>
      </w:r>
      <w:r w:rsidR="4097B0C7" w:rsidRPr="506F6576">
        <w:t xml:space="preserve">. </w:t>
      </w:r>
      <w:r w:rsidR="7F72D3CD" w:rsidRPr="3186FFE4">
        <w:t>A</w:t>
      </w:r>
      <w:r w:rsidR="771B1EA8" w:rsidRPr="50C48767">
        <w:t xml:space="preserve">ny </w:t>
      </w:r>
      <w:r w:rsidR="2AC1BC2E" w:rsidRPr="50C48767">
        <w:t>focus on topics such as body image</w:t>
      </w:r>
      <w:r w:rsidR="7A10CDD4" w:rsidRPr="506F6576">
        <w:t xml:space="preserve"> </w:t>
      </w:r>
      <w:r w:rsidR="4C23B04B" w:rsidRPr="3186FFE4">
        <w:t>is likely to be</w:t>
      </w:r>
      <w:r w:rsidR="4EB2A163" w:rsidRPr="4EB2A163">
        <w:t xml:space="preserve"> minimal, and </w:t>
      </w:r>
      <w:r w:rsidR="1D6A0002">
        <w:t xml:space="preserve">may </w:t>
      </w:r>
      <w:r w:rsidR="7802D743">
        <w:t xml:space="preserve">well </w:t>
      </w:r>
      <w:r w:rsidR="2DF31C85">
        <w:t>be</w:t>
      </w:r>
      <w:r w:rsidR="43CCF081" w:rsidRPr="506F6576">
        <w:t xml:space="preserve"> </w:t>
      </w:r>
      <w:r w:rsidR="64C016A9" w:rsidRPr="3186FFE4">
        <w:t>delivered</w:t>
      </w:r>
      <w:r w:rsidR="070ABE65" w:rsidRPr="506F6576">
        <w:t xml:space="preserve"> </w:t>
      </w:r>
      <w:r w:rsidR="64C016A9" w:rsidRPr="3186FFE4">
        <w:t>b</w:t>
      </w:r>
      <w:r w:rsidR="64C016A9">
        <w:t xml:space="preserve">y teachers who have limited or no training </w:t>
      </w:r>
      <w:r w:rsidR="5D5A05D2">
        <w:t>on the topic</w:t>
      </w:r>
      <w:r w:rsidR="1D6A0002" w:rsidRPr="506F6576">
        <w:t>.</w:t>
      </w:r>
      <w:r w:rsidR="42C73163" w:rsidRPr="3186FFE4">
        <w:t xml:space="preserve"> Solutions </w:t>
      </w:r>
      <w:r w:rsidR="25A924A4" w:rsidRPr="25A924A4">
        <w:t xml:space="preserve">may lie in more </w:t>
      </w:r>
      <w:r w:rsidR="41F37541">
        <w:t>spec</w:t>
      </w:r>
      <w:r w:rsidR="4EB2A163">
        <w:t>ific</w:t>
      </w:r>
      <w:r w:rsidR="59658E85" w:rsidRPr="506F6576">
        <w:t xml:space="preserve"> </w:t>
      </w:r>
      <w:r w:rsidR="41F37541" w:rsidRPr="3186FFE4">
        <w:t>training for teachers</w:t>
      </w:r>
      <w:r w:rsidR="41F37541" w:rsidRPr="506F6576">
        <w:t>,</w:t>
      </w:r>
      <w:r w:rsidR="7FF597C7" w:rsidRPr="3186FFE4">
        <w:t xml:space="preserve"> or using de</w:t>
      </w:r>
      <w:r w:rsidR="3EBADABE">
        <w:t>dicated faci</w:t>
      </w:r>
      <w:r w:rsidR="00D75E68">
        <w:t>litators to run these sessions</w:t>
      </w:r>
      <w:r w:rsidR="00D222D7" w:rsidRPr="506F6576">
        <w:t xml:space="preserve"> (</w:t>
      </w:r>
      <w:r w:rsidR="57129C32" w:rsidRPr="3186FFE4">
        <w:t>Diedrichs</w:t>
      </w:r>
      <w:r w:rsidR="002B53D5">
        <w:t xml:space="preserve"> et al., 2015</w:t>
      </w:r>
      <w:r w:rsidR="002B53D5" w:rsidRPr="506F6576">
        <w:t>)</w:t>
      </w:r>
      <w:r w:rsidR="57129C32" w:rsidRPr="506F6576">
        <w:t>.</w:t>
      </w:r>
      <w:r w:rsidR="00D75E68" w:rsidRPr="506F6576">
        <w:t xml:space="preserve"> </w:t>
      </w:r>
      <w:r w:rsidR="578BFFFE" w:rsidRPr="3186FFE4">
        <w:t>I</w:t>
      </w:r>
      <w:r w:rsidR="5F612804" w:rsidRPr="5F612804">
        <w:t>t is l</w:t>
      </w:r>
      <w:r w:rsidR="632AA32F" w:rsidRPr="578BFFFE">
        <w:t>ikely that the PS</w:t>
      </w:r>
      <w:r w:rsidR="578BFFFE" w:rsidRPr="578BFFFE">
        <w:t xml:space="preserve">HE curriculum </w:t>
      </w:r>
      <w:r w:rsidR="2D99F7DE" w:rsidRPr="2D99F7DE">
        <w:t>will</w:t>
      </w:r>
      <w:r w:rsidR="19FB6CBC" w:rsidRPr="506F6576">
        <w:t xml:space="preserve"> </w:t>
      </w:r>
      <w:r w:rsidR="00204DA7">
        <w:t xml:space="preserve">soon </w:t>
      </w:r>
      <w:r w:rsidR="2D99F7DE" w:rsidRPr="3186FFE4">
        <w:t>be</w:t>
      </w:r>
      <w:r w:rsidR="2D99F7DE" w:rsidRPr="2D99F7DE">
        <w:t>come more standardised</w:t>
      </w:r>
      <w:r w:rsidR="572027CD" w:rsidRPr="572027CD">
        <w:t xml:space="preserve"> (Department </w:t>
      </w:r>
      <w:r w:rsidR="478ADD91" w:rsidRPr="572027CD">
        <w:t>for Education</w:t>
      </w:r>
      <w:r w:rsidR="29EE1DBE" w:rsidRPr="506F6576">
        <w:t xml:space="preserve">, </w:t>
      </w:r>
      <w:r w:rsidR="0F18B4F9" w:rsidRPr="3186FFE4">
        <w:t xml:space="preserve">2017) </w:t>
      </w:r>
      <w:r w:rsidR="29EE1DBE" w:rsidRPr="29EE1DBE">
        <w:t>s</w:t>
      </w:r>
      <w:r w:rsidR="03B2F431" w:rsidRPr="572027CD">
        <w:t>o</w:t>
      </w:r>
      <w:r w:rsidR="0F18B4F9" w:rsidRPr="506F6576">
        <w:t xml:space="preserve"> </w:t>
      </w:r>
      <w:r w:rsidR="0CB49995" w:rsidRPr="3186FFE4">
        <w:t>th</w:t>
      </w:r>
      <w:r w:rsidR="525D9BD5" w:rsidRPr="525D9BD5">
        <w:t>ere exists an opportunity to update the content using the most recent evidence about effective i</w:t>
      </w:r>
      <w:r w:rsidR="29464AF1" w:rsidRPr="525D9BD5">
        <w:t>nterventions to promote positive body image in schools.</w:t>
      </w:r>
    </w:p>
    <w:p w:rsidR="00FF5AE7" w:rsidRDefault="6601E3FC">
      <w:r>
        <w:t>School</w:t>
      </w:r>
      <w:r w:rsidR="4F0C7529">
        <w:t xml:space="preserve"> settings</w:t>
      </w:r>
      <w:r w:rsidRPr="506F6576">
        <w:t xml:space="preserve"> </w:t>
      </w:r>
      <w:r>
        <w:t xml:space="preserve">provide </w:t>
      </w:r>
      <w:r w:rsidR="4F0C7529">
        <w:t xml:space="preserve">more overt </w:t>
      </w:r>
      <w:r>
        <w:t>education about both physical activity and healthy eating</w:t>
      </w:r>
      <w:r w:rsidR="009E1BF5">
        <w:t xml:space="preserve"> as strategies to reduce overweight and obesity</w:t>
      </w:r>
      <w:r w:rsidR="0D066A8F" w:rsidRPr="506F6576">
        <w:t>,</w:t>
      </w:r>
      <w:r w:rsidR="39E34622">
        <w:t xml:space="preserve"> as evidenced by </w:t>
      </w:r>
      <w:r w:rsidR="00FE6006">
        <w:t xml:space="preserve">initiatives </w:t>
      </w:r>
      <w:r w:rsidR="39E34622">
        <w:t>such as</w:t>
      </w:r>
      <w:r w:rsidR="6BB00C5B" w:rsidRPr="506F6576">
        <w:t xml:space="preserve"> </w:t>
      </w:r>
      <w:r w:rsidR="00EA2D8E" w:rsidRPr="00EA2D8E">
        <w:t>the</w:t>
      </w:r>
      <w:r w:rsidR="1B605D2E" w:rsidRPr="506F6576">
        <w:t xml:space="preserve"> </w:t>
      </w:r>
      <w:r w:rsidR="00FE6006">
        <w:t xml:space="preserve">WHO’s </w:t>
      </w:r>
      <w:r w:rsidR="00EA2D8E" w:rsidRPr="00EA2D8E">
        <w:rPr>
          <w:i/>
          <w:iCs/>
        </w:rPr>
        <w:t xml:space="preserve">Healthy Schools </w:t>
      </w:r>
      <w:r w:rsidR="0CBB693E" w:rsidRPr="506F6576">
        <w:t>(</w:t>
      </w:r>
      <w:r w:rsidR="00610F69">
        <w:t>Langford et al., 2015</w:t>
      </w:r>
      <w:r w:rsidR="0CBB693E" w:rsidRPr="506F6576">
        <w:t>)</w:t>
      </w:r>
      <w:r w:rsidR="00610F69" w:rsidRPr="506F6576">
        <w:t>.</w:t>
      </w:r>
      <w:r w:rsidR="1B605D2E" w:rsidRPr="1B605D2E">
        <w:t xml:space="preserve"> However, in terms of the weekly curriculum,</w:t>
      </w:r>
      <w:r w:rsidRPr="506F6576">
        <w:t xml:space="preserve"> </w:t>
      </w:r>
      <w:r w:rsidR="55F42372" w:rsidRPr="55F42372">
        <w:t>c</w:t>
      </w:r>
      <w:r w:rsidR="4DEEE934" w:rsidRPr="4DEEE934">
        <w:t xml:space="preserve">urrent UK </w:t>
      </w:r>
      <w:r>
        <w:t>guidance on physical education</w:t>
      </w:r>
      <w:r w:rsidR="00E05987">
        <w:t xml:space="preserve"> </w:t>
      </w:r>
      <w:r w:rsidR="4DEEE934">
        <w:t>in schools</w:t>
      </w:r>
      <w:r w:rsidR="4DEEE934" w:rsidRPr="506F6576">
        <w:t xml:space="preserve"> </w:t>
      </w:r>
      <w:r>
        <w:t>is to provide</w:t>
      </w:r>
      <w:r w:rsidRPr="506F6576">
        <w:t xml:space="preserve"> </w:t>
      </w:r>
      <w:r>
        <w:t>a minimum of just two hours a</w:t>
      </w:r>
      <w:r w:rsidRPr="506F6576">
        <w:t xml:space="preserve"> </w:t>
      </w:r>
      <w:r>
        <w:t>week</w:t>
      </w:r>
      <w:r w:rsidR="1B605D2E" w:rsidRPr="506F6576">
        <w:t>,</w:t>
      </w:r>
      <w:r w:rsidRPr="506F6576">
        <w:t xml:space="preserve"> </w:t>
      </w:r>
      <w:r>
        <w:t xml:space="preserve">and in a crowded curriculum this </w:t>
      </w:r>
      <w:r w:rsidR="1B605D2E">
        <w:t xml:space="preserve">minimum </w:t>
      </w:r>
      <w:r>
        <w:t>has become the norm for the majority of schools (</w:t>
      </w:r>
      <w:proofErr w:type="spellStart"/>
      <w:r>
        <w:t>Of</w:t>
      </w:r>
      <w:r w:rsidR="46B364EA">
        <w:t>STED</w:t>
      </w:r>
      <w:proofErr w:type="spellEnd"/>
      <w:r w:rsidR="46B364EA">
        <w:t>, 2013)</w:t>
      </w:r>
      <w:r w:rsidRPr="506F6576">
        <w:t xml:space="preserve">. </w:t>
      </w:r>
      <w:r w:rsidR="5A718E6D" w:rsidRPr="5A718E6D">
        <w:t>In 2012 the UK government</w:t>
      </w:r>
      <w:r w:rsidR="4483F3B8" w:rsidRPr="506F6576">
        <w:t xml:space="preserve"> </w:t>
      </w:r>
      <w:r w:rsidR="7D0F9EBC" w:rsidRPr="7D0F9EBC">
        <w:t xml:space="preserve">removed the requirement </w:t>
      </w:r>
      <w:r w:rsidR="17A9904D" w:rsidRPr="585DD131">
        <w:t>f</w:t>
      </w:r>
      <w:r w:rsidR="6FCE798C" w:rsidRPr="585DD131">
        <w:t xml:space="preserve">or </w:t>
      </w:r>
      <w:r w:rsidR="5B7842EF" w:rsidRPr="585DD131">
        <w:t xml:space="preserve">a </w:t>
      </w:r>
      <w:r w:rsidR="6FCE798C" w:rsidRPr="585DD131">
        <w:t xml:space="preserve">minimum outdoor space </w:t>
      </w:r>
      <w:r>
        <w:t>f</w:t>
      </w:r>
      <w:r w:rsidR="584BE8B7">
        <w:t xml:space="preserve">or </w:t>
      </w:r>
      <w:r w:rsidR="76923EF7">
        <w:t>team games</w:t>
      </w:r>
      <w:r w:rsidR="5C519707" w:rsidRPr="506F6576">
        <w:t xml:space="preserve"> (</w:t>
      </w:r>
      <w:r w:rsidR="5C519707">
        <w:t>Department for Education, 2012)</w:t>
      </w:r>
      <w:r w:rsidR="76923EF7">
        <w:t>, poten</w:t>
      </w:r>
      <w:r w:rsidR="7D4C38E6">
        <w:t xml:space="preserve">tially impacting </w:t>
      </w:r>
      <w:r w:rsidR="7139985D">
        <w:t xml:space="preserve">further on opportunities </w:t>
      </w:r>
      <w:r w:rsidR="23A0FE2D">
        <w:t>for</w:t>
      </w:r>
      <w:r w:rsidR="5C519707">
        <w:t xml:space="preserve"> outdoor</w:t>
      </w:r>
      <w:r w:rsidR="7D4C38E6">
        <w:t xml:space="preserve"> physical education</w:t>
      </w:r>
      <w:r w:rsidR="377CB73E" w:rsidRPr="506F6576">
        <w:t>.</w:t>
      </w:r>
      <w:r w:rsidR="00E05987">
        <w:t xml:space="preserve"> Extra-</w:t>
      </w:r>
      <w:proofErr w:type="spellStart"/>
      <w:r w:rsidR="00E05987">
        <w:t>curricula</w:t>
      </w:r>
      <w:proofErr w:type="spellEnd"/>
      <w:r w:rsidR="2A8A5ECE" w:rsidRPr="506F6576">
        <w:t xml:space="preserve"> </w:t>
      </w:r>
      <w:r w:rsidR="2A8A5ECE">
        <w:t xml:space="preserve">school-based interventions </w:t>
      </w:r>
      <w:r w:rsidR="7C929395">
        <w:t xml:space="preserve">designed </w:t>
      </w:r>
      <w:r w:rsidR="2A8A5ECE">
        <w:t xml:space="preserve">to promote healthy weight </w:t>
      </w:r>
      <w:r w:rsidR="0003580F">
        <w:t xml:space="preserve">and tackle overweight and obesity </w:t>
      </w:r>
      <w:r w:rsidR="2A8A5ECE">
        <w:t>typically involve exercise and/or diet</w:t>
      </w:r>
      <w:r w:rsidR="634A8F38" w:rsidRPr="506F6576">
        <w:t>.</w:t>
      </w:r>
      <w:r w:rsidR="71A47B5C" w:rsidRPr="506F6576">
        <w:t xml:space="preserve"> </w:t>
      </w:r>
      <w:r w:rsidR="6AEA2087" w:rsidRPr="6AEA2087">
        <w:t xml:space="preserve">Evidence about the </w:t>
      </w:r>
      <w:r w:rsidR="6E4586AA" w:rsidRPr="6AEA2087">
        <w:t>effectiveness of such programmes is m</w:t>
      </w:r>
      <w:r w:rsidR="00E05987">
        <w:t>ixed (</w:t>
      </w:r>
      <w:r w:rsidR="00FE6006">
        <w:t xml:space="preserve">Mears &amp; </w:t>
      </w:r>
      <w:proofErr w:type="spellStart"/>
      <w:r w:rsidR="00FE6006">
        <w:t>Jago</w:t>
      </w:r>
      <w:proofErr w:type="spellEnd"/>
      <w:r w:rsidR="00FE6006">
        <w:t>, 2016</w:t>
      </w:r>
      <w:r w:rsidR="1451C510" w:rsidRPr="6AEA2087">
        <w:t>), and a</w:t>
      </w:r>
      <w:r w:rsidR="59FBA266" w:rsidRPr="506F6576">
        <w:t xml:space="preserve"> </w:t>
      </w:r>
      <w:r w:rsidR="1451C510" w:rsidRPr="59FBA266">
        <w:t>particular</w:t>
      </w:r>
      <w:r w:rsidR="59FBA266" w:rsidRPr="506F6576">
        <w:t xml:space="preserve"> </w:t>
      </w:r>
      <w:r w:rsidR="2A8A5ECE" w:rsidRPr="2A8A5ECE">
        <w:t>pro</w:t>
      </w:r>
      <w:r w:rsidR="583D5E16" w:rsidRPr="583D5E16">
        <w:t xml:space="preserve">blem </w:t>
      </w:r>
      <w:r w:rsidR="7A0E6A48" w:rsidRPr="7A0E6A48">
        <w:t>i</w:t>
      </w:r>
      <w:r w:rsidR="583D5E16" w:rsidRPr="583D5E16">
        <w:t>s sustaining the benefits in the longer-term</w:t>
      </w:r>
      <w:r w:rsidR="29CF2CA4" w:rsidRPr="506F6576">
        <w:t xml:space="preserve"> (</w:t>
      </w:r>
      <w:r w:rsidR="00CF2DB4">
        <w:t>Langford et al., 2015</w:t>
      </w:r>
      <w:r w:rsidR="29CF2CA4" w:rsidRPr="506F6576">
        <w:t>)</w:t>
      </w:r>
      <w:r w:rsidR="7A0E6A48" w:rsidRPr="506F6576">
        <w:t xml:space="preserve">. </w:t>
      </w:r>
      <w:r w:rsidR="223E889B">
        <w:t>In addition, t</w:t>
      </w:r>
      <w:r w:rsidR="3F2EA779">
        <w:t>hough strictly a surveillance programme</w:t>
      </w:r>
      <w:r w:rsidR="0D6FAFA2" w:rsidRPr="506F6576">
        <w:t xml:space="preserve">, </w:t>
      </w:r>
      <w:r w:rsidR="00FF5AE7">
        <w:t>the N</w:t>
      </w:r>
      <w:r w:rsidR="26124975">
        <w:t>a</w:t>
      </w:r>
      <w:r w:rsidR="6BC901E7">
        <w:t xml:space="preserve">tional </w:t>
      </w:r>
      <w:r w:rsidR="00FF5AE7">
        <w:t>C</w:t>
      </w:r>
      <w:r w:rsidR="6BC901E7">
        <w:t xml:space="preserve">hild Measurement </w:t>
      </w:r>
      <w:r w:rsidR="00FF5AE7">
        <w:t>P</w:t>
      </w:r>
      <w:r w:rsidR="6BC901E7">
        <w:t>rogramme</w:t>
      </w:r>
      <w:r w:rsidR="15270490" w:rsidRPr="506F6576">
        <w:t xml:space="preserve"> </w:t>
      </w:r>
      <w:r w:rsidR="0FE4DC55">
        <w:t>(NHS Digital, 2017</w:t>
      </w:r>
      <w:r w:rsidR="0FE4DC55" w:rsidRPr="506F6576">
        <w:t>)</w:t>
      </w:r>
      <w:r w:rsidR="0D6FAFA2" w:rsidRPr="0D6FAFA2">
        <w:t xml:space="preserve"> which has </w:t>
      </w:r>
      <w:r w:rsidR="77F3F0D4">
        <w:t xml:space="preserve">operated in England since </w:t>
      </w:r>
      <w:r w:rsidR="1AC25CC2">
        <w:t>2</w:t>
      </w:r>
      <w:r w:rsidR="10ED1B39">
        <w:t xml:space="preserve">006 is another school-based </w:t>
      </w:r>
      <w:r w:rsidR="4FC9DD64">
        <w:t>initiative</w:t>
      </w:r>
      <w:r w:rsidR="10ED1B39" w:rsidRPr="506F6576">
        <w:t xml:space="preserve"> </w:t>
      </w:r>
      <w:r w:rsidR="10ED1B39">
        <w:t xml:space="preserve">which provides </w:t>
      </w:r>
      <w:r w:rsidR="7C929395">
        <w:t xml:space="preserve">targeted </w:t>
      </w:r>
      <w:r w:rsidR="10ED1B39">
        <w:t>advice to fa</w:t>
      </w:r>
      <w:r w:rsidR="7C929395">
        <w:t>milies</w:t>
      </w:r>
      <w:r w:rsidR="7A00EB5D">
        <w:t xml:space="preserve"> about </w:t>
      </w:r>
      <w:r w:rsidR="0003580F">
        <w:t>overweight and obesity</w:t>
      </w:r>
      <w:r w:rsidR="74949579" w:rsidRPr="506F6576">
        <w:t xml:space="preserve">. </w:t>
      </w:r>
      <w:r w:rsidR="6870FDA1" w:rsidRPr="6870FDA1">
        <w:t xml:space="preserve">Recent work has considered the most appropriate way to communicate these messages, </w:t>
      </w:r>
      <w:r w:rsidR="008A5AD0">
        <w:t xml:space="preserve">and the </w:t>
      </w:r>
      <w:r w:rsidR="00CD63D4">
        <w:t xml:space="preserve">evidence indicates that current strategies are inappropriate, and associated with concerns over weight-related stigma </w:t>
      </w:r>
      <w:r w:rsidR="00CD63D4" w:rsidRPr="506F6576">
        <w:t>(</w:t>
      </w:r>
      <w:proofErr w:type="spellStart"/>
      <w:r w:rsidR="00CD63D4">
        <w:t>Gillison</w:t>
      </w:r>
      <w:proofErr w:type="spellEnd"/>
      <w:r w:rsidR="00CD63D4">
        <w:t xml:space="preserve">, Beck, &amp; </w:t>
      </w:r>
      <w:proofErr w:type="spellStart"/>
      <w:r w:rsidR="00CD63D4">
        <w:t>Lewitt</w:t>
      </w:r>
      <w:proofErr w:type="spellEnd"/>
      <w:r w:rsidR="00CD63D4">
        <w:t xml:space="preserve">, 2014; </w:t>
      </w:r>
      <w:proofErr w:type="spellStart"/>
      <w:r w:rsidR="00CD63D4">
        <w:t>Nnyanzi</w:t>
      </w:r>
      <w:proofErr w:type="spellEnd"/>
      <w:r w:rsidR="00CD63D4">
        <w:t xml:space="preserve"> et al., 2016</w:t>
      </w:r>
      <w:r w:rsidR="00CD63D4" w:rsidRPr="506F6576">
        <w:t>).</w:t>
      </w:r>
    </w:p>
    <w:p w:rsidR="00DE0BCC" w:rsidRDefault="1F1C2957" w:rsidP="506F6576">
      <w:r>
        <w:lastRenderedPageBreak/>
        <w:t>More generally</w:t>
      </w:r>
      <w:r w:rsidR="02CEF976">
        <w:t>, i</w:t>
      </w:r>
      <w:r w:rsidR="00C10A02">
        <w:t>n</w:t>
      </w:r>
      <w:r w:rsidR="00DE0BCC">
        <w:t>terventions which aim to reduce BMI</w:t>
      </w:r>
      <w:r w:rsidR="001E1204">
        <w:t xml:space="preserve"> may be seen to be at odds with the approach of promoting positive body image and body acceptance</w:t>
      </w:r>
      <w:r w:rsidR="00DE0BCC" w:rsidRPr="506F6576">
        <w:t xml:space="preserve">. </w:t>
      </w:r>
      <w:r w:rsidR="443289C6" w:rsidRPr="443289C6">
        <w:t>Universal</w:t>
      </w:r>
      <w:r w:rsidR="4F7F44F6" w:rsidRPr="506F6576">
        <w:t xml:space="preserve"> </w:t>
      </w:r>
      <w:r w:rsidR="001E1204">
        <w:t>interventions</w:t>
      </w:r>
      <w:r w:rsidR="00DE0BCC" w:rsidRPr="506F6576">
        <w:t xml:space="preserve"> </w:t>
      </w:r>
      <w:r w:rsidR="4F7F44F6" w:rsidRPr="4F7F44F6">
        <w:t xml:space="preserve">to reduce overweight/obesity </w:t>
      </w:r>
      <w:r w:rsidR="003D5D76">
        <w:t>could be criticised for assuming that weight loss is desirable</w:t>
      </w:r>
      <w:r w:rsidR="008A5AD0">
        <w:t xml:space="preserve"> for everyone</w:t>
      </w:r>
      <w:r w:rsidR="003D5D76">
        <w:t xml:space="preserve">, </w:t>
      </w:r>
      <w:r w:rsidR="001E1204">
        <w:t>and also risk</w:t>
      </w:r>
      <w:r w:rsidR="00DE0BCC">
        <w:t xml:space="preserve"> stigmatis</w:t>
      </w:r>
      <w:r w:rsidR="001E1204">
        <w:t>ing</w:t>
      </w:r>
      <w:r w:rsidR="00DE0BCC">
        <w:t xml:space="preserve"> overweight </w:t>
      </w:r>
      <w:r w:rsidR="00C7155E">
        <w:t xml:space="preserve">children </w:t>
      </w:r>
      <w:r w:rsidR="00DE0BCC">
        <w:t>and increas</w:t>
      </w:r>
      <w:r w:rsidR="001E1204">
        <w:t>ing</w:t>
      </w:r>
      <w:r w:rsidR="00DE0BCC">
        <w:t xml:space="preserve"> body dissatisfaction</w:t>
      </w:r>
      <w:r w:rsidR="00C7155E">
        <w:t xml:space="preserve"> and other psychological problems</w:t>
      </w:r>
      <w:r w:rsidR="002B53D5" w:rsidRPr="506F6576">
        <w:t xml:space="preserve"> (</w:t>
      </w:r>
      <w:proofErr w:type="spellStart"/>
      <w:r w:rsidR="002B53D5">
        <w:t>Puhl</w:t>
      </w:r>
      <w:proofErr w:type="spellEnd"/>
      <w:r w:rsidR="002B53D5">
        <w:t xml:space="preserve"> &amp; Brownell, 2001)</w:t>
      </w:r>
      <w:r w:rsidR="00DE0BCC" w:rsidRPr="506F6576">
        <w:t>.</w:t>
      </w:r>
      <w:r w:rsidR="00C7155E" w:rsidRPr="506F6576">
        <w:t xml:space="preserve"> </w:t>
      </w:r>
      <w:r w:rsidR="00C7155E">
        <w:t>The mental health of young people is of course high up on the public health agenda</w:t>
      </w:r>
      <w:r w:rsidR="1E47830E" w:rsidRPr="506F6576">
        <w:t>.</w:t>
      </w:r>
      <w:r w:rsidR="59252085" w:rsidRPr="506F6576">
        <w:t xml:space="preserve"> </w:t>
      </w:r>
      <w:r w:rsidR="1E47830E">
        <w:t>One</w:t>
      </w:r>
      <w:r w:rsidR="00EA2D8E" w:rsidRPr="00EA2D8E">
        <w:rPr>
          <w:rFonts w:ascii="Calibri" w:eastAsia="Calibri" w:hAnsi="Calibri" w:cs="Calibri"/>
          <w:color w:val="000000" w:themeColor="text1"/>
        </w:rPr>
        <w:t xml:space="preserve"> million young people in the UK voted body image as one the most relevant and important issues in their lives in the UK Youth Parliament’s  ‘Make Your Mark’ ballot in 2016</w:t>
      </w:r>
      <w:r w:rsidR="006A14F8">
        <w:rPr>
          <w:rFonts w:ascii="Calibri" w:eastAsia="Calibri" w:hAnsi="Calibri" w:cs="Calibri"/>
          <w:color w:val="000000" w:themeColor="text1"/>
        </w:rPr>
        <w:t xml:space="preserve"> (British Youth Council, 2016)</w:t>
      </w:r>
      <w:r w:rsidR="00EA2D8E" w:rsidRPr="00EA2D8E">
        <w:rPr>
          <w:rFonts w:ascii="Calibri" w:eastAsia="Calibri" w:hAnsi="Calibri" w:cs="Calibri"/>
          <w:color w:val="000000" w:themeColor="text1"/>
        </w:rPr>
        <w:t>. F</w:t>
      </w:r>
      <w:r w:rsidR="001E1204">
        <w:t xml:space="preserve">or this reason, we argue that public health policy needs to be less judgemental about </w:t>
      </w:r>
      <w:r w:rsidR="0003580F">
        <w:t>over</w:t>
      </w:r>
      <w:r w:rsidR="001E1204">
        <w:t>weight</w:t>
      </w:r>
      <w:r w:rsidR="0003580F">
        <w:t xml:space="preserve"> and obesity</w:t>
      </w:r>
      <w:r w:rsidR="001E1204">
        <w:t xml:space="preserve">, and </w:t>
      </w:r>
      <w:r w:rsidR="4C8A657C">
        <w:t>be more closely aligned with</w:t>
      </w:r>
      <w:r w:rsidR="001E1204" w:rsidRPr="506F6576">
        <w:t xml:space="preserve"> </w:t>
      </w:r>
      <w:r w:rsidR="001E1204">
        <w:t xml:space="preserve">the health psychology approach. </w:t>
      </w:r>
      <w:r w:rsidR="00DE0BCC" w:rsidRPr="506F6576">
        <w:t xml:space="preserve"> </w:t>
      </w:r>
    </w:p>
    <w:p w:rsidR="00DF24A4" w:rsidRDefault="21E9AC90">
      <w:r>
        <w:t>G</w:t>
      </w:r>
      <w:r w:rsidR="7525126A">
        <w:t xml:space="preserve">iven the </w:t>
      </w:r>
      <w:r w:rsidR="18EA4BD3">
        <w:t>recognised shared risk factor</w:t>
      </w:r>
      <w:r w:rsidR="58DDC0AB">
        <w:t>s between disordered eating and overweight/obesi</w:t>
      </w:r>
      <w:r w:rsidR="75E34845">
        <w:t>ty, some have suggested that interventio</w:t>
      </w:r>
      <w:r w:rsidR="745857E3">
        <w:t>ns should aim</w:t>
      </w:r>
      <w:r w:rsidR="506F6576" w:rsidRPr="6EDAF2F0">
        <w:t xml:space="preserve"> </w:t>
      </w:r>
      <w:r w:rsidR="745857E3">
        <w:t>t</w:t>
      </w:r>
      <w:r w:rsidR="506F6576">
        <w:t xml:space="preserve">o </w:t>
      </w:r>
      <w:r w:rsidR="745857E3">
        <w:t>tackle</w:t>
      </w:r>
      <w:r w:rsidR="506F6576">
        <w:t xml:space="preserve"> both issues concurr</w:t>
      </w:r>
      <w:r w:rsidR="395129C0">
        <w:t>en</w:t>
      </w:r>
      <w:r w:rsidR="506F6576">
        <w:t>tly</w:t>
      </w:r>
      <w:r w:rsidR="344CFC75" w:rsidRPr="6EDAF2F0">
        <w:t xml:space="preserve"> (</w:t>
      </w:r>
      <w:proofErr w:type="spellStart"/>
      <w:r w:rsidR="344CFC75">
        <w:t>Wilksch</w:t>
      </w:r>
      <w:proofErr w:type="spellEnd"/>
      <w:r w:rsidR="00EB133A">
        <w:t xml:space="preserve"> et al.</w:t>
      </w:r>
      <w:r w:rsidR="344CFC75" w:rsidRPr="6EDAF2F0">
        <w:t xml:space="preserve">, </w:t>
      </w:r>
      <w:r w:rsidR="6EDAF2F0" w:rsidRPr="6EDAF2F0">
        <w:t xml:space="preserve">2015). </w:t>
      </w:r>
      <w:r w:rsidR="009F0023">
        <w:t xml:space="preserve">Health and education policies must have due regard for the long-term impacts of </w:t>
      </w:r>
      <w:r w:rsidR="403DBCDD">
        <w:t xml:space="preserve">body dissatisfaction </w:t>
      </w:r>
      <w:r w:rsidR="009F0023">
        <w:t>in childhood</w:t>
      </w:r>
      <w:r w:rsidR="4F0EBCDE">
        <w:t xml:space="preserve"> and </w:t>
      </w:r>
      <w:r w:rsidR="009F0023">
        <w:t>adolescence</w:t>
      </w:r>
      <w:r w:rsidR="000E1313" w:rsidRPr="6EDAF2F0">
        <w:t>.</w:t>
      </w:r>
      <w:r w:rsidR="009F0023" w:rsidRPr="6EDAF2F0">
        <w:t xml:space="preserve"> </w:t>
      </w:r>
      <w:r w:rsidR="003D5D76">
        <w:t xml:space="preserve">A more consistent </w:t>
      </w:r>
      <w:r w:rsidR="000E1313">
        <w:t xml:space="preserve">and holistic </w:t>
      </w:r>
      <w:r w:rsidR="003D5D76">
        <w:t xml:space="preserve">message </w:t>
      </w:r>
      <w:r w:rsidR="4A31288E">
        <w:t>c</w:t>
      </w:r>
      <w:r w:rsidR="003D5D76">
        <w:t xml:space="preserve">ould </w:t>
      </w:r>
      <w:r w:rsidR="77C9E7AF">
        <w:t>help to address</w:t>
      </w:r>
      <w:r w:rsidR="57CC80AB">
        <w:t xml:space="preserve"> both obesity and disordered eating</w:t>
      </w:r>
      <w:r w:rsidR="003D5D76" w:rsidRPr="6EDAF2F0">
        <w:t>.</w:t>
      </w:r>
      <w:r w:rsidR="00EC5AC4">
        <w:t xml:space="preserve"> A</w:t>
      </w:r>
      <w:r w:rsidR="004E253E">
        <w:t xml:space="preserve"> trial which compared </w:t>
      </w:r>
      <w:r w:rsidR="00666ED7">
        <w:t xml:space="preserve">two </w:t>
      </w:r>
      <w:r w:rsidR="004E253E">
        <w:t xml:space="preserve">interventions aimed at preventing </w:t>
      </w:r>
      <w:r w:rsidR="008A5AD0">
        <w:t>disordered eating</w:t>
      </w:r>
      <w:r w:rsidR="004E253E">
        <w:t xml:space="preserve"> with an obesity-reduction program </w:t>
      </w:r>
      <w:r w:rsidR="00170856" w:rsidRPr="6EDAF2F0">
        <w:t>(</w:t>
      </w:r>
      <w:r w:rsidR="00EA2D8E" w:rsidRPr="00EA2D8E">
        <w:rPr>
          <w:i/>
          <w:iCs/>
        </w:rPr>
        <w:t>Life Smart</w:t>
      </w:r>
      <w:r w:rsidR="00170856" w:rsidRPr="6EDAF2F0">
        <w:t xml:space="preserve">) </w:t>
      </w:r>
      <w:r w:rsidR="004E253E">
        <w:t xml:space="preserve">found that </w:t>
      </w:r>
      <w:r w:rsidR="00666ED7">
        <w:t xml:space="preserve">it was one of those </w:t>
      </w:r>
      <w:r w:rsidR="004E253E">
        <w:t>aimed at reducing the risk of disordere</w:t>
      </w:r>
      <w:r w:rsidR="00666ED7">
        <w:t xml:space="preserve">d eating </w:t>
      </w:r>
      <w:r w:rsidR="00170856" w:rsidRPr="6EDAF2F0">
        <w:t>(</w:t>
      </w:r>
      <w:r w:rsidR="00EA2D8E" w:rsidRPr="00EA2D8E">
        <w:rPr>
          <w:i/>
          <w:iCs/>
        </w:rPr>
        <w:t>Media Smart</w:t>
      </w:r>
      <w:r w:rsidR="00170856" w:rsidRPr="6EDAF2F0">
        <w:t xml:space="preserve">) </w:t>
      </w:r>
      <w:r w:rsidR="7618CA3D">
        <w:t xml:space="preserve">that </w:t>
      </w:r>
      <w:r w:rsidR="004E253E">
        <w:t>had the most beneficial effects on both weight and shape concerns, physical activity levels and screen time</w:t>
      </w:r>
      <w:r w:rsidR="00F41904">
        <w:t xml:space="preserve"> (</w:t>
      </w:r>
      <w:proofErr w:type="spellStart"/>
      <w:r w:rsidR="00F41904">
        <w:t>Wilksch</w:t>
      </w:r>
      <w:proofErr w:type="spellEnd"/>
      <w:r w:rsidR="00F41904">
        <w:t xml:space="preserve"> et al., 2015)</w:t>
      </w:r>
      <w:r w:rsidR="008A5AD0">
        <w:t xml:space="preserve">. This </w:t>
      </w:r>
      <w:r w:rsidR="004E253E">
        <w:t xml:space="preserve">suggests </w:t>
      </w:r>
      <w:r w:rsidR="008A5AD0">
        <w:t xml:space="preserve">that </w:t>
      </w:r>
      <w:r w:rsidR="004E253E">
        <w:t>in</w:t>
      </w:r>
      <w:r w:rsidR="4ED9B113">
        <w:t xml:space="preserve">terventions </w:t>
      </w:r>
      <w:r w:rsidR="008A5AD0">
        <w:t xml:space="preserve">focused on preventing disordered eating could also be the </w:t>
      </w:r>
      <w:r w:rsidR="4ED9B113">
        <w:t>most promising in combating ov</w:t>
      </w:r>
      <w:r w:rsidR="00EC5AC4">
        <w:t>erweight/obesity,</w:t>
      </w:r>
      <w:r w:rsidR="4ED9B113">
        <w:t xml:space="preserve"> </w:t>
      </w:r>
      <w:r w:rsidR="00EC5AC4">
        <w:t>which</w:t>
      </w:r>
      <w:r w:rsidR="4E4AD69A">
        <w:t xml:space="preserve"> could be explained by the </w:t>
      </w:r>
      <w:r w:rsidR="57FD26A8">
        <w:t>positive</w:t>
      </w:r>
      <w:r w:rsidR="57FD26A8" w:rsidRPr="6EDAF2F0">
        <w:t xml:space="preserve"> </w:t>
      </w:r>
      <w:r w:rsidR="57FD26A8">
        <w:t xml:space="preserve">association </w:t>
      </w:r>
      <w:r w:rsidR="616A5889">
        <w:t>between body appreci</w:t>
      </w:r>
      <w:r w:rsidR="45216125">
        <w:t>ation and engagement in physical activity</w:t>
      </w:r>
      <w:r w:rsidR="38DD0AB3" w:rsidRPr="6EDAF2F0">
        <w:t xml:space="preserve"> (</w:t>
      </w:r>
      <w:proofErr w:type="spellStart"/>
      <w:r w:rsidR="38DD0AB3">
        <w:t>Kantanista</w:t>
      </w:r>
      <w:proofErr w:type="spellEnd"/>
      <w:r w:rsidR="38DD0AB3">
        <w:t xml:space="preserve"> et al, 2015</w:t>
      </w:r>
      <w:r w:rsidR="38DD0AB3" w:rsidRPr="6EDAF2F0">
        <w:t>)</w:t>
      </w:r>
      <w:r w:rsidR="4847BC78" w:rsidRPr="6EDAF2F0">
        <w:t>.</w:t>
      </w:r>
      <w:r w:rsidR="616A5889" w:rsidRPr="6EDAF2F0">
        <w:t xml:space="preserve"> </w:t>
      </w:r>
    </w:p>
    <w:p w:rsidR="00DF24A4" w:rsidRDefault="157E41C9">
      <w:r>
        <w:t xml:space="preserve">In light of these </w:t>
      </w:r>
      <w:r w:rsidR="291D0E17">
        <w:t>observations,</w:t>
      </w:r>
      <w:r w:rsidR="009F0023" w:rsidRPr="6EDAF2F0">
        <w:t xml:space="preserve"> </w:t>
      </w:r>
      <w:r w:rsidR="291D0E17" w:rsidRPr="291D0E17">
        <w:t>future</w:t>
      </w:r>
      <w:r w:rsidR="009F0023" w:rsidRPr="6EDAF2F0">
        <w:t xml:space="preserve"> </w:t>
      </w:r>
      <w:r w:rsidR="00135A27">
        <w:t>school-</w:t>
      </w:r>
      <w:r w:rsidR="546CE52D">
        <w:t>based</w:t>
      </w:r>
      <w:r w:rsidR="009F0023" w:rsidRPr="6EDAF2F0">
        <w:t xml:space="preserve"> </w:t>
      </w:r>
      <w:r w:rsidR="00666ED7">
        <w:t>interventions</w:t>
      </w:r>
      <w:r w:rsidR="291D0E17" w:rsidRPr="6EDAF2F0">
        <w:t xml:space="preserve"> </w:t>
      </w:r>
      <w:r w:rsidR="291D0E17">
        <w:t>should</w:t>
      </w:r>
      <w:r w:rsidR="00EE649F" w:rsidRPr="6EDAF2F0">
        <w:t>:</w:t>
      </w:r>
    </w:p>
    <w:p w:rsidR="00EE649F" w:rsidDel="005FF5A0" w:rsidRDefault="177556C2" w:rsidP="6EDAF2F0">
      <w:pPr>
        <w:pStyle w:val="ListParagraph"/>
        <w:numPr>
          <w:ilvl w:val="0"/>
          <w:numId w:val="2"/>
        </w:numPr>
      </w:pPr>
      <w:r>
        <w:t xml:space="preserve">give equal value to both mental and physical health in the school curriculum </w:t>
      </w:r>
      <w:r w:rsidRPr="6EDAF2F0">
        <w:t>(</w:t>
      </w:r>
      <w:r>
        <w:t>i</w:t>
      </w:r>
      <w:r w:rsidRPr="6EDAF2F0">
        <w:t>.</w:t>
      </w:r>
      <w:r>
        <w:t>e</w:t>
      </w:r>
      <w:r w:rsidRPr="6EDAF2F0">
        <w:t xml:space="preserve">., </w:t>
      </w:r>
      <w:r>
        <w:t>consider possible harmful effects of interventions to promote healthy weight on psychological health</w:t>
      </w:r>
      <w:r w:rsidRPr="6EDAF2F0">
        <w:t xml:space="preserve">) </w:t>
      </w:r>
    </w:p>
    <w:p w:rsidR="00EE0D4F" w:rsidRDefault="00EA2D8E">
      <w:pPr>
        <w:pStyle w:val="ListParagraph"/>
        <w:numPr>
          <w:ilvl w:val="0"/>
          <w:numId w:val="2"/>
        </w:numPr>
      </w:pPr>
      <w:r w:rsidRPr="00EA2D8E">
        <w:rPr>
          <w:rFonts w:ascii="Calibri" w:eastAsia="Calibri" w:hAnsi="Calibri" w:cs="Calibri"/>
        </w:rPr>
        <w:t>adopt a whole school approach to positive body image, creating an environment that enables a body confident culture</w:t>
      </w:r>
    </w:p>
    <w:p w:rsidR="00EE649F" w:rsidDel="005FF5A0" w:rsidRDefault="51754E20">
      <w:pPr>
        <w:pStyle w:val="ListParagraph"/>
        <w:numPr>
          <w:ilvl w:val="0"/>
          <w:numId w:val="2"/>
        </w:numPr>
      </w:pPr>
      <w:r>
        <w:t>focus on enjoying physical activity to feel good and keep well</w:t>
      </w:r>
      <w:r w:rsidRPr="38AEAFE9">
        <w:t xml:space="preserve"> (</w:t>
      </w:r>
      <w:r>
        <w:t>recognising multiple other benefits: improved mental health, social benefits, self-esteem, learning to be part of a team</w:t>
      </w:r>
      <w:r w:rsidRPr="38AEAFE9">
        <w:t>)</w:t>
      </w:r>
      <w:r>
        <w:t xml:space="preserve"> rather than losing weight or building muscle </w:t>
      </w:r>
    </w:p>
    <w:p w:rsidR="00170856" w:rsidDel="28E9CCD1" w:rsidRDefault="0A85D22F" w:rsidP="6EDAF2F0">
      <w:pPr>
        <w:pStyle w:val="ListParagraph"/>
        <w:numPr>
          <w:ilvl w:val="0"/>
          <w:numId w:val="2"/>
        </w:numPr>
      </w:pPr>
      <w:proofErr w:type="gramStart"/>
      <w:r>
        <w:t>task</w:t>
      </w:r>
      <w:proofErr w:type="gramEnd"/>
      <w:r>
        <w:t xml:space="preserve"> shift by t</w:t>
      </w:r>
      <w:r w:rsidR="34557653">
        <w:t>rain</w:t>
      </w:r>
      <w:r w:rsidR="0E623C45">
        <w:t>ing</w:t>
      </w:r>
      <w:r w:rsidR="34557653" w:rsidRPr="6EDAF2F0">
        <w:t xml:space="preserve"> </w:t>
      </w:r>
      <w:r w:rsidR="34557653">
        <w:t>t</w:t>
      </w:r>
      <w:r w:rsidR="7E6551D4">
        <w:t xml:space="preserve">eachers </w:t>
      </w:r>
      <w:r w:rsidR="0E623C45">
        <w:t>t</w:t>
      </w:r>
      <w:r w:rsidR="3A4995DD">
        <w:t>o del</w:t>
      </w:r>
      <w:r w:rsidR="66225A95">
        <w:t>i</w:t>
      </w:r>
      <w:r w:rsidR="794ED768">
        <w:t>ver</w:t>
      </w:r>
      <w:r w:rsidR="794ED768" w:rsidRPr="6EDAF2F0">
        <w:t xml:space="preserve"> </w:t>
      </w:r>
      <w:r w:rsidR="0E623C45" w:rsidRPr="0E623C45">
        <w:t>school-based s</w:t>
      </w:r>
      <w:r w:rsidR="794ED768">
        <w:t>essions, r</w:t>
      </w:r>
      <w:r w:rsidR="6DBBC00A">
        <w:t>ather than e</w:t>
      </w:r>
      <w:r w:rsidR="73956CF8">
        <w:t>xternal facilitators</w:t>
      </w:r>
      <w:r w:rsidR="6DBBC00A">
        <w:t xml:space="preserve">, to improve </w:t>
      </w:r>
      <w:r w:rsidR="625B31B7">
        <w:t>scalability</w:t>
      </w:r>
      <w:r w:rsidR="73956CF8" w:rsidRPr="6EDAF2F0">
        <w:t>.</w:t>
      </w:r>
    </w:p>
    <w:p w:rsidR="001E1204" w:rsidRDefault="001E1204" w:rsidP="00DE0BCC">
      <w:r>
        <w:t xml:space="preserve">Currently, health psychologists talk about the ‘societal pressure for thinness’ while public health professionals worry about the ‘obesogenic environment’. We </w:t>
      </w:r>
      <w:r w:rsidR="5EE3DA35">
        <w:t>have demonstrated the</w:t>
      </w:r>
      <w:r w:rsidR="0C722E29" w:rsidRPr="6EDAF2F0">
        <w:t xml:space="preserve"> </w:t>
      </w:r>
      <w:r w:rsidR="02ACF982" w:rsidRPr="02ACF982">
        <w:t>importance of adopting a</w:t>
      </w:r>
      <w:r>
        <w:t xml:space="preserve"> shared approach that is acceptable to both and ultimately wo</w:t>
      </w:r>
      <w:r w:rsidR="008A5AD0">
        <w:t>rks to improve the overall well</w:t>
      </w:r>
      <w:r>
        <w:t>being of children and young people today, and their long-term physical and mental health as tomorrow’s adults.</w:t>
      </w:r>
      <w:r w:rsidR="005443AD" w:rsidRPr="6EDAF2F0">
        <w:t xml:space="preserve"> </w:t>
      </w:r>
      <w:r w:rsidR="004D61B7">
        <w:t xml:space="preserve">We recommend a shift in focus from weight control and obesity prevention to </w:t>
      </w:r>
      <w:r w:rsidR="00E450E7">
        <w:t>fostering appreciation of the body in relation to its functionality as opposed to its appearance. This will encourage adolescents to feel positively connected with their bodies,</w:t>
      </w:r>
      <w:r w:rsidR="00E450E7" w:rsidRPr="6EDAF2F0">
        <w:t xml:space="preserve"> </w:t>
      </w:r>
      <w:r w:rsidR="00E450E7">
        <w:t xml:space="preserve">which will ultimately increase the likelihood that </w:t>
      </w:r>
      <w:r w:rsidR="00594BA9">
        <w:t>they</w:t>
      </w:r>
      <w:r w:rsidR="00E450E7">
        <w:t xml:space="preserve"> will engage in healthy behaviours. </w:t>
      </w:r>
    </w:p>
    <w:p w:rsidR="00666ED7" w:rsidRDefault="00666ED7">
      <w:pPr>
        <w:rPr>
          <w:b/>
        </w:rPr>
      </w:pPr>
      <w:r>
        <w:rPr>
          <w:b/>
        </w:rPr>
        <w:br w:type="page"/>
      </w:r>
    </w:p>
    <w:p w:rsidR="00C60AF3" w:rsidRPr="0012353F" w:rsidRDefault="00C60AF3" w:rsidP="3F2FFFA9">
      <w:pPr>
        <w:rPr>
          <w:i/>
        </w:rPr>
      </w:pPr>
      <w:r w:rsidRPr="0012353F">
        <w:rPr>
          <w:i/>
        </w:rPr>
        <w:lastRenderedPageBreak/>
        <w:t>References</w:t>
      </w:r>
    </w:p>
    <w:p w:rsidR="00C60AF3" w:rsidRDefault="00C60AF3" w:rsidP="506F6576">
      <w:proofErr w:type="gramStart"/>
      <w:r w:rsidRPr="00F02A27">
        <w:t>Abdullah</w:t>
      </w:r>
      <w:r w:rsidRPr="506F6576">
        <w:t>,</w:t>
      </w:r>
      <w:r w:rsidRPr="00F02A27">
        <w:t xml:space="preserve"> A</w:t>
      </w:r>
      <w:r w:rsidRPr="506F6576">
        <w:t xml:space="preserve">., </w:t>
      </w:r>
      <w:proofErr w:type="spellStart"/>
      <w:r w:rsidRPr="00F02A27">
        <w:t>Peeters</w:t>
      </w:r>
      <w:proofErr w:type="spellEnd"/>
      <w:r w:rsidRPr="506F6576">
        <w:t>,</w:t>
      </w:r>
      <w:r w:rsidRPr="00F02A27">
        <w:t xml:space="preserve"> A</w:t>
      </w:r>
      <w:r w:rsidRPr="506F6576">
        <w:t>.</w:t>
      </w:r>
      <w:r w:rsidRPr="00F02A27">
        <w:t xml:space="preserve">, de </w:t>
      </w:r>
      <w:proofErr w:type="spellStart"/>
      <w:r w:rsidRPr="00F02A27">
        <w:t>Courten</w:t>
      </w:r>
      <w:proofErr w:type="spellEnd"/>
      <w:r w:rsidRPr="506F6576">
        <w:t>,</w:t>
      </w:r>
      <w:r w:rsidRPr="00F02A27">
        <w:t xml:space="preserve"> M</w:t>
      </w:r>
      <w:r w:rsidRPr="506F6576">
        <w:t xml:space="preserve">., &amp; </w:t>
      </w:r>
      <w:proofErr w:type="spellStart"/>
      <w:r w:rsidRPr="00F02A27">
        <w:t>Stoelwinder</w:t>
      </w:r>
      <w:proofErr w:type="spellEnd"/>
      <w:r w:rsidRPr="506F6576">
        <w:t>,</w:t>
      </w:r>
      <w:r w:rsidRPr="00F02A27">
        <w:t xml:space="preserve"> J. </w:t>
      </w:r>
      <w:r>
        <w:t>(2010).</w:t>
      </w:r>
      <w:proofErr w:type="gramEnd"/>
      <w:r>
        <w:t xml:space="preserve"> </w:t>
      </w:r>
      <w:r w:rsidRPr="00F02A27">
        <w:t xml:space="preserve">The magnitude of association between overweight and obesity and the risk of diabetes: a meta-analysis of prospective cohort studies. </w:t>
      </w:r>
      <w:proofErr w:type="gramStart"/>
      <w:r w:rsidRPr="506F6576">
        <w:rPr>
          <w:i/>
          <w:iCs/>
        </w:rPr>
        <w:t xml:space="preserve">Diabetes Res </w:t>
      </w:r>
      <w:proofErr w:type="spellStart"/>
      <w:r w:rsidRPr="506F6576">
        <w:rPr>
          <w:i/>
          <w:iCs/>
        </w:rPr>
        <w:t>Clin</w:t>
      </w:r>
      <w:proofErr w:type="spellEnd"/>
      <w:r w:rsidRPr="506F6576">
        <w:t xml:space="preserve">, </w:t>
      </w:r>
      <w:r w:rsidRPr="506F6576">
        <w:rPr>
          <w:i/>
          <w:iCs/>
        </w:rPr>
        <w:t>89,</w:t>
      </w:r>
      <w:r w:rsidRPr="506F6576">
        <w:t xml:space="preserve"> </w:t>
      </w:r>
      <w:r w:rsidRPr="00F02A27">
        <w:t>309-19.</w:t>
      </w:r>
      <w:proofErr w:type="gramEnd"/>
    </w:p>
    <w:p w:rsidR="00094698" w:rsidRDefault="00094698" w:rsidP="21C304B4">
      <w:pPr>
        <w:rPr>
          <w:rFonts w:ascii="Calibri" w:eastAsia="Calibri" w:hAnsi="Calibri" w:cs="Times New Roman"/>
          <w:noProof/>
          <w:lang w:eastAsia="en-US"/>
        </w:rPr>
      </w:pPr>
      <w:r>
        <w:rPr>
          <w:rFonts w:ascii="Calibri" w:eastAsia="Calibri" w:hAnsi="Calibri" w:cs="Times New Roman"/>
          <w:noProof/>
          <w:lang w:eastAsia="en-US"/>
        </w:rPr>
        <w:t xml:space="preserve">Bird, E.L., Halliwell, E., Diedrichs, P.C., &amp; Harcourt, D. (2013). Happy Being Me in the UK: A controlled evaluation of a school-based bosy image intervention with pre-adolescent children. </w:t>
      </w:r>
      <w:r w:rsidR="00EA2D8E" w:rsidRPr="00EA2D8E">
        <w:rPr>
          <w:rFonts w:ascii="Calibri" w:eastAsia="Calibri" w:hAnsi="Calibri" w:cs="Times New Roman"/>
          <w:i/>
          <w:iCs/>
          <w:noProof/>
          <w:lang w:eastAsia="en-US"/>
        </w:rPr>
        <w:t>Body Image</w:t>
      </w:r>
      <w:r>
        <w:rPr>
          <w:rFonts w:ascii="Calibri" w:eastAsia="Calibri" w:hAnsi="Calibri" w:cs="Times New Roman"/>
          <w:noProof/>
          <w:lang w:eastAsia="en-US"/>
        </w:rPr>
        <w:t xml:space="preserve">, </w:t>
      </w:r>
      <w:r w:rsidR="00EA2D8E" w:rsidRPr="00EA2D8E">
        <w:rPr>
          <w:rFonts w:ascii="Calibri" w:eastAsia="Calibri" w:hAnsi="Calibri" w:cs="Times New Roman"/>
          <w:i/>
          <w:iCs/>
          <w:noProof/>
          <w:lang w:eastAsia="en-US"/>
        </w:rPr>
        <w:t>10</w:t>
      </w:r>
      <w:r>
        <w:rPr>
          <w:rFonts w:ascii="Calibri" w:eastAsia="Calibri" w:hAnsi="Calibri" w:cs="Times New Roman"/>
          <w:noProof/>
          <w:lang w:eastAsia="en-US"/>
        </w:rPr>
        <w:t>(3), 326-334.</w:t>
      </w:r>
    </w:p>
    <w:p w:rsidR="00B73FAB" w:rsidRDefault="00B73FAB" w:rsidP="21C304B4">
      <w:pPr>
        <w:rPr>
          <w:rFonts w:ascii="Calibri" w:eastAsia="Calibri" w:hAnsi="Calibri" w:cs="Times New Roman"/>
          <w:noProof/>
          <w:lang w:eastAsia="en-US"/>
        </w:rPr>
      </w:pPr>
      <w:r w:rsidRPr="00B73FAB">
        <w:rPr>
          <w:rFonts w:ascii="Calibri" w:eastAsia="Calibri" w:hAnsi="Calibri" w:cs="Times New Roman"/>
          <w:noProof/>
          <w:lang w:eastAsia="en-US"/>
        </w:rPr>
        <w:t xml:space="preserve">Brausch, A. M., &amp; Gutierrez, P. M. (2009). The role of body image and disordered eating as risk factors for depression and suicidal ideation in adolescents. </w:t>
      </w:r>
      <w:r w:rsidRPr="00B73FAB">
        <w:rPr>
          <w:rFonts w:ascii="Calibri" w:eastAsia="Calibri" w:hAnsi="Calibri" w:cs="Times New Roman"/>
          <w:i/>
          <w:iCs/>
          <w:noProof/>
          <w:lang w:eastAsia="en-US"/>
        </w:rPr>
        <w:t>Suicide and Life-Threatening Behavior, 39</w:t>
      </w:r>
      <w:r w:rsidRPr="00B73FAB">
        <w:rPr>
          <w:rFonts w:ascii="Calibri" w:eastAsia="Calibri" w:hAnsi="Calibri" w:cs="Times New Roman"/>
          <w:noProof/>
          <w:lang w:eastAsia="en-US"/>
        </w:rPr>
        <w:t>, 58-71.</w:t>
      </w:r>
    </w:p>
    <w:p w:rsidR="006A14F8" w:rsidRDefault="006A14F8" w:rsidP="21C304B4">
      <w:pPr>
        <w:rPr>
          <w:rFonts w:ascii="Calibri" w:eastAsia="Calibri" w:hAnsi="Calibri" w:cs="Times New Roman"/>
          <w:noProof/>
          <w:lang w:eastAsia="en-US"/>
        </w:rPr>
      </w:pPr>
      <w:r>
        <w:rPr>
          <w:rFonts w:ascii="Calibri" w:eastAsia="Calibri" w:hAnsi="Calibri" w:cs="Times New Roman"/>
          <w:noProof/>
          <w:lang w:eastAsia="en-US"/>
        </w:rPr>
        <w:t xml:space="preserve">British Youth Council (2016). Make your Mark 2016. Available from:  </w:t>
      </w:r>
      <w:hyperlink r:id="rId6" w:history="1">
        <w:r w:rsidRPr="00EF1C70">
          <w:rPr>
            <w:rStyle w:val="Hyperlink"/>
            <w:rFonts w:ascii="Calibri" w:eastAsia="Calibri" w:hAnsi="Calibri" w:cs="Times New Roman"/>
            <w:noProof/>
            <w:lang w:eastAsia="en-US"/>
          </w:rPr>
          <w:t>http://www.ukyouthparliament.org.uk/makeyourmark/2016</w:t>
        </w:r>
      </w:hyperlink>
      <w:r>
        <w:rPr>
          <w:rFonts w:ascii="Calibri" w:eastAsia="Calibri" w:hAnsi="Calibri" w:cs="Times New Roman"/>
          <w:noProof/>
          <w:lang w:eastAsia="en-US"/>
        </w:rPr>
        <w:t xml:space="preserve"> </w:t>
      </w:r>
    </w:p>
    <w:p w:rsidR="00B82F40" w:rsidRDefault="00B82F40" w:rsidP="3F2FFFA9">
      <w:r w:rsidRPr="00B82F40">
        <w:rPr>
          <w:rFonts w:ascii="Calibri" w:eastAsia="Calibri" w:hAnsi="Calibri" w:cs="Times New Roman"/>
          <w:noProof/>
          <w:lang w:eastAsia="en-US"/>
        </w:rPr>
        <w:t xml:space="preserve">Davison, K. K., Susman, E. J., &amp; Birch, L. L. (2003). Percent body fat at age 5 predicts earlier pubertal development among girls at age 9. </w:t>
      </w:r>
      <w:r w:rsidRPr="3F2FFFA9">
        <w:rPr>
          <w:rFonts w:ascii="Calibri" w:eastAsia="Calibri" w:hAnsi="Calibri" w:cs="Times New Roman"/>
          <w:i/>
          <w:iCs/>
          <w:noProof/>
          <w:lang w:eastAsia="en-US"/>
        </w:rPr>
        <w:t>Pediatrics, 111</w:t>
      </w:r>
      <w:r w:rsidRPr="00B82F40">
        <w:rPr>
          <w:rFonts w:ascii="Calibri" w:eastAsia="Calibri" w:hAnsi="Calibri" w:cs="Times New Roman"/>
          <w:noProof/>
          <w:lang w:eastAsia="en-US"/>
        </w:rPr>
        <w:t>(4), 815-821.</w:t>
      </w:r>
    </w:p>
    <w:p w:rsidR="00C60AF3" w:rsidRDefault="00C60AF3" w:rsidP="3F2FFFA9">
      <w:proofErr w:type="gramStart"/>
      <w:r>
        <w:t>Department of Health.</w:t>
      </w:r>
      <w:proofErr w:type="gramEnd"/>
      <w:r>
        <w:t xml:space="preserve"> </w:t>
      </w:r>
      <w:proofErr w:type="gramStart"/>
      <w:r>
        <w:t xml:space="preserve">(2012). </w:t>
      </w:r>
      <w:r w:rsidRPr="377CB73E">
        <w:rPr>
          <w:i/>
          <w:iCs/>
        </w:rPr>
        <w:t>Obesity General Information</w:t>
      </w:r>
      <w:r w:rsidR="004A0586">
        <w:t>.</w:t>
      </w:r>
      <w:proofErr w:type="gramEnd"/>
      <w:r w:rsidR="004A0586">
        <w:t xml:space="preserve"> Available from:</w:t>
      </w:r>
      <w:r>
        <w:t xml:space="preserve"> </w:t>
      </w:r>
      <w:hyperlink r:id="rId7" w:history="1">
        <w:r w:rsidRPr="00821FDC">
          <w:rPr>
            <w:rStyle w:val="Hyperlink"/>
          </w:rPr>
          <w:t>http://webarchive.nationalarchives.gov.uk/+/http://www.dh.gov.uk/en/Publichealth/Obesity/DH_078098</w:t>
        </w:r>
      </w:hyperlink>
      <w:r w:rsidR="004A0586" w:rsidRPr="004A0586">
        <w:t xml:space="preserve"> </w:t>
      </w:r>
      <w:r w:rsidR="004A0586">
        <w:t>(accessed 5/09/2017)</w:t>
      </w:r>
    </w:p>
    <w:p w:rsidR="7BE44560" w:rsidRDefault="7BE44560">
      <w:r>
        <w:t xml:space="preserve">Department for Education (2012) </w:t>
      </w:r>
      <w:proofErr w:type="gramStart"/>
      <w:r>
        <w:t>The</w:t>
      </w:r>
      <w:proofErr w:type="gramEnd"/>
      <w:r>
        <w:t xml:space="preserve"> School Premises (England) Regulations 2012</w:t>
      </w:r>
      <w:r w:rsidR="65A61740" w:rsidRPr="6EDAF2F0">
        <w:t xml:space="preserve">. </w:t>
      </w:r>
      <w:proofErr w:type="gramStart"/>
      <w:r w:rsidR="65A61740">
        <w:t>Available from</w:t>
      </w:r>
      <w:r w:rsidRPr="6EDAF2F0">
        <w:t xml:space="preserve"> </w:t>
      </w:r>
      <w:r w:rsidR="00EA2D8E" w:rsidRPr="00EA2D8E">
        <w:rPr>
          <w:rFonts w:ascii="Calibri" w:eastAsia="Calibri" w:hAnsi="Calibri" w:cs="Calibri"/>
        </w:rPr>
        <w:t>http://www.legislation.gov.uk/uksi/2012/1943/pdfs/uksi_20121943_en.pdf.</w:t>
      </w:r>
      <w:proofErr w:type="gramEnd"/>
      <w:r w:rsidR="00EA2D8E" w:rsidRPr="00EA2D8E">
        <w:rPr>
          <w:rFonts w:ascii="Calibri" w:eastAsia="Calibri" w:hAnsi="Calibri" w:cs="Calibri"/>
        </w:rPr>
        <w:t xml:space="preserve"> Accessed 14/03/18</w:t>
      </w:r>
    </w:p>
    <w:p w:rsidR="40E7E649" w:rsidRDefault="00EA2D8E">
      <w:proofErr w:type="gramStart"/>
      <w:r w:rsidRPr="00EA2D8E">
        <w:rPr>
          <w:rFonts w:ascii="Calibri" w:eastAsia="Calibri" w:hAnsi="Calibri" w:cs="Calibri"/>
        </w:rPr>
        <w:t>Department for Education (2013) Personal, Social, Health and Economic Education.</w:t>
      </w:r>
      <w:proofErr w:type="gramEnd"/>
      <w:r w:rsidRPr="00EA2D8E">
        <w:rPr>
          <w:rFonts w:ascii="Calibri" w:eastAsia="Calibri" w:hAnsi="Calibri" w:cs="Calibri"/>
        </w:rPr>
        <w:t xml:space="preserve"> Available from https://www.gov.uk/government/publications/personal-social-health-and-economic-education-pshe/personal-social-health-and-economic-pshe-education (accessed 16/03/18)</w:t>
      </w:r>
    </w:p>
    <w:p w:rsidR="5DBBC156" w:rsidRDefault="5DBBC156">
      <w:r>
        <w:t xml:space="preserve">Department for Education (2017) </w:t>
      </w:r>
      <w:r w:rsidR="004A0586">
        <w:rPr>
          <w:rFonts w:ascii="Calibri" w:eastAsia="Calibri" w:hAnsi="Calibri" w:cs="Calibri"/>
        </w:rPr>
        <w:t>Policy Statement</w:t>
      </w:r>
      <w:r w:rsidR="00EA2D8E" w:rsidRPr="00EA2D8E">
        <w:rPr>
          <w:rFonts w:ascii="Calibri" w:eastAsia="Calibri" w:hAnsi="Calibri" w:cs="Calibri"/>
        </w:rPr>
        <w:t xml:space="preserve">: </w:t>
      </w:r>
      <w:r w:rsidR="004A0586">
        <w:rPr>
          <w:rFonts w:ascii="Calibri" w:eastAsia="Calibri" w:hAnsi="Calibri" w:cs="Calibri"/>
        </w:rPr>
        <w:t>Relationships education</w:t>
      </w:r>
      <w:r w:rsidR="00EA2D8E" w:rsidRPr="00EA2D8E">
        <w:rPr>
          <w:rFonts w:ascii="Calibri" w:eastAsia="Calibri" w:hAnsi="Calibri" w:cs="Calibri"/>
        </w:rPr>
        <w:t xml:space="preserve">, </w:t>
      </w:r>
      <w:r w:rsidR="004A0586">
        <w:rPr>
          <w:rFonts w:ascii="Calibri" w:eastAsia="Calibri" w:hAnsi="Calibri" w:cs="Calibri"/>
        </w:rPr>
        <w:t>relationships and sex education</w:t>
      </w:r>
      <w:r w:rsidR="00EA2D8E" w:rsidRPr="00EA2D8E">
        <w:rPr>
          <w:rFonts w:ascii="Calibri" w:eastAsia="Calibri" w:hAnsi="Calibri" w:cs="Calibri"/>
        </w:rPr>
        <w:t>,</w:t>
      </w:r>
      <w:r w:rsidR="004A0586">
        <w:rPr>
          <w:rFonts w:ascii="Calibri" w:eastAsia="Calibri" w:hAnsi="Calibri" w:cs="Calibri"/>
        </w:rPr>
        <w:t xml:space="preserve"> and personal</w:t>
      </w:r>
      <w:r w:rsidR="00EA2D8E" w:rsidRPr="00EA2D8E">
        <w:rPr>
          <w:rFonts w:ascii="Calibri" w:eastAsia="Calibri" w:hAnsi="Calibri" w:cs="Calibri"/>
        </w:rPr>
        <w:t xml:space="preserve">, </w:t>
      </w:r>
      <w:r w:rsidR="004A0586">
        <w:rPr>
          <w:rFonts w:ascii="Calibri" w:eastAsia="Calibri" w:hAnsi="Calibri" w:cs="Calibri"/>
        </w:rPr>
        <w:t>social</w:t>
      </w:r>
      <w:r w:rsidR="00EA2D8E" w:rsidRPr="00EA2D8E">
        <w:rPr>
          <w:rFonts w:ascii="Calibri" w:eastAsia="Calibri" w:hAnsi="Calibri" w:cs="Calibri"/>
        </w:rPr>
        <w:t xml:space="preserve">, </w:t>
      </w:r>
      <w:r w:rsidR="004A0586">
        <w:rPr>
          <w:rFonts w:ascii="Calibri" w:eastAsia="Calibri" w:hAnsi="Calibri" w:cs="Calibri"/>
        </w:rPr>
        <w:t>health</w:t>
      </w:r>
      <w:r w:rsidR="00EA2D8E" w:rsidRPr="00EA2D8E">
        <w:rPr>
          <w:rFonts w:ascii="Calibri" w:eastAsia="Calibri" w:hAnsi="Calibri" w:cs="Calibri"/>
        </w:rPr>
        <w:t xml:space="preserve"> </w:t>
      </w:r>
      <w:r w:rsidR="004A0586">
        <w:rPr>
          <w:rFonts w:ascii="Calibri" w:eastAsia="Calibri" w:hAnsi="Calibri" w:cs="Calibri"/>
        </w:rPr>
        <w:t>and</w:t>
      </w:r>
      <w:r w:rsidR="00EA2D8E" w:rsidRPr="00EA2D8E">
        <w:rPr>
          <w:rFonts w:ascii="Calibri" w:eastAsia="Calibri" w:hAnsi="Calibri" w:cs="Calibri"/>
        </w:rPr>
        <w:t xml:space="preserve"> </w:t>
      </w:r>
      <w:r w:rsidR="004A0586">
        <w:rPr>
          <w:rFonts w:ascii="Calibri" w:eastAsia="Calibri" w:hAnsi="Calibri" w:cs="Calibri"/>
        </w:rPr>
        <w:t>economic education</w:t>
      </w:r>
      <w:r w:rsidR="00EA2D8E" w:rsidRPr="00EA2D8E">
        <w:rPr>
          <w:rFonts w:ascii="Calibri" w:eastAsia="Calibri" w:hAnsi="Calibri" w:cs="Calibri"/>
        </w:rPr>
        <w:t xml:space="preserve">. </w:t>
      </w:r>
      <w:r w:rsidR="218D718B">
        <w:t xml:space="preserve">Available from: </w:t>
      </w:r>
      <w:r w:rsidR="00EA2D8E" w:rsidRPr="00EA2D8E">
        <w:rPr>
          <w:rFonts w:ascii="Calibri" w:eastAsia="Calibri" w:hAnsi="Calibri" w:cs="Calibri"/>
        </w:rPr>
        <w:t xml:space="preserve">https://www.gov.uk/government/uploads/system/uploads/attachment_data/file/595828/170301_Policy_statement_PSHEv2.pdf (accessed 03/04/18) </w:t>
      </w:r>
    </w:p>
    <w:p w:rsidR="00B4297C" w:rsidRDefault="00B4297C" w:rsidP="506F6576">
      <w:r w:rsidRPr="00B4297C">
        <w:t xml:space="preserve">Diedrichs, P. C., Atkinson, M. J., </w:t>
      </w:r>
      <w:proofErr w:type="spellStart"/>
      <w:r w:rsidRPr="00B4297C">
        <w:t>Garbett</w:t>
      </w:r>
      <w:proofErr w:type="spellEnd"/>
      <w:r w:rsidRPr="00B4297C">
        <w:t>, K. M., Williamson, H., Halliwell, E., Rumsey, N</w:t>
      </w:r>
      <w:proofErr w:type="gramStart"/>
      <w:r w:rsidRPr="506F6576">
        <w:t>., . . .</w:t>
      </w:r>
      <w:proofErr w:type="gramEnd"/>
      <w:r w:rsidRPr="00B4297C">
        <w:t xml:space="preserve"> Barlow, F. K. (2016). </w:t>
      </w:r>
      <w:proofErr w:type="gramStart"/>
      <w:r w:rsidRPr="00B4297C">
        <w:t>Randomized controlled trial of an online mother-daughter body image and well-being intervention.</w:t>
      </w:r>
      <w:proofErr w:type="gramEnd"/>
      <w:r w:rsidRPr="00B4297C">
        <w:t xml:space="preserve"> </w:t>
      </w:r>
      <w:proofErr w:type="gramStart"/>
      <w:r w:rsidRPr="00B4297C">
        <w:t>Health Psychology, 35(9), 996-1006.</w:t>
      </w:r>
      <w:proofErr w:type="gramEnd"/>
    </w:p>
    <w:p w:rsidR="00B4297C" w:rsidRDefault="00B4297C" w:rsidP="506F6576">
      <w:proofErr w:type="gramStart"/>
      <w:r w:rsidRPr="00B4297C">
        <w:t xml:space="preserve">Diedrichs, P. C., Atkinson, M. J., Steer, R. J., </w:t>
      </w:r>
      <w:proofErr w:type="spellStart"/>
      <w:r w:rsidRPr="00B4297C">
        <w:t>Garbett</w:t>
      </w:r>
      <w:proofErr w:type="spellEnd"/>
      <w:r w:rsidRPr="00B4297C">
        <w:t>, K. M., Rumsey, N., &amp; Halliwell, E. (2015).</w:t>
      </w:r>
      <w:proofErr w:type="gramEnd"/>
      <w:r w:rsidRPr="00B4297C">
        <w:t xml:space="preserve"> Effectiveness of a brief school-based body image intervention ‘Dove Confident Me: Single </w:t>
      </w:r>
      <w:proofErr w:type="spellStart"/>
      <w:r w:rsidRPr="00B4297C">
        <w:t>Session’when</w:t>
      </w:r>
      <w:proofErr w:type="spellEnd"/>
      <w:r w:rsidRPr="00B4297C">
        <w:t xml:space="preserve"> delivered by teachers and researchers: Results from a cluster randomised controlled trial. </w:t>
      </w:r>
      <w:proofErr w:type="gramStart"/>
      <w:r w:rsidRPr="00B4297C">
        <w:t>Behaviour research and therapy, 74, 94-104.</w:t>
      </w:r>
      <w:proofErr w:type="gramEnd"/>
    </w:p>
    <w:p w:rsidR="00B82F40" w:rsidRDefault="00B82F40" w:rsidP="3F2FFFA9">
      <w:r w:rsidRPr="00B82F40">
        <w:rPr>
          <w:rFonts w:ascii="Calibri" w:eastAsia="Calibri" w:hAnsi="Calibri" w:cs="Times New Roman"/>
          <w:noProof/>
          <w:lang w:eastAsia="en-US"/>
        </w:rPr>
        <w:t xml:space="preserve">Ferreiro, F., Seoane, G., &amp; Senra, C. (2012). Gender-related risk and protective factors for depressive symptoms and disordered eating in adolescence: A 4-year longitudinal study. </w:t>
      </w:r>
      <w:r w:rsidRPr="3F2FFFA9">
        <w:rPr>
          <w:rFonts w:ascii="Calibri" w:eastAsia="Calibri" w:hAnsi="Calibri" w:cs="Times New Roman"/>
          <w:i/>
          <w:iCs/>
          <w:noProof/>
          <w:lang w:eastAsia="en-US"/>
        </w:rPr>
        <w:t>Journal of Youth and Adolescence, 41</w:t>
      </w:r>
      <w:r w:rsidRPr="00B82F40">
        <w:rPr>
          <w:rFonts w:ascii="Calibri" w:eastAsia="Calibri" w:hAnsi="Calibri" w:cs="Times New Roman"/>
          <w:noProof/>
          <w:lang w:eastAsia="en-US"/>
        </w:rPr>
        <w:t>(5), 607-622.</w:t>
      </w:r>
    </w:p>
    <w:p w:rsidR="00CD63D4" w:rsidRDefault="00CD63D4" w:rsidP="506F6576">
      <w:proofErr w:type="spellStart"/>
      <w:proofErr w:type="gramStart"/>
      <w:r>
        <w:lastRenderedPageBreak/>
        <w:t>Gillison</w:t>
      </w:r>
      <w:proofErr w:type="spellEnd"/>
      <w:r>
        <w:t xml:space="preserve">, F., Beck, F., &amp; </w:t>
      </w:r>
      <w:proofErr w:type="spellStart"/>
      <w:r>
        <w:t>Lewitt</w:t>
      </w:r>
      <w:proofErr w:type="spellEnd"/>
      <w:r>
        <w:t>, J. (2014).</w:t>
      </w:r>
      <w:proofErr w:type="gramEnd"/>
      <w:r>
        <w:t xml:space="preserve"> </w:t>
      </w:r>
      <w:proofErr w:type="gramStart"/>
      <w:r>
        <w:t>Exploring the basis for parents’ negative reactions to being informed that their child is overweight.</w:t>
      </w:r>
      <w:proofErr w:type="gramEnd"/>
      <w:r>
        <w:t xml:space="preserve"> </w:t>
      </w:r>
      <w:r w:rsidR="00EA2D8E" w:rsidRPr="00EA2D8E">
        <w:rPr>
          <w:i/>
          <w:iCs/>
        </w:rPr>
        <w:t>Public Health Nut</w:t>
      </w:r>
      <w:r w:rsidRPr="506F6576">
        <w:t xml:space="preserve">, </w:t>
      </w:r>
      <w:r w:rsidR="00EA2D8E" w:rsidRPr="00EA2D8E">
        <w:rPr>
          <w:i/>
          <w:iCs/>
        </w:rPr>
        <w:t>17</w:t>
      </w:r>
      <w:r>
        <w:t xml:space="preserve">(5), 987-997. </w:t>
      </w:r>
    </w:p>
    <w:p w:rsidR="00C60AF3" w:rsidRDefault="00C60AF3" w:rsidP="506F6576">
      <w:proofErr w:type="spellStart"/>
      <w:r w:rsidRPr="00F02A27">
        <w:t>Guh</w:t>
      </w:r>
      <w:proofErr w:type="spellEnd"/>
      <w:r w:rsidRPr="506F6576">
        <w:t>,</w:t>
      </w:r>
      <w:r w:rsidRPr="00F02A27">
        <w:t xml:space="preserve"> D</w:t>
      </w:r>
      <w:r w:rsidRPr="506F6576">
        <w:t>.</w:t>
      </w:r>
      <w:r w:rsidRPr="00F02A27">
        <w:t>P</w:t>
      </w:r>
      <w:r w:rsidRPr="506F6576">
        <w:t>.</w:t>
      </w:r>
      <w:r w:rsidRPr="00F02A27">
        <w:t>, Zhang</w:t>
      </w:r>
      <w:r w:rsidRPr="506F6576">
        <w:t>,</w:t>
      </w:r>
      <w:r w:rsidRPr="00F02A27">
        <w:t xml:space="preserve"> W</w:t>
      </w:r>
      <w:r w:rsidRPr="506F6576">
        <w:t xml:space="preserve">., </w:t>
      </w:r>
      <w:proofErr w:type="spellStart"/>
      <w:r w:rsidRPr="00F02A27">
        <w:t>Bansback</w:t>
      </w:r>
      <w:proofErr w:type="spellEnd"/>
      <w:r w:rsidRPr="506F6576">
        <w:t>,</w:t>
      </w:r>
      <w:r w:rsidRPr="00F02A27">
        <w:t xml:space="preserve"> N</w:t>
      </w:r>
      <w:r w:rsidRPr="506F6576">
        <w:t xml:space="preserve">., </w:t>
      </w:r>
      <w:proofErr w:type="spellStart"/>
      <w:r w:rsidRPr="00F02A27">
        <w:t>Amarsi</w:t>
      </w:r>
      <w:proofErr w:type="spellEnd"/>
      <w:r w:rsidRPr="506F6576">
        <w:t>,</w:t>
      </w:r>
      <w:r w:rsidRPr="00F02A27">
        <w:t xml:space="preserve"> Z</w:t>
      </w:r>
      <w:r w:rsidRPr="506F6576">
        <w:t>.</w:t>
      </w:r>
      <w:r w:rsidRPr="00F02A27">
        <w:t>, Birmingham</w:t>
      </w:r>
      <w:r w:rsidRPr="506F6576">
        <w:t>,</w:t>
      </w:r>
      <w:r w:rsidRPr="00F02A27">
        <w:t xml:space="preserve"> C</w:t>
      </w:r>
      <w:r w:rsidRPr="506F6576">
        <w:t>.</w:t>
      </w:r>
      <w:r w:rsidRPr="00F02A27">
        <w:t>L</w:t>
      </w:r>
      <w:r w:rsidRPr="506F6576">
        <w:t xml:space="preserve">., &amp; </w:t>
      </w:r>
      <w:r w:rsidRPr="00F02A27">
        <w:t>Anis</w:t>
      </w:r>
      <w:r w:rsidRPr="506F6576">
        <w:t>,</w:t>
      </w:r>
      <w:r w:rsidRPr="00F02A27">
        <w:t xml:space="preserve"> A</w:t>
      </w:r>
      <w:r w:rsidRPr="506F6576">
        <w:t>.</w:t>
      </w:r>
      <w:r w:rsidRPr="00F02A27">
        <w:t xml:space="preserve">H. </w:t>
      </w:r>
      <w:r>
        <w:t xml:space="preserve">(2009). </w:t>
      </w:r>
      <w:r w:rsidRPr="00F02A27">
        <w:t xml:space="preserve">The incidence of co-morbidities related to obesity and overweight: a systematic review and meta-analysis. </w:t>
      </w:r>
      <w:r w:rsidRPr="506F6576">
        <w:rPr>
          <w:i/>
          <w:iCs/>
        </w:rPr>
        <w:t>BMC Public Health</w:t>
      </w:r>
      <w:r w:rsidRPr="506F6576">
        <w:t xml:space="preserve">, </w:t>
      </w:r>
      <w:r w:rsidRPr="506F6576">
        <w:rPr>
          <w:i/>
          <w:iCs/>
        </w:rPr>
        <w:t>9</w:t>
      </w:r>
      <w:r w:rsidRPr="00F02A27">
        <w:t xml:space="preserve">:88. </w:t>
      </w:r>
      <w:proofErr w:type="gramStart"/>
      <w:r w:rsidRPr="00F02A27">
        <w:t>doi:</w:t>
      </w:r>
      <w:proofErr w:type="gramEnd"/>
      <w:r w:rsidRPr="00F02A27">
        <w:t>10.118</w:t>
      </w:r>
      <w:r>
        <w:t xml:space="preserve">6/1471-2458-9-88. </w:t>
      </w:r>
    </w:p>
    <w:p w:rsidR="00A45E00" w:rsidRDefault="00A45E00" w:rsidP="3F2FFFA9">
      <w:r w:rsidRPr="00A45E00">
        <w:t xml:space="preserve">Haines, J., </w:t>
      </w:r>
      <w:proofErr w:type="spellStart"/>
      <w:r w:rsidRPr="00A45E00">
        <w:t>Kleinman</w:t>
      </w:r>
      <w:proofErr w:type="spellEnd"/>
      <w:r w:rsidRPr="00A45E00">
        <w:t xml:space="preserve">, K. P., </w:t>
      </w:r>
      <w:proofErr w:type="spellStart"/>
      <w:r w:rsidRPr="00A45E00">
        <w:t>Rifas-Shiman</w:t>
      </w:r>
      <w:proofErr w:type="spellEnd"/>
      <w:r w:rsidRPr="00A45E00">
        <w:t xml:space="preserve">, S. L., Field, A. E., &amp; Austin, S. B. (2010). </w:t>
      </w:r>
      <w:proofErr w:type="gramStart"/>
      <w:r w:rsidRPr="00A45E00">
        <w:t>Examination of shared risk and protective factors for overweight and disordered eating among adolescents.</w:t>
      </w:r>
      <w:proofErr w:type="gramEnd"/>
      <w:r w:rsidRPr="00A45E00">
        <w:t xml:space="preserve"> </w:t>
      </w:r>
      <w:r w:rsidRPr="00A45E00">
        <w:rPr>
          <w:i/>
          <w:iCs/>
        </w:rPr>
        <w:t xml:space="preserve">Archives of </w:t>
      </w:r>
      <w:proofErr w:type="spellStart"/>
      <w:r w:rsidRPr="00A45E00">
        <w:rPr>
          <w:i/>
          <w:iCs/>
        </w:rPr>
        <w:t>Pediatrics</w:t>
      </w:r>
      <w:proofErr w:type="spellEnd"/>
      <w:r w:rsidRPr="00A45E00">
        <w:rPr>
          <w:i/>
          <w:iCs/>
        </w:rPr>
        <w:t xml:space="preserve"> &amp; Adolescent Medicine, 164</w:t>
      </w:r>
      <w:r w:rsidRPr="00A45E00">
        <w:t>, 336-343.</w:t>
      </w:r>
    </w:p>
    <w:p w:rsidR="00B30CBF" w:rsidRDefault="00B30CBF" w:rsidP="3F2FFFA9">
      <w:proofErr w:type="gramStart"/>
      <w:r w:rsidRPr="00B30CBF">
        <w:t>Holderness, C. C., Brooks‐Gunn, J., &amp; Warren, M. P. (1994).</w:t>
      </w:r>
      <w:proofErr w:type="gramEnd"/>
      <w:r w:rsidRPr="00B30CBF">
        <w:t xml:space="preserve"> </w:t>
      </w:r>
      <w:proofErr w:type="gramStart"/>
      <w:r w:rsidRPr="00B30CBF">
        <w:t>Co‐morbidity of eating disorders and substance abuse review of the literature.</w:t>
      </w:r>
      <w:proofErr w:type="gramEnd"/>
      <w:r w:rsidRPr="00B30CBF">
        <w:t xml:space="preserve"> </w:t>
      </w:r>
      <w:r w:rsidRPr="00B30CBF">
        <w:rPr>
          <w:i/>
          <w:iCs/>
        </w:rPr>
        <w:t>International Journal of Eating Disorders, 16</w:t>
      </w:r>
      <w:r w:rsidRPr="00B30CBF">
        <w:t>, 1-34.</w:t>
      </w:r>
    </w:p>
    <w:p w:rsidR="00BC4F2C" w:rsidRPr="00BC4F2C" w:rsidRDefault="00BC4F2C" w:rsidP="00BC4F2C">
      <w:proofErr w:type="spellStart"/>
      <w:proofErr w:type="gramStart"/>
      <w:r w:rsidRPr="00BC4F2C">
        <w:t>Kantanista</w:t>
      </w:r>
      <w:proofErr w:type="spellEnd"/>
      <w:r w:rsidRPr="00BC4F2C">
        <w:t xml:space="preserve"> A, </w:t>
      </w:r>
      <w:proofErr w:type="spellStart"/>
      <w:r w:rsidRPr="00BC4F2C">
        <w:t>Osiński</w:t>
      </w:r>
      <w:proofErr w:type="spellEnd"/>
      <w:r w:rsidRPr="00BC4F2C">
        <w:t xml:space="preserve"> W, </w:t>
      </w:r>
      <w:proofErr w:type="spellStart"/>
      <w:r w:rsidRPr="00BC4F2C">
        <w:t>Borowiec</w:t>
      </w:r>
      <w:proofErr w:type="spellEnd"/>
      <w:r w:rsidRPr="00BC4F2C">
        <w:t xml:space="preserve"> J, </w:t>
      </w:r>
      <w:proofErr w:type="spellStart"/>
      <w:r w:rsidRPr="00BC4F2C">
        <w:t>Tomczak</w:t>
      </w:r>
      <w:proofErr w:type="spellEnd"/>
      <w:r w:rsidRPr="00BC4F2C">
        <w:t xml:space="preserve"> M, </w:t>
      </w:r>
      <w:proofErr w:type="spellStart"/>
      <w:r w:rsidRPr="00BC4F2C">
        <w:t>Król-Zielińska</w:t>
      </w:r>
      <w:proofErr w:type="spellEnd"/>
      <w:r w:rsidRPr="00BC4F2C">
        <w:t xml:space="preserve"> M.</w:t>
      </w:r>
      <w:r>
        <w:t xml:space="preserve"> (2015).</w:t>
      </w:r>
      <w:proofErr w:type="gramEnd"/>
      <w:r>
        <w:t xml:space="preserve"> </w:t>
      </w:r>
      <w:hyperlink r:id="rId8" w:history="1">
        <w:r w:rsidRPr="00BC4F2C">
          <w:t>Body image, BMI, and physical activity in girls and boys aged 14-16 years.</w:t>
        </w:r>
      </w:hyperlink>
      <w:r>
        <w:t xml:space="preserve"> </w:t>
      </w:r>
      <w:proofErr w:type="gramStart"/>
      <w:r w:rsidRPr="00BC4F2C">
        <w:rPr>
          <w:i/>
        </w:rPr>
        <w:t>Body Image, 15</w:t>
      </w:r>
      <w:r>
        <w:t>, 40-3.</w:t>
      </w:r>
      <w:proofErr w:type="gramEnd"/>
    </w:p>
    <w:p w:rsidR="00B82F40" w:rsidRDefault="00B82F40" w:rsidP="5B598916">
      <w:pPr>
        <w:rPr>
          <w:lang w:val="en-US"/>
        </w:rPr>
      </w:pPr>
      <w:proofErr w:type="spellStart"/>
      <w:r w:rsidRPr="00B82F40">
        <w:rPr>
          <w:lang w:val="en-US"/>
        </w:rPr>
        <w:t>Kaplowitz</w:t>
      </w:r>
      <w:proofErr w:type="spellEnd"/>
      <w:r w:rsidRPr="00B82F40">
        <w:rPr>
          <w:lang w:val="en-US"/>
        </w:rPr>
        <w:t xml:space="preserve">, P. B., </w:t>
      </w:r>
      <w:proofErr w:type="spellStart"/>
      <w:r w:rsidRPr="00B82F40">
        <w:rPr>
          <w:lang w:val="en-US"/>
        </w:rPr>
        <w:t>Slora</w:t>
      </w:r>
      <w:proofErr w:type="spellEnd"/>
      <w:r w:rsidRPr="00B82F40">
        <w:rPr>
          <w:lang w:val="en-US"/>
        </w:rPr>
        <w:t xml:space="preserve">, E. J., Wasserman, R. C., </w:t>
      </w:r>
      <w:proofErr w:type="spellStart"/>
      <w:r w:rsidRPr="00B82F40">
        <w:rPr>
          <w:lang w:val="en-US"/>
        </w:rPr>
        <w:t>Pedlow</w:t>
      </w:r>
      <w:proofErr w:type="spellEnd"/>
      <w:r w:rsidRPr="00B82F40">
        <w:rPr>
          <w:lang w:val="en-US"/>
        </w:rPr>
        <w:t xml:space="preserve">, S. E., &amp; Herman-Giddens, M. E. (2001). Earlier onset of puberty in girls: relation to increased body mass index and race. </w:t>
      </w:r>
      <w:r w:rsidRPr="506F6576">
        <w:rPr>
          <w:i/>
          <w:iCs/>
          <w:lang w:val="en-US"/>
        </w:rPr>
        <w:t>Pediatrics, 108</w:t>
      </w:r>
      <w:r w:rsidRPr="00B82F40">
        <w:rPr>
          <w:lang w:val="en-US"/>
        </w:rPr>
        <w:t xml:space="preserve">(2), 347-353. </w:t>
      </w:r>
    </w:p>
    <w:p w:rsidR="001F2DC5" w:rsidRDefault="001F2DC5" w:rsidP="3F950645">
      <w:pPr>
        <w:rPr>
          <w:lang w:val="de-DE"/>
        </w:rPr>
      </w:pPr>
      <w:proofErr w:type="gramStart"/>
      <w:r w:rsidRPr="001F2DC5">
        <w:t xml:space="preserve">Kaufman, A. R., &amp; </w:t>
      </w:r>
      <w:proofErr w:type="spellStart"/>
      <w:r w:rsidRPr="001F2DC5">
        <w:t>Augustson</w:t>
      </w:r>
      <w:proofErr w:type="spellEnd"/>
      <w:r w:rsidRPr="001F2DC5">
        <w:t>, E. M. (2008).</w:t>
      </w:r>
      <w:proofErr w:type="gramEnd"/>
      <w:r w:rsidRPr="001F2DC5">
        <w:t xml:space="preserve"> Predictors of Regular Cigarette Smoking Among Adolescent Females: Does Body Image Matter? </w:t>
      </w:r>
      <w:r w:rsidRPr="001F2DC5">
        <w:rPr>
          <w:i/>
          <w:iCs/>
        </w:rPr>
        <w:t>Nicotine &amp; Tobacco Research, 10</w:t>
      </w:r>
      <w:r w:rsidRPr="001F2DC5">
        <w:t>, 1301-1309. 10.1080/14622200802238985</w:t>
      </w:r>
    </w:p>
    <w:p w:rsidR="00610F69" w:rsidRDefault="00610F69" w:rsidP="3F950645">
      <w:pPr>
        <w:rPr>
          <w:lang w:val="de-DE"/>
        </w:rPr>
      </w:pPr>
      <w:r>
        <w:rPr>
          <w:lang w:val="de-DE"/>
        </w:rPr>
        <w:t xml:space="preserve">Langford, R., Bonell, C., Jones, H., Pouliou, T., Murphy, S., Waters, E., Gibbs, L., Magnus, D., &amp; Cmapbell, R. (2015). The World Health Organization’s Health Promoting Schools framework: a Cochrane systematic review and meta-anlaysis. </w:t>
      </w:r>
      <w:r w:rsidR="00EA2D8E" w:rsidRPr="00EA2D8E">
        <w:rPr>
          <w:i/>
          <w:iCs/>
          <w:lang w:val="de-DE"/>
        </w:rPr>
        <w:t>BMC Public Health</w:t>
      </w:r>
      <w:r>
        <w:rPr>
          <w:lang w:val="de-DE"/>
        </w:rPr>
        <w:t xml:space="preserve">, </w:t>
      </w:r>
      <w:r w:rsidR="00EA2D8E" w:rsidRPr="00EA2D8E">
        <w:rPr>
          <w:i/>
          <w:iCs/>
          <w:lang w:val="de-DE"/>
        </w:rPr>
        <w:t>15</w:t>
      </w:r>
      <w:r>
        <w:rPr>
          <w:lang w:val="de-DE"/>
        </w:rPr>
        <w:t>:130.</w:t>
      </w:r>
    </w:p>
    <w:p w:rsidR="00B82F40" w:rsidRPr="00B82F40" w:rsidRDefault="00B82F40" w:rsidP="5B598916">
      <w:pPr>
        <w:rPr>
          <w:lang w:val="en-US"/>
        </w:rPr>
      </w:pPr>
      <w:proofErr w:type="gramStart"/>
      <w:r w:rsidRPr="00B82F40">
        <w:rPr>
          <w:lang w:val="en-US"/>
        </w:rPr>
        <w:t xml:space="preserve">McCabe, M. P., &amp; </w:t>
      </w:r>
      <w:proofErr w:type="spellStart"/>
      <w:r w:rsidRPr="00B82F40">
        <w:rPr>
          <w:lang w:val="en-US"/>
        </w:rPr>
        <w:t>Ricciardelli</w:t>
      </w:r>
      <w:proofErr w:type="spellEnd"/>
      <w:r w:rsidRPr="00B82F40">
        <w:rPr>
          <w:lang w:val="en-US"/>
        </w:rPr>
        <w:t>, L. A. (2005).</w:t>
      </w:r>
      <w:proofErr w:type="gramEnd"/>
      <w:r w:rsidRPr="00B82F40">
        <w:rPr>
          <w:lang w:val="en-US"/>
        </w:rPr>
        <w:t xml:space="preserve"> A longitudinal study of body image and strategies to lose weight and increase muscles among children. </w:t>
      </w:r>
      <w:r w:rsidRPr="506F6576">
        <w:rPr>
          <w:i/>
          <w:iCs/>
          <w:lang w:val="en-US"/>
        </w:rPr>
        <w:t>Journal of Applied Developmental Psychology, 26</w:t>
      </w:r>
      <w:r w:rsidRPr="00B82F40">
        <w:rPr>
          <w:lang w:val="en-US"/>
        </w:rPr>
        <w:t xml:space="preserve">(5), 559-577. </w:t>
      </w:r>
    </w:p>
    <w:p w:rsidR="00FE6006" w:rsidRDefault="00FE6006" w:rsidP="00FE6006">
      <w:pPr>
        <w:rPr>
          <w:lang w:val="en-US"/>
        </w:rPr>
      </w:pPr>
      <w:proofErr w:type="gramStart"/>
      <w:r>
        <w:rPr>
          <w:lang w:val="en-US"/>
        </w:rPr>
        <w:t xml:space="preserve">Mears, R., &amp; </w:t>
      </w:r>
      <w:proofErr w:type="spellStart"/>
      <w:r>
        <w:rPr>
          <w:lang w:val="en-US"/>
        </w:rPr>
        <w:t>Jago</w:t>
      </w:r>
      <w:proofErr w:type="spellEnd"/>
      <w:r>
        <w:rPr>
          <w:lang w:val="en-US"/>
        </w:rPr>
        <w:t>, R. (201</w:t>
      </w:r>
      <w:r w:rsidR="00EC5AC4">
        <w:rPr>
          <w:lang w:val="en-US"/>
        </w:rPr>
        <w:t>6</w:t>
      </w:r>
      <w:r>
        <w:rPr>
          <w:lang w:val="en-US"/>
        </w:rPr>
        <w:t>).</w:t>
      </w:r>
      <w:proofErr w:type="gramEnd"/>
      <w:r>
        <w:rPr>
          <w:lang w:val="en-US"/>
        </w:rPr>
        <w:t xml:space="preserve"> </w:t>
      </w:r>
      <w:r w:rsidRPr="00FE6006">
        <w:rPr>
          <w:lang w:val="en-US"/>
        </w:rPr>
        <w:t>The effectiveness of after-school interventions at increasing moderate-to-vigorous physical activity levels in 5-18 year olds: a systematic review and meta-analysis</w:t>
      </w:r>
      <w:r>
        <w:rPr>
          <w:lang w:val="en-US"/>
        </w:rPr>
        <w:t xml:space="preserve">. </w:t>
      </w:r>
      <w:r w:rsidR="00EA2D8E" w:rsidRPr="00EA2D8E">
        <w:rPr>
          <w:i/>
          <w:iCs/>
          <w:lang w:val="en-US"/>
        </w:rPr>
        <w:t>British Journal of Sports Medicine</w:t>
      </w:r>
      <w:r>
        <w:rPr>
          <w:lang w:val="en-US"/>
        </w:rPr>
        <w:t xml:space="preserve">, </w:t>
      </w:r>
      <w:r w:rsidR="00EA2D8E" w:rsidRPr="00EA2D8E">
        <w:rPr>
          <w:i/>
          <w:iCs/>
          <w:lang w:val="en-US"/>
        </w:rPr>
        <w:t>50</w:t>
      </w:r>
      <w:r>
        <w:rPr>
          <w:lang w:val="en-US"/>
        </w:rPr>
        <w:t xml:space="preserve">(21), DOI: </w:t>
      </w:r>
      <w:r w:rsidRPr="00FE6006">
        <w:rPr>
          <w:lang w:val="en-US"/>
        </w:rPr>
        <w:t>10.1136/bjsports-2015-094976</w:t>
      </w:r>
      <w:r>
        <w:rPr>
          <w:lang w:val="en-US"/>
        </w:rPr>
        <w:t xml:space="preserve">. </w:t>
      </w:r>
    </w:p>
    <w:p w:rsidR="00B82F40" w:rsidRPr="00B82F40" w:rsidRDefault="00B82F40" w:rsidP="5B598916">
      <w:pPr>
        <w:rPr>
          <w:lang w:val="en-US"/>
        </w:rPr>
      </w:pPr>
      <w:proofErr w:type="spellStart"/>
      <w:proofErr w:type="gramStart"/>
      <w:r w:rsidRPr="00B82F40">
        <w:rPr>
          <w:lang w:val="en-US"/>
        </w:rPr>
        <w:t>Micali</w:t>
      </w:r>
      <w:proofErr w:type="spellEnd"/>
      <w:r w:rsidRPr="00B82F40">
        <w:rPr>
          <w:lang w:val="en-US"/>
        </w:rPr>
        <w:t xml:space="preserve">, N., De </w:t>
      </w:r>
      <w:proofErr w:type="spellStart"/>
      <w:r w:rsidRPr="00B82F40">
        <w:rPr>
          <w:lang w:val="en-US"/>
        </w:rPr>
        <w:t>Stavola</w:t>
      </w:r>
      <w:proofErr w:type="spellEnd"/>
      <w:r w:rsidRPr="00B82F40">
        <w:rPr>
          <w:lang w:val="en-US"/>
        </w:rPr>
        <w:t xml:space="preserve">, B., </w:t>
      </w:r>
      <w:proofErr w:type="spellStart"/>
      <w:r w:rsidRPr="00B82F40">
        <w:rPr>
          <w:lang w:val="en-US"/>
        </w:rPr>
        <w:t>Ploubidis</w:t>
      </w:r>
      <w:proofErr w:type="spellEnd"/>
      <w:r w:rsidRPr="00B82F40">
        <w:rPr>
          <w:lang w:val="en-US"/>
        </w:rPr>
        <w:t xml:space="preserve">, G., </w:t>
      </w:r>
      <w:proofErr w:type="spellStart"/>
      <w:r w:rsidRPr="00B82F40">
        <w:rPr>
          <w:lang w:val="en-US"/>
        </w:rPr>
        <w:t>Simonoff</w:t>
      </w:r>
      <w:proofErr w:type="spellEnd"/>
      <w:r w:rsidRPr="00B82F40">
        <w:rPr>
          <w:lang w:val="en-US"/>
        </w:rPr>
        <w:t>, E., Treasure, J., &amp; Field, A. (2015).</w:t>
      </w:r>
      <w:proofErr w:type="gramEnd"/>
      <w:r w:rsidRPr="00B82F40">
        <w:rPr>
          <w:lang w:val="en-US"/>
        </w:rPr>
        <w:t xml:space="preserve"> Adolescent eating disorder </w:t>
      </w:r>
      <w:proofErr w:type="spellStart"/>
      <w:r w:rsidRPr="00B82F40">
        <w:rPr>
          <w:lang w:val="en-US"/>
        </w:rPr>
        <w:t>behaviours</w:t>
      </w:r>
      <w:proofErr w:type="spellEnd"/>
      <w:r w:rsidRPr="00B82F40">
        <w:rPr>
          <w:lang w:val="en-US"/>
        </w:rPr>
        <w:t xml:space="preserve"> and cognitions: gender-specific effects of child, maternal and family risk factors. </w:t>
      </w:r>
      <w:r w:rsidRPr="506F6576">
        <w:rPr>
          <w:i/>
          <w:iCs/>
          <w:lang w:val="en-US"/>
        </w:rPr>
        <w:t xml:space="preserve">The British </w:t>
      </w:r>
      <w:r w:rsidR="72477813" w:rsidRPr="506F6576">
        <w:rPr>
          <w:i/>
          <w:iCs/>
          <w:lang w:val="en-US"/>
        </w:rPr>
        <w:t>J</w:t>
      </w:r>
      <w:r w:rsidRPr="506F6576">
        <w:rPr>
          <w:i/>
          <w:iCs/>
          <w:lang w:val="en-US"/>
        </w:rPr>
        <w:t xml:space="preserve">ournal of </w:t>
      </w:r>
      <w:r w:rsidR="7D63B8FD" w:rsidRPr="506F6576">
        <w:rPr>
          <w:i/>
          <w:iCs/>
          <w:lang w:val="en-US"/>
        </w:rPr>
        <w:t>P</w:t>
      </w:r>
      <w:r w:rsidRPr="506F6576">
        <w:rPr>
          <w:i/>
          <w:iCs/>
          <w:lang w:val="en-US"/>
        </w:rPr>
        <w:t>sychiatry, 207</w:t>
      </w:r>
      <w:r w:rsidRPr="00B82F40">
        <w:rPr>
          <w:lang w:val="en-US"/>
        </w:rPr>
        <w:t xml:space="preserve">(4), 320-327. </w:t>
      </w:r>
    </w:p>
    <w:p w:rsidR="009C326C" w:rsidRDefault="009C326C">
      <w:proofErr w:type="spellStart"/>
      <w:proofErr w:type="gramStart"/>
      <w:r w:rsidRPr="009C326C">
        <w:t>Neumark-Sztainer</w:t>
      </w:r>
      <w:proofErr w:type="spellEnd"/>
      <w:r w:rsidRPr="009C326C">
        <w:t xml:space="preserve">, D., Paxton, S. J., </w:t>
      </w:r>
      <w:proofErr w:type="spellStart"/>
      <w:r w:rsidRPr="009C326C">
        <w:t>Hannan</w:t>
      </w:r>
      <w:proofErr w:type="spellEnd"/>
      <w:r w:rsidRPr="009C326C">
        <w:t xml:space="preserve">, P. J., Haines, J., &amp; Story, M. </w:t>
      </w:r>
      <w:r w:rsidR="00420708">
        <w:t>(2006).</w:t>
      </w:r>
      <w:proofErr w:type="gramEnd"/>
      <w:r w:rsidR="00420708">
        <w:t xml:space="preserve"> </w:t>
      </w:r>
      <w:r w:rsidRPr="009C326C">
        <w:t xml:space="preserve">Does Body Satisfaction Matter? Five-year Longitudinal Associations between Body Satisfaction and Health </w:t>
      </w:r>
      <w:proofErr w:type="spellStart"/>
      <w:r w:rsidRPr="009C326C">
        <w:t>Behaviors</w:t>
      </w:r>
      <w:proofErr w:type="spellEnd"/>
      <w:r w:rsidRPr="009C326C">
        <w:t xml:space="preserve"> in Adolescent Females and Males. </w:t>
      </w:r>
      <w:r w:rsidRPr="009C326C">
        <w:rPr>
          <w:i/>
          <w:iCs/>
        </w:rPr>
        <w:t>Journal of Adolescent Health, 39</w:t>
      </w:r>
      <w:r w:rsidRPr="009C326C">
        <w:t>, 244-251. 10.1016/j.jadohealth.2005.12.001</w:t>
      </w:r>
    </w:p>
    <w:p w:rsidR="1BF1B904" w:rsidRDefault="54EA9221">
      <w:r>
        <w:t xml:space="preserve">NHS Digital (2017). </w:t>
      </w:r>
      <w:proofErr w:type="gramStart"/>
      <w:r>
        <w:t>National Child Me</w:t>
      </w:r>
      <w:r w:rsidR="64DC5297">
        <w:t>asurement Programme.</w:t>
      </w:r>
      <w:proofErr w:type="gramEnd"/>
      <w:r w:rsidR="64DC5297">
        <w:t xml:space="preserve"> </w:t>
      </w:r>
      <w:r w:rsidR="1BF1B904">
        <w:t>Av</w:t>
      </w:r>
      <w:r w:rsidR="00094698">
        <w:t>a</w:t>
      </w:r>
      <w:r w:rsidR="1BF1B904">
        <w:t xml:space="preserve">ilable from </w:t>
      </w:r>
      <w:r w:rsidR="00EA2D8E" w:rsidRPr="00EA2D8E">
        <w:rPr>
          <w:rFonts w:ascii="Calibri" w:eastAsia="Calibri" w:hAnsi="Calibri" w:cs="Calibri"/>
        </w:rPr>
        <w:t>https://digital.nhs.uk/catalogue/PUB30113 (accessed 04/03/18).</w:t>
      </w:r>
    </w:p>
    <w:p w:rsidR="00C60AF3" w:rsidRDefault="00C60AF3" w:rsidP="506F6576">
      <w:proofErr w:type="gramStart"/>
      <w:r>
        <w:lastRenderedPageBreak/>
        <w:t xml:space="preserve">Ng, M., Fleming, T., Robinson, M., Thomson, B., </w:t>
      </w:r>
      <w:proofErr w:type="spellStart"/>
      <w:r>
        <w:t>Graetz</w:t>
      </w:r>
      <w:proofErr w:type="spellEnd"/>
      <w:r>
        <w:t xml:space="preserve">, N., </w:t>
      </w:r>
      <w:proofErr w:type="spellStart"/>
      <w:r>
        <w:t>Margano</w:t>
      </w:r>
      <w:proofErr w:type="spellEnd"/>
      <w:r>
        <w:t>, C., et al. (2014).</w:t>
      </w:r>
      <w:proofErr w:type="gramEnd"/>
      <w:r>
        <w:t xml:space="preserve"> Global, regional, and national prevalence of overweight and obesity in children and adults during 1980–2013: a systematic analysis for the Global Burden of Disease Study 2013. </w:t>
      </w:r>
      <w:r w:rsidRPr="506F6576">
        <w:rPr>
          <w:i/>
          <w:iCs/>
        </w:rPr>
        <w:t>Lancet</w:t>
      </w:r>
      <w:r w:rsidRPr="506F6576">
        <w:t xml:space="preserve">, </w:t>
      </w:r>
      <w:r w:rsidRPr="506F6576">
        <w:rPr>
          <w:i/>
          <w:iCs/>
        </w:rPr>
        <w:t>384</w:t>
      </w:r>
      <w:r>
        <w:t>, 766-781.</w:t>
      </w:r>
    </w:p>
    <w:p w:rsidR="00CD63D4" w:rsidRDefault="00CD63D4" w:rsidP="506F6576">
      <w:proofErr w:type="spellStart"/>
      <w:proofErr w:type="gramStart"/>
      <w:r>
        <w:t>Nnyanzi</w:t>
      </w:r>
      <w:proofErr w:type="spellEnd"/>
      <w:r>
        <w:t xml:space="preserve">, L.A., </w:t>
      </w:r>
      <w:proofErr w:type="spellStart"/>
      <w:r>
        <w:t>Summerbell</w:t>
      </w:r>
      <w:proofErr w:type="spellEnd"/>
      <w:r>
        <w:t xml:space="preserve">, C.D., Ells, L., &amp; </w:t>
      </w:r>
      <w:proofErr w:type="spellStart"/>
      <w:r>
        <w:t>Shucksmith</w:t>
      </w:r>
      <w:proofErr w:type="spellEnd"/>
      <w:r>
        <w:t>, J. (2016).</w:t>
      </w:r>
      <w:proofErr w:type="gramEnd"/>
      <w:r>
        <w:t xml:space="preserve"> Parental response to a letter reporting child </w:t>
      </w:r>
      <w:proofErr w:type="spellStart"/>
      <w:r>
        <w:t>verweight</w:t>
      </w:r>
      <w:proofErr w:type="spellEnd"/>
      <w:r>
        <w:t xml:space="preserve"> measured as part of a routine national</w:t>
      </w:r>
      <w:r w:rsidRPr="506F6576">
        <w:t xml:space="preserve"> </w:t>
      </w:r>
      <w:r>
        <w:t xml:space="preserve">programme in England: results from interviews with parents. </w:t>
      </w:r>
      <w:r w:rsidR="00EA2D8E" w:rsidRPr="00EA2D8E">
        <w:rPr>
          <w:i/>
          <w:iCs/>
        </w:rPr>
        <w:t>BMC Public Health</w:t>
      </w:r>
      <w:r w:rsidRPr="506F6576">
        <w:t xml:space="preserve">, </w:t>
      </w:r>
      <w:r w:rsidR="00EA2D8E" w:rsidRPr="00EA2D8E">
        <w:rPr>
          <w:i/>
          <w:iCs/>
        </w:rPr>
        <w:t>16</w:t>
      </w:r>
      <w:r>
        <w:t>:846.</w:t>
      </w:r>
    </w:p>
    <w:p w:rsidR="5A718E6D" w:rsidRDefault="00EA2D8E">
      <w:pPr>
        <w:rPr>
          <w:rFonts w:ascii="Calibri" w:eastAsia="Calibri" w:hAnsi="Calibri" w:cs="Calibri"/>
        </w:rPr>
      </w:pPr>
      <w:r w:rsidRPr="00EA2D8E">
        <w:rPr>
          <w:rFonts w:ascii="Calibri" w:eastAsia="Calibri" w:hAnsi="Calibri" w:cs="Calibri"/>
        </w:rPr>
        <w:t>Office for Standards in Education (2013) Beyond 2012: outstanding physical education for all. Available from https://www.gov.uk/government/publications/beyond-2012-outstanding-physical-education-for-all (accessed 16/03/18)</w:t>
      </w:r>
    </w:p>
    <w:p w:rsidR="000F668B" w:rsidRDefault="000F668B">
      <w:pPr>
        <w:rPr>
          <w:rFonts w:ascii="Calibri" w:eastAsia="Calibri" w:hAnsi="Calibri" w:cs="Calibri"/>
        </w:rPr>
      </w:pPr>
      <w:proofErr w:type="gramStart"/>
      <w:r w:rsidRPr="000F668B">
        <w:rPr>
          <w:rFonts w:ascii="Calibri" w:eastAsia="Calibri" w:hAnsi="Calibri" w:cs="Calibri"/>
        </w:rPr>
        <w:t xml:space="preserve">Paxton, S. J., Eisenberg, M. E., &amp; </w:t>
      </w:r>
      <w:proofErr w:type="spellStart"/>
      <w:r w:rsidRPr="000F668B">
        <w:rPr>
          <w:rFonts w:ascii="Calibri" w:eastAsia="Calibri" w:hAnsi="Calibri" w:cs="Calibri"/>
        </w:rPr>
        <w:t>Neumark-Sztainer</w:t>
      </w:r>
      <w:proofErr w:type="spellEnd"/>
      <w:r w:rsidRPr="000F668B">
        <w:rPr>
          <w:rFonts w:ascii="Calibri" w:eastAsia="Calibri" w:hAnsi="Calibri" w:cs="Calibri"/>
        </w:rPr>
        <w:t>, D. (2006).</w:t>
      </w:r>
      <w:proofErr w:type="gramEnd"/>
      <w:r w:rsidRPr="000F668B">
        <w:rPr>
          <w:rFonts w:ascii="Calibri" w:eastAsia="Calibri" w:hAnsi="Calibri" w:cs="Calibri"/>
        </w:rPr>
        <w:t xml:space="preserve"> Prospective predictors of body dissatisfaction in adolescent girls and boys: A five-year longitudinal study. Developmental Psychology, 42, 888</w:t>
      </w:r>
      <w:r w:rsidR="003F6012">
        <w:rPr>
          <w:rFonts w:ascii="Calibri" w:eastAsia="Calibri" w:hAnsi="Calibri" w:cs="Calibri"/>
        </w:rPr>
        <w:t>-899</w:t>
      </w:r>
      <w:r w:rsidRPr="000F668B">
        <w:rPr>
          <w:rFonts w:ascii="Calibri" w:eastAsia="Calibri" w:hAnsi="Calibri" w:cs="Calibri"/>
        </w:rPr>
        <w:t>.</w:t>
      </w:r>
    </w:p>
    <w:p w:rsidR="2AC1BC2E" w:rsidRDefault="00EA2D8E">
      <w:proofErr w:type="gramStart"/>
      <w:r w:rsidRPr="00EA2D8E">
        <w:rPr>
          <w:rFonts w:ascii="Calibri" w:eastAsia="Calibri" w:hAnsi="Calibri" w:cs="Calibri"/>
        </w:rPr>
        <w:t xml:space="preserve">PSHE </w:t>
      </w:r>
      <w:proofErr w:type="spellStart"/>
      <w:r w:rsidRPr="00EA2D8E">
        <w:rPr>
          <w:rFonts w:ascii="Calibri" w:eastAsia="Calibri" w:hAnsi="Calibri" w:cs="Calibri"/>
        </w:rPr>
        <w:t>Assocation</w:t>
      </w:r>
      <w:proofErr w:type="spellEnd"/>
      <w:r w:rsidRPr="00EA2D8E">
        <w:rPr>
          <w:rFonts w:ascii="Calibri" w:eastAsia="Calibri" w:hAnsi="Calibri" w:cs="Calibri"/>
        </w:rPr>
        <w:t xml:space="preserve"> (2018) Resources and Curriculum.</w:t>
      </w:r>
      <w:proofErr w:type="gramEnd"/>
      <w:r w:rsidRPr="00EA2D8E">
        <w:rPr>
          <w:rFonts w:ascii="Calibri" w:eastAsia="Calibri" w:hAnsi="Calibri" w:cs="Calibri"/>
        </w:rPr>
        <w:t xml:space="preserve"> Available from: https://www.pshe-association.org.uk/ (accessed 16/03/18)</w:t>
      </w:r>
    </w:p>
    <w:p w:rsidR="00594BA9" w:rsidRDefault="002B53D5" w:rsidP="5F612804">
      <w:proofErr w:type="spellStart"/>
      <w:proofErr w:type="gramStart"/>
      <w:r w:rsidRPr="002B53D5">
        <w:t>Puhl</w:t>
      </w:r>
      <w:proofErr w:type="spellEnd"/>
      <w:r w:rsidRPr="002B53D5">
        <w:t>, R., &amp; Brownell, K. D. (2001).</w:t>
      </w:r>
      <w:proofErr w:type="gramEnd"/>
      <w:r w:rsidRPr="002B53D5">
        <w:t xml:space="preserve"> </w:t>
      </w:r>
      <w:proofErr w:type="gramStart"/>
      <w:r w:rsidRPr="002B53D5">
        <w:t>Bias, discrimination, and obesity.</w:t>
      </w:r>
      <w:proofErr w:type="gramEnd"/>
      <w:r w:rsidRPr="002B53D5">
        <w:t xml:space="preserve"> </w:t>
      </w:r>
      <w:r w:rsidRPr="00594BA9">
        <w:rPr>
          <w:i/>
        </w:rPr>
        <w:t>Obesity</w:t>
      </w:r>
      <w:r w:rsidRPr="002B53D5">
        <w:t>, 9(12), 788-805.</w:t>
      </w:r>
    </w:p>
    <w:p w:rsidR="000F668B" w:rsidRPr="000F668B" w:rsidRDefault="00EA2D8E" w:rsidP="3F2FFFA9">
      <w:pPr>
        <w:rPr>
          <w:rFonts w:eastAsia="Calibri" w:cs="Times New Roman"/>
          <w:noProof/>
          <w:sz w:val="28"/>
          <w:lang w:eastAsia="en-US"/>
        </w:rPr>
      </w:pPr>
      <w:proofErr w:type="spellStart"/>
      <w:proofErr w:type="gramStart"/>
      <w:r w:rsidRPr="00EA2D8E">
        <w:rPr>
          <w:rFonts w:cs="Segoe UI"/>
          <w:szCs w:val="18"/>
        </w:rPr>
        <w:t>Ricciardelli</w:t>
      </w:r>
      <w:proofErr w:type="spellEnd"/>
      <w:r w:rsidRPr="00EA2D8E">
        <w:rPr>
          <w:rFonts w:cs="Segoe UI"/>
          <w:szCs w:val="18"/>
        </w:rPr>
        <w:t>, L. A., &amp; McCabe, M. P. (2004).</w:t>
      </w:r>
      <w:proofErr w:type="gramEnd"/>
      <w:r w:rsidRPr="00EA2D8E">
        <w:rPr>
          <w:rFonts w:cs="Segoe UI"/>
          <w:szCs w:val="18"/>
        </w:rPr>
        <w:t xml:space="preserve"> </w:t>
      </w:r>
      <w:proofErr w:type="gramStart"/>
      <w:r w:rsidRPr="00EA2D8E">
        <w:rPr>
          <w:rFonts w:cs="Segoe UI"/>
          <w:szCs w:val="18"/>
        </w:rPr>
        <w:t>A biopsychosocial model of disordered eating and the pursuit of muscularity in adolescent boys.</w:t>
      </w:r>
      <w:proofErr w:type="gramEnd"/>
      <w:r w:rsidRPr="00EA2D8E">
        <w:rPr>
          <w:rFonts w:cs="Segoe UI"/>
          <w:szCs w:val="18"/>
        </w:rPr>
        <w:t xml:space="preserve"> </w:t>
      </w:r>
      <w:r w:rsidRPr="00EA2D8E">
        <w:rPr>
          <w:rFonts w:cs="Segoe UI"/>
          <w:i/>
          <w:iCs/>
          <w:szCs w:val="18"/>
        </w:rPr>
        <w:t>Psychological Bulletin, 130</w:t>
      </w:r>
      <w:r w:rsidRPr="00EA2D8E">
        <w:rPr>
          <w:rFonts w:cs="Segoe UI"/>
          <w:szCs w:val="18"/>
        </w:rPr>
        <w:t>, 179-205. http://dx.doi.org/10.1037/0033-2909.130.2.179</w:t>
      </w:r>
    </w:p>
    <w:p w:rsidR="00797C05" w:rsidRDefault="00797C05" w:rsidP="3F2FFFA9">
      <w:pPr>
        <w:rPr>
          <w:rFonts w:ascii="Calibri" w:eastAsia="Calibri" w:hAnsi="Calibri" w:cs="Times New Roman"/>
          <w:noProof/>
          <w:lang w:eastAsia="en-US"/>
        </w:rPr>
      </w:pPr>
      <w:r w:rsidRPr="00797C05">
        <w:rPr>
          <w:rFonts w:ascii="Calibri" w:eastAsia="Calibri" w:hAnsi="Calibri" w:cs="Times New Roman"/>
          <w:noProof/>
          <w:lang w:eastAsia="en-US"/>
        </w:rPr>
        <w:t xml:space="preserve">Schooler, D. (2013). Early Adolescent Body Image Predicts Subsequent Condom Use Behavior Among Girls. </w:t>
      </w:r>
      <w:r w:rsidRPr="00797C05">
        <w:rPr>
          <w:rFonts w:ascii="Calibri" w:eastAsia="Calibri" w:hAnsi="Calibri" w:cs="Times New Roman"/>
          <w:i/>
          <w:iCs/>
          <w:noProof/>
          <w:lang w:eastAsia="en-US"/>
        </w:rPr>
        <w:t>Sexuality Research and Social Policy, 10</w:t>
      </w:r>
      <w:r w:rsidRPr="00797C05">
        <w:rPr>
          <w:rFonts w:ascii="Calibri" w:eastAsia="Calibri" w:hAnsi="Calibri" w:cs="Times New Roman"/>
          <w:noProof/>
          <w:lang w:eastAsia="en-US"/>
        </w:rPr>
        <w:t>, 52-61. 10.1007/s13178-012-0099-9</w:t>
      </w:r>
    </w:p>
    <w:p w:rsidR="00B82F40" w:rsidRDefault="00B82F40" w:rsidP="3F2FFFA9">
      <w:pPr>
        <w:rPr>
          <w:rFonts w:ascii="Calibri" w:eastAsia="Calibri" w:hAnsi="Calibri" w:cs="Times New Roman"/>
          <w:noProof/>
          <w:lang w:eastAsia="en-US"/>
        </w:rPr>
      </w:pPr>
      <w:r w:rsidRPr="00B82F40">
        <w:rPr>
          <w:rFonts w:ascii="Calibri" w:eastAsia="Calibri" w:hAnsi="Calibri" w:cs="Times New Roman"/>
          <w:noProof/>
          <w:lang w:eastAsia="en-US"/>
        </w:rPr>
        <w:t xml:space="preserve">Stice, E., Presnell, K., &amp; Spangler, D. (2002). Risk factors for binge eating onset in adolescent girls: a 2-year prospective investigation. </w:t>
      </w:r>
      <w:r w:rsidRPr="3F2FFFA9">
        <w:rPr>
          <w:rFonts w:ascii="Calibri" w:eastAsia="Calibri" w:hAnsi="Calibri" w:cs="Times New Roman"/>
          <w:i/>
          <w:iCs/>
          <w:noProof/>
          <w:lang w:eastAsia="en-US"/>
        </w:rPr>
        <w:t>Health Psychology, 21</w:t>
      </w:r>
      <w:r w:rsidRPr="00B82F40">
        <w:rPr>
          <w:rFonts w:ascii="Calibri" w:eastAsia="Calibri" w:hAnsi="Calibri" w:cs="Times New Roman"/>
          <w:noProof/>
          <w:lang w:eastAsia="en-US"/>
        </w:rPr>
        <w:t>(2), 131.</w:t>
      </w:r>
    </w:p>
    <w:p w:rsidR="00A522A9" w:rsidRDefault="00594BA9" w:rsidP="3F2FFFA9">
      <w:hyperlink r:id="rId9" w:history="1">
        <w:proofErr w:type="gramStart"/>
        <w:r w:rsidR="00A522A9" w:rsidRPr="00A522A9">
          <w:rPr>
            <w:rFonts w:ascii="Calibri" w:eastAsia="Calibri" w:hAnsi="Calibri" w:cs="Times New Roman"/>
            <w:noProof/>
            <w:lang w:eastAsia="en-US"/>
          </w:rPr>
          <w:t>Stice</w:t>
        </w:r>
        <w:r w:rsidR="00A522A9">
          <w:rPr>
            <w:rFonts w:ascii="Calibri" w:eastAsia="Calibri" w:hAnsi="Calibri" w:cs="Times New Roman"/>
            <w:noProof/>
            <w:lang w:eastAsia="en-US"/>
          </w:rPr>
          <w:t>,</w:t>
        </w:r>
        <w:r w:rsidR="00A522A9" w:rsidRPr="00A522A9">
          <w:rPr>
            <w:rFonts w:ascii="Calibri" w:eastAsia="Calibri" w:hAnsi="Calibri" w:cs="Times New Roman"/>
            <w:noProof/>
            <w:lang w:eastAsia="en-US"/>
          </w:rPr>
          <w:t> E</w:t>
        </w:r>
      </w:hyperlink>
      <w:r w:rsidR="00A522A9">
        <w:rPr>
          <w:rFonts w:ascii="Calibri" w:eastAsia="Calibri" w:hAnsi="Calibri" w:cs="Times New Roman"/>
          <w:noProof/>
          <w:lang w:eastAsia="en-US"/>
        </w:rPr>
        <w:t>.</w:t>
      </w:r>
      <w:r w:rsidR="00A522A9" w:rsidRPr="00A522A9">
        <w:rPr>
          <w:rFonts w:ascii="Calibri" w:eastAsia="Calibri" w:hAnsi="Calibri" w:cs="Times New Roman"/>
          <w:noProof/>
          <w:lang w:eastAsia="en-US"/>
        </w:rPr>
        <w:t>, </w:t>
      </w:r>
      <w:hyperlink r:id="rId10" w:history="1">
        <w:r w:rsidR="00A522A9" w:rsidRPr="00A522A9">
          <w:rPr>
            <w:rFonts w:ascii="Calibri" w:eastAsia="Calibri" w:hAnsi="Calibri" w:cs="Times New Roman"/>
            <w:noProof/>
            <w:lang w:eastAsia="en-US"/>
          </w:rPr>
          <w:t>Becker</w:t>
        </w:r>
        <w:r w:rsidR="00A522A9">
          <w:rPr>
            <w:rFonts w:ascii="Calibri" w:eastAsia="Calibri" w:hAnsi="Calibri" w:cs="Times New Roman"/>
            <w:noProof/>
            <w:lang w:eastAsia="en-US"/>
          </w:rPr>
          <w:t>.</w:t>
        </w:r>
        <w:proofErr w:type="gramEnd"/>
        <w:r w:rsidR="00A522A9" w:rsidRPr="00A522A9">
          <w:rPr>
            <w:rFonts w:ascii="Calibri" w:eastAsia="Calibri" w:hAnsi="Calibri" w:cs="Times New Roman"/>
            <w:noProof/>
            <w:lang w:eastAsia="en-US"/>
          </w:rPr>
          <w:t xml:space="preserve"> </w:t>
        </w:r>
        <w:proofErr w:type="gramStart"/>
        <w:r w:rsidR="00A522A9" w:rsidRPr="00A522A9">
          <w:rPr>
            <w:rFonts w:ascii="Calibri" w:eastAsia="Calibri" w:hAnsi="Calibri" w:cs="Times New Roman"/>
            <w:noProof/>
            <w:lang w:eastAsia="en-US"/>
          </w:rPr>
          <w:t>C</w:t>
        </w:r>
        <w:r w:rsidR="00A522A9">
          <w:rPr>
            <w:rFonts w:ascii="Calibri" w:eastAsia="Calibri" w:hAnsi="Calibri" w:cs="Times New Roman"/>
            <w:noProof/>
            <w:lang w:eastAsia="en-US"/>
          </w:rPr>
          <w:t>.</w:t>
        </w:r>
        <w:r w:rsidR="00A522A9" w:rsidRPr="00A522A9">
          <w:rPr>
            <w:rFonts w:ascii="Calibri" w:eastAsia="Calibri" w:hAnsi="Calibri" w:cs="Times New Roman"/>
            <w:noProof/>
            <w:lang w:eastAsia="en-US"/>
          </w:rPr>
          <w:t>B</w:t>
        </w:r>
      </w:hyperlink>
      <w:r w:rsidR="00A522A9">
        <w:rPr>
          <w:rFonts w:ascii="Calibri" w:eastAsia="Calibri" w:hAnsi="Calibri" w:cs="Times New Roman"/>
          <w:noProof/>
          <w:lang w:eastAsia="en-US"/>
        </w:rPr>
        <w:t>.</w:t>
      </w:r>
      <w:r w:rsidR="00A522A9" w:rsidRPr="00A522A9">
        <w:rPr>
          <w:rFonts w:ascii="Calibri" w:eastAsia="Calibri" w:hAnsi="Calibri" w:cs="Times New Roman"/>
          <w:noProof/>
          <w:lang w:eastAsia="en-US"/>
        </w:rPr>
        <w:t>, </w:t>
      </w:r>
      <w:r w:rsidR="00A522A9">
        <w:rPr>
          <w:rFonts w:ascii="Calibri" w:eastAsia="Calibri" w:hAnsi="Calibri" w:cs="Times New Roman"/>
          <w:noProof/>
          <w:lang w:eastAsia="en-US"/>
        </w:rPr>
        <w:t xml:space="preserve">&amp; </w:t>
      </w:r>
      <w:hyperlink r:id="rId11" w:history="1">
        <w:r w:rsidR="00A522A9" w:rsidRPr="00A522A9">
          <w:rPr>
            <w:rFonts w:ascii="Calibri" w:eastAsia="Calibri" w:hAnsi="Calibri" w:cs="Times New Roman"/>
            <w:noProof/>
            <w:lang w:eastAsia="en-US"/>
          </w:rPr>
          <w:t>Yokum S</w:t>
        </w:r>
      </w:hyperlink>
      <w:proofErr w:type="gramEnd"/>
      <w:r w:rsidR="00A522A9" w:rsidRPr="00A522A9">
        <w:rPr>
          <w:rFonts w:ascii="Calibri" w:eastAsia="Calibri" w:hAnsi="Calibri" w:cs="Times New Roman"/>
          <w:noProof/>
          <w:lang w:eastAsia="en-US"/>
        </w:rPr>
        <w:t>.</w:t>
      </w:r>
      <w:r w:rsidR="00A522A9">
        <w:rPr>
          <w:rFonts w:ascii="Calibri" w:eastAsia="Calibri" w:hAnsi="Calibri" w:cs="Times New Roman"/>
          <w:noProof/>
          <w:lang w:eastAsia="en-US"/>
        </w:rPr>
        <w:t xml:space="preserve"> (2013). </w:t>
      </w:r>
      <w:r w:rsidR="00A522A9" w:rsidRPr="00A522A9">
        <w:rPr>
          <w:rFonts w:ascii="Calibri" w:eastAsia="Calibri" w:hAnsi="Calibri" w:cs="Times New Roman"/>
          <w:noProof/>
          <w:lang w:eastAsia="en-US"/>
        </w:rPr>
        <w:t>Eating disorder prevention: current evidence-base and future directions</w:t>
      </w:r>
      <w:r w:rsidR="00A522A9">
        <w:rPr>
          <w:rFonts w:ascii="Calibri" w:eastAsia="Calibri" w:hAnsi="Calibri" w:cs="Times New Roman"/>
          <w:noProof/>
          <w:lang w:eastAsia="en-US"/>
        </w:rPr>
        <w:t>.</w:t>
      </w:r>
      <w:r w:rsidR="00A522A9" w:rsidRPr="00A522A9">
        <w:rPr>
          <w:rFonts w:ascii="Calibri" w:eastAsia="Calibri" w:hAnsi="Calibri" w:cs="Times New Roman"/>
          <w:noProof/>
          <w:lang w:eastAsia="en-US"/>
        </w:rPr>
        <w:t xml:space="preserve"> </w:t>
      </w:r>
      <w:hyperlink r:id="rId12" w:tooltip="The International journal of eating disorders." w:history="1">
        <w:r w:rsidR="00A522A9" w:rsidRPr="00A522A9">
          <w:rPr>
            <w:rFonts w:ascii="Calibri" w:eastAsia="Calibri" w:hAnsi="Calibri" w:cs="Times New Roman"/>
            <w:i/>
            <w:noProof/>
            <w:lang w:eastAsia="en-US"/>
          </w:rPr>
          <w:t>Int J Eat Disord.</w:t>
        </w:r>
      </w:hyperlink>
      <w:r w:rsidR="00A522A9" w:rsidRPr="00A522A9">
        <w:rPr>
          <w:rFonts w:ascii="Calibri" w:eastAsia="Calibri" w:hAnsi="Calibri" w:cs="Times New Roman"/>
          <w:i/>
          <w:noProof/>
          <w:lang w:eastAsia="en-US"/>
        </w:rPr>
        <w:t>, 46(5)</w:t>
      </w:r>
      <w:r w:rsidR="00A522A9" w:rsidRPr="00A522A9">
        <w:rPr>
          <w:rFonts w:ascii="Calibri" w:eastAsia="Calibri" w:hAnsi="Calibri" w:cs="Times New Roman"/>
          <w:noProof/>
          <w:lang w:eastAsia="en-US"/>
        </w:rPr>
        <w:t>:478-85.</w:t>
      </w:r>
    </w:p>
    <w:p w:rsidR="00C46DB9" w:rsidRDefault="00C46DB9" w:rsidP="3F2FFFA9">
      <w:proofErr w:type="spellStart"/>
      <w:proofErr w:type="gramStart"/>
      <w:r w:rsidRPr="00C46DB9">
        <w:t>Tiggemann</w:t>
      </w:r>
      <w:proofErr w:type="spellEnd"/>
      <w:r w:rsidRPr="00C46DB9">
        <w:t>, M. (2005).</w:t>
      </w:r>
      <w:proofErr w:type="gramEnd"/>
      <w:r w:rsidRPr="00C46DB9">
        <w:t xml:space="preserve"> Body dissatisfaction and adolescent self-esteem: Prospective findings. </w:t>
      </w:r>
      <w:r w:rsidRPr="00C46DB9">
        <w:rPr>
          <w:i/>
          <w:iCs/>
        </w:rPr>
        <w:t>Body Image, 2</w:t>
      </w:r>
      <w:r w:rsidRPr="00C46DB9">
        <w:t>, 129-135. http://dx.doi.org/10.1016/j.bodyim.2005.03.006</w:t>
      </w:r>
    </w:p>
    <w:p w:rsidR="00420708" w:rsidRDefault="00420708" w:rsidP="008A5AD0">
      <w:proofErr w:type="gramStart"/>
      <w:r w:rsidRPr="00420708">
        <w:t xml:space="preserve">Thompson, J. K., </w:t>
      </w:r>
      <w:proofErr w:type="spellStart"/>
      <w:r w:rsidRPr="00420708">
        <w:t>Heinberg</w:t>
      </w:r>
      <w:proofErr w:type="spellEnd"/>
      <w:r w:rsidRPr="00420708">
        <w:t xml:space="preserve">, L. J., </w:t>
      </w:r>
      <w:proofErr w:type="spellStart"/>
      <w:r w:rsidRPr="00420708">
        <w:t>Altabe</w:t>
      </w:r>
      <w:proofErr w:type="spellEnd"/>
      <w:r w:rsidRPr="00420708">
        <w:t xml:space="preserve">, M., &amp; </w:t>
      </w:r>
      <w:proofErr w:type="spellStart"/>
      <w:r w:rsidRPr="00420708">
        <w:t>Tantleff</w:t>
      </w:r>
      <w:proofErr w:type="spellEnd"/>
      <w:r w:rsidRPr="00420708">
        <w:t>-Dunn, S. (1999).</w:t>
      </w:r>
      <w:proofErr w:type="gramEnd"/>
      <w:r w:rsidRPr="00420708">
        <w:t> </w:t>
      </w:r>
      <w:r w:rsidRPr="00420708">
        <w:rPr>
          <w:i/>
        </w:rPr>
        <w:t>Exacting beauty: Theory, assessment, and treatment of body image disturbance.</w:t>
      </w:r>
      <w:r w:rsidRPr="00420708">
        <w:t xml:space="preserve"> Washington, DC: American Psychological Association.</w:t>
      </w:r>
    </w:p>
    <w:p w:rsidR="00360CFB" w:rsidRPr="00360CFB" w:rsidRDefault="00360CFB" w:rsidP="008A5AD0">
      <w:proofErr w:type="spellStart"/>
      <w:r w:rsidRPr="00360CFB">
        <w:t>Wilksch</w:t>
      </w:r>
      <w:proofErr w:type="spellEnd"/>
      <w:r w:rsidRPr="00360CFB">
        <w:t>, S. M., Paxton, S. J., Byrne, S. M., Austin, S. B., McLean, S. A., Thompson, K. M., ... &amp; Wade, T. D. (2015). Prevention across the spectrum: A randomized controlled trial of three programs to reduce risk factors for both eating disorders and obesity. </w:t>
      </w:r>
      <w:r w:rsidRPr="00360CFB">
        <w:rPr>
          <w:i/>
        </w:rPr>
        <w:t>Psychological Medicine</w:t>
      </w:r>
      <w:r w:rsidRPr="00360CFB">
        <w:t>, 45(9), 1811-1823.</w:t>
      </w:r>
    </w:p>
    <w:p w:rsidR="00A16165" w:rsidRDefault="00A522A9" w:rsidP="00DE0BCC">
      <w:proofErr w:type="gramStart"/>
      <w:r>
        <w:t>World Cancer Research Fund</w:t>
      </w:r>
      <w:r w:rsidR="00094698" w:rsidRPr="00094698">
        <w:t xml:space="preserve"> </w:t>
      </w:r>
      <w:r w:rsidR="00094698">
        <w:t>(2015).</w:t>
      </w:r>
      <w:proofErr w:type="gramEnd"/>
      <w:r w:rsidR="00094698">
        <w:t xml:space="preserve"> </w:t>
      </w:r>
      <w:proofErr w:type="gramStart"/>
      <w:r w:rsidR="00E04A71" w:rsidRPr="00A522A9">
        <w:rPr>
          <w:i/>
        </w:rPr>
        <w:t>Weight and cancer</w:t>
      </w:r>
      <w:r w:rsidR="00094698" w:rsidRPr="6EDAF2F0">
        <w:t>.</w:t>
      </w:r>
      <w:proofErr w:type="gramEnd"/>
      <w:r w:rsidR="00094698" w:rsidRPr="6EDAF2F0">
        <w:t xml:space="preserve"> </w:t>
      </w:r>
      <w:r w:rsidR="00094698">
        <w:t xml:space="preserve">Available from </w:t>
      </w:r>
      <w:hyperlink r:id="rId13" w:history="1">
        <w:r w:rsidR="00094698" w:rsidRPr="00E02545">
          <w:rPr>
            <w:rStyle w:val="Hyperlink"/>
          </w:rPr>
          <w:t>http://www.wcrf.org/int/cancer-facts-figures/link-between-lifestyle-cancer-risk/cancers-linked-greater-body-fatness</w:t>
        </w:r>
      </w:hyperlink>
      <w:r w:rsidR="00094698">
        <w:t xml:space="preserve"> (accesse</w:t>
      </w:r>
      <w:r w:rsidR="00E04A71">
        <w:t>d 15/03/</w:t>
      </w:r>
      <w:r w:rsidR="00094698">
        <w:t>18</w:t>
      </w:r>
      <w:r w:rsidR="00E04A71" w:rsidRPr="004A0586">
        <w:rPr>
          <w:rStyle w:val="Hyperlink"/>
          <w:color w:val="auto"/>
          <w:u w:val="none"/>
        </w:rPr>
        <w:t>)</w:t>
      </w:r>
      <w:bookmarkStart w:id="0" w:name="_GoBack"/>
      <w:bookmarkEnd w:id="0"/>
    </w:p>
    <w:p w:rsidR="00A16165" w:rsidRDefault="00A16165" w:rsidP="004439E4">
      <w:pPr>
        <w:spacing w:after="0" w:line="360" w:lineRule="auto"/>
      </w:pPr>
    </w:p>
    <w:sectPr w:rsidR="00A16165" w:rsidSect="00F4190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09E223" w15:done="0"/>
  <w15:commentEx w15:paraId="75F4A0A2" w15:done="0"/>
  <w15:commentEx w15:paraId="1828BBE7" w15:done="0"/>
  <w15:commentEx w15:paraId="6D47D047" w15:done="0"/>
  <w15:commentEx w15:paraId="6246189E" w15:done="0"/>
  <w15:commentEx w15:paraId="7CE8023A" w15:done="0"/>
  <w15:commentEx w15:paraId="4F0421A3" w15:done="0"/>
  <w15:commentEx w15:paraId="50DF4386" w15:done="0"/>
  <w15:commentEx w15:paraId="4D62848E" w15:done="0"/>
  <w15:commentEx w15:paraId="394AB9E9" w15:done="0"/>
  <w15:commentEx w15:paraId="3BE7E4E6" w15:done="0"/>
  <w15:commentEx w15:paraId="05FEE159" w15:done="0"/>
  <w15:commentEx w15:paraId="0C266DAA" w15:done="0"/>
  <w15:commentEx w15:paraId="2D5074D2" w15:done="0"/>
  <w15:commentEx w15:paraId="21E235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202D9"/>
    <w:multiLevelType w:val="hybridMultilevel"/>
    <w:tmpl w:val="DC986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2B21BF"/>
    <w:multiLevelType w:val="hybridMultilevel"/>
    <w:tmpl w:val="9FB2D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1A5A92"/>
    <w:multiLevelType w:val="hybridMultilevel"/>
    <w:tmpl w:val="DC9866A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sy Bray">
    <w15:presenceInfo w15:providerId="AD" w15:userId="S0037FFE91893BB3@LIVE.COM"/>
  </w15:person>
  <w15:person w15:author="Amy Slater">
    <w15:presenceInfo w15:providerId="AD" w15:userId="S::amy.slater@uwe.ac.uk::3e63cbe6-ee1a-4a17-baf8-6b7a21006271"/>
  </w15:person>
  <w15:person w15:author="Amy Slater [2]">
    <w15:presenceInfo w15:providerId="AD" w15:userId="S-1-5-21-1659004503-492894223-725345543-340791"/>
  </w15:person>
  <w15:person w15:author="Helena Lewis-Smith">
    <w15:presenceInfo w15:providerId="AD" w15:userId="S-1-5-21-1659004503-492894223-725345543-265283"/>
  </w15:person>
  <w15:person w15:author="Abby Sabey">
    <w15:presenceInfo w15:providerId="AD" w15:userId="S003BFFD918F48DC@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65"/>
    <w:rsid w:val="00006699"/>
    <w:rsid w:val="00012C3D"/>
    <w:rsid w:val="000266A0"/>
    <w:rsid w:val="0002A09D"/>
    <w:rsid w:val="0003580F"/>
    <w:rsid w:val="0003761C"/>
    <w:rsid w:val="00094698"/>
    <w:rsid w:val="000E1313"/>
    <w:rsid w:val="000F668B"/>
    <w:rsid w:val="0010575B"/>
    <w:rsid w:val="0012353F"/>
    <w:rsid w:val="00135A27"/>
    <w:rsid w:val="00155317"/>
    <w:rsid w:val="00170856"/>
    <w:rsid w:val="001A5A3B"/>
    <w:rsid w:val="001A7C27"/>
    <w:rsid w:val="001E1204"/>
    <w:rsid w:val="001F2DC5"/>
    <w:rsid w:val="00204DA7"/>
    <w:rsid w:val="00205532"/>
    <w:rsid w:val="00232012"/>
    <w:rsid w:val="00242E55"/>
    <w:rsid w:val="00252697"/>
    <w:rsid w:val="00281947"/>
    <w:rsid w:val="002B53D5"/>
    <w:rsid w:val="002C060A"/>
    <w:rsid w:val="002C56B8"/>
    <w:rsid w:val="00309A3B"/>
    <w:rsid w:val="00321E9A"/>
    <w:rsid w:val="00337077"/>
    <w:rsid w:val="00355AF1"/>
    <w:rsid w:val="00360CFB"/>
    <w:rsid w:val="003B7093"/>
    <w:rsid w:val="003C52B1"/>
    <w:rsid w:val="003C58FB"/>
    <w:rsid w:val="003D5D76"/>
    <w:rsid w:val="003F6012"/>
    <w:rsid w:val="00420708"/>
    <w:rsid w:val="004259CD"/>
    <w:rsid w:val="00431EB7"/>
    <w:rsid w:val="00435671"/>
    <w:rsid w:val="004439E4"/>
    <w:rsid w:val="0045126A"/>
    <w:rsid w:val="004A0586"/>
    <w:rsid w:val="004D61B7"/>
    <w:rsid w:val="004E253E"/>
    <w:rsid w:val="004E608C"/>
    <w:rsid w:val="005443AD"/>
    <w:rsid w:val="005850E0"/>
    <w:rsid w:val="00594BA9"/>
    <w:rsid w:val="005A13F0"/>
    <w:rsid w:val="005A13FB"/>
    <w:rsid w:val="005A7DCD"/>
    <w:rsid w:val="005C4570"/>
    <w:rsid w:val="005D0B97"/>
    <w:rsid w:val="005D7C6E"/>
    <w:rsid w:val="005F0EEA"/>
    <w:rsid w:val="005F49FF"/>
    <w:rsid w:val="005FF5A0"/>
    <w:rsid w:val="00610F69"/>
    <w:rsid w:val="00611CEA"/>
    <w:rsid w:val="006162DE"/>
    <w:rsid w:val="00666ED7"/>
    <w:rsid w:val="006A09B1"/>
    <w:rsid w:val="006A14F8"/>
    <w:rsid w:val="006C3D0A"/>
    <w:rsid w:val="006C75A8"/>
    <w:rsid w:val="006D73A7"/>
    <w:rsid w:val="006F1246"/>
    <w:rsid w:val="00720504"/>
    <w:rsid w:val="00725063"/>
    <w:rsid w:val="007370CB"/>
    <w:rsid w:val="00784B3C"/>
    <w:rsid w:val="00797C05"/>
    <w:rsid w:val="007E7D07"/>
    <w:rsid w:val="007F1798"/>
    <w:rsid w:val="00872B74"/>
    <w:rsid w:val="0087740E"/>
    <w:rsid w:val="00886251"/>
    <w:rsid w:val="008A5AD0"/>
    <w:rsid w:val="008B0625"/>
    <w:rsid w:val="00926130"/>
    <w:rsid w:val="00975FD3"/>
    <w:rsid w:val="00982972"/>
    <w:rsid w:val="0098693E"/>
    <w:rsid w:val="00992512"/>
    <w:rsid w:val="00995872"/>
    <w:rsid w:val="009C326C"/>
    <w:rsid w:val="009E1BF5"/>
    <w:rsid w:val="009E719A"/>
    <w:rsid w:val="009F0023"/>
    <w:rsid w:val="00A16165"/>
    <w:rsid w:val="00A34A6F"/>
    <w:rsid w:val="00A45E00"/>
    <w:rsid w:val="00A522A9"/>
    <w:rsid w:val="00AD41C6"/>
    <w:rsid w:val="00AD5E54"/>
    <w:rsid w:val="00AF50A7"/>
    <w:rsid w:val="00B3019E"/>
    <w:rsid w:val="00B30CBF"/>
    <w:rsid w:val="00B30FC4"/>
    <w:rsid w:val="00B377CB"/>
    <w:rsid w:val="00B4297C"/>
    <w:rsid w:val="00B73FAB"/>
    <w:rsid w:val="00B82F40"/>
    <w:rsid w:val="00BA0E6A"/>
    <w:rsid w:val="00BC4F2C"/>
    <w:rsid w:val="00BC60EF"/>
    <w:rsid w:val="00BF0C5B"/>
    <w:rsid w:val="00C02FCA"/>
    <w:rsid w:val="00C10A02"/>
    <w:rsid w:val="00C2062E"/>
    <w:rsid w:val="00C29BE5"/>
    <w:rsid w:val="00C32632"/>
    <w:rsid w:val="00C34FD4"/>
    <w:rsid w:val="00C36053"/>
    <w:rsid w:val="00C462E2"/>
    <w:rsid w:val="00C46DB9"/>
    <w:rsid w:val="00C60AF3"/>
    <w:rsid w:val="00C70D4A"/>
    <w:rsid w:val="00C7155E"/>
    <w:rsid w:val="00C86070"/>
    <w:rsid w:val="00C91DED"/>
    <w:rsid w:val="00C97B10"/>
    <w:rsid w:val="00CA39B8"/>
    <w:rsid w:val="00CB04D3"/>
    <w:rsid w:val="00CC08EE"/>
    <w:rsid w:val="00CC3E7B"/>
    <w:rsid w:val="00CD63D4"/>
    <w:rsid w:val="00CF2DB4"/>
    <w:rsid w:val="00D222D7"/>
    <w:rsid w:val="00D26417"/>
    <w:rsid w:val="00D51122"/>
    <w:rsid w:val="00D64B9E"/>
    <w:rsid w:val="00D75E68"/>
    <w:rsid w:val="00DA1D37"/>
    <w:rsid w:val="00DE0BCC"/>
    <w:rsid w:val="00DF24A4"/>
    <w:rsid w:val="00E04A71"/>
    <w:rsid w:val="00E05987"/>
    <w:rsid w:val="00E14011"/>
    <w:rsid w:val="00E2649C"/>
    <w:rsid w:val="00E43BED"/>
    <w:rsid w:val="00E450E7"/>
    <w:rsid w:val="00E72001"/>
    <w:rsid w:val="00EA2D8E"/>
    <w:rsid w:val="00EA4C0E"/>
    <w:rsid w:val="00EA6610"/>
    <w:rsid w:val="00EB133A"/>
    <w:rsid w:val="00EC5AC4"/>
    <w:rsid w:val="00EE0D4F"/>
    <w:rsid w:val="00EE2A48"/>
    <w:rsid w:val="00EE649F"/>
    <w:rsid w:val="00EF631B"/>
    <w:rsid w:val="00F21C8D"/>
    <w:rsid w:val="00F41904"/>
    <w:rsid w:val="00F76BC6"/>
    <w:rsid w:val="00F85910"/>
    <w:rsid w:val="00FA5AA8"/>
    <w:rsid w:val="00FD7904"/>
    <w:rsid w:val="00FE6006"/>
    <w:rsid w:val="00FF5AE7"/>
    <w:rsid w:val="0126118B"/>
    <w:rsid w:val="013F4AFB"/>
    <w:rsid w:val="01A46968"/>
    <w:rsid w:val="01DF4332"/>
    <w:rsid w:val="01E05A38"/>
    <w:rsid w:val="01F8A466"/>
    <w:rsid w:val="0230673E"/>
    <w:rsid w:val="02506F8E"/>
    <w:rsid w:val="02ACF982"/>
    <w:rsid w:val="02CEF976"/>
    <w:rsid w:val="02F10B00"/>
    <w:rsid w:val="0316485E"/>
    <w:rsid w:val="03B2F431"/>
    <w:rsid w:val="03B6E1E5"/>
    <w:rsid w:val="03BF8389"/>
    <w:rsid w:val="03D2AD69"/>
    <w:rsid w:val="0402F30B"/>
    <w:rsid w:val="040FE3C7"/>
    <w:rsid w:val="04611D5F"/>
    <w:rsid w:val="048D595D"/>
    <w:rsid w:val="04CA93A9"/>
    <w:rsid w:val="05626718"/>
    <w:rsid w:val="061087ED"/>
    <w:rsid w:val="062A89D4"/>
    <w:rsid w:val="063B793A"/>
    <w:rsid w:val="0656726B"/>
    <w:rsid w:val="06845882"/>
    <w:rsid w:val="068BE62E"/>
    <w:rsid w:val="06B8D72A"/>
    <w:rsid w:val="06E80E9C"/>
    <w:rsid w:val="070ABE65"/>
    <w:rsid w:val="07321711"/>
    <w:rsid w:val="074C8F19"/>
    <w:rsid w:val="076CFA27"/>
    <w:rsid w:val="07718CDF"/>
    <w:rsid w:val="0783961C"/>
    <w:rsid w:val="07931608"/>
    <w:rsid w:val="07A094DD"/>
    <w:rsid w:val="07CB8F89"/>
    <w:rsid w:val="07EAC2C8"/>
    <w:rsid w:val="07F77C80"/>
    <w:rsid w:val="081C5AA6"/>
    <w:rsid w:val="08294933"/>
    <w:rsid w:val="083C2427"/>
    <w:rsid w:val="084891A2"/>
    <w:rsid w:val="0874346F"/>
    <w:rsid w:val="087FD264"/>
    <w:rsid w:val="088C646E"/>
    <w:rsid w:val="094723BA"/>
    <w:rsid w:val="0A03F8B9"/>
    <w:rsid w:val="0A39650E"/>
    <w:rsid w:val="0A49F6E2"/>
    <w:rsid w:val="0A6870F9"/>
    <w:rsid w:val="0A85D22F"/>
    <w:rsid w:val="0A8CA5AF"/>
    <w:rsid w:val="0ACC4DF8"/>
    <w:rsid w:val="0AF1E402"/>
    <w:rsid w:val="0BE1A2A4"/>
    <w:rsid w:val="0C03FF35"/>
    <w:rsid w:val="0C5601AB"/>
    <w:rsid w:val="0C5FD46E"/>
    <w:rsid w:val="0C722E29"/>
    <w:rsid w:val="0CB49995"/>
    <w:rsid w:val="0CBB693E"/>
    <w:rsid w:val="0CD785E2"/>
    <w:rsid w:val="0CD97993"/>
    <w:rsid w:val="0D066A8F"/>
    <w:rsid w:val="0D2B4250"/>
    <w:rsid w:val="0D2DB804"/>
    <w:rsid w:val="0D6FAFA2"/>
    <w:rsid w:val="0DAB702F"/>
    <w:rsid w:val="0DE7A37B"/>
    <w:rsid w:val="0E1EA662"/>
    <w:rsid w:val="0E623C45"/>
    <w:rsid w:val="0E64089F"/>
    <w:rsid w:val="0F01BF35"/>
    <w:rsid w:val="0F18B4F9"/>
    <w:rsid w:val="0F207683"/>
    <w:rsid w:val="0F2FB125"/>
    <w:rsid w:val="0F4FF7A7"/>
    <w:rsid w:val="0F564495"/>
    <w:rsid w:val="0F79CB5A"/>
    <w:rsid w:val="0FC3AB66"/>
    <w:rsid w:val="0FE4DC55"/>
    <w:rsid w:val="10003180"/>
    <w:rsid w:val="1016620E"/>
    <w:rsid w:val="103161E6"/>
    <w:rsid w:val="10663EE6"/>
    <w:rsid w:val="10757AA8"/>
    <w:rsid w:val="10ED1B39"/>
    <w:rsid w:val="110340D8"/>
    <w:rsid w:val="11118A20"/>
    <w:rsid w:val="11365DAE"/>
    <w:rsid w:val="11789984"/>
    <w:rsid w:val="11C528D3"/>
    <w:rsid w:val="11E9AB2B"/>
    <w:rsid w:val="1210948D"/>
    <w:rsid w:val="121FCF1C"/>
    <w:rsid w:val="1245F892"/>
    <w:rsid w:val="125B10A1"/>
    <w:rsid w:val="126C717A"/>
    <w:rsid w:val="12A50586"/>
    <w:rsid w:val="12C25877"/>
    <w:rsid w:val="12D73423"/>
    <w:rsid w:val="12D94D83"/>
    <w:rsid w:val="12E72F56"/>
    <w:rsid w:val="130073FA"/>
    <w:rsid w:val="132214C7"/>
    <w:rsid w:val="13A5D839"/>
    <w:rsid w:val="13AD0DD8"/>
    <w:rsid w:val="143F481B"/>
    <w:rsid w:val="1451C510"/>
    <w:rsid w:val="14530245"/>
    <w:rsid w:val="14659416"/>
    <w:rsid w:val="148A4844"/>
    <w:rsid w:val="14A1C520"/>
    <w:rsid w:val="14EA35D6"/>
    <w:rsid w:val="1513A806"/>
    <w:rsid w:val="15270490"/>
    <w:rsid w:val="15316874"/>
    <w:rsid w:val="1546F7DA"/>
    <w:rsid w:val="154F2944"/>
    <w:rsid w:val="157E41C9"/>
    <w:rsid w:val="15F74864"/>
    <w:rsid w:val="160177E8"/>
    <w:rsid w:val="162199A0"/>
    <w:rsid w:val="162853CE"/>
    <w:rsid w:val="16776352"/>
    <w:rsid w:val="16BC567E"/>
    <w:rsid w:val="16BE290D"/>
    <w:rsid w:val="16CDFED5"/>
    <w:rsid w:val="16F8624C"/>
    <w:rsid w:val="16F9B226"/>
    <w:rsid w:val="170EE158"/>
    <w:rsid w:val="172ABC30"/>
    <w:rsid w:val="17703756"/>
    <w:rsid w:val="177556C2"/>
    <w:rsid w:val="17A9904D"/>
    <w:rsid w:val="17C9E756"/>
    <w:rsid w:val="17DF86D9"/>
    <w:rsid w:val="17F02D35"/>
    <w:rsid w:val="180EA9FE"/>
    <w:rsid w:val="18219714"/>
    <w:rsid w:val="183A4647"/>
    <w:rsid w:val="183B6749"/>
    <w:rsid w:val="1853D3BE"/>
    <w:rsid w:val="18697556"/>
    <w:rsid w:val="18712FDC"/>
    <w:rsid w:val="18796D6D"/>
    <w:rsid w:val="18B1652F"/>
    <w:rsid w:val="18B99497"/>
    <w:rsid w:val="18BF76A9"/>
    <w:rsid w:val="18EA4BD3"/>
    <w:rsid w:val="1943E230"/>
    <w:rsid w:val="1988A3F3"/>
    <w:rsid w:val="198D825F"/>
    <w:rsid w:val="19A03560"/>
    <w:rsid w:val="19D9FF01"/>
    <w:rsid w:val="19E2B105"/>
    <w:rsid w:val="19ED56E2"/>
    <w:rsid w:val="19FB6CBC"/>
    <w:rsid w:val="1A0A55CF"/>
    <w:rsid w:val="1AC25CC2"/>
    <w:rsid w:val="1AD9EA6E"/>
    <w:rsid w:val="1B09D185"/>
    <w:rsid w:val="1B15E3EB"/>
    <w:rsid w:val="1B2C73B9"/>
    <w:rsid w:val="1B605D2E"/>
    <w:rsid w:val="1BA26C17"/>
    <w:rsid w:val="1BDF665B"/>
    <w:rsid w:val="1BF1B904"/>
    <w:rsid w:val="1C111EA2"/>
    <w:rsid w:val="1C6A1091"/>
    <w:rsid w:val="1CBA4730"/>
    <w:rsid w:val="1CEAC75D"/>
    <w:rsid w:val="1CF40F82"/>
    <w:rsid w:val="1CFB9299"/>
    <w:rsid w:val="1D083748"/>
    <w:rsid w:val="1D5DEF5E"/>
    <w:rsid w:val="1D6A0002"/>
    <w:rsid w:val="1D978EC1"/>
    <w:rsid w:val="1DFF7EC9"/>
    <w:rsid w:val="1E2211E9"/>
    <w:rsid w:val="1E428B3C"/>
    <w:rsid w:val="1E47830E"/>
    <w:rsid w:val="1E51B74E"/>
    <w:rsid w:val="1E549D95"/>
    <w:rsid w:val="1E7A9CA3"/>
    <w:rsid w:val="1E8E0289"/>
    <w:rsid w:val="1F18E22C"/>
    <w:rsid w:val="1F1C2957"/>
    <w:rsid w:val="1F4C9CAF"/>
    <w:rsid w:val="1F69B389"/>
    <w:rsid w:val="1FBC9F8D"/>
    <w:rsid w:val="1FC9927A"/>
    <w:rsid w:val="1FFC6BAC"/>
    <w:rsid w:val="20768A11"/>
    <w:rsid w:val="2104507E"/>
    <w:rsid w:val="21137E17"/>
    <w:rsid w:val="218D718B"/>
    <w:rsid w:val="21BE3E5C"/>
    <w:rsid w:val="21C304B4"/>
    <w:rsid w:val="21C31756"/>
    <w:rsid w:val="21E9AC90"/>
    <w:rsid w:val="221378BF"/>
    <w:rsid w:val="22389E73"/>
    <w:rsid w:val="223E889B"/>
    <w:rsid w:val="225B2632"/>
    <w:rsid w:val="22C589E6"/>
    <w:rsid w:val="22F21E75"/>
    <w:rsid w:val="2313738E"/>
    <w:rsid w:val="23419ECA"/>
    <w:rsid w:val="23A0FE2D"/>
    <w:rsid w:val="23BFEBB0"/>
    <w:rsid w:val="2426ABD5"/>
    <w:rsid w:val="242B6184"/>
    <w:rsid w:val="245401A7"/>
    <w:rsid w:val="24E00017"/>
    <w:rsid w:val="24E24B23"/>
    <w:rsid w:val="24ECD5F4"/>
    <w:rsid w:val="2532195D"/>
    <w:rsid w:val="254E1F4D"/>
    <w:rsid w:val="25791322"/>
    <w:rsid w:val="25A924A4"/>
    <w:rsid w:val="25BDC412"/>
    <w:rsid w:val="25D4BFB2"/>
    <w:rsid w:val="25E170EA"/>
    <w:rsid w:val="26124975"/>
    <w:rsid w:val="264F7601"/>
    <w:rsid w:val="2666AE84"/>
    <w:rsid w:val="2667D1E4"/>
    <w:rsid w:val="267D6792"/>
    <w:rsid w:val="26A058E1"/>
    <w:rsid w:val="26B942DA"/>
    <w:rsid w:val="26E05DC1"/>
    <w:rsid w:val="26E43A2F"/>
    <w:rsid w:val="26E8B382"/>
    <w:rsid w:val="270A791B"/>
    <w:rsid w:val="2712AFDE"/>
    <w:rsid w:val="27205915"/>
    <w:rsid w:val="27592D95"/>
    <w:rsid w:val="27CF48D6"/>
    <w:rsid w:val="27D8D108"/>
    <w:rsid w:val="27ECEC61"/>
    <w:rsid w:val="2814AFD3"/>
    <w:rsid w:val="2827F4F6"/>
    <w:rsid w:val="2841DF5A"/>
    <w:rsid w:val="28C3D12A"/>
    <w:rsid w:val="28E9CCD1"/>
    <w:rsid w:val="291D0E17"/>
    <w:rsid w:val="29464AF1"/>
    <w:rsid w:val="295332A4"/>
    <w:rsid w:val="2964B781"/>
    <w:rsid w:val="29810032"/>
    <w:rsid w:val="29CF2CA4"/>
    <w:rsid w:val="29E8AA54"/>
    <w:rsid w:val="29EE1DBE"/>
    <w:rsid w:val="29FAEDD0"/>
    <w:rsid w:val="2A7F0B08"/>
    <w:rsid w:val="2A8A5ECE"/>
    <w:rsid w:val="2AACB819"/>
    <w:rsid w:val="2AB9E1B1"/>
    <w:rsid w:val="2ABAC12A"/>
    <w:rsid w:val="2AC1BC2E"/>
    <w:rsid w:val="2ADBCEF8"/>
    <w:rsid w:val="2AEB7A55"/>
    <w:rsid w:val="2B687843"/>
    <w:rsid w:val="2B8B3D0C"/>
    <w:rsid w:val="2C2D0EF2"/>
    <w:rsid w:val="2C886308"/>
    <w:rsid w:val="2CA38A21"/>
    <w:rsid w:val="2CAB9867"/>
    <w:rsid w:val="2CB956ED"/>
    <w:rsid w:val="2CD7DDC5"/>
    <w:rsid w:val="2CE4AC3F"/>
    <w:rsid w:val="2D0551B9"/>
    <w:rsid w:val="2D983BDE"/>
    <w:rsid w:val="2D99F7DE"/>
    <w:rsid w:val="2DE3C7DE"/>
    <w:rsid w:val="2DF31C85"/>
    <w:rsid w:val="2E6AB559"/>
    <w:rsid w:val="2E792248"/>
    <w:rsid w:val="2E9A95E5"/>
    <w:rsid w:val="2F2C4937"/>
    <w:rsid w:val="2F46FC9B"/>
    <w:rsid w:val="2F7E5122"/>
    <w:rsid w:val="2FC2656B"/>
    <w:rsid w:val="3064F206"/>
    <w:rsid w:val="30853617"/>
    <w:rsid w:val="30870AC4"/>
    <w:rsid w:val="3092F658"/>
    <w:rsid w:val="30936ECC"/>
    <w:rsid w:val="30D73F08"/>
    <w:rsid w:val="30D83617"/>
    <w:rsid w:val="30F4C951"/>
    <w:rsid w:val="31231FE5"/>
    <w:rsid w:val="3127A22D"/>
    <w:rsid w:val="31399B8A"/>
    <w:rsid w:val="3148545C"/>
    <w:rsid w:val="316BA9C3"/>
    <w:rsid w:val="3186FFE4"/>
    <w:rsid w:val="318A131E"/>
    <w:rsid w:val="319086B6"/>
    <w:rsid w:val="31984433"/>
    <w:rsid w:val="31C9F0C0"/>
    <w:rsid w:val="32195915"/>
    <w:rsid w:val="322202AD"/>
    <w:rsid w:val="3270B443"/>
    <w:rsid w:val="32A480BE"/>
    <w:rsid w:val="32B6EEFE"/>
    <w:rsid w:val="32C7E135"/>
    <w:rsid w:val="32ECF8A7"/>
    <w:rsid w:val="32F7725A"/>
    <w:rsid w:val="331546DE"/>
    <w:rsid w:val="33217BAF"/>
    <w:rsid w:val="334615F1"/>
    <w:rsid w:val="33E9D8D4"/>
    <w:rsid w:val="33ED7AD4"/>
    <w:rsid w:val="340A83D0"/>
    <w:rsid w:val="344CFC75"/>
    <w:rsid w:val="34557653"/>
    <w:rsid w:val="345AD9FF"/>
    <w:rsid w:val="3471DD7F"/>
    <w:rsid w:val="354F1566"/>
    <w:rsid w:val="357F54B4"/>
    <w:rsid w:val="35D9FA77"/>
    <w:rsid w:val="361F5680"/>
    <w:rsid w:val="3621504D"/>
    <w:rsid w:val="362BD692"/>
    <w:rsid w:val="3653E60B"/>
    <w:rsid w:val="368B9A2C"/>
    <w:rsid w:val="36CD632F"/>
    <w:rsid w:val="3758B6EB"/>
    <w:rsid w:val="377CB73E"/>
    <w:rsid w:val="378A4B45"/>
    <w:rsid w:val="379E0370"/>
    <w:rsid w:val="37C402F1"/>
    <w:rsid w:val="381C06EA"/>
    <w:rsid w:val="383CBC2D"/>
    <w:rsid w:val="389311C4"/>
    <w:rsid w:val="389609A7"/>
    <w:rsid w:val="389D8237"/>
    <w:rsid w:val="38AEAFE9"/>
    <w:rsid w:val="38DD0AB3"/>
    <w:rsid w:val="391C80C7"/>
    <w:rsid w:val="395129C0"/>
    <w:rsid w:val="39959442"/>
    <w:rsid w:val="39A34344"/>
    <w:rsid w:val="39AB30CA"/>
    <w:rsid w:val="39CBC138"/>
    <w:rsid w:val="39E34622"/>
    <w:rsid w:val="3A4995DD"/>
    <w:rsid w:val="3A846E18"/>
    <w:rsid w:val="3AE4DB38"/>
    <w:rsid w:val="3B09EC2F"/>
    <w:rsid w:val="3B117BDD"/>
    <w:rsid w:val="3B436DF6"/>
    <w:rsid w:val="3B4F2F98"/>
    <w:rsid w:val="3B7074DA"/>
    <w:rsid w:val="3B9C2DB0"/>
    <w:rsid w:val="3BA0B5A4"/>
    <w:rsid w:val="3BA4C0B1"/>
    <w:rsid w:val="3BBB1D68"/>
    <w:rsid w:val="3CCCF41D"/>
    <w:rsid w:val="3D00E387"/>
    <w:rsid w:val="3D7C20AB"/>
    <w:rsid w:val="3D836BD3"/>
    <w:rsid w:val="3D869294"/>
    <w:rsid w:val="3E25D022"/>
    <w:rsid w:val="3E2BBC4B"/>
    <w:rsid w:val="3E4667AA"/>
    <w:rsid w:val="3E9D9390"/>
    <w:rsid w:val="3EB4930D"/>
    <w:rsid w:val="3EBADABE"/>
    <w:rsid w:val="3F03C973"/>
    <w:rsid w:val="3F238EBB"/>
    <w:rsid w:val="3F2EA779"/>
    <w:rsid w:val="3F2F50CA"/>
    <w:rsid w:val="3F2FFFA9"/>
    <w:rsid w:val="3F950645"/>
    <w:rsid w:val="3FB489DB"/>
    <w:rsid w:val="3FFC8494"/>
    <w:rsid w:val="40125D17"/>
    <w:rsid w:val="403DBCDD"/>
    <w:rsid w:val="40643C2F"/>
    <w:rsid w:val="406C34FD"/>
    <w:rsid w:val="408F7C3B"/>
    <w:rsid w:val="408FD1E4"/>
    <w:rsid w:val="4097B0C7"/>
    <w:rsid w:val="40CB28FB"/>
    <w:rsid w:val="40E7E649"/>
    <w:rsid w:val="41122144"/>
    <w:rsid w:val="415DCFC2"/>
    <w:rsid w:val="416D2FB4"/>
    <w:rsid w:val="41A56E81"/>
    <w:rsid w:val="41C2268D"/>
    <w:rsid w:val="41DE3784"/>
    <w:rsid w:val="41F37541"/>
    <w:rsid w:val="424353F2"/>
    <w:rsid w:val="427AD59B"/>
    <w:rsid w:val="427D1DD3"/>
    <w:rsid w:val="4284317C"/>
    <w:rsid w:val="42C73163"/>
    <w:rsid w:val="42F229DE"/>
    <w:rsid w:val="4312C785"/>
    <w:rsid w:val="433B97D5"/>
    <w:rsid w:val="43614E33"/>
    <w:rsid w:val="43ABEFEF"/>
    <w:rsid w:val="43CCF081"/>
    <w:rsid w:val="43E46101"/>
    <w:rsid w:val="443289C6"/>
    <w:rsid w:val="4436195E"/>
    <w:rsid w:val="44634472"/>
    <w:rsid w:val="446F1413"/>
    <w:rsid w:val="4481C608"/>
    <w:rsid w:val="4483F3B8"/>
    <w:rsid w:val="4506D1B3"/>
    <w:rsid w:val="45092D4C"/>
    <w:rsid w:val="45216125"/>
    <w:rsid w:val="453222EB"/>
    <w:rsid w:val="4559F4BB"/>
    <w:rsid w:val="4565782B"/>
    <w:rsid w:val="456BFD19"/>
    <w:rsid w:val="458D941A"/>
    <w:rsid w:val="45C93225"/>
    <w:rsid w:val="45DC9B89"/>
    <w:rsid w:val="45DE40D2"/>
    <w:rsid w:val="466B2408"/>
    <w:rsid w:val="466E1F3C"/>
    <w:rsid w:val="46720563"/>
    <w:rsid w:val="46A7F6DF"/>
    <w:rsid w:val="46B364EA"/>
    <w:rsid w:val="46D8EF45"/>
    <w:rsid w:val="46DD82FC"/>
    <w:rsid w:val="4739C09F"/>
    <w:rsid w:val="47436537"/>
    <w:rsid w:val="476F20F7"/>
    <w:rsid w:val="478ADD91"/>
    <w:rsid w:val="47BBE081"/>
    <w:rsid w:val="47E46176"/>
    <w:rsid w:val="4847BC78"/>
    <w:rsid w:val="4899BBE0"/>
    <w:rsid w:val="48A96D75"/>
    <w:rsid w:val="48EB8E3C"/>
    <w:rsid w:val="4909689C"/>
    <w:rsid w:val="4930E20B"/>
    <w:rsid w:val="496367A6"/>
    <w:rsid w:val="49782EC2"/>
    <w:rsid w:val="4979B0AA"/>
    <w:rsid w:val="497F253C"/>
    <w:rsid w:val="49994AC7"/>
    <w:rsid w:val="49AF76B2"/>
    <w:rsid w:val="4A31288E"/>
    <w:rsid w:val="4A6470EE"/>
    <w:rsid w:val="4A73BB4E"/>
    <w:rsid w:val="4A889C18"/>
    <w:rsid w:val="4AB180E5"/>
    <w:rsid w:val="4B01C761"/>
    <w:rsid w:val="4B31E6C1"/>
    <w:rsid w:val="4B44B91C"/>
    <w:rsid w:val="4B8E7E28"/>
    <w:rsid w:val="4BA56336"/>
    <w:rsid w:val="4BBDC795"/>
    <w:rsid w:val="4BE721E4"/>
    <w:rsid w:val="4C23B04B"/>
    <w:rsid w:val="4C8A657C"/>
    <w:rsid w:val="4CA2DF4E"/>
    <w:rsid w:val="4CB2920E"/>
    <w:rsid w:val="4D60F96B"/>
    <w:rsid w:val="4D6B875E"/>
    <w:rsid w:val="4DC7AD2E"/>
    <w:rsid w:val="4DEEE934"/>
    <w:rsid w:val="4DEFE553"/>
    <w:rsid w:val="4E34AD5E"/>
    <w:rsid w:val="4E4AD69A"/>
    <w:rsid w:val="4E8383C6"/>
    <w:rsid w:val="4EB2A163"/>
    <w:rsid w:val="4ED10F2E"/>
    <w:rsid w:val="4ED9B113"/>
    <w:rsid w:val="4F073131"/>
    <w:rsid w:val="4F0C7529"/>
    <w:rsid w:val="4F0EBCDE"/>
    <w:rsid w:val="4F35720C"/>
    <w:rsid w:val="4F4F10C2"/>
    <w:rsid w:val="4F52BD41"/>
    <w:rsid w:val="4F7350C9"/>
    <w:rsid w:val="4F7DEA0C"/>
    <w:rsid w:val="4F7F44F6"/>
    <w:rsid w:val="4F870A59"/>
    <w:rsid w:val="4FC9DD64"/>
    <w:rsid w:val="4FD2EB7F"/>
    <w:rsid w:val="4FE90962"/>
    <w:rsid w:val="5023C1D3"/>
    <w:rsid w:val="502B0738"/>
    <w:rsid w:val="506F6576"/>
    <w:rsid w:val="50C48767"/>
    <w:rsid w:val="50D5E968"/>
    <w:rsid w:val="50E122CD"/>
    <w:rsid w:val="50EB0D4D"/>
    <w:rsid w:val="50FD734B"/>
    <w:rsid w:val="5138E3C4"/>
    <w:rsid w:val="51677364"/>
    <w:rsid w:val="51754E20"/>
    <w:rsid w:val="51C131C8"/>
    <w:rsid w:val="51C8A317"/>
    <w:rsid w:val="51D9D743"/>
    <w:rsid w:val="51F3758A"/>
    <w:rsid w:val="525D9BD5"/>
    <w:rsid w:val="527EACA0"/>
    <w:rsid w:val="527F29D0"/>
    <w:rsid w:val="52A7825C"/>
    <w:rsid w:val="52AE88F3"/>
    <w:rsid w:val="52C6A4E2"/>
    <w:rsid w:val="52F5F117"/>
    <w:rsid w:val="53059EAB"/>
    <w:rsid w:val="532FADEF"/>
    <w:rsid w:val="536C7E38"/>
    <w:rsid w:val="53AA594A"/>
    <w:rsid w:val="53D6EEB8"/>
    <w:rsid w:val="5436F91A"/>
    <w:rsid w:val="5450C873"/>
    <w:rsid w:val="5465353C"/>
    <w:rsid w:val="546CE52D"/>
    <w:rsid w:val="54941222"/>
    <w:rsid w:val="54CF2B14"/>
    <w:rsid w:val="54DD539C"/>
    <w:rsid w:val="54EA9221"/>
    <w:rsid w:val="553DF140"/>
    <w:rsid w:val="55734E81"/>
    <w:rsid w:val="557B4269"/>
    <w:rsid w:val="55A4F9D5"/>
    <w:rsid w:val="55BAE1DC"/>
    <w:rsid w:val="55F42372"/>
    <w:rsid w:val="560F1E8E"/>
    <w:rsid w:val="562C7216"/>
    <w:rsid w:val="566BBBED"/>
    <w:rsid w:val="5695CA9A"/>
    <w:rsid w:val="56EFC0E2"/>
    <w:rsid w:val="57129C32"/>
    <w:rsid w:val="572027CD"/>
    <w:rsid w:val="5725A12F"/>
    <w:rsid w:val="5761ECE0"/>
    <w:rsid w:val="578BFFFE"/>
    <w:rsid w:val="57CC80AB"/>
    <w:rsid w:val="57E42009"/>
    <w:rsid w:val="57E8AE08"/>
    <w:rsid w:val="57FD26A8"/>
    <w:rsid w:val="58354B40"/>
    <w:rsid w:val="583D5E16"/>
    <w:rsid w:val="584BE8B7"/>
    <w:rsid w:val="584C276C"/>
    <w:rsid w:val="58535541"/>
    <w:rsid w:val="585DD131"/>
    <w:rsid w:val="58746B54"/>
    <w:rsid w:val="588244E5"/>
    <w:rsid w:val="58BC85E8"/>
    <w:rsid w:val="58CD6104"/>
    <w:rsid w:val="58DDC0AB"/>
    <w:rsid w:val="59137B93"/>
    <w:rsid w:val="59252085"/>
    <w:rsid w:val="5928B0D3"/>
    <w:rsid w:val="59658E85"/>
    <w:rsid w:val="596D330F"/>
    <w:rsid w:val="597F90D3"/>
    <w:rsid w:val="59A78584"/>
    <w:rsid w:val="59B507C0"/>
    <w:rsid w:val="59E0DA9E"/>
    <w:rsid w:val="59FBA266"/>
    <w:rsid w:val="5A2B1C70"/>
    <w:rsid w:val="5A4B76BF"/>
    <w:rsid w:val="5A629B08"/>
    <w:rsid w:val="5A718E6D"/>
    <w:rsid w:val="5AB12C1B"/>
    <w:rsid w:val="5AB79F70"/>
    <w:rsid w:val="5AE28FB1"/>
    <w:rsid w:val="5AE3AE22"/>
    <w:rsid w:val="5AF065F1"/>
    <w:rsid w:val="5B30E9EF"/>
    <w:rsid w:val="5B5776C0"/>
    <w:rsid w:val="5B598916"/>
    <w:rsid w:val="5B7842EF"/>
    <w:rsid w:val="5B85425F"/>
    <w:rsid w:val="5BBB98AF"/>
    <w:rsid w:val="5BE1C945"/>
    <w:rsid w:val="5BEC43C7"/>
    <w:rsid w:val="5C519707"/>
    <w:rsid w:val="5C94D4F3"/>
    <w:rsid w:val="5CAA0968"/>
    <w:rsid w:val="5CD9F879"/>
    <w:rsid w:val="5D10EFFC"/>
    <w:rsid w:val="5D22FFB4"/>
    <w:rsid w:val="5D2407D0"/>
    <w:rsid w:val="5D5A05D2"/>
    <w:rsid w:val="5DB7A5D9"/>
    <w:rsid w:val="5DBBC156"/>
    <w:rsid w:val="5DE6309E"/>
    <w:rsid w:val="5E003FFB"/>
    <w:rsid w:val="5E441132"/>
    <w:rsid w:val="5E705F7F"/>
    <w:rsid w:val="5E96CAC1"/>
    <w:rsid w:val="5E97F753"/>
    <w:rsid w:val="5ECDB641"/>
    <w:rsid w:val="5EE3DA35"/>
    <w:rsid w:val="5F09AAA8"/>
    <w:rsid w:val="5F0D2633"/>
    <w:rsid w:val="5F140C37"/>
    <w:rsid w:val="5F2CBB81"/>
    <w:rsid w:val="5F612804"/>
    <w:rsid w:val="5FA9D16C"/>
    <w:rsid w:val="6061310D"/>
    <w:rsid w:val="6071932C"/>
    <w:rsid w:val="6075FE31"/>
    <w:rsid w:val="6099C5F0"/>
    <w:rsid w:val="60A80638"/>
    <w:rsid w:val="60A8BE17"/>
    <w:rsid w:val="60D9B5A6"/>
    <w:rsid w:val="6115027B"/>
    <w:rsid w:val="61203886"/>
    <w:rsid w:val="613D7334"/>
    <w:rsid w:val="61531757"/>
    <w:rsid w:val="616A5889"/>
    <w:rsid w:val="61811B0F"/>
    <w:rsid w:val="61A8254D"/>
    <w:rsid w:val="61B73588"/>
    <w:rsid w:val="61FE3789"/>
    <w:rsid w:val="623ACEE5"/>
    <w:rsid w:val="625B31B7"/>
    <w:rsid w:val="629F30A4"/>
    <w:rsid w:val="62A42172"/>
    <w:rsid w:val="62EF9B66"/>
    <w:rsid w:val="62FE0FC3"/>
    <w:rsid w:val="632AA32F"/>
    <w:rsid w:val="634A8F38"/>
    <w:rsid w:val="6352778D"/>
    <w:rsid w:val="637C9ED4"/>
    <w:rsid w:val="63B5065D"/>
    <w:rsid w:val="63D42307"/>
    <w:rsid w:val="641267E6"/>
    <w:rsid w:val="6450A918"/>
    <w:rsid w:val="64590A96"/>
    <w:rsid w:val="645B8BC7"/>
    <w:rsid w:val="646E8AA8"/>
    <w:rsid w:val="64C016A9"/>
    <w:rsid w:val="64C09ECD"/>
    <w:rsid w:val="64C2EEBF"/>
    <w:rsid w:val="64DC5297"/>
    <w:rsid w:val="64E239BE"/>
    <w:rsid w:val="652B973F"/>
    <w:rsid w:val="65871BB5"/>
    <w:rsid w:val="659BCB2F"/>
    <w:rsid w:val="65A188F8"/>
    <w:rsid w:val="65A61740"/>
    <w:rsid w:val="65B80ECB"/>
    <w:rsid w:val="65F9968B"/>
    <w:rsid w:val="6601E3FC"/>
    <w:rsid w:val="66198500"/>
    <w:rsid w:val="66225A95"/>
    <w:rsid w:val="6695460F"/>
    <w:rsid w:val="66A04294"/>
    <w:rsid w:val="66A2801B"/>
    <w:rsid w:val="6738441B"/>
    <w:rsid w:val="67405810"/>
    <w:rsid w:val="6745895E"/>
    <w:rsid w:val="676BA882"/>
    <w:rsid w:val="677240CD"/>
    <w:rsid w:val="6795B99B"/>
    <w:rsid w:val="6796CC2B"/>
    <w:rsid w:val="67AE8992"/>
    <w:rsid w:val="67B55BF5"/>
    <w:rsid w:val="67B934CA"/>
    <w:rsid w:val="67CA1390"/>
    <w:rsid w:val="67DD3592"/>
    <w:rsid w:val="67E85957"/>
    <w:rsid w:val="67F1210E"/>
    <w:rsid w:val="67F5AFD9"/>
    <w:rsid w:val="68296AF6"/>
    <w:rsid w:val="684778C6"/>
    <w:rsid w:val="6870FDA1"/>
    <w:rsid w:val="688CF66E"/>
    <w:rsid w:val="68ADCC2B"/>
    <w:rsid w:val="68C10488"/>
    <w:rsid w:val="68CA1DA5"/>
    <w:rsid w:val="68D5C8D6"/>
    <w:rsid w:val="68DA86EC"/>
    <w:rsid w:val="68DEC93D"/>
    <w:rsid w:val="68F2DD49"/>
    <w:rsid w:val="691B1DC4"/>
    <w:rsid w:val="69292904"/>
    <w:rsid w:val="6944E468"/>
    <w:rsid w:val="696B7E2F"/>
    <w:rsid w:val="699E3C4D"/>
    <w:rsid w:val="6A0166B2"/>
    <w:rsid w:val="6A0FE61F"/>
    <w:rsid w:val="6A3E4424"/>
    <w:rsid w:val="6AAF916F"/>
    <w:rsid w:val="6AB57D96"/>
    <w:rsid w:val="6AB7EC9F"/>
    <w:rsid w:val="6AEA2087"/>
    <w:rsid w:val="6AEAE519"/>
    <w:rsid w:val="6B0038A5"/>
    <w:rsid w:val="6B047EA3"/>
    <w:rsid w:val="6B1860ED"/>
    <w:rsid w:val="6B27BA4E"/>
    <w:rsid w:val="6B38B5B4"/>
    <w:rsid w:val="6B6ED5D1"/>
    <w:rsid w:val="6BB00C5B"/>
    <w:rsid w:val="6BC901E7"/>
    <w:rsid w:val="6BCAE9A6"/>
    <w:rsid w:val="6CA5A858"/>
    <w:rsid w:val="6D211EAD"/>
    <w:rsid w:val="6D4D9180"/>
    <w:rsid w:val="6D53FFD9"/>
    <w:rsid w:val="6DBBC00A"/>
    <w:rsid w:val="6DCE1F39"/>
    <w:rsid w:val="6E0A09BE"/>
    <w:rsid w:val="6E10E210"/>
    <w:rsid w:val="6E2DAD31"/>
    <w:rsid w:val="6E326F6C"/>
    <w:rsid w:val="6E32D413"/>
    <w:rsid w:val="6E41C2FF"/>
    <w:rsid w:val="6E4586AA"/>
    <w:rsid w:val="6E63FF7A"/>
    <w:rsid w:val="6EB76CBA"/>
    <w:rsid w:val="6EC5842C"/>
    <w:rsid w:val="6EDAF2F0"/>
    <w:rsid w:val="6F1E93B1"/>
    <w:rsid w:val="6FC52EED"/>
    <w:rsid w:val="6FCE798C"/>
    <w:rsid w:val="6FD79F13"/>
    <w:rsid w:val="6FE8CF9B"/>
    <w:rsid w:val="6FE9274C"/>
    <w:rsid w:val="6FECB672"/>
    <w:rsid w:val="7030F9B5"/>
    <w:rsid w:val="703311F0"/>
    <w:rsid w:val="7073F986"/>
    <w:rsid w:val="70CADFD7"/>
    <w:rsid w:val="70D93B14"/>
    <w:rsid w:val="70E3FF5B"/>
    <w:rsid w:val="710B6620"/>
    <w:rsid w:val="7139985D"/>
    <w:rsid w:val="7173BE68"/>
    <w:rsid w:val="7188EC75"/>
    <w:rsid w:val="71928B9B"/>
    <w:rsid w:val="71A47B5C"/>
    <w:rsid w:val="71B4C59F"/>
    <w:rsid w:val="71BD9826"/>
    <w:rsid w:val="71D82983"/>
    <w:rsid w:val="71F4C829"/>
    <w:rsid w:val="72477813"/>
    <w:rsid w:val="7249F23D"/>
    <w:rsid w:val="728F433B"/>
    <w:rsid w:val="72992443"/>
    <w:rsid w:val="72C59E1A"/>
    <w:rsid w:val="72D10F33"/>
    <w:rsid w:val="72E79B97"/>
    <w:rsid w:val="730DF458"/>
    <w:rsid w:val="731F6DC3"/>
    <w:rsid w:val="73220F6B"/>
    <w:rsid w:val="735A361E"/>
    <w:rsid w:val="73717B6D"/>
    <w:rsid w:val="7392361A"/>
    <w:rsid w:val="73956CF8"/>
    <w:rsid w:val="73B31D49"/>
    <w:rsid w:val="73CC0DE9"/>
    <w:rsid w:val="73D8B1EB"/>
    <w:rsid w:val="73F5E929"/>
    <w:rsid w:val="744391A4"/>
    <w:rsid w:val="744ABBCF"/>
    <w:rsid w:val="745857E3"/>
    <w:rsid w:val="74613A2E"/>
    <w:rsid w:val="7476FCF9"/>
    <w:rsid w:val="748EEABC"/>
    <w:rsid w:val="74949579"/>
    <w:rsid w:val="74CB5E2E"/>
    <w:rsid w:val="7525126A"/>
    <w:rsid w:val="753993F9"/>
    <w:rsid w:val="755C6CD8"/>
    <w:rsid w:val="755FECAA"/>
    <w:rsid w:val="7566933D"/>
    <w:rsid w:val="757C078C"/>
    <w:rsid w:val="75A4CE3A"/>
    <w:rsid w:val="75E34845"/>
    <w:rsid w:val="75E7FEC1"/>
    <w:rsid w:val="7618CA3D"/>
    <w:rsid w:val="76640F88"/>
    <w:rsid w:val="7664F5A8"/>
    <w:rsid w:val="76923EF7"/>
    <w:rsid w:val="76BFD80E"/>
    <w:rsid w:val="77113269"/>
    <w:rsid w:val="771B1EA8"/>
    <w:rsid w:val="77496C8D"/>
    <w:rsid w:val="77593ED4"/>
    <w:rsid w:val="778AC089"/>
    <w:rsid w:val="77A51421"/>
    <w:rsid w:val="77AE4A13"/>
    <w:rsid w:val="77C9E7AF"/>
    <w:rsid w:val="77F3F0D4"/>
    <w:rsid w:val="7802D743"/>
    <w:rsid w:val="78053DB9"/>
    <w:rsid w:val="781B59F4"/>
    <w:rsid w:val="78340DB1"/>
    <w:rsid w:val="78346710"/>
    <w:rsid w:val="78398110"/>
    <w:rsid w:val="788CD393"/>
    <w:rsid w:val="78A51881"/>
    <w:rsid w:val="78C17EA4"/>
    <w:rsid w:val="78CE3508"/>
    <w:rsid w:val="792FCC5C"/>
    <w:rsid w:val="7943A709"/>
    <w:rsid w:val="794ED768"/>
    <w:rsid w:val="7975EC30"/>
    <w:rsid w:val="797ABC54"/>
    <w:rsid w:val="79A071E6"/>
    <w:rsid w:val="79F1235A"/>
    <w:rsid w:val="79FF5B73"/>
    <w:rsid w:val="7A00EB5D"/>
    <w:rsid w:val="7A0CD575"/>
    <w:rsid w:val="7A0E6A48"/>
    <w:rsid w:val="7A10CDD4"/>
    <w:rsid w:val="7A20027F"/>
    <w:rsid w:val="7A659317"/>
    <w:rsid w:val="7AACECFC"/>
    <w:rsid w:val="7ADDEE97"/>
    <w:rsid w:val="7B66E473"/>
    <w:rsid w:val="7B7B1CB0"/>
    <w:rsid w:val="7B833362"/>
    <w:rsid w:val="7B8F7FB0"/>
    <w:rsid w:val="7BCAFA3E"/>
    <w:rsid w:val="7BE44560"/>
    <w:rsid w:val="7BE9373A"/>
    <w:rsid w:val="7BFF2F4D"/>
    <w:rsid w:val="7C0524D6"/>
    <w:rsid w:val="7C3EF112"/>
    <w:rsid w:val="7C83DB0E"/>
    <w:rsid w:val="7C8677B7"/>
    <w:rsid w:val="7C929395"/>
    <w:rsid w:val="7C9EE3D3"/>
    <w:rsid w:val="7D0187A3"/>
    <w:rsid w:val="7D0F9EBC"/>
    <w:rsid w:val="7D4C38E6"/>
    <w:rsid w:val="7D63B8FD"/>
    <w:rsid w:val="7D8F4A52"/>
    <w:rsid w:val="7DE96A39"/>
    <w:rsid w:val="7E6551D4"/>
    <w:rsid w:val="7EC72B0A"/>
    <w:rsid w:val="7EF01357"/>
    <w:rsid w:val="7F49787B"/>
    <w:rsid w:val="7F72D3CD"/>
    <w:rsid w:val="7F86BF4D"/>
    <w:rsid w:val="7F904487"/>
    <w:rsid w:val="7FF59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2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165"/>
    <w:pPr>
      <w:ind w:left="720"/>
      <w:contextualSpacing/>
    </w:pPr>
  </w:style>
  <w:style w:type="character" w:styleId="CommentReference">
    <w:name w:val="annotation reference"/>
    <w:basedOn w:val="DefaultParagraphFont"/>
    <w:uiPriority w:val="99"/>
    <w:semiHidden/>
    <w:unhideWhenUsed/>
    <w:rsid w:val="00FA5AA8"/>
    <w:rPr>
      <w:sz w:val="16"/>
      <w:szCs w:val="16"/>
    </w:rPr>
  </w:style>
  <w:style w:type="paragraph" w:styleId="CommentText">
    <w:name w:val="annotation text"/>
    <w:basedOn w:val="Normal"/>
    <w:link w:val="CommentTextChar"/>
    <w:uiPriority w:val="99"/>
    <w:unhideWhenUsed/>
    <w:rsid w:val="00FA5AA8"/>
    <w:pPr>
      <w:spacing w:line="240" w:lineRule="auto"/>
    </w:pPr>
    <w:rPr>
      <w:sz w:val="20"/>
      <w:szCs w:val="20"/>
    </w:rPr>
  </w:style>
  <w:style w:type="character" w:customStyle="1" w:styleId="CommentTextChar">
    <w:name w:val="Comment Text Char"/>
    <w:basedOn w:val="DefaultParagraphFont"/>
    <w:link w:val="CommentText"/>
    <w:uiPriority w:val="99"/>
    <w:rsid w:val="00FA5AA8"/>
    <w:rPr>
      <w:sz w:val="20"/>
      <w:szCs w:val="20"/>
    </w:rPr>
  </w:style>
  <w:style w:type="paragraph" w:styleId="CommentSubject">
    <w:name w:val="annotation subject"/>
    <w:basedOn w:val="CommentText"/>
    <w:next w:val="CommentText"/>
    <w:link w:val="CommentSubjectChar"/>
    <w:uiPriority w:val="99"/>
    <w:semiHidden/>
    <w:unhideWhenUsed/>
    <w:rsid w:val="00FA5AA8"/>
    <w:rPr>
      <w:b/>
      <w:bCs/>
    </w:rPr>
  </w:style>
  <w:style w:type="character" w:customStyle="1" w:styleId="CommentSubjectChar">
    <w:name w:val="Comment Subject Char"/>
    <w:basedOn w:val="CommentTextChar"/>
    <w:link w:val="CommentSubject"/>
    <w:uiPriority w:val="99"/>
    <w:semiHidden/>
    <w:rsid w:val="00FA5AA8"/>
    <w:rPr>
      <w:b/>
      <w:bCs/>
      <w:sz w:val="20"/>
      <w:szCs w:val="20"/>
    </w:rPr>
  </w:style>
  <w:style w:type="paragraph" w:styleId="BalloonText">
    <w:name w:val="Balloon Text"/>
    <w:basedOn w:val="Normal"/>
    <w:link w:val="BalloonTextChar"/>
    <w:uiPriority w:val="99"/>
    <w:semiHidden/>
    <w:unhideWhenUsed/>
    <w:rsid w:val="00FA5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AA8"/>
    <w:rPr>
      <w:rFonts w:ascii="Tahoma" w:hAnsi="Tahoma" w:cs="Tahoma"/>
      <w:sz w:val="16"/>
      <w:szCs w:val="16"/>
    </w:rPr>
  </w:style>
  <w:style w:type="character" w:styleId="Hyperlink">
    <w:name w:val="Hyperlink"/>
    <w:basedOn w:val="DefaultParagraphFont"/>
    <w:uiPriority w:val="99"/>
    <w:unhideWhenUsed/>
    <w:rsid w:val="00C60AF3"/>
    <w:rPr>
      <w:color w:val="0000FF" w:themeColor="hyperlink"/>
      <w:u w:val="single"/>
    </w:rPr>
  </w:style>
  <w:style w:type="paragraph" w:styleId="Revision">
    <w:name w:val="Revision"/>
    <w:hidden/>
    <w:uiPriority w:val="99"/>
    <w:semiHidden/>
    <w:rsid w:val="00C60AF3"/>
    <w:pPr>
      <w:spacing w:after="0" w:line="240" w:lineRule="auto"/>
    </w:pPr>
  </w:style>
  <w:style w:type="character" w:styleId="FollowedHyperlink">
    <w:name w:val="FollowedHyperlink"/>
    <w:basedOn w:val="DefaultParagraphFont"/>
    <w:uiPriority w:val="99"/>
    <w:semiHidden/>
    <w:unhideWhenUsed/>
    <w:rsid w:val="00E04A71"/>
    <w:rPr>
      <w:color w:val="800080" w:themeColor="followedHyperlink"/>
      <w:u w:val="single"/>
    </w:rPr>
  </w:style>
  <w:style w:type="paragraph" w:customStyle="1" w:styleId="Title1">
    <w:name w:val="Title1"/>
    <w:basedOn w:val="Normal"/>
    <w:rsid w:val="00BC4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BC4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BC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BC4F2C"/>
  </w:style>
  <w:style w:type="character" w:customStyle="1" w:styleId="Heading1Char">
    <w:name w:val="Heading 1 Char"/>
    <w:basedOn w:val="DefaultParagraphFont"/>
    <w:link w:val="Heading1"/>
    <w:uiPriority w:val="9"/>
    <w:rsid w:val="00A522A9"/>
    <w:rPr>
      <w:rFonts w:ascii="Times New Roman" w:eastAsia="Times New Roman" w:hAnsi="Times New Roman" w:cs="Times New Roman"/>
      <w:b/>
      <w:bCs/>
      <w:kern w:val="36"/>
      <w:sz w:val="48"/>
      <w:szCs w:val="48"/>
    </w:rPr>
  </w:style>
  <w:style w:type="character" w:customStyle="1" w:styleId="highlight">
    <w:name w:val="highlight"/>
    <w:basedOn w:val="DefaultParagraphFont"/>
    <w:rsid w:val="00A52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2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165"/>
    <w:pPr>
      <w:ind w:left="720"/>
      <w:contextualSpacing/>
    </w:pPr>
  </w:style>
  <w:style w:type="character" w:styleId="CommentReference">
    <w:name w:val="annotation reference"/>
    <w:basedOn w:val="DefaultParagraphFont"/>
    <w:uiPriority w:val="99"/>
    <w:semiHidden/>
    <w:unhideWhenUsed/>
    <w:rsid w:val="00FA5AA8"/>
    <w:rPr>
      <w:sz w:val="16"/>
      <w:szCs w:val="16"/>
    </w:rPr>
  </w:style>
  <w:style w:type="paragraph" w:styleId="CommentText">
    <w:name w:val="annotation text"/>
    <w:basedOn w:val="Normal"/>
    <w:link w:val="CommentTextChar"/>
    <w:uiPriority w:val="99"/>
    <w:unhideWhenUsed/>
    <w:rsid w:val="00FA5AA8"/>
    <w:pPr>
      <w:spacing w:line="240" w:lineRule="auto"/>
    </w:pPr>
    <w:rPr>
      <w:sz w:val="20"/>
      <w:szCs w:val="20"/>
    </w:rPr>
  </w:style>
  <w:style w:type="character" w:customStyle="1" w:styleId="CommentTextChar">
    <w:name w:val="Comment Text Char"/>
    <w:basedOn w:val="DefaultParagraphFont"/>
    <w:link w:val="CommentText"/>
    <w:uiPriority w:val="99"/>
    <w:rsid w:val="00FA5AA8"/>
    <w:rPr>
      <w:sz w:val="20"/>
      <w:szCs w:val="20"/>
    </w:rPr>
  </w:style>
  <w:style w:type="paragraph" w:styleId="CommentSubject">
    <w:name w:val="annotation subject"/>
    <w:basedOn w:val="CommentText"/>
    <w:next w:val="CommentText"/>
    <w:link w:val="CommentSubjectChar"/>
    <w:uiPriority w:val="99"/>
    <w:semiHidden/>
    <w:unhideWhenUsed/>
    <w:rsid w:val="00FA5AA8"/>
    <w:rPr>
      <w:b/>
      <w:bCs/>
    </w:rPr>
  </w:style>
  <w:style w:type="character" w:customStyle="1" w:styleId="CommentSubjectChar">
    <w:name w:val="Comment Subject Char"/>
    <w:basedOn w:val="CommentTextChar"/>
    <w:link w:val="CommentSubject"/>
    <w:uiPriority w:val="99"/>
    <w:semiHidden/>
    <w:rsid w:val="00FA5AA8"/>
    <w:rPr>
      <w:b/>
      <w:bCs/>
      <w:sz w:val="20"/>
      <w:szCs w:val="20"/>
    </w:rPr>
  </w:style>
  <w:style w:type="paragraph" w:styleId="BalloonText">
    <w:name w:val="Balloon Text"/>
    <w:basedOn w:val="Normal"/>
    <w:link w:val="BalloonTextChar"/>
    <w:uiPriority w:val="99"/>
    <w:semiHidden/>
    <w:unhideWhenUsed/>
    <w:rsid w:val="00FA5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AA8"/>
    <w:rPr>
      <w:rFonts w:ascii="Tahoma" w:hAnsi="Tahoma" w:cs="Tahoma"/>
      <w:sz w:val="16"/>
      <w:szCs w:val="16"/>
    </w:rPr>
  </w:style>
  <w:style w:type="character" w:styleId="Hyperlink">
    <w:name w:val="Hyperlink"/>
    <w:basedOn w:val="DefaultParagraphFont"/>
    <w:uiPriority w:val="99"/>
    <w:unhideWhenUsed/>
    <w:rsid w:val="00C60AF3"/>
    <w:rPr>
      <w:color w:val="0000FF" w:themeColor="hyperlink"/>
      <w:u w:val="single"/>
    </w:rPr>
  </w:style>
  <w:style w:type="paragraph" w:styleId="Revision">
    <w:name w:val="Revision"/>
    <w:hidden/>
    <w:uiPriority w:val="99"/>
    <w:semiHidden/>
    <w:rsid w:val="00C60AF3"/>
    <w:pPr>
      <w:spacing w:after="0" w:line="240" w:lineRule="auto"/>
    </w:pPr>
  </w:style>
  <w:style w:type="character" w:styleId="FollowedHyperlink">
    <w:name w:val="FollowedHyperlink"/>
    <w:basedOn w:val="DefaultParagraphFont"/>
    <w:uiPriority w:val="99"/>
    <w:semiHidden/>
    <w:unhideWhenUsed/>
    <w:rsid w:val="00E04A71"/>
    <w:rPr>
      <w:color w:val="800080" w:themeColor="followedHyperlink"/>
      <w:u w:val="single"/>
    </w:rPr>
  </w:style>
  <w:style w:type="paragraph" w:customStyle="1" w:styleId="Title1">
    <w:name w:val="Title1"/>
    <w:basedOn w:val="Normal"/>
    <w:rsid w:val="00BC4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BC4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BC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BC4F2C"/>
  </w:style>
  <w:style w:type="character" w:customStyle="1" w:styleId="Heading1Char">
    <w:name w:val="Heading 1 Char"/>
    <w:basedOn w:val="DefaultParagraphFont"/>
    <w:link w:val="Heading1"/>
    <w:uiPriority w:val="9"/>
    <w:rsid w:val="00A522A9"/>
    <w:rPr>
      <w:rFonts w:ascii="Times New Roman" w:eastAsia="Times New Roman" w:hAnsi="Times New Roman" w:cs="Times New Roman"/>
      <w:b/>
      <w:bCs/>
      <w:kern w:val="36"/>
      <w:sz w:val="48"/>
      <w:szCs w:val="48"/>
    </w:rPr>
  </w:style>
  <w:style w:type="character" w:customStyle="1" w:styleId="highlight">
    <w:name w:val="highlight"/>
    <w:basedOn w:val="DefaultParagraphFont"/>
    <w:rsid w:val="00A5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4920">
      <w:bodyDiv w:val="1"/>
      <w:marLeft w:val="0"/>
      <w:marRight w:val="0"/>
      <w:marTop w:val="0"/>
      <w:marBottom w:val="0"/>
      <w:divBdr>
        <w:top w:val="none" w:sz="0" w:space="0" w:color="auto"/>
        <w:left w:val="none" w:sz="0" w:space="0" w:color="auto"/>
        <w:bottom w:val="none" w:sz="0" w:space="0" w:color="auto"/>
        <w:right w:val="none" w:sz="0" w:space="0" w:color="auto"/>
      </w:divBdr>
      <w:divsChild>
        <w:div w:id="100610098">
          <w:marLeft w:val="0"/>
          <w:marRight w:val="0"/>
          <w:marTop w:val="34"/>
          <w:marBottom w:val="34"/>
          <w:divBdr>
            <w:top w:val="none" w:sz="0" w:space="0" w:color="auto"/>
            <w:left w:val="none" w:sz="0" w:space="0" w:color="auto"/>
            <w:bottom w:val="none" w:sz="0" w:space="0" w:color="auto"/>
            <w:right w:val="none" w:sz="0" w:space="0" w:color="auto"/>
          </w:divBdr>
        </w:div>
      </w:divsChild>
    </w:div>
    <w:div w:id="181365373">
      <w:bodyDiv w:val="1"/>
      <w:marLeft w:val="0"/>
      <w:marRight w:val="0"/>
      <w:marTop w:val="0"/>
      <w:marBottom w:val="0"/>
      <w:divBdr>
        <w:top w:val="none" w:sz="0" w:space="0" w:color="auto"/>
        <w:left w:val="none" w:sz="0" w:space="0" w:color="auto"/>
        <w:bottom w:val="none" w:sz="0" w:space="0" w:color="auto"/>
        <w:right w:val="none" w:sz="0" w:space="0" w:color="auto"/>
      </w:divBdr>
    </w:div>
    <w:div w:id="758793143">
      <w:bodyDiv w:val="1"/>
      <w:marLeft w:val="0"/>
      <w:marRight w:val="0"/>
      <w:marTop w:val="0"/>
      <w:marBottom w:val="0"/>
      <w:divBdr>
        <w:top w:val="none" w:sz="0" w:space="0" w:color="auto"/>
        <w:left w:val="none" w:sz="0" w:space="0" w:color="auto"/>
        <w:bottom w:val="none" w:sz="0" w:space="0" w:color="auto"/>
        <w:right w:val="none" w:sz="0" w:space="0" w:color="auto"/>
      </w:divBdr>
      <w:divsChild>
        <w:div w:id="376126669">
          <w:marLeft w:val="0"/>
          <w:marRight w:val="0"/>
          <w:marTop w:val="0"/>
          <w:marBottom w:val="0"/>
          <w:divBdr>
            <w:top w:val="none" w:sz="0" w:space="0" w:color="auto"/>
            <w:left w:val="none" w:sz="0" w:space="0" w:color="auto"/>
            <w:bottom w:val="none" w:sz="0" w:space="0" w:color="auto"/>
            <w:right w:val="none" w:sz="0" w:space="0" w:color="auto"/>
          </w:divBdr>
        </w:div>
      </w:divsChild>
    </w:div>
    <w:div w:id="116123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6047066" TargetMode="External"/><Relationship Id="rId13" Type="http://schemas.openxmlformats.org/officeDocument/2006/relationships/hyperlink" Target="http://www.wcrf.org/int/cancer-facts-figures/link-between-lifestyle-cancer-risk/cancers-linked-greater-body-fatness" TargetMode="External"/><Relationship Id="rId3" Type="http://schemas.microsoft.com/office/2007/relationships/stylesWithEffects" Target="stylesWithEffects.xml"/><Relationship Id="rId7" Type="http://schemas.openxmlformats.org/officeDocument/2006/relationships/hyperlink" Target="http://webarchive.nationalarchives.gov.uk/+/http://www.dh.gov.uk/en/Publichealth/Obesity/DH_078098" TargetMode="External"/><Relationship Id="rId12" Type="http://schemas.openxmlformats.org/officeDocument/2006/relationships/hyperlink" Target="https://www.ncbi.nlm.nih.gov/pubmed/23658095" TargetMode="Externa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http://www.ukyouthparliament.org.uk/makeyourmark/2016" TargetMode="External"/><Relationship Id="rId11" Type="http://schemas.openxmlformats.org/officeDocument/2006/relationships/hyperlink" Target="https://www.ncbi.nlm.nih.gov/pubmed/?term=Yokum%20S%5BAuthor%5D&amp;cauthor=true&amp;cauthor_uid=236580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ubmed/?term=Becker%20CB%5BAuthor%5D&amp;cauthor=true&amp;cauthor_uid=23658095" TargetMode="External"/><Relationship Id="rId4" Type="http://schemas.openxmlformats.org/officeDocument/2006/relationships/settings" Target="settings.xml"/><Relationship Id="rId9" Type="http://schemas.openxmlformats.org/officeDocument/2006/relationships/hyperlink" Target="https://www.ncbi.nlm.nih.gov/pubmed/?term=Stice%20E%5BAuthor%5D&amp;cauthor=true&amp;cauthor_uid=236580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IssyNew</dc:creator>
  <cp:lastModifiedBy>Issy Bray</cp:lastModifiedBy>
  <cp:revision>2</cp:revision>
  <cp:lastPrinted>2018-04-13T12:08:00Z</cp:lastPrinted>
  <dcterms:created xsi:type="dcterms:W3CDTF">2018-09-04T12:43:00Z</dcterms:created>
  <dcterms:modified xsi:type="dcterms:W3CDTF">2018-09-04T12:43:00Z</dcterms:modified>
</cp:coreProperties>
</file>