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04F98" w14:textId="77777777" w:rsidR="00D21E11" w:rsidRDefault="00D21E11" w:rsidP="00D21E11">
      <w:pPr>
        <w:spacing w:after="0" w:line="360" w:lineRule="auto"/>
        <w:jc w:val="center"/>
        <w:rPr>
          <w:rFonts w:ascii="Arial" w:hAnsi="Arial" w:cs="Arial"/>
          <w:b/>
          <w:sz w:val="24"/>
          <w:szCs w:val="24"/>
        </w:rPr>
      </w:pPr>
      <w:r w:rsidRPr="00E2431A">
        <w:rPr>
          <w:rFonts w:ascii="Arial" w:hAnsi="Arial" w:cs="Arial"/>
          <w:b/>
          <w:sz w:val="24"/>
          <w:szCs w:val="24"/>
        </w:rPr>
        <w:t xml:space="preserve">Crowdsourcing in </w:t>
      </w:r>
      <w:r>
        <w:rPr>
          <w:rFonts w:ascii="Arial" w:hAnsi="Arial" w:cs="Arial"/>
          <w:b/>
          <w:sz w:val="24"/>
          <w:szCs w:val="24"/>
        </w:rPr>
        <w:t>Health Professions</w:t>
      </w:r>
      <w:r w:rsidRPr="00E2431A">
        <w:rPr>
          <w:rFonts w:ascii="Arial" w:hAnsi="Arial" w:cs="Arial"/>
          <w:b/>
          <w:sz w:val="24"/>
          <w:szCs w:val="24"/>
        </w:rPr>
        <w:t xml:space="preserve"> Education:  </w:t>
      </w:r>
      <w:r>
        <w:rPr>
          <w:rFonts w:ascii="Arial" w:hAnsi="Arial" w:cs="Arial"/>
          <w:b/>
          <w:sz w:val="24"/>
          <w:szCs w:val="24"/>
        </w:rPr>
        <w:t xml:space="preserve">What Radiography Educators Can Learn From Other Disciplines. </w:t>
      </w:r>
    </w:p>
    <w:p w14:paraId="774A6450" w14:textId="77777777" w:rsidR="00D21E11" w:rsidRPr="00E2431A" w:rsidRDefault="00D21E11" w:rsidP="00D21E11">
      <w:pPr>
        <w:spacing w:after="0" w:line="360" w:lineRule="auto"/>
        <w:jc w:val="center"/>
        <w:rPr>
          <w:rFonts w:ascii="Arial" w:eastAsia="Times New Roman" w:hAnsi="Arial" w:cs="Arial"/>
          <w:b/>
          <w:color w:val="000000" w:themeColor="text1"/>
          <w:sz w:val="24"/>
          <w:szCs w:val="24"/>
          <w:lang w:eastAsia="en-GB"/>
        </w:rPr>
      </w:pPr>
    </w:p>
    <w:p w14:paraId="7BF7590E" w14:textId="77777777" w:rsidR="009570C1" w:rsidRPr="00FD5928" w:rsidRDefault="009570C1" w:rsidP="009570C1">
      <w:pPr>
        <w:spacing w:after="0" w:line="480" w:lineRule="auto"/>
        <w:jc w:val="both"/>
        <w:rPr>
          <w:rFonts w:cs="Arial"/>
          <w:sz w:val="24"/>
          <w:szCs w:val="24"/>
          <w:u w:val="single"/>
        </w:rPr>
      </w:pPr>
      <w:r w:rsidRPr="00FD5928">
        <w:rPr>
          <w:rFonts w:cs="Arial"/>
          <w:b/>
          <w:sz w:val="24"/>
          <w:szCs w:val="24"/>
          <w:u w:val="single"/>
        </w:rPr>
        <w:t>Introduction</w:t>
      </w:r>
    </w:p>
    <w:p w14:paraId="5B206200" w14:textId="31968CA5" w:rsidR="00017CAC" w:rsidRPr="00FD5928" w:rsidRDefault="00017CAC" w:rsidP="0024292A">
      <w:pPr>
        <w:spacing w:after="0" w:line="480" w:lineRule="auto"/>
        <w:jc w:val="both"/>
        <w:rPr>
          <w:rFonts w:cs="Arial"/>
          <w:sz w:val="24"/>
          <w:szCs w:val="24"/>
        </w:rPr>
      </w:pPr>
      <w:r w:rsidRPr="00FD5928">
        <w:rPr>
          <w:rFonts w:cs="Arial"/>
          <w:sz w:val="24"/>
          <w:szCs w:val="24"/>
        </w:rPr>
        <w:t xml:space="preserve">Recent studies at colleges and universities have shown that applying crowdsourcing to education can be fruitful for both students and teachers </w:t>
      </w:r>
      <w:r w:rsidR="003A3693" w:rsidRPr="00FD5928">
        <w:rPr>
          <w:rFonts w:cs="Arial"/>
          <w:sz w:val="24"/>
          <w:szCs w:val="24"/>
          <w:vertAlign w:val="superscript"/>
        </w:rPr>
        <w:t>1</w:t>
      </w:r>
      <w:r w:rsidRPr="00FD5928">
        <w:rPr>
          <w:rFonts w:cs="Arial"/>
          <w:sz w:val="24"/>
          <w:szCs w:val="24"/>
        </w:rPr>
        <w:t>. Furthermore crowdsourcing in higher education can potentially result in a more personalised education and learners can access the best learning material</w:t>
      </w:r>
      <w:r w:rsidR="003A3693" w:rsidRPr="00FD5928">
        <w:rPr>
          <w:rFonts w:cs="Arial"/>
          <w:sz w:val="24"/>
          <w:szCs w:val="24"/>
          <w:vertAlign w:val="superscript"/>
        </w:rPr>
        <w:t xml:space="preserve"> 2</w:t>
      </w:r>
      <w:r w:rsidRPr="00FD5928">
        <w:rPr>
          <w:rFonts w:cs="Arial"/>
          <w:sz w:val="24"/>
          <w:szCs w:val="24"/>
        </w:rPr>
        <w:t>.  The purpose of this paper to e</w:t>
      </w:r>
      <w:r w:rsidR="0081700F" w:rsidRPr="00FD5928">
        <w:rPr>
          <w:rFonts w:cs="Arial"/>
          <w:sz w:val="24"/>
          <w:szCs w:val="24"/>
        </w:rPr>
        <w:t>xplore how healthcare educators are</w:t>
      </w:r>
      <w:r w:rsidR="00482506" w:rsidRPr="00FD5928">
        <w:rPr>
          <w:rFonts w:cs="Arial"/>
          <w:sz w:val="24"/>
          <w:szCs w:val="24"/>
        </w:rPr>
        <w:t xml:space="preserve"> using the tool and if </w:t>
      </w:r>
      <w:r w:rsidRPr="00FD5928">
        <w:rPr>
          <w:rFonts w:cs="Arial"/>
          <w:sz w:val="24"/>
          <w:szCs w:val="24"/>
        </w:rPr>
        <w:t>it can be applied in a radiography education context.</w:t>
      </w:r>
    </w:p>
    <w:p w14:paraId="045C73D8" w14:textId="77777777" w:rsidR="00017CAC" w:rsidRPr="00FD5928" w:rsidRDefault="00017CAC" w:rsidP="0024292A">
      <w:pPr>
        <w:spacing w:after="0" w:line="480" w:lineRule="auto"/>
        <w:jc w:val="both"/>
        <w:rPr>
          <w:rFonts w:cs="Arial"/>
          <w:sz w:val="24"/>
          <w:szCs w:val="24"/>
        </w:rPr>
      </w:pPr>
    </w:p>
    <w:p w14:paraId="69D4D0C6" w14:textId="211027B7" w:rsidR="009570C1" w:rsidRPr="00FD5928" w:rsidRDefault="009570C1" w:rsidP="0024292A">
      <w:pPr>
        <w:spacing w:after="0" w:line="480" w:lineRule="auto"/>
        <w:jc w:val="both"/>
        <w:rPr>
          <w:rFonts w:cs="Arial"/>
          <w:sz w:val="24"/>
          <w:szCs w:val="24"/>
        </w:rPr>
      </w:pPr>
      <w:r w:rsidRPr="00FD5928">
        <w:rPr>
          <w:rFonts w:cs="Arial"/>
          <w:sz w:val="24"/>
          <w:szCs w:val="24"/>
        </w:rPr>
        <w:t xml:space="preserve">Coined by journalist Howe in 2006, the phrase ‘crowdsourcing’ originates from the combination of the words “crowd” and “outsourcing”. Crowdsourcing works through an institution outsourcing a function normally performed by an employee or group of individuals </w:t>
      </w:r>
      <w:r w:rsidR="003A3693" w:rsidRPr="00FD5928">
        <w:rPr>
          <w:rFonts w:cs="Arial"/>
          <w:sz w:val="24"/>
          <w:szCs w:val="24"/>
          <w:vertAlign w:val="superscript"/>
        </w:rPr>
        <w:t>3</w:t>
      </w:r>
      <w:r w:rsidRPr="00FD5928">
        <w:rPr>
          <w:rFonts w:cs="Arial"/>
          <w:sz w:val="24"/>
          <w:szCs w:val="24"/>
        </w:rPr>
        <w:t xml:space="preserve">.  </w:t>
      </w:r>
      <w:r w:rsidR="00CC5140" w:rsidRPr="00FD5928">
        <w:rPr>
          <w:rFonts w:cs="Arial"/>
          <w:sz w:val="24"/>
          <w:szCs w:val="24"/>
        </w:rPr>
        <w:t>W</w:t>
      </w:r>
      <w:r w:rsidRPr="00FD5928">
        <w:rPr>
          <w:rFonts w:cs="Arial"/>
          <w:sz w:val="24"/>
          <w:szCs w:val="24"/>
        </w:rPr>
        <w:t>ithin the crowdsource, users known as the crowd form an online community who voluntarily undertake a task, online, which typically involves the pooling of kn</w:t>
      </w:r>
      <w:r w:rsidR="00BB66C4" w:rsidRPr="00FD5928">
        <w:rPr>
          <w:rFonts w:cs="Arial"/>
          <w:sz w:val="24"/>
          <w:szCs w:val="24"/>
        </w:rPr>
        <w:t xml:space="preserve">owledge resources, and in which </w:t>
      </w:r>
      <w:r w:rsidRPr="00FD5928">
        <w:rPr>
          <w:rFonts w:cs="Arial"/>
          <w:sz w:val="24"/>
          <w:szCs w:val="24"/>
        </w:rPr>
        <w:t>mutual benefit is experienced</w:t>
      </w:r>
      <w:r w:rsidR="00E805F3" w:rsidRPr="00FD5928">
        <w:rPr>
          <w:rFonts w:cs="Arial"/>
          <w:sz w:val="24"/>
          <w:szCs w:val="24"/>
        </w:rPr>
        <w:t xml:space="preserve"> </w:t>
      </w:r>
      <w:r w:rsidR="003A3693" w:rsidRPr="00FD5928">
        <w:rPr>
          <w:rFonts w:cs="Arial"/>
          <w:sz w:val="24"/>
          <w:szCs w:val="24"/>
          <w:vertAlign w:val="superscript"/>
        </w:rPr>
        <w:t>4</w:t>
      </w:r>
      <w:r w:rsidRPr="00FD5928">
        <w:rPr>
          <w:rFonts w:cs="Arial"/>
          <w:sz w:val="24"/>
          <w:szCs w:val="24"/>
        </w:rPr>
        <w:t xml:space="preserve">. Hence </w:t>
      </w:r>
      <w:r w:rsidR="00CC5140" w:rsidRPr="00FD5928">
        <w:rPr>
          <w:rFonts w:cs="Arial"/>
          <w:sz w:val="24"/>
          <w:szCs w:val="24"/>
        </w:rPr>
        <w:t xml:space="preserve">the </w:t>
      </w:r>
      <w:r w:rsidR="008F6D48" w:rsidRPr="00FD5928">
        <w:rPr>
          <w:rFonts w:cs="Arial"/>
          <w:sz w:val="24"/>
          <w:szCs w:val="24"/>
        </w:rPr>
        <w:t xml:space="preserve">advantages of crowdsourcing </w:t>
      </w:r>
      <w:r w:rsidR="00CC5140" w:rsidRPr="00FD5928">
        <w:rPr>
          <w:rFonts w:cs="Arial"/>
          <w:sz w:val="24"/>
          <w:szCs w:val="24"/>
        </w:rPr>
        <w:t xml:space="preserve">is that it is  </w:t>
      </w:r>
      <w:r w:rsidR="00E805F3" w:rsidRPr="00FD5928">
        <w:rPr>
          <w:sz w:val="24"/>
          <w:szCs w:val="24"/>
        </w:rPr>
        <w:t xml:space="preserve">easy to access a </w:t>
      </w:r>
      <w:r w:rsidR="008F6D48" w:rsidRPr="00FD5928">
        <w:rPr>
          <w:sz w:val="24"/>
          <w:szCs w:val="24"/>
        </w:rPr>
        <w:t xml:space="preserve">large pool of participants for a research problem, </w:t>
      </w:r>
      <w:r w:rsidR="00CC5140" w:rsidRPr="00FD5928">
        <w:rPr>
          <w:sz w:val="24"/>
          <w:szCs w:val="24"/>
        </w:rPr>
        <w:t>it offers time savings as</w:t>
      </w:r>
      <w:r w:rsidR="008F6D48" w:rsidRPr="00FD5928">
        <w:rPr>
          <w:sz w:val="24"/>
          <w:szCs w:val="24"/>
        </w:rPr>
        <w:t xml:space="preserve"> a larg</w:t>
      </w:r>
      <w:r w:rsidR="00E805F3" w:rsidRPr="00FD5928">
        <w:rPr>
          <w:sz w:val="24"/>
          <w:szCs w:val="24"/>
        </w:rPr>
        <w:t>e number of contributors work</w:t>
      </w:r>
      <w:r w:rsidR="008F6D48" w:rsidRPr="00FD5928">
        <w:rPr>
          <w:sz w:val="24"/>
          <w:szCs w:val="24"/>
        </w:rPr>
        <w:t xml:space="preserve"> in parallel </w:t>
      </w:r>
      <w:r w:rsidR="00CC5140" w:rsidRPr="00FD5928">
        <w:rPr>
          <w:sz w:val="24"/>
          <w:szCs w:val="24"/>
        </w:rPr>
        <w:t>and this ca</w:t>
      </w:r>
      <w:r w:rsidR="00BB66C4" w:rsidRPr="00FD5928">
        <w:rPr>
          <w:sz w:val="24"/>
          <w:szCs w:val="24"/>
        </w:rPr>
        <w:t>n supp</w:t>
      </w:r>
      <w:r w:rsidR="00E805F3" w:rsidRPr="00FD5928">
        <w:rPr>
          <w:sz w:val="24"/>
          <w:szCs w:val="24"/>
        </w:rPr>
        <w:t>ort</w:t>
      </w:r>
      <w:r w:rsidR="00BB66C4" w:rsidRPr="00FD5928">
        <w:rPr>
          <w:sz w:val="24"/>
          <w:szCs w:val="24"/>
        </w:rPr>
        <w:t xml:space="preserve"> lower labour costs. </w:t>
      </w:r>
      <w:r w:rsidR="0024292A" w:rsidRPr="00FD5928">
        <w:rPr>
          <w:sz w:val="24"/>
          <w:szCs w:val="24"/>
        </w:rPr>
        <w:t>Furthermore, c</w:t>
      </w:r>
      <w:r w:rsidR="00CC5140" w:rsidRPr="00FD5928">
        <w:rPr>
          <w:sz w:val="24"/>
          <w:szCs w:val="24"/>
        </w:rPr>
        <w:t>rowdsourcing</w:t>
      </w:r>
      <w:r w:rsidR="0024292A" w:rsidRPr="00FD5928">
        <w:rPr>
          <w:sz w:val="24"/>
          <w:szCs w:val="24"/>
        </w:rPr>
        <w:t xml:space="preserve"> is</w:t>
      </w:r>
      <w:r w:rsidR="00CC5140" w:rsidRPr="00FD5928">
        <w:rPr>
          <w:sz w:val="24"/>
          <w:szCs w:val="24"/>
        </w:rPr>
        <w:t xml:space="preserve"> </w:t>
      </w:r>
      <w:r w:rsidRPr="00FD5928">
        <w:rPr>
          <w:rFonts w:cs="Arial"/>
          <w:sz w:val="24"/>
          <w:szCs w:val="24"/>
        </w:rPr>
        <w:t>associated with innovative activities through collective sol</w:t>
      </w:r>
      <w:r w:rsidR="00CC5140" w:rsidRPr="00FD5928">
        <w:rPr>
          <w:rFonts w:cs="Arial"/>
          <w:sz w:val="24"/>
          <w:szCs w:val="24"/>
        </w:rPr>
        <w:t xml:space="preserve">ution </w:t>
      </w:r>
      <w:r w:rsidR="0024292A" w:rsidRPr="00FD5928">
        <w:rPr>
          <w:rFonts w:cs="Arial"/>
          <w:sz w:val="24"/>
          <w:szCs w:val="24"/>
        </w:rPr>
        <w:t xml:space="preserve">finding which is </w:t>
      </w:r>
      <w:r w:rsidR="00CC5140" w:rsidRPr="00FD5928">
        <w:rPr>
          <w:rFonts w:cs="Arial"/>
          <w:sz w:val="24"/>
          <w:szCs w:val="24"/>
        </w:rPr>
        <w:t>due to the</w:t>
      </w:r>
      <w:r w:rsidRPr="00FD5928">
        <w:rPr>
          <w:rFonts w:cs="Arial"/>
          <w:sz w:val="24"/>
          <w:szCs w:val="24"/>
        </w:rPr>
        <w:t xml:space="preserve"> large netwo</w:t>
      </w:r>
      <w:r w:rsidR="00CC5140" w:rsidRPr="00FD5928">
        <w:rPr>
          <w:rFonts w:cs="Arial"/>
          <w:sz w:val="24"/>
          <w:szCs w:val="24"/>
        </w:rPr>
        <w:t xml:space="preserve">rk of potential users.  </w:t>
      </w:r>
      <w:r w:rsidR="0024292A" w:rsidRPr="00FD5928">
        <w:rPr>
          <w:rFonts w:cs="Arial"/>
          <w:sz w:val="24"/>
          <w:szCs w:val="24"/>
        </w:rPr>
        <w:t xml:space="preserve">There are also benefits for the participants. </w:t>
      </w:r>
      <w:r w:rsidR="00CC5140" w:rsidRPr="00FD5928">
        <w:rPr>
          <w:rFonts w:cs="Arial"/>
          <w:sz w:val="24"/>
          <w:szCs w:val="24"/>
        </w:rPr>
        <w:t xml:space="preserve">Through being part of a crowdsource, the </w:t>
      </w:r>
      <w:r w:rsidRPr="00FD5928">
        <w:rPr>
          <w:rFonts w:cs="Arial"/>
          <w:sz w:val="24"/>
          <w:szCs w:val="24"/>
        </w:rPr>
        <w:t xml:space="preserve">user receives satisfaction of economic benefit, social recognition, self-esteem and/ or the development of </w:t>
      </w:r>
      <w:r w:rsidR="00CC5140" w:rsidRPr="00FD5928">
        <w:rPr>
          <w:rFonts w:cs="Arial"/>
          <w:sz w:val="24"/>
          <w:szCs w:val="24"/>
        </w:rPr>
        <w:t xml:space="preserve">individual skills </w:t>
      </w:r>
      <w:r w:rsidR="003A3693" w:rsidRPr="00FD5928">
        <w:rPr>
          <w:rFonts w:cs="Arial"/>
          <w:sz w:val="24"/>
          <w:szCs w:val="24"/>
          <w:vertAlign w:val="superscript"/>
        </w:rPr>
        <w:t>5</w:t>
      </w:r>
      <w:r w:rsidR="0024292A" w:rsidRPr="00FD5928">
        <w:rPr>
          <w:rFonts w:cs="Arial"/>
          <w:sz w:val="24"/>
          <w:szCs w:val="24"/>
        </w:rPr>
        <w:t xml:space="preserve">. </w:t>
      </w:r>
    </w:p>
    <w:p w14:paraId="245A3BAF" w14:textId="77777777" w:rsidR="0024292A" w:rsidRPr="00FD5928" w:rsidRDefault="0024292A" w:rsidP="0024292A">
      <w:pPr>
        <w:spacing w:after="0" w:line="480" w:lineRule="auto"/>
        <w:jc w:val="both"/>
        <w:rPr>
          <w:rFonts w:cs="Arial"/>
          <w:sz w:val="24"/>
          <w:szCs w:val="24"/>
        </w:rPr>
      </w:pPr>
    </w:p>
    <w:p w14:paraId="70CA6239" w14:textId="702C8858" w:rsidR="00017CAC" w:rsidRPr="00FD5928" w:rsidRDefault="009570C1" w:rsidP="00784437">
      <w:pPr>
        <w:autoSpaceDE w:val="0"/>
        <w:autoSpaceDN w:val="0"/>
        <w:adjustRightInd w:val="0"/>
        <w:spacing w:after="0" w:line="480" w:lineRule="auto"/>
        <w:jc w:val="both"/>
        <w:rPr>
          <w:rFonts w:cs="Arial"/>
          <w:sz w:val="24"/>
          <w:szCs w:val="24"/>
        </w:rPr>
      </w:pPr>
      <w:r w:rsidRPr="00FD5928">
        <w:rPr>
          <w:rFonts w:cs="Arial"/>
          <w:color w:val="000000"/>
          <w:sz w:val="24"/>
          <w:szCs w:val="24"/>
        </w:rPr>
        <w:lastRenderedPageBreak/>
        <w:t>The notion of crowdsourcing continues to evolve. In the di</w:t>
      </w:r>
      <w:r w:rsidR="00BD125F" w:rsidRPr="00FD5928">
        <w:rPr>
          <w:rFonts w:cs="Arial"/>
          <w:color w:val="000000"/>
          <w:sz w:val="24"/>
          <w:szCs w:val="24"/>
        </w:rPr>
        <w:t xml:space="preserve">gital age crowdsourcing </w:t>
      </w:r>
      <w:r w:rsidRPr="00FD5928">
        <w:rPr>
          <w:rFonts w:cs="Arial"/>
          <w:color w:val="000000"/>
          <w:sz w:val="24"/>
          <w:szCs w:val="24"/>
        </w:rPr>
        <w:t xml:space="preserve">involves an open-call through participatory online activity, providing a wider access to people internationally in less time and at a reduced cost than traditional methods </w:t>
      </w:r>
      <w:r w:rsidR="00FD5928" w:rsidRPr="00FD5928">
        <w:rPr>
          <w:rFonts w:cs="Arial"/>
          <w:color w:val="000000"/>
          <w:sz w:val="24"/>
          <w:szCs w:val="24"/>
          <w:vertAlign w:val="superscript"/>
        </w:rPr>
        <w:t>6</w:t>
      </w:r>
      <w:r w:rsidRPr="00FD5928">
        <w:rPr>
          <w:rFonts w:cs="Arial"/>
          <w:sz w:val="24"/>
          <w:szCs w:val="24"/>
        </w:rPr>
        <w:t>. However traditional outsourcing has been used for centuries. Furthermore the practice of using the “wisdom of the crowd” can be traced back to Aristotle in the 4</w:t>
      </w:r>
      <w:r w:rsidRPr="00FD5928">
        <w:rPr>
          <w:rFonts w:cs="Arial"/>
          <w:sz w:val="24"/>
          <w:szCs w:val="24"/>
          <w:vertAlign w:val="superscript"/>
        </w:rPr>
        <w:t>th</w:t>
      </w:r>
      <w:r w:rsidRPr="00FD5928">
        <w:rPr>
          <w:rFonts w:cs="Arial"/>
          <w:sz w:val="24"/>
          <w:szCs w:val="24"/>
        </w:rPr>
        <w:t xml:space="preserve"> century who explored the concept in his work titled “Politics” </w:t>
      </w:r>
      <w:r w:rsidR="00FD5928" w:rsidRPr="00FD5928">
        <w:rPr>
          <w:rFonts w:cs="Arial"/>
          <w:sz w:val="24"/>
          <w:szCs w:val="24"/>
          <w:vertAlign w:val="superscript"/>
        </w:rPr>
        <w:t>7</w:t>
      </w:r>
      <w:r w:rsidRPr="00FD5928">
        <w:rPr>
          <w:rFonts w:cs="Arial"/>
          <w:sz w:val="24"/>
          <w:szCs w:val="24"/>
        </w:rPr>
        <w:t xml:space="preserve">. Other significant pre-technology crowdsourcing events include the development of the </w:t>
      </w:r>
      <w:hyperlink r:id="rId7" w:tooltip="Marine chronometer" w:history="1">
        <w:r w:rsidRPr="00FD5928">
          <w:rPr>
            <w:rFonts w:cs="Arial"/>
            <w:sz w:val="24"/>
            <w:szCs w:val="24"/>
          </w:rPr>
          <w:t>marine chronometer</w:t>
        </w:r>
      </w:hyperlink>
      <w:r w:rsidRPr="00FD5928">
        <w:rPr>
          <w:rFonts w:cs="Arial"/>
          <w:sz w:val="24"/>
          <w:szCs w:val="24"/>
        </w:rPr>
        <w:t xml:space="preserve">, by John Harrison in 1774 an innovation which came to fruition through the government sponsored longitude prize </w:t>
      </w:r>
      <w:r w:rsidR="00FD5928" w:rsidRPr="00FD5928">
        <w:rPr>
          <w:rFonts w:cs="Arial"/>
          <w:sz w:val="24"/>
          <w:szCs w:val="24"/>
          <w:vertAlign w:val="superscript"/>
        </w:rPr>
        <w:t>8</w:t>
      </w:r>
      <w:r w:rsidR="003A3693" w:rsidRPr="00FD5928">
        <w:rPr>
          <w:rFonts w:cs="Arial"/>
          <w:sz w:val="24"/>
          <w:szCs w:val="24"/>
          <w:vertAlign w:val="superscript"/>
        </w:rPr>
        <w:t>.</w:t>
      </w:r>
      <w:r w:rsidR="00E86A7D" w:rsidRPr="00FD5928">
        <w:rPr>
          <w:rFonts w:cs="Arial"/>
          <w:sz w:val="24"/>
          <w:szCs w:val="24"/>
        </w:rPr>
        <w:t xml:space="preserve"> </w:t>
      </w:r>
    </w:p>
    <w:p w14:paraId="24E70F5F" w14:textId="77777777" w:rsidR="0081700F" w:rsidRPr="00FD5928" w:rsidRDefault="0081700F" w:rsidP="00784437">
      <w:pPr>
        <w:autoSpaceDE w:val="0"/>
        <w:autoSpaceDN w:val="0"/>
        <w:adjustRightInd w:val="0"/>
        <w:spacing w:after="0" w:line="480" w:lineRule="auto"/>
        <w:jc w:val="both"/>
        <w:rPr>
          <w:rFonts w:cs="Arial"/>
          <w:sz w:val="24"/>
          <w:szCs w:val="24"/>
        </w:rPr>
      </w:pPr>
    </w:p>
    <w:p w14:paraId="39AC0864" w14:textId="6B112F8D" w:rsidR="00CC5140" w:rsidRPr="00FD5928" w:rsidRDefault="009570C1" w:rsidP="00FD5928">
      <w:pPr>
        <w:autoSpaceDE w:val="0"/>
        <w:autoSpaceDN w:val="0"/>
        <w:adjustRightInd w:val="0"/>
        <w:spacing w:after="0" w:line="480" w:lineRule="auto"/>
        <w:jc w:val="both"/>
        <w:rPr>
          <w:rFonts w:cs="Arial"/>
          <w:sz w:val="24"/>
          <w:szCs w:val="24"/>
        </w:rPr>
      </w:pPr>
      <w:r w:rsidRPr="00FD5928">
        <w:rPr>
          <w:rFonts w:cs="Arial"/>
          <w:sz w:val="24"/>
          <w:szCs w:val="24"/>
        </w:rPr>
        <w:t xml:space="preserve">Examples of applying this tool in the digital environment for UK health projects include the </w:t>
      </w:r>
      <w:r w:rsidR="00D044BB" w:rsidRPr="00FD5928">
        <w:rPr>
          <w:sz w:val="24"/>
          <w:szCs w:val="24"/>
        </w:rPr>
        <w:t>“Allied Health Professions into Action: Using Allied Health Profession</w:t>
      </w:r>
      <w:r w:rsidRPr="00FD5928">
        <w:rPr>
          <w:sz w:val="24"/>
          <w:szCs w:val="24"/>
        </w:rPr>
        <w:t xml:space="preserve">s to transform health, care and wellbeing” on-line resource </w:t>
      </w:r>
      <w:r w:rsidR="00FD5928" w:rsidRPr="00FD5928">
        <w:rPr>
          <w:sz w:val="24"/>
          <w:szCs w:val="24"/>
          <w:vertAlign w:val="superscript"/>
        </w:rPr>
        <w:t>9</w:t>
      </w:r>
      <w:r w:rsidR="00292EB7" w:rsidRPr="00FD5928">
        <w:rPr>
          <w:rFonts w:cs="Arial"/>
          <w:sz w:val="24"/>
          <w:szCs w:val="24"/>
        </w:rPr>
        <w:t xml:space="preserve"> </w:t>
      </w:r>
      <w:r w:rsidR="00FD5928" w:rsidRPr="00FD5928">
        <w:rPr>
          <w:rFonts w:cs="Arial"/>
          <w:sz w:val="24"/>
          <w:szCs w:val="24"/>
        </w:rPr>
        <w:t xml:space="preserve">and the “Mind the Gap” project </w:t>
      </w:r>
      <w:r w:rsidR="00FD5928" w:rsidRPr="00FD5928">
        <w:rPr>
          <w:rFonts w:cs="Arial"/>
          <w:sz w:val="24"/>
          <w:szCs w:val="24"/>
          <w:vertAlign w:val="superscript"/>
        </w:rPr>
        <w:t>10</w:t>
      </w:r>
      <w:r w:rsidRPr="00FD5928">
        <w:rPr>
          <w:rFonts w:cs="Arial"/>
          <w:sz w:val="24"/>
          <w:szCs w:val="24"/>
          <w:vertAlign w:val="superscript"/>
        </w:rPr>
        <w:t xml:space="preserve">. </w:t>
      </w:r>
      <w:r w:rsidR="00C80FCB" w:rsidRPr="00FD5928">
        <w:rPr>
          <w:rFonts w:cs="Arial"/>
          <w:sz w:val="24"/>
          <w:szCs w:val="24"/>
        </w:rPr>
        <w:t>Further ongoing activities include</w:t>
      </w:r>
      <w:r w:rsidR="00160820" w:rsidRPr="00FD5928">
        <w:rPr>
          <w:rFonts w:cs="Arial"/>
          <w:sz w:val="24"/>
          <w:szCs w:val="24"/>
        </w:rPr>
        <w:t xml:space="preserve"> the </w:t>
      </w:r>
      <w:r w:rsidR="000C4E3F" w:rsidRPr="00FD5928">
        <w:rPr>
          <w:rFonts w:cs="Arial"/>
          <w:sz w:val="24"/>
          <w:szCs w:val="24"/>
        </w:rPr>
        <w:t>“</w:t>
      </w:r>
      <w:r w:rsidR="00160820" w:rsidRPr="00FD5928">
        <w:rPr>
          <w:rFonts w:cs="Arial"/>
          <w:sz w:val="24"/>
          <w:szCs w:val="24"/>
        </w:rPr>
        <w:t>Health Education England Academy of Advanced Practice</w:t>
      </w:r>
      <w:r w:rsidR="000C4E3F" w:rsidRPr="00FD5928">
        <w:rPr>
          <w:rFonts w:cs="Arial"/>
          <w:sz w:val="24"/>
          <w:szCs w:val="24"/>
        </w:rPr>
        <w:t>”</w:t>
      </w:r>
      <w:r w:rsidR="00326382" w:rsidRPr="00FD5928">
        <w:rPr>
          <w:rFonts w:cs="Arial"/>
          <w:sz w:val="24"/>
          <w:szCs w:val="24"/>
        </w:rPr>
        <w:t xml:space="preserve"> </w:t>
      </w:r>
      <w:r w:rsidR="0081700F" w:rsidRPr="00FD5928">
        <w:rPr>
          <w:rFonts w:cs="Arial"/>
          <w:sz w:val="24"/>
          <w:szCs w:val="24"/>
        </w:rPr>
        <w:t xml:space="preserve">programme </w:t>
      </w:r>
      <w:r w:rsidR="00FD5928" w:rsidRPr="00FD5928">
        <w:rPr>
          <w:rFonts w:cs="Arial"/>
          <w:sz w:val="24"/>
          <w:szCs w:val="24"/>
          <w:vertAlign w:val="superscript"/>
        </w:rPr>
        <w:t>11</w:t>
      </w:r>
      <w:r w:rsidR="00160820" w:rsidRPr="00FD5928">
        <w:rPr>
          <w:rFonts w:cs="Arial"/>
          <w:sz w:val="24"/>
          <w:szCs w:val="24"/>
        </w:rPr>
        <w:t xml:space="preserve"> and the “Role of Allied Health Professions in Mental Health Service</w:t>
      </w:r>
      <w:r w:rsidR="00654F06" w:rsidRPr="00FD5928">
        <w:rPr>
          <w:rFonts w:cs="Arial"/>
          <w:sz w:val="24"/>
          <w:szCs w:val="24"/>
        </w:rPr>
        <w:t xml:space="preserve"> Provision</w:t>
      </w:r>
      <w:r w:rsidR="000C4E3F" w:rsidRPr="00FD5928">
        <w:rPr>
          <w:rFonts w:cs="Arial"/>
          <w:sz w:val="24"/>
          <w:szCs w:val="24"/>
        </w:rPr>
        <w:t xml:space="preserve"> </w:t>
      </w:r>
      <w:r w:rsidR="00FD5928" w:rsidRPr="00FD5928">
        <w:rPr>
          <w:rFonts w:cs="Arial"/>
          <w:sz w:val="24"/>
          <w:szCs w:val="24"/>
          <w:vertAlign w:val="superscript"/>
        </w:rPr>
        <w:t>12</w:t>
      </w:r>
      <w:r w:rsidR="00160820" w:rsidRPr="00FD5928">
        <w:rPr>
          <w:rFonts w:cs="Arial"/>
          <w:sz w:val="24"/>
          <w:szCs w:val="24"/>
        </w:rPr>
        <w:t xml:space="preserve">” crowdsourcing initiatives. </w:t>
      </w:r>
      <w:r w:rsidR="00C80FCB" w:rsidRPr="00FD5928">
        <w:rPr>
          <w:rFonts w:cs="Arial"/>
          <w:sz w:val="24"/>
          <w:szCs w:val="24"/>
        </w:rPr>
        <w:t xml:space="preserve"> </w:t>
      </w:r>
      <w:r w:rsidRPr="00FD5928">
        <w:rPr>
          <w:rFonts w:cs="Arial"/>
          <w:sz w:val="24"/>
          <w:szCs w:val="24"/>
        </w:rPr>
        <w:t>In these examples,</w:t>
      </w:r>
      <w:r w:rsidR="00E86A7D" w:rsidRPr="00FD5928">
        <w:rPr>
          <w:rFonts w:cs="Arial"/>
          <w:sz w:val="24"/>
          <w:szCs w:val="24"/>
        </w:rPr>
        <w:t xml:space="preserve"> crowdsourcing </w:t>
      </w:r>
      <w:r w:rsidR="007E5286">
        <w:rPr>
          <w:rFonts w:cs="Arial"/>
          <w:sz w:val="24"/>
          <w:szCs w:val="24"/>
        </w:rPr>
        <w:t>provides</w:t>
      </w:r>
      <w:r w:rsidR="000F4CB6" w:rsidRPr="00FD5928">
        <w:rPr>
          <w:rFonts w:cs="Arial"/>
          <w:sz w:val="24"/>
          <w:szCs w:val="24"/>
        </w:rPr>
        <w:t xml:space="preserve"> a</w:t>
      </w:r>
      <w:r w:rsidRPr="00FD5928">
        <w:rPr>
          <w:rFonts w:cs="Arial"/>
          <w:sz w:val="24"/>
          <w:szCs w:val="24"/>
        </w:rPr>
        <w:t xml:space="preserve"> data collection method in generating an accurate repre</w:t>
      </w:r>
      <w:r w:rsidR="007E5286">
        <w:rPr>
          <w:rFonts w:cs="Arial"/>
          <w:sz w:val="24"/>
          <w:szCs w:val="24"/>
        </w:rPr>
        <w:t>sentation of</w:t>
      </w:r>
      <w:r w:rsidRPr="00FD5928">
        <w:rPr>
          <w:rFonts w:cs="Arial"/>
          <w:sz w:val="24"/>
          <w:szCs w:val="24"/>
        </w:rPr>
        <w:t xml:space="preserve"> statements whose contents are shared, broadly agreed and useful in achieving common goals within the setting under investigations </w:t>
      </w:r>
      <w:r w:rsidR="00FD5928" w:rsidRPr="00FD5928">
        <w:rPr>
          <w:rFonts w:cs="Arial"/>
          <w:sz w:val="24"/>
          <w:szCs w:val="24"/>
          <w:vertAlign w:val="superscript"/>
        </w:rPr>
        <w:t>13</w:t>
      </w:r>
      <w:r w:rsidRPr="00FD5928">
        <w:rPr>
          <w:rFonts w:cs="Arial"/>
          <w:sz w:val="24"/>
          <w:szCs w:val="24"/>
        </w:rPr>
        <w:t xml:space="preserve">. </w:t>
      </w:r>
      <w:r w:rsidRPr="00FD5928">
        <w:rPr>
          <w:sz w:val="24"/>
          <w:szCs w:val="24"/>
        </w:rPr>
        <w:t>For “AHPs into Action”</w:t>
      </w:r>
      <w:r w:rsidR="00453EFB" w:rsidRPr="00FD5928">
        <w:rPr>
          <w:sz w:val="24"/>
          <w:szCs w:val="24"/>
        </w:rPr>
        <w:t xml:space="preserve"> through</w:t>
      </w:r>
      <w:r w:rsidR="00292EB7" w:rsidRPr="00FD5928">
        <w:rPr>
          <w:sz w:val="24"/>
          <w:szCs w:val="24"/>
        </w:rPr>
        <w:t xml:space="preserve"> using the “Clever Together” platform</w:t>
      </w:r>
      <w:r w:rsidR="00292EB7" w:rsidRPr="00FD5928">
        <w:rPr>
          <w:sz w:val="24"/>
          <w:szCs w:val="24"/>
          <w:vertAlign w:val="superscript"/>
        </w:rPr>
        <w:t xml:space="preserve"> </w:t>
      </w:r>
      <w:r w:rsidR="00FD5928" w:rsidRPr="00FD5928">
        <w:rPr>
          <w:sz w:val="24"/>
          <w:szCs w:val="24"/>
          <w:vertAlign w:val="superscript"/>
        </w:rPr>
        <w:t>14</w:t>
      </w:r>
      <w:r w:rsidR="00E86A7D" w:rsidRPr="00FD5928">
        <w:rPr>
          <w:sz w:val="24"/>
          <w:szCs w:val="24"/>
        </w:rPr>
        <w:t>,</w:t>
      </w:r>
      <w:r w:rsidRPr="00FD5928">
        <w:rPr>
          <w:sz w:val="24"/>
          <w:szCs w:val="24"/>
        </w:rPr>
        <w:t xml:space="preserve"> 16,000 healthcare practitioners and members of the public across diverse geographic locations were involved in the re</w:t>
      </w:r>
      <w:r w:rsidR="00E86A7D" w:rsidRPr="00FD5928">
        <w:rPr>
          <w:sz w:val="24"/>
          <w:szCs w:val="24"/>
        </w:rPr>
        <w:t>source design. Subsequently the</w:t>
      </w:r>
      <w:r w:rsidRPr="00FD5928">
        <w:rPr>
          <w:sz w:val="24"/>
          <w:szCs w:val="24"/>
        </w:rPr>
        <w:t xml:space="preserve"> publication highlighted a clear view of the transformative potential of AHPs, examples of innovative AHP practice and a framework to develop local delivery plans. </w:t>
      </w:r>
      <w:r w:rsidR="00E86A7D" w:rsidRPr="00FD5928">
        <w:rPr>
          <w:rFonts w:cs="Arial"/>
          <w:sz w:val="24"/>
          <w:szCs w:val="24"/>
        </w:rPr>
        <w:t xml:space="preserve">  In contrast</w:t>
      </w:r>
      <w:r w:rsidRPr="00FD5928">
        <w:rPr>
          <w:rFonts w:cs="Arial"/>
          <w:sz w:val="24"/>
          <w:szCs w:val="24"/>
        </w:rPr>
        <w:t xml:space="preserve">, the “Mind the Gap” project looked at the experiences of millennials working for the UK National Health Service (NHS) in the </w:t>
      </w:r>
      <w:r w:rsidRPr="00FD5928">
        <w:rPr>
          <w:rFonts w:cs="Arial"/>
          <w:sz w:val="24"/>
          <w:szCs w:val="24"/>
        </w:rPr>
        <w:lastRenderedPageBreak/>
        <w:t xml:space="preserve">West Midlands region.  This campaign </w:t>
      </w:r>
      <w:r w:rsidR="00E86A7D" w:rsidRPr="00FD5928">
        <w:rPr>
          <w:rFonts w:cs="Arial"/>
          <w:sz w:val="24"/>
          <w:szCs w:val="24"/>
        </w:rPr>
        <w:t>received 276 contributions. F</w:t>
      </w:r>
      <w:r w:rsidRPr="00FD5928">
        <w:rPr>
          <w:rFonts w:cs="Arial"/>
          <w:sz w:val="24"/>
          <w:szCs w:val="24"/>
        </w:rPr>
        <w:t>rom these action points were delivered on how to supp</w:t>
      </w:r>
      <w:r w:rsidR="00E86A7D" w:rsidRPr="00FD5928">
        <w:rPr>
          <w:rFonts w:cs="Arial"/>
          <w:sz w:val="24"/>
          <w:szCs w:val="24"/>
        </w:rPr>
        <w:t>ort the careers of these</w:t>
      </w:r>
      <w:r w:rsidRPr="00FD5928">
        <w:rPr>
          <w:rFonts w:cs="Arial"/>
          <w:sz w:val="24"/>
          <w:szCs w:val="24"/>
        </w:rPr>
        <w:t xml:space="preserve"> health care professionals. </w:t>
      </w:r>
    </w:p>
    <w:p w14:paraId="276EAD93" w14:textId="77777777" w:rsidR="00FD5928" w:rsidRPr="00FD5928" w:rsidRDefault="00FD5928" w:rsidP="00FD5928">
      <w:pPr>
        <w:autoSpaceDE w:val="0"/>
        <w:autoSpaceDN w:val="0"/>
        <w:adjustRightInd w:val="0"/>
        <w:spacing w:after="0" w:line="480" w:lineRule="auto"/>
        <w:jc w:val="both"/>
        <w:rPr>
          <w:rFonts w:cs="Arial"/>
          <w:sz w:val="24"/>
          <w:szCs w:val="24"/>
        </w:rPr>
      </w:pPr>
    </w:p>
    <w:p w14:paraId="17CAC6C9" w14:textId="72D0631B" w:rsidR="009570C1" w:rsidRPr="00FD5928" w:rsidRDefault="00982766" w:rsidP="009570C1">
      <w:pPr>
        <w:spacing w:after="0" w:line="480" w:lineRule="auto"/>
        <w:jc w:val="both"/>
        <w:rPr>
          <w:rFonts w:cs="Arial"/>
          <w:sz w:val="24"/>
          <w:szCs w:val="24"/>
        </w:rPr>
      </w:pPr>
      <w:r w:rsidRPr="00FD5928">
        <w:rPr>
          <w:rFonts w:cs="Arial"/>
          <w:sz w:val="24"/>
          <w:szCs w:val="24"/>
          <w:vertAlign w:val="superscript"/>
        </w:rPr>
        <w:t xml:space="preserve"> </w:t>
      </w:r>
      <w:r w:rsidR="009570C1" w:rsidRPr="00FD5928">
        <w:rPr>
          <w:rFonts w:cs="Arial"/>
          <w:sz w:val="24"/>
          <w:szCs w:val="24"/>
        </w:rPr>
        <w:t>However crowdsourcing is not without challenges and historically t</w:t>
      </w:r>
      <w:r w:rsidR="00E86A7D" w:rsidRPr="00FD5928">
        <w:rPr>
          <w:rFonts w:cs="Arial"/>
          <w:sz w:val="24"/>
          <w:szCs w:val="24"/>
        </w:rPr>
        <w:t xml:space="preserve">he term crowd has conjured </w:t>
      </w:r>
      <w:r w:rsidR="009570C1" w:rsidRPr="00FD5928">
        <w:rPr>
          <w:rFonts w:cs="Arial"/>
          <w:sz w:val="24"/>
          <w:szCs w:val="24"/>
        </w:rPr>
        <w:t xml:space="preserve">negative meanings e.g. riots, mob mentality, looting </w:t>
      </w:r>
      <w:r w:rsidR="00FD5928" w:rsidRPr="00FD5928">
        <w:rPr>
          <w:rFonts w:cs="Arial"/>
          <w:sz w:val="24"/>
          <w:szCs w:val="24"/>
          <w:vertAlign w:val="superscript"/>
        </w:rPr>
        <w:t>15</w:t>
      </w:r>
      <w:r w:rsidR="009570C1" w:rsidRPr="00FD5928">
        <w:rPr>
          <w:rFonts w:cs="Arial"/>
          <w:sz w:val="24"/>
          <w:szCs w:val="24"/>
        </w:rPr>
        <w:t xml:space="preserve">.  </w:t>
      </w:r>
      <w:r w:rsidRPr="00FD5928">
        <w:rPr>
          <w:rFonts w:cs="Arial"/>
          <w:sz w:val="24"/>
          <w:szCs w:val="24"/>
        </w:rPr>
        <w:t>Administrators of a crowdsource need to be aware of crowd-hijacking where a group respond to the initiative to pursue its own agenda</w:t>
      </w:r>
      <w:r w:rsidR="00FD5928" w:rsidRPr="00FD5928">
        <w:rPr>
          <w:rFonts w:cs="Arial"/>
          <w:sz w:val="24"/>
          <w:szCs w:val="24"/>
        </w:rPr>
        <w:t xml:space="preserve"> </w:t>
      </w:r>
      <w:r w:rsidR="00FD5928" w:rsidRPr="00FD5928">
        <w:rPr>
          <w:rFonts w:cs="Arial"/>
          <w:sz w:val="24"/>
          <w:szCs w:val="24"/>
          <w:vertAlign w:val="superscript"/>
        </w:rPr>
        <w:t>16</w:t>
      </w:r>
      <w:r w:rsidRPr="00FD5928">
        <w:rPr>
          <w:rFonts w:cs="Arial"/>
          <w:sz w:val="24"/>
          <w:szCs w:val="24"/>
        </w:rPr>
        <w:t>. An example of a failed crowdsourcing activity in popular media is</w:t>
      </w:r>
      <w:r w:rsidR="009570C1" w:rsidRPr="00FD5928">
        <w:rPr>
          <w:rFonts w:cs="Arial"/>
          <w:sz w:val="24"/>
          <w:szCs w:val="24"/>
        </w:rPr>
        <w:t xml:space="preserve"> the Natural Environment Research Committee (NERC) requesting that the public be involved with the naming of their new research vessel, the most popular name being Boaty Mcboat face </w:t>
      </w:r>
      <w:r w:rsidR="000F4CB6" w:rsidRPr="00FD5928">
        <w:rPr>
          <w:rFonts w:cs="Arial"/>
          <w:sz w:val="24"/>
          <w:szCs w:val="24"/>
          <w:vertAlign w:val="superscript"/>
        </w:rPr>
        <w:t>1</w:t>
      </w:r>
      <w:r w:rsidR="00FD5928" w:rsidRPr="00FD5928">
        <w:rPr>
          <w:rFonts w:cs="Arial"/>
          <w:sz w:val="24"/>
          <w:szCs w:val="24"/>
          <w:vertAlign w:val="superscript"/>
        </w:rPr>
        <w:t>7</w:t>
      </w:r>
      <w:r w:rsidR="009570C1" w:rsidRPr="00FD5928">
        <w:rPr>
          <w:rFonts w:cs="Arial"/>
          <w:sz w:val="24"/>
          <w:szCs w:val="24"/>
        </w:rPr>
        <w:t xml:space="preserve">. </w:t>
      </w:r>
      <w:r w:rsidR="00E86A7D" w:rsidRPr="00FD5928">
        <w:rPr>
          <w:rFonts w:cs="Arial"/>
          <w:sz w:val="24"/>
          <w:szCs w:val="24"/>
        </w:rPr>
        <w:t xml:space="preserve"> </w:t>
      </w:r>
      <w:r w:rsidR="009570C1" w:rsidRPr="00FD5928">
        <w:rPr>
          <w:rFonts w:cs="Arial"/>
          <w:sz w:val="24"/>
          <w:szCs w:val="24"/>
        </w:rPr>
        <w:t xml:space="preserve">Despite these challenges, </w:t>
      </w:r>
      <w:r w:rsidR="0055477B" w:rsidRPr="00FD5928">
        <w:rPr>
          <w:rFonts w:cs="Arial"/>
          <w:sz w:val="24"/>
          <w:szCs w:val="24"/>
        </w:rPr>
        <w:t xml:space="preserve">carefully executed crowdsourcing campaigns </w:t>
      </w:r>
      <w:r w:rsidR="009570C1" w:rsidRPr="00FD5928">
        <w:rPr>
          <w:rFonts w:cs="Arial"/>
          <w:sz w:val="24"/>
          <w:szCs w:val="24"/>
        </w:rPr>
        <w:t>can be valuable exercises that allow org</w:t>
      </w:r>
      <w:r w:rsidR="00453EFB" w:rsidRPr="00FD5928">
        <w:rPr>
          <w:rFonts w:cs="Arial"/>
          <w:sz w:val="24"/>
          <w:szCs w:val="24"/>
        </w:rPr>
        <w:t xml:space="preserve">anisations to engage with </w:t>
      </w:r>
      <w:r w:rsidR="0055477B" w:rsidRPr="00FD5928">
        <w:rPr>
          <w:rFonts w:cs="Arial"/>
          <w:sz w:val="24"/>
          <w:szCs w:val="24"/>
        </w:rPr>
        <w:t>stakeholders to</w:t>
      </w:r>
      <w:r w:rsidR="00BD125F" w:rsidRPr="00FD5928">
        <w:rPr>
          <w:rFonts w:cs="Arial"/>
          <w:sz w:val="24"/>
          <w:szCs w:val="24"/>
        </w:rPr>
        <w:t xml:space="preserve"> elicit</w:t>
      </w:r>
      <w:r w:rsidR="009570C1" w:rsidRPr="00FD5928">
        <w:rPr>
          <w:rFonts w:cs="Arial"/>
          <w:sz w:val="24"/>
          <w:szCs w:val="24"/>
        </w:rPr>
        <w:t xml:space="preserve"> new ideas. </w:t>
      </w:r>
    </w:p>
    <w:p w14:paraId="6EFABC74" w14:textId="77777777" w:rsidR="0055477B" w:rsidRPr="00FD5928" w:rsidRDefault="0055477B" w:rsidP="009570C1">
      <w:pPr>
        <w:spacing w:after="0" w:line="480" w:lineRule="auto"/>
        <w:jc w:val="both"/>
        <w:rPr>
          <w:rFonts w:cs="Arial"/>
          <w:sz w:val="24"/>
          <w:szCs w:val="24"/>
          <w:vertAlign w:val="superscript"/>
        </w:rPr>
      </w:pPr>
    </w:p>
    <w:p w14:paraId="5938DA6B" w14:textId="77777777" w:rsidR="009570C1" w:rsidRPr="00FD5928" w:rsidRDefault="009570C1" w:rsidP="009570C1">
      <w:pPr>
        <w:spacing w:after="0" w:line="480" w:lineRule="auto"/>
        <w:jc w:val="both"/>
        <w:rPr>
          <w:rFonts w:cs="Arial"/>
          <w:sz w:val="24"/>
          <w:szCs w:val="24"/>
        </w:rPr>
      </w:pPr>
      <w:r w:rsidRPr="00FD5928">
        <w:rPr>
          <w:rFonts w:cs="Arial"/>
          <w:sz w:val="24"/>
          <w:szCs w:val="24"/>
        </w:rPr>
        <w:t xml:space="preserve">The objectives of this </w:t>
      </w:r>
      <w:r w:rsidR="00806207" w:rsidRPr="00FD5928">
        <w:rPr>
          <w:rFonts w:cs="Arial"/>
          <w:sz w:val="24"/>
          <w:szCs w:val="24"/>
        </w:rPr>
        <w:t xml:space="preserve">narrative </w:t>
      </w:r>
      <w:r w:rsidRPr="00FD5928">
        <w:rPr>
          <w:rFonts w:cs="Arial"/>
          <w:sz w:val="24"/>
          <w:szCs w:val="24"/>
        </w:rPr>
        <w:t>review are:</w:t>
      </w:r>
    </w:p>
    <w:p w14:paraId="75202D0F" w14:textId="77777777" w:rsidR="009570C1" w:rsidRPr="00FD5928" w:rsidRDefault="009570C1" w:rsidP="009570C1">
      <w:pPr>
        <w:numPr>
          <w:ilvl w:val="0"/>
          <w:numId w:val="2"/>
        </w:numPr>
        <w:spacing w:after="0" w:line="480" w:lineRule="auto"/>
        <w:contextualSpacing/>
        <w:jc w:val="both"/>
        <w:rPr>
          <w:rFonts w:cs="Arial"/>
          <w:sz w:val="24"/>
          <w:szCs w:val="24"/>
        </w:rPr>
      </w:pPr>
      <w:r w:rsidRPr="00FD5928">
        <w:rPr>
          <w:rFonts w:cs="Arial"/>
          <w:sz w:val="24"/>
          <w:szCs w:val="24"/>
        </w:rPr>
        <w:t>To provide a synopsis of current research in how crowdsou</w:t>
      </w:r>
      <w:r w:rsidR="00E97699" w:rsidRPr="00FD5928">
        <w:rPr>
          <w:rFonts w:cs="Arial"/>
          <w:sz w:val="24"/>
          <w:szCs w:val="24"/>
        </w:rPr>
        <w:t xml:space="preserve">rcing is applied in </w:t>
      </w:r>
      <w:r w:rsidRPr="00FD5928">
        <w:rPr>
          <w:rFonts w:cs="Arial"/>
          <w:sz w:val="24"/>
          <w:szCs w:val="24"/>
        </w:rPr>
        <w:t>health professions education</w:t>
      </w:r>
    </w:p>
    <w:p w14:paraId="6E6D91C1" w14:textId="77777777" w:rsidR="009570C1" w:rsidRPr="00FD5928" w:rsidRDefault="009570C1" w:rsidP="009570C1">
      <w:pPr>
        <w:numPr>
          <w:ilvl w:val="0"/>
          <w:numId w:val="2"/>
        </w:numPr>
        <w:spacing w:after="0" w:line="480" w:lineRule="auto"/>
        <w:contextualSpacing/>
        <w:jc w:val="both"/>
        <w:rPr>
          <w:rFonts w:cs="Arial"/>
          <w:sz w:val="24"/>
          <w:szCs w:val="24"/>
        </w:rPr>
      </w:pPr>
      <w:r w:rsidRPr="00FD5928">
        <w:rPr>
          <w:rFonts w:cs="Arial"/>
          <w:sz w:val="24"/>
          <w:szCs w:val="24"/>
        </w:rPr>
        <w:t>To</w:t>
      </w:r>
      <w:r w:rsidR="00046305" w:rsidRPr="00FD5928">
        <w:rPr>
          <w:sz w:val="24"/>
          <w:szCs w:val="24"/>
        </w:rPr>
        <w:t xml:space="preserve"> review </w:t>
      </w:r>
      <w:r w:rsidRPr="00FD5928">
        <w:rPr>
          <w:sz w:val="24"/>
          <w:szCs w:val="24"/>
        </w:rPr>
        <w:t>identified papers against an established crowdsourcing definition</w:t>
      </w:r>
    </w:p>
    <w:p w14:paraId="7C7D9C4F" w14:textId="77777777" w:rsidR="00046305" w:rsidRPr="00FD5928" w:rsidRDefault="00292EB7" w:rsidP="00046305">
      <w:pPr>
        <w:numPr>
          <w:ilvl w:val="0"/>
          <w:numId w:val="2"/>
        </w:numPr>
        <w:spacing w:after="0" w:line="480" w:lineRule="auto"/>
        <w:contextualSpacing/>
        <w:jc w:val="both"/>
        <w:rPr>
          <w:rFonts w:cs="Arial"/>
          <w:sz w:val="24"/>
          <w:szCs w:val="24"/>
        </w:rPr>
      </w:pPr>
      <w:r w:rsidRPr="00FD5928">
        <w:rPr>
          <w:rFonts w:cs="Arial"/>
          <w:sz w:val="24"/>
          <w:szCs w:val="24"/>
        </w:rPr>
        <w:t>To explore how crowdsourcing could be applied to radiography education</w:t>
      </w:r>
    </w:p>
    <w:p w14:paraId="79E284FF" w14:textId="77777777" w:rsidR="00FD5530" w:rsidRPr="00FD5928" w:rsidRDefault="00046305" w:rsidP="00046305">
      <w:pPr>
        <w:numPr>
          <w:ilvl w:val="0"/>
          <w:numId w:val="2"/>
        </w:numPr>
        <w:spacing w:after="0" w:line="480" w:lineRule="auto"/>
        <w:contextualSpacing/>
        <w:jc w:val="both"/>
        <w:rPr>
          <w:rFonts w:cs="Arial"/>
          <w:sz w:val="24"/>
          <w:szCs w:val="24"/>
        </w:rPr>
      </w:pPr>
      <w:r w:rsidRPr="00FD5928">
        <w:rPr>
          <w:rFonts w:cs="Arial"/>
          <w:sz w:val="24"/>
          <w:szCs w:val="24"/>
        </w:rPr>
        <w:t>To</w:t>
      </w:r>
      <w:r w:rsidR="00E97699" w:rsidRPr="00FD5928">
        <w:rPr>
          <w:rFonts w:cs="Arial"/>
          <w:sz w:val="24"/>
          <w:szCs w:val="24"/>
        </w:rPr>
        <w:t xml:space="preserve"> suggest ways in which a crowdsource could be implemented in radiography education research.</w:t>
      </w:r>
    </w:p>
    <w:p w14:paraId="0215260C" w14:textId="77777777" w:rsidR="00017CAC" w:rsidRPr="00FD5928" w:rsidRDefault="00017CAC" w:rsidP="00017CAC">
      <w:pPr>
        <w:spacing w:after="0" w:line="480" w:lineRule="auto"/>
        <w:ind w:left="771"/>
        <w:contextualSpacing/>
        <w:jc w:val="both"/>
        <w:rPr>
          <w:rFonts w:cs="Arial"/>
          <w:sz w:val="24"/>
          <w:szCs w:val="24"/>
        </w:rPr>
      </w:pPr>
    </w:p>
    <w:p w14:paraId="00615422" w14:textId="77777777" w:rsidR="00FD5530" w:rsidRPr="00FD5928" w:rsidRDefault="00C53FE4" w:rsidP="00017CAC">
      <w:pPr>
        <w:spacing w:after="0" w:line="480" w:lineRule="auto"/>
        <w:contextualSpacing/>
        <w:jc w:val="both"/>
        <w:rPr>
          <w:rFonts w:cs="Arial"/>
          <w:sz w:val="24"/>
          <w:szCs w:val="24"/>
        </w:rPr>
      </w:pPr>
      <w:r w:rsidRPr="00FD5928">
        <w:rPr>
          <w:rFonts w:eastAsia="Times New Roman" w:cs="Arial"/>
          <w:b/>
          <w:sz w:val="24"/>
          <w:szCs w:val="24"/>
          <w:lang w:eastAsia="en-GB"/>
        </w:rPr>
        <w:t>Methods</w:t>
      </w:r>
    </w:p>
    <w:p w14:paraId="30E5518E" w14:textId="0F28297E" w:rsidR="00017CAC" w:rsidRPr="00FD5928" w:rsidRDefault="00613DAC" w:rsidP="009570C1">
      <w:pPr>
        <w:shd w:val="clear" w:color="auto" w:fill="FFFFFF"/>
        <w:spacing w:after="100" w:afterAutospacing="1" w:line="480" w:lineRule="auto"/>
        <w:jc w:val="both"/>
        <w:textAlignment w:val="top"/>
        <w:rPr>
          <w:rFonts w:cs="Arial"/>
          <w:sz w:val="24"/>
          <w:szCs w:val="24"/>
        </w:rPr>
      </w:pPr>
      <w:r w:rsidRPr="00FD5928">
        <w:rPr>
          <w:rFonts w:eastAsia="Times New Roman" w:cs="Arial"/>
          <w:sz w:val="24"/>
          <w:szCs w:val="24"/>
          <w:lang w:eastAsia="en-GB"/>
        </w:rPr>
        <w:t xml:space="preserve">The literature search </w:t>
      </w:r>
      <w:r w:rsidR="00161F59" w:rsidRPr="00FD5928">
        <w:rPr>
          <w:rFonts w:eastAsia="Times New Roman" w:cs="Arial"/>
          <w:sz w:val="24"/>
          <w:szCs w:val="24"/>
          <w:lang w:eastAsia="en-GB"/>
        </w:rPr>
        <w:t>alongside the</w:t>
      </w:r>
      <w:r w:rsidRPr="00FD5928">
        <w:rPr>
          <w:rFonts w:eastAsia="Times New Roman" w:cs="Arial"/>
          <w:sz w:val="24"/>
          <w:szCs w:val="24"/>
          <w:lang w:eastAsia="en-GB"/>
        </w:rPr>
        <w:t xml:space="preserve"> initial grouping</w:t>
      </w:r>
      <w:r w:rsidR="00160820" w:rsidRPr="00FD5928">
        <w:rPr>
          <w:rFonts w:eastAsia="Times New Roman" w:cs="Arial"/>
          <w:sz w:val="24"/>
          <w:szCs w:val="24"/>
          <w:lang w:eastAsia="en-GB"/>
        </w:rPr>
        <w:t>s and analysis</w:t>
      </w:r>
      <w:r w:rsidRPr="00FD5928">
        <w:rPr>
          <w:rFonts w:eastAsia="Times New Roman" w:cs="Arial"/>
          <w:sz w:val="24"/>
          <w:szCs w:val="24"/>
          <w:lang w:eastAsia="en-GB"/>
        </w:rPr>
        <w:t xml:space="preserve"> of identified papers was carried out by the lead </w:t>
      </w:r>
      <w:r w:rsidR="00766A95" w:rsidRPr="00FD5928">
        <w:rPr>
          <w:rFonts w:eastAsia="Times New Roman" w:cs="Arial"/>
          <w:sz w:val="24"/>
          <w:szCs w:val="24"/>
          <w:lang w:eastAsia="en-GB"/>
        </w:rPr>
        <w:t xml:space="preserve">article </w:t>
      </w:r>
      <w:r w:rsidRPr="00FD5928">
        <w:rPr>
          <w:rFonts w:eastAsia="Times New Roman" w:cs="Arial"/>
          <w:sz w:val="24"/>
          <w:szCs w:val="24"/>
          <w:lang w:eastAsia="en-GB"/>
        </w:rPr>
        <w:t>author</w:t>
      </w:r>
      <w:r w:rsidR="00160820" w:rsidRPr="00FD5928">
        <w:rPr>
          <w:rFonts w:eastAsia="Times New Roman" w:cs="Arial"/>
          <w:sz w:val="24"/>
          <w:szCs w:val="24"/>
          <w:lang w:eastAsia="en-GB"/>
        </w:rPr>
        <w:t>. The lead author is a white, working-now-middle class</w:t>
      </w:r>
      <w:r w:rsidR="003437B6">
        <w:rPr>
          <w:rFonts w:eastAsia="Times New Roman" w:cs="Arial"/>
          <w:sz w:val="24"/>
          <w:szCs w:val="24"/>
          <w:lang w:eastAsia="en-GB"/>
        </w:rPr>
        <w:t>,</w:t>
      </w:r>
      <w:r w:rsidR="00160820" w:rsidRPr="00FD5928">
        <w:rPr>
          <w:rFonts w:eastAsia="Times New Roman" w:cs="Arial"/>
          <w:sz w:val="24"/>
          <w:szCs w:val="24"/>
          <w:lang w:eastAsia="en-GB"/>
        </w:rPr>
        <w:t xml:space="preserve"> </w:t>
      </w:r>
      <w:r w:rsidR="003437B6">
        <w:rPr>
          <w:rFonts w:eastAsia="Times New Roman" w:cs="Arial"/>
          <w:sz w:val="24"/>
          <w:szCs w:val="24"/>
          <w:lang w:eastAsia="en-GB"/>
        </w:rPr>
        <w:t>ethnic minority</w:t>
      </w:r>
      <w:r w:rsidR="003437B6" w:rsidRPr="00FD5928">
        <w:rPr>
          <w:rFonts w:eastAsia="Times New Roman" w:cs="Arial"/>
          <w:sz w:val="24"/>
          <w:szCs w:val="24"/>
          <w:lang w:eastAsia="en-GB"/>
        </w:rPr>
        <w:t xml:space="preserve"> </w:t>
      </w:r>
      <w:r w:rsidR="00160820" w:rsidRPr="00FD5928">
        <w:rPr>
          <w:rFonts w:eastAsia="Times New Roman" w:cs="Arial"/>
          <w:sz w:val="24"/>
          <w:szCs w:val="24"/>
          <w:lang w:eastAsia="en-GB"/>
        </w:rPr>
        <w:t>disabled female</w:t>
      </w:r>
      <w:r w:rsidR="007E5286">
        <w:rPr>
          <w:rFonts w:eastAsia="Times New Roman" w:cs="Arial"/>
          <w:sz w:val="24"/>
          <w:szCs w:val="24"/>
          <w:lang w:eastAsia="en-GB"/>
        </w:rPr>
        <w:t xml:space="preserve">, </w:t>
      </w:r>
      <w:r w:rsidR="00766A95" w:rsidRPr="00FD5928">
        <w:rPr>
          <w:rFonts w:eastAsia="Times New Roman" w:cs="Arial"/>
          <w:sz w:val="24"/>
          <w:szCs w:val="24"/>
          <w:lang w:eastAsia="en-GB"/>
        </w:rPr>
        <w:t xml:space="preserve">who is </w:t>
      </w:r>
      <w:r w:rsidRPr="00FD5928">
        <w:rPr>
          <w:rFonts w:eastAsia="Times New Roman" w:cs="Arial"/>
          <w:sz w:val="24"/>
          <w:szCs w:val="24"/>
          <w:lang w:eastAsia="en-GB"/>
        </w:rPr>
        <w:t xml:space="preserve">a </w:t>
      </w:r>
      <w:r w:rsidR="00766A95" w:rsidRPr="00FD5928">
        <w:rPr>
          <w:rFonts w:eastAsia="Times New Roman" w:cs="Arial"/>
          <w:sz w:val="24"/>
          <w:szCs w:val="24"/>
          <w:lang w:eastAsia="en-GB"/>
        </w:rPr>
        <w:t xml:space="preserve">UK </w:t>
      </w:r>
      <w:r w:rsidRPr="00FD5928">
        <w:rPr>
          <w:rFonts w:eastAsia="Times New Roman" w:cs="Arial"/>
          <w:sz w:val="24"/>
          <w:szCs w:val="24"/>
          <w:lang w:eastAsia="en-GB"/>
        </w:rPr>
        <w:t>registered diagnostic radiographer with a decade of experience as a formal radiography educator</w:t>
      </w:r>
      <w:r w:rsidR="00146B60" w:rsidRPr="00FD5928">
        <w:rPr>
          <w:rFonts w:eastAsia="Times New Roman" w:cs="Arial"/>
          <w:sz w:val="24"/>
          <w:szCs w:val="24"/>
          <w:lang w:eastAsia="en-GB"/>
        </w:rPr>
        <w:t xml:space="preserve"> in</w:t>
      </w:r>
      <w:r w:rsidR="0081700F" w:rsidRPr="00FD5928">
        <w:rPr>
          <w:rFonts w:eastAsia="Times New Roman" w:cs="Arial"/>
          <w:sz w:val="24"/>
          <w:szCs w:val="24"/>
          <w:lang w:eastAsia="en-GB"/>
        </w:rPr>
        <w:t xml:space="preserve"> both the private sector and</w:t>
      </w:r>
      <w:r w:rsidRPr="00FD5928">
        <w:rPr>
          <w:rFonts w:eastAsia="Times New Roman" w:cs="Arial"/>
          <w:sz w:val="24"/>
          <w:szCs w:val="24"/>
          <w:lang w:eastAsia="en-GB"/>
        </w:rPr>
        <w:t xml:space="preserve"> Higher Education</w:t>
      </w:r>
      <w:r w:rsidR="00766A95" w:rsidRPr="00FD5928">
        <w:rPr>
          <w:rFonts w:eastAsia="Times New Roman" w:cs="Arial"/>
          <w:sz w:val="24"/>
          <w:szCs w:val="24"/>
          <w:lang w:eastAsia="en-GB"/>
        </w:rPr>
        <w:t xml:space="preserve"> where they have attained</w:t>
      </w:r>
      <w:r w:rsidRPr="00FD5928">
        <w:rPr>
          <w:rFonts w:eastAsia="Times New Roman" w:cs="Arial"/>
          <w:sz w:val="24"/>
          <w:szCs w:val="24"/>
          <w:lang w:eastAsia="en-GB"/>
        </w:rPr>
        <w:t xml:space="preserve"> a teaching qualification </w:t>
      </w:r>
      <w:r w:rsidR="00766A95" w:rsidRPr="00FD5928">
        <w:rPr>
          <w:rFonts w:eastAsia="Times New Roman" w:cs="Arial"/>
          <w:sz w:val="24"/>
          <w:szCs w:val="24"/>
          <w:lang w:eastAsia="en-GB"/>
        </w:rPr>
        <w:t>and Fellowship</w:t>
      </w:r>
      <w:r w:rsidRPr="00FD5928">
        <w:rPr>
          <w:rFonts w:eastAsia="Times New Roman" w:cs="Arial"/>
          <w:sz w:val="24"/>
          <w:szCs w:val="24"/>
          <w:lang w:eastAsia="en-GB"/>
        </w:rPr>
        <w:t xml:space="preserve"> of the Higher Education Academy.</w:t>
      </w:r>
      <w:r w:rsidR="00017CAC" w:rsidRPr="00FD5928">
        <w:rPr>
          <w:rFonts w:eastAsia="Times New Roman" w:cs="Arial"/>
          <w:sz w:val="24"/>
          <w:szCs w:val="24"/>
          <w:lang w:eastAsia="en-GB"/>
        </w:rPr>
        <w:t xml:space="preserve"> Her</w:t>
      </w:r>
      <w:r w:rsidRPr="00FD5928">
        <w:rPr>
          <w:rFonts w:eastAsia="Times New Roman" w:cs="Arial"/>
          <w:sz w:val="24"/>
          <w:szCs w:val="24"/>
          <w:lang w:eastAsia="en-GB"/>
        </w:rPr>
        <w:t xml:space="preserve"> current role is as an academic director overseeing student journey for eight healthcare professions across fifteen programmes of study. </w:t>
      </w:r>
      <w:r w:rsidR="00017CAC" w:rsidRPr="00FD5928">
        <w:rPr>
          <w:rFonts w:eastAsia="Times New Roman" w:cs="Arial"/>
          <w:sz w:val="24"/>
          <w:szCs w:val="24"/>
          <w:lang w:eastAsia="en-GB"/>
        </w:rPr>
        <w:t>She is</w:t>
      </w:r>
      <w:r w:rsidRPr="00FD5928">
        <w:rPr>
          <w:rFonts w:eastAsia="Times New Roman" w:cs="Arial"/>
          <w:sz w:val="24"/>
          <w:szCs w:val="24"/>
          <w:lang w:eastAsia="en-GB"/>
        </w:rPr>
        <w:t xml:space="preserve"> also a doctorate candidate</w:t>
      </w:r>
      <w:r w:rsidR="00766A95" w:rsidRPr="00FD5928">
        <w:rPr>
          <w:rFonts w:eastAsia="Times New Roman" w:cs="Arial"/>
          <w:sz w:val="24"/>
          <w:szCs w:val="24"/>
          <w:lang w:eastAsia="en-GB"/>
        </w:rPr>
        <w:t xml:space="preserve"> investigating</w:t>
      </w:r>
      <w:r w:rsidRPr="00FD5928">
        <w:rPr>
          <w:rFonts w:eastAsia="Times New Roman" w:cs="Arial"/>
          <w:sz w:val="24"/>
          <w:szCs w:val="24"/>
          <w:lang w:eastAsia="en-GB"/>
        </w:rPr>
        <w:t xml:space="preserve"> inclusive curriculum design processes in pre-registration diagnostic </w:t>
      </w:r>
      <w:r w:rsidR="00766A95" w:rsidRPr="00FD5928">
        <w:rPr>
          <w:rFonts w:eastAsia="Times New Roman" w:cs="Arial"/>
          <w:sz w:val="24"/>
          <w:szCs w:val="24"/>
          <w:lang w:eastAsia="en-GB"/>
        </w:rPr>
        <w:t xml:space="preserve">radiography education </w:t>
      </w:r>
      <w:r w:rsidRPr="00FD5928">
        <w:rPr>
          <w:rFonts w:eastAsia="Times New Roman" w:cs="Arial"/>
          <w:sz w:val="24"/>
          <w:szCs w:val="24"/>
          <w:lang w:eastAsia="en-GB"/>
        </w:rPr>
        <w:t xml:space="preserve">using a participatory </w:t>
      </w:r>
      <w:r w:rsidR="0055477B" w:rsidRPr="00FD5928">
        <w:rPr>
          <w:rFonts w:eastAsia="Times New Roman" w:cs="Arial"/>
          <w:sz w:val="24"/>
          <w:szCs w:val="24"/>
          <w:lang w:eastAsia="en-GB"/>
        </w:rPr>
        <w:t xml:space="preserve">action </w:t>
      </w:r>
      <w:r w:rsidRPr="00FD5928">
        <w:rPr>
          <w:rFonts w:eastAsia="Times New Roman" w:cs="Arial"/>
          <w:sz w:val="24"/>
          <w:szCs w:val="24"/>
          <w:lang w:eastAsia="en-GB"/>
        </w:rPr>
        <w:t xml:space="preserve">research approach.  </w:t>
      </w:r>
      <w:r w:rsidRPr="00FD5928">
        <w:rPr>
          <w:rFonts w:cs="Arial"/>
          <w:sz w:val="24"/>
          <w:szCs w:val="24"/>
        </w:rPr>
        <w:t xml:space="preserve"> </w:t>
      </w:r>
    </w:p>
    <w:p w14:paraId="68767DB5" w14:textId="77777777" w:rsidR="009570C1" w:rsidRPr="00FD5928" w:rsidRDefault="009570C1" w:rsidP="009570C1">
      <w:pPr>
        <w:shd w:val="clear" w:color="auto" w:fill="FFFFFF"/>
        <w:spacing w:after="100" w:afterAutospacing="1" w:line="480" w:lineRule="auto"/>
        <w:jc w:val="both"/>
        <w:textAlignment w:val="top"/>
        <w:rPr>
          <w:rFonts w:eastAsia="Times New Roman" w:cs="Arial"/>
          <w:sz w:val="24"/>
          <w:szCs w:val="24"/>
          <w:lang w:eastAsia="en-GB"/>
        </w:rPr>
      </w:pPr>
      <w:r w:rsidRPr="00FD5928">
        <w:rPr>
          <w:rFonts w:eastAsia="Times New Roman" w:cs="Arial"/>
          <w:sz w:val="24"/>
          <w:szCs w:val="24"/>
          <w:lang w:eastAsia="en-GB"/>
        </w:rPr>
        <w:t xml:space="preserve">Using a framework to encapsulate the research question or problem aids the researcher in finding relevant evidence in the literature. </w:t>
      </w:r>
      <w:r w:rsidR="00482506" w:rsidRPr="00FD5928">
        <w:rPr>
          <w:sz w:val="24"/>
          <w:szCs w:val="24"/>
        </w:rPr>
        <w:t xml:space="preserve">Furthermore by using an objective tool it helps to address bias and ensure trustworthiness. </w:t>
      </w:r>
      <w:r w:rsidRPr="00FD5928">
        <w:rPr>
          <w:rFonts w:eastAsia="Times New Roman" w:cs="Arial"/>
          <w:sz w:val="24"/>
          <w:szCs w:val="24"/>
          <w:lang w:eastAsia="en-GB"/>
        </w:rPr>
        <w:t xml:space="preserve">For this search a SPIDER framework was adopted. SPIDER elements include: </w:t>
      </w:r>
      <w:r w:rsidRPr="00FD5928">
        <w:rPr>
          <w:rFonts w:eastAsia="Times New Roman" w:cs="Arial"/>
          <w:bCs/>
          <w:sz w:val="24"/>
          <w:szCs w:val="24"/>
          <w:lang w:eastAsia="en-GB"/>
        </w:rPr>
        <w:t>Sample</w:t>
      </w:r>
      <w:r w:rsidRPr="00FD5928">
        <w:rPr>
          <w:rFonts w:eastAsia="Times New Roman" w:cs="Arial"/>
          <w:sz w:val="24"/>
          <w:szCs w:val="24"/>
          <w:lang w:eastAsia="en-GB"/>
        </w:rPr>
        <w:t xml:space="preserve">; </w:t>
      </w:r>
      <w:r w:rsidRPr="00FD5928">
        <w:rPr>
          <w:rFonts w:eastAsia="Times New Roman" w:cs="Arial"/>
          <w:bCs/>
          <w:sz w:val="24"/>
          <w:szCs w:val="24"/>
          <w:lang w:eastAsia="en-GB"/>
        </w:rPr>
        <w:t>Phenomenon of Interest</w:t>
      </w:r>
      <w:r w:rsidRPr="00FD5928">
        <w:rPr>
          <w:rFonts w:eastAsia="Times New Roman" w:cs="Arial"/>
          <w:sz w:val="24"/>
          <w:szCs w:val="24"/>
          <w:lang w:eastAsia="en-GB"/>
        </w:rPr>
        <w:t xml:space="preserve">; </w:t>
      </w:r>
      <w:r w:rsidRPr="00FD5928">
        <w:rPr>
          <w:rFonts w:eastAsia="Times New Roman" w:cs="Arial"/>
          <w:bCs/>
          <w:sz w:val="24"/>
          <w:szCs w:val="24"/>
          <w:lang w:eastAsia="en-GB"/>
        </w:rPr>
        <w:t>Design</w:t>
      </w:r>
      <w:r w:rsidRPr="00FD5928">
        <w:rPr>
          <w:rFonts w:eastAsia="Times New Roman" w:cs="Arial"/>
          <w:sz w:val="24"/>
          <w:szCs w:val="24"/>
          <w:lang w:eastAsia="en-GB"/>
        </w:rPr>
        <w:t xml:space="preserve">; </w:t>
      </w:r>
      <w:r w:rsidRPr="00FD5928">
        <w:rPr>
          <w:rFonts w:eastAsia="Times New Roman" w:cs="Arial"/>
          <w:bCs/>
          <w:sz w:val="24"/>
          <w:szCs w:val="24"/>
          <w:lang w:eastAsia="en-GB"/>
        </w:rPr>
        <w:t>Evaluation</w:t>
      </w:r>
      <w:r w:rsidRPr="00FD5928">
        <w:rPr>
          <w:rFonts w:eastAsia="Times New Roman" w:cs="Arial"/>
          <w:sz w:val="24"/>
          <w:szCs w:val="24"/>
          <w:lang w:eastAsia="en-GB"/>
        </w:rPr>
        <w:t xml:space="preserve">; </w:t>
      </w:r>
      <w:r w:rsidRPr="00FD5928">
        <w:rPr>
          <w:rFonts w:eastAsia="Times New Roman" w:cs="Arial"/>
          <w:bCs/>
          <w:sz w:val="24"/>
          <w:szCs w:val="24"/>
          <w:lang w:eastAsia="en-GB"/>
        </w:rPr>
        <w:t>Research type</w:t>
      </w:r>
      <w:r w:rsidRPr="00FD5928">
        <w:rPr>
          <w:rFonts w:eastAsia="Times New Roman" w:cs="Arial"/>
          <w:sz w:val="24"/>
          <w:szCs w:val="24"/>
          <w:lang w:eastAsia="en-GB"/>
        </w:rPr>
        <w:t>. SPIDER is considered an alternative to PICO in health research as it</w:t>
      </w:r>
      <w:r w:rsidRPr="00FD5928">
        <w:rPr>
          <w:rFonts w:eastAsia="Times New Roman" w:cs="Times New Roman"/>
          <w:sz w:val="24"/>
          <w:szCs w:val="24"/>
          <w:lang w:eastAsia="en-GB"/>
        </w:rPr>
        <w:t xml:space="preserve"> more inclusive of qualitative and mixed methods research’</w:t>
      </w:r>
      <w:r w:rsidRPr="00FD5928">
        <w:rPr>
          <w:rFonts w:eastAsia="Times New Roman" w:cs="Arial"/>
          <w:sz w:val="24"/>
          <w:szCs w:val="24"/>
          <w:lang w:eastAsia="en-GB"/>
        </w:rPr>
        <w:t xml:space="preserve"> </w:t>
      </w:r>
      <w:r w:rsidR="00046305" w:rsidRPr="00FD5928">
        <w:rPr>
          <w:rFonts w:eastAsia="Times New Roman" w:cs="Arial"/>
          <w:sz w:val="24"/>
          <w:szCs w:val="24"/>
          <w:vertAlign w:val="superscript"/>
          <w:lang w:eastAsia="en-GB"/>
        </w:rPr>
        <w:t>18</w:t>
      </w:r>
      <w:r w:rsidRPr="00FD5928">
        <w:rPr>
          <w:rFonts w:eastAsia="Times New Roman" w:cs="Arial"/>
          <w:sz w:val="24"/>
          <w:szCs w:val="24"/>
          <w:lang w:eastAsia="en-GB"/>
        </w:rPr>
        <w:t xml:space="preserve">. Keywords adopted were: crowdsou*; wisdom of the crowd; crowd capital, collaboration; education; radiography education. To increase the sensitivity of the search, Boolean logic was used linking words such as “OR”; “AND” and “NOT” </w:t>
      </w:r>
      <w:r w:rsidR="00046305" w:rsidRPr="00FD5928">
        <w:rPr>
          <w:rFonts w:eastAsia="Times New Roman" w:cs="Arial"/>
          <w:sz w:val="24"/>
          <w:szCs w:val="24"/>
          <w:vertAlign w:val="superscript"/>
          <w:lang w:eastAsia="en-GB"/>
        </w:rPr>
        <w:t>19</w:t>
      </w:r>
      <w:r w:rsidRPr="00FD5928">
        <w:rPr>
          <w:rFonts w:eastAsia="Times New Roman" w:cs="Arial"/>
          <w:sz w:val="24"/>
          <w:szCs w:val="24"/>
          <w:lang w:eastAsia="en-GB"/>
        </w:rPr>
        <w:t>. 2006 to present day was selected as the date for searching to reflect the identifiable date when crowdsourcing was first described as an on-line activity thus distinguishing the tool from traditional outsourcing.</w:t>
      </w:r>
    </w:p>
    <w:p w14:paraId="24C1837D" w14:textId="77777777" w:rsidR="009570C1" w:rsidRDefault="009570C1" w:rsidP="009570C1">
      <w:pPr>
        <w:spacing w:after="0" w:line="480" w:lineRule="auto"/>
        <w:jc w:val="both"/>
        <w:rPr>
          <w:rFonts w:cs="Arial"/>
          <w:sz w:val="24"/>
          <w:szCs w:val="24"/>
        </w:rPr>
      </w:pPr>
      <w:r w:rsidRPr="00FD5928">
        <w:rPr>
          <w:rFonts w:cs="Arial"/>
          <w:sz w:val="24"/>
          <w:szCs w:val="24"/>
        </w:rPr>
        <w:t xml:space="preserve">The search was carried out using on-line electronic databases </w:t>
      </w:r>
      <w:r w:rsidR="00003E9F" w:rsidRPr="00FD5928">
        <w:rPr>
          <w:rFonts w:cs="Arial"/>
          <w:sz w:val="24"/>
          <w:szCs w:val="24"/>
          <w:vertAlign w:val="superscript"/>
        </w:rPr>
        <w:t>20</w:t>
      </w:r>
      <w:r w:rsidRPr="00FD5928">
        <w:rPr>
          <w:rFonts w:cs="Arial"/>
          <w:sz w:val="24"/>
          <w:szCs w:val="24"/>
        </w:rPr>
        <w:t xml:space="preserve"> subscribed to by the Swansea University </w:t>
      </w:r>
      <w:r w:rsidR="00292EB7" w:rsidRPr="00FD5928">
        <w:rPr>
          <w:rFonts w:cs="Arial"/>
          <w:sz w:val="24"/>
          <w:szCs w:val="24"/>
        </w:rPr>
        <w:t xml:space="preserve">Medical School </w:t>
      </w:r>
      <w:r w:rsidRPr="00FD5928">
        <w:rPr>
          <w:rFonts w:cs="Arial"/>
          <w:sz w:val="24"/>
          <w:szCs w:val="24"/>
        </w:rPr>
        <w:t>library portal.  These included Health, Medical and Education databases- Medline, the Applied Social Science Index and Abstracts (ASSIA), the Cumulative Index of Nursing and Allied Health (CINAHL), Science Direct and ProQuest Education. Zero articles were returned relating to crowdsourcing in radiography education.  This was deemed significant as it indicated a gap in the literature.  As it was considered that the findings from the education literature of other health professions could be generally applicable to radiographers the search was broadened to include other nursing</w:t>
      </w:r>
      <w:r w:rsidR="00A55171" w:rsidRPr="00FD5928">
        <w:rPr>
          <w:rFonts w:cs="Arial"/>
          <w:sz w:val="24"/>
          <w:szCs w:val="24"/>
        </w:rPr>
        <w:t>, midwifery allied health professions and radiography</w:t>
      </w:r>
      <w:r w:rsidRPr="00FD5928">
        <w:rPr>
          <w:rFonts w:cs="Arial"/>
          <w:sz w:val="24"/>
          <w:szCs w:val="24"/>
        </w:rPr>
        <w:t xml:space="preserve">. Again there were zero returns. Subsequently the search was widened further to include medical education. This returned 68 articles. </w:t>
      </w:r>
    </w:p>
    <w:p w14:paraId="09994D83" w14:textId="77777777" w:rsidR="0049577C" w:rsidRPr="00FD5928" w:rsidRDefault="0049577C" w:rsidP="009570C1">
      <w:pPr>
        <w:spacing w:after="0" w:line="480" w:lineRule="auto"/>
        <w:jc w:val="both"/>
        <w:rPr>
          <w:rFonts w:cs="Arial"/>
          <w:sz w:val="24"/>
          <w:szCs w:val="24"/>
        </w:rPr>
      </w:pPr>
    </w:p>
    <w:p w14:paraId="199CC439" w14:textId="31E513C9" w:rsidR="009570C1" w:rsidRPr="00FD5928" w:rsidRDefault="009570C1" w:rsidP="009570C1">
      <w:pPr>
        <w:spacing w:after="0" w:line="480" w:lineRule="auto"/>
        <w:jc w:val="both"/>
        <w:rPr>
          <w:rFonts w:cs="Arial"/>
          <w:sz w:val="24"/>
          <w:szCs w:val="24"/>
        </w:rPr>
      </w:pPr>
      <w:r w:rsidRPr="0049577C">
        <w:rPr>
          <w:rFonts w:cs="Arial"/>
          <w:sz w:val="24"/>
          <w:szCs w:val="24"/>
        </w:rPr>
        <w:t xml:space="preserve">As electronic databases can have both geographical and language biases a hand search was also conducted in journals that would most likely yield relevant articles </w:t>
      </w:r>
      <w:r w:rsidR="00003E9F" w:rsidRPr="0049577C">
        <w:rPr>
          <w:rFonts w:cs="Arial"/>
          <w:sz w:val="24"/>
          <w:szCs w:val="24"/>
          <w:vertAlign w:val="superscript"/>
        </w:rPr>
        <w:t>20</w:t>
      </w:r>
      <w:r w:rsidRPr="0049577C">
        <w:rPr>
          <w:rFonts w:cs="Arial"/>
          <w:sz w:val="24"/>
          <w:szCs w:val="24"/>
          <w:vertAlign w:val="superscript"/>
        </w:rPr>
        <w:t>.</w:t>
      </w:r>
      <w:r w:rsidRPr="0049577C">
        <w:rPr>
          <w:rFonts w:cs="Arial"/>
          <w:sz w:val="24"/>
          <w:szCs w:val="24"/>
        </w:rPr>
        <w:t xml:space="preserve"> A “snowballing” technique was also utilised to identify relevant articles included in the reference list of assessed articles thus helping to recognise any articles which may have been previously missed </w:t>
      </w:r>
      <w:r w:rsidR="0049577C">
        <w:rPr>
          <w:rFonts w:cs="Arial"/>
          <w:sz w:val="24"/>
          <w:szCs w:val="24"/>
          <w:vertAlign w:val="superscript"/>
        </w:rPr>
        <w:t>21</w:t>
      </w:r>
      <w:r w:rsidRPr="0049577C">
        <w:rPr>
          <w:rFonts w:cs="Arial"/>
          <w:sz w:val="24"/>
          <w:szCs w:val="24"/>
        </w:rPr>
        <w:t>. This resulted in two further articles being loca</w:t>
      </w:r>
      <w:r w:rsidR="0049577C" w:rsidRPr="0049577C">
        <w:rPr>
          <w:rFonts w:cs="Arial"/>
          <w:sz w:val="24"/>
          <w:szCs w:val="24"/>
        </w:rPr>
        <w:t>ted</w:t>
      </w:r>
      <w:r w:rsidRPr="0049577C">
        <w:rPr>
          <w:rFonts w:cs="Arial"/>
          <w:sz w:val="24"/>
          <w:szCs w:val="24"/>
        </w:rPr>
        <w:t xml:space="preserve">.  Literature searching was not </w:t>
      </w:r>
      <w:r w:rsidR="005E3B6C" w:rsidRPr="0049577C">
        <w:rPr>
          <w:rFonts w:cs="Arial"/>
          <w:sz w:val="24"/>
          <w:szCs w:val="24"/>
        </w:rPr>
        <w:t xml:space="preserve">confined to published articles </w:t>
      </w:r>
      <w:r w:rsidRPr="0049577C">
        <w:rPr>
          <w:rFonts w:cs="Arial"/>
          <w:sz w:val="24"/>
          <w:szCs w:val="24"/>
        </w:rPr>
        <w:t>and included information arising from non-research papers, editorials, letters to the editor, discussion documents a</w:t>
      </w:r>
      <w:r w:rsidR="0049577C" w:rsidRPr="0049577C">
        <w:rPr>
          <w:rFonts w:cs="Arial"/>
          <w:sz w:val="24"/>
          <w:szCs w:val="24"/>
        </w:rPr>
        <w:t>nd previous thesis in this area</w:t>
      </w:r>
      <w:r w:rsidRPr="0049577C">
        <w:rPr>
          <w:rFonts w:cs="Arial"/>
          <w:sz w:val="24"/>
          <w:szCs w:val="24"/>
        </w:rPr>
        <w:t>. Given the nature of crowdsourcing as an open source tool- Google Scholar and ResearchGate were also utilised.  This</w:t>
      </w:r>
      <w:r w:rsidR="0049577C" w:rsidRPr="0049577C">
        <w:rPr>
          <w:rFonts w:cs="Arial"/>
          <w:sz w:val="24"/>
          <w:szCs w:val="24"/>
        </w:rPr>
        <w:t xml:space="preserve"> yielded one unpublished thesis</w:t>
      </w:r>
      <w:r w:rsidRPr="0049577C">
        <w:rPr>
          <w:rFonts w:cs="Arial"/>
          <w:sz w:val="24"/>
          <w:szCs w:val="24"/>
        </w:rPr>
        <w:t xml:space="preserve">.  </w:t>
      </w:r>
    </w:p>
    <w:p w14:paraId="2E207196" w14:textId="77777777" w:rsidR="00766A95" w:rsidRPr="00FD5928" w:rsidRDefault="00766A95" w:rsidP="009570C1">
      <w:pPr>
        <w:spacing w:after="0" w:line="480" w:lineRule="auto"/>
        <w:jc w:val="both"/>
        <w:rPr>
          <w:rFonts w:cs="Arial"/>
          <w:sz w:val="24"/>
          <w:szCs w:val="24"/>
        </w:rPr>
      </w:pPr>
    </w:p>
    <w:p w14:paraId="2DB247C8" w14:textId="4993F3E5" w:rsidR="009570C1" w:rsidRPr="00FD5928" w:rsidRDefault="009570C1" w:rsidP="009570C1">
      <w:pPr>
        <w:spacing w:after="0" w:line="480" w:lineRule="auto"/>
        <w:jc w:val="both"/>
        <w:rPr>
          <w:rFonts w:cs="Arial"/>
          <w:sz w:val="24"/>
          <w:szCs w:val="24"/>
        </w:rPr>
      </w:pPr>
      <w:r w:rsidRPr="00FD5928">
        <w:rPr>
          <w:rFonts w:cs="Arial"/>
          <w:sz w:val="24"/>
          <w:szCs w:val="24"/>
        </w:rPr>
        <w:t xml:space="preserve">The overall search resulted in 71 papers. Two review papers were removed </w:t>
      </w:r>
      <w:r w:rsidR="0049577C">
        <w:rPr>
          <w:rFonts w:cs="Arial"/>
          <w:sz w:val="24"/>
          <w:szCs w:val="24"/>
          <w:vertAlign w:val="superscript"/>
        </w:rPr>
        <w:t>22, 23</w:t>
      </w:r>
      <w:r w:rsidRPr="00FD5928">
        <w:rPr>
          <w:rFonts w:cs="Arial"/>
          <w:sz w:val="24"/>
          <w:szCs w:val="24"/>
        </w:rPr>
        <w:t xml:space="preserve">. The remaining 69 abstracts were screened. 49 were discarded as the content was not relevant to the </w:t>
      </w:r>
      <w:r w:rsidRPr="0049577C">
        <w:rPr>
          <w:rFonts w:cs="Arial"/>
          <w:sz w:val="24"/>
          <w:szCs w:val="24"/>
        </w:rPr>
        <w:t>review objectives. The Doctorate thesis was not included as the full thesis was embargoed</w:t>
      </w:r>
      <w:r w:rsidR="0049577C">
        <w:rPr>
          <w:rFonts w:cs="Arial"/>
          <w:sz w:val="24"/>
          <w:szCs w:val="24"/>
        </w:rPr>
        <w:t xml:space="preserve"> </w:t>
      </w:r>
      <w:r w:rsidR="0049577C">
        <w:rPr>
          <w:rFonts w:cs="Arial"/>
          <w:sz w:val="24"/>
          <w:szCs w:val="24"/>
          <w:vertAlign w:val="superscript"/>
        </w:rPr>
        <w:t>24</w:t>
      </w:r>
      <w:r w:rsidRPr="0049577C">
        <w:rPr>
          <w:rFonts w:cs="Arial"/>
          <w:sz w:val="24"/>
          <w:szCs w:val="24"/>
        </w:rPr>
        <w:t xml:space="preserve">. From here 19 articles were assessed for quality using the Medical Education Research Study Quality Instrument (MERSQI) </w:t>
      </w:r>
      <w:r w:rsidR="0049577C" w:rsidRPr="0049577C">
        <w:rPr>
          <w:rFonts w:cs="Arial"/>
          <w:sz w:val="24"/>
          <w:szCs w:val="24"/>
          <w:vertAlign w:val="superscript"/>
        </w:rPr>
        <w:t>2</w:t>
      </w:r>
      <w:r w:rsidR="00231F5D">
        <w:rPr>
          <w:rFonts w:cs="Arial"/>
          <w:sz w:val="24"/>
          <w:szCs w:val="24"/>
          <w:vertAlign w:val="superscript"/>
        </w:rPr>
        <w:t>5</w:t>
      </w:r>
      <w:r w:rsidRPr="0049577C">
        <w:rPr>
          <w:rFonts w:cs="Arial"/>
          <w:sz w:val="24"/>
          <w:szCs w:val="24"/>
        </w:rPr>
        <w:t>.</w:t>
      </w:r>
      <w:r w:rsidR="000E0345" w:rsidRPr="0049577C">
        <w:rPr>
          <w:rFonts w:cs="Arial"/>
          <w:sz w:val="24"/>
          <w:szCs w:val="24"/>
        </w:rPr>
        <w:t xml:space="preserve"> This tool has been validated as a</w:t>
      </w:r>
      <w:r w:rsidR="000E0345" w:rsidRPr="0049577C">
        <w:rPr>
          <w:rFonts w:cs="Arial"/>
          <w:sz w:val="24"/>
          <w:szCs w:val="24"/>
          <w:lang w:val="en"/>
        </w:rPr>
        <w:t xml:space="preserve"> reliable tool for appraising methodological quality of medical education research</w:t>
      </w:r>
      <w:r w:rsidR="0055477B" w:rsidRPr="0049577C">
        <w:rPr>
          <w:rFonts w:cs="Arial"/>
          <w:sz w:val="24"/>
          <w:szCs w:val="24"/>
          <w:lang w:val="en"/>
        </w:rPr>
        <w:t xml:space="preserve"> </w:t>
      </w:r>
      <w:r w:rsidR="00231F5D">
        <w:rPr>
          <w:rFonts w:cs="Arial"/>
          <w:sz w:val="24"/>
          <w:szCs w:val="24"/>
          <w:vertAlign w:val="superscript"/>
          <w:lang w:val="en"/>
        </w:rPr>
        <w:t>26</w:t>
      </w:r>
      <w:r w:rsidR="000E0345" w:rsidRPr="0049577C">
        <w:rPr>
          <w:rFonts w:cs="Arial"/>
          <w:sz w:val="24"/>
          <w:szCs w:val="24"/>
          <w:lang w:val="en"/>
        </w:rPr>
        <w:t xml:space="preserve">. </w:t>
      </w:r>
      <w:r w:rsidR="00A76B2E" w:rsidRPr="0049577C">
        <w:rPr>
          <w:rFonts w:cs="Arial"/>
          <w:sz w:val="24"/>
          <w:szCs w:val="24"/>
        </w:rPr>
        <w:t>Subsequently</w:t>
      </w:r>
      <w:r w:rsidR="005E3B6C" w:rsidRPr="0049577C">
        <w:rPr>
          <w:rFonts w:cs="Arial"/>
          <w:sz w:val="24"/>
          <w:szCs w:val="24"/>
        </w:rPr>
        <w:t xml:space="preserve"> </w:t>
      </w:r>
      <w:r w:rsidRPr="0049577C">
        <w:rPr>
          <w:rFonts w:cs="Arial"/>
          <w:sz w:val="24"/>
          <w:szCs w:val="24"/>
        </w:rPr>
        <w:t>17 articles remained</w:t>
      </w:r>
      <w:r w:rsidR="00766B9B">
        <w:rPr>
          <w:rFonts w:cs="Arial"/>
          <w:sz w:val="24"/>
          <w:szCs w:val="24"/>
        </w:rPr>
        <w:t xml:space="preserve"> </w:t>
      </w:r>
      <w:r w:rsidR="007E5286">
        <w:rPr>
          <w:rFonts w:cs="Arial"/>
          <w:sz w:val="24"/>
          <w:szCs w:val="24"/>
          <w:vertAlign w:val="superscript"/>
        </w:rPr>
        <w:t>27-43</w:t>
      </w:r>
      <w:r w:rsidR="00766B9B">
        <w:rPr>
          <w:rFonts w:cs="Arial"/>
          <w:sz w:val="24"/>
          <w:szCs w:val="24"/>
          <w:vertAlign w:val="superscript"/>
        </w:rPr>
        <w:t>.</w:t>
      </w:r>
    </w:p>
    <w:p w14:paraId="2B7897A7" w14:textId="77777777" w:rsidR="005E3B6C" w:rsidRPr="00FD5928" w:rsidRDefault="005E3B6C" w:rsidP="005E3B6C">
      <w:pPr>
        <w:rPr>
          <w:rFonts w:cs="Arial"/>
          <w:sz w:val="24"/>
          <w:szCs w:val="24"/>
        </w:rPr>
      </w:pPr>
    </w:p>
    <w:p w14:paraId="671BB51D" w14:textId="64B026FB" w:rsidR="008C545E" w:rsidRPr="00FD5928" w:rsidRDefault="009570C1" w:rsidP="00766A95">
      <w:pPr>
        <w:spacing w:after="0" w:line="480" w:lineRule="auto"/>
        <w:jc w:val="both"/>
        <w:rPr>
          <w:rFonts w:cs="Arial"/>
          <w:sz w:val="24"/>
          <w:szCs w:val="24"/>
        </w:rPr>
      </w:pPr>
      <w:r w:rsidRPr="00FD5928">
        <w:rPr>
          <w:rFonts w:cs="Arial"/>
          <w:sz w:val="24"/>
          <w:szCs w:val="24"/>
        </w:rPr>
        <w:t>Study background information (authors, year, journal, and methodology) was collected for each article. Data regarding crowdsou</w:t>
      </w:r>
      <w:r w:rsidR="003437B6">
        <w:rPr>
          <w:rFonts w:cs="Arial"/>
          <w:sz w:val="24"/>
          <w:szCs w:val="24"/>
        </w:rPr>
        <w:t>rce aims, sample numbers, crowd</w:t>
      </w:r>
      <w:r w:rsidRPr="00FD5928">
        <w:rPr>
          <w:rFonts w:cs="Arial"/>
          <w:sz w:val="24"/>
          <w:szCs w:val="24"/>
        </w:rPr>
        <w:t xml:space="preserve">workers, crowd motivation and study location were also documented.  The papers were read and </w:t>
      </w:r>
      <w:r w:rsidR="00161F59" w:rsidRPr="00FD5928">
        <w:rPr>
          <w:rFonts w:cs="Arial"/>
          <w:sz w:val="24"/>
          <w:szCs w:val="24"/>
        </w:rPr>
        <w:t>categorised</w:t>
      </w:r>
      <w:r w:rsidR="00806207" w:rsidRPr="00FD5928">
        <w:rPr>
          <w:rFonts w:cs="Arial"/>
          <w:sz w:val="24"/>
          <w:szCs w:val="24"/>
        </w:rPr>
        <w:t xml:space="preserve"> by theme by the lead author w</w:t>
      </w:r>
      <w:r w:rsidR="00161F59" w:rsidRPr="00FD5928">
        <w:rPr>
          <w:rFonts w:cs="Arial"/>
          <w:sz w:val="24"/>
          <w:szCs w:val="24"/>
        </w:rPr>
        <w:t>ith groupings</w:t>
      </w:r>
      <w:r w:rsidR="00806207" w:rsidRPr="00FD5928">
        <w:rPr>
          <w:rFonts w:cs="Arial"/>
          <w:sz w:val="24"/>
          <w:szCs w:val="24"/>
        </w:rPr>
        <w:t xml:space="preserve"> representing</w:t>
      </w:r>
      <w:r w:rsidR="00766A95" w:rsidRPr="00FD5928">
        <w:rPr>
          <w:rFonts w:cs="Arial"/>
          <w:sz w:val="24"/>
          <w:szCs w:val="24"/>
        </w:rPr>
        <w:t xml:space="preserve"> educational context,</w:t>
      </w:r>
      <w:r w:rsidR="00806207" w:rsidRPr="00FD5928">
        <w:rPr>
          <w:rFonts w:cs="Arial"/>
          <w:sz w:val="24"/>
          <w:szCs w:val="24"/>
        </w:rPr>
        <w:t xml:space="preserve"> lesson planning, instructional material design, assessment identified- table one </w:t>
      </w:r>
      <w:r w:rsidR="00766B9B">
        <w:rPr>
          <w:rFonts w:cs="Arial"/>
          <w:sz w:val="24"/>
          <w:szCs w:val="24"/>
          <w:vertAlign w:val="superscript"/>
        </w:rPr>
        <w:t xml:space="preserve">(27- </w:t>
      </w:r>
      <w:r w:rsidR="007E5286">
        <w:rPr>
          <w:rFonts w:cs="Arial"/>
          <w:sz w:val="24"/>
          <w:szCs w:val="24"/>
          <w:vertAlign w:val="superscript"/>
        </w:rPr>
        <w:t>43</w:t>
      </w:r>
      <w:r w:rsidR="00806207" w:rsidRPr="00FD5928">
        <w:rPr>
          <w:rFonts w:cs="Arial"/>
          <w:sz w:val="24"/>
          <w:szCs w:val="24"/>
          <w:vertAlign w:val="superscript"/>
        </w:rPr>
        <w:t>).</w:t>
      </w:r>
      <w:r w:rsidR="00806207" w:rsidRPr="00FD5928">
        <w:rPr>
          <w:rFonts w:cs="Arial"/>
          <w:sz w:val="24"/>
          <w:szCs w:val="24"/>
        </w:rPr>
        <w:t xml:space="preserve"> </w:t>
      </w:r>
      <w:r w:rsidR="00161F59" w:rsidRPr="00FD5928">
        <w:rPr>
          <w:rFonts w:cs="Arial"/>
          <w:sz w:val="24"/>
          <w:szCs w:val="24"/>
        </w:rPr>
        <w:t>O</w:t>
      </w:r>
      <w:r w:rsidR="003437B6">
        <w:rPr>
          <w:rFonts w:cs="Arial"/>
          <w:sz w:val="24"/>
          <w:szCs w:val="24"/>
        </w:rPr>
        <w:t>f these o</w:t>
      </w:r>
      <w:r w:rsidR="00161F59" w:rsidRPr="00FD5928">
        <w:rPr>
          <w:rFonts w:cs="Arial"/>
          <w:sz w:val="24"/>
          <w:szCs w:val="24"/>
        </w:rPr>
        <w:t>ne paper examined lesson planning, three addressed instructional material design, eleven concentrated on the role of crowdsourcing in the assessment of basic non-complex surgical skills and a further two studies focused on the recruitment of learners onto a surgical training programme.</w:t>
      </w:r>
      <w:r w:rsidR="00C71C2D" w:rsidRPr="00FD5928">
        <w:rPr>
          <w:rFonts w:cs="Arial"/>
          <w:sz w:val="24"/>
          <w:szCs w:val="24"/>
        </w:rPr>
        <w:t xml:space="preserve"> </w:t>
      </w:r>
    </w:p>
    <w:p w14:paraId="39C272AD" w14:textId="77777777" w:rsidR="00325991" w:rsidRPr="00FD5928" w:rsidRDefault="00325991" w:rsidP="00766A95">
      <w:pPr>
        <w:spacing w:after="0" w:line="480" w:lineRule="auto"/>
        <w:jc w:val="both"/>
        <w:rPr>
          <w:rFonts w:cs="Arial"/>
          <w:sz w:val="24"/>
          <w:szCs w:val="24"/>
        </w:rPr>
      </w:pPr>
    </w:p>
    <w:p w14:paraId="2D001744" w14:textId="7DFA2BAA" w:rsidR="00766A95" w:rsidRPr="00FD5928" w:rsidRDefault="00482506" w:rsidP="00482506">
      <w:pPr>
        <w:shd w:val="clear" w:color="auto" w:fill="FFFFFF"/>
        <w:spacing w:after="100" w:afterAutospacing="1" w:line="480" w:lineRule="auto"/>
        <w:jc w:val="both"/>
        <w:textAlignment w:val="top"/>
        <w:rPr>
          <w:rFonts w:eastAsia="Times New Roman" w:cs="Arial"/>
          <w:sz w:val="24"/>
          <w:szCs w:val="24"/>
          <w:lang w:eastAsia="en-GB"/>
        </w:rPr>
      </w:pPr>
      <w:r w:rsidRPr="00FD5928">
        <w:rPr>
          <w:rFonts w:cs="Arial"/>
          <w:sz w:val="24"/>
          <w:szCs w:val="24"/>
        </w:rPr>
        <w:t>The lead author has experience of narrative literature reviews as part of assessed course work and previous publications. However she acknowledges</w:t>
      </w:r>
      <w:r w:rsidR="00BE713A" w:rsidRPr="00FD5928">
        <w:rPr>
          <w:rFonts w:cs="Arial"/>
          <w:sz w:val="24"/>
          <w:szCs w:val="24"/>
        </w:rPr>
        <w:t xml:space="preserve"> a bias</w:t>
      </w:r>
      <w:r w:rsidRPr="00FD5928">
        <w:rPr>
          <w:rFonts w:cs="Arial"/>
          <w:sz w:val="24"/>
          <w:szCs w:val="24"/>
        </w:rPr>
        <w:t xml:space="preserve"> towards this method of inclusive co-creation given it is the tool that will be used for her Doctorate work</w:t>
      </w:r>
      <w:r w:rsidR="003437B6">
        <w:rPr>
          <w:rFonts w:cs="Arial"/>
          <w:sz w:val="24"/>
          <w:szCs w:val="24"/>
        </w:rPr>
        <w:t xml:space="preserve"> and her personal values</w:t>
      </w:r>
      <w:r w:rsidRPr="00FD5928">
        <w:rPr>
          <w:rFonts w:cs="Arial"/>
          <w:sz w:val="24"/>
          <w:szCs w:val="24"/>
        </w:rPr>
        <w:t>.</w:t>
      </w:r>
      <w:r w:rsidR="0055477B" w:rsidRPr="00FD5928">
        <w:rPr>
          <w:rFonts w:cs="Arial"/>
          <w:sz w:val="24"/>
          <w:szCs w:val="24"/>
        </w:rPr>
        <w:t xml:space="preserve"> </w:t>
      </w:r>
      <w:r w:rsidRPr="00FD5928">
        <w:rPr>
          <w:rFonts w:cs="Arial"/>
          <w:sz w:val="24"/>
          <w:szCs w:val="24"/>
        </w:rPr>
        <w:t xml:space="preserve"> Hence a summary of the papers together with the</w:t>
      </w:r>
      <w:r w:rsidR="00161F59" w:rsidRPr="00FD5928">
        <w:rPr>
          <w:rFonts w:cs="Arial"/>
          <w:sz w:val="24"/>
          <w:szCs w:val="24"/>
        </w:rPr>
        <w:t xml:space="preserve"> initial categories</w:t>
      </w:r>
      <w:r w:rsidRPr="00FD5928">
        <w:rPr>
          <w:rFonts w:cs="Arial"/>
          <w:sz w:val="24"/>
          <w:szCs w:val="24"/>
        </w:rPr>
        <w:t xml:space="preserve"> developed</w:t>
      </w:r>
      <w:r w:rsidR="00F063AE" w:rsidRPr="00FD5928">
        <w:rPr>
          <w:rFonts w:cs="Arial"/>
          <w:sz w:val="24"/>
          <w:szCs w:val="24"/>
        </w:rPr>
        <w:t xml:space="preserve"> were presented to the local </w:t>
      </w:r>
      <w:r w:rsidR="00806207" w:rsidRPr="00FD5928">
        <w:rPr>
          <w:rFonts w:cs="Arial"/>
          <w:sz w:val="24"/>
          <w:szCs w:val="24"/>
        </w:rPr>
        <w:t xml:space="preserve">monthly </w:t>
      </w:r>
      <w:r w:rsidR="00806207" w:rsidRPr="00FD5928">
        <w:rPr>
          <w:rFonts w:cs="Arial"/>
          <w:i/>
          <w:sz w:val="24"/>
          <w:szCs w:val="24"/>
        </w:rPr>
        <w:t>“Research in Health Professions Education (RiPHE)”</w:t>
      </w:r>
      <w:r w:rsidR="00806207" w:rsidRPr="00FD5928">
        <w:rPr>
          <w:rFonts w:cs="Arial"/>
          <w:sz w:val="24"/>
          <w:szCs w:val="24"/>
        </w:rPr>
        <w:t xml:space="preserve"> research group meeting for sense checking.  This group includes </w:t>
      </w:r>
      <w:r w:rsidR="00D044BB" w:rsidRPr="00FD5928">
        <w:rPr>
          <w:rFonts w:cs="Arial"/>
          <w:sz w:val="24"/>
          <w:szCs w:val="24"/>
        </w:rPr>
        <w:t>professors, researchers,</w:t>
      </w:r>
      <w:r w:rsidR="00806207" w:rsidRPr="00FD5928">
        <w:rPr>
          <w:rFonts w:cs="Arial"/>
          <w:sz w:val="24"/>
          <w:szCs w:val="24"/>
        </w:rPr>
        <w:t xml:space="preserve"> </w:t>
      </w:r>
      <w:r w:rsidR="00766A95" w:rsidRPr="00FD5928">
        <w:rPr>
          <w:rFonts w:cs="Arial"/>
          <w:sz w:val="24"/>
          <w:szCs w:val="24"/>
        </w:rPr>
        <w:t xml:space="preserve">lecturers </w:t>
      </w:r>
      <w:r w:rsidR="00D044BB" w:rsidRPr="00FD5928">
        <w:rPr>
          <w:rFonts w:cs="Arial"/>
          <w:sz w:val="24"/>
          <w:szCs w:val="24"/>
        </w:rPr>
        <w:t xml:space="preserve">and doctorate candidates </w:t>
      </w:r>
      <w:r w:rsidR="0055477B" w:rsidRPr="00FD5928">
        <w:rPr>
          <w:rFonts w:cs="Arial"/>
          <w:sz w:val="24"/>
          <w:szCs w:val="24"/>
        </w:rPr>
        <w:t>working</w:t>
      </w:r>
      <w:r w:rsidR="00806207" w:rsidRPr="00FD5928">
        <w:rPr>
          <w:rFonts w:cs="Arial"/>
          <w:sz w:val="24"/>
          <w:szCs w:val="24"/>
        </w:rPr>
        <w:t xml:space="preserve"> in the field of health professions education. </w:t>
      </w:r>
      <w:r w:rsidR="00EF63F6" w:rsidRPr="00FD5928">
        <w:rPr>
          <w:rFonts w:cs="Arial"/>
          <w:sz w:val="24"/>
          <w:szCs w:val="24"/>
        </w:rPr>
        <w:t>T</w:t>
      </w:r>
      <w:r w:rsidR="00640488" w:rsidRPr="00FD5928">
        <w:rPr>
          <w:rFonts w:cs="Arial"/>
          <w:sz w:val="24"/>
          <w:szCs w:val="24"/>
        </w:rPr>
        <w:t>hree of the article authors are members of the group. T</w:t>
      </w:r>
      <w:r w:rsidR="00EF63F6" w:rsidRPr="00FD5928">
        <w:rPr>
          <w:rFonts w:cs="Arial"/>
          <w:sz w:val="24"/>
          <w:szCs w:val="24"/>
        </w:rPr>
        <w:t>he lead author is the only radiographer</w:t>
      </w:r>
      <w:r w:rsidR="00640488" w:rsidRPr="00FD5928">
        <w:rPr>
          <w:rFonts w:cs="Arial"/>
          <w:sz w:val="24"/>
          <w:szCs w:val="24"/>
        </w:rPr>
        <w:t xml:space="preserve"> within the group</w:t>
      </w:r>
      <w:r w:rsidR="00EF63F6" w:rsidRPr="00FD5928">
        <w:rPr>
          <w:rFonts w:cs="Arial"/>
          <w:sz w:val="24"/>
          <w:szCs w:val="24"/>
        </w:rPr>
        <w:t>. Other professions represented are biomedical science, midwifery and medicine</w:t>
      </w:r>
      <w:r w:rsidR="00640488" w:rsidRPr="00FD5928">
        <w:rPr>
          <w:rFonts w:cs="Arial"/>
          <w:sz w:val="24"/>
          <w:szCs w:val="24"/>
        </w:rPr>
        <w:t xml:space="preserve"> and t</w:t>
      </w:r>
      <w:r w:rsidR="00161F59" w:rsidRPr="00FD5928">
        <w:rPr>
          <w:rFonts w:cs="Arial"/>
          <w:sz w:val="24"/>
          <w:szCs w:val="24"/>
        </w:rPr>
        <w:t>he l</w:t>
      </w:r>
      <w:r w:rsidR="00FD5530" w:rsidRPr="00FD5928">
        <w:rPr>
          <w:rFonts w:cs="Arial"/>
          <w:sz w:val="24"/>
          <w:szCs w:val="24"/>
        </w:rPr>
        <w:t xml:space="preserve">evel of </w:t>
      </w:r>
      <w:r w:rsidR="00640488" w:rsidRPr="00FD5928">
        <w:rPr>
          <w:rFonts w:cs="Arial"/>
          <w:sz w:val="24"/>
          <w:szCs w:val="24"/>
        </w:rPr>
        <w:t xml:space="preserve">research </w:t>
      </w:r>
      <w:r w:rsidR="00FD5530" w:rsidRPr="00FD5928">
        <w:rPr>
          <w:rFonts w:cs="Arial"/>
          <w:sz w:val="24"/>
          <w:szCs w:val="24"/>
        </w:rPr>
        <w:t xml:space="preserve">experience </w:t>
      </w:r>
      <w:r w:rsidR="00161F59" w:rsidRPr="00FD5928">
        <w:rPr>
          <w:rFonts w:cs="Arial"/>
          <w:sz w:val="24"/>
          <w:szCs w:val="24"/>
        </w:rPr>
        <w:t xml:space="preserve">within the group </w:t>
      </w:r>
      <w:r w:rsidR="00FD5530" w:rsidRPr="00FD5928">
        <w:rPr>
          <w:rFonts w:cs="Arial"/>
          <w:sz w:val="24"/>
          <w:szCs w:val="24"/>
        </w:rPr>
        <w:t xml:space="preserve">ranges from novice to international </w:t>
      </w:r>
      <w:r w:rsidR="00766A95" w:rsidRPr="00FD5928">
        <w:rPr>
          <w:rFonts w:cs="Arial"/>
          <w:sz w:val="24"/>
          <w:szCs w:val="24"/>
        </w:rPr>
        <w:t>discipline experts</w:t>
      </w:r>
      <w:r w:rsidR="00FD5530" w:rsidRPr="00FD5928">
        <w:rPr>
          <w:rFonts w:cs="Arial"/>
          <w:sz w:val="24"/>
          <w:szCs w:val="24"/>
        </w:rPr>
        <w:t xml:space="preserve">. </w:t>
      </w:r>
      <w:r w:rsidR="00640488" w:rsidRPr="00FD5928">
        <w:rPr>
          <w:rFonts w:cs="Arial"/>
          <w:sz w:val="24"/>
          <w:szCs w:val="24"/>
        </w:rPr>
        <w:t>Following discussion the</w:t>
      </w:r>
      <w:r w:rsidR="00161F59" w:rsidRPr="00FD5928">
        <w:rPr>
          <w:rFonts w:cs="Arial"/>
          <w:sz w:val="24"/>
          <w:szCs w:val="24"/>
        </w:rPr>
        <w:t xml:space="preserve"> research group confirmed the categories</w:t>
      </w:r>
      <w:r w:rsidR="00806207" w:rsidRPr="00FD5928">
        <w:rPr>
          <w:rFonts w:cs="Arial"/>
          <w:sz w:val="24"/>
          <w:szCs w:val="24"/>
        </w:rPr>
        <w:t xml:space="preserve"> presented. </w:t>
      </w:r>
    </w:p>
    <w:p w14:paraId="1F1C725C" w14:textId="3E679C46" w:rsidR="00BE713A" w:rsidRPr="00FD5928" w:rsidRDefault="00BE713A" w:rsidP="00BE713A">
      <w:pPr>
        <w:autoSpaceDE w:val="0"/>
        <w:autoSpaceDN w:val="0"/>
        <w:adjustRightInd w:val="0"/>
        <w:spacing w:after="0" w:line="480" w:lineRule="auto"/>
        <w:jc w:val="both"/>
        <w:rPr>
          <w:rFonts w:cs="Arial"/>
          <w:sz w:val="24"/>
          <w:szCs w:val="24"/>
        </w:rPr>
      </w:pPr>
      <w:r w:rsidRPr="00FD5928">
        <w:rPr>
          <w:rFonts w:cs="Arial"/>
          <w:sz w:val="24"/>
          <w:szCs w:val="24"/>
        </w:rPr>
        <w:t xml:space="preserve">Crowdsourcing is a recent concept and as the tool evolves varying definitions have developed.  </w:t>
      </w:r>
      <w:r w:rsidR="00D41E7F" w:rsidRPr="00FD5928">
        <w:rPr>
          <w:rFonts w:cs="Arial"/>
          <w:sz w:val="24"/>
          <w:szCs w:val="24"/>
        </w:rPr>
        <w:t>It is deemed i</w:t>
      </w:r>
      <w:r w:rsidRPr="00FD5928">
        <w:rPr>
          <w:rFonts w:cs="Arial"/>
          <w:sz w:val="24"/>
          <w:szCs w:val="24"/>
        </w:rPr>
        <w:t>mportant to propose a definition of crowdsourcing so as not to confuse this with crowdlearning which is associated with platforms such as wikis, crowdtuition which can be used to fund individual tuition fees and crowdfunding to raise monies for educational infrastructures.</w:t>
      </w:r>
    </w:p>
    <w:p w14:paraId="20ABA9A9" w14:textId="77777777" w:rsidR="00D41E7F" w:rsidRPr="00FD5928" w:rsidRDefault="00D41E7F" w:rsidP="009570C1">
      <w:pPr>
        <w:autoSpaceDE w:val="0"/>
        <w:autoSpaceDN w:val="0"/>
        <w:adjustRightInd w:val="0"/>
        <w:spacing w:after="0" w:line="480" w:lineRule="auto"/>
        <w:jc w:val="both"/>
        <w:rPr>
          <w:rFonts w:cs="Arial"/>
          <w:sz w:val="24"/>
          <w:szCs w:val="24"/>
        </w:rPr>
      </w:pPr>
    </w:p>
    <w:p w14:paraId="6BD8A4E0" w14:textId="5B242005" w:rsidR="00D044BB" w:rsidRPr="00FD5928" w:rsidRDefault="009570C1" w:rsidP="009570C1">
      <w:pPr>
        <w:autoSpaceDE w:val="0"/>
        <w:autoSpaceDN w:val="0"/>
        <w:adjustRightInd w:val="0"/>
        <w:spacing w:after="0" w:line="480" w:lineRule="auto"/>
        <w:jc w:val="both"/>
        <w:rPr>
          <w:rFonts w:cs="Arial"/>
          <w:sz w:val="24"/>
          <w:szCs w:val="24"/>
        </w:rPr>
      </w:pPr>
      <w:r w:rsidRPr="00FD5928">
        <w:rPr>
          <w:rFonts w:cs="Arial"/>
          <w:sz w:val="24"/>
          <w:szCs w:val="24"/>
        </w:rPr>
        <w:t>To determine how the t</w:t>
      </w:r>
      <w:r w:rsidR="00014006" w:rsidRPr="00FD5928">
        <w:rPr>
          <w:rFonts w:cs="Arial"/>
          <w:sz w:val="24"/>
          <w:szCs w:val="24"/>
        </w:rPr>
        <w:t>erm ‘crowdsourcing’ is used in health p</w:t>
      </w:r>
      <w:r w:rsidRPr="00FD5928">
        <w:rPr>
          <w:rFonts w:cs="Arial"/>
          <w:sz w:val="24"/>
          <w:szCs w:val="24"/>
        </w:rPr>
        <w:t xml:space="preserve">rofessions education, </w:t>
      </w:r>
      <w:r w:rsidR="00D41E7F" w:rsidRPr="00FD5928">
        <w:rPr>
          <w:rFonts w:cs="Arial"/>
          <w:sz w:val="24"/>
          <w:szCs w:val="24"/>
        </w:rPr>
        <w:t xml:space="preserve">a crowdsourcing definition and typology </w:t>
      </w:r>
      <w:r w:rsidRPr="00FD5928">
        <w:rPr>
          <w:rFonts w:cs="Arial"/>
          <w:sz w:val="24"/>
          <w:szCs w:val="24"/>
        </w:rPr>
        <w:t xml:space="preserve">was </w:t>
      </w:r>
      <w:r w:rsidR="00325991" w:rsidRPr="00FD5928">
        <w:rPr>
          <w:rFonts w:cs="Arial"/>
          <w:sz w:val="24"/>
          <w:szCs w:val="24"/>
        </w:rPr>
        <w:t>applied to the articles</w:t>
      </w:r>
      <w:r w:rsidRPr="00FD5928">
        <w:rPr>
          <w:rFonts w:cs="Arial"/>
          <w:sz w:val="24"/>
          <w:szCs w:val="24"/>
        </w:rPr>
        <w:t xml:space="preserve">.   As no definition is available in the literature specific to health </w:t>
      </w:r>
      <w:r w:rsidR="00D41E7F" w:rsidRPr="00FD5928">
        <w:rPr>
          <w:rFonts w:cs="Arial"/>
          <w:sz w:val="24"/>
          <w:szCs w:val="24"/>
        </w:rPr>
        <w:t>professional’s education, a definition</w:t>
      </w:r>
      <w:r w:rsidRPr="00FD5928">
        <w:rPr>
          <w:rFonts w:cs="Arial"/>
          <w:sz w:val="24"/>
          <w:szCs w:val="24"/>
        </w:rPr>
        <w:t xml:space="preserve"> from another research field </w:t>
      </w:r>
      <w:r w:rsidR="00A76B2E" w:rsidRPr="00FD5928">
        <w:rPr>
          <w:rFonts w:cs="Arial"/>
          <w:sz w:val="24"/>
          <w:szCs w:val="24"/>
        </w:rPr>
        <w:t>was adopted</w:t>
      </w:r>
      <w:r w:rsidR="00766B9B">
        <w:rPr>
          <w:rFonts w:cs="Arial"/>
          <w:sz w:val="24"/>
          <w:szCs w:val="24"/>
        </w:rPr>
        <w:t xml:space="preserve"> </w:t>
      </w:r>
      <w:r w:rsidR="00766B9B">
        <w:rPr>
          <w:rFonts w:cs="Arial"/>
          <w:sz w:val="24"/>
          <w:szCs w:val="24"/>
          <w:vertAlign w:val="superscript"/>
        </w:rPr>
        <w:t>4</w:t>
      </w:r>
      <w:r w:rsidR="00325991" w:rsidRPr="00FD5928">
        <w:rPr>
          <w:rFonts w:cs="Arial"/>
          <w:sz w:val="24"/>
          <w:szCs w:val="24"/>
        </w:rPr>
        <w:t xml:space="preserve"> –table 2.</w:t>
      </w:r>
      <w:r w:rsidR="00D41E7F" w:rsidRPr="00FD5928">
        <w:rPr>
          <w:rFonts w:cs="Arial"/>
          <w:sz w:val="24"/>
          <w:szCs w:val="24"/>
        </w:rPr>
        <w:t xml:space="preserve"> This definition</w:t>
      </w:r>
      <w:r w:rsidRPr="00FD5928">
        <w:rPr>
          <w:rFonts w:cs="Arial"/>
          <w:sz w:val="24"/>
          <w:szCs w:val="24"/>
        </w:rPr>
        <w:t xml:space="preserve">, developed by Estelles-Arolas and Gonzalez-Ladron-de-Guevara </w:t>
      </w:r>
      <w:r w:rsidR="00766B9B">
        <w:rPr>
          <w:rFonts w:cs="Arial"/>
          <w:sz w:val="24"/>
          <w:szCs w:val="24"/>
          <w:vertAlign w:val="superscript"/>
        </w:rPr>
        <w:t>4</w:t>
      </w:r>
      <w:r w:rsidRPr="00FD5928">
        <w:rPr>
          <w:rFonts w:cs="Arial"/>
          <w:sz w:val="24"/>
          <w:szCs w:val="24"/>
        </w:rPr>
        <w:t>, is the o</w:t>
      </w:r>
      <w:r w:rsidR="00D41E7F" w:rsidRPr="00FD5928">
        <w:rPr>
          <w:rFonts w:cs="Arial"/>
          <w:sz w:val="24"/>
          <w:szCs w:val="24"/>
        </w:rPr>
        <w:t>nly</w:t>
      </w:r>
      <w:r w:rsidRPr="00FD5928">
        <w:rPr>
          <w:rFonts w:cs="Arial"/>
          <w:sz w:val="24"/>
          <w:szCs w:val="24"/>
        </w:rPr>
        <w:t xml:space="preserve"> </w:t>
      </w:r>
      <w:r w:rsidR="00D41E7F" w:rsidRPr="00FD5928">
        <w:rPr>
          <w:rFonts w:cs="Arial"/>
          <w:sz w:val="24"/>
          <w:szCs w:val="24"/>
        </w:rPr>
        <w:t>one</w:t>
      </w:r>
      <w:r w:rsidRPr="00FD5928">
        <w:rPr>
          <w:rFonts w:cs="Arial"/>
          <w:sz w:val="24"/>
          <w:szCs w:val="24"/>
        </w:rPr>
        <w:t xml:space="preserve"> available relating to crowdsourcing and was developed following the systematic review of six scientific databases. From the 209 documents reviewed,   40 unique definitions of crowdsourcing were identified and used to develop a final 8-point</w:t>
      </w:r>
      <w:r w:rsidR="00D41E7F" w:rsidRPr="00FD5928">
        <w:rPr>
          <w:rFonts w:cs="Arial"/>
          <w:sz w:val="24"/>
          <w:szCs w:val="24"/>
        </w:rPr>
        <w:t xml:space="preserve"> classification tool</w:t>
      </w:r>
      <w:r w:rsidRPr="00FD5928">
        <w:rPr>
          <w:rFonts w:cs="Arial"/>
          <w:sz w:val="24"/>
          <w:szCs w:val="24"/>
        </w:rPr>
        <w:t>, which defines ‘crowdsourcing’.</w:t>
      </w:r>
      <w:r w:rsidRPr="00FD5928" w:rsidDel="00F658E0">
        <w:rPr>
          <w:rFonts w:cs="Arial"/>
          <w:sz w:val="24"/>
          <w:szCs w:val="24"/>
        </w:rPr>
        <w:t xml:space="preserve"> </w:t>
      </w:r>
      <w:r w:rsidR="007A5291" w:rsidRPr="00FD5928">
        <w:rPr>
          <w:rFonts w:cs="Arial"/>
          <w:sz w:val="24"/>
          <w:szCs w:val="24"/>
        </w:rPr>
        <w:t>Howe</w:t>
      </w:r>
      <w:r w:rsidR="00D41E7F" w:rsidRPr="00FD5928">
        <w:rPr>
          <w:rFonts w:cs="Arial"/>
          <w:sz w:val="24"/>
          <w:szCs w:val="24"/>
        </w:rPr>
        <w:t>ver using this typology</w:t>
      </w:r>
      <w:r w:rsidR="007A5291" w:rsidRPr="00FD5928">
        <w:rPr>
          <w:rFonts w:cs="Arial"/>
          <w:sz w:val="24"/>
          <w:szCs w:val="24"/>
        </w:rPr>
        <w:t xml:space="preserve"> meant that t</w:t>
      </w:r>
      <w:r w:rsidRPr="00FD5928">
        <w:rPr>
          <w:rFonts w:cs="Arial"/>
          <w:sz w:val="24"/>
          <w:szCs w:val="24"/>
        </w:rPr>
        <w:t>hree papers did not meet this established definition of crowdsourcing (shaded grey</w:t>
      </w:r>
      <w:r w:rsidR="00445D48" w:rsidRPr="00FD5928">
        <w:rPr>
          <w:rFonts w:cs="Arial"/>
          <w:sz w:val="24"/>
          <w:szCs w:val="24"/>
        </w:rPr>
        <w:t xml:space="preserve"> in table one</w:t>
      </w:r>
      <w:r w:rsidRPr="00FD5928">
        <w:rPr>
          <w:rFonts w:cs="Arial"/>
          <w:sz w:val="24"/>
          <w:szCs w:val="24"/>
        </w:rPr>
        <w:t xml:space="preserve">) </w:t>
      </w:r>
      <w:r w:rsidR="00766B9B">
        <w:rPr>
          <w:rFonts w:cs="Arial"/>
          <w:sz w:val="24"/>
          <w:szCs w:val="24"/>
          <w:vertAlign w:val="superscript"/>
        </w:rPr>
        <w:t>27</w:t>
      </w:r>
      <w:r w:rsidR="00445D48" w:rsidRPr="00FD5928">
        <w:rPr>
          <w:rFonts w:cs="Arial"/>
          <w:sz w:val="24"/>
          <w:szCs w:val="24"/>
          <w:vertAlign w:val="superscript"/>
        </w:rPr>
        <w:t>,</w:t>
      </w:r>
      <w:r w:rsidR="00014006" w:rsidRPr="00FD5928">
        <w:rPr>
          <w:rFonts w:cs="Arial"/>
          <w:sz w:val="24"/>
          <w:szCs w:val="24"/>
          <w:vertAlign w:val="superscript"/>
        </w:rPr>
        <w:t xml:space="preserve"> </w:t>
      </w:r>
      <w:r w:rsidR="00766B9B">
        <w:rPr>
          <w:rFonts w:cs="Arial"/>
          <w:sz w:val="24"/>
          <w:szCs w:val="24"/>
          <w:vertAlign w:val="superscript"/>
        </w:rPr>
        <w:t>28</w:t>
      </w:r>
      <w:r w:rsidR="00445D48" w:rsidRPr="00FD5928">
        <w:rPr>
          <w:rFonts w:cs="Arial"/>
          <w:sz w:val="24"/>
          <w:szCs w:val="24"/>
          <w:vertAlign w:val="superscript"/>
        </w:rPr>
        <w:t>,</w:t>
      </w:r>
      <w:r w:rsidR="00014006" w:rsidRPr="00FD5928">
        <w:rPr>
          <w:rFonts w:cs="Arial"/>
          <w:sz w:val="24"/>
          <w:szCs w:val="24"/>
          <w:vertAlign w:val="superscript"/>
        </w:rPr>
        <w:t xml:space="preserve"> </w:t>
      </w:r>
      <w:r w:rsidR="00766B9B">
        <w:rPr>
          <w:rFonts w:cs="Arial"/>
          <w:sz w:val="24"/>
          <w:szCs w:val="24"/>
          <w:vertAlign w:val="superscript"/>
        </w:rPr>
        <w:t>29</w:t>
      </w:r>
      <w:r w:rsidRPr="00FD5928">
        <w:rPr>
          <w:rFonts w:cs="Arial"/>
          <w:sz w:val="24"/>
          <w:szCs w:val="24"/>
        </w:rPr>
        <w:t>.  All of these related to instructional material design- as they did not use the on-li</w:t>
      </w:r>
      <w:r w:rsidR="00D41E7F" w:rsidRPr="00FD5928">
        <w:rPr>
          <w:rFonts w:cs="Arial"/>
          <w:sz w:val="24"/>
          <w:szCs w:val="24"/>
        </w:rPr>
        <w:t>ne environment to apply the crowdsource</w:t>
      </w:r>
      <w:r w:rsidRPr="00FD5928">
        <w:rPr>
          <w:rFonts w:cs="Arial"/>
          <w:sz w:val="24"/>
          <w:szCs w:val="24"/>
        </w:rPr>
        <w:t xml:space="preserve"> nor was the assigned task completed in the on-line environment. </w:t>
      </w:r>
      <w:r w:rsidR="007A5291" w:rsidRPr="00FD5928">
        <w:rPr>
          <w:rFonts w:cs="Arial"/>
          <w:sz w:val="24"/>
          <w:szCs w:val="24"/>
        </w:rPr>
        <w:t xml:space="preserve"> </w:t>
      </w:r>
    </w:p>
    <w:p w14:paraId="713A0D99" w14:textId="77777777" w:rsidR="00471AE3" w:rsidRPr="00FD5928" w:rsidRDefault="00471AE3" w:rsidP="009570C1">
      <w:pPr>
        <w:autoSpaceDE w:val="0"/>
        <w:autoSpaceDN w:val="0"/>
        <w:adjustRightInd w:val="0"/>
        <w:spacing w:after="0" w:line="480" w:lineRule="auto"/>
        <w:jc w:val="both"/>
        <w:rPr>
          <w:rFonts w:cs="Arial"/>
          <w:sz w:val="24"/>
          <w:szCs w:val="24"/>
        </w:rPr>
      </w:pPr>
    </w:p>
    <w:p w14:paraId="5B2899E5" w14:textId="0A935980" w:rsidR="00654F06" w:rsidRPr="00FD5928" w:rsidRDefault="007A5291" w:rsidP="009570C1">
      <w:pPr>
        <w:autoSpaceDE w:val="0"/>
        <w:autoSpaceDN w:val="0"/>
        <w:adjustRightInd w:val="0"/>
        <w:spacing w:after="0" w:line="480" w:lineRule="auto"/>
        <w:jc w:val="both"/>
        <w:rPr>
          <w:rFonts w:cs="Arial"/>
          <w:sz w:val="24"/>
          <w:szCs w:val="24"/>
        </w:rPr>
      </w:pPr>
      <w:r w:rsidRPr="00FD5928">
        <w:rPr>
          <w:rFonts w:cs="Arial"/>
          <w:sz w:val="24"/>
          <w:szCs w:val="24"/>
        </w:rPr>
        <w:t xml:space="preserve">Through carrying out this exercise </w:t>
      </w:r>
      <w:r w:rsidR="00654F06" w:rsidRPr="00FD5928">
        <w:rPr>
          <w:rFonts w:cs="Arial"/>
          <w:sz w:val="24"/>
          <w:szCs w:val="24"/>
        </w:rPr>
        <w:t xml:space="preserve">it became apparent </w:t>
      </w:r>
      <w:r w:rsidR="00534D1A" w:rsidRPr="00FD5928">
        <w:rPr>
          <w:rFonts w:cs="Arial"/>
          <w:sz w:val="24"/>
          <w:szCs w:val="24"/>
        </w:rPr>
        <w:t xml:space="preserve">that </w:t>
      </w:r>
      <w:r w:rsidR="00654F06" w:rsidRPr="00FD5928">
        <w:rPr>
          <w:rFonts w:cs="Arial"/>
          <w:sz w:val="24"/>
          <w:szCs w:val="24"/>
        </w:rPr>
        <w:t xml:space="preserve">the term </w:t>
      </w:r>
      <w:r w:rsidR="00654F06" w:rsidRPr="00FD5928">
        <w:rPr>
          <w:rFonts w:cs="Arial"/>
          <w:i/>
          <w:sz w:val="24"/>
          <w:szCs w:val="24"/>
        </w:rPr>
        <w:t>‘crowdsourcing’</w:t>
      </w:r>
      <w:r w:rsidR="00654F06" w:rsidRPr="00FD5928">
        <w:rPr>
          <w:rFonts w:cs="Arial"/>
          <w:sz w:val="24"/>
          <w:szCs w:val="24"/>
        </w:rPr>
        <w:t xml:space="preserve"> in health professions education does not strictly meet a definition as established in the literature by Estellles-Arolas</w:t>
      </w:r>
      <w:r w:rsidR="00766B9B">
        <w:rPr>
          <w:rFonts w:cs="Arial"/>
          <w:sz w:val="24"/>
          <w:szCs w:val="24"/>
        </w:rPr>
        <w:t xml:space="preserve"> and Gonzalez-Ladron-de-Guevara </w:t>
      </w:r>
      <w:r w:rsidR="00766B9B">
        <w:rPr>
          <w:rFonts w:cs="Arial"/>
          <w:sz w:val="24"/>
          <w:szCs w:val="24"/>
          <w:vertAlign w:val="superscript"/>
        </w:rPr>
        <w:t>4</w:t>
      </w:r>
      <w:r w:rsidR="00654F06" w:rsidRPr="00FD5928">
        <w:rPr>
          <w:rFonts w:cs="Arial"/>
          <w:sz w:val="24"/>
          <w:szCs w:val="24"/>
        </w:rPr>
        <w:t xml:space="preserve">. </w:t>
      </w:r>
      <w:r w:rsidR="004D4477" w:rsidRPr="00FD5928">
        <w:rPr>
          <w:rFonts w:cs="Arial"/>
          <w:sz w:val="24"/>
          <w:szCs w:val="24"/>
        </w:rPr>
        <w:t>This is because the literature</w:t>
      </w:r>
      <w:r w:rsidRPr="00FD5928">
        <w:rPr>
          <w:rFonts w:cs="Arial"/>
          <w:sz w:val="24"/>
          <w:szCs w:val="24"/>
        </w:rPr>
        <w:t xml:space="preserve"> </w:t>
      </w:r>
      <w:r w:rsidR="00654F06" w:rsidRPr="00FD5928">
        <w:rPr>
          <w:rFonts w:cs="Arial"/>
          <w:sz w:val="24"/>
          <w:szCs w:val="24"/>
        </w:rPr>
        <w:t>used</w:t>
      </w:r>
      <w:r w:rsidR="003437B6">
        <w:rPr>
          <w:rFonts w:cs="Arial"/>
          <w:sz w:val="24"/>
          <w:szCs w:val="24"/>
        </w:rPr>
        <w:t xml:space="preserve"> to devise their definition has</w:t>
      </w:r>
      <w:r w:rsidR="00654F06" w:rsidRPr="00FD5928">
        <w:rPr>
          <w:rFonts w:cs="Arial"/>
          <w:sz w:val="24"/>
          <w:szCs w:val="24"/>
        </w:rPr>
        <w:t xml:space="preserve"> been drawn from business and human science literature and the health professions education articles yielded by this search were publi</w:t>
      </w:r>
      <w:r w:rsidR="004D4477" w:rsidRPr="00FD5928">
        <w:rPr>
          <w:rFonts w:cs="Arial"/>
          <w:sz w:val="24"/>
          <w:szCs w:val="24"/>
        </w:rPr>
        <w:t>shed after the definition</w:t>
      </w:r>
      <w:r w:rsidR="00654F06" w:rsidRPr="00FD5928">
        <w:rPr>
          <w:rFonts w:cs="Arial"/>
          <w:sz w:val="24"/>
          <w:szCs w:val="24"/>
        </w:rPr>
        <w:t xml:space="preserve"> was developed.  As a result some of the nuances of crowdsourcing in health professions education </w:t>
      </w:r>
      <w:r w:rsidR="006504EE" w:rsidRPr="00FD5928">
        <w:rPr>
          <w:rFonts w:cs="Arial"/>
          <w:sz w:val="24"/>
          <w:szCs w:val="24"/>
        </w:rPr>
        <w:t xml:space="preserve">as an emerging application </w:t>
      </w:r>
      <w:r w:rsidR="00654F06" w:rsidRPr="00FD5928">
        <w:rPr>
          <w:rFonts w:cs="Arial"/>
          <w:sz w:val="24"/>
          <w:szCs w:val="24"/>
        </w:rPr>
        <w:t>may potentially be lost i.e. the space in which the crowdsource happens, the composition of the crowd and motivation of the crowd.  Yet in the absen</w:t>
      </w:r>
      <w:r w:rsidR="0055477B" w:rsidRPr="00FD5928">
        <w:rPr>
          <w:rFonts w:cs="Arial"/>
          <w:sz w:val="24"/>
          <w:szCs w:val="24"/>
        </w:rPr>
        <w:t>ce of another definition</w:t>
      </w:r>
      <w:r w:rsidR="00654F06" w:rsidRPr="00FD5928">
        <w:rPr>
          <w:rFonts w:cs="Arial"/>
          <w:sz w:val="24"/>
          <w:szCs w:val="24"/>
        </w:rPr>
        <w:t xml:space="preserve"> </w:t>
      </w:r>
      <w:r w:rsidR="00766B9B">
        <w:rPr>
          <w:rFonts w:cs="Arial"/>
          <w:sz w:val="24"/>
          <w:szCs w:val="24"/>
          <w:vertAlign w:val="superscript"/>
        </w:rPr>
        <w:t>4</w:t>
      </w:r>
      <w:r w:rsidR="00654F06" w:rsidRPr="00FD5928">
        <w:rPr>
          <w:rFonts w:cs="Arial"/>
          <w:sz w:val="24"/>
          <w:szCs w:val="24"/>
        </w:rPr>
        <w:t xml:space="preserve"> </w:t>
      </w:r>
      <w:r w:rsidR="00325991" w:rsidRPr="00FD5928">
        <w:rPr>
          <w:rFonts w:cs="Arial"/>
          <w:sz w:val="24"/>
          <w:szCs w:val="24"/>
        </w:rPr>
        <w:t xml:space="preserve">it </w:t>
      </w:r>
      <w:r w:rsidR="00D044BB" w:rsidRPr="00FD5928">
        <w:rPr>
          <w:rFonts w:cs="Arial"/>
          <w:sz w:val="24"/>
          <w:szCs w:val="24"/>
        </w:rPr>
        <w:t>does provide an</w:t>
      </w:r>
      <w:r w:rsidR="00654F06" w:rsidRPr="00FD5928">
        <w:rPr>
          <w:rFonts w:cs="Arial"/>
          <w:sz w:val="24"/>
          <w:szCs w:val="24"/>
        </w:rPr>
        <w:t xml:space="preserve"> outline of how crowdsourcing differs from traditional group consensus techniques i.e. focus groups, nominal group techniques and the Delphi method hence the reason it was applied</w:t>
      </w:r>
      <w:r w:rsidR="00325991" w:rsidRPr="00FD5928">
        <w:rPr>
          <w:rFonts w:cs="Arial"/>
          <w:sz w:val="24"/>
          <w:szCs w:val="24"/>
        </w:rPr>
        <w:t>.</w:t>
      </w:r>
    </w:p>
    <w:p w14:paraId="33DC3905" w14:textId="77777777" w:rsidR="004D4477" w:rsidRPr="00FD5928" w:rsidRDefault="004D4477" w:rsidP="00766A95">
      <w:pPr>
        <w:spacing w:after="0" w:line="480" w:lineRule="auto"/>
        <w:jc w:val="both"/>
        <w:rPr>
          <w:rFonts w:cs="Arial"/>
          <w:b/>
          <w:sz w:val="24"/>
          <w:szCs w:val="24"/>
          <w:u w:val="single"/>
        </w:rPr>
      </w:pPr>
    </w:p>
    <w:p w14:paraId="318CA05E" w14:textId="77777777" w:rsidR="00766A95" w:rsidRPr="00FD5928" w:rsidRDefault="008F306A" w:rsidP="00766A95">
      <w:pPr>
        <w:spacing w:after="0" w:line="480" w:lineRule="auto"/>
        <w:jc w:val="both"/>
        <w:rPr>
          <w:rFonts w:cs="Arial"/>
          <w:b/>
          <w:sz w:val="24"/>
          <w:szCs w:val="24"/>
          <w:u w:val="single"/>
        </w:rPr>
      </w:pPr>
      <w:r w:rsidRPr="00FD5928">
        <w:rPr>
          <w:rFonts w:cs="Arial"/>
          <w:b/>
          <w:sz w:val="24"/>
          <w:szCs w:val="24"/>
          <w:u w:val="single"/>
        </w:rPr>
        <w:t>Results</w:t>
      </w:r>
    </w:p>
    <w:p w14:paraId="0C7AF489" w14:textId="4C1ED93F" w:rsidR="00FB15DE" w:rsidRDefault="007A5291" w:rsidP="009570C1">
      <w:pPr>
        <w:spacing w:after="0" w:line="480" w:lineRule="auto"/>
        <w:jc w:val="both"/>
        <w:rPr>
          <w:rFonts w:cs="Arial"/>
          <w:sz w:val="24"/>
          <w:szCs w:val="24"/>
        </w:rPr>
      </w:pPr>
      <w:r w:rsidRPr="00FD5928">
        <w:rPr>
          <w:rFonts w:cs="Arial"/>
          <w:sz w:val="24"/>
          <w:szCs w:val="24"/>
        </w:rPr>
        <w:t xml:space="preserve">The decision was made </w:t>
      </w:r>
      <w:r w:rsidR="00FB15DE" w:rsidRPr="00FD5928">
        <w:rPr>
          <w:rFonts w:cs="Arial"/>
          <w:sz w:val="24"/>
          <w:szCs w:val="24"/>
        </w:rPr>
        <w:t>by the authors</w:t>
      </w:r>
      <w:r w:rsidR="00C71C2D" w:rsidRPr="00FD5928">
        <w:rPr>
          <w:rFonts w:cs="Arial"/>
          <w:sz w:val="24"/>
          <w:szCs w:val="24"/>
        </w:rPr>
        <w:t xml:space="preserve"> </w:t>
      </w:r>
      <w:r w:rsidRPr="00FD5928">
        <w:rPr>
          <w:rFonts w:cs="Arial"/>
          <w:sz w:val="24"/>
          <w:szCs w:val="24"/>
        </w:rPr>
        <w:t xml:space="preserve">to include the initial seventeen articles identified so as to address the </w:t>
      </w:r>
      <w:r w:rsidR="0081700F" w:rsidRPr="00FD5928">
        <w:rPr>
          <w:rFonts w:cs="Arial"/>
          <w:sz w:val="24"/>
          <w:szCs w:val="24"/>
        </w:rPr>
        <w:t xml:space="preserve">review </w:t>
      </w:r>
      <w:r w:rsidRPr="00FD5928">
        <w:rPr>
          <w:rFonts w:cs="Arial"/>
          <w:sz w:val="24"/>
          <w:szCs w:val="24"/>
        </w:rPr>
        <w:t xml:space="preserve">question. The following offers a </w:t>
      </w:r>
      <w:r w:rsidR="00FB15DE" w:rsidRPr="00FD5928">
        <w:rPr>
          <w:rFonts w:cs="Arial"/>
          <w:sz w:val="24"/>
          <w:szCs w:val="24"/>
        </w:rPr>
        <w:t>description and analysis of these.</w:t>
      </w:r>
    </w:p>
    <w:p w14:paraId="2DDE819B" w14:textId="77777777" w:rsidR="004545EF" w:rsidRPr="00FD5928" w:rsidRDefault="004545EF" w:rsidP="009570C1">
      <w:pPr>
        <w:spacing w:after="0" w:line="480" w:lineRule="auto"/>
        <w:jc w:val="both"/>
        <w:rPr>
          <w:rFonts w:cs="Arial"/>
          <w:sz w:val="24"/>
          <w:szCs w:val="24"/>
        </w:rPr>
      </w:pPr>
    </w:p>
    <w:p w14:paraId="6403DC8C" w14:textId="0E9E048E" w:rsidR="00863B40" w:rsidRPr="00FD5928" w:rsidRDefault="009570C1" w:rsidP="009570C1">
      <w:pPr>
        <w:spacing w:after="0" w:line="480" w:lineRule="auto"/>
        <w:jc w:val="both"/>
        <w:rPr>
          <w:rFonts w:cs="Arial"/>
          <w:sz w:val="24"/>
          <w:szCs w:val="24"/>
        </w:rPr>
      </w:pPr>
      <w:r w:rsidRPr="00FD5928">
        <w:rPr>
          <w:rFonts w:cs="Arial"/>
          <w:sz w:val="24"/>
          <w:szCs w:val="24"/>
        </w:rPr>
        <w:t>The lesson planning paper, written by Penci</w:t>
      </w:r>
      <w:r w:rsidR="00696C52" w:rsidRPr="00FD5928">
        <w:rPr>
          <w:rFonts w:cs="Arial"/>
          <w:sz w:val="24"/>
          <w:szCs w:val="24"/>
        </w:rPr>
        <w:t>n</w:t>
      </w:r>
      <w:r w:rsidRPr="00FD5928">
        <w:rPr>
          <w:rFonts w:cs="Arial"/>
          <w:sz w:val="24"/>
          <w:szCs w:val="24"/>
        </w:rPr>
        <w:t>er</w:t>
      </w:r>
      <w:r w:rsidR="00766B9B">
        <w:rPr>
          <w:rFonts w:cs="Arial"/>
          <w:sz w:val="24"/>
          <w:szCs w:val="24"/>
        </w:rPr>
        <w:t xml:space="preserve"> </w:t>
      </w:r>
      <w:r w:rsidR="00766B9B">
        <w:rPr>
          <w:rFonts w:cs="Arial"/>
          <w:sz w:val="24"/>
          <w:szCs w:val="24"/>
          <w:vertAlign w:val="superscript"/>
        </w:rPr>
        <w:t>30</w:t>
      </w:r>
      <w:r w:rsidRPr="00FD5928">
        <w:rPr>
          <w:rFonts w:cs="Arial"/>
          <w:sz w:val="24"/>
          <w:szCs w:val="24"/>
        </w:rPr>
        <w:t>, describes how crowdsourcing had been used at an international emergency medicine conference to guide the delivery of a group conference session.  Penci</w:t>
      </w:r>
      <w:r w:rsidR="00696C52" w:rsidRPr="00FD5928">
        <w:rPr>
          <w:rFonts w:cs="Arial"/>
          <w:sz w:val="24"/>
          <w:szCs w:val="24"/>
        </w:rPr>
        <w:t>n</w:t>
      </w:r>
      <w:r w:rsidRPr="00FD5928">
        <w:rPr>
          <w:rFonts w:cs="Arial"/>
          <w:sz w:val="24"/>
          <w:szCs w:val="24"/>
        </w:rPr>
        <w:t>er</w:t>
      </w:r>
      <w:r w:rsidR="003E42E7" w:rsidRPr="00FD5928">
        <w:rPr>
          <w:rFonts w:cs="Arial"/>
          <w:sz w:val="24"/>
          <w:szCs w:val="24"/>
          <w:vertAlign w:val="superscript"/>
        </w:rPr>
        <w:t>29</w:t>
      </w:r>
      <w:r w:rsidRPr="00FD5928">
        <w:rPr>
          <w:rFonts w:cs="Arial"/>
          <w:sz w:val="24"/>
          <w:szCs w:val="24"/>
          <w:vertAlign w:val="superscript"/>
        </w:rPr>
        <w:t xml:space="preserve"> </w:t>
      </w:r>
      <w:r w:rsidR="00582D63" w:rsidRPr="00FD5928">
        <w:rPr>
          <w:rFonts w:cs="Arial"/>
          <w:sz w:val="24"/>
          <w:szCs w:val="24"/>
          <w:vertAlign w:val="superscript"/>
        </w:rPr>
        <w:t xml:space="preserve"> </w:t>
      </w:r>
      <w:r w:rsidRPr="00FD5928">
        <w:rPr>
          <w:rFonts w:cs="Arial"/>
          <w:sz w:val="24"/>
          <w:szCs w:val="24"/>
          <w:vertAlign w:val="superscript"/>
        </w:rPr>
        <w:t xml:space="preserve"> </w:t>
      </w:r>
      <w:r w:rsidRPr="00FD5928">
        <w:rPr>
          <w:rFonts w:cs="Arial"/>
          <w:sz w:val="24"/>
          <w:szCs w:val="24"/>
        </w:rPr>
        <w:t>acknowledged that in traditional conference proceedings it is assumed that a single presen</w:t>
      </w:r>
      <w:r w:rsidR="0024292A" w:rsidRPr="00FD5928">
        <w:rPr>
          <w:rFonts w:cs="Arial"/>
          <w:sz w:val="24"/>
          <w:szCs w:val="24"/>
        </w:rPr>
        <w:t xml:space="preserve">ter has knowledge </w:t>
      </w:r>
      <w:r w:rsidRPr="00FD5928">
        <w:rPr>
          <w:rFonts w:cs="Arial"/>
          <w:sz w:val="24"/>
          <w:szCs w:val="24"/>
        </w:rPr>
        <w:t xml:space="preserve">to share with the group. Hence conference session titles and content </w:t>
      </w:r>
      <w:r w:rsidR="00534D1A" w:rsidRPr="00FD5928">
        <w:rPr>
          <w:rFonts w:cs="Arial"/>
          <w:sz w:val="24"/>
          <w:szCs w:val="24"/>
        </w:rPr>
        <w:t xml:space="preserve">are </w:t>
      </w:r>
      <w:r w:rsidRPr="00FD5928">
        <w:rPr>
          <w:rFonts w:cs="Arial"/>
          <w:sz w:val="24"/>
          <w:szCs w:val="24"/>
        </w:rPr>
        <w:t>predetermined by a single expert</w:t>
      </w:r>
      <w:r w:rsidR="00400C8B" w:rsidRPr="00FD5928">
        <w:rPr>
          <w:rFonts w:cs="Arial"/>
          <w:sz w:val="24"/>
          <w:szCs w:val="24"/>
        </w:rPr>
        <w:t xml:space="preserve"> or narrow group of individuals</w:t>
      </w:r>
      <w:r w:rsidRPr="00FD5928">
        <w:rPr>
          <w:rFonts w:cs="Arial"/>
          <w:sz w:val="24"/>
          <w:szCs w:val="24"/>
        </w:rPr>
        <w:t xml:space="preserve">. In this instance the crowd attending the session were asked to submit three problems, controversies or questions to be discussed at the timetabled sessions. During the session the facilitator posed questions from the submitted lists. Rather than teach, the researcher facilitated the discussions.  </w:t>
      </w:r>
      <w:r w:rsidR="00863B40" w:rsidRPr="00FD5928">
        <w:rPr>
          <w:rFonts w:cs="Arial"/>
          <w:sz w:val="24"/>
          <w:szCs w:val="24"/>
        </w:rPr>
        <w:t>The study concluded a facilitated crowdsourced discussion can be used to harness collective wisdom and expertise from the crowd.</w:t>
      </w:r>
    </w:p>
    <w:p w14:paraId="274C6291" w14:textId="77777777" w:rsidR="00325991" w:rsidRPr="00FD5928" w:rsidRDefault="00325991" w:rsidP="009570C1">
      <w:pPr>
        <w:spacing w:after="0" w:line="480" w:lineRule="auto"/>
        <w:jc w:val="both"/>
        <w:rPr>
          <w:rFonts w:cs="Arial"/>
          <w:sz w:val="24"/>
          <w:szCs w:val="24"/>
        </w:rPr>
      </w:pPr>
    </w:p>
    <w:p w14:paraId="01CA7447" w14:textId="74ED1F67" w:rsidR="00863B40" w:rsidRPr="00FD5928" w:rsidRDefault="00400C8B" w:rsidP="00863B40">
      <w:pPr>
        <w:spacing w:after="0" w:line="480" w:lineRule="auto"/>
        <w:jc w:val="both"/>
        <w:rPr>
          <w:rFonts w:cstheme="minorHAnsi"/>
          <w:sz w:val="24"/>
          <w:szCs w:val="24"/>
        </w:rPr>
      </w:pPr>
      <w:r w:rsidRPr="00FD5928">
        <w:rPr>
          <w:rFonts w:cs="Arial"/>
          <w:sz w:val="24"/>
          <w:szCs w:val="24"/>
        </w:rPr>
        <w:t xml:space="preserve">However the study does have limitations as the definition of expert is complex with participants self-reporting their level of expertise. Furthermore there are challenges with </w:t>
      </w:r>
      <w:r w:rsidR="00E533A5" w:rsidRPr="00FD5928">
        <w:rPr>
          <w:rFonts w:cs="Arial"/>
          <w:sz w:val="24"/>
          <w:szCs w:val="24"/>
        </w:rPr>
        <w:t>ensuring all voices are heard</w:t>
      </w:r>
      <w:r w:rsidRPr="00FD5928">
        <w:rPr>
          <w:rFonts w:cs="Arial"/>
          <w:sz w:val="24"/>
          <w:szCs w:val="24"/>
        </w:rPr>
        <w:t xml:space="preserve"> </w:t>
      </w:r>
      <w:r w:rsidR="00863B40" w:rsidRPr="00FD5928">
        <w:rPr>
          <w:rFonts w:cs="Arial"/>
          <w:color w:val="222222"/>
          <w:sz w:val="24"/>
          <w:szCs w:val="24"/>
        </w:rPr>
        <w:t xml:space="preserve">which is evident when comparison was made in this study </w:t>
      </w:r>
      <w:r w:rsidR="00863B40" w:rsidRPr="00FD5928">
        <w:rPr>
          <w:rFonts w:cs="Arial"/>
          <w:color w:val="222222"/>
          <w:sz w:val="24"/>
          <w:szCs w:val="24"/>
          <w:vertAlign w:val="superscript"/>
        </w:rPr>
        <w:t xml:space="preserve">29  </w:t>
      </w:r>
      <w:r w:rsidR="00863B40" w:rsidRPr="00FD5928">
        <w:rPr>
          <w:rFonts w:cs="Arial"/>
          <w:color w:val="222222"/>
          <w:sz w:val="24"/>
          <w:szCs w:val="24"/>
        </w:rPr>
        <w:t xml:space="preserve"> between the </w:t>
      </w:r>
      <w:r w:rsidR="00863B40" w:rsidRPr="00FD5928">
        <w:rPr>
          <w:rFonts w:cstheme="minorHAnsi"/>
          <w:sz w:val="24"/>
          <w:szCs w:val="24"/>
        </w:rPr>
        <w:t xml:space="preserve">number of contributors </w:t>
      </w:r>
      <w:r w:rsidR="006735A6" w:rsidRPr="00FD5928">
        <w:rPr>
          <w:rFonts w:cstheme="minorHAnsi"/>
          <w:sz w:val="24"/>
          <w:szCs w:val="24"/>
        </w:rPr>
        <w:t xml:space="preserve">to the crowdsource activity </w:t>
      </w:r>
      <w:r w:rsidR="00863B40" w:rsidRPr="00FD5928">
        <w:rPr>
          <w:rFonts w:cstheme="minorHAnsi"/>
          <w:sz w:val="24"/>
          <w:szCs w:val="24"/>
        </w:rPr>
        <w:t>and the frequency of their contributions with some being more active than others.  This “power law distribution”</w:t>
      </w:r>
      <w:r w:rsidR="009910D4" w:rsidRPr="00FD5928">
        <w:rPr>
          <w:rFonts w:cstheme="minorHAnsi"/>
          <w:sz w:val="24"/>
          <w:szCs w:val="24"/>
        </w:rPr>
        <w:t xml:space="preserve"> </w:t>
      </w:r>
      <w:r w:rsidR="007E5286">
        <w:rPr>
          <w:rFonts w:cstheme="minorHAnsi"/>
          <w:sz w:val="24"/>
          <w:szCs w:val="24"/>
          <w:vertAlign w:val="superscript"/>
        </w:rPr>
        <w:t>44</w:t>
      </w:r>
      <w:r w:rsidR="00863B40" w:rsidRPr="00FD5928">
        <w:rPr>
          <w:rFonts w:cstheme="minorHAnsi"/>
          <w:sz w:val="24"/>
          <w:szCs w:val="24"/>
        </w:rPr>
        <w:t xml:space="preserve"> or group dominance is important to note as one of the advantages cited for crowdsourcing as a group consensus technique is that it does not adopt a hierarchal management process. Therefore it is deemed more inclusive than face to face alternative techniques including focus groups </w:t>
      </w:r>
      <w:r w:rsidR="007E5286">
        <w:rPr>
          <w:rFonts w:cstheme="minorHAnsi"/>
          <w:sz w:val="24"/>
          <w:szCs w:val="24"/>
          <w:vertAlign w:val="superscript"/>
        </w:rPr>
        <w:t>45</w:t>
      </w:r>
      <w:r w:rsidR="00863B40" w:rsidRPr="00FD5928">
        <w:rPr>
          <w:rFonts w:cstheme="minorHAnsi"/>
          <w:sz w:val="24"/>
          <w:szCs w:val="24"/>
        </w:rPr>
        <w:t xml:space="preserve"> nominal group technique </w:t>
      </w:r>
      <w:r w:rsidR="009910D4" w:rsidRPr="00FD5928">
        <w:rPr>
          <w:rFonts w:cstheme="minorHAnsi"/>
          <w:sz w:val="24"/>
          <w:szCs w:val="24"/>
          <w:vertAlign w:val="superscript"/>
        </w:rPr>
        <w:t>4</w:t>
      </w:r>
      <w:r w:rsidR="007E5286">
        <w:rPr>
          <w:rFonts w:cstheme="minorHAnsi"/>
          <w:sz w:val="24"/>
          <w:szCs w:val="24"/>
          <w:vertAlign w:val="superscript"/>
        </w:rPr>
        <w:t>6</w:t>
      </w:r>
      <w:r w:rsidR="00863B40" w:rsidRPr="00FD5928">
        <w:rPr>
          <w:rFonts w:cstheme="minorHAnsi"/>
          <w:sz w:val="24"/>
          <w:szCs w:val="24"/>
        </w:rPr>
        <w:t xml:space="preserve"> and</w:t>
      </w:r>
      <w:r w:rsidR="00863B40" w:rsidRPr="00FD5928">
        <w:rPr>
          <w:rFonts w:cstheme="minorHAnsi"/>
          <w:sz w:val="24"/>
          <w:szCs w:val="24"/>
          <w:vertAlign w:val="superscript"/>
        </w:rPr>
        <w:t xml:space="preserve"> </w:t>
      </w:r>
      <w:r w:rsidR="00863B40" w:rsidRPr="00FD5928">
        <w:rPr>
          <w:rFonts w:cstheme="minorHAnsi"/>
          <w:sz w:val="24"/>
          <w:szCs w:val="24"/>
        </w:rPr>
        <w:t xml:space="preserve">Interacting Groups </w:t>
      </w:r>
      <w:r w:rsidR="009910D4" w:rsidRPr="00FD5928">
        <w:rPr>
          <w:rFonts w:cstheme="minorHAnsi"/>
          <w:sz w:val="24"/>
          <w:szCs w:val="24"/>
          <w:vertAlign w:val="superscript"/>
        </w:rPr>
        <w:t>4</w:t>
      </w:r>
      <w:r w:rsidR="007E5286">
        <w:rPr>
          <w:rFonts w:cstheme="minorHAnsi"/>
          <w:sz w:val="24"/>
          <w:szCs w:val="24"/>
          <w:vertAlign w:val="superscript"/>
        </w:rPr>
        <w:t>7</w:t>
      </w:r>
      <w:r w:rsidR="00863B40" w:rsidRPr="00FD5928">
        <w:rPr>
          <w:rFonts w:cstheme="minorHAnsi"/>
          <w:sz w:val="24"/>
          <w:szCs w:val="24"/>
        </w:rPr>
        <w:t xml:space="preserve">.  </w:t>
      </w:r>
      <w:r w:rsidR="006735A6" w:rsidRPr="00FD5928">
        <w:rPr>
          <w:rFonts w:cstheme="minorHAnsi"/>
          <w:sz w:val="24"/>
          <w:szCs w:val="24"/>
        </w:rPr>
        <w:t>However the authors of this review acknowledge that it is not always</w:t>
      </w:r>
      <w:r w:rsidR="006735A6" w:rsidRPr="00FD5928">
        <w:rPr>
          <w:sz w:val="24"/>
          <w:szCs w:val="24"/>
        </w:rPr>
        <w:t xml:space="preserve"> desirable or possible to have equity of participation and just because someone isn’t verbal doesn’t mean they aren’t learning.</w:t>
      </w:r>
    </w:p>
    <w:p w14:paraId="4EDB8888" w14:textId="77777777" w:rsidR="009570C1" w:rsidRPr="00FD5928" w:rsidRDefault="009570C1" w:rsidP="009570C1">
      <w:pPr>
        <w:spacing w:after="0" w:line="480" w:lineRule="auto"/>
        <w:jc w:val="both"/>
        <w:rPr>
          <w:rFonts w:cs="Arial"/>
          <w:sz w:val="24"/>
          <w:szCs w:val="24"/>
        </w:rPr>
      </w:pPr>
    </w:p>
    <w:p w14:paraId="5711B7D8" w14:textId="619E42F1" w:rsidR="009570C1" w:rsidRPr="007E5286" w:rsidRDefault="009570C1" w:rsidP="009570C1">
      <w:pPr>
        <w:spacing w:after="0" w:line="480" w:lineRule="auto"/>
        <w:jc w:val="both"/>
        <w:rPr>
          <w:rFonts w:cs="Arial"/>
          <w:sz w:val="24"/>
          <w:szCs w:val="24"/>
          <w:highlight w:val="cyan"/>
        </w:rPr>
      </w:pPr>
      <w:r w:rsidRPr="007E5286">
        <w:rPr>
          <w:rFonts w:cs="Arial"/>
          <w:sz w:val="24"/>
          <w:szCs w:val="24"/>
        </w:rPr>
        <w:t>The largest yield of papers</w:t>
      </w:r>
      <w:r w:rsidR="00766B9B" w:rsidRPr="007E5286">
        <w:rPr>
          <w:rFonts w:cs="Arial"/>
          <w:sz w:val="24"/>
          <w:szCs w:val="24"/>
          <w:vertAlign w:val="superscript"/>
        </w:rPr>
        <w:t xml:space="preserve"> 3</w:t>
      </w:r>
      <w:r w:rsidR="007E5286" w:rsidRPr="007E5286">
        <w:rPr>
          <w:rFonts w:cs="Arial"/>
          <w:sz w:val="24"/>
          <w:szCs w:val="24"/>
          <w:vertAlign w:val="superscript"/>
        </w:rPr>
        <w:t>1-43</w:t>
      </w:r>
      <w:r w:rsidR="009910D4" w:rsidRPr="007E5286">
        <w:rPr>
          <w:rFonts w:cs="Arial"/>
          <w:sz w:val="24"/>
          <w:szCs w:val="24"/>
          <w:vertAlign w:val="superscript"/>
        </w:rPr>
        <w:t xml:space="preserve"> </w:t>
      </w:r>
      <w:r w:rsidRPr="007E5286">
        <w:rPr>
          <w:rFonts w:cs="Arial"/>
          <w:sz w:val="24"/>
          <w:szCs w:val="24"/>
        </w:rPr>
        <w:t xml:space="preserve">addressed assessment of </w:t>
      </w:r>
      <w:r w:rsidR="00307E57">
        <w:rPr>
          <w:rFonts w:cs="Arial"/>
          <w:sz w:val="24"/>
          <w:szCs w:val="24"/>
        </w:rPr>
        <w:t xml:space="preserve">simulation </w:t>
      </w:r>
      <w:r w:rsidRPr="007E5286">
        <w:rPr>
          <w:rFonts w:cs="Arial"/>
          <w:sz w:val="24"/>
          <w:szCs w:val="24"/>
        </w:rPr>
        <w:t xml:space="preserve">surgical skills through crowdsourcing. </w:t>
      </w:r>
      <w:r w:rsidR="007E5286" w:rsidRPr="007E5286">
        <w:rPr>
          <w:rFonts w:cs="Arial"/>
          <w:sz w:val="24"/>
          <w:szCs w:val="24"/>
        </w:rPr>
        <w:t xml:space="preserve">Here learners preformed simple simulated surgical tasks including                </w:t>
      </w:r>
      <w:r w:rsidR="007E5286" w:rsidRPr="007E5286">
        <w:rPr>
          <w:rFonts w:cs="Arial"/>
          <w:color w:val="292B2C"/>
          <w:sz w:val="24"/>
          <w:szCs w:val="24"/>
          <w:lang w:val="en"/>
        </w:rPr>
        <w:t>open square knot tying, surgical drills, laparoscopic peg transfer and robotic suturing.</w:t>
      </w:r>
      <w:r w:rsidR="007E5286" w:rsidRPr="007E5286">
        <w:rPr>
          <w:rFonts w:cs="Arial"/>
          <w:color w:val="292B2C"/>
          <w:lang w:val="en"/>
        </w:rPr>
        <w:t xml:space="preserve"> </w:t>
      </w:r>
      <w:r w:rsidR="007E5286" w:rsidRPr="007E5286">
        <w:rPr>
          <w:rFonts w:cs="Arial"/>
          <w:sz w:val="24"/>
          <w:szCs w:val="24"/>
        </w:rPr>
        <w:t xml:space="preserve">These </w:t>
      </w:r>
      <w:r w:rsidR="007E5286" w:rsidRPr="00307E57">
        <w:rPr>
          <w:rFonts w:cs="Arial"/>
          <w:sz w:val="24"/>
          <w:szCs w:val="24"/>
        </w:rPr>
        <w:t xml:space="preserve">were recorded and the videos were reviewed by crowd workers who worked for </w:t>
      </w:r>
      <w:r w:rsidRPr="00307E57">
        <w:rPr>
          <w:sz w:val="24"/>
          <w:szCs w:val="24"/>
        </w:rPr>
        <w:t>freelancing site</w:t>
      </w:r>
      <w:r w:rsidR="007E5286" w:rsidRPr="00307E57">
        <w:rPr>
          <w:sz w:val="24"/>
          <w:szCs w:val="24"/>
        </w:rPr>
        <w:t>s</w:t>
      </w:r>
      <w:r w:rsidRPr="00307E57">
        <w:rPr>
          <w:sz w:val="24"/>
          <w:szCs w:val="24"/>
        </w:rPr>
        <w:t xml:space="preserve"> such as Amazon Mechanical Turk</w:t>
      </w:r>
      <w:r w:rsidR="00AD085A" w:rsidRPr="00307E57">
        <w:rPr>
          <w:sz w:val="24"/>
          <w:szCs w:val="24"/>
        </w:rPr>
        <w:t xml:space="preserve"> </w:t>
      </w:r>
      <w:r w:rsidR="007E5286" w:rsidRPr="00307E57">
        <w:rPr>
          <w:sz w:val="24"/>
          <w:szCs w:val="24"/>
          <w:vertAlign w:val="superscript"/>
        </w:rPr>
        <w:t xml:space="preserve">48 </w:t>
      </w:r>
      <w:r w:rsidR="007E5286" w:rsidRPr="00307E57">
        <w:rPr>
          <w:sz w:val="24"/>
          <w:szCs w:val="24"/>
        </w:rPr>
        <w:t>and C-SATS</w:t>
      </w:r>
      <w:r w:rsidR="00465A88" w:rsidRPr="00307E57">
        <w:rPr>
          <w:sz w:val="24"/>
          <w:szCs w:val="24"/>
        </w:rPr>
        <w:t xml:space="preserve"> </w:t>
      </w:r>
      <w:r w:rsidR="00465A88" w:rsidRPr="00307E57">
        <w:rPr>
          <w:sz w:val="24"/>
          <w:szCs w:val="24"/>
          <w:vertAlign w:val="superscript"/>
        </w:rPr>
        <w:t>49</w:t>
      </w:r>
      <w:r w:rsidR="007E5286" w:rsidRPr="00307E57">
        <w:rPr>
          <w:sz w:val="24"/>
          <w:szCs w:val="24"/>
        </w:rPr>
        <w:t xml:space="preserve"> (Crowdsourced Assessment of T</w:t>
      </w:r>
      <w:r w:rsidR="00307E57" w:rsidRPr="00307E57">
        <w:rPr>
          <w:sz w:val="24"/>
          <w:szCs w:val="24"/>
        </w:rPr>
        <w:t>echnical Skills)</w:t>
      </w:r>
      <w:r w:rsidRPr="00307E57">
        <w:rPr>
          <w:sz w:val="24"/>
          <w:szCs w:val="24"/>
        </w:rPr>
        <w:t>.</w:t>
      </w:r>
      <w:r w:rsidRPr="00307E57">
        <w:rPr>
          <w:rFonts w:cs="Arial"/>
          <w:sz w:val="24"/>
          <w:szCs w:val="24"/>
        </w:rPr>
        <w:t xml:space="preserve"> </w:t>
      </w:r>
      <w:r w:rsidR="002C3F69">
        <w:rPr>
          <w:rFonts w:cs="Arial"/>
          <w:sz w:val="24"/>
          <w:szCs w:val="24"/>
        </w:rPr>
        <w:t xml:space="preserve">The outcomes of their assessment grading was compared to that of expert assessors. </w:t>
      </w:r>
      <w:r w:rsidRPr="00307E57">
        <w:rPr>
          <w:rFonts w:cs="Arial"/>
          <w:sz w:val="24"/>
          <w:szCs w:val="24"/>
        </w:rPr>
        <w:t xml:space="preserve">These papers acknowledged that although the employed crowd lacked demonstrable expertise within the relevant fields, the distribution of the wisdom of the group brought advantages of efficiency, scalability and flexibility to </w:t>
      </w:r>
      <w:r w:rsidR="00E92650" w:rsidRPr="00307E57">
        <w:rPr>
          <w:rFonts w:cs="Arial"/>
          <w:sz w:val="24"/>
          <w:szCs w:val="24"/>
        </w:rPr>
        <w:t xml:space="preserve">assessing learners. Moreover the </w:t>
      </w:r>
      <w:r w:rsidRPr="00307E57">
        <w:rPr>
          <w:sz w:val="24"/>
          <w:szCs w:val="24"/>
          <w:lang w:val="en-US"/>
        </w:rPr>
        <w:t xml:space="preserve">crowdsourced </w:t>
      </w:r>
      <w:r w:rsidR="00185DF4" w:rsidRPr="00307E57">
        <w:rPr>
          <w:sz w:val="24"/>
          <w:szCs w:val="24"/>
          <w:lang w:val="en-US"/>
        </w:rPr>
        <w:t>“no</w:t>
      </w:r>
      <w:r w:rsidR="006D5B70" w:rsidRPr="00307E57">
        <w:rPr>
          <w:sz w:val="24"/>
          <w:szCs w:val="24"/>
          <w:lang w:val="en-US"/>
        </w:rPr>
        <w:t>n-</w:t>
      </w:r>
      <w:r w:rsidR="00185DF4" w:rsidRPr="00307E57">
        <w:rPr>
          <w:sz w:val="24"/>
          <w:szCs w:val="24"/>
          <w:lang w:val="en-US"/>
        </w:rPr>
        <w:t xml:space="preserve">expert” </w:t>
      </w:r>
      <w:r w:rsidRPr="00307E57">
        <w:rPr>
          <w:sz w:val="24"/>
          <w:szCs w:val="24"/>
          <w:lang w:val="en-US"/>
        </w:rPr>
        <w:t xml:space="preserve">feedback appeared to be comparable to expert feedback.  </w:t>
      </w:r>
      <w:r w:rsidR="00AD085A" w:rsidRPr="00307E57">
        <w:rPr>
          <w:sz w:val="24"/>
          <w:szCs w:val="24"/>
          <w:lang w:val="en-US"/>
        </w:rPr>
        <w:t xml:space="preserve">It is </w:t>
      </w:r>
      <w:r w:rsidR="00E27F98" w:rsidRPr="00307E57">
        <w:rPr>
          <w:sz w:val="24"/>
          <w:szCs w:val="24"/>
          <w:lang w:val="en-US"/>
        </w:rPr>
        <w:t xml:space="preserve">however </w:t>
      </w:r>
      <w:r w:rsidR="00AD085A" w:rsidRPr="00307E57">
        <w:rPr>
          <w:sz w:val="24"/>
          <w:szCs w:val="24"/>
          <w:lang w:val="en-US"/>
        </w:rPr>
        <w:t>noted that</w:t>
      </w:r>
      <w:r w:rsidR="007E5286" w:rsidRPr="00307E57">
        <w:rPr>
          <w:sz w:val="24"/>
          <w:szCs w:val="24"/>
          <w:lang w:val="en-US"/>
        </w:rPr>
        <w:t xml:space="preserve"> on evaluating these papers </w:t>
      </w:r>
      <w:r w:rsidR="00AD085A" w:rsidRPr="00307E57">
        <w:rPr>
          <w:sz w:val="24"/>
          <w:szCs w:val="24"/>
          <w:lang w:val="en-US"/>
        </w:rPr>
        <w:t xml:space="preserve">research is </w:t>
      </w:r>
      <w:r w:rsidR="007E5286" w:rsidRPr="00307E57">
        <w:rPr>
          <w:sz w:val="24"/>
          <w:szCs w:val="24"/>
          <w:lang w:val="en-US"/>
        </w:rPr>
        <w:t xml:space="preserve">still </w:t>
      </w:r>
      <w:r w:rsidR="00AD085A" w:rsidRPr="00307E57">
        <w:rPr>
          <w:sz w:val="24"/>
          <w:szCs w:val="24"/>
          <w:lang w:val="en-US"/>
        </w:rPr>
        <w:t xml:space="preserve">needed to increase consistency in expert evaluations, to explore sources of discrepant assessments between surgeons and crowds, and to identify optimal populations and novel applications for this technology.  </w:t>
      </w:r>
    </w:p>
    <w:p w14:paraId="5DC6C7FD" w14:textId="77777777" w:rsidR="00AA46C8" w:rsidRPr="00FD5928" w:rsidRDefault="00AA46C8" w:rsidP="009570C1">
      <w:pPr>
        <w:spacing w:after="0" w:line="480" w:lineRule="auto"/>
        <w:jc w:val="both"/>
        <w:rPr>
          <w:sz w:val="24"/>
          <w:szCs w:val="24"/>
          <w:lang w:val="en-US"/>
        </w:rPr>
      </w:pPr>
    </w:p>
    <w:p w14:paraId="2DF30BAE" w14:textId="78977541" w:rsidR="00014006" w:rsidRPr="00FD5928" w:rsidRDefault="00AA46C8" w:rsidP="009570C1">
      <w:pPr>
        <w:spacing w:after="0" w:line="480" w:lineRule="auto"/>
        <w:jc w:val="both"/>
        <w:rPr>
          <w:rFonts w:cs="Arial"/>
          <w:sz w:val="24"/>
          <w:szCs w:val="24"/>
        </w:rPr>
      </w:pPr>
      <w:r w:rsidRPr="00FD5928">
        <w:rPr>
          <w:rFonts w:cs="Arial"/>
          <w:sz w:val="24"/>
          <w:szCs w:val="24"/>
        </w:rPr>
        <w:t xml:space="preserve">The next group of papers related to educational instructional material design </w:t>
      </w:r>
      <w:r w:rsidR="00766B9B">
        <w:rPr>
          <w:rFonts w:cs="Arial"/>
          <w:sz w:val="24"/>
          <w:szCs w:val="24"/>
          <w:vertAlign w:val="superscript"/>
        </w:rPr>
        <w:t>27, 28, 29</w:t>
      </w:r>
      <w:r w:rsidRPr="00FD5928">
        <w:rPr>
          <w:rFonts w:cs="Arial"/>
          <w:sz w:val="24"/>
          <w:szCs w:val="24"/>
        </w:rPr>
        <w:t xml:space="preserve"> with </w:t>
      </w:r>
      <w:r w:rsidR="00326382" w:rsidRPr="00FD5928">
        <w:rPr>
          <w:rFonts w:cs="Arial"/>
          <w:sz w:val="24"/>
          <w:szCs w:val="24"/>
        </w:rPr>
        <w:t xml:space="preserve">two of </w:t>
      </w:r>
      <w:r w:rsidRPr="00FD5928">
        <w:rPr>
          <w:rFonts w:cs="Arial"/>
          <w:sz w:val="24"/>
          <w:szCs w:val="24"/>
        </w:rPr>
        <w:t>these studies developing a pool of resour</w:t>
      </w:r>
      <w:r w:rsidR="005A0B24" w:rsidRPr="00FD5928">
        <w:rPr>
          <w:rFonts w:cs="Arial"/>
          <w:sz w:val="24"/>
          <w:szCs w:val="24"/>
        </w:rPr>
        <w:t>ces through national networks. Of</w:t>
      </w:r>
      <w:r w:rsidRPr="00FD5928">
        <w:rPr>
          <w:rFonts w:cs="Arial"/>
          <w:sz w:val="24"/>
          <w:szCs w:val="24"/>
        </w:rPr>
        <w:t xml:space="preserve"> particular note is the development of the RADExam </w:t>
      </w:r>
      <w:r w:rsidR="005A0B24" w:rsidRPr="00FD5928">
        <w:rPr>
          <w:rFonts w:cs="Arial"/>
          <w:sz w:val="24"/>
          <w:szCs w:val="24"/>
        </w:rPr>
        <w:t xml:space="preserve">project </w:t>
      </w:r>
      <w:r w:rsidRPr="00FD5928">
        <w:rPr>
          <w:rFonts w:cs="Arial"/>
          <w:sz w:val="24"/>
          <w:szCs w:val="24"/>
        </w:rPr>
        <w:t xml:space="preserve">in America which sought to </w:t>
      </w:r>
      <w:r w:rsidR="002E62D3" w:rsidRPr="00FD5928">
        <w:rPr>
          <w:rFonts w:cs="Arial"/>
          <w:sz w:val="24"/>
          <w:szCs w:val="24"/>
        </w:rPr>
        <w:t>develop</w:t>
      </w:r>
      <w:r w:rsidRPr="00FD5928">
        <w:rPr>
          <w:rFonts w:cs="Arial"/>
          <w:sz w:val="24"/>
          <w:szCs w:val="24"/>
        </w:rPr>
        <w:t xml:space="preserve"> a web based bank of </w:t>
      </w:r>
      <w:r w:rsidR="00CE7D23" w:rsidRPr="00FD5928">
        <w:rPr>
          <w:rFonts w:cs="Arial"/>
          <w:sz w:val="24"/>
          <w:szCs w:val="24"/>
        </w:rPr>
        <w:t xml:space="preserve">3,000 test questions </w:t>
      </w:r>
      <w:r w:rsidR="002E62D3" w:rsidRPr="00FD5928">
        <w:rPr>
          <w:rFonts w:cs="Arial"/>
          <w:sz w:val="24"/>
          <w:szCs w:val="24"/>
        </w:rPr>
        <w:t xml:space="preserve">drawing inspiration </w:t>
      </w:r>
      <w:r w:rsidR="003B4147" w:rsidRPr="00FD5928">
        <w:rPr>
          <w:rFonts w:cs="Arial"/>
          <w:sz w:val="24"/>
          <w:szCs w:val="24"/>
        </w:rPr>
        <w:t>from</w:t>
      </w:r>
      <w:r w:rsidR="002E62D3" w:rsidRPr="00FD5928">
        <w:rPr>
          <w:rFonts w:cs="Arial"/>
          <w:sz w:val="24"/>
          <w:szCs w:val="24"/>
        </w:rPr>
        <w:t xml:space="preserve"> the framework used by Radiopedia</w:t>
      </w:r>
      <w:r w:rsidR="00617C43" w:rsidRPr="00FD5928">
        <w:rPr>
          <w:rFonts w:cs="Arial"/>
          <w:sz w:val="24"/>
          <w:szCs w:val="24"/>
        </w:rPr>
        <w:t xml:space="preserve">, an on-line wiki based collaborative radiology resource </w:t>
      </w:r>
      <w:r w:rsidR="00D3380A">
        <w:rPr>
          <w:rFonts w:cs="Arial"/>
          <w:sz w:val="24"/>
          <w:szCs w:val="24"/>
          <w:vertAlign w:val="superscript"/>
        </w:rPr>
        <w:t>50</w:t>
      </w:r>
      <w:r w:rsidR="001F3739" w:rsidRPr="00FD5928">
        <w:rPr>
          <w:rFonts w:cs="Arial"/>
          <w:sz w:val="24"/>
          <w:szCs w:val="24"/>
        </w:rPr>
        <w:t xml:space="preserve">. </w:t>
      </w:r>
      <w:r w:rsidR="005A0B24" w:rsidRPr="00FD5928">
        <w:rPr>
          <w:rFonts w:cs="Arial"/>
          <w:sz w:val="24"/>
          <w:szCs w:val="24"/>
        </w:rPr>
        <w:t xml:space="preserve">In these papers mutual benefit </w:t>
      </w:r>
      <w:r w:rsidR="00326382" w:rsidRPr="00FD5928">
        <w:rPr>
          <w:rFonts w:cs="Arial"/>
          <w:sz w:val="24"/>
          <w:szCs w:val="24"/>
        </w:rPr>
        <w:t xml:space="preserve">was highlighted as a key driver of the crowdsource activity. </w:t>
      </w:r>
      <w:r w:rsidR="002E62D3" w:rsidRPr="00FD5928">
        <w:rPr>
          <w:rFonts w:cs="Arial"/>
          <w:sz w:val="24"/>
          <w:szCs w:val="24"/>
        </w:rPr>
        <w:t>Volunteers were encouraged to engage voluntarily and in return they were encouraged to use the exercise for their</w:t>
      </w:r>
      <w:r w:rsidR="00326382" w:rsidRPr="00FD5928">
        <w:rPr>
          <w:rFonts w:cs="Arial"/>
          <w:sz w:val="24"/>
          <w:szCs w:val="24"/>
        </w:rPr>
        <w:t xml:space="preserve"> continuous professional development portfolios</w:t>
      </w:r>
      <w:r w:rsidR="002E62D3" w:rsidRPr="00FD5928">
        <w:rPr>
          <w:rFonts w:cs="Arial"/>
          <w:sz w:val="24"/>
          <w:szCs w:val="24"/>
        </w:rPr>
        <w:t xml:space="preserve">. </w:t>
      </w:r>
      <w:r w:rsidR="00326382" w:rsidRPr="00FD5928">
        <w:rPr>
          <w:rFonts w:cs="Arial"/>
          <w:sz w:val="24"/>
          <w:szCs w:val="24"/>
        </w:rPr>
        <w:t xml:space="preserve">Limitations of the papers was the need to edit the large amount of data generated </w:t>
      </w:r>
      <w:r w:rsidR="001F172B">
        <w:rPr>
          <w:rFonts w:cs="Arial"/>
          <w:sz w:val="24"/>
          <w:szCs w:val="24"/>
          <w:vertAlign w:val="superscript"/>
        </w:rPr>
        <w:t>2</w:t>
      </w:r>
      <w:r w:rsidR="00D3380A">
        <w:rPr>
          <w:rFonts w:cs="Arial"/>
          <w:sz w:val="24"/>
          <w:szCs w:val="24"/>
          <w:vertAlign w:val="superscript"/>
        </w:rPr>
        <w:t>9</w:t>
      </w:r>
      <w:r w:rsidR="00326382" w:rsidRPr="00FD5928">
        <w:rPr>
          <w:rFonts w:cs="Arial"/>
          <w:sz w:val="24"/>
          <w:szCs w:val="24"/>
        </w:rPr>
        <w:t>. Furthermore data was often submitted in rough form and needed editing and reviewing for scientific accuracy</w:t>
      </w:r>
      <w:r w:rsidR="009910D4" w:rsidRPr="00FD5928">
        <w:rPr>
          <w:rFonts w:cs="Arial"/>
          <w:sz w:val="24"/>
          <w:szCs w:val="24"/>
        </w:rPr>
        <w:t xml:space="preserve"> </w:t>
      </w:r>
      <w:r w:rsidR="00D3380A">
        <w:rPr>
          <w:rFonts w:cs="Arial"/>
          <w:sz w:val="24"/>
          <w:szCs w:val="24"/>
          <w:vertAlign w:val="superscript"/>
        </w:rPr>
        <w:t>28</w:t>
      </w:r>
      <w:r w:rsidR="00326382" w:rsidRPr="00FD5928">
        <w:rPr>
          <w:rFonts w:cs="Arial"/>
          <w:sz w:val="24"/>
          <w:szCs w:val="24"/>
          <w:vertAlign w:val="superscript"/>
        </w:rPr>
        <w:t>.</w:t>
      </w:r>
    </w:p>
    <w:p w14:paraId="6013D2B9" w14:textId="77777777" w:rsidR="00AA46C8" w:rsidRPr="00FD5928" w:rsidRDefault="00AA46C8" w:rsidP="009570C1">
      <w:pPr>
        <w:spacing w:after="0" w:line="480" w:lineRule="auto"/>
        <w:jc w:val="both"/>
        <w:rPr>
          <w:rFonts w:cs="Arial"/>
          <w:sz w:val="24"/>
          <w:szCs w:val="24"/>
        </w:rPr>
      </w:pPr>
    </w:p>
    <w:p w14:paraId="7387EC1B" w14:textId="5E4BD2D6" w:rsidR="009570C1" w:rsidRPr="00FD5928" w:rsidRDefault="009570C1" w:rsidP="009570C1">
      <w:pPr>
        <w:spacing w:after="0" w:line="480" w:lineRule="auto"/>
        <w:jc w:val="both"/>
        <w:rPr>
          <w:sz w:val="24"/>
          <w:szCs w:val="24"/>
          <w:lang w:val="en-US"/>
        </w:rPr>
      </w:pPr>
      <w:r w:rsidRPr="00FD5928">
        <w:rPr>
          <w:sz w:val="24"/>
          <w:szCs w:val="24"/>
          <w:lang w:val="en-US"/>
        </w:rPr>
        <w:t xml:space="preserve">The remaining papers </w:t>
      </w:r>
      <w:r w:rsidR="00465A88">
        <w:rPr>
          <w:sz w:val="24"/>
          <w:szCs w:val="24"/>
          <w:vertAlign w:val="superscript"/>
          <w:lang w:val="en-US"/>
        </w:rPr>
        <w:t>42, 43</w:t>
      </w:r>
      <w:r w:rsidRPr="00FD5928">
        <w:rPr>
          <w:sz w:val="24"/>
          <w:szCs w:val="24"/>
          <w:lang w:val="en-US"/>
        </w:rPr>
        <w:t xml:space="preserve"> addressed the recruitment of learners onto a surgical training programme through the use of simulated tasks similar to those described in the surgical assessment papers. These papers followed a similar method to the aforementioned assessment of </w:t>
      </w:r>
      <w:r w:rsidR="00465A88">
        <w:rPr>
          <w:sz w:val="24"/>
          <w:szCs w:val="24"/>
          <w:lang w:val="en-US"/>
        </w:rPr>
        <w:t xml:space="preserve">simulation </w:t>
      </w:r>
      <w:r w:rsidRPr="00FD5928">
        <w:rPr>
          <w:sz w:val="24"/>
          <w:szCs w:val="24"/>
          <w:lang w:val="en-US"/>
        </w:rPr>
        <w:t xml:space="preserve">surgical skills literature and also used paid </w:t>
      </w:r>
      <w:r w:rsidR="00465A88">
        <w:rPr>
          <w:sz w:val="24"/>
          <w:szCs w:val="24"/>
          <w:lang w:val="en-US"/>
        </w:rPr>
        <w:t xml:space="preserve">crowdworkers </w:t>
      </w:r>
      <w:r w:rsidRPr="00FD5928">
        <w:rPr>
          <w:sz w:val="24"/>
          <w:szCs w:val="24"/>
          <w:lang w:val="en-US"/>
        </w:rPr>
        <w:t>to complete the assessment. This type of assessment was not a replacement but rather an adjunct to traditional selection techniques of academic qualifications, personal statement writing and interviewing.</w:t>
      </w:r>
    </w:p>
    <w:p w14:paraId="1B414E93" w14:textId="77777777" w:rsidR="001F3739" w:rsidRPr="00FD5928" w:rsidRDefault="001F3739" w:rsidP="009570C1">
      <w:pPr>
        <w:spacing w:after="0" w:line="480" w:lineRule="auto"/>
        <w:jc w:val="both"/>
        <w:rPr>
          <w:sz w:val="24"/>
          <w:szCs w:val="24"/>
          <w:lang w:val="en-US"/>
        </w:rPr>
      </w:pPr>
    </w:p>
    <w:p w14:paraId="16F01B66" w14:textId="77777777" w:rsidR="009570C1" w:rsidRPr="00FD5928" w:rsidRDefault="009570C1" w:rsidP="009570C1">
      <w:pPr>
        <w:spacing w:after="0" w:line="480" w:lineRule="auto"/>
        <w:jc w:val="both"/>
        <w:rPr>
          <w:rFonts w:cs="Arial"/>
          <w:b/>
          <w:sz w:val="24"/>
          <w:szCs w:val="24"/>
          <w:u w:val="single"/>
        </w:rPr>
      </w:pPr>
      <w:r w:rsidRPr="00FD5928">
        <w:rPr>
          <w:rFonts w:cs="Arial"/>
          <w:b/>
          <w:sz w:val="24"/>
          <w:szCs w:val="24"/>
          <w:u w:val="single"/>
        </w:rPr>
        <w:t>Discussion</w:t>
      </w:r>
    </w:p>
    <w:p w14:paraId="1580EA00" w14:textId="1422F975" w:rsidR="00902E9E" w:rsidRPr="00FD5928" w:rsidRDefault="00902E9E" w:rsidP="009570C1">
      <w:pPr>
        <w:spacing w:after="0" w:line="480" w:lineRule="auto"/>
        <w:jc w:val="both"/>
        <w:rPr>
          <w:rFonts w:cs="Arial"/>
          <w:color w:val="000000"/>
          <w:sz w:val="24"/>
          <w:szCs w:val="24"/>
        </w:rPr>
      </w:pPr>
      <w:r w:rsidRPr="00FD5928">
        <w:rPr>
          <w:rFonts w:cs="Arial"/>
          <w:sz w:val="24"/>
          <w:szCs w:val="24"/>
        </w:rPr>
        <w:t xml:space="preserve">In trying to define what crowdsourcing is in healthcare professions education it became apparent whilst undertaking this review that there </w:t>
      </w:r>
      <w:r w:rsidRPr="00FD5928">
        <w:rPr>
          <w:rFonts w:cs="Arial"/>
          <w:color w:val="000000"/>
          <w:sz w:val="24"/>
          <w:szCs w:val="24"/>
        </w:rPr>
        <w:t>is a piece of work required with formulating a definition. Undertaking the review proved difficult as articles would use the term crowdsourcing but on further analysis</w:t>
      </w:r>
      <w:r w:rsidR="00BD125F" w:rsidRPr="00FD5928">
        <w:rPr>
          <w:rFonts w:cs="Arial"/>
          <w:color w:val="000000"/>
          <w:sz w:val="24"/>
          <w:szCs w:val="24"/>
        </w:rPr>
        <w:t xml:space="preserve"> this was not the </w:t>
      </w:r>
      <w:r w:rsidR="00A92076" w:rsidRPr="00FD5928">
        <w:rPr>
          <w:rFonts w:cs="Arial"/>
          <w:color w:val="000000"/>
          <w:sz w:val="24"/>
          <w:szCs w:val="24"/>
        </w:rPr>
        <w:t>case with papers</w:t>
      </w:r>
      <w:r w:rsidR="00BD125F" w:rsidRPr="00FD5928">
        <w:rPr>
          <w:rFonts w:cs="Arial"/>
          <w:color w:val="000000"/>
          <w:sz w:val="24"/>
          <w:szCs w:val="24"/>
        </w:rPr>
        <w:t xml:space="preserve"> often describing crowd learning or crowdfunding</w:t>
      </w:r>
      <w:r w:rsidRPr="00FD5928">
        <w:rPr>
          <w:rFonts w:cs="Arial"/>
          <w:color w:val="000000"/>
          <w:sz w:val="24"/>
          <w:szCs w:val="24"/>
        </w:rPr>
        <w:t>.  The authors sought to address these challenges</w:t>
      </w:r>
      <w:r w:rsidR="00BD125F" w:rsidRPr="00FD5928">
        <w:rPr>
          <w:rFonts w:cs="Arial"/>
          <w:color w:val="000000"/>
          <w:sz w:val="24"/>
          <w:szCs w:val="24"/>
        </w:rPr>
        <w:t xml:space="preserve"> of a typology</w:t>
      </w:r>
      <w:r w:rsidRPr="00FD5928">
        <w:rPr>
          <w:rFonts w:cs="Arial"/>
          <w:color w:val="000000"/>
          <w:sz w:val="24"/>
          <w:szCs w:val="24"/>
        </w:rPr>
        <w:t xml:space="preserve"> by applying an objective definition to full</w:t>
      </w:r>
      <w:r w:rsidR="00672D6B" w:rsidRPr="00FD5928">
        <w:rPr>
          <w:rFonts w:cs="Arial"/>
          <w:color w:val="000000"/>
          <w:sz w:val="24"/>
          <w:szCs w:val="24"/>
        </w:rPr>
        <w:t>y</w:t>
      </w:r>
      <w:r w:rsidRPr="00FD5928">
        <w:rPr>
          <w:rFonts w:cs="Arial"/>
          <w:color w:val="000000"/>
          <w:sz w:val="24"/>
          <w:szCs w:val="24"/>
        </w:rPr>
        <w:t xml:space="preserve"> understand the nub of crowdsourcing in the field of health professions education</w:t>
      </w:r>
      <w:r w:rsidR="00BD125F" w:rsidRPr="00FD5928">
        <w:rPr>
          <w:rFonts w:cs="Arial"/>
          <w:color w:val="000000"/>
          <w:sz w:val="24"/>
          <w:szCs w:val="24"/>
        </w:rPr>
        <w:t xml:space="preserve">.  However as highlighted this </w:t>
      </w:r>
      <w:r w:rsidR="0081700F" w:rsidRPr="00FD5928">
        <w:rPr>
          <w:rFonts w:cs="Arial"/>
          <w:color w:val="000000"/>
          <w:sz w:val="24"/>
          <w:szCs w:val="24"/>
        </w:rPr>
        <w:t>did not capture the nuances</w:t>
      </w:r>
      <w:r w:rsidR="00BD125F" w:rsidRPr="00FD5928">
        <w:rPr>
          <w:rFonts w:cs="Arial"/>
          <w:color w:val="000000"/>
          <w:sz w:val="24"/>
          <w:szCs w:val="24"/>
        </w:rPr>
        <w:t xml:space="preserve"> of healthcare education requirements. </w:t>
      </w:r>
    </w:p>
    <w:p w14:paraId="12279DCC" w14:textId="77777777" w:rsidR="00672D6B" w:rsidRPr="00FD5928" w:rsidRDefault="00672D6B" w:rsidP="009570C1">
      <w:pPr>
        <w:spacing w:after="0" w:line="480" w:lineRule="auto"/>
        <w:jc w:val="both"/>
        <w:rPr>
          <w:rFonts w:cs="Arial"/>
          <w:color w:val="000000"/>
          <w:sz w:val="24"/>
          <w:szCs w:val="24"/>
        </w:rPr>
      </w:pPr>
    </w:p>
    <w:p w14:paraId="1457C577" w14:textId="274715B9" w:rsidR="00B744C2" w:rsidRPr="00FD5928" w:rsidRDefault="00BD125F" w:rsidP="0024292A">
      <w:pPr>
        <w:autoSpaceDE w:val="0"/>
        <w:autoSpaceDN w:val="0"/>
        <w:adjustRightInd w:val="0"/>
        <w:spacing w:after="0" w:line="480" w:lineRule="auto"/>
        <w:jc w:val="both"/>
        <w:rPr>
          <w:rFonts w:cs="Arial"/>
          <w:sz w:val="24"/>
          <w:szCs w:val="24"/>
        </w:rPr>
      </w:pPr>
      <w:r w:rsidRPr="00FD5928">
        <w:rPr>
          <w:rFonts w:cs="Arial"/>
          <w:sz w:val="24"/>
          <w:szCs w:val="24"/>
        </w:rPr>
        <w:t>Despite this observation, t</w:t>
      </w:r>
      <w:r w:rsidR="00167A48" w:rsidRPr="00FD5928">
        <w:rPr>
          <w:rFonts w:cs="Arial"/>
          <w:sz w:val="24"/>
          <w:szCs w:val="24"/>
        </w:rPr>
        <w:t>he authors</w:t>
      </w:r>
      <w:r w:rsidR="009570C1" w:rsidRPr="00FD5928">
        <w:rPr>
          <w:rFonts w:cs="Arial"/>
          <w:sz w:val="24"/>
          <w:szCs w:val="24"/>
        </w:rPr>
        <w:t xml:space="preserve"> propose that </w:t>
      </w:r>
      <w:r w:rsidR="000A4C5E" w:rsidRPr="00FD5928">
        <w:rPr>
          <w:rFonts w:cs="Arial"/>
          <w:sz w:val="24"/>
          <w:szCs w:val="24"/>
        </w:rPr>
        <w:t xml:space="preserve">the </w:t>
      </w:r>
      <w:r w:rsidR="0024292A" w:rsidRPr="00FD5928">
        <w:rPr>
          <w:rFonts w:cs="Arial"/>
          <w:sz w:val="24"/>
          <w:szCs w:val="24"/>
        </w:rPr>
        <w:t>themes identified in this literature review</w:t>
      </w:r>
      <w:r w:rsidR="00982766" w:rsidRPr="00FD5928">
        <w:rPr>
          <w:rFonts w:cs="Arial"/>
          <w:sz w:val="24"/>
          <w:szCs w:val="24"/>
        </w:rPr>
        <w:t>,</w:t>
      </w:r>
      <w:r w:rsidR="009570C1" w:rsidRPr="00FD5928">
        <w:rPr>
          <w:rFonts w:cs="Arial"/>
          <w:sz w:val="24"/>
          <w:szCs w:val="24"/>
        </w:rPr>
        <w:t xml:space="preserve"> could potentially be applied to radiography education. The</w:t>
      </w:r>
      <w:r w:rsidR="0024292A" w:rsidRPr="00FD5928">
        <w:rPr>
          <w:rFonts w:cs="Arial"/>
          <w:sz w:val="24"/>
          <w:szCs w:val="24"/>
        </w:rPr>
        <w:t xml:space="preserve"> papers presented</w:t>
      </w:r>
      <w:r w:rsidR="009570C1" w:rsidRPr="00FD5928">
        <w:rPr>
          <w:rFonts w:cs="Arial"/>
          <w:sz w:val="24"/>
          <w:szCs w:val="24"/>
        </w:rPr>
        <w:t xml:space="preserve"> give a useful insight into how</w:t>
      </w:r>
      <w:r w:rsidR="00C71C2D" w:rsidRPr="00FD5928">
        <w:rPr>
          <w:rFonts w:cs="Arial"/>
          <w:sz w:val="24"/>
          <w:szCs w:val="24"/>
        </w:rPr>
        <w:t xml:space="preserve"> and </w:t>
      </w:r>
      <w:r w:rsidR="009C0FCA" w:rsidRPr="00FD5928">
        <w:rPr>
          <w:rFonts w:cs="Arial"/>
          <w:sz w:val="24"/>
          <w:szCs w:val="24"/>
        </w:rPr>
        <w:t xml:space="preserve">where </w:t>
      </w:r>
      <w:r w:rsidR="009570C1" w:rsidRPr="00FD5928">
        <w:rPr>
          <w:rFonts w:cs="Arial"/>
          <w:sz w:val="24"/>
          <w:szCs w:val="24"/>
        </w:rPr>
        <w:t xml:space="preserve">these could be implemented and areas for further research. </w:t>
      </w:r>
      <w:r w:rsidR="00167A48" w:rsidRPr="00FD5928">
        <w:rPr>
          <w:rFonts w:cs="Arial"/>
          <w:sz w:val="24"/>
          <w:szCs w:val="24"/>
        </w:rPr>
        <w:t xml:space="preserve"> </w:t>
      </w:r>
      <w:r w:rsidR="0024292A" w:rsidRPr="00FD5928">
        <w:rPr>
          <w:rFonts w:cs="Arial"/>
          <w:sz w:val="24"/>
          <w:szCs w:val="24"/>
        </w:rPr>
        <w:t>For example, c</w:t>
      </w:r>
      <w:r w:rsidR="000E330C" w:rsidRPr="00FD5928">
        <w:rPr>
          <w:rFonts w:cs="Arial"/>
          <w:sz w:val="24"/>
          <w:szCs w:val="24"/>
        </w:rPr>
        <w:t xml:space="preserve">rowdsourcing may provide alternative ways of co-creation of instructional materials, providing timely and cost-effective assessment feedback, and methods of student selection onto pre and post registration radiography programmes.  Furthermore, through the application of crowdsourcing the allocation of resources dedicated to a task can be reduced.  </w:t>
      </w:r>
    </w:p>
    <w:p w14:paraId="063F1C8F" w14:textId="77777777" w:rsidR="000A4C5E" w:rsidRPr="00FD5928" w:rsidRDefault="000A4C5E" w:rsidP="0024292A">
      <w:pPr>
        <w:autoSpaceDE w:val="0"/>
        <w:autoSpaceDN w:val="0"/>
        <w:adjustRightInd w:val="0"/>
        <w:spacing w:after="0" w:line="480" w:lineRule="auto"/>
        <w:jc w:val="both"/>
        <w:rPr>
          <w:rFonts w:cs="Arial"/>
          <w:sz w:val="24"/>
          <w:szCs w:val="24"/>
        </w:rPr>
      </w:pPr>
    </w:p>
    <w:p w14:paraId="3E374183" w14:textId="77777777" w:rsidR="00167A48" w:rsidRPr="00FD5928" w:rsidRDefault="0024292A" w:rsidP="00612B47">
      <w:pPr>
        <w:autoSpaceDE w:val="0"/>
        <w:autoSpaceDN w:val="0"/>
        <w:adjustRightInd w:val="0"/>
        <w:spacing w:after="0" w:line="480" w:lineRule="auto"/>
        <w:jc w:val="both"/>
        <w:rPr>
          <w:rFonts w:cs="Arial"/>
          <w:sz w:val="24"/>
          <w:szCs w:val="24"/>
        </w:rPr>
      </w:pPr>
      <w:r w:rsidRPr="00FD5928">
        <w:rPr>
          <w:rFonts w:cs="Arial"/>
          <w:sz w:val="24"/>
          <w:szCs w:val="24"/>
        </w:rPr>
        <w:t>P</w:t>
      </w:r>
      <w:r w:rsidR="000E330C" w:rsidRPr="00FD5928">
        <w:rPr>
          <w:rFonts w:cs="Arial"/>
          <w:sz w:val="24"/>
          <w:szCs w:val="24"/>
        </w:rPr>
        <w:t>ossible applications in radiog</w:t>
      </w:r>
      <w:r w:rsidR="00612B47" w:rsidRPr="00FD5928">
        <w:rPr>
          <w:rFonts w:cs="Arial"/>
          <w:sz w:val="24"/>
          <w:szCs w:val="24"/>
        </w:rPr>
        <w:t>raphy for consideration include:</w:t>
      </w:r>
    </w:p>
    <w:p w14:paraId="68D914D5" w14:textId="77777777" w:rsidR="000E330C" w:rsidRPr="00FD5928" w:rsidRDefault="000E330C" w:rsidP="000E330C">
      <w:pPr>
        <w:numPr>
          <w:ilvl w:val="0"/>
          <w:numId w:val="3"/>
        </w:numPr>
        <w:spacing w:after="0" w:line="480" w:lineRule="auto"/>
        <w:contextualSpacing/>
        <w:jc w:val="both"/>
        <w:rPr>
          <w:rFonts w:cs="Arial"/>
          <w:sz w:val="24"/>
          <w:szCs w:val="24"/>
        </w:rPr>
      </w:pPr>
      <w:r w:rsidRPr="00FD5928">
        <w:rPr>
          <w:rFonts w:cs="Arial"/>
          <w:sz w:val="24"/>
          <w:szCs w:val="24"/>
        </w:rPr>
        <w:t xml:space="preserve">Assessing student during simulation </w:t>
      </w:r>
      <w:r w:rsidR="00982766" w:rsidRPr="00FD5928">
        <w:rPr>
          <w:rFonts w:cs="Arial"/>
          <w:sz w:val="24"/>
          <w:szCs w:val="24"/>
        </w:rPr>
        <w:t xml:space="preserve">based </w:t>
      </w:r>
      <w:r w:rsidRPr="00FD5928">
        <w:rPr>
          <w:rFonts w:cs="Arial"/>
          <w:sz w:val="24"/>
          <w:szCs w:val="24"/>
        </w:rPr>
        <w:t>sessions with practical task focused ski</w:t>
      </w:r>
      <w:r w:rsidR="00982766" w:rsidRPr="00FD5928">
        <w:rPr>
          <w:rFonts w:cs="Arial"/>
          <w:sz w:val="24"/>
          <w:szCs w:val="24"/>
        </w:rPr>
        <w:t>lls i.e. positioning of phantoms/ mannequins</w:t>
      </w:r>
      <w:r w:rsidRPr="00FD5928">
        <w:rPr>
          <w:rFonts w:cs="Arial"/>
          <w:sz w:val="24"/>
          <w:szCs w:val="24"/>
        </w:rPr>
        <w:t xml:space="preserve"> for a radiographic examination or cannulation technique. This could be used as a formative assessment tool</w:t>
      </w:r>
      <w:r w:rsidR="00982766" w:rsidRPr="00FD5928">
        <w:rPr>
          <w:rFonts w:cs="Arial"/>
          <w:sz w:val="24"/>
          <w:szCs w:val="24"/>
        </w:rPr>
        <w:t xml:space="preserve">.  </w:t>
      </w:r>
    </w:p>
    <w:p w14:paraId="6B010BD7" w14:textId="77777777" w:rsidR="000E330C" w:rsidRPr="00FD5928" w:rsidRDefault="006D5B70" w:rsidP="000E330C">
      <w:pPr>
        <w:numPr>
          <w:ilvl w:val="0"/>
          <w:numId w:val="3"/>
        </w:numPr>
        <w:spacing w:after="0" w:line="480" w:lineRule="auto"/>
        <w:contextualSpacing/>
        <w:jc w:val="both"/>
        <w:rPr>
          <w:rFonts w:cs="Arial"/>
          <w:sz w:val="24"/>
          <w:szCs w:val="24"/>
        </w:rPr>
      </w:pPr>
      <w:r w:rsidRPr="00FD5928">
        <w:rPr>
          <w:rFonts w:cs="Arial"/>
          <w:sz w:val="24"/>
          <w:szCs w:val="24"/>
        </w:rPr>
        <w:t>Development of a national</w:t>
      </w:r>
      <w:r w:rsidR="000E330C" w:rsidRPr="00FD5928">
        <w:rPr>
          <w:rFonts w:cs="Arial"/>
          <w:sz w:val="24"/>
          <w:szCs w:val="24"/>
        </w:rPr>
        <w:t xml:space="preserve"> bank</w:t>
      </w:r>
      <w:r w:rsidRPr="00FD5928">
        <w:rPr>
          <w:rFonts w:cs="Arial"/>
          <w:sz w:val="24"/>
          <w:szCs w:val="24"/>
        </w:rPr>
        <w:t xml:space="preserve"> of teaching materials for shared subjects including</w:t>
      </w:r>
      <w:r w:rsidR="000E330C" w:rsidRPr="00FD5928">
        <w:rPr>
          <w:rFonts w:cs="Arial"/>
          <w:sz w:val="24"/>
          <w:szCs w:val="24"/>
        </w:rPr>
        <w:t xml:space="preserve"> anatomy, physics, radiographic technique</w:t>
      </w:r>
    </w:p>
    <w:p w14:paraId="2230167E" w14:textId="77777777" w:rsidR="009C0FCA" w:rsidRPr="00FD5928" w:rsidRDefault="009C0FCA" w:rsidP="009C0FCA">
      <w:pPr>
        <w:numPr>
          <w:ilvl w:val="0"/>
          <w:numId w:val="3"/>
        </w:numPr>
        <w:spacing w:after="0" w:line="480" w:lineRule="auto"/>
        <w:contextualSpacing/>
        <w:jc w:val="both"/>
        <w:rPr>
          <w:rFonts w:cs="Arial"/>
          <w:sz w:val="24"/>
          <w:szCs w:val="24"/>
        </w:rPr>
      </w:pPr>
      <w:r w:rsidRPr="00FD5928">
        <w:rPr>
          <w:rFonts w:cs="Arial"/>
          <w:sz w:val="24"/>
          <w:szCs w:val="24"/>
        </w:rPr>
        <w:t>Development of a national bank of examination questions including image interpretation</w:t>
      </w:r>
    </w:p>
    <w:p w14:paraId="6EF839C1" w14:textId="77777777" w:rsidR="0081700F" w:rsidRDefault="000E330C" w:rsidP="00793DFD">
      <w:pPr>
        <w:numPr>
          <w:ilvl w:val="0"/>
          <w:numId w:val="3"/>
        </w:numPr>
        <w:spacing w:after="0" w:line="480" w:lineRule="auto"/>
        <w:contextualSpacing/>
        <w:jc w:val="both"/>
        <w:rPr>
          <w:rFonts w:cs="Arial"/>
          <w:sz w:val="24"/>
          <w:szCs w:val="24"/>
        </w:rPr>
      </w:pPr>
      <w:r w:rsidRPr="00FD5928">
        <w:rPr>
          <w:rFonts w:cs="Arial"/>
          <w:sz w:val="24"/>
          <w:szCs w:val="24"/>
        </w:rPr>
        <w:t>Design of continuous professional development (CPD) lesson plans</w:t>
      </w:r>
    </w:p>
    <w:p w14:paraId="1DE439EE" w14:textId="77777777" w:rsidR="00465A88" w:rsidRPr="00FD5928" w:rsidRDefault="00465A88" w:rsidP="00465A88">
      <w:pPr>
        <w:spacing w:after="0" w:line="480" w:lineRule="auto"/>
        <w:ind w:left="720"/>
        <w:contextualSpacing/>
        <w:jc w:val="both"/>
        <w:rPr>
          <w:rFonts w:cs="Arial"/>
          <w:sz w:val="24"/>
          <w:szCs w:val="24"/>
        </w:rPr>
      </w:pPr>
    </w:p>
    <w:p w14:paraId="43AB3F8B" w14:textId="7FCC9E79" w:rsidR="00793DFD" w:rsidRPr="00FD5928" w:rsidRDefault="00793DFD" w:rsidP="0081700F">
      <w:pPr>
        <w:spacing w:after="0" w:line="480" w:lineRule="auto"/>
        <w:contextualSpacing/>
        <w:jc w:val="both"/>
        <w:rPr>
          <w:rFonts w:cs="Arial"/>
          <w:sz w:val="24"/>
          <w:szCs w:val="24"/>
        </w:rPr>
      </w:pPr>
      <w:r w:rsidRPr="00FD5928">
        <w:rPr>
          <w:rFonts w:cstheme="minorHAnsi"/>
          <w:sz w:val="24"/>
          <w:szCs w:val="24"/>
        </w:rPr>
        <w:t>Information pertaining to the crowd workers was limited in the reviewed articles an observation also highlighted in a systematic literature review of crowdsourcing in hea</w:t>
      </w:r>
      <w:r w:rsidR="00D3380A">
        <w:rPr>
          <w:rFonts w:cstheme="minorHAnsi"/>
          <w:sz w:val="24"/>
          <w:szCs w:val="24"/>
        </w:rPr>
        <w:t xml:space="preserve">lth published earlier this year </w:t>
      </w:r>
      <w:r w:rsidR="00D3380A" w:rsidRPr="00D3380A">
        <w:rPr>
          <w:rFonts w:cstheme="minorHAnsi"/>
          <w:sz w:val="24"/>
          <w:szCs w:val="24"/>
          <w:vertAlign w:val="superscript"/>
        </w:rPr>
        <w:t>51</w:t>
      </w:r>
      <w:r w:rsidRPr="00D3380A">
        <w:rPr>
          <w:rFonts w:cstheme="minorHAnsi"/>
          <w:sz w:val="24"/>
          <w:szCs w:val="24"/>
        </w:rPr>
        <w:t>.</w:t>
      </w:r>
      <w:r w:rsidRPr="00FD5928">
        <w:rPr>
          <w:rFonts w:cstheme="minorHAnsi"/>
          <w:sz w:val="24"/>
          <w:szCs w:val="24"/>
        </w:rPr>
        <w:t xml:space="preserve"> </w:t>
      </w:r>
      <w:r w:rsidRPr="00FD5928">
        <w:rPr>
          <w:sz w:val="24"/>
          <w:szCs w:val="24"/>
          <w:lang w:val="en"/>
        </w:rPr>
        <w:t>Some points that re</w:t>
      </w:r>
      <w:r w:rsidR="0081700F" w:rsidRPr="00FD5928">
        <w:rPr>
          <w:sz w:val="24"/>
          <w:szCs w:val="24"/>
          <w:lang w:val="en"/>
        </w:rPr>
        <w:t>main controversial include the</w:t>
      </w:r>
      <w:r w:rsidRPr="00FD5928">
        <w:rPr>
          <w:sz w:val="24"/>
          <w:szCs w:val="24"/>
          <w:lang w:val="en"/>
        </w:rPr>
        <w:t xml:space="preserve"> unethical aspect of</w:t>
      </w:r>
      <w:r w:rsidR="002C3F69">
        <w:rPr>
          <w:sz w:val="24"/>
          <w:szCs w:val="24"/>
          <w:lang w:val="en"/>
        </w:rPr>
        <w:t xml:space="preserve"> payment and treatment of crowd</w:t>
      </w:r>
      <w:r w:rsidRPr="00FD5928">
        <w:rPr>
          <w:sz w:val="24"/>
          <w:szCs w:val="24"/>
          <w:lang w:val="en"/>
        </w:rPr>
        <w:t xml:space="preserve">workers. </w:t>
      </w:r>
      <w:r w:rsidR="0081700F" w:rsidRPr="00FD5928">
        <w:rPr>
          <w:sz w:val="24"/>
          <w:szCs w:val="24"/>
          <w:lang w:val="en"/>
        </w:rPr>
        <w:t xml:space="preserve">For example </w:t>
      </w:r>
      <w:r w:rsidRPr="00FD5928">
        <w:rPr>
          <w:sz w:val="24"/>
          <w:szCs w:val="24"/>
          <w:lang w:val="en"/>
        </w:rPr>
        <w:t>Amazon M</w:t>
      </w:r>
      <w:r w:rsidR="00D3380A" w:rsidRPr="00FD5928">
        <w:rPr>
          <w:sz w:val="24"/>
          <w:szCs w:val="24"/>
          <w:lang w:val="en"/>
        </w:rPr>
        <w:t>t</w:t>
      </w:r>
      <w:r w:rsidRPr="00FD5928">
        <w:rPr>
          <w:sz w:val="24"/>
          <w:szCs w:val="24"/>
          <w:lang w:val="en"/>
        </w:rPr>
        <w:t>urk</w:t>
      </w:r>
      <w:r w:rsidR="00D3380A">
        <w:rPr>
          <w:sz w:val="24"/>
          <w:szCs w:val="24"/>
          <w:lang w:val="en"/>
        </w:rPr>
        <w:t xml:space="preserve"> </w:t>
      </w:r>
      <w:r w:rsidR="00D3380A" w:rsidRPr="00D3380A">
        <w:rPr>
          <w:sz w:val="24"/>
          <w:szCs w:val="24"/>
          <w:vertAlign w:val="superscript"/>
          <w:lang w:val="en"/>
        </w:rPr>
        <w:t>49</w:t>
      </w:r>
      <w:r w:rsidRPr="00FD5928">
        <w:rPr>
          <w:sz w:val="24"/>
          <w:szCs w:val="24"/>
          <w:lang w:val="en"/>
        </w:rPr>
        <w:t xml:space="preserve"> tasks are often completed by a small set of workers who spend long hours on the website, many with low income. Furthermore there is no way of ascertaining the </w:t>
      </w:r>
      <w:r w:rsidR="009C0FCA" w:rsidRPr="00FD5928">
        <w:rPr>
          <w:rFonts w:cstheme="minorHAnsi"/>
          <w:sz w:val="24"/>
          <w:szCs w:val="24"/>
        </w:rPr>
        <w:t>work environment at the vendor location</w:t>
      </w:r>
      <w:r w:rsidR="001F172B">
        <w:rPr>
          <w:rFonts w:cstheme="minorHAnsi"/>
          <w:sz w:val="24"/>
          <w:szCs w:val="24"/>
        </w:rPr>
        <w:t xml:space="preserve"> </w:t>
      </w:r>
      <w:r w:rsidR="001F172B">
        <w:rPr>
          <w:rFonts w:cstheme="minorHAnsi"/>
          <w:sz w:val="24"/>
          <w:szCs w:val="24"/>
          <w:vertAlign w:val="superscript"/>
        </w:rPr>
        <w:t>52</w:t>
      </w:r>
      <w:r w:rsidRPr="00FD5928">
        <w:rPr>
          <w:rFonts w:cstheme="minorHAnsi"/>
          <w:sz w:val="24"/>
          <w:szCs w:val="24"/>
        </w:rPr>
        <w:t xml:space="preserve">.  The authors of this review note Amazon MTurk is not the only provider of these services with alternate availability companies such as </w:t>
      </w:r>
      <w:r w:rsidR="00465A88">
        <w:rPr>
          <w:rFonts w:cs="Arial"/>
          <w:bCs/>
          <w:color w:val="222222"/>
          <w:sz w:val="24"/>
          <w:szCs w:val="24"/>
        </w:rPr>
        <w:t>C-SATs</w:t>
      </w:r>
      <w:r w:rsidR="00D3380A">
        <w:rPr>
          <w:rFonts w:cs="Arial"/>
          <w:bCs/>
          <w:color w:val="222222"/>
          <w:sz w:val="24"/>
          <w:szCs w:val="24"/>
          <w:vertAlign w:val="superscript"/>
        </w:rPr>
        <w:t xml:space="preserve"> 5</w:t>
      </w:r>
      <w:r w:rsidR="00465A88">
        <w:rPr>
          <w:rFonts w:cs="Arial"/>
          <w:bCs/>
          <w:color w:val="222222"/>
          <w:sz w:val="24"/>
          <w:szCs w:val="24"/>
          <w:vertAlign w:val="superscript"/>
        </w:rPr>
        <w:t>0</w:t>
      </w:r>
      <w:r w:rsidR="00D044EB">
        <w:rPr>
          <w:rFonts w:cs="Arial"/>
          <w:bCs/>
          <w:color w:val="222222"/>
          <w:sz w:val="24"/>
          <w:szCs w:val="24"/>
        </w:rPr>
        <w:t xml:space="preserve"> as note</w:t>
      </w:r>
      <w:r w:rsidR="003437B6">
        <w:rPr>
          <w:rFonts w:cs="Arial"/>
          <w:bCs/>
          <w:color w:val="222222"/>
          <w:sz w:val="24"/>
          <w:szCs w:val="24"/>
        </w:rPr>
        <w:t>d</w:t>
      </w:r>
      <w:r w:rsidR="00D044EB">
        <w:rPr>
          <w:rFonts w:cs="Arial"/>
          <w:bCs/>
          <w:color w:val="222222"/>
          <w:sz w:val="24"/>
          <w:szCs w:val="24"/>
        </w:rPr>
        <w:t xml:space="preserve"> in one returned article </w:t>
      </w:r>
      <w:r w:rsidR="00D044EB" w:rsidRPr="00D044EB">
        <w:rPr>
          <w:rFonts w:cs="Arial"/>
          <w:bCs/>
          <w:color w:val="222222"/>
          <w:sz w:val="24"/>
          <w:szCs w:val="24"/>
          <w:vertAlign w:val="superscript"/>
        </w:rPr>
        <w:t>42</w:t>
      </w:r>
      <w:r w:rsidR="00D044EB">
        <w:rPr>
          <w:rFonts w:cs="Arial"/>
          <w:bCs/>
          <w:color w:val="222222"/>
          <w:sz w:val="24"/>
          <w:szCs w:val="24"/>
        </w:rPr>
        <w:t>.</w:t>
      </w:r>
      <w:r w:rsidR="003437B6">
        <w:rPr>
          <w:sz w:val="24"/>
          <w:szCs w:val="24"/>
          <w:lang w:val="en-US"/>
        </w:rPr>
        <w:t xml:space="preserve">  Using this option of crowdworkers may help address the</w:t>
      </w:r>
      <w:r w:rsidR="00D044EB">
        <w:rPr>
          <w:sz w:val="24"/>
          <w:szCs w:val="24"/>
          <w:lang w:val="en-US"/>
        </w:rPr>
        <w:t xml:space="preserve"> concern</w:t>
      </w:r>
      <w:r w:rsidR="003437B6">
        <w:rPr>
          <w:sz w:val="24"/>
          <w:szCs w:val="24"/>
          <w:lang w:val="en-US"/>
        </w:rPr>
        <w:t xml:space="preserve"> of ethical and fair payment</w:t>
      </w:r>
      <w:r w:rsidR="00D044EB">
        <w:rPr>
          <w:sz w:val="24"/>
          <w:szCs w:val="24"/>
          <w:lang w:val="en-US"/>
        </w:rPr>
        <w:t>.</w:t>
      </w:r>
    </w:p>
    <w:p w14:paraId="45D36BA7" w14:textId="77777777" w:rsidR="00793DFD" w:rsidRPr="00FD5928" w:rsidRDefault="00793DFD" w:rsidP="009570C1">
      <w:pPr>
        <w:spacing w:after="0" w:line="480" w:lineRule="auto"/>
        <w:jc w:val="both"/>
        <w:rPr>
          <w:rFonts w:cstheme="minorHAnsi"/>
          <w:sz w:val="24"/>
          <w:szCs w:val="24"/>
          <w:highlight w:val="yellow"/>
        </w:rPr>
      </w:pPr>
    </w:p>
    <w:p w14:paraId="386E5257" w14:textId="4007509B" w:rsidR="00672D6B" w:rsidRPr="00FD5928" w:rsidRDefault="00A92076" w:rsidP="00672D6B">
      <w:pPr>
        <w:spacing w:after="0" w:line="480" w:lineRule="auto"/>
        <w:jc w:val="both"/>
        <w:rPr>
          <w:rFonts w:cs="Arial"/>
          <w:color w:val="000000"/>
          <w:sz w:val="24"/>
          <w:szCs w:val="24"/>
        </w:rPr>
      </w:pPr>
      <w:r w:rsidRPr="00FD5928">
        <w:rPr>
          <w:rFonts w:cs="Arial"/>
          <w:color w:val="000000"/>
          <w:sz w:val="24"/>
          <w:szCs w:val="24"/>
        </w:rPr>
        <w:t>In the introduction the authors hig</w:t>
      </w:r>
      <w:r w:rsidR="00211660" w:rsidRPr="00FD5928">
        <w:rPr>
          <w:rFonts w:cs="Arial"/>
          <w:color w:val="000000"/>
          <w:sz w:val="24"/>
          <w:szCs w:val="24"/>
        </w:rPr>
        <w:t>hlighted the role of crowdsourcing</w:t>
      </w:r>
      <w:r w:rsidRPr="00FD5928">
        <w:rPr>
          <w:rFonts w:cs="Arial"/>
          <w:color w:val="000000"/>
          <w:sz w:val="24"/>
          <w:szCs w:val="24"/>
        </w:rPr>
        <w:t xml:space="preserve"> as a </w:t>
      </w:r>
      <w:r w:rsidR="005B4459" w:rsidRPr="00FD5928">
        <w:rPr>
          <w:rFonts w:cs="Arial"/>
          <w:color w:val="000000"/>
          <w:sz w:val="24"/>
          <w:szCs w:val="24"/>
        </w:rPr>
        <w:t>group consensus</w:t>
      </w:r>
      <w:r w:rsidRPr="00FD5928">
        <w:rPr>
          <w:rFonts w:cs="Arial"/>
          <w:color w:val="000000"/>
          <w:sz w:val="24"/>
          <w:szCs w:val="24"/>
        </w:rPr>
        <w:t xml:space="preserve"> technique </w:t>
      </w:r>
      <w:r w:rsidR="0081700F" w:rsidRPr="00FD5928">
        <w:rPr>
          <w:rFonts w:cs="Arial"/>
          <w:color w:val="000000"/>
          <w:sz w:val="24"/>
          <w:szCs w:val="24"/>
        </w:rPr>
        <w:t>in co-production of</w:t>
      </w:r>
      <w:r w:rsidR="005B4459" w:rsidRPr="00FD5928">
        <w:rPr>
          <w:rFonts w:cs="Arial"/>
          <w:color w:val="000000"/>
          <w:sz w:val="24"/>
          <w:szCs w:val="24"/>
        </w:rPr>
        <w:t xml:space="preserve"> </w:t>
      </w:r>
      <w:r w:rsidRPr="00FD5928">
        <w:rPr>
          <w:rFonts w:cs="Arial"/>
          <w:color w:val="000000"/>
          <w:sz w:val="24"/>
          <w:szCs w:val="24"/>
        </w:rPr>
        <w:t>framework</w:t>
      </w:r>
      <w:r w:rsidR="005B4459" w:rsidRPr="00FD5928">
        <w:rPr>
          <w:rFonts w:cs="Arial"/>
          <w:color w:val="000000"/>
          <w:sz w:val="24"/>
          <w:szCs w:val="24"/>
        </w:rPr>
        <w:t xml:space="preserve"> </w:t>
      </w:r>
      <w:r w:rsidRPr="00FD5928">
        <w:rPr>
          <w:rFonts w:cs="Arial"/>
          <w:color w:val="000000"/>
          <w:sz w:val="24"/>
          <w:szCs w:val="24"/>
        </w:rPr>
        <w:t xml:space="preserve">developments </w:t>
      </w:r>
      <w:r w:rsidR="0081700F" w:rsidRPr="00FD5928">
        <w:rPr>
          <w:rFonts w:cs="Arial"/>
          <w:color w:val="000000"/>
          <w:sz w:val="24"/>
          <w:szCs w:val="24"/>
        </w:rPr>
        <w:t xml:space="preserve">and resources </w:t>
      </w:r>
      <w:r w:rsidR="0081700F" w:rsidRPr="00FD5928">
        <w:rPr>
          <w:rFonts w:cs="Arial"/>
          <w:color w:val="000000"/>
          <w:sz w:val="24"/>
          <w:szCs w:val="24"/>
          <w:vertAlign w:val="superscript"/>
        </w:rPr>
        <w:t>8-11</w:t>
      </w:r>
      <w:r w:rsidR="005B4459" w:rsidRPr="00FD5928">
        <w:rPr>
          <w:rFonts w:cs="Arial"/>
          <w:color w:val="000000"/>
          <w:sz w:val="24"/>
          <w:szCs w:val="24"/>
        </w:rPr>
        <w:t xml:space="preserve">. </w:t>
      </w:r>
      <w:r w:rsidR="0081700F" w:rsidRPr="00FD5928">
        <w:rPr>
          <w:rFonts w:cs="Arial"/>
          <w:color w:val="000000"/>
          <w:sz w:val="24"/>
          <w:szCs w:val="24"/>
        </w:rPr>
        <w:t xml:space="preserve"> </w:t>
      </w:r>
      <w:r w:rsidR="00672D6B" w:rsidRPr="00FD5928">
        <w:rPr>
          <w:rFonts w:cs="Arial"/>
          <w:color w:val="000000"/>
          <w:sz w:val="24"/>
          <w:szCs w:val="24"/>
        </w:rPr>
        <w:t>Yet n</w:t>
      </w:r>
      <w:r w:rsidRPr="00FD5928">
        <w:rPr>
          <w:rFonts w:cs="Arial"/>
          <w:sz w:val="24"/>
          <w:szCs w:val="24"/>
        </w:rPr>
        <w:t>o papers</w:t>
      </w:r>
      <w:r w:rsidR="005B4459" w:rsidRPr="00FD5928">
        <w:rPr>
          <w:rFonts w:cs="Arial"/>
          <w:sz w:val="24"/>
          <w:szCs w:val="24"/>
        </w:rPr>
        <w:t xml:space="preserve"> </w:t>
      </w:r>
      <w:r w:rsidR="0081700F" w:rsidRPr="00FD5928">
        <w:rPr>
          <w:rFonts w:cs="Arial"/>
          <w:sz w:val="24"/>
          <w:szCs w:val="24"/>
        </w:rPr>
        <w:t>were returned</w:t>
      </w:r>
      <w:r w:rsidRPr="00FD5928">
        <w:rPr>
          <w:rFonts w:cs="Arial"/>
          <w:sz w:val="24"/>
          <w:szCs w:val="24"/>
        </w:rPr>
        <w:t xml:space="preserve"> that had adopted the tool in this way. </w:t>
      </w:r>
      <w:r w:rsidR="00672D6B" w:rsidRPr="00FD5928">
        <w:rPr>
          <w:rFonts w:cs="Arial"/>
          <w:sz w:val="24"/>
          <w:szCs w:val="24"/>
        </w:rPr>
        <w:t>T</w:t>
      </w:r>
      <w:r w:rsidR="00211660" w:rsidRPr="00FD5928">
        <w:rPr>
          <w:rFonts w:cs="Arial"/>
          <w:sz w:val="24"/>
          <w:szCs w:val="24"/>
        </w:rPr>
        <w:t>his is deemed significant as the</w:t>
      </w:r>
      <w:r w:rsidR="00672D6B" w:rsidRPr="00FD5928">
        <w:rPr>
          <w:rFonts w:cs="Arial"/>
          <w:sz w:val="24"/>
          <w:szCs w:val="24"/>
        </w:rPr>
        <w:t xml:space="preserve"> lead author is currently undertaking research which explores the use of crowdsourcing </w:t>
      </w:r>
      <w:r w:rsidR="003437B6">
        <w:rPr>
          <w:sz w:val="24"/>
          <w:szCs w:val="24"/>
        </w:rPr>
        <w:t>to</w:t>
      </w:r>
      <w:r w:rsidR="003437B6" w:rsidRPr="00FD5928">
        <w:rPr>
          <w:sz w:val="24"/>
          <w:szCs w:val="24"/>
        </w:rPr>
        <w:t xml:space="preserve"> encourage a broader range of stakeholders to help co-produce a new, relevant curriculum which will then contribute to curriculum change.</w:t>
      </w:r>
      <w:r w:rsidR="003437B6" w:rsidRPr="00FD5928">
        <w:rPr>
          <w:rFonts w:cs="Arial"/>
          <w:sz w:val="24"/>
          <w:szCs w:val="24"/>
        </w:rPr>
        <w:t xml:space="preserve"> </w:t>
      </w:r>
      <w:r w:rsidR="003437B6">
        <w:rPr>
          <w:rFonts w:cs="Arial"/>
          <w:sz w:val="24"/>
          <w:szCs w:val="24"/>
        </w:rPr>
        <w:t>This is in place</w:t>
      </w:r>
      <w:r w:rsidR="001F172B">
        <w:rPr>
          <w:rFonts w:cs="Arial"/>
          <w:sz w:val="24"/>
          <w:szCs w:val="24"/>
        </w:rPr>
        <w:t xml:space="preserve"> of methods</w:t>
      </w:r>
      <w:r w:rsidR="003437B6">
        <w:rPr>
          <w:rFonts w:cs="Arial"/>
          <w:sz w:val="24"/>
          <w:szCs w:val="24"/>
        </w:rPr>
        <w:t xml:space="preserve"> currently</w:t>
      </w:r>
      <w:r w:rsidR="001F172B">
        <w:rPr>
          <w:rFonts w:cs="Arial"/>
          <w:sz w:val="24"/>
          <w:szCs w:val="24"/>
        </w:rPr>
        <w:t xml:space="preserve"> adopted in radiography education research </w:t>
      </w:r>
      <w:r w:rsidR="002C3F69">
        <w:rPr>
          <w:rFonts w:cs="Arial"/>
          <w:sz w:val="24"/>
          <w:szCs w:val="24"/>
        </w:rPr>
        <w:t xml:space="preserve">in the area of competency and curriculum development which have historically used tools </w:t>
      </w:r>
      <w:r w:rsidR="001F172B">
        <w:rPr>
          <w:rFonts w:cs="Arial"/>
          <w:sz w:val="24"/>
          <w:szCs w:val="24"/>
        </w:rPr>
        <w:t xml:space="preserve">such as focus groups, nominal group and the Delphi technique </w:t>
      </w:r>
      <w:r w:rsidR="001F172B">
        <w:rPr>
          <w:rFonts w:cs="Arial"/>
          <w:sz w:val="24"/>
          <w:szCs w:val="24"/>
          <w:vertAlign w:val="superscript"/>
        </w:rPr>
        <w:t>5</w:t>
      </w:r>
      <w:r w:rsidR="00465A88">
        <w:rPr>
          <w:rFonts w:cs="Arial"/>
          <w:sz w:val="24"/>
          <w:szCs w:val="24"/>
          <w:vertAlign w:val="superscript"/>
        </w:rPr>
        <w:t>3</w:t>
      </w:r>
      <w:r w:rsidR="001F172B">
        <w:rPr>
          <w:rFonts w:cs="Arial"/>
          <w:sz w:val="24"/>
          <w:szCs w:val="24"/>
        </w:rPr>
        <w:t xml:space="preserve"> for </w:t>
      </w:r>
      <w:r w:rsidR="002C3F69">
        <w:rPr>
          <w:rFonts w:cs="Arial"/>
          <w:sz w:val="24"/>
          <w:szCs w:val="24"/>
        </w:rPr>
        <w:t>this work.</w:t>
      </w:r>
    </w:p>
    <w:p w14:paraId="6D191938" w14:textId="77777777" w:rsidR="00672D6B" w:rsidRPr="00FD5928" w:rsidRDefault="00672D6B" w:rsidP="009570C1">
      <w:pPr>
        <w:spacing w:after="0" w:line="480" w:lineRule="auto"/>
        <w:jc w:val="both"/>
        <w:rPr>
          <w:rFonts w:cstheme="minorHAnsi"/>
          <w:sz w:val="24"/>
          <w:szCs w:val="24"/>
        </w:rPr>
      </w:pPr>
    </w:p>
    <w:p w14:paraId="3AF98B7D" w14:textId="77777777" w:rsidR="00AD629C" w:rsidRPr="00FD5928" w:rsidRDefault="00513814" w:rsidP="00513814">
      <w:pPr>
        <w:spacing w:after="0" w:line="480" w:lineRule="auto"/>
        <w:jc w:val="both"/>
        <w:rPr>
          <w:rFonts w:cs="Arial"/>
          <w:sz w:val="24"/>
          <w:szCs w:val="24"/>
        </w:rPr>
      </w:pPr>
      <w:r w:rsidRPr="00FD5928">
        <w:rPr>
          <w:rFonts w:cs="Arial"/>
          <w:sz w:val="24"/>
          <w:szCs w:val="24"/>
        </w:rPr>
        <w:t xml:space="preserve">Given the relatively novel use of crowdsourcing in health professions education, and the lack of additional unique studies identified through speaking with subject matter experts </w:t>
      </w:r>
      <w:r w:rsidR="00E27F98" w:rsidRPr="00FD5928">
        <w:rPr>
          <w:rFonts w:cs="Arial"/>
          <w:sz w:val="24"/>
          <w:szCs w:val="24"/>
        </w:rPr>
        <w:t>the authors are confident</w:t>
      </w:r>
      <w:r w:rsidRPr="00FD5928">
        <w:rPr>
          <w:rFonts w:cs="Arial"/>
          <w:sz w:val="24"/>
          <w:szCs w:val="24"/>
        </w:rPr>
        <w:t xml:space="preserve"> this is the most comprehensive review on the topic to date. However it is acknowledged t</w:t>
      </w:r>
      <w:r w:rsidR="008241AA" w:rsidRPr="00FD5928">
        <w:rPr>
          <w:rFonts w:cs="Arial"/>
          <w:sz w:val="24"/>
          <w:szCs w:val="24"/>
        </w:rPr>
        <w:t xml:space="preserve">here are several limitations to this study. </w:t>
      </w:r>
      <w:r w:rsidR="005D450D" w:rsidRPr="00FD5928">
        <w:rPr>
          <w:rFonts w:cs="Arial"/>
          <w:sz w:val="24"/>
          <w:szCs w:val="24"/>
        </w:rPr>
        <w:t xml:space="preserve">This </w:t>
      </w:r>
      <w:r w:rsidR="00E349E8" w:rsidRPr="00FD5928">
        <w:rPr>
          <w:rFonts w:cs="Arial"/>
          <w:sz w:val="24"/>
          <w:szCs w:val="24"/>
        </w:rPr>
        <w:t>report has been written to review the rol</w:t>
      </w:r>
      <w:r w:rsidR="005D450D" w:rsidRPr="00FD5928">
        <w:rPr>
          <w:rFonts w:cs="Arial"/>
          <w:sz w:val="24"/>
          <w:szCs w:val="24"/>
        </w:rPr>
        <w:t>e of this established business</w:t>
      </w:r>
      <w:r w:rsidR="00E349E8" w:rsidRPr="00FD5928">
        <w:rPr>
          <w:rFonts w:cs="Arial"/>
          <w:sz w:val="24"/>
          <w:szCs w:val="24"/>
        </w:rPr>
        <w:t xml:space="preserve"> tool in the realm</w:t>
      </w:r>
      <w:r w:rsidR="005D450D" w:rsidRPr="00FD5928">
        <w:rPr>
          <w:rFonts w:cs="Arial"/>
          <w:sz w:val="24"/>
          <w:szCs w:val="24"/>
        </w:rPr>
        <w:t xml:space="preserve"> of radiography education</w:t>
      </w:r>
      <w:r w:rsidR="00E349E8" w:rsidRPr="00FD5928">
        <w:rPr>
          <w:rFonts w:cs="Arial"/>
          <w:sz w:val="24"/>
          <w:szCs w:val="24"/>
        </w:rPr>
        <w:t xml:space="preserve">. In doing so a gap in the radiography education literature has been identified. Hence </w:t>
      </w:r>
      <w:r w:rsidR="00DE1165" w:rsidRPr="00FD5928">
        <w:rPr>
          <w:rFonts w:cs="Arial"/>
          <w:sz w:val="24"/>
          <w:szCs w:val="24"/>
        </w:rPr>
        <w:t xml:space="preserve">a limitation of the piece is </w:t>
      </w:r>
      <w:r w:rsidR="00DB378B" w:rsidRPr="00FD5928">
        <w:rPr>
          <w:rFonts w:cs="Arial"/>
          <w:sz w:val="24"/>
          <w:szCs w:val="24"/>
        </w:rPr>
        <w:t xml:space="preserve">that </w:t>
      </w:r>
      <w:r w:rsidR="00E349E8" w:rsidRPr="00FD5928">
        <w:rPr>
          <w:rFonts w:cs="Arial"/>
          <w:sz w:val="24"/>
          <w:szCs w:val="24"/>
        </w:rPr>
        <w:t xml:space="preserve">the discussions presented </w:t>
      </w:r>
      <w:r w:rsidR="005D450D" w:rsidRPr="00FD5928">
        <w:rPr>
          <w:rFonts w:cs="Arial"/>
          <w:sz w:val="24"/>
          <w:szCs w:val="24"/>
        </w:rPr>
        <w:t xml:space="preserve">are </w:t>
      </w:r>
      <w:r w:rsidR="00E349E8" w:rsidRPr="00FD5928">
        <w:rPr>
          <w:rFonts w:cs="Arial"/>
          <w:sz w:val="24"/>
          <w:szCs w:val="24"/>
        </w:rPr>
        <w:t xml:space="preserve">theoretical </w:t>
      </w:r>
      <w:r w:rsidR="005D450D" w:rsidRPr="00FD5928">
        <w:rPr>
          <w:rFonts w:cs="Arial"/>
          <w:sz w:val="24"/>
          <w:szCs w:val="24"/>
        </w:rPr>
        <w:t xml:space="preserve">in nature and seek to highlight how radiography educators </w:t>
      </w:r>
      <w:r w:rsidR="00DE1165" w:rsidRPr="00FD5928">
        <w:rPr>
          <w:rFonts w:cs="Arial"/>
          <w:sz w:val="24"/>
          <w:szCs w:val="24"/>
        </w:rPr>
        <w:t>could potentially use crowdsourcing</w:t>
      </w:r>
      <w:r w:rsidR="00326382" w:rsidRPr="00FD5928">
        <w:rPr>
          <w:rFonts w:cs="Arial"/>
          <w:sz w:val="24"/>
          <w:szCs w:val="24"/>
        </w:rPr>
        <w:t>.</w:t>
      </w:r>
    </w:p>
    <w:p w14:paraId="12691E38" w14:textId="77777777" w:rsidR="00AD629C" w:rsidRPr="00FD5928" w:rsidRDefault="00AD629C" w:rsidP="00513814">
      <w:pPr>
        <w:spacing w:after="0" w:line="480" w:lineRule="auto"/>
        <w:jc w:val="both"/>
        <w:rPr>
          <w:rFonts w:cs="Arial"/>
          <w:sz w:val="24"/>
          <w:szCs w:val="24"/>
        </w:rPr>
      </w:pPr>
    </w:p>
    <w:p w14:paraId="049DB696" w14:textId="1030816A" w:rsidR="00FB15DE" w:rsidRPr="00FD5928" w:rsidRDefault="00D66393" w:rsidP="00A333C4">
      <w:pPr>
        <w:spacing w:after="0" w:line="480" w:lineRule="auto"/>
        <w:jc w:val="both"/>
        <w:rPr>
          <w:rFonts w:cs="Arial"/>
          <w:sz w:val="24"/>
          <w:szCs w:val="24"/>
        </w:rPr>
      </w:pPr>
      <w:r w:rsidRPr="00FD5928">
        <w:rPr>
          <w:rFonts w:cs="Arial"/>
          <w:sz w:val="24"/>
          <w:szCs w:val="24"/>
        </w:rPr>
        <w:t>Another</w:t>
      </w:r>
      <w:r w:rsidR="005D450D" w:rsidRPr="00FD5928">
        <w:rPr>
          <w:rFonts w:cs="Arial"/>
          <w:sz w:val="24"/>
          <w:szCs w:val="24"/>
        </w:rPr>
        <w:t xml:space="preserve"> limitation is that the selection, review and analysis of the papers</w:t>
      </w:r>
      <w:r w:rsidR="008241AA" w:rsidRPr="00FD5928">
        <w:rPr>
          <w:rFonts w:cs="Arial"/>
          <w:sz w:val="24"/>
          <w:szCs w:val="24"/>
        </w:rPr>
        <w:t xml:space="preserve"> presented</w:t>
      </w:r>
      <w:r w:rsidR="005D450D" w:rsidRPr="00FD5928">
        <w:rPr>
          <w:rFonts w:cs="Arial"/>
          <w:sz w:val="24"/>
          <w:szCs w:val="24"/>
        </w:rPr>
        <w:t xml:space="preserve"> has been performed by a single reviewer</w:t>
      </w:r>
      <w:r w:rsidR="00DE1165" w:rsidRPr="00FD5928">
        <w:rPr>
          <w:rFonts w:cs="Arial"/>
          <w:sz w:val="24"/>
          <w:szCs w:val="24"/>
        </w:rPr>
        <w:t xml:space="preserve"> thus</w:t>
      </w:r>
      <w:r w:rsidR="005D450D" w:rsidRPr="00FD5928">
        <w:rPr>
          <w:rFonts w:cs="Arial"/>
          <w:sz w:val="24"/>
          <w:szCs w:val="24"/>
        </w:rPr>
        <w:t xml:space="preserve"> creating a potential bias.  </w:t>
      </w:r>
      <w:r w:rsidR="00DE1165" w:rsidRPr="00FD5928">
        <w:rPr>
          <w:rFonts w:cs="Arial"/>
          <w:sz w:val="24"/>
          <w:szCs w:val="24"/>
        </w:rPr>
        <w:t>To address this</w:t>
      </w:r>
      <w:r w:rsidR="00DB378B" w:rsidRPr="00FD5928">
        <w:rPr>
          <w:rFonts w:cs="Arial"/>
          <w:sz w:val="24"/>
          <w:szCs w:val="24"/>
        </w:rPr>
        <w:t>,</w:t>
      </w:r>
      <w:r w:rsidR="005D450D" w:rsidRPr="00FD5928">
        <w:rPr>
          <w:rFonts w:cs="Arial"/>
          <w:sz w:val="24"/>
          <w:szCs w:val="24"/>
        </w:rPr>
        <w:t xml:space="preserve"> </w:t>
      </w:r>
      <w:r w:rsidR="0055477B" w:rsidRPr="00FD5928">
        <w:rPr>
          <w:sz w:val="24"/>
          <w:szCs w:val="24"/>
        </w:rPr>
        <w:t xml:space="preserve">a robust search strategy and </w:t>
      </w:r>
      <w:r w:rsidR="00BD125F" w:rsidRPr="00FD5928">
        <w:rPr>
          <w:sz w:val="24"/>
          <w:szCs w:val="24"/>
        </w:rPr>
        <w:t xml:space="preserve">a validated </w:t>
      </w:r>
      <w:r w:rsidR="0055477B" w:rsidRPr="00FD5928">
        <w:rPr>
          <w:sz w:val="24"/>
          <w:szCs w:val="24"/>
        </w:rPr>
        <w:t>appraisal tool</w:t>
      </w:r>
      <w:r w:rsidR="0055477B" w:rsidRPr="00FD5928">
        <w:rPr>
          <w:rFonts w:cs="Arial"/>
          <w:sz w:val="24"/>
          <w:szCs w:val="24"/>
        </w:rPr>
        <w:t xml:space="preserve"> </w:t>
      </w:r>
      <w:r w:rsidR="00BD125F" w:rsidRPr="00FD5928">
        <w:rPr>
          <w:rFonts w:cs="Arial"/>
          <w:sz w:val="24"/>
          <w:szCs w:val="24"/>
        </w:rPr>
        <w:t>were</w:t>
      </w:r>
      <w:r w:rsidR="0055477B" w:rsidRPr="00FD5928">
        <w:rPr>
          <w:rFonts w:cs="Arial"/>
          <w:sz w:val="24"/>
          <w:szCs w:val="24"/>
        </w:rPr>
        <w:t xml:space="preserve"> adopted and </w:t>
      </w:r>
      <w:r w:rsidR="005D450D" w:rsidRPr="00FD5928">
        <w:rPr>
          <w:rFonts w:cs="Arial"/>
          <w:sz w:val="24"/>
          <w:szCs w:val="24"/>
        </w:rPr>
        <w:t>the proposed grouping of articles</w:t>
      </w:r>
      <w:r w:rsidR="00DE1165" w:rsidRPr="00FD5928">
        <w:rPr>
          <w:rFonts w:cs="Arial"/>
          <w:sz w:val="24"/>
          <w:szCs w:val="24"/>
        </w:rPr>
        <w:t xml:space="preserve"> was presented </w:t>
      </w:r>
      <w:r w:rsidR="005D450D" w:rsidRPr="00FD5928">
        <w:rPr>
          <w:rFonts w:cs="Arial"/>
          <w:sz w:val="24"/>
          <w:szCs w:val="24"/>
        </w:rPr>
        <w:t>to a local</w:t>
      </w:r>
      <w:r w:rsidR="00DE1165" w:rsidRPr="00FD5928">
        <w:rPr>
          <w:rFonts w:cs="Arial"/>
          <w:sz w:val="24"/>
          <w:szCs w:val="24"/>
        </w:rPr>
        <w:t xml:space="preserve"> health professions education</w:t>
      </w:r>
      <w:r w:rsidR="005D450D" w:rsidRPr="00FD5928">
        <w:rPr>
          <w:rFonts w:cs="Arial"/>
          <w:sz w:val="24"/>
          <w:szCs w:val="24"/>
        </w:rPr>
        <w:t xml:space="preserve"> research group</w:t>
      </w:r>
      <w:r w:rsidR="00D52002" w:rsidRPr="00FD5928">
        <w:rPr>
          <w:rFonts w:cs="Arial"/>
          <w:sz w:val="24"/>
          <w:szCs w:val="24"/>
        </w:rPr>
        <w:t xml:space="preserve">. Furthermore the </w:t>
      </w:r>
      <w:r w:rsidR="0055477B" w:rsidRPr="00FD5928">
        <w:rPr>
          <w:rFonts w:cs="Arial"/>
          <w:sz w:val="24"/>
          <w:szCs w:val="24"/>
        </w:rPr>
        <w:t xml:space="preserve">lead author drew up a </w:t>
      </w:r>
      <w:r w:rsidR="005D450D" w:rsidRPr="00FD5928">
        <w:rPr>
          <w:rFonts w:cs="Arial"/>
          <w:sz w:val="24"/>
          <w:szCs w:val="24"/>
        </w:rPr>
        <w:t xml:space="preserve">positionality statement </w:t>
      </w:r>
      <w:r w:rsidR="0055477B" w:rsidRPr="00FD5928">
        <w:rPr>
          <w:rFonts w:cs="Arial"/>
          <w:color w:val="222222"/>
          <w:sz w:val="24"/>
          <w:szCs w:val="24"/>
        </w:rPr>
        <w:t xml:space="preserve">to ensure they were </w:t>
      </w:r>
      <w:r w:rsidR="00BD125F" w:rsidRPr="00FD5928">
        <w:rPr>
          <w:rStyle w:val="ilfuvd"/>
          <w:rFonts w:cs="Arial"/>
          <w:color w:val="222222"/>
          <w:sz w:val="24"/>
          <w:szCs w:val="24"/>
        </w:rPr>
        <w:t>conscious of how their</w:t>
      </w:r>
      <w:r w:rsidR="0055477B" w:rsidRPr="00FD5928">
        <w:rPr>
          <w:rStyle w:val="ilfuvd"/>
          <w:rFonts w:cs="Arial"/>
          <w:color w:val="222222"/>
          <w:sz w:val="24"/>
          <w:szCs w:val="24"/>
        </w:rPr>
        <w:t xml:space="preserve"> values and experiences </w:t>
      </w:r>
      <w:r w:rsidR="00672D6B" w:rsidRPr="00FD5928">
        <w:rPr>
          <w:rStyle w:val="ilfuvd"/>
          <w:rFonts w:cs="Arial"/>
          <w:color w:val="222222"/>
          <w:sz w:val="24"/>
          <w:szCs w:val="24"/>
        </w:rPr>
        <w:t>w</w:t>
      </w:r>
      <w:r w:rsidR="0055477B" w:rsidRPr="00FD5928">
        <w:rPr>
          <w:rStyle w:val="ilfuvd"/>
          <w:rFonts w:cs="Arial"/>
          <w:color w:val="222222"/>
          <w:sz w:val="24"/>
          <w:szCs w:val="24"/>
        </w:rPr>
        <w:t xml:space="preserve">ould affect their interpretation of the findings including power dynamics and inclusivity </w:t>
      </w:r>
      <w:r w:rsidR="001F172B">
        <w:rPr>
          <w:rFonts w:cs="Arial"/>
          <w:sz w:val="24"/>
          <w:szCs w:val="24"/>
          <w:vertAlign w:val="superscript"/>
        </w:rPr>
        <w:t>5</w:t>
      </w:r>
      <w:r w:rsidR="00465A88">
        <w:rPr>
          <w:rFonts w:cs="Arial"/>
          <w:sz w:val="24"/>
          <w:szCs w:val="24"/>
          <w:vertAlign w:val="superscript"/>
        </w:rPr>
        <w:t>4</w:t>
      </w:r>
      <w:r w:rsidR="005D450D" w:rsidRPr="00FD5928">
        <w:rPr>
          <w:rFonts w:cs="Arial"/>
          <w:sz w:val="24"/>
          <w:szCs w:val="24"/>
        </w:rPr>
        <w:t>.</w:t>
      </w:r>
      <w:r w:rsidR="005D450D" w:rsidRPr="00FD5928">
        <w:rPr>
          <w:rFonts w:cs="Arial"/>
          <w:b/>
          <w:sz w:val="24"/>
          <w:szCs w:val="24"/>
        </w:rPr>
        <w:t xml:space="preserve"> </w:t>
      </w:r>
      <w:r w:rsidR="005D450D" w:rsidRPr="00FD5928">
        <w:rPr>
          <w:rFonts w:cs="Arial"/>
          <w:sz w:val="24"/>
          <w:szCs w:val="24"/>
        </w:rPr>
        <w:t>Finally while</w:t>
      </w:r>
      <w:r w:rsidR="00E349E8" w:rsidRPr="00FD5928">
        <w:rPr>
          <w:rFonts w:cs="Arial"/>
          <w:sz w:val="24"/>
          <w:szCs w:val="24"/>
        </w:rPr>
        <w:t xml:space="preserve"> the authors acknowledge it is reasonable to draw parallels from other healthcare profession</w:t>
      </w:r>
      <w:r w:rsidR="005D450D" w:rsidRPr="00FD5928">
        <w:rPr>
          <w:rFonts w:cs="Arial"/>
          <w:sz w:val="24"/>
          <w:szCs w:val="24"/>
        </w:rPr>
        <w:t xml:space="preserve"> education</w:t>
      </w:r>
      <w:r w:rsidR="00E349E8" w:rsidRPr="00FD5928">
        <w:rPr>
          <w:rFonts w:cs="Arial"/>
          <w:sz w:val="24"/>
          <w:szCs w:val="24"/>
        </w:rPr>
        <w:t xml:space="preserve"> research, </w:t>
      </w:r>
      <w:r w:rsidR="000E616C" w:rsidRPr="00FD5928">
        <w:rPr>
          <w:rFonts w:cs="Arial"/>
          <w:sz w:val="24"/>
          <w:szCs w:val="24"/>
        </w:rPr>
        <w:t>it is noted radiographer skill sets</w:t>
      </w:r>
      <w:r w:rsidR="00E349E8" w:rsidRPr="00FD5928">
        <w:rPr>
          <w:rFonts w:cs="Arial"/>
          <w:sz w:val="24"/>
          <w:szCs w:val="24"/>
        </w:rPr>
        <w:t xml:space="preserve"> </w:t>
      </w:r>
      <w:r w:rsidR="00672D6B" w:rsidRPr="00FD5928">
        <w:rPr>
          <w:rFonts w:cs="Arial"/>
          <w:sz w:val="24"/>
          <w:szCs w:val="24"/>
        </w:rPr>
        <w:t>do differ</w:t>
      </w:r>
      <w:r w:rsidR="00E349E8" w:rsidRPr="00FD5928">
        <w:rPr>
          <w:rFonts w:cs="Arial"/>
          <w:sz w:val="24"/>
          <w:szCs w:val="24"/>
        </w:rPr>
        <w:t xml:space="preserve"> </w:t>
      </w:r>
      <w:r w:rsidR="00672D6B" w:rsidRPr="00FD5928">
        <w:rPr>
          <w:rFonts w:cs="Arial"/>
          <w:sz w:val="24"/>
          <w:szCs w:val="24"/>
        </w:rPr>
        <w:t>due to time-limit</w:t>
      </w:r>
      <w:r w:rsidR="003437B6">
        <w:rPr>
          <w:rFonts w:cs="Arial"/>
          <w:sz w:val="24"/>
          <w:szCs w:val="24"/>
        </w:rPr>
        <w:t>ed episodes of care</w:t>
      </w:r>
      <w:r w:rsidR="00672D6B" w:rsidRPr="00FD5928">
        <w:rPr>
          <w:rFonts w:cs="Arial"/>
          <w:sz w:val="24"/>
          <w:szCs w:val="24"/>
        </w:rPr>
        <w:t xml:space="preserve"> </w:t>
      </w:r>
      <w:r w:rsidR="001F172B">
        <w:rPr>
          <w:rFonts w:cs="Arial"/>
          <w:sz w:val="24"/>
          <w:szCs w:val="24"/>
          <w:vertAlign w:val="superscript"/>
        </w:rPr>
        <w:t>5</w:t>
      </w:r>
      <w:r w:rsidR="00465A88">
        <w:rPr>
          <w:rFonts w:cs="Arial"/>
          <w:sz w:val="24"/>
          <w:szCs w:val="24"/>
          <w:vertAlign w:val="superscript"/>
        </w:rPr>
        <w:t>5</w:t>
      </w:r>
      <w:r w:rsidR="001F172B">
        <w:rPr>
          <w:rFonts w:cs="Arial"/>
          <w:sz w:val="24"/>
          <w:szCs w:val="24"/>
          <w:vertAlign w:val="superscript"/>
        </w:rPr>
        <w:t>.</w:t>
      </w:r>
    </w:p>
    <w:p w14:paraId="435F0A7F" w14:textId="77777777" w:rsidR="00BD125F" w:rsidRPr="00FD5928" w:rsidRDefault="00BD125F" w:rsidP="00A333C4">
      <w:pPr>
        <w:spacing w:after="0" w:line="480" w:lineRule="auto"/>
        <w:jc w:val="both"/>
        <w:rPr>
          <w:rFonts w:cs="Arial"/>
          <w:sz w:val="24"/>
          <w:szCs w:val="24"/>
        </w:rPr>
      </w:pPr>
    </w:p>
    <w:p w14:paraId="31724BD2" w14:textId="39B36FE2" w:rsidR="00485D6B" w:rsidRPr="00FD5928" w:rsidRDefault="008C545E" w:rsidP="00A333C4">
      <w:pPr>
        <w:spacing w:after="0" w:line="480" w:lineRule="auto"/>
        <w:jc w:val="both"/>
        <w:rPr>
          <w:rFonts w:cs="Arial"/>
          <w:sz w:val="24"/>
          <w:szCs w:val="24"/>
        </w:rPr>
      </w:pPr>
      <w:r w:rsidRPr="00FD5928">
        <w:rPr>
          <w:rFonts w:cs="Arial"/>
          <w:sz w:val="24"/>
          <w:szCs w:val="24"/>
        </w:rPr>
        <w:t>As per the</w:t>
      </w:r>
      <w:r w:rsidR="00D044BB" w:rsidRPr="00FD5928">
        <w:rPr>
          <w:rFonts w:cs="Arial"/>
          <w:sz w:val="24"/>
          <w:szCs w:val="24"/>
        </w:rPr>
        <w:t xml:space="preserve"> challenges described of mapping health professions education literature against an established</w:t>
      </w:r>
      <w:r w:rsidR="0055477B" w:rsidRPr="00FD5928">
        <w:rPr>
          <w:rFonts w:cs="Arial"/>
          <w:sz w:val="24"/>
          <w:szCs w:val="24"/>
        </w:rPr>
        <w:t xml:space="preserve"> crowdsourcing definition</w:t>
      </w:r>
      <w:r w:rsidR="00D044BB" w:rsidRPr="00FD5928">
        <w:rPr>
          <w:rFonts w:cs="Arial"/>
          <w:sz w:val="24"/>
          <w:szCs w:val="24"/>
        </w:rPr>
        <w:t xml:space="preserve"> it might be appropriate to reconsider this definition, or identify one which has a better fit with</w:t>
      </w:r>
      <w:r w:rsidR="0055477B" w:rsidRPr="00FD5928">
        <w:rPr>
          <w:rFonts w:cs="Arial"/>
          <w:sz w:val="24"/>
          <w:szCs w:val="24"/>
        </w:rPr>
        <w:t xml:space="preserve"> health professions education</w:t>
      </w:r>
      <w:r w:rsidR="00E27F98" w:rsidRPr="00FD5928">
        <w:rPr>
          <w:rFonts w:cs="Arial"/>
          <w:sz w:val="24"/>
          <w:szCs w:val="24"/>
        </w:rPr>
        <w:t xml:space="preserve">. </w:t>
      </w:r>
    </w:p>
    <w:p w14:paraId="08D37B07" w14:textId="77777777" w:rsidR="00513814" w:rsidRPr="00FD5928" w:rsidRDefault="00513814" w:rsidP="00A333C4">
      <w:pPr>
        <w:spacing w:after="0" w:line="480" w:lineRule="auto"/>
        <w:jc w:val="both"/>
        <w:rPr>
          <w:rFonts w:cs="Arial"/>
          <w:b/>
          <w:sz w:val="24"/>
          <w:szCs w:val="24"/>
        </w:rPr>
      </w:pPr>
    </w:p>
    <w:p w14:paraId="342376D0" w14:textId="77777777" w:rsidR="00A333C4" w:rsidRPr="00FD5928" w:rsidRDefault="00A333C4" w:rsidP="00A333C4">
      <w:pPr>
        <w:spacing w:after="0" w:line="480" w:lineRule="auto"/>
        <w:jc w:val="both"/>
        <w:rPr>
          <w:b/>
          <w:sz w:val="24"/>
          <w:szCs w:val="24"/>
          <w:u w:val="single"/>
        </w:rPr>
      </w:pPr>
      <w:r w:rsidRPr="00FD5928">
        <w:rPr>
          <w:rFonts w:cs="Arial"/>
          <w:b/>
          <w:sz w:val="24"/>
          <w:szCs w:val="24"/>
        </w:rPr>
        <w:t>Conclusion</w:t>
      </w:r>
    </w:p>
    <w:p w14:paraId="4F91D70A" w14:textId="415E6076" w:rsidR="00A333C4" w:rsidRPr="00FD5928" w:rsidRDefault="00A333C4" w:rsidP="008734EF">
      <w:pPr>
        <w:spacing w:after="0" w:line="480" w:lineRule="auto"/>
        <w:jc w:val="both"/>
        <w:rPr>
          <w:rFonts w:cs="Arial"/>
          <w:sz w:val="24"/>
          <w:szCs w:val="24"/>
        </w:rPr>
      </w:pPr>
      <w:r w:rsidRPr="00FD5928">
        <w:rPr>
          <w:rFonts w:cs="Arial"/>
          <w:sz w:val="24"/>
          <w:szCs w:val="24"/>
        </w:rPr>
        <w:t xml:space="preserve">Crowdsourcing is associated with innovative activities through collective solution seeking via a large network of active on-line users.  </w:t>
      </w:r>
      <w:bookmarkStart w:id="0" w:name="_GoBack"/>
      <w:bookmarkEnd w:id="0"/>
      <w:r w:rsidR="009A5684" w:rsidRPr="00FD5928">
        <w:rPr>
          <w:rFonts w:cs="Arial"/>
          <w:sz w:val="24"/>
          <w:szCs w:val="24"/>
        </w:rPr>
        <w:t xml:space="preserve">As crowdsourcing in </w:t>
      </w:r>
      <w:r w:rsidR="009570C1" w:rsidRPr="00FD5928">
        <w:rPr>
          <w:rFonts w:cs="Arial"/>
          <w:sz w:val="24"/>
          <w:szCs w:val="24"/>
        </w:rPr>
        <w:t>health professions education remains a novel tool, the review has highlig</w:t>
      </w:r>
      <w:r w:rsidR="009A5684" w:rsidRPr="00FD5928">
        <w:rPr>
          <w:rFonts w:cs="Arial"/>
          <w:sz w:val="24"/>
          <w:szCs w:val="24"/>
        </w:rPr>
        <w:t xml:space="preserve">hted gaps in the </w:t>
      </w:r>
      <w:r w:rsidR="009570C1" w:rsidRPr="00FD5928">
        <w:rPr>
          <w:rFonts w:cs="Arial"/>
          <w:sz w:val="24"/>
          <w:szCs w:val="24"/>
        </w:rPr>
        <w:t>current evidence base. The majorit</w:t>
      </w:r>
      <w:r w:rsidRPr="00FD5928">
        <w:rPr>
          <w:rFonts w:cs="Arial"/>
          <w:sz w:val="24"/>
          <w:szCs w:val="24"/>
        </w:rPr>
        <w:t>y of the studies identified</w:t>
      </w:r>
      <w:r w:rsidR="009570C1" w:rsidRPr="00FD5928">
        <w:rPr>
          <w:rFonts w:cs="Arial"/>
          <w:sz w:val="24"/>
          <w:szCs w:val="24"/>
        </w:rPr>
        <w:t xml:space="preserve"> used crowdsourcing as a means of assessment. The remaining papers hint at the potential of crowdsour</w:t>
      </w:r>
      <w:r w:rsidR="009A5684" w:rsidRPr="00FD5928">
        <w:rPr>
          <w:rFonts w:cs="Arial"/>
          <w:sz w:val="24"/>
          <w:szCs w:val="24"/>
        </w:rPr>
        <w:t>cing to benefit other areas of health p</w:t>
      </w:r>
      <w:r w:rsidR="00DE5BF1" w:rsidRPr="00FD5928">
        <w:rPr>
          <w:rFonts w:cs="Arial"/>
          <w:sz w:val="24"/>
          <w:szCs w:val="24"/>
        </w:rPr>
        <w:t>rofessions training</w:t>
      </w:r>
      <w:r w:rsidR="009570C1" w:rsidRPr="00FD5928">
        <w:rPr>
          <w:rFonts w:cs="Arial"/>
          <w:sz w:val="24"/>
          <w:szCs w:val="24"/>
        </w:rPr>
        <w:t xml:space="preserve"> and there is clearly a need to develop this potential further, e.g. in de</w:t>
      </w:r>
      <w:r w:rsidR="00C80FCB" w:rsidRPr="00FD5928">
        <w:rPr>
          <w:rFonts w:cs="Arial"/>
          <w:sz w:val="24"/>
          <w:szCs w:val="24"/>
        </w:rPr>
        <w:t>sign of instructional materials and</w:t>
      </w:r>
      <w:r w:rsidR="009570C1" w:rsidRPr="00FD5928">
        <w:rPr>
          <w:rFonts w:cs="Arial"/>
          <w:sz w:val="24"/>
          <w:szCs w:val="24"/>
        </w:rPr>
        <w:t xml:space="preserve"> the development of ed</w:t>
      </w:r>
      <w:r w:rsidR="00C80FCB" w:rsidRPr="00FD5928">
        <w:rPr>
          <w:rFonts w:cs="Arial"/>
          <w:sz w:val="24"/>
          <w:szCs w:val="24"/>
        </w:rPr>
        <w:t>ucation policy or procedures.</w:t>
      </w:r>
      <w:r w:rsidR="009570C1" w:rsidRPr="00FD5928">
        <w:rPr>
          <w:rFonts w:cs="Arial"/>
          <w:sz w:val="24"/>
          <w:szCs w:val="24"/>
        </w:rPr>
        <w:t xml:space="preserve"> </w:t>
      </w:r>
      <w:r w:rsidR="008C545E" w:rsidRPr="00FD5928">
        <w:rPr>
          <w:rFonts w:cs="Arial"/>
          <w:sz w:val="24"/>
          <w:szCs w:val="24"/>
        </w:rPr>
        <w:t>No papers addressed the co-design capabilities of the tool. This application is of interest as the tool has been used in Hea</w:t>
      </w:r>
      <w:r w:rsidR="00543452">
        <w:rPr>
          <w:rFonts w:cs="Arial"/>
          <w:sz w:val="24"/>
          <w:szCs w:val="24"/>
        </w:rPr>
        <w:t>l</w:t>
      </w:r>
      <w:r w:rsidR="008C545E" w:rsidRPr="00FD5928">
        <w:rPr>
          <w:rFonts w:cs="Arial"/>
          <w:sz w:val="24"/>
          <w:szCs w:val="24"/>
        </w:rPr>
        <w:t xml:space="preserve">th </w:t>
      </w:r>
      <w:r w:rsidR="009570C1" w:rsidRPr="00FD5928">
        <w:rPr>
          <w:rFonts w:cs="Arial"/>
          <w:sz w:val="24"/>
          <w:szCs w:val="24"/>
        </w:rPr>
        <w:t xml:space="preserve">campaigns </w:t>
      </w:r>
      <w:r w:rsidR="00DE5BF1" w:rsidRPr="00FD5928">
        <w:rPr>
          <w:rFonts w:cs="Arial"/>
          <w:sz w:val="24"/>
          <w:szCs w:val="24"/>
        </w:rPr>
        <w:t xml:space="preserve">such as </w:t>
      </w:r>
      <w:r w:rsidR="00DE5BF1" w:rsidRPr="00FD5928">
        <w:rPr>
          <w:rFonts w:cs="Arial"/>
          <w:i/>
          <w:sz w:val="24"/>
          <w:szCs w:val="24"/>
        </w:rPr>
        <w:t>“AHPS into Action”</w:t>
      </w:r>
      <w:r w:rsidR="00DE5BF1" w:rsidRPr="00FD5928">
        <w:rPr>
          <w:rFonts w:cs="Arial"/>
          <w:sz w:val="24"/>
          <w:szCs w:val="24"/>
        </w:rPr>
        <w:t xml:space="preserve"> and </w:t>
      </w:r>
      <w:r w:rsidR="00DE5BF1" w:rsidRPr="00FD5928">
        <w:rPr>
          <w:rFonts w:cs="Arial"/>
          <w:i/>
          <w:sz w:val="24"/>
          <w:szCs w:val="24"/>
        </w:rPr>
        <w:t>“Mind the Gap”</w:t>
      </w:r>
      <w:r w:rsidR="009570C1" w:rsidRPr="00FD5928">
        <w:rPr>
          <w:rFonts w:cs="Arial"/>
          <w:sz w:val="24"/>
          <w:szCs w:val="24"/>
        </w:rPr>
        <w:t xml:space="preserve">.  </w:t>
      </w:r>
      <w:r w:rsidRPr="00FD5928">
        <w:rPr>
          <w:rFonts w:cs="Arial"/>
          <w:sz w:val="24"/>
          <w:szCs w:val="24"/>
        </w:rPr>
        <w:t>Therefo</w:t>
      </w:r>
      <w:r w:rsidR="00E27F98" w:rsidRPr="00FD5928">
        <w:rPr>
          <w:rFonts w:cs="Arial"/>
          <w:sz w:val="24"/>
          <w:szCs w:val="24"/>
        </w:rPr>
        <w:t>re the authors conclude that by reviewing crowdsourcing in the context of wider health professions education opportunities exist for radiography educators to explore the role of the tool within their</w:t>
      </w:r>
      <w:r w:rsidR="0055477B" w:rsidRPr="00FD5928">
        <w:rPr>
          <w:rFonts w:cs="Arial"/>
          <w:sz w:val="24"/>
          <w:szCs w:val="24"/>
        </w:rPr>
        <w:t xml:space="preserve"> own</w:t>
      </w:r>
      <w:r w:rsidR="00E27F98" w:rsidRPr="00FD5928">
        <w:rPr>
          <w:rFonts w:cs="Arial"/>
          <w:sz w:val="24"/>
          <w:szCs w:val="24"/>
        </w:rPr>
        <w:t xml:space="preserve"> field.</w:t>
      </w:r>
    </w:p>
    <w:p w14:paraId="28F36D6E" w14:textId="77777777" w:rsidR="00F46AEB" w:rsidRPr="00FD5928" w:rsidRDefault="00F46AEB" w:rsidP="009570C1">
      <w:pPr>
        <w:rPr>
          <w:rFonts w:cs="Arial"/>
          <w:b/>
          <w:sz w:val="24"/>
          <w:szCs w:val="24"/>
          <w:u w:val="single"/>
        </w:rPr>
      </w:pPr>
    </w:p>
    <w:p w14:paraId="1DB9E3CA" w14:textId="77777777" w:rsidR="009570C1" w:rsidRPr="00FD5928" w:rsidRDefault="009570C1" w:rsidP="009570C1">
      <w:pPr>
        <w:rPr>
          <w:rFonts w:cs="Arial"/>
          <w:b/>
          <w:sz w:val="24"/>
          <w:szCs w:val="24"/>
          <w:u w:val="single"/>
        </w:rPr>
      </w:pPr>
      <w:r w:rsidRPr="00FD5928">
        <w:rPr>
          <w:rFonts w:cs="Arial"/>
          <w:b/>
          <w:sz w:val="24"/>
          <w:szCs w:val="24"/>
          <w:u w:val="single"/>
        </w:rPr>
        <w:t>References</w:t>
      </w:r>
    </w:p>
    <w:p w14:paraId="7F647327" w14:textId="77777777" w:rsidR="009570C1" w:rsidRPr="00FD5928" w:rsidRDefault="009570C1" w:rsidP="009570C1">
      <w:pPr>
        <w:spacing w:after="0" w:line="240" w:lineRule="auto"/>
        <w:rPr>
          <w:rFonts w:cs="Arial"/>
          <w:b/>
          <w:sz w:val="24"/>
          <w:szCs w:val="24"/>
        </w:rPr>
      </w:pPr>
    </w:p>
    <w:p w14:paraId="4AA5718A" w14:textId="77777777" w:rsidR="003A3693" w:rsidRPr="00FD5928" w:rsidRDefault="003A3693" w:rsidP="003A3693">
      <w:pPr>
        <w:numPr>
          <w:ilvl w:val="0"/>
          <w:numId w:val="1"/>
        </w:numPr>
        <w:spacing w:after="0" w:line="240" w:lineRule="auto"/>
        <w:contextualSpacing/>
        <w:jc w:val="both"/>
        <w:rPr>
          <w:sz w:val="24"/>
          <w:szCs w:val="24"/>
        </w:rPr>
      </w:pPr>
      <w:r w:rsidRPr="00FD5928">
        <w:rPr>
          <w:sz w:val="24"/>
          <w:szCs w:val="24"/>
        </w:rPr>
        <w:t xml:space="preserve">Turner, M. E, Pratkanis, A. R. Twenty-five years of groupthink theory and research: Lessons from the evaluation of a theory. </w:t>
      </w:r>
      <w:r w:rsidRPr="00FD5928">
        <w:rPr>
          <w:rFonts w:cs="JPFHP E+ Adv T T 7f 5838b 0. I"/>
          <w:i/>
          <w:sz w:val="24"/>
          <w:szCs w:val="24"/>
        </w:rPr>
        <w:t>Organizational Behaviour and Human Decision Processes</w:t>
      </w:r>
      <w:r w:rsidRPr="00FD5928">
        <w:rPr>
          <w:rFonts w:cs="JPFHP E+ Adv T T 7f 5838b 0. I"/>
          <w:sz w:val="24"/>
          <w:szCs w:val="24"/>
        </w:rPr>
        <w:t xml:space="preserve">. 1998, </w:t>
      </w:r>
      <w:r w:rsidRPr="00FD5928">
        <w:rPr>
          <w:rFonts w:cs="JPFHP E+ Adv T T 7f 5838b 0. I"/>
          <w:b/>
          <w:sz w:val="24"/>
          <w:szCs w:val="24"/>
        </w:rPr>
        <w:t>73</w:t>
      </w:r>
      <w:r w:rsidRPr="00FD5928">
        <w:rPr>
          <w:sz w:val="24"/>
          <w:szCs w:val="24"/>
        </w:rPr>
        <w:t xml:space="preserve"> (2): 105—115. </w:t>
      </w:r>
    </w:p>
    <w:p w14:paraId="48019160" w14:textId="77777777" w:rsidR="003A3693" w:rsidRPr="00FD5928" w:rsidRDefault="003A3693" w:rsidP="003A3693">
      <w:pPr>
        <w:ind w:left="720"/>
        <w:contextualSpacing/>
        <w:jc w:val="both"/>
        <w:rPr>
          <w:sz w:val="24"/>
          <w:szCs w:val="24"/>
        </w:rPr>
      </w:pPr>
    </w:p>
    <w:p w14:paraId="7F32EC55" w14:textId="1BA95398" w:rsidR="003A3693" w:rsidRPr="00FD5928" w:rsidRDefault="003A3693" w:rsidP="003A3693">
      <w:pPr>
        <w:numPr>
          <w:ilvl w:val="0"/>
          <w:numId w:val="1"/>
        </w:numPr>
        <w:spacing w:after="0" w:line="240" w:lineRule="auto"/>
        <w:contextualSpacing/>
        <w:jc w:val="both"/>
        <w:rPr>
          <w:sz w:val="24"/>
          <w:szCs w:val="24"/>
        </w:rPr>
      </w:pPr>
      <w:r w:rsidRPr="00FD5928">
        <w:rPr>
          <w:sz w:val="24"/>
          <w:szCs w:val="24"/>
        </w:rPr>
        <w:t xml:space="preserve">Loreneto, R. &amp; Morant, M.  Crowdsourcing in Higher Education. In: Garrigos-Simon, Gill-Pechuan, I, Estelles-Migeul, S. (eds). </w:t>
      </w:r>
      <w:r w:rsidRPr="00FD5928">
        <w:rPr>
          <w:i/>
          <w:sz w:val="24"/>
          <w:szCs w:val="24"/>
        </w:rPr>
        <w:t>Advances in Crowdsourcing.</w:t>
      </w:r>
      <w:r w:rsidRPr="00FD5928">
        <w:rPr>
          <w:sz w:val="24"/>
          <w:szCs w:val="24"/>
        </w:rPr>
        <w:t xml:space="preserve"> Springer International Publishing, London, 2015. p.87-95</w:t>
      </w:r>
    </w:p>
    <w:p w14:paraId="3547B9A2" w14:textId="77777777" w:rsidR="003A3693" w:rsidRPr="00FD5928" w:rsidRDefault="003A3693" w:rsidP="003A3693">
      <w:pPr>
        <w:spacing w:after="0" w:line="240" w:lineRule="auto"/>
        <w:contextualSpacing/>
        <w:jc w:val="both"/>
        <w:rPr>
          <w:sz w:val="24"/>
          <w:szCs w:val="24"/>
        </w:rPr>
      </w:pPr>
    </w:p>
    <w:p w14:paraId="4BA296E7" w14:textId="77777777" w:rsidR="009570C1" w:rsidRPr="00FD5928" w:rsidRDefault="009570C1" w:rsidP="009570C1">
      <w:pPr>
        <w:numPr>
          <w:ilvl w:val="0"/>
          <w:numId w:val="1"/>
        </w:numPr>
        <w:spacing w:after="0" w:line="240" w:lineRule="auto"/>
        <w:ind w:right="96"/>
        <w:contextualSpacing/>
        <w:jc w:val="both"/>
        <w:rPr>
          <w:rFonts w:eastAsia="Times New Roman" w:cs="Arial"/>
          <w:sz w:val="24"/>
          <w:szCs w:val="24"/>
          <w:lang w:eastAsia="en-GB"/>
        </w:rPr>
      </w:pPr>
      <w:r w:rsidRPr="00FD5928">
        <w:rPr>
          <w:rFonts w:eastAsia="Times New Roman" w:cs="Arial"/>
          <w:sz w:val="24"/>
          <w:szCs w:val="24"/>
          <w:lang w:eastAsia="en-GB"/>
        </w:rPr>
        <w:t xml:space="preserve">Howe J. The Rise of Crowdsourcing. </w:t>
      </w:r>
      <w:r w:rsidRPr="00FD5928">
        <w:rPr>
          <w:rFonts w:eastAsia="Times New Roman" w:cs="Arial"/>
          <w:i/>
          <w:sz w:val="24"/>
          <w:szCs w:val="24"/>
          <w:lang w:eastAsia="en-GB"/>
        </w:rPr>
        <w:t>Wired Magazine.</w:t>
      </w:r>
      <w:r w:rsidRPr="00FD5928">
        <w:rPr>
          <w:rFonts w:eastAsia="Times New Roman" w:cs="Arial"/>
          <w:sz w:val="24"/>
          <w:szCs w:val="24"/>
          <w:lang w:eastAsia="en-GB"/>
        </w:rPr>
        <w:t xml:space="preserve"> </w:t>
      </w:r>
      <w:r w:rsidR="00DC7094" w:rsidRPr="00FD5928">
        <w:rPr>
          <w:sz w:val="24"/>
          <w:szCs w:val="24"/>
        </w:rPr>
        <w:t xml:space="preserve">2006; 14(6): 1-4. </w:t>
      </w:r>
      <w:r w:rsidRPr="00FD5928">
        <w:rPr>
          <w:rFonts w:eastAsia="Times New Roman" w:cs="Arial"/>
          <w:sz w:val="24"/>
          <w:szCs w:val="24"/>
          <w:lang w:eastAsia="en-GB"/>
        </w:rPr>
        <w:t xml:space="preserve">Available from: </w:t>
      </w:r>
      <w:hyperlink r:id="rId8" w:history="1">
        <w:r w:rsidRPr="00FD5928">
          <w:rPr>
            <w:rFonts w:eastAsia="Times New Roman" w:cs="Arial"/>
            <w:color w:val="0000FF"/>
            <w:sz w:val="24"/>
            <w:szCs w:val="24"/>
            <w:u w:val="single"/>
            <w:lang w:eastAsia="en-GB"/>
          </w:rPr>
          <w:t>http://sistemas-humano-computacionais.wdfiles.com/local--files/capitulo%3Aredes-sociais/Howe_The_Rise_of_Crowdsourcing.pdf</w:t>
        </w:r>
      </w:hyperlink>
      <w:r w:rsidRPr="00FD5928">
        <w:rPr>
          <w:rFonts w:eastAsia="Times New Roman" w:cs="Arial"/>
          <w:sz w:val="24"/>
          <w:szCs w:val="24"/>
          <w:lang w:eastAsia="en-GB"/>
        </w:rPr>
        <w:t xml:space="preserve">  [Accessed 01</w:t>
      </w:r>
      <w:r w:rsidRPr="00FD5928">
        <w:rPr>
          <w:rFonts w:eastAsia="Times New Roman" w:cs="Arial"/>
          <w:sz w:val="24"/>
          <w:szCs w:val="24"/>
          <w:vertAlign w:val="superscript"/>
          <w:lang w:eastAsia="en-GB"/>
        </w:rPr>
        <w:t>st</w:t>
      </w:r>
      <w:r w:rsidR="00AF461E" w:rsidRPr="00FD5928">
        <w:rPr>
          <w:rFonts w:eastAsia="Times New Roman" w:cs="Arial"/>
          <w:sz w:val="24"/>
          <w:szCs w:val="24"/>
          <w:lang w:eastAsia="en-GB"/>
        </w:rPr>
        <w:t xml:space="preserve"> Feb</w:t>
      </w:r>
      <w:r w:rsidR="002B0FBF" w:rsidRPr="00FD5928">
        <w:rPr>
          <w:rFonts w:eastAsia="Times New Roman" w:cs="Arial"/>
          <w:sz w:val="24"/>
          <w:szCs w:val="24"/>
          <w:lang w:eastAsia="en-GB"/>
        </w:rPr>
        <w:t>urary.2018</w:t>
      </w:r>
      <w:r w:rsidRPr="00FD5928">
        <w:rPr>
          <w:rFonts w:eastAsia="Times New Roman" w:cs="Arial"/>
          <w:sz w:val="24"/>
          <w:szCs w:val="24"/>
          <w:lang w:eastAsia="en-GB"/>
        </w:rPr>
        <w:t>]</w:t>
      </w:r>
    </w:p>
    <w:p w14:paraId="3783FFF3" w14:textId="77777777" w:rsidR="009570C1" w:rsidRPr="00FD5928" w:rsidRDefault="009570C1" w:rsidP="009570C1">
      <w:pPr>
        <w:spacing w:after="0" w:line="240" w:lineRule="auto"/>
        <w:ind w:left="720"/>
        <w:contextualSpacing/>
        <w:jc w:val="both"/>
        <w:rPr>
          <w:rFonts w:eastAsia="Times New Roman" w:cs="Arial"/>
          <w:sz w:val="24"/>
          <w:szCs w:val="24"/>
          <w:lang w:eastAsia="en-GB"/>
        </w:rPr>
      </w:pPr>
    </w:p>
    <w:p w14:paraId="5DFED38F" w14:textId="77777777" w:rsidR="009570C1" w:rsidRPr="00FD5928" w:rsidRDefault="009570C1" w:rsidP="009570C1">
      <w:pPr>
        <w:numPr>
          <w:ilvl w:val="0"/>
          <w:numId w:val="1"/>
        </w:numPr>
        <w:spacing w:after="0" w:line="240" w:lineRule="auto"/>
        <w:contextualSpacing/>
        <w:jc w:val="both"/>
        <w:rPr>
          <w:rFonts w:eastAsia="Times New Roman" w:cs="Arial"/>
          <w:sz w:val="24"/>
          <w:szCs w:val="24"/>
          <w:lang w:eastAsia="en-GB"/>
        </w:rPr>
      </w:pPr>
      <w:r w:rsidRPr="00FD5928">
        <w:rPr>
          <w:rFonts w:eastAsia="Times New Roman" w:cs="Arial"/>
          <w:sz w:val="24"/>
          <w:szCs w:val="24"/>
          <w:lang w:eastAsia="en-GB"/>
        </w:rPr>
        <w:t xml:space="preserve">Estellés-Arolas E, Navarro-Giner R, González-Ladrón-de-Guevara F. Crowdsourcing Fundamentals: Definition and Typology. In: Advances in Crowdsourcing Springer, Cham; 2015, pp.33–48 </w:t>
      </w:r>
    </w:p>
    <w:p w14:paraId="1406FD54" w14:textId="77777777" w:rsidR="009570C1" w:rsidRPr="00FD5928" w:rsidRDefault="009570C1" w:rsidP="009570C1">
      <w:pPr>
        <w:spacing w:after="0" w:line="240" w:lineRule="auto"/>
        <w:ind w:left="720"/>
        <w:contextualSpacing/>
        <w:jc w:val="both"/>
        <w:rPr>
          <w:rFonts w:eastAsia="Times New Roman" w:cs="Arial"/>
          <w:sz w:val="24"/>
          <w:szCs w:val="24"/>
          <w:lang w:eastAsia="en-GB"/>
        </w:rPr>
      </w:pPr>
    </w:p>
    <w:p w14:paraId="6B3133F7" w14:textId="77777777" w:rsidR="009570C1" w:rsidRPr="00FD5928" w:rsidRDefault="009570C1" w:rsidP="009570C1">
      <w:pPr>
        <w:numPr>
          <w:ilvl w:val="0"/>
          <w:numId w:val="1"/>
        </w:numPr>
        <w:spacing w:after="0" w:line="240" w:lineRule="auto"/>
        <w:ind w:right="96"/>
        <w:contextualSpacing/>
        <w:jc w:val="both"/>
        <w:rPr>
          <w:rFonts w:eastAsia="Times New Roman" w:cs="Times New Roman"/>
          <w:sz w:val="24"/>
          <w:szCs w:val="24"/>
          <w:lang w:eastAsia="en-GB"/>
        </w:rPr>
      </w:pPr>
      <w:r w:rsidRPr="00FD5928">
        <w:rPr>
          <w:rFonts w:eastAsia="Times New Roman" w:cs="Times New Roman"/>
          <w:sz w:val="24"/>
          <w:szCs w:val="24"/>
          <w:lang w:eastAsia="en-GB"/>
        </w:rPr>
        <w:t>Borras S, Edquist C. Education, Training and Skills in Innovation Policy.</w:t>
      </w:r>
      <w:r w:rsidRPr="00FD5928">
        <w:rPr>
          <w:rFonts w:eastAsia="Times New Roman" w:cs="Times New Roman"/>
          <w:i/>
          <w:sz w:val="24"/>
          <w:szCs w:val="24"/>
          <w:lang w:eastAsia="en-GB"/>
        </w:rPr>
        <w:t xml:space="preserve"> Science and Public Policy</w:t>
      </w:r>
      <w:r w:rsidRPr="00FD5928">
        <w:rPr>
          <w:rFonts w:eastAsia="Times New Roman" w:cs="Times New Roman"/>
          <w:sz w:val="24"/>
          <w:szCs w:val="24"/>
          <w:lang w:eastAsia="en-GB"/>
        </w:rPr>
        <w:t xml:space="preserve">. 2014; </w:t>
      </w:r>
      <w:r w:rsidRPr="00FD5928">
        <w:rPr>
          <w:rFonts w:eastAsia="Times New Roman" w:cs="Times New Roman"/>
          <w:b/>
          <w:sz w:val="24"/>
          <w:szCs w:val="24"/>
          <w:lang w:eastAsia="en-GB"/>
        </w:rPr>
        <w:t>42</w:t>
      </w:r>
      <w:r w:rsidRPr="00FD5928">
        <w:rPr>
          <w:rFonts w:eastAsia="Times New Roman" w:cs="Times New Roman"/>
          <w:sz w:val="24"/>
          <w:szCs w:val="24"/>
          <w:lang w:eastAsia="en-GB"/>
        </w:rPr>
        <w:t>: 215–27</w:t>
      </w:r>
    </w:p>
    <w:p w14:paraId="59A36A43" w14:textId="77777777" w:rsidR="009570C1" w:rsidRPr="00FD5928" w:rsidRDefault="009570C1" w:rsidP="009570C1">
      <w:pPr>
        <w:ind w:left="720"/>
        <w:contextualSpacing/>
        <w:jc w:val="both"/>
        <w:rPr>
          <w:sz w:val="24"/>
          <w:szCs w:val="24"/>
        </w:rPr>
      </w:pPr>
    </w:p>
    <w:p w14:paraId="6D307CF4" w14:textId="77777777" w:rsidR="009570C1" w:rsidRPr="00FD5928" w:rsidRDefault="009570C1" w:rsidP="009570C1">
      <w:pPr>
        <w:numPr>
          <w:ilvl w:val="0"/>
          <w:numId w:val="1"/>
        </w:numPr>
        <w:spacing w:after="0" w:line="240" w:lineRule="auto"/>
        <w:ind w:right="96"/>
        <w:contextualSpacing/>
        <w:jc w:val="both"/>
        <w:rPr>
          <w:rFonts w:eastAsia="Times New Roman" w:cs="Times New Roman"/>
          <w:sz w:val="24"/>
          <w:szCs w:val="24"/>
          <w:lang w:eastAsia="en-GB"/>
        </w:rPr>
      </w:pPr>
      <w:r w:rsidRPr="00FD5928">
        <w:rPr>
          <w:sz w:val="24"/>
          <w:szCs w:val="24"/>
        </w:rPr>
        <w:t xml:space="preserve">Schenk, Eric; Guittard, Claude (2009). </w:t>
      </w:r>
      <w:r w:rsidRPr="00FD5928">
        <w:rPr>
          <w:rFonts w:eastAsia="Times New Roman" w:cs="Helvetica"/>
          <w:color w:val="222222"/>
          <w:sz w:val="24"/>
          <w:szCs w:val="24"/>
          <w:lang w:eastAsia="en-GB"/>
        </w:rPr>
        <w:t xml:space="preserve">Une typologie des pratiques de Crowdsourcing: L'externalisation vers la foule, au-delà du processus d'innovation. </w:t>
      </w:r>
      <w:r w:rsidR="00415667" w:rsidRPr="00FD5928">
        <w:rPr>
          <w:rFonts w:eastAsia="Times New Roman" w:cs="Helvetica"/>
          <w:i/>
          <w:color w:val="222222"/>
          <w:sz w:val="24"/>
          <w:szCs w:val="24"/>
          <w:lang w:eastAsia="en-GB"/>
        </w:rPr>
        <w:t>Management I</w:t>
      </w:r>
      <w:r w:rsidRPr="00FD5928">
        <w:rPr>
          <w:rFonts w:eastAsia="Times New Roman" w:cs="Helvetica"/>
          <w:i/>
          <w:color w:val="222222"/>
          <w:sz w:val="24"/>
          <w:szCs w:val="24"/>
          <w:lang w:eastAsia="en-GB"/>
        </w:rPr>
        <w:t>nternational.</w:t>
      </w:r>
      <w:r w:rsidRPr="00FD5928">
        <w:rPr>
          <w:rFonts w:eastAsia="Times New Roman" w:cs="Helvetica"/>
          <w:color w:val="222222"/>
          <w:sz w:val="24"/>
          <w:szCs w:val="24"/>
          <w:lang w:eastAsia="en-GB"/>
        </w:rPr>
        <w:t xml:space="preserve"> 2012 </w:t>
      </w:r>
      <w:r w:rsidRPr="00FD5928">
        <w:rPr>
          <w:rFonts w:eastAsia="Times New Roman" w:cs="Helvetica"/>
          <w:b/>
          <w:color w:val="222222"/>
          <w:sz w:val="24"/>
          <w:szCs w:val="24"/>
          <w:lang w:eastAsia="en-GB"/>
        </w:rPr>
        <w:t>16</w:t>
      </w:r>
      <w:r w:rsidRPr="00FD5928">
        <w:rPr>
          <w:rFonts w:eastAsia="Times New Roman" w:cs="Helvetica"/>
          <w:color w:val="222222"/>
          <w:sz w:val="24"/>
          <w:szCs w:val="24"/>
          <w:lang w:eastAsia="en-GB"/>
        </w:rPr>
        <w:t xml:space="preserve">; 1-28 </w:t>
      </w:r>
    </w:p>
    <w:p w14:paraId="78369D11" w14:textId="77777777" w:rsidR="009570C1" w:rsidRPr="00FD5928" w:rsidRDefault="009570C1" w:rsidP="009570C1">
      <w:pPr>
        <w:spacing w:after="0" w:line="240" w:lineRule="auto"/>
        <w:jc w:val="both"/>
        <w:rPr>
          <w:rFonts w:cs="Arial"/>
          <w:b/>
          <w:sz w:val="24"/>
          <w:szCs w:val="24"/>
        </w:rPr>
      </w:pPr>
    </w:p>
    <w:p w14:paraId="62347BE7" w14:textId="77777777" w:rsidR="009570C1" w:rsidRPr="00FD5928" w:rsidRDefault="009570C1" w:rsidP="009570C1">
      <w:pPr>
        <w:numPr>
          <w:ilvl w:val="0"/>
          <w:numId w:val="1"/>
        </w:numPr>
        <w:spacing w:after="0" w:line="240" w:lineRule="auto"/>
        <w:contextualSpacing/>
        <w:jc w:val="both"/>
        <w:rPr>
          <w:rFonts w:cs="Arial"/>
          <w:sz w:val="24"/>
          <w:szCs w:val="24"/>
        </w:rPr>
      </w:pPr>
      <w:r w:rsidRPr="00FD5928">
        <w:rPr>
          <w:rFonts w:cs="Arial"/>
          <w:sz w:val="24"/>
          <w:szCs w:val="24"/>
        </w:rPr>
        <w:t xml:space="preserve">Lord, C (ed). </w:t>
      </w:r>
      <w:r w:rsidRPr="00FD5928">
        <w:rPr>
          <w:rFonts w:cs="Arial"/>
          <w:i/>
          <w:sz w:val="24"/>
          <w:szCs w:val="24"/>
        </w:rPr>
        <w:t>Aristotle’s Politics.</w:t>
      </w:r>
      <w:r w:rsidRPr="00FD5928">
        <w:rPr>
          <w:rFonts w:cs="Arial"/>
          <w:sz w:val="24"/>
          <w:szCs w:val="24"/>
        </w:rPr>
        <w:t xml:space="preserve"> 2</w:t>
      </w:r>
      <w:r w:rsidRPr="00FD5928">
        <w:rPr>
          <w:rFonts w:cs="Arial"/>
          <w:sz w:val="24"/>
          <w:szCs w:val="24"/>
          <w:vertAlign w:val="superscript"/>
        </w:rPr>
        <w:t>nd</w:t>
      </w:r>
      <w:r w:rsidRPr="00FD5928">
        <w:rPr>
          <w:rFonts w:cs="Arial"/>
          <w:sz w:val="24"/>
          <w:szCs w:val="24"/>
        </w:rPr>
        <w:t>. ed. Chicago: University of Chicago Press. 2013.</w:t>
      </w:r>
    </w:p>
    <w:p w14:paraId="0DC6D373" w14:textId="77777777" w:rsidR="009570C1" w:rsidRPr="00FD5928" w:rsidRDefault="009570C1" w:rsidP="00FD5928">
      <w:pPr>
        <w:contextualSpacing/>
        <w:jc w:val="both"/>
        <w:rPr>
          <w:rFonts w:eastAsia="Times New Roman" w:cs="Times New Roman"/>
          <w:sz w:val="24"/>
          <w:szCs w:val="24"/>
          <w:highlight w:val="magenta"/>
          <w:lang w:eastAsia="en-GB"/>
        </w:rPr>
      </w:pPr>
    </w:p>
    <w:p w14:paraId="1FAA90A3" w14:textId="77777777" w:rsidR="009570C1" w:rsidRPr="00FD5928" w:rsidRDefault="009570C1" w:rsidP="009570C1">
      <w:pPr>
        <w:numPr>
          <w:ilvl w:val="0"/>
          <w:numId w:val="1"/>
        </w:numPr>
        <w:spacing w:after="0" w:line="240" w:lineRule="auto"/>
        <w:ind w:right="96"/>
        <w:contextualSpacing/>
        <w:jc w:val="both"/>
        <w:rPr>
          <w:rFonts w:eastAsia="Times New Roman" w:cs="Times New Roman"/>
          <w:sz w:val="24"/>
          <w:szCs w:val="24"/>
          <w:lang w:eastAsia="en-GB"/>
        </w:rPr>
      </w:pPr>
      <w:r w:rsidRPr="00FD5928">
        <w:rPr>
          <w:sz w:val="24"/>
          <w:szCs w:val="24"/>
        </w:rPr>
        <w:t xml:space="preserve">Hern, C, G.(2002). </w:t>
      </w:r>
      <w:r w:rsidRPr="00FD5928">
        <w:rPr>
          <w:i/>
          <w:iCs/>
          <w:sz w:val="24"/>
          <w:szCs w:val="24"/>
        </w:rPr>
        <w:t>Tracks in the Sea</w:t>
      </w:r>
      <w:r w:rsidRPr="00FD5928">
        <w:rPr>
          <w:sz w:val="24"/>
          <w:szCs w:val="24"/>
        </w:rPr>
        <w:t xml:space="preserve">, p. 123 &amp; 246. McGraw Hill: United States of America, 2002.  </w:t>
      </w:r>
    </w:p>
    <w:p w14:paraId="6D7B76FB" w14:textId="77777777" w:rsidR="009570C1" w:rsidRPr="00FD5928" w:rsidRDefault="009570C1" w:rsidP="009570C1">
      <w:pPr>
        <w:ind w:left="720"/>
        <w:contextualSpacing/>
        <w:rPr>
          <w:rFonts w:eastAsia="Times New Roman" w:cs="Times New Roman"/>
          <w:sz w:val="24"/>
          <w:szCs w:val="24"/>
          <w:lang w:eastAsia="en-GB"/>
        </w:rPr>
      </w:pPr>
    </w:p>
    <w:p w14:paraId="34907D1C" w14:textId="77777777" w:rsidR="009570C1" w:rsidRPr="00FD5928" w:rsidRDefault="009570C1" w:rsidP="009570C1">
      <w:pPr>
        <w:numPr>
          <w:ilvl w:val="0"/>
          <w:numId w:val="1"/>
        </w:numPr>
        <w:spacing w:after="0" w:line="240" w:lineRule="auto"/>
        <w:ind w:right="96"/>
        <w:contextualSpacing/>
        <w:jc w:val="both"/>
        <w:rPr>
          <w:rFonts w:eastAsia="Times New Roman" w:cs="Times New Roman"/>
          <w:sz w:val="24"/>
          <w:szCs w:val="24"/>
          <w:lang w:eastAsia="en-GB"/>
        </w:rPr>
      </w:pPr>
      <w:r w:rsidRPr="00FD5928">
        <w:rPr>
          <w:rFonts w:eastAsia="Times New Roman" w:cs="Times New Roman"/>
          <w:sz w:val="24"/>
          <w:szCs w:val="24"/>
          <w:lang w:eastAsia="en-GB"/>
        </w:rPr>
        <w:t xml:space="preserve">NHS England. </w:t>
      </w:r>
      <w:r w:rsidRPr="00FD5928">
        <w:rPr>
          <w:rFonts w:eastAsia="Times New Roman" w:cs="Times New Roman"/>
          <w:i/>
          <w:sz w:val="24"/>
          <w:szCs w:val="24"/>
          <w:lang w:eastAsia="en-GB"/>
        </w:rPr>
        <w:t>Allied Health Professions into Action</w:t>
      </w:r>
      <w:r w:rsidRPr="00FD5928">
        <w:rPr>
          <w:rFonts w:eastAsia="Times New Roman" w:cs="Times New Roman"/>
          <w:sz w:val="24"/>
          <w:szCs w:val="24"/>
          <w:lang w:eastAsia="en-GB"/>
        </w:rPr>
        <w:t xml:space="preserve">. Available from: </w:t>
      </w:r>
      <w:hyperlink r:id="rId9" w:history="1">
        <w:r w:rsidRPr="00FD5928">
          <w:rPr>
            <w:rFonts w:eastAsia="Times New Roman" w:cs="Times New Roman"/>
            <w:color w:val="0000FF"/>
            <w:sz w:val="24"/>
            <w:szCs w:val="24"/>
            <w:u w:val="single"/>
            <w:lang w:eastAsia="en-GB"/>
          </w:rPr>
          <w:t>https://www.england.nhs.uk/ourwork/qual-clin-lead/ahp/</w:t>
        </w:r>
      </w:hyperlink>
      <w:r w:rsidRPr="00FD5928">
        <w:rPr>
          <w:rFonts w:eastAsia="Times New Roman" w:cs="Times New Roman"/>
          <w:sz w:val="24"/>
          <w:szCs w:val="24"/>
          <w:lang w:eastAsia="en-GB"/>
        </w:rPr>
        <w:t xml:space="preserve"> [Accessed 09</w:t>
      </w:r>
      <w:r w:rsidRPr="00FD5928">
        <w:rPr>
          <w:rFonts w:eastAsia="Times New Roman" w:cs="Times New Roman"/>
          <w:sz w:val="24"/>
          <w:szCs w:val="24"/>
          <w:vertAlign w:val="superscript"/>
          <w:lang w:eastAsia="en-GB"/>
        </w:rPr>
        <w:t>th</w:t>
      </w:r>
      <w:r w:rsidR="002B0FBF" w:rsidRPr="00FD5928">
        <w:rPr>
          <w:rFonts w:eastAsia="Times New Roman" w:cs="Times New Roman"/>
          <w:sz w:val="24"/>
          <w:szCs w:val="24"/>
          <w:lang w:eastAsia="en-GB"/>
        </w:rPr>
        <w:t xml:space="preserve"> May 2018</w:t>
      </w:r>
      <w:r w:rsidRPr="00FD5928">
        <w:rPr>
          <w:rFonts w:eastAsia="Times New Roman" w:cs="Times New Roman"/>
          <w:sz w:val="24"/>
          <w:szCs w:val="24"/>
          <w:lang w:eastAsia="en-GB"/>
        </w:rPr>
        <w:t>]</w:t>
      </w:r>
    </w:p>
    <w:p w14:paraId="261C73D0" w14:textId="77777777" w:rsidR="009570C1" w:rsidRPr="00FD5928" w:rsidRDefault="009570C1" w:rsidP="009570C1">
      <w:pPr>
        <w:spacing w:after="0" w:line="240" w:lineRule="auto"/>
        <w:jc w:val="both"/>
        <w:rPr>
          <w:rFonts w:cs="Arial"/>
          <w:b/>
          <w:sz w:val="24"/>
          <w:szCs w:val="24"/>
          <w:highlight w:val="magenta"/>
        </w:rPr>
      </w:pPr>
    </w:p>
    <w:p w14:paraId="2C93C7D5" w14:textId="77777777" w:rsidR="009570C1" w:rsidRPr="00FD5928" w:rsidRDefault="009570C1" w:rsidP="009570C1">
      <w:pPr>
        <w:numPr>
          <w:ilvl w:val="0"/>
          <w:numId w:val="1"/>
        </w:numPr>
        <w:spacing w:after="0" w:line="240" w:lineRule="auto"/>
        <w:contextualSpacing/>
        <w:jc w:val="both"/>
        <w:rPr>
          <w:rFonts w:cs="Arial"/>
          <w:b/>
          <w:sz w:val="24"/>
          <w:szCs w:val="24"/>
        </w:rPr>
      </w:pPr>
      <w:r w:rsidRPr="00FD5928">
        <w:rPr>
          <w:rFonts w:eastAsia="Times New Roman" w:cs="Arial"/>
          <w:sz w:val="24"/>
          <w:szCs w:val="24"/>
          <w:lang w:eastAsia="en-GB"/>
        </w:rPr>
        <w:t xml:space="preserve">Health Education England. </w:t>
      </w:r>
      <w:r w:rsidRPr="00FD5928">
        <w:rPr>
          <w:rFonts w:eastAsia="Times New Roman" w:cs="Arial"/>
          <w:i/>
          <w:sz w:val="24"/>
          <w:szCs w:val="24"/>
          <w:lang w:eastAsia="en-GB"/>
        </w:rPr>
        <w:t>Mind the Gap: Exploring the needs of early career nurses and midwives in the workplace</w:t>
      </w:r>
      <w:r w:rsidRPr="00FD5928">
        <w:rPr>
          <w:rFonts w:eastAsia="Times New Roman" w:cs="Arial"/>
          <w:sz w:val="24"/>
          <w:szCs w:val="24"/>
          <w:lang w:eastAsia="en-GB"/>
        </w:rPr>
        <w:t xml:space="preserve">. 2017  Available from: </w:t>
      </w:r>
      <w:hyperlink r:id="rId10" w:history="1">
        <w:r w:rsidRPr="00FD5928">
          <w:rPr>
            <w:rFonts w:eastAsia="Times New Roman" w:cs="Arial"/>
            <w:color w:val="0000FF"/>
            <w:sz w:val="24"/>
            <w:szCs w:val="24"/>
            <w:u w:val="single"/>
            <w:lang w:eastAsia="en-GB"/>
          </w:rPr>
          <w:t>https://www.hee.nhs.uk/sites/default/files/documents/Mind%20the%20Gap%20Report.pdf</w:t>
        </w:r>
      </w:hyperlink>
      <w:r w:rsidRPr="00FD5928">
        <w:rPr>
          <w:rFonts w:eastAsia="Times New Roman" w:cs="Arial"/>
          <w:sz w:val="24"/>
          <w:szCs w:val="24"/>
          <w:lang w:eastAsia="en-GB"/>
        </w:rPr>
        <w:t xml:space="preserve"> [Accessed 14</w:t>
      </w:r>
      <w:r w:rsidRPr="00FD5928">
        <w:rPr>
          <w:rFonts w:eastAsia="Times New Roman" w:cs="Arial"/>
          <w:sz w:val="24"/>
          <w:szCs w:val="24"/>
          <w:vertAlign w:val="superscript"/>
          <w:lang w:eastAsia="en-GB"/>
        </w:rPr>
        <w:t>th</w:t>
      </w:r>
      <w:r w:rsidR="000F4CB6" w:rsidRPr="00FD5928">
        <w:rPr>
          <w:rFonts w:eastAsia="Times New Roman" w:cs="Arial"/>
          <w:sz w:val="24"/>
          <w:szCs w:val="24"/>
          <w:lang w:eastAsia="en-GB"/>
        </w:rPr>
        <w:t xml:space="preserve"> April 2018</w:t>
      </w:r>
      <w:r w:rsidRPr="00FD5928">
        <w:rPr>
          <w:rFonts w:eastAsia="Times New Roman" w:cs="Arial"/>
          <w:sz w:val="24"/>
          <w:szCs w:val="24"/>
          <w:lang w:eastAsia="en-GB"/>
        </w:rPr>
        <w:t>]</w:t>
      </w:r>
    </w:p>
    <w:p w14:paraId="3C6604FB" w14:textId="77777777" w:rsidR="009570C1" w:rsidRPr="00FD5928" w:rsidRDefault="009570C1" w:rsidP="009570C1">
      <w:pPr>
        <w:spacing w:after="0" w:line="240" w:lineRule="auto"/>
        <w:jc w:val="both"/>
        <w:rPr>
          <w:rFonts w:cs="Arial"/>
          <w:b/>
          <w:sz w:val="24"/>
          <w:szCs w:val="24"/>
        </w:rPr>
      </w:pPr>
    </w:p>
    <w:p w14:paraId="30D9D96A" w14:textId="77777777" w:rsidR="00326382" w:rsidRPr="00FD5928" w:rsidRDefault="00326382" w:rsidP="00326382">
      <w:pPr>
        <w:numPr>
          <w:ilvl w:val="0"/>
          <w:numId w:val="1"/>
        </w:numPr>
        <w:spacing w:after="0" w:line="240" w:lineRule="auto"/>
        <w:contextualSpacing/>
        <w:jc w:val="both"/>
        <w:rPr>
          <w:rFonts w:cs="Arial"/>
          <w:sz w:val="24"/>
          <w:szCs w:val="24"/>
        </w:rPr>
      </w:pPr>
      <w:r w:rsidRPr="00FD5928">
        <w:rPr>
          <w:rFonts w:cs="Arial"/>
          <w:sz w:val="24"/>
          <w:szCs w:val="24"/>
        </w:rPr>
        <w:t xml:space="preserve">Health Education England. Academy of Advanced Practice. 2018 Available at: </w:t>
      </w:r>
      <w:hyperlink r:id="rId11" w:history="1">
        <w:r w:rsidRPr="00FD5928">
          <w:rPr>
            <w:rStyle w:val="Hyperlink"/>
            <w:rFonts w:cs="Arial"/>
            <w:sz w:val="24"/>
            <w:szCs w:val="24"/>
          </w:rPr>
          <w:t>https://advancedpractice.clevertogether.com/welcome</w:t>
        </w:r>
      </w:hyperlink>
      <w:r w:rsidRPr="00FD5928">
        <w:rPr>
          <w:rFonts w:cs="Arial"/>
          <w:sz w:val="24"/>
          <w:szCs w:val="24"/>
        </w:rPr>
        <w:t xml:space="preserve"> [Accessed 02nd </w:t>
      </w:r>
      <w:r w:rsidR="000C4E3F" w:rsidRPr="00FD5928">
        <w:rPr>
          <w:rFonts w:cs="Arial"/>
          <w:sz w:val="24"/>
          <w:szCs w:val="24"/>
        </w:rPr>
        <w:t>November</w:t>
      </w:r>
      <w:r w:rsidRPr="00FD5928">
        <w:rPr>
          <w:rFonts w:cs="Arial"/>
          <w:sz w:val="24"/>
          <w:szCs w:val="24"/>
        </w:rPr>
        <w:t xml:space="preserve"> 2018]</w:t>
      </w:r>
    </w:p>
    <w:p w14:paraId="3076953F" w14:textId="77777777" w:rsidR="00326382" w:rsidRPr="00FD5928" w:rsidRDefault="00326382" w:rsidP="00326382">
      <w:pPr>
        <w:pStyle w:val="ListParagraph"/>
        <w:rPr>
          <w:rFonts w:eastAsia="Times New Roman" w:cs="Arial"/>
          <w:sz w:val="24"/>
          <w:szCs w:val="24"/>
          <w:lang w:eastAsia="en-GB"/>
        </w:rPr>
      </w:pPr>
    </w:p>
    <w:p w14:paraId="50484E47" w14:textId="77777777" w:rsidR="000C4E3F" w:rsidRPr="00FD5928" w:rsidRDefault="000C4E3F" w:rsidP="000C4E3F">
      <w:pPr>
        <w:numPr>
          <w:ilvl w:val="0"/>
          <w:numId w:val="1"/>
        </w:numPr>
        <w:spacing w:after="0" w:line="240" w:lineRule="auto"/>
        <w:contextualSpacing/>
        <w:jc w:val="both"/>
        <w:rPr>
          <w:rFonts w:cs="Arial"/>
          <w:b/>
          <w:sz w:val="24"/>
          <w:szCs w:val="24"/>
        </w:rPr>
      </w:pPr>
      <w:r w:rsidRPr="00FD5928">
        <w:rPr>
          <w:rFonts w:cs="Arial"/>
          <w:sz w:val="24"/>
          <w:szCs w:val="24"/>
        </w:rPr>
        <w:t>Health Education England. Role of Allied Health Professions in Mental Health Service Provision. 2018. Available at:</w:t>
      </w:r>
      <w:r w:rsidRPr="00FD5928">
        <w:rPr>
          <w:sz w:val="24"/>
          <w:szCs w:val="24"/>
        </w:rPr>
        <w:t xml:space="preserve"> </w:t>
      </w:r>
      <w:hyperlink r:id="rId12" w:history="1">
        <w:r w:rsidRPr="00FD5928">
          <w:rPr>
            <w:rStyle w:val="Hyperlink"/>
            <w:rFonts w:cs="Arial"/>
            <w:sz w:val="24"/>
            <w:szCs w:val="24"/>
          </w:rPr>
          <w:t>https://www.ahpnw.nhs.uk/cpd/8-news</w:t>
        </w:r>
      </w:hyperlink>
      <w:r w:rsidRPr="00FD5928">
        <w:rPr>
          <w:rFonts w:cs="Arial"/>
          <w:sz w:val="24"/>
          <w:szCs w:val="24"/>
        </w:rPr>
        <w:t xml:space="preserve"> [Accessed: 02</w:t>
      </w:r>
      <w:r w:rsidRPr="00FD5928">
        <w:rPr>
          <w:rFonts w:cs="Arial"/>
          <w:sz w:val="24"/>
          <w:szCs w:val="24"/>
          <w:vertAlign w:val="superscript"/>
        </w:rPr>
        <w:t>nd</w:t>
      </w:r>
      <w:r w:rsidRPr="00FD5928">
        <w:rPr>
          <w:rFonts w:cs="Arial"/>
          <w:sz w:val="24"/>
          <w:szCs w:val="24"/>
        </w:rPr>
        <w:t xml:space="preserve"> November 2018]</w:t>
      </w:r>
    </w:p>
    <w:p w14:paraId="00EFE312" w14:textId="77777777" w:rsidR="000C4E3F" w:rsidRPr="00FD5928" w:rsidRDefault="000C4E3F" w:rsidP="000C4E3F">
      <w:pPr>
        <w:pStyle w:val="ListParagraph"/>
        <w:rPr>
          <w:rFonts w:eastAsia="Times New Roman" w:cs="Arial"/>
          <w:sz w:val="24"/>
          <w:szCs w:val="24"/>
          <w:lang w:eastAsia="en-GB"/>
        </w:rPr>
      </w:pPr>
    </w:p>
    <w:p w14:paraId="0DE6E4E3" w14:textId="77777777" w:rsidR="009570C1" w:rsidRPr="00FD5928" w:rsidRDefault="009570C1" w:rsidP="009570C1">
      <w:pPr>
        <w:numPr>
          <w:ilvl w:val="0"/>
          <w:numId w:val="1"/>
        </w:numPr>
        <w:spacing w:after="0" w:line="240" w:lineRule="auto"/>
        <w:contextualSpacing/>
        <w:jc w:val="both"/>
        <w:rPr>
          <w:rFonts w:cs="Arial"/>
          <w:b/>
          <w:sz w:val="24"/>
          <w:szCs w:val="24"/>
        </w:rPr>
      </w:pPr>
      <w:r w:rsidRPr="00FD5928">
        <w:rPr>
          <w:rFonts w:eastAsia="Times New Roman" w:cs="Arial"/>
          <w:sz w:val="24"/>
          <w:szCs w:val="24"/>
          <w:lang w:eastAsia="en-GB"/>
        </w:rPr>
        <w:t xml:space="preserve">Aitamurto, T. Crowdsourcing as a Knowledge-Search Method in Digital Journalism: Ruptured Ideals and blended responsibility. </w:t>
      </w:r>
      <w:r w:rsidRPr="00FD5928">
        <w:rPr>
          <w:rFonts w:eastAsia="Times New Roman" w:cs="Arial"/>
          <w:i/>
          <w:sz w:val="24"/>
          <w:szCs w:val="24"/>
          <w:lang w:eastAsia="en-GB"/>
        </w:rPr>
        <w:t>Digital Journalism,</w:t>
      </w:r>
      <w:r w:rsidRPr="00FD5928">
        <w:rPr>
          <w:rFonts w:eastAsia="Times New Roman" w:cs="Arial"/>
          <w:sz w:val="24"/>
          <w:szCs w:val="24"/>
          <w:lang w:eastAsia="en-GB"/>
        </w:rPr>
        <w:t xml:space="preserve"> 2016; </w:t>
      </w:r>
      <w:r w:rsidRPr="00FD5928">
        <w:rPr>
          <w:rFonts w:eastAsia="Times New Roman" w:cs="Arial"/>
          <w:b/>
          <w:sz w:val="24"/>
          <w:szCs w:val="24"/>
          <w:lang w:eastAsia="en-GB"/>
        </w:rPr>
        <w:t>4</w:t>
      </w:r>
      <w:r w:rsidRPr="00FD5928">
        <w:rPr>
          <w:rFonts w:eastAsia="Times New Roman" w:cs="Arial"/>
          <w:sz w:val="24"/>
          <w:szCs w:val="24"/>
          <w:lang w:eastAsia="en-GB"/>
        </w:rPr>
        <w:t xml:space="preserve"> (2): 280-297</w:t>
      </w:r>
    </w:p>
    <w:p w14:paraId="6DE7868B" w14:textId="77777777" w:rsidR="000F4CB6" w:rsidRPr="00FD5928" w:rsidRDefault="000F4CB6" w:rsidP="000F4CB6">
      <w:pPr>
        <w:pStyle w:val="ListParagraph"/>
        <w:rPr>
          <w:rFonts w:cs="Arial"/>
          <w:b/>
          <w:sz w:val="24"/>
          <w:szCs w:val="24"/>
        </w:rPr>
      </w:pPr>
    </w:p>
    <w:p w14:paraId="66218309" w14:textId="77777777" w:rsidR="000F4CB6" w:rsidRPr="00FD5928" w:rsidRDefault="000F4CB6" w:rsidP="000F4CB6">
      <w:pPr>
        <w:numPr>
          <w:ilvl w:val="0"/>
          <w:numId w:val="1"/>
        </w:numPr>
        <w:spacing w:after="0" w:line="240" w:lineRule="auto"/>
        <w:contextualSpacing/>
        <w:jc w:val="both"/>
        <w:rPr>
          <w:rFonts w:cs="Arial"/>
          <w:sz w:val="24"/>
          <w:szCs w:val="24"/>
        </w:rPr>
      </w:pPr>
      <w:r w:rsidRPr="00FD5928">
        <w:rPr>
          <w:rFonts w:cs="Arial"/>
          <w:sz w:val="24"/>
          <w:szCs w:val="24"/>
        </w:rPr>
        <w:t xml:space="preserve">Clever Together. Clever together crowdsourcing platform. (2018) Available at: </w:t>
      </w:r>
      <w:hyperlink r:id="rId13" w:history="1">
        <w:r w:rsidRPr="00FD5928">
          <w:rPr>
            <w:rStyle w:val="Hyperlink"/>
            <w:rFonts w:cs="Arial"/>
            <w:sz w:val="24"/>
            <w:szCs w:val="24"/>
          </w:rPr>
          <w:t>https://www.clevertogether.com/web/</w:t>
        </w:r>
      </w:hyperlink>
      <w:r w:rsidRPr="00FD5928">
        <w:rPr>
          <w:rFonts w:cs="Arial"/>
          <w:sz w:val="24"/>
          <w:szCs w:val="24"/>
        </w:rPr>
        <w:t xml:space="preserve">  [Accessed 03</w:t>
      </w:r>
      <w:r w:rsidRPr="00FD5928">
        <w:rPr>
          <w:rFonts w:cs="Arial"/>
          <w:sz w:val="24"/>
          <w:szCs w:val="24"/>
          <w:vertAlign w:val="superscript"/>
        </w:rPr>
        <w:t>rd</w:t>
      </w:r>
      <w:r w:rsidRPr="00FD5928">
        <w:rPr>
          <w:rFonts w:cs="Arial"/>
          <w:sz w:val="24"/>
          <w:szCs w:val="24"/>
        </w:rPr>
        <w:t xml:space="preserve"> April 2018]</w:t>
      </w:r>
    </w:p>
    <w:p w14:paraId="2EACCE28" w14:textId="77777777" w:rsidR="009570C1" w:rsidRPr="00FD5928" w:rsidRDefault="009570C1" w:rsidP="009570C1">
      <w:pPr>
        <w:spacing w:after="0" w:line="240" w:lineRule="auto"/>
        <w:jc w:val="both"/>
        <w:rPr>
          <w:rFonts w:cs="Arial"/>
          <w:b/>
          <w:sz w:val="24"/>
          <w:szCs w:val="24"/>
        </w:rPr>
      </w:pPr>
    </w:p>
    <w:p w14:paraId="366D9EDC" w14:textId="77777777" w:rsidR="009570C1" w:rsidRPr="00FD5928" w:rsidRDefault="009570C1" w:rsidP="009570C1">
      <w:pPr>
        <w:numPr>
          <w:ilvl w:val="0"/>
          <w:numId w:val="1"/>
        </w:numPr>
        <w:spacing w:after="0" w:line="240" w:lineRule="auto"/>
        <w:contextualSpacing/>
        <w:jc w:val="both"/>
        <w:rPr>
          <w:rFonts w:cs="Arial"/>
          <w:b/>
          <w:sz w:val="24"/>
          <w:szCs w:val="24"/>
        </w:rPr>
      </w:pPr>
      <w:r w:rsidRPr="00FD5928">
        <w:rPr>
          <w:iCs/>
          <w:sz w:val="24"/>
          <w:szCs w:val="24"/>
        </w:rPr>
        <w:t xml:space="preserve">Prpić, J, Taeihagh, A, Melton, J. The Fundamentals of Policy Crowdsourcing. </w:t>
      </w:r>
      <w:r w:rsidRPr="00FD5928">
        <w:rPr>
          <w:i/>
          <w:iCs/>
          <w:sz w:val="24"/>
          <w:szCs w:val="24"/>
        </w:rPr>
        <w:t xml:space="preserve">Policy &amp; Internet, </w:t>
      </w:r>
      <w:r w:rsidRPr="00FD5928">
        <w:rPr>
          <w:iCs/>
          <w:sz w:val="24"/>
          <w:szCs w:val="24"/>
        </w:rPr>
        <w:t>2014;</w:t>
      </w:r>
      <w:r w:rsidRPr="00FD5928">
        <w:rPr>
          <w:b/>
          <w:bCs/>
          <w:iCs/>
          <w:sz w:val="24"/>
          <w:szCs w:val="24"/>
        </w:rPr>
        <w:t xml:space="preserve"> 7</w:t>
      </w:r>
      <w:r w:rsidRPr="00FD5928">
        <w:rPr>
          <w:iCs/>
          <w:sz w:val="24"/>
          <w:szCs w:val="24"/>
        </w:rPr>
        <w:t xml:space="preserve"> (3): 340–361</w:t>
      </w:r>
    </w:p>
    <w:p w14:paraId="52038FB3" w14:textId="77777777" w:rsidR="00FD5928" w:rsidRPr="00FD5928" w:rsidRDefault="00FD5928" w:rsidP="00FD5928">
      <w:pPr>
        <w:pStyle w:val="ListParagraph"/>
        <w:rPr>
          <w:rFonts w:cs="Arial"/>
          <w:b/>
          <w:sz w:val="24"/>
          <w:szCs w:val="24"/>
        </w:rPr>
      </w:pPr>
    </w:p>
    <w:p w14:paraId="3F76F78C" w14:textId="7CC05B03" w:rsidR="00FD5928" w:rsidRPr="00FD5928" w:rsidRDefault="00FD5928" w:rsidP="009570C1">
      <w:pPr>
        <w:numPr>
          <w:ilvl w:val="0"/>
          <w:numId w:val="1"/>
        </w:numPr>
        <w:spacing w:after="0" w:line="240" w:lineRule="auto"/>
        <w:contextualSpacing/>
        <w:jc w:val="both"/>
        <w:rPr>
          <w:rFonts w:cs="Arial"/>
          <w:b/>
          <w:sz w:val="24"/>
          <w:szCs w:val="24"/>
        </w:rPr>
      </w:pPr>
      <w:r w:rsidRPr="00FD5928">
        <w:rPr>
          <w:rFonts w:eastAsia="Times New Roman" w:cs="Times New Roman"/>
          <w:sz w:val="24"/>
          <w:szCs w:val="24"/>
          <w:lang w:eastAsia="en-GB"/>
        </w:rPr>
        <w:t xml:space="preserve">William E, Carter M, Carter S. Wayback Machine. </w:t>
      </w:r>
      <w:r w:rsidRPr="00FD5928">
        <w:rPr>
          <w:rFonts w:eastAsia="Times New Roman" w:cs="Times New Roman"/>
          <w:i/>
          <w:sz w:val="24"/>
          <w:szCs w:val="24"/>
          <w:lang w:eastAsia="en-GB"/>
        </w:rPr>
        <w:t>American Scientist.</w:t>
      </w:r>
      <w:r w:rsidRPr="00FD5928">
        <w:rPr>
          <w:rFonts w:eastAsia="Times New Roman" w:cs="Times New Roman"/>
          <w:sz w:val="24"/>
          <w:szCs w:val="24"/>
          <w:lang w:eastAsia="en-GB"/>
        </w:rPr>
        <w:t xml:space="preserve"> 2012. Available from: </w:t>
      </w:r>
      <w:hyperlink r:id="rId14" w:history="1">
        <w:r w:rsidRPr="00FD5928">
          <w:rPr>
            <w:rFonts w:eastAsia="Times New Roman" w:cs="Times New Roman"/>
            <w:color w:val="0000FF"/>
            <w:sz w:val="24"/>
            <w:szCs w:val="24"/>
            <w:u w:val="single"/>
            <w:lang w:eastAsia="en-GB"/>
          </w:rPr>
          <w:t>https://web.archive.org/web/20120220051000/http://americanscientist.advertserve.com/servlet/view/banner/javascript/html/zone?zid=6&amp;pid=0&amp;random=94556592&amp;millis=1507200083073</w:t>
        </w:r>
      </w:hyperlink>
      <w:r w:rsidRPr="00FD5928">
        <w:rPr>
          <w:rFonts w:eastAsia="Times New Roman" w:cs="Times New Roman"/>
          <w:sz w:val="24"/>
          <w:szCs w:val="24"/>
          <w:lang w:eastAsia="en-GB"/>
        </w:rPr>
        <w:t xml:space="preserve"> [Accessed 15</w:t>
      </w:r>
      <w:r w:rsidRPr="00FD5928">
        <w:rPr>
          <w:rFonts w:eastAsia="Times New Roman" w:cs="Times New Roman"/>
          <w:sz w:val="24"/>
          <w:szCs w:val="24"/>
          <w:vertAlign w:val="superscript"/>
          <w:lang w:eastAsia="en-GB"/>
        </w:rPr>
        <w:t>th</w:t>
      </w:r>
      <w:r w:rsidRPr="00FD5928">
        <w:rPr>
          <w:rFonts w:eastAsia="Times New Roman" w:cs="Times New Roman"/>
          <w:sz w:val="24"/>
          <w:szCs w:val="24"/>
          <w:lang w:eastAsia="en-GB"/>
        </w:rPr>
        <w:t xml:space="preserve"> April 2018].</w:t>
      </w:r>
    </w:p>
    <w:p w14:paraId="26743EF5" w14:textId="77777777" w:rsidR="009570C1" w:rsidRPr="00FD5928" w:rsidRDefault="009570C1" w:rsidP="009570C1">
      <w:pPr>
        <w:ind w:left="720"/>
        <w:contextualSpacing/>
        <w:jc w:val="both"/>
        <w:rPr>
          <w:rFonts w:cs="Arial"/>
          <w:b/>
          <w:sz w:val="24"/>
          <w:szCs w:val="24"/>
        </w:rPr>
      </w:pPr>
    </w:p>
    <w:p w14:paraId="549FF918" w14:textId="77777777" w:rsidR="009570C1" w:rsidRPr="00FD5928" w:rsidRDefault="009570C1" w:rsidP="009570C1">
      <w:pPr>
        <w:numPr>
          <w:ilvl w:val="0"/>
          <w:numId w:val="1"/>
        </w:numPr>
        <w:spacing w:after="0" w:line="240" w:lineRule="auto"/>
        <w:contextualSpacing/>
        <w:jc w:val="both"/>
        <w:outlineLvl w:val="0"/>
        <w:rPr>
          <w:rFonts w:eastAsia="Times New Roman" w:cs="Arial"/>
          <w:kern w:val="36"/>
          <w:sz w:val="24"/>
          <w:szCs w:val="24"/>
          <w:lang w:eastAsia="en-GB"/>
        </w:rPr>
      </w:pPr>
      <w:r w:rsidRPr="00FD5928">
        <w:rPr>
          <w:rFonts w:cs="Arial"/>
          <w:sz w:val="24"/>
          <w:szCs w:val="24"/>
        </w:rPr>
        <w:t xml:space="preserve">Wilson, M, Robson, K, Botha, E. </w:t>
      </w:r>
      <w:r w:rsidRPr="00FD5928">
        <w:rPr>
          <w:rFonts w:eastAsia="Times New Roman" w:cs="Arial"/>
          <w:kern w:val="36"/>
          <w:sz w:val="24"/>
          <w:szCs w:val="24"/>
          <w:lang w:eastAsia="en-GB"/>
        </w:rPr>
        <w:t xml:space="preserve">Crowdsourcing in a time of empowered stakeholders: Lessons from crowdsourcing campaigns. </w:t>
      </w:r>
      <w:r w:rsidRPr="00FD5928">
        <w:rPr>
          <w:rFonts w:eastAsia="Times New Roman" w:cs="Arial"/>
          <w:i/>
          <w:kern w:val="36"/>
          <w:sz w:val="24"/>
          <w:szCs w:val="24"/>
          <w:lang w:eastAsia="en-GB"/>
        </w:rPr>
        <w:t>Business Horizons.</w:t>
      </w:r>
      <w:r w:rsidRPr="00FD5928">
        <w:rPr>
          <w:rFonts w:eastAsia="Times New Roman" w:cs="Arial"/>
          <w:kern w:val="36"/>
          <w:sz w:val="24"/>
          <w:szCs w:val="24"/>
          <w:lang w:eastAsia="en-GB"/>
        </w:rPr>
        <w:t xml:space="preserve"> </w:t>
      </w:r>
      <w:hyperlink r:id="rId15" w:tooltip="Go to table of contents for this volume/issue" w:history="1">
        <w:r w:rsidRPr="00FD5928">
          <w:rPr>
            <w:rFonts w:eastAsia="Times New Roman" w:cs="Arial"/>
            <w:sz w:val="24"/>
            <w:szCs w:val="24"/>
            <w:lang w:eastAsia="en-GB"/>
          </w:rPr>
          <w:t xml:space="preserve">2017; </w:t>
        </w:r>
        <w:r w:rsidRPr="00FD5928">
          <w:rPr>
            <w:rFonts w:eastAsia="Times New Roman" w:cs="Arial"/>
            <w:b/>
            <w:sz w:val="24"/>
            <w:szCs w:val="24"/>
            <w:lang w:eastAsia="en-GB"/>
          </w:rPr>
          <w:t>60</w:t>
        </w:r>
        <w:r w:rsidRPr="00FD5928">
          <w:rPr>
            <w:rFonts w:eastAsia="Times New Roman" w:cs="Arial"/>
            <w:sz w:val="24"/>
            <w:szCs w:val="24"/>
            <w:lang w:eastAsia="en-GB"/>
          </w:rPr>
          <w:t xml:space="preserve"> (2</w:t>
        </w:r>
      </w:hyperlink>
      <w:r w:rsidRPr="00FD5928">
        <w:rPr>
          <w:rFonts w:eastAsia="Times New Roman" w:cs="Arial"/>
          <w:sz w:val="24"/>
          <w:szCs w:val="24"/>
          <w:lang w:eastAsia="en-GB"/>
        </w:rPr>
        <w:t>): 247-253</w:t>
      </w:r>
    </w:p>
    <w:p w14:paraId="5E91F91D" w14:textId="77777777" w:rsidR="009570C1" w:rsidRPr="00FD5928" w:rsidRDefault="009570C1" w:rsidP="00FD5928">
      <w:pPr>
        <w:contextualSpacing/>
        <w:rPr>
          <w:sz w:val="24"/>
          <w:szCs w:val="24"/>
        </w:rPr>
      </w:pPr>
    </w:p>
    <w:p w14:paraId="210EC606" w14:textId="77777777" w:rsidR="009570C1" w:rsidRPr="00FD5928" w:rsidRDefault="009570C1" w:rsidP="009570C1">
      <w:pPr>
        <w:numPr>
          <w:ilvl w:val="0"/>
          <w:numId w:val="1"/>
        </w:numPr>
        <w:spacing w:after="0" w:line="240" w:lineRule="auto"/>
        <w:contextualSpacing/>
        <w:jc w:val="both"/>
        <w:rPr>
          <w:sz w:val="24"/>
          <w:szCs w:val="24"/>
        </w:rPr>
      </w:pPr>
      <w:r w:rsidRPr="00FD5928">
        <w:rPr>
          <w:rFonts w:cs="Arial"/>
          <w:sz w:val="24"/>
          <w:szCs w:val="24"/>
        </w:rPr>
        <w:t xml:space="preserve">Cooke, A, Smith, D. Booth, A. </w:t>
      </w:r>
      <w:hyperlink r:id="rId16" w:anchor="cited-by" w:history="1">
        <w:r w:rsidRPr="00FD5928">
          <w:rPr>
            <w:rFonts w:cs="Arial"/>
            <w:sz w:val="24"/>
            <w:szCs w:val="24"/>
          </w:rPr>
          <w:t xml:space="preserve">Beyond PICO: The SPIDER tool for qualitative evidence synthesis </w:t>
        </w:r>
        <w:r w:rsidRPr="00FD5928">
          <w:rPr>
            <w:rFonts w:cs="Arial"/>
            <w:i/>
            <w:sz w:val="24"/>
            <w:szCs w:val="24"/>
          </w:rPr>
          <w:t>Qualitative Health Res</w:t>
        </w:r>
        <w:r w:rsidRPr="00FD5928">
          <w:rPr>
            <w:rFonts w:cs="Arial"/>
            <w:sz w:val="24"/>
            <w:szCs w:val="24"/>
          </w:rPr>
          <w:t>, 2012,</w:t>
        </w:r>
        <w:r w:rsidRPr="00FD5928">
          <w:rPr>
            <w:rFonts w:cs="Arial"/>
            <w:b/>
            <w:sz w:val="24"/>
            <w:szCs w:val="24"/>
          </w:rPr>
          <w:t xml:space="preserve"> 22 </w:t>
        </w:r>
        <w:r w:rsidRPr="00FD5928">
          <w:rPr>
            <w:rFonts w:cs="Arial"/>
            <w:sz w:val="24"/>
            <w:szCs w:val="24"/>
          </w:rPr>
          <w:t>(10) 1435-1443</w:t>
        </w:r>
      </w:hyperlink>
    </w:p>
    <w:p w14:paraId="4ECF8AA7" w14:textId="77777777" w:rsidR="009570C1" w:rsidRPr="00FD5928" w:rsidRDefault="009570C1" w:rsidP="009570C1">
      <w:pPr>
        <w:spacing w:after="0" w:line="240" w:lineRule="auto"/>
        <w:ind w:right="96"/>
        <w:jc w:val="both"/>
        <w:rPr>
          <w:rFonts w:eastAsia="Times New Roman" w:cs="Arial"/>
          <w:sz w:val="24"/>
          <w:szCs w:val="24"/>
          <w:lang w:eastAsia="en-GB"/>
        </w:rPr>
      </w:pPr>
    </w:p>
    <w:p w14:paraId="0B070489" w14:textId="77777777" w:rsidR="009570C1" w:rsidRPr="00FD5928" w:rsidRDefault="009570C1" w:rsidP="009570C1">
      <w:pPr>
        <w:numPr>
          <w:ilvl w:val="0"/>
          <w:numId w:val="1"/>
        </w:numPr>
        <w:spacing w:after="0" w:line="240" w:lineRule="auto"/>
        <w:jc w:val="both"/>
        <w:rPr>
          <w:rFonts w:cs="Arial"/>
          <w:sz w:val="24"/>
          <w:szCs w:val="24"/>
        </w:rPr>
      </w:pPr>
      <w:r w:rsidRPr="00FD5928">
        <w:rPr>
          <w:rFonts w:cs="Arial"/>
          <w:sz w:val="24"/>
          <w:szCs w:val="24"/>
        </w:rPr>
        <w:t xml:space="preserve">Marshall, G. Critiquing a Research Article. </w:t>
      </w:r>
      <w:r w:rsidRPr="00FD5928">
        <w:rPr>
          <w:rFonts w:cs="Arial"/>
          <w:i/>
          <w:sz w:val="24"/>
          <w:szCs w:val="24"/>
        </w:rPr>
        <w:t>Radiography</w:t>
      </w:r>
      <w:r w:rsidRPr="00FD5928">
        <w:rPr>
          <w:rFonts w:cs="Arial"/>
          <w:sz w:val="24"/>
          <w:szCs w:val="24"/>
        </w:rPr>
        <w:t xml:space="preserve">. 2005, </w:t>
      </w:r>
      <w:r w:rsidRPr="00FD5928">
        <w:rPr>
          <w:rFonts w:cs="Arial"/>
          <w:b/>
          <w:sz w:val="24"/>
          <w:szCs w:val="24"/>
        </w:rPr>
        <w:t>11</w:t>
      </w:r>
      <w:r w:rsidRPr="00FD5928">
        <w:rPr>
          <w:rFonts w:cs="Arial"/>
          <w:sz w:val="24"/>
          <w:szCs w:val="24"/>
        </w:rPr>
        <w:t>; 55-59.</w:t>
      </w:r>
    </w:p>
    <w:p w14:paraId="2745A369" w14:textId="77777777" w:rsidR="009570C1" w:rsidRPr="00FD5928" w:rsidRDefault="009570C1" w:rsidP="009570C1">
      <w:pPr>
        <w:spacing w:after="0" w:line="240" w:lineRule="auto"/>
        <w:jc w:val="both"/>
        <w:rPr>
          <w:rFonts w:cs="Arial"/>
          <w:sz w:val="24"/>
          <w:szCs w:val="24"/>
          <w:highlight w:val="magenta"/>
        </w:rPr>
      </w:pPr>
    </w:p>
    <w:p w14:paraId="359AA9FE" w14:textId="77777777" w:rsidR="009570C1" w:rsidRPr="00FD5928" w:rsidRDefault="009570C1" w:rsidP="009570C1">
      <w:pPr>
        <w:numPr>
          <w:ilvl w:val="0"/>
          <w:numId w:val="1"/>
        </w:numPr>
        <w:spacing w:after="0" w:line="240" w:lineRule="auto"/>
        <w:contextualSpacing/>
        <w:jc w:val="both"/>
        <w:rPr>
          <w:sz w:val="24"/>
          <w:szCs w:val="24"/>
        </w:rPr>
      </w:pPr>
      <w:r w:rsidRPr="00FD5928">
        <w:rPr>
          <w:sz w:val="24"/>
          <w:szCs w:val="24"/>
        </w:rPr>
        <w:t xml:space="preserve">Torgersen, C. </w:t>
      </w:r>
      <w:r w:rsidRPr="00FD5928">
        <w:rPr>
          <w:i/>
          <w:sz w:val="24"/>
          <w:szCs w:val="24"/>
        </w:rPr>
        <w:t>Systematic Reviews.</w:t>
      </w:r>
      <w:r w:rsidRPr="00FD5928">
        <w:rPr>
          <w:sz w:val="24"/>
          <w:szCs w:val="24"/>
        </w:rPr>
        <w:t xml:space="preserve"> Continuum International Publishing Group: New York, 2003</w:t>
      </w:r>
    </w:p>
    <w:p w14:paraId="09784D9E" w14:textId="77777777" w:rsidR="009570C1" w:rsidRPr="00FD5928" w:rsidRDefault="009570C1" w:rsidP="009570C1">
      <w:pPr>
        <w:ind w:left="720"/>
        <w:contextualSpacing/>
        <w:jc w:val="both"/>
        <w:rPr>
          <w:b/>
          <w:sz w:val="24"/>
          <w:szCs w:val="24"/>
        </w:rPr>
      </w:pPr>
    </w:p>
    <w:p w14:paraId="67465FCB" w14:textId="77777777" w:rsidR="009570C1" w:rsidRPr="0049577C" w:rsidRDefault="009570C1" w:rsidP="009570C1">
      <w:pPr>
        <w:numPr>
          <w:ilvl w:val="0"/>
          <w:numId w:val="1"/>
        </w:numPr>
        <w:spacing w:after="0" w:line="240" w:lineRule="auto"/>
        <w:contextualSpacing/>
        <w:jc w:val="both"/>
        <w:rPr>
          <w:b/>
          <w:sz w:val="24"/>
          <w:szCs w:val="24"/>
        </w:rPr>
      </w:pPr>
      <w:r w:rsidRPr="00FD5928">
        <w:rPr>
          <w:sz w:val="24"/>
          <w:szCs w:val="24"/>
        </w:rPr>
        <w:t>Hart, C</w:t>
      </w:r>
      <w:r w:rsidRPr="00FD5928">
        <w:rPr>
          <w:b/>
          <w:sz w:val="24"/>
          <w:szCs w:val="24"/>
        </w:rPr>
        <w:t xml:space="preserve">. </w:t>
      </w:r>
      <w:r w:rsidRPr="00FD5928">
        <w:rPr>
          <w:i/>
          <w:sz w:val="24"/>
          <w:szCs w:val="24"/>
        </w:rPr>
        <w:t>Doing Your Masters Dissertation</w:t>
      </w:r>
      <w:r w:rsidRPr="00FD5928">
        <w:rPr>
          <w:sz w:val="24"/>
          <w:szCs w:val="24"/>
        </w:rPr>
        <w:t>. London: Sage Publication; 2005.</w:t>
      </w:r>
    </w:p>
    <w:p w14:paraId="098278E4" w14:textId="77777777" w:rsidR="0049577C" w:rsidRDefault="0049577C" w:rsidP="0049577C">
      <w:pPr>
        <w:pStyle w:val="ListParagraph"/>
        <w:rPr>
          <w:b/>
          <w:sz w:val="24"/>
          <w:szCs w:val="24"/>
        </w:rPr>
      </w:pPr>
    </w:p>
    <w:p w14:paraId="69E23A7F" w14:textId="77777777" w:rsidR="0049577C" w:rsidRPr="00FD5928" w:rsidRDefault="0049577C" w:rsidP="0049577C">
      <w:pPr>
        <w:numPr>
          <w:ilvl w:val="0"/>
          <w:numId w:val="1"/>
        </w:numPr>
        <w:spacing w:after="0" w:line="240" w:lineRule="auto"/>
        <w:contextualSpacing/>
        <w:jc w:val="both"/>
        <w:rPr>
          <w:sz w:val="24"/>
          <w:szCs w:val="24"/>
        </w:rPr>
      </w:pPr>
      <w:r w:rsidRPr="00FD5928">
        <w:rPr>
          <w:sz w:val="24"/>
          <w:szCs w:val="24"/>
        </w:rPr>
        <w:t xml:space="preserve">Katz, A. J. The Role of Crowdsourcing in Assessing Surgical Skills: Review Article. </w:t>
      </w:r>
      <w:r w:rsidRPr="00FD5928">
        <w:rPr>
          <w:i/>
          <w:sz w:val="24"/>
          <w:szCs w:val="24"/>
        </w:rPr>
        <w:t>Surgical Laparoscopy, Endoscopy and Percutaneous Techniques.</w:t>
      </w:r>
      <w:r w:rsidRPr="00FD5928">
        <w:rPr>
          <w:sz w:val="24"/>
          <w:szCs w:val="24"/>
        </w:rPr>
        <w:t xml:space="preserve"> 2016. </w:t>
      </w:r>
      <w:r w:rsidRPr="00FD5928">
        <w:rPr>
          <w:b/>
          <w:sz w:val="24"/>
          <w:szCs w:val="24"/>
        </w:rPr>
        <w:t>26</w:t>
      </w:r>
      <w:r w:rsidRPr="00FD5928">
        <w:rPr>
          <w:sz w:val="24"/>
          <w:szCs w:val="24"/>
        </w:rPr>
        <w:t xml:space="preserve"> (4); 271:277</w:t>
      </w:r>
    </w:p>
    <w:p w14:paraId="26EAFAA5" w14:textId="77777777" w:rsidR="0049577C" w:rsidRPr="00FD5928" w:rsidRDefault="0049577C" w:rsidP="0049577C">
      <w:pPr>
        <w:ind w:left="720"/>
        <w:contextualSpacing/>
        <w:rPr>
          <w:sz w:val="24"/>
          <w:szCs w:val="24"/>
        </w:rPr>
      </w:pPr>
    </w:p>
    <w:p w14:paraId="2EC6539D" w14:textId="06487C18" w:rsidR="0049577C" w:rsidRDefault="0049577C" w:rsidP="0049577C">
      <w:pPr>
        <w:numPr>
          <w:ilvl w:val="0"/>
          <w:numId w:val="1"/>
        </w:numPr>
        <w:spacing w:after="0" w:line="240" w:lineRule="auto"/>
        <w:contextualSpacing/>
        <w:jc w:val="both"/>
        <w:rPr>
          <w:sz w:val="24"/>
          <w:szCs w:val="24"/>
        </w:rPr>
      </w:pPr>
      <w:r w:rsidRPr="00FD5928">
        <w:rPr>
          <w:sz w:val="24"/>
          <w:szCs w:val="24"/>
        </w:rPr>
        <w:t xml:space="preserve">Dai, J., Lendavy, T., Sorenson, M.D. 2017, Crowdsourcing in Surgical Skills Acquisition: A developing Technology in Surgical Education.  </w:t>
      </w:r>
      <w:r w:rsidRPr="00FD5928">
        <w:rPr>
          <w:i/>
          <w:sz w:val="24"/>
          <w:szCs w:val="24"/>
        </w:rPr>
        <w:t>Journal of Graduate Medical Education.</w:t>
      </w:r>
      <w:r w:rsidRPr="00FD5928">
        <w:rPr>
          <w:sz w:val="24"/>
          <w:szCs w:val="24"/>
        </w:rPr>
        <w:t xml:space="preserve"> 9 (6): 697-705</w:t>
      </w:r>
    </w:p>
    <w:p w14:paraId="043F8E13" w14:textId="77777777" w:rsidR="0049577C" w:rsidRDefault="0049577C" w:rsidP="0049577C">
      <w:pPr>
        <w:pStyle w:val="ListParagraph"/>
        <w:rPr>
          <w:sz w:val="24"/>
          <w:szCs w:val="24"/>
        </w:rPr>
      </w:pPr>
    </w:p>
    <w:p w14:paraId="3EA699A9" w14:textId="77777777" w:rsidR="00231F5D" w:rsidRDefault="00231F5D" w:rsidP="00231F5D">
      <w:pPr>
        <w:numPr>
          <w:ilvl w:val="0"/>
          <w:numId w:val="1"/>
        </w:numPr>
        <w:spacing w:after="0" w:line="240" w:lineRule="auto"/>
        <w:contextualSpacing/>
        <w:jc w:val="both"/>
        <w:rPr>
          <w:sz w:val="24"/>
          <w:szCs w:val="24"/>
        </w:rPr>
      </w:pPr>
      <w:r w:rsidRPr="00FD5928">
        <w:rPr>
          <w:sz w:val="24"/>
          <w:szCs w:val="24"/>
        </w:rPr>
        <w:t xml:space="preserve">Grichanick, M. Many hands make light work: Crowdsourced ratings of Medical student OSCE Performance. (2017).  Available from: </w:t>
      </w:r>
      <w:hyperlink r:id="rId17" w:history="1">
        <w:r w:rsidRPr="00FD5928">
          <w:rPr>
            <w:color w:val="0000FF"/>
            <w:sz w:val="24"/>
            <w:szCs w:val="24"/>
            <w:u w:val="single"/>
          </w:rPr>
          <w:t>http://scholarcommons.usf.edu/etd/6706/</w:t>
        </w:r>
      </w:hyperlink>
      <w:r w:rsidRPr="00FD5928">
        <w:rPr>
          <w:sz w:val="24"/>
          <w:szCs w:val="24"/>
        </w:rPr>
        <w:t xml:space="preserve">  Accessed: 03</w:t>
      </w:r>
      <w:r w:rsidRPr="00FD5928">
        <w:rPr>
          <w:sz w:val="24"/>
          <w:szCs w:val="24"/>
          <w:vertAlign w:val="superscript"/>
        </w:rPr>
        <w:t>rd</w:t>
      </w:r>
      <w:r w:rsidRPr="00FD5928">
        <w:rPr>
          <w:sz w:val="24"/>
          <w:szCs w:val="24"/>
        </w:rPr>
        <w:t xml:space="preserve"> February 2018]</w:t>
      </w:r>
    </w:p>
    <w:p w14:paraId="343DE5AA" w14:textId="77777777" w:rsidR="00231F5D" w:rsidRDefault="00231F5D" w:rsidP="00231F5D">
      <w:pPr>
        <w:spacing w:after="0" w:line="240" w:lineRule="auto"/>
        <w:contextualSpacing/>
        <w:jc w:val="both"/>
        <w:rPr>
          <w:sz w:val="24"/>
          <w:szCs w:val="24"/>
        </w:rPr>
      </w:pPr>
    </w:p>
    <w:p w14:paraId="7BE11069" w14:textId="4D5F99DE" w:rsidR="0049577C" w:rsidRPr="0049577C" w:rsidRDefault="0049577C" w:rsidP="0049577C">
      <w:pPr>
        <w:numPr>
          <w:ilvl w:val="0"/>
          <w:numId w:val="1"/>
        </w:numPr>
        <w:spacing w:after="0" w:line="240" w:lineRule="auto"/>
        <w:contextualSpacing/>
        <w:jc w:val="both"/>
        <w:rPr>
          <w:b/>
          <w:sz w:val="24"/>
          <w:szCs w:val="24"/>
        </w:rPr>
      </w:pPr>
      <w:r w:rsidRPr="00FD5928">
        <w:rPr>
          <w:rFonts w:cs="AdvP5958"/>
          <w:sz w:val="24"/>
          <w:szCs w:val="24"/>
        </w:rPr>
        <w:t>Reed DA, Cook DA, Beckman TJ, et al. Association between funding and quality of published medical education research.</w:t>
      </w:r>
      <w:r w:rsidRPr="00FD5928">
        <w:rPr>
          <w:rFonts w:cs="AdvP5958"/>
          <w:i/>
          <w:sz w:val="24"/>
          <w:szCs w:val="24"/>
        </w:rPr>
        <w:t xml:space="preserve"> </w:t>
      </w:r>
      <w:r w:rsidRPr="00FD5928">
        <w:rPr>
          <w:rFonts w:cs="AdvP595D"/>
          <w:i/>
          <w:sz w:val="24"/>
          <w:szCs w:val="24"/>
        </w:rPr>
        <w:t>JAMA</w:t>
      </w:r>
      <w:r w:rsidRPr="00FD5928">
        <w:rPr>
          <w:rFonts w:cs="AdvP5958"/>
          <w:i/>
          <w:sz w:val="24"/>
          <w:szCs w:val="24"/>
        </w:rPr>
        <w:t>.</w:t>
      </w:r>
      <w:r w:rsidRPr="00FD5928">
        <w:rPr>
          <w:rFonts w:cs="AdvP5958"/>
          <w:sz w:val="24"/>
          <w:szCs w:val="24"/>
        </w:rPr>
        <w:t xml:space="preserve"> 2007; </w:t>
      </w:r>
      <w:r w:rsidRPr="00FD5928">
        <w:rPr>
          <w:rFonts w:cs="AdvP5958"/>
          <w:b/>
          <w:sz w:val="24"/>
          <w:szCs w:val="24"/>
        </w:rPr>
        <w:t>298</w:t>
      </w:r>
      <w:r w:rsidRPr="00FD5928">
        <w:rPr>
          <w:rFonts w:cs="AdvP5958"/>
          <w:sz w:val="24"/>
          <w:szCs w:val="24"/>
        </w:rPr>
        <w:t>(9):1002</w:t>
      </w:r>
    </w:p>
    <w:p w14:paraId="7A3F8123" w14:textId="77777777" w:rsidR="0049577C" w:rsidRPr="0049577C" w:rsidRDefault="0049577C" w:rsidP="0049577C">
      <w:pPr>
        <w:rPr>
          <w:rFonts w:eastAsia="Times New Roman" w:cs="Arial"/>
          <w:sz w:val="24"/>
          <w:szCs w:val="24"/>
          <w:lang w:eastAsia="en-GB"/>
        </w:rPr>
      </w:pPr>
    </w:p>
    <w:p w14:paraId="7A8528CB" w14:textId="5647EF23" w:rsidR="0049577C" w:rsidRPr="00766B9B" w:rsidRDefault="0049577C" w:rsidP="0049577C">
      <w:pPr>
        <w:numPr>
          <w:ilvl w:val="0"/>
          <w:numId w:val="1"/>
        </w:numPr>
        <w:spacing w:after="0" w:line="240" w:lineRule="auto"/>
        <w:contextualSpacing/>
        <w:jc w:val="both"/>
        <w:rPr>
          <w:sz w:val="24"/>
          <w:szCs w:val="24"/>
        </w:rPr>
      </w:pPr>
      <w:r w:rsidRPr="0049577C">
        <w:rPr>
          <w:rFonts w:eastAsia="Times New Roman" w:cs="Arial"/>
          <w:sz w:val="24"/>
          <w:szCs w:val="24"/>
          <w:lang w:eastAsia="en-GB"/>
        </w:rPr>
        <w:t xml:space="preserve">Cook, D. A. Reed, D.A. </w:t>
      </w:r>
      <w:r w:rsidRPr="0049577C">
        <w:rPr>
          <w:rFonts w:eastAsia="Times New Roman" w:cs="Arial"/>
          <w:bCs/>
          <w:color w:val="000000"/>
          <w:kern w:val="36"/>
          <w:sz w:val="24"/>
          <w:szCs w:val="24"/>
          <w:lang w:val="en" w:eastAsia="en-GB"/>
        </w:rPr>
        <w:t xml:space="preserve">Appraising the quality of medical education research methods: the Medical Education Research Study Quality Instrument and the Newcastle-Ottawa Scale-Education.  </w:t>
      </w:r>
      <w:r w:rsidRPr="0049577C">
        <w:rPr>
          <w:rFonts w:eastAsia="Times New Roman" w:cs="Arial"/>
          <w:bCs/>
          <w:i/>
          <w:color w:val="000000"/>
          <w:kern w:val="36"/>
          <w:sz w:val="24"/>
          <w:szCs w:val="24"/>
          <w:lang w:val="en" w:eastAsia="en-GB"/>
        </w:rPr>
        <w:t>Academic Medicine</w:t>
      </w:r>
      <w:r>
        <w:rPr>
          <w:rFonts w:eastAsia="Times New Roman" w:cs="Arial"/>
          <w:bCs/>
          <w:color w:val="000000"/>
          <w:kern w:val="36"/>
          <w:sz w:val="24"/>
          <w:szCs w:val="24"/>
          <w:lang w:val="en" w:eastAsia="en-GB"/>
        </w:rPr>
        <w:t>, 2015;</w:t>
      </w:r>
      <w:r w:rsidRPr="0049577C">
        <w:rPr>
          <w:rFonts w:eastAsia="Times New Roman" w:cs="Arial"/>
          <w:bCs/>
          <w:color w:val="000000"/>
          <w:kern w:val="36"/>
          <w:sz w:val="24"/>
          <w:szCs w:val="24"/>
          <w:lang w:val="en" w:eastAsia="en-GB"/>
        </w:rPr>
        <w:t xml:space="preserve"> </w:t>
      </w:r>
      <w:r w:rsidRPr="0049577C">
        <w:rPr>
          <w:rFonts w:eastAsia="Times New Roman" w:cs="Arial"/>
          <w:b/>
          <w:bCs/>
          <w:color w:val="000000"/>
          <w:kern w:val="36"/>
          <w:sz w:val="24"/>
          <w:szCs w:val="24"/>
          <w:lang w:val="en" w:eastAsia="en-GB"/>
        </w:rPr>
        <w:t>90</w:t>
      </w:r>
      <w:r w:rsidRPr="0049577C">
        <w:rPr>
          <w:rFonts w:eastAsia="Times New Roman" w:cs="Arial"/>
          <w:bCs/>
          <w:color w:val="000000"/>
          <w:kern w:val="36"/>
          <w:sz w:val="24"/>
          <w:szCs w:val="24"/>
          <w:lang w:val="en" w:eastAsia="en-GB"/>
        </w:rPr>
        <w:t xml:space="preserve"> (8), pp 1067-1076</w:t>
      </w:r>
    </w:p>
    <w:p w14:paraId="35A2182D" w14:textId="77777777" w:rsidR="00766B9B" w:rsidRDefault="00766B9B" w:rsidP="00766B9B">
      <w:pPr>
        <w:pStyle w:val="ListParagraph"/>
        <w:rPr>
          <w:sz w:val="24"/>
          <w:szCs w:val="24"/>
        </w:rPr>
      </w:pPr>
    </w:p>
    <w:p w14:paraId="13C84E76" w14:textId="77777777" w:rsidR="00766B9B" w:rsidRPr="00FD5928" w:rsidRDefault="00766B9B" w:rsidP="00766B9B">
      <w:pPr>
        <w:numPr>
          <w:ilvl w:val="0"/>
          <w:numId w:val="1"/>
        </w:numPr>
        <w:spacing w:after="0" w:line="240" w:lineRule="auto"/>
        <w:contextualSpacing/>
        <w:jc w:val="both"/>
        <w:rPr>
          <w:rFonts w:eastAsia="Times New Roman" w:cs="Arial"/>
          <w:sz w:val="24"/>
          <w:szCs w:val="24"/>
          <w:lang w:eastAsia="en-GB"/>
        </w:rPr>
      </w:pPr>
      <w:r w:rsidRPr="00FD5928">
        <w:rPr>
          <w:rFonts w:eastAsia="Times New Roman" w:cs="Arial"/>
          <w:sz w:val="24"/>
          <w:szCs w:val="24"/>
          <w:lang w:eastAsia="en-GB"/>
        </w:rPr>
        <w:t xml:space="preserve">Bow, H.C, Dattilo, J.R, Jonas, A.M, Lehmann, CU. A crowdsourcing model for creating preclinical medical education study tools. </w:t>
      </w:r>
      <w:r w:rsidRPr="00FD5928">
        <w:rPr>
          <w:rFonts w:eastAsia="Times New Roman" w:cs="Arial"/>
          <w:i/>
          <w:sz w:val="24"/>
          <w:szCs w:val="24"/>
          <w:lang w:eastAsia="en-GB"/>
        </w:rPr>
        <w:t>Academic Medicine : Journal of the Association of American Medical Colleges</w:t>
      </w:r>
      <w:r w:rsidRPr="00FD5928">
        <w:rPr>
          <w:rFonts w:eastAsia="Times New Roman" w:cs="Arial"/>
          <w:sz w:val="24"/>
          <w:szCs w:val="24"/>
          <w:lang w:eastAsia="en-GB"/>
        </w:rPr>
        <w:t xml:space="preserve">. 2013, </w:t>
      </w:r>
      <w:r w:rsidRPr="00FD5928">
        <w:rPr>
          <w:rFonts w:eastAsia="Times New Roman" w:cs="Arial"/>
          <w:b/>
          <w:sz w:val="24"/>
          <w:szCs w:val="24"/>
          <w:lang w:eastAsia="en-GB"/>
        </w:rPr>
        <w:t>88</w:t>
      </w:r>
      <w:r w:rsidRPr="00FD5928">
        <w:rPr>
          <w:rFonts w:eastAsia="Times New Roman" w:cs="Arial"/>
          <w:sz w:val="24"/>
          <w:szCs w:val="24"/>
          <w:lang w:eastAsia="en-GB"/>
        </w:rPr>
        <w:t xml:space="preserve"> (6):766–70</w:t>
      </w:r>
    </w:p>
    <w:p w14:paraId="0676B6B3" w14:textId="77777777" w:rsidR="00766B9B" w:rsidRPr="00FD5928" w:rsidRDefault="00766B9B" w:rsidP="00766B9B">
      <w:pPr>
        <w:spacing w:after="0" w:line="240" w:lineRule="auto"/>
        <w:ind w:left="720"/>
        <w:contextualSpacing/>
        <w:jc w:val="both"/>
        <w:rPr>
          <w:rFonts w:eastAsia="Times New Roman" w:cs="Arial"/>
          <w:sz w:val="24"/>
          <w:szCs w:val="24"/>
          <w:lang w:eastAsia="en-GB"/>
        </w:rPr>
      </w:pPr>
    </w:p>
    <w:p w14:paraId="134B9C7D" w14:textId="77777777" w:rsidR="00766B9B" w:rsidRPr="00FD5928" w:rsidRDefault="00766B9B" w:rsidP="00766B9B">
      <w:pPr>
        <w:numPr>
          <w:ilvl w:val="0"/>
          <w:numId w:val="1"/>
        </w:numPr>
        <w:spacing w:after="0" w:line="240" w:lineRule="auto"/>
        <w:contextualSpacing/>
        <w:jc w:val="both"/>
        <w:rPr>
          <w:sz w:val="24"/>
          <w:szCs w:val="24"/>
        </w:rPr>
      </w:pPr>
      <w:r w:rsidRPr="00FD5928">
        <w:rPr>
          <w:sz w:val="24"/>
          <w:szCs w:val="24"/>
        </w:rPr>
        <w:t xml:space="preserve">Blackwell, K, Travis, M.J, Arbuckle, M. R, Ross, D. A. Crowdsourcing Medical Education. </w:t>
      </w:r>
      <w:r w:rsidRPr="00FD5928">
        <w:rPr>
          <w:i/>
          <w:sz w:val="24"/>
          <w:szCs w:val="24"/>
        </w:rPr>
        <w:t>Medical Education.</w:t>
      </w:r>
      <w:r w:rsidRPr="00FD5928">
        <w:rPr>
          <w:sz w:val="24"/>
          <w:szCs w:val="24"/>
        </w:rPr>
        <w:t xml:space="preserve"> 2016,</w:t>
      </w:r>
      <w:r w:rsidRPr="00FD5928">
        <w:rPr>
          <w:b/>
          <w:sz w:val="24"/>
          <w:szCs w:val="24"/>
        </w:rPr>
        <w:t xml:space="preserve"> 50</w:t>
      </w:r>
      <w:r w:rsidRPr="00FD5928">
        <w:rPr>
          <w:sz w:val="24"/>
          <w:szCs w:val="24"/>
        </w:rPr>
        <w:t xml:space="preserve"> (5): 57</w:t>
      </w:r>
    </w:p>
    <w:p w14:paraId="56BF285F" w14:textId="77777777" w:rsidR="00766B9B" w:rsidRPr="00FD5928" w:rsidRDefault="00766B9B" w:rsidP="00766B9B">
      <w:pPr>
        <w:ind w:left="720"/>
        <w:contextualSpacing/>
        <w:rPr>
          <w:sz w:val="24"/>
          <w:szCs w:val="24"/>
        </w:rPr>
      </w:pPr>
    </w:p>
    <w:p w14:paraId="2438E47B" w14:textId="1AED4354" w:rsidR="00766B9B" w:rsidRDefault="00766B9B" w:rsidP="00766B9B">
      <w:pPr>
        <w:numPr>
          <w:ilvl w:val="0"/>
          <w:numId w:val="1"/>
        </w:numPr>
        <w:spacing w:after="0" w:line="240" w:lineRule="auto"/>
        <w:contextualSpacing/>
        <w:jc w:val="both"/>
        <w:rPr>
          <w:rFonts w:eastAsia="Times New Roman" w:cs="Arial"/>
          <w:sz w:val="24"/>
          <w:szCs w:val="24"/>
          <w:lang w:eastAsia="en-GB"/>
        </w:rPr>
      </w:pPr>
      <w:r w:rsidRPr="00FD5928">
        <w:rPr>
          <w:rFonts w:eastAsia="Times New Roman" w:cs="Arial"/>
          <w:sz w:val="24"/>
          <w:szCs w:val="24"/>
          <w:lang w:eastAsia="en-GB"/>
        </w:rPr>
        <w:t xml:space="preserve">Lewis PJ, Nyberg E, Cayere J, Valle A, Davis LP. Educational Crowdsourcing: Developing RadExam. </w:t>
      </w:r>
      <w:r w:rsidRPr="00FD5928">
        <w:rPr>
          <w:rFonts w:eastAsia="Times New Roman" w:cs="Arial"/>
          <w:i/>
          <w:sz w:val="24"/>
          <w:szCs w:val="24"/>
          <w:lang w:eastAsia="en-GB"/>
        </w:rPr>
        <w:t>Journal of the American College of Radiology.</w:t>
      </w:r>
      <w:r w:rsidRPr="00FD5928">
        <w:rPr>
          <w:rFonts w:eastAsia="Times New Roman" w:cs="Arial"/>
          <w:sz w:val="24"/>
          <w:szCs w:val="24"/>
          <w:lang w:eastAsia="en-GB"/>
        </w:rPr>
        <w:t xml:space="preserve"> 2017, </w:t>
      </w:r>
      <w:r w:rsidRPr="00FD5928">
        <w:rPr>
          <w:rFonts w:eastAsia="Times New Roman" w:cs="Arial"/>
          <w:b/>
          <w:sz w:val="24"/>
          <w:szCs w:val="24"/>
          <w:lang w:eastAsia="en-GB"/>
        </w:rPr>
        <w:t>14</w:t>
      </w:r>
      <w:r w:rsidRPr="00FD5928">
        <w:rPr>
          <w:rFonts w:eastAsia="Times New Roman" w:cs="Arial"/>
          <w:sz w:val="24"/>
          <w:szCs w:val="24"/>
          <w:lang w:eastAsia="en-GB"/>
        </w:rPr>
        <w:t xml:space="preserve"> (6): 800–803</w:t>
      </w:r>
    </w:p>
    <w:p w14:paraId="306FDACB" w14:textId="77777777" w:rsidR="00766B9B" w:rsidRDefault="00766B9B" w:rsidP="00766B9B">
      <w:pPr>
        <w:pStyle w:val="ListParagraph"/>
        <w:rPr>
          <w:rFonts w:eastAsia="Times New Roman" w:cs="Arial"/>
          <w:sz w:val="24"/>
          <w:szCs w:val="24"/>
          <w:lang w:eastAsia="en-GB"/>
        </w:rPr>
      </w:pPr>
    </w:p>
    <w:p w14:paraId="665D0DF4" w14:textId="0042680A" w:rsidR="00766B9B" w:rsidRPr="00766B9B" w:rsidRDefault="00766B9B" w:rsidP="00766B9B">
      <w:pPr>
        <w:numPr>
          <w:ilvl w:val="0"/>
          <w:numId w:val="1"/>
        </w:numPr>
        <w:spacing w:after="0" w:line="240" w:lineRule="auto"/>
        <w:contextualSpacing/>
        <w:jc w:val="both"/>
        <w:rPr>
          <w:rFonts w:eastAsia="Times New Roman" w:cs="Arial"/>
          <w:sz w:val="24"/>
          <w:szCs w:val="24"/>
          <w:lang w:eastAsia="en-GB"/>
        </w:rPr>
      </w:pPr>
      <w:r w:rsidRPr="00FD5928">
        <w:rPr>
          <w:rFonts w:eastAsia="Times New Roman" w:cs="Arial"/>
          <w:sz w:val="24"/>
          <w:szCs w:val="24"/>
          <w:lang w:eastAsia="en-GB"/>
        </w:rPr>
        <w:t xml:space="preserve">Penciner R. Crowdsourcing: An instructional method at an emergency medicine continuing education course. </w:t>
      </w:r>
      <w:r w:rsidRPr="00FD5928">
        <w:rPr>
          <w:rFonts w:cs="Arial"/>
          <w:i/>
          <w:sz w:val="24"/>
          <w:szCs w:val="24"/>
        </w:rPr>
        <w:t xml:space="preserve">Canadian Journal of Emergency Medicine. </w:t>
      </w:r>
      <w:r w:rsidRPr="00FD5928">
        <w:rPr>
          <w:rFonts w:cs="Arial"/>
          <w:sz w:val="24"/>
          <w:szCs w:val="24"/>
        </w:rPr>
        <w:t xml:space="preserve">2015,  </w:t>
      </w:r>
      <w:r w:rsidRPr="00FD5928">
        <w:rPr>
          <w:rFonts w:cs="Arial"/>
          <w:b/>
          <w:sz w:val="24"/>
          <w:szCs w:val="24"/>
        </w:rPr>
        <w:t>17</w:t>
      </w:r>
      <w:r w:rsidRPr="00FD5928">
        <w:rPr>
          <w:rFonts w:cs="Arial"/>
          <w:sz w:val="24"/>
          <w:szCs w:val="24"/>
        </w:rPr>
        <w:t>(4):433-436</w:t>
      </w:r>
    </w:p>
    <w:p w14:paraId="48BEAEE2" w14:textId="77777777" w:rsidR="0049577C" w:rsidRPr="0049577C" w:rsidRDefault="0049577C" w:rsidP="0049577C">
      <w:pPr>
        <w:spacing w:after="0" w:line="240" w:lineRule="auto"/>
        <w:contextualSpacing/>
        <w:jc w:val="both"/>
        <w:rPr>
          <w:sz w:val="24"/>
          <w:szCs w:val="24"/>
        </w:rPr>
      </w:pPr>
    </w:p>
    <w:p w14:paraId="659EA296" w14:textId="2D10F482" w:rsidR="0049577C" w:rsidRDefault="0049577C" w:rsidP="00231F5D">
      <w:pPr>
        <w:spacing w:after="0" w:line="240" w:lineRule="auto"/>
        <w:ind w:left="720"/>
        <w:contextualSpacing/>
        <w:jc w:val="both"/>
        <w:rPr>
          <w:rFonts w:eastAsia="Times New Roman" w:cs="Arial"/>
          <w:sz w:val="24"/>
          <w:szCs w:val="24"/>
          <w:lang w:eastAsia="en-GB"/>
        </w:rPr>
      </w:pPr>
    </w:p>
    <w:p w14:paraId="3E75C8D1" w14:textId="77777777" w:rsidR="00A23B92" w:rsidRPr="00FD5928" w:rsidRDefault="00A23B92" w:rsidP="00A23B92">
      <w:pPr>
        <w:numPr>
          <w:ilvl w:val="0"/>
          <w:numId w:val="1"/>
        </w:numPr>
        <w:spacing w:after="0" w:line="240" w:lineRule="auto"/>
        <w:contextualSpacing/>
        <w:jc w:val="both"/>
        <w:rPr>
          <w:rFonts w:eastAsia="Times New Roman" w:cs="Arial"/>
          <w:sz w:val="24"/>
          <w:szCs w:val="24"/>
          <w:lang w:eastAsia="en-GB"/>
        </w:rPr>
      </w:pPr>
      <w:r w:rsidRPr="00FD5928">
        <w:rPr>
          <w:rFonts w:eastAsia="Times New Roman" w:cs="Arial"/>
          <w:sz w:val="24"/>
          <w:szCs w:val="24"/>
          <w:lang w:eastAsia="en-GB"/>
        </w:rPr>
        <w:t>Chen C, White L, Kowalewski T, Aggarwal R, Lintott C, Comstock B, et al. Crowd-Sourced Assessment of Technical Skills: a novel method to evaluate surgical performance.</w:t>
      </w:r>
      <w:r w:rsidRPr="00FD5928">
        <w:rPr>
          <w:rFonts w:eastAsia="Times New Roman" w:cs="Arial"/>
          <w:i/>
          <w:sz w:val="24"/>
          <w:szCs w:val="24"/>
          <w:lang w:eastAsia="en-GB"/>
        </w:rPr>
        <w:t xml:space="preserve"> Journal of Surgical Research,</w:t>
      </w:r>
      <w:r w:rsidRPr="00FD5928">
        <w:rPr>
          <w:rFonts w:eastAsia="Times New Roman" w:cs="Arial"/>
          <w:sz w:val="24"/>
          <w:szCs w:val="24"/>
          <w:lang w:eastAsia="en-GB"/>
        </w:rPr>
        <w:t xml:space="preserve"> </w:t>
      </w:r>
      <w:r w:rsidRPr="00FD5928">
        <w:rPr>
          <w:rFonts w:eastAsia="Times New Roman" w:cs="Arial"/>
          <w:b/>
          <w:sz w:val="24"/>
          <w:szCs w:val="24"/>
          <w:lang w:eastAsia="en-GB"/>
        </w:rPr>
        <w:t>187</w:t>
      </w:r>
      <w:r w:rsidRPr="00FD5928">
        <w:rPr>
          <w:rFonts w:eastAsia="Times New Roman" w:cs="Arial"/>
          <w:sz w:val="24"/>
          <w:szCs w:val="24"/>
          <w:lang w:eastAsia="en-GB"/>
        </w:rPr>
        <w:t xml:space="preserve"> (1):65–71.</w:t>
      </w:r>
    </w:p>
    <w:p w14:paraId="47A5CD19" w14:textId="77777777" w:rsidR="00A23B92" w:rsidRPr="00FD5928" w:rsidRDefault="00A23B92" w:rsidP="00A23B92">
      <w:pPr>
        <w:ind w:left="720"/>
        <w:contextualSpacing/>
        <w:rPr>
          <w:rFonts w:eastAsia="Times New Roman" w:cs="Arial"/>
          <w:sz w:val="24"/>
          <w:szCs w:val="24"/>
          <w:lang w:eastAsia="en-GB"/>
        </w:rPr>
      </w:pPr>
    </w:p>
    <w:p w14:paraId="3EBA0363" w14:textId="77777777" w:rsidR="00A23B92" w:rsidRPr="00FD5928" w:rsidRDefault="00A23B92" w:rsidP="00A23B92">
      <w:pPr>
        <w:numPr>
          <w:ilvl w:val="0"/>
          <w:numId w:val="1"/>
        </w:numPr>
        <w:spacing w:after="0" w:line="240" w:lineRule="auto"/>
        <w:contextualSpacing/>
        <w:jc w:val="both"/>
        <w:rPr>
          <w:rFonts w:eastAsia="Times New Roman" w:cs="Arial"/>
          <w:sz w:val="24"/>
          <w:szCs w:val="24"/>
          <w:lang w:eastAsia="en-GB"/>
        </w:rPr>
      </w:pPr>
      <w:r w:rsidRPr="00FD5928">
        <w:rPr>
          <w:rFonts w:eastAsia="Times New Roman" w:cs="Arial"/>
          <w:sz w:val="24"/>
          <w:szCs w:val="24"/>
          <w:lang w:eastAsia="en-GB"/>
        </w:rPr>
        <w:t xml:space="preserve">Holst D, Kowalewski TM, White LW, Brand TC, Harper JD, Sorensen MD, et al. Crowd-Sourced Assessment of Technical Skills: Differentiating Animate Surgical Skill through the Wisdom of Crowds. </w:t>
      </w:r>
      <w:r w:rsidRPr="00FD5928">
        <w:rPr>
          <w:rFonts w:eastAsia="Times New Roman" w:cs="Arial"/>
          <w:i/>
          <w:sz w:val="24"/>
          <w:szCs w:val="24"/>
          <w:lang w:eastAsia="en-GB"/>
        </w:rPr>
        <w:t>Journal of Endourology.</w:t>
      </w:r>
      <w:r w:rsidRPr="00FD5928">
        <w:rPr>
          <w:rFonts w:eastAsia="Times New Roman" w:cs="Arial"/>
          <w:sz w:val="24"/>
          <w:szCs w:val="24"/>
          <w:lang w:eastAsia="en-GB"/>
        </w:rPr>
        <w:t xml:space="preserve"> 2015, </w:t>
      </w:r>
      <w:r w:rsidRPr="00FD5928">
        <w:rPr>
          <w:rFonts w:eastAsia="Times New Roman" w:cs="Arial"/>
          <w:b/>
          <w:sz w:val="24"/>
          <w:szCs w:val="24"/>
          <w:lang w:eastAsia="en-GB"/>
        </w:rPr>
        <w:t>29</w:t>
      </w:r>
      <w:r w:rsidRPr="00FD5928">
        <w:rPr>
          <w:rFonts w:eastAsia="Times New Roman" w:cs="Arial"/>
          <w:sz w:val="24"/>
          <w:szCs w:val="24"/>
          <w:lang w:eastAsia="en-GB"/>
        </w:rPr>
        <w:t xml:space="preserve"> (10):1183–8</w:t>
      </w:r>
    </w:p>
    <w:p w14:paraId="0120B580" w14:textId="77777777" w:rsidR="00A23B92" w:rsidRPr="00FD5928" w:rsidRDefault="00A23B92" w:rsidP="00A23B92">
      <w:pPr>
        <w:spacing w:after="0" w:line="240" w:lineRule="auto"/>
        <w:jc w:val="both"/>
        <w:rPr>
          <w:rFonts w:eastAsia="Times New Roman" w:cs="Arial"/>
          <w:sz w:val="24"/>
          <w:szCs w:val="24"/>
          <w:lang w:eastAsia="en-GB"/>
        </w:rPr>
      </w:pPr>
    </w:p>
    <w:p w14:paraId="5EDF9C61" w14:textId="30AD88BD" w:rsidR="00A23B92" w:rsidRDefault="00A23B92" w:rsidP="00A23B92">
      <w:pPr>
        <w:numPr>
          <w:ilvl w:val="0"/>
          <w:numId w:val="1"/>
        </w:numPr>
        <w:spacing w:after="0" w:line="240" w:lineRule="auto"/>
        <w:contextualSpacing/>
        <w:jc w:val="both"/>
        <w:rPr>
          <w:rFonts w:eastAsia="Times New Roman" w:cs="Arial"/>
          <w:sz w:val="24"/>
          <w:szCs w:val="24"/>
          <w:lang w:eastAsia="en-GB"/>
        </w:rPr>
      </w:pPr>
      <w:r w:rsidRPr="00FD5928">
        <w:rPr>
          <w:rFonts w:eastAsia="Times New Roman" w:cs="Arial"/>
          <w:sz w:val="24"/>
          <w:szCs w:val="24"/>
          <w:lang w:eastAsia="en-GB"/>
        </w:rPr>
        <w:t xml:space="preserve">Aghdasi N, Bly R, White LW, Hannaford B, Moe K, Lendvay TS. Crowd-sourced assessment of surgical skills in cricothyrotomy procedure. </w:t>
      </w:r>
      <w:r w:rsidRPr="00FD5928">
        <w:rPr>
          <w:rFonts w:eastAsia="Times New Roman" w:cs="Arial"/>
          <w:i/>
          <w:sz w:val="24"/>
          <w:szCs w:val="24"/>
          <w:lang w:eastAsia="en-GB"/>
        </w:rPr>
        <w:t>Journal of Surgical Research.</w:t>
      </w:r>
      <w:r w:rsidRPr="00FD5928">
        <w:rPr>
          <w:rFonts w:eastAsia="Times New Roman" w:cs="Arial"/>
          <w:sz w:val="24"/>
          <w:szCs w:val="24"/>
          <w:lang w:eastAsia="en-GB"/>
        </w:rPr>
        <w:t xml:space="preserve"> 2015, </w:t>
      </w:r>
      <w:r w:rsidRPr="00FD5928">
        <w:rPr>
          <w:rFonts w:eastAsia="Times New Roman" w:cs="Arial"/>
          <w:b/>
          <w:sz w:val="24"/>
          <w:szCs w:val="24"/>
          <w:lang w:eastAsia="en-GB"/>
        </w:rPr>
        <w:t>196</w:t>
      </w:r>
      <w:r w:rsidRPr="00FD5928">
        <w:rPr>
          <w:rFonts w:eastAsia="Times New Roman" w:cs="Arial"/>
          <w:sz w:val="24"/>
          <w:szCs w:val="24"/>
          <w:lang w:eastAsia="en-GB"/>
        </w:rPr>
        <w:t xml:space="preserve"> (2):302–306</w:t>
      </w:r>
    </w:p>
    <w:p w14:paraId="637D2C96" w14:textId="77777777" w:rsidR="00A23B92" w:rsidRDefault="00A23B92" w:rsidP="00A23B92">
      <w:pPr>
        <w:pStyle w:val="ListParagraph"/>
        <w:rPr>
          <w:rFonts w:eastAsia="Times New Roman" w:cs="Arial"/>
          <w:sz w:val="24"/>
          <w:szCs w:val="24"/>
          <w:lang w:eastAsia="en-GB"/>
        </w:rPr>
      </w:pPr>
    </w:p>
    <w:p w14:paraId="171EF6CE" w14:textId="77777777" w:rsidR="00A23B92" w:rsidRPr="00FD5928" w:rsidRDefault="00A23B92" w:rsidP="00A23B92">
      <w:pPr>
        <w:numPr>
          <w:ilvl w:val="0"/>
          <w:numId w:val="1"/>
        </w:numPr>
        <w:spacing w:after="0" w:line="240" w:lineRule="auto"/>
        <w:contextualSpacing/>
        <w:jc w:val="both"/>
        <w:rPr>
          <w:rFonts w:eastAsia="Times New Roman" w:cs="Arial"/>
          <w:sz w:val="24"/>
          <w:szCs w:val="24"/>
          <w:lang w:eastAsia="en-GB"/>
        </w:rPr>
      </w:pPr>
      <w:r w:rsidRPr="00FD5928">
        <w:rPr>
          <w:rFonts w:eastAsia="Times New Roman" w:cs="Arial"/>
          <w:sz w:val="24"/>
          <w:szCs w:val="24"/>
          <w:lang w:eastAsia="en-GB"/>
        </w:rPr>
        <w:t xml:space="preserve">Malpani A, Vedula SS, Chen CCG, Hager GD. A study of crowdsourced segment-level surgical skill assessment using pairwise rankings. </w:t>
      </w:r>
      <w:r w:rsidRPr="00FD5928">
        <w:rPr>
          <w:rFonts w:eastAsia="Times New Roman" w:cs="Arial"/>
          <w:i/>
          <w:sz w:val="24"/>
          <w:szCs w:val="24"/>
          <w:lang w:eastAsia="en-GB"/>
        </w:rPr>
        <w:t>International J CARS.</w:t>
      </w:r>
      <w:r w:rsidRPr="00FD5928">
        <w:rPr>
          <w:rFonts w:eastAsia="Times New Roman" w:cs="Arial"/>
          <w:sz w:val="24"/>
          <w:szCs w:val="24"/>
          <w:lang w:eastAsia="en-GB"/>
        </w:rPr>
        <w:t xml:space="preserve"> 2015, </w:t>
      </w:r>
      <w:r w:rsidRPr="00FD5928">
        <w:rPr>
          <w:rFonts w:eastAsia="Times New Roman" w:cs="Arial"/>
          <w:b/>
          <w:sz w:val="24"/>
          <w:szCs w:val="24"/>
          <w:lang w:eastAsia="en-GB"/>
        </w:rPr>
        <w:t xml:space="preserve">10 </w:t>
      </w:r>
      <w:r w:rsidRPr="00FD5928">
        <w:rPr>
          <w:rFonts w:eastAsia="Times New Roman" w:cs="Arial"/>
          <w:sz w:val="24"/>
          <w:szCs w:val="24"/>
          <w:lang w:eastAsia="en-GB"/>
        </w:rPr>
        <w:t>(9):1435–47</w:t>
      </w:r>
    </w:p>
    <w:p w14:paraId="19EEF483" w14:textId="77777777" w:rsidR="00A23B92" w:rsidRPr="00FD5928" w:rsidRDefault="00A23B92" w:rsidP="00A23B92">
      <w:pPr>
        <w:spacing w:after="0" w:line="240" w:lineRule="auto"/>
        <w:jc w:val="both"/>
        <w:rPr>
          <w:rFonts w:eastAsia="Times New Roman" w:cs="Arial"/>
          <w:sz w:val="24"/>
          <w:szCs w:val="24"/>
          <w:lang w:eastAsia="en-GB"/>
        </w:rPr>
      </w:pPr>
    </w:p>
    <w:p w14:paraId="7F26F77D" w14:textId="77777777" w:rsidR="00A23B92" w:rsidRPr="00FD5928" w:rsidRDefault="00A23B92" w:rsidP="00A23B92">
      <w:pPr>
        <w:numPr>
          <w:ilvl w:val="0"/>
          <w:numId w:val="1"/>
        </w:numPr>
        <w:spacing w:after="0" w:line="240" w:lineRule="auto"/>
        <w:contextualSpacing/>
        <w:jc w:val="both"/>
        <w:rPr>
          <w:rFonts w:eastAsia="Times New Roman" w:cs="Arial"/>
          <w:sz w:val="24"/>
          <w:szCs w:val="24"/>
          <w:lang w:eastAsia="en-GB"/>
        </w:rPr>
      </w:pPr>
      <w:r w:rsidRPr="00FD5928">
        <w:rPr>
          <w:rFonts w:eastAsia="Times New Roman" w:cs="Arial"/>
          <w:sz w:val="24"/>
          <w:szCs w:val="24"/>
          <w:lang w:eastAsia="en-GB"/>
        </w:rPr>
        <w:t xml:space="preserve">White LW, Kowalewski TM, Dockter RL, Comstock B, Hannaford B, Lendvay TS. Crowd-Sourced Assessment of Technical Skill: A Valid Method for Discriminating Basic Robotic Surgery Skills. </w:t>
      </w:r>
      <w:r w:rsidRPr="00FD5928">
        <w:rPr>
          <w:rFonts w:eastAsia="Times New Roman" w:cs="Arial"/>
          <w:i/>
          <w:sz w:val="24"/>
          <w:szCs w:val="24"/>
          <w:lang w:eastAsia="en-GB"/>
        </w:rPr>
        <w:t>Journal of Endourology</w:t>
      </w:r>
      <w:r w:rsidRPr="00FD5928">
        <w:rPr>
          <w:rFonts w:eastAsia="Times New Roman" w:cs="Arial"/>
          <w:sz w:val="24"/>
          <w:szCs w:val="24"/>
          <w:lang w:eastAsia="en-GB"/>
        </w:rPr>
        <w:t>. 2015, 29 (11):1295–301</w:t>
      </w:r>
    </w:p>
    <w:p w14:paraId="14F17591" w14:textId="77777777" w:rsidR="00A23B92" w:rsidRPr="00FD5928" w:rsidRDefault="00A23B92" w:rsidP="00A23B92">
      <w:pPr>
        <w:ind w:left="720"/>
        <w:contextualSpacing/>
        <w:rPr>
          <w:rFonts w:eastAsia="Times New Roman" w:cs="Arial"/>
          <w:sz w:val="24"/>
          <w:szCs w:val="24"/>
          <w:lang w:eastAsia="en-GB"/>
        </w:rPr>
      </w:pPr>
    </w:p>
    <w:p w14:paraId="0E37F899" w14:textId="77777777" w:rsidR="00A23B92" w:rsidRPr="00FD5928" w:rsidRDefault="00A23B92" w:rsidP="00A23B92">
      <w:pPr>
        <w:numPr>
          <w:ilvl w:val="0"/>
          <w:numId w:val="1"/>
        </w:numPr>
        <w:spacing w:after="0" w:line="240" w:lineRule="auto"/>
        <w:contextualSpacing/>
        <w:jc w:val="both"/>
        <w:rPr>
          <w:rFonts w:eastAsia="Times New Roman" w:cs="Arial"/>
          <w:sz w:val="24"/>
          <w:szCs w:val="24"/>
          <w:lang w:eastAsia="en-GB"/>
        </w:rPr>
      </w:pPr>
      <w:r w:rsidRPr="00FD5928">
        <w:rPr>
          <w:rFonts w:eastAsia="Times New Roman" w:cs="Arial"/>
          <w:sz w:val="24"/>
          <w:szCs w:val="24"/>
          <w:lang w:eastAsia="en-GB"/>
        </w:rPr>
        <w:t xml:space="preserve">Polin, MR., Sidiqui, NY, Comstock, BA, Hesham, H., Brown, C, Lendavy, TS, Martino, MA.  Crowdsourcing: A Vaild Alternatve to Expert Evaluation of Robotic Surgery Skills. </w:t>
      </w:r>
      <w:r w:rsidRPr="00FD5928">
        <w:rPr>
          <w:rFonts w:eastAsia="Times New Roman" w:cs="Arial"/>
          <w:i/>
          <w:sz w:val="24"/>
          <w:szCs w:val="24"/>
          <w:lang w:eastAsia="en-GB"/>
        </w:rPr>
        <w:t>American Journal Obstetrics and Gynaecological.</w:t>
      </w:r>
      <w:r w:rsidRPr="00FD5928">
        <w:rPr>
          <w:rFonts w:eastAsia="Times New Roman" w:cs="Arial"/>
          <w:sz w:val="24"/>
          <w:szCs w:val="24"/>
          <w:lang w:eastAsia="en-GB"/>
        </w:rPr>
        <w:t xml:space="preserve"> 2016; </w:t>
      </w:r>
      <w:r w:rsidRPr="00FD5928">
        <w:rPr>
          <w:rFonts w:eastAsia="Times New Roman" w:cs="Arial"/>
          <w:b/>
          <w:sz w:val="24"/>
          <w:szCs w:val="24"/>
          <w:lang w:eastAsia="en-GB"/>
        </w:rPr>
        <w:t>215</w:t>
      </w:r>
      <w:r w:rsidRPr="00FD5928">
        <w:rPr>
          <w:rFonts w:eastAsia="Times New Roman" w:cs="Arial"/>
          <w:sz w:val="24"/>
          <w:szCs w:val="24"/>
          <w:lang w:eastAsia="en-GB"/>
        </w:rPr>
        <w:t>(5): 644. E1-644.e7.</w:t>
      </w:r>
    </w:p>
    <w:p w14:paraId="4376692C" w14:textId="77777777" w:rsidR="00A23B92" w:rsidRPr="00FD5928" w:rsidRDefault="00A23B92" w:rsidP="00A23B92">
      <w:pPr>
        <w:spacing w:after="0" w:line="240" w:lineRule="auto"/>
        <w:ind w:left="720"/>
        <w:contextualSpacing/>
        <w:jc w:val="both"/>
        <w:rPr>
          <w:rFonts w:eastAsia="Times New Roman" w:cs="Arial"/>
          <w:sz w:val="24"/>
          <w:szCs w:val="24"/>
          <w:lang w:eastAsia="en-GB"/>
        </w:rPr>
      </w:pPr>
    </w:p>
    <w:p w14:paraId="48780895" w14:textId="77777777" w:rsidR="00A23B92" w:rsidRPr="00FD5928" w:rsidRDefault="00A23B92" w:rsidP="00A23B92">
      <w:pPr>
        <w:numPr>
          <w:ilvl w:val="0"/>
          <w:numId w:val="1"/>
        </w:numPr>
        <w:spacing w:after="0" w:line="240" w:lineRule="auto"/>
        <w:contextualSpacing/>
        <w:jc w:val="both"/>
        <w:rPr>
          <w:rFonts w:eastAsia="Times New Roman" w:cs="Arial"/>
          <w:sz w:val="24"/>
          <w:szCs w:val="24"/>
          <w:lang w:eastAsia="en-GB"/>
        </w:rPr>
      </w:pPr>
      <w:r w:rsidRPr="00FD5928">
        <w:rPr>
          <w:rFonts w:eastAsia="Times New Roman" w:cs="Arial"/>
          <w:sz w:val="24"/>
          <w:szCs w:val="24"/>
          <w:lang w:eastAsia="en-GB"/>
        </w:rPr>
        <w:t xml:space="preserve">Deal SB, Lendvay TS, Haque MI, Brand T, Comstock B, Warren J, et al. Crowd-sourced assessment of technical skills: an opportunity for improvement in the assessment of laparoscopic surgical skills. </w:t>
      </w:r>
      <w:r w:rsidRPr="00FD5928">
        <w:rPr>
          <w:rFonts w:eastAsia="Times New Roman" w:cs="Arial"/>
          <w:i/>
          <w:sz w:val="24"/>
          <w:szCs w:val="24"/>
          <w:lang w:eastAsia="en-GB"/>
        </w:rPr>
        <w:t>The American Journal of Surgery</w:t>
      </w:r>
      <w:r w:rsidRPr="00FD5928">
        <w:rPr>
          <w:rFonts w:eastAsia="Times New Roman" w:cs="Arial"/>
          <w:sz w:val="24"/>
          <w:szCs w:val="24"/>
          <w:lang w:eastAsia="en-GB"/>
        </w:rPr>
        <w:t xml:space="preserve">. 2016, </w:t>
      </w:r>
      <w:r w:rsidRPr="00FD5928">
        <w:rPr>
          <w:rFonts w:eastAsia="Times New Roman" w:cs="Arial"/>
          <w:b/>
          <w:sz w:val="24"/>
          <w:szCs w:val="24"/>
          <w:lang w:eastAsia="en-GB"/>
        </w:rPr>
        <w:t>211</w:t>
      </w:r>
      <w:r w:rsidRPr="00FD5928">
        <w:rPr>
          <w:rFonts w:eastAsia="Times New Roman" w:cs="Arial"/>
          <w:sz w:val="24"/>
          <w:szCs w:val="24"/>
          <w:lang w:eastAsia="en-GB"/>
        </w:rPr>
        <w:t xml:space="preserve"> (2): 398–404</w:t>
      </w:r>
      <w:r w:rsidRPr="00FD5928">
        <w:rPr>
          <w:rFonts w:cs="AdvP5958"/>
          <w:sz w:val="24"/>
          <w:szCs w:val="24"/>
        </w:rPr>
        <w:t xml:space="preserve"> </w:t>
      </w:r>
      <w:r w:rsidRPr="00FD5928">
        <w:rPr>
          <w:rFonts w:cs="AdvP595D"/>
          <w:sz w:val="24"/>
          <w:szCs w:val="24"/>
        </w:rPr>
        <w:t xml:space="preserve"> </w:t>
      </w:r>
    </w:p>
    <w:p w14:paraId="3FEE0E07" w14:textId="77777777" w:rsidR="00A23B92" w:rsidRPr="00FD5928" w:rsidRDefault="00A23B92" w:rsidP="00A23B92">
      <w:pPr>
        <w:ind w:left="720"/>
        <w:contextualSpacing/>
        <w:rPr>
          <w:rFonts w:eastAsia="Times New Roman" w:cs="Arial"/>
          <w:sz w:val="24"/>
          <w:szCs w:val="24"/>
          <w:lang w:eastAsia="en-GB"/>
        </w:rPr>
      </w:pPr>
    </w:p>
    <w:p w14:paraId="2A9CEA7A" w14:textId="77777777" w:rsidR="00A23B92" w:rsidRPr="00FD5928" w:rsidRDefault="00A23B92" w:rsidP="00A23B92">
      <w:pPr>
        <w:numPr>
          <w:ilvl w:val="0"/>
          <w:numId w:val="1"/>
        </w:numPr>
        <w:spacing w:after="0" w:line="240" w:lineRule="auto"/>
        <w:contextualSpacing/>
        <w:jc w:val="both"/>
        <w:rPr>
          <w:rFonts w:eastAsia="Times New Roman" w:cs="Arial"/>
          <w:sz w:val="24"/>
          <w:szCs w:val="24"/>
          <w:lang w:eastAsia="en-GB"/>
        </w:rPr>
      </w:pPr>
      <w:r w:rsidRPr="00FD5928">
        <w:rPr>
          <w:rFonts w:eastAsia="Times New Roman" w:cs="Arial"/>
          <w:sz w:val="24"/>
          <w:szCs w:val="24"/>
          <w:lang w:eastAsia="en-GB"/>
        </w:rPr>
        <w:t xml:space="preserve">Powers, Mk., Boonjindasup, A., Pinsky, M., </w:t>
      </w:r>
      <w:hyperlink r:id="rId18" w:history="1">
        <w:r w:rsidRPr="00FD5928">
          <w:rPr>
            <w:rFonts w:cs="Arial"/>
            <w:sz w:val="24"/>
            <w:szCs w:val="24"/>
          </w:rPr>
          <w:t>Dorsey P</w:t>
        </w:r>
      </w:hyperlink>
      <w:r w:rsidRPr="00FD5928">
        <w:rPr>
          <w:rFonts w:cs="Arial"/>
          <w:sz w:val="24"/>
          <w:szCs w:val="24"/>
        </w:rPr>
        <w:t xml:space="preserve">, </w:t>
      </w:r>
      <w:hyperlink r:id="rId19" w:history="1">
        <w:r w:rsidRPr="00FD5928">
          <w:rPr>
            <w:rFonts w:cs="Arial"/>
            <w:sz w:val="24"/>
            <w:szCs w:val="24"/>
          </w:rPr>
          <w:t>Maddox M</w:t>
        </w:r>
      </w:hyperlink>
      <w:r w:rsidRPr="00FD5928">
        <w:rPr>
          <w:rFonts w:cs="Arial"/>
          <w:sz w:val="24"/>
          <w:szCs w:val="24"/>
        </w:rPr>
        <w:t xml:space="preserve">, </w:t>
      </w:r>
      <w:hyperlink r:id="rId20" w:history="1">
        <w:r w:rsidRPr="00FD5928">
          <w:rPr>
            <w:rFonts w:cs="Arial"/>
            <w:sz w:val="24"/>
            <w:szCs w:val="24"/>
          </w:rPr>
          <w:t>Su LM</w:t>
        </w:r>
      </w:hyperlink>
      <w:r w:rsidRPr="00FD5928">
        <w:rPr>
          <w:rFonts w:cs="Arial"/>
          <w:sz w:val="24"/>
          <w:szCs w:val="24"/>
        </w:rPr>
        <w:t xml:space="preserve">, </w:t>
      </w:r>
      <w:hyperlink r:id="rId21" w:history="1">
        <w:r w:rsidRPr="00FD5928">
          <w:rPr>
            <w:rFonts w:cs="Arial"/>
            <w:sz w:val="24"/>
            <w:szCs w:val="24"/>
          </w:rPr>
          <w:t>Gettman M</w:t>
        </w:r>
      </w:hyperlink>
      <w:r w:rsidRPr="00FD5928">
        <w:rPr>
          <w:rFonts w:cs="Arial"/>
          <w:sz w:val="24"/>
          <w:szCs w:val="24"/>
        </w:rPr>
        <w:t xml:space="preserve">, </w:t>
      </w:r>
      <w:hyperlink r:id="rId22" w:history="1">
        <w:r w:rsidRPr="00FD5928">
          <w:rPr>
            <w:rFonts w:cs="Arial"/>
            <w:sz w:val="24"/>
            <w:szCs w:val="24"/>
          </w:rPr>
          <w:t>Sundaram CP</w:t>
        </w:r>
      </w:hyperlink>
      <w:r w:rsidRPr="00FD5928">
        <w:rPr>
          <w:rFonts w:cs="Arial"/>
          <w:sz w:val="24"/>
          <w:szCs w:val="24"/>
        </w:rPr>
        <w:t xml:space="preserve">, </w:t>
      </w:r>
      <w:hyperlink r:id="rId23" w:history="1">
        <w:r w:rsidRPr="00FD5928">
          <w:rPr>
            <w:rFonts w:cs="Arial"/>
            <w:sz w:val="24"/>
            <w:szCs w:val="24"/>
          </w:rPr>
          <w:t>Castle EP</w:t>
        </w:r>
      </w:hyperlink>
      <w:r w:rsidRPr="00FD5928">
        <w:rPr>
          <w:rFonts w:cs="Arial"/>
          <w:sz w:val="24"/>
          <w:szCs w:val="24"/>
        </w:rPr>
        <w:t xml:space="preserve">, </w:t>
      </w:r>
      <w:hyperlink r:id="rId24" w:history="1">
        <w:r w:rsidRPr="00FD5928">
          <w:rPr>
            <w:rFonts w:cs="Arial"/>
            <w:sz w:val="24"/>
            <w:szCs w:val="24"/>
          </w:rPr>
          <w:t>Lee JY</w:t>
        </w:r>
      </w:hyperlink>
      <w:r w:rsidRPr="00FD5928">
        <w:rPr>
          <w:rFonts w:cs="Arial"/>
          <w:sz w:val="24"/>
          <w:szCs w:val="24"/>
        </w:rPr>
        <w:t xml:space="preserve">, </w:t>
      </w:r>
      <w:hyperlink r:id="rId25" w:history="1">
        <w:r w:rsidRPr="00FD5928">
          <w:rPr>
            <w:rFonts w:cs="Arial"/>
            <w:sz w:val="24"/>
            <w:szCs w:val="24"/>
          </w:rPr>
          <w:t>Lee BR</w:t>
        </w:r>
      </w:hyperlink>
      <w:r w:rsidRPr="00FD5928">
        <w:rPr>
          <w:rFonts w:cs="Arial"/>
          <w:sz w:val="24"/>
          <w:szCs w:val="24"/>
        </w:rPr>
        <w:t xml:space="preserve">. </w:t>
      </w:r>
      <w:r w:rsidRPr="00FD5928">
        <w:rPr>
          <w:rFonts w:eastAsia="Times New Roman" w:cs="Arial"/>
          <w:sz w:val="24"/>
          <w:szCs w:val="24"/>
          <w:lang w:eastAsia="en-GB"/>
        </w:rPr>
        <w:t xml:space="preserve">Crowdsourcing Assessment of Surgeon Dissection of Renal Artery and Vein during Robotic Partial Nephrectomy: A Novel Approach for Quantitative Assessment of Surgical Performance. </w:t>
      </w:r>
      <w:r w:rsidRPr="00FD5928">
        <w:rPr>
          <w:rFonts w:eastAsia="Times New Roman" w:cs="Arial"/>
          <w:i/>
          <w:sz w:val="24"/>
          <w:szCs w:val="24"/>
          <w:lang w:eastAsia="en-GB"/>
        </w:rPr>
        <w:t>Journal of Endourology</w:t>
      </w:r>
      <w:r w:rsidRPr="00FD5928">
        <w:rPr>
          <w:rFonts w:eastAsia="Times New Roman" w:cs="Arial"/>
          <w:sz w:val="24"/>
          <w:szCs w:val="24"/>
          <w:lang w:eastAsia="en-GB"/>
        </w:rPr>
        <w:t xml:space="preserve">. 2016; </w:t>
      </w:r>
      <w:r w:rsidRPr="00FD5928">
        <w:rPr>
          <w:rFonts w:eastAsia="Times New Roman" w:cs="Arial"/>
          <w:b/>
          <w:sz w:val="24"/>
          <w:szCs w:val="24"/>
          <w:lang w:eastAsia="en-GB"/>
        </w:rPr>
        <w:t xml:space="preserve">30 </w:t>
      </w:r>
      <w:r w:rsidRPr="00FD5928">
        <w:rPr>
          <w:rFonts w:eastAsia="Times New Roman" w:cs="Arial"/>
          <w:sz w:val="24"/>
          <w:szCs w:val="24"/>
          <w:lang w:eastAsia="en-GB"/>
        </w:rPr>
        <w:t>(4): 447-452.</w:t>
      </w:r>
    </w:p>
    <w:p w14:paraId="60DC0C2E" w14:textId="77777777" w:rsidR="00A23B92" w:rsidRPr="00FD5928" w:rsidRDefault="00A23B92" w:rsidP="00A23B92">
      <w:pPr>
        <w:spacing w:after="0" w:line="240" w:lineRule="auto"/>
        <w:jc w:val="both"/>
        <w:rPr>
          <w:rFonts w:eastAsia="Times New Roman" w:cs="Arial"/>
          <w:sz w:val="24"/>
          <w:szCs w:val="24"/>
          <w:lang w:eastAsia="en-GB"/>
        </w:rPr>
      </w:pPr>
    </w:p>
    <w:p w14:paraId="74CC33F3" w14:textId="1F0852CB" w:rsidR="00A23B92" w:rsidRPr="00A23B92" w:rsidRDefault="00A23B92" w:rsidP="00A23B92">
      <w:pPr>
        <w:numPr>
          <w:ilvl w:val="0"/>
          <w:numId w:val="1"/>
        </w:numPr>
        <w:spacing w:after="0" w:line="240" w:lineRule="auto"/>
        <w:contextualSpacing/>
        <w:jc w:val="both"/>
        <w:rPr>
          <w:rFonts w:eastAsia="Times New Roman" w:cs="Arial"/>
          <w:sz w:val="24"/>
          <w:szCs w:val="24"/>
          <w:lang w:eastAsia="en-GB"/>
        </w:rPr>
      </w:pPr>
      <w:r w:rsidRPr="00FD5928">
        <w:rPr>
          <w:rFonts w:cs="AdvP5958"/>
          <w:sz w:val="24"/>
          <w:szCs w:val="24"/>
        </w:rPr>
        <w:t xml:space="preserve">Ghani KR, Miller DC, Linsell S, et al. Measuring to improve: peer and crowd-sourced assessments of technical skill with robot-assisted radical prostatectomy. </w:t>
      </w:r>
      <w:r w:rsidRPr="00FD5928">
        <w:rPr>
          <w:rFonts w:cs="AdvP595D"/>
          <w:sz w:val="24"/>
          <w:szCs w:val="24"/>
        </w:rPr>
        <w:t>European Urology</w:t>
      </w:r>
      <w:r w:rsidRPr="00FD5928">
        <w:rPr>
          <w:rFonts w:cs="AdvP5958"/>
          <w:sz w:val="24"/>
          <w:szCs w:val="24"/>
        </w:rPr>
        <w:t>. 2016;</w:t>
      </w:r>
      <w:r w:rsidRPr="00FD5928">
        <w:rPr>
          <w:rFonts w:cs="AdvP5958"/>
          <w:b/>
          <w:sz w:val="24"/>
          <w:szCs w:val="24"/>
        </w:rPr>
        <w:t xml:space="preserve"> 69</w:t>
      </w:r>
      <w:r w:rsidRPr="00FD5928">
        <w:rPr>
          <w:rFonts w:cs="AdvP5958"/>
          <w:sz w:val="24"/>
          <w:szCs w:val="24"/>
        </w:rPr>
        <w:t xml:space="preserve"> (4):547–550</w:t>
      </w:r>
    </w:p>
    <w:p w14:paraId="122D4508" w14:textId="2183A798" w:rsidR="0049577C" w:rsidRPr="00A23B92" w:rsidRDefault="0049577C" w:rsidP="00A23B92">
      <w:pPr>
        <w:spacing w:after="0" w:line="240" w:lineRule="auto"/>
        <w:contextualSpacing/>
        <w:jc w:val="both"/>
        <w:rPr>
          <w:rFonts w:eastAsia="Times New Roman" w:cs="Arial"/>
          <w:sz w:val="24"/>
          <w:szCs w:val="24"/>
          <w:lang w:eastAsia="en-GB"/>
        </w:rPr>
      </w:pPr>
    </w:p>
    <w:p w14:paraId="5A2A1A1B" w14:textId="77777777" w:rsidR="009570C1" w:rsidRPr="00FD5928" w:rsidRDefault="00B06797" w:rsidP="009570C1">
      <w:pPr>
        <w:numPr>
          <w:ilvl w:val="0"/>
          <w:numId w:val="1"/>
        </w:numPr>
        <w:spacing w:after="0" w:line="240" w:lineRule="auto"/>
        <w:contextualSpacing/>
        <w:jc w:val="both"/>
        <w:rPr>
          <w:rFonts w:eastAsia="Times New Roman" w:cs="Arial"/>
          <w:sz w:val="24"/>
          <w:szCs w:val="24"/>
          <w:lang w:eastAsia="en-GB"/>
        </w:rPr>
      </w:pPr>
      <w:hyperlink r:id="rId26" w:history="1">
        <w:r w:rsidR="009570C1" w:rsidRPr="00FD5928">
          <w:rPr>
            <w:rFonts w:cs="Arial"/>
            <w:sz w:val="24"/>
            <w:szCs w:val="24"/>
          </w:rPr>
          <w:t>Kowalewski TM</w:t>
        </w:r>
      </w:hyperlink>
      <w:r w:rsidR="009570C1" w:rsidRPr="00FD5928">
        <w:rPr>
          <w:rFonts w:cs="Arial"/>
          <w:sz w:val="24"/>
          <w:szCs w:val="24"/>
        </w:rPr>
        <w:t xml:space="preserve">, </w:t>
      </w:r>
      <w:hyperlink r:id="rId27" w:history="1">
        <w:r w:rsidR="009570C1" w:rsidRPr="00FD5928">
          <w:rPr>
            <w:rFonts w:cs="Arial"/>
            <w:sz w:val="24"/>
            <w:szCs w:val="24"/>
          </w:rPr>
          <w:t>Comstock B</w:t>
        </w:r>
      </w:hyperlink>
      <w:r w:rsidR="009570C1" w:rsidRPr="00FD5928">
        <w:rPr>
          <w:rFonts w:cs="Arial"/>
          <w:sz w:val="24"/>
          <w:szCs w:val="24"/>
        </w:rPr>
        <w:t xml:space="preserve">, </w:t>
      </w:r>
      <w:hyperlink r:id="rId28" w:history="1">
        <w:r w:rsidR="009570C1" w:rsidRPr="00FD5928">
          <w:rPr>
            <w:rFonts w:cs="Arial"/>
            <w:sz w:val="24"/>
            <w:szCs w:val="24"/>
          </w:rPr>
          <w:t>Sweet R</w:t>
        </w:r>
      </w:hyperlink>
      <w:r w:rsidR="009570C1" w:rsidRPr="00FD5928">
        <w:rPr>
          <w:rFonts w:cs="Arial"/>
          <w:sz w:val="24"/>
          <w:szCs w:val="24"/>
        </w:rPr>
        <w:t xml:space="preserve">, </w:t>
      </w:r>
      <w:hyperlink r:id="rId29" w:history="1">
        <w:r w:rsidR="009570C1" w:rsidRPr="00FD5928">
          <w:rPr>
            <w:rFonts w:cs="Arial"/>
            <w:sz w:val="24"/>
            <w:szCs w:val="24"/>
          </w:rPr>
          <w:t>Schaffhausen C</w:t>
        </w:r>
      </w:hyperlink>
      <w:r w:rsidR="009570C1" w:rsidRPr="00FD5928">
        <w:rPr>
          <w:rFonts w:cs="Arial"/>
          <w:sz w:val="24"/>
          <w:szCs w:val="24"/>
        </w:rPr>
        <w:t xml:space="preserve">, </w:t>
      </w:r>
      <w:hyperlink r:id="rId30" w:history="1">
        <w:r w:rsidR="009570C1" w:rsidRPr="00FD5928">
          <w:rPr>
            <w:rFonts w:cs="Arial"/>
            <w:sz w:val="24"/>
            <w:szCs w:val="24"/>
          </w:rPr>
          <w:t>Menhadji A</w:t>
        </w:r>
      </w:hyperlink>
      <w:r w:rsidR="009570C1" w:rsidRPr="00FD5928">
        <w:rPr>
          <w:rFonts w:cs="Arial"/>
          <w:sz w:val="24"/>
          <w:szCs w:val="24"/>
        </w:rPr>
        <w:t xml:space="preserve">, </w:t>
      </w:r>
      <w:hyperlink r:id="rId31" w:history="1">
        <w:r w:rsidR="009570C1" w:rsidRPr="00FD5928">
          <w:rPr>
            <w:rFonts w:cs="Arial"/>
            <w:sz w:val="24"/>
            <w:szCs w:val="24"/>
          </w:rPr>
          <w:t>Averch T</w:t>
        </w:r>
      </w:hyperlink>
      <w:r w:rsidR="009570C1" w:rsidRPr="00FD5928">
        <w:rPr>
          <w:rFonts w:cs="Arial"/>
          <w:sz w:val="24"/>
          <w:szCs w:val="24"/>
        </w:rPr>
        <w:t xml:space="preserve">, </w:t>
      </w:r>
      <w:hyperlink r:id="rId32" w:history="1">
        <w:r w:rsidR="009570C1" w:rsidRPr="00FD5928">
          <w:rPr>
            <w:rFonts w:cs="Arial"/>
            <w:sz w:val="24"/>
            <w:szCs w:val="24"/>
          </w:rPr>
          <w:t>Box G</w:t>
        </w:r>
      </w:hyperlink>
      <w:r w:rsidR="009570C1" w:rsidRPr="00FD5928">
        <w:rPr>
          <w:rFonts w:cs="Arial"/>
          <w:sz w:val="24"/>
          <w:szCs w:val="24"/>
        </w:rPr>
        <w:t xml:space="preserve">, </w:t>
      </w:r>
      <w:hyperlink r:id="rId33" w:history="1">
        <w:r w:rsidR="009570C1" w:rsidRPr="00FD5928">
          <w:rPr>
            <w:rFonts w:cs="Arial"/>
            <w:sz w:val="24"/>
            <w:szCs w:val="24"/>
          </w:rPr>
          <w:t>Brand T</w:t>
        </w:r>
      </w:hyperlink>
      <w:r w:rsidR="009570C1" w:rsidRPr="00FD5928">
        <w:rPr>
          <w:rFonts w:cs="Arial"/>
          <w:sz w:val="24"/>
          <w:szCs w:val="24"/>
        </w:rPr>
        <w:t xml:space="preserve">, </w:t>
      </w:r>
      <w:hyperlink r:id="rId34" w:history="1">
        <w:r w:rsidR="009570C1" w:rsidRPr="00FD5928">
          <w:rPr>
            <w:rFonts w:cs="Arial"/>
            <w:sz w:val="24"/>
            <w:szCs w:val="24"/>
          </w:rPr>
          <w:t>Ferrandino M</w:t>
        </w:r>
      </w:hyperlink>
      <w:r w:rsidR="009570C1" w:rsidRPr="00FD5928">
        <w:rPr>
          <w:rFonts w:cs="Arial"/>
          <w:sz w:val="24"/>
          <w:szCs w:val="24"/>
        </w:rPr>
        <w:t xml:space="preserve">, </w:t>
      </w:r>
      <w:hyperlink r:id="rId35" w:history="1">
        <w:r w:rsidR="009570C1" w:rsidRPr="00FD5928">
          <w:rPr>
            <w:rFonts w:cs="Arial"/>
            <w:sz w:val="24"/>
            <w:szCs w:val="24"/>
          </w:rPr>
          <w:t>Kaouk J</w:t>
        </w:r>
      </w:hyperlink>
      <w:r w:rsidR="009570C1" w:rsidRPr="00FD5928">
        <w:rPr>
          <w:rFonts w:cs="Arial"/>
          <w:sz w:val="24"/>
          <w:szCs w:val="24"/>
        </w:rPr>
        <w:t xml:space="preserve">, </w:t>
      </w:r>
      <w:hyperlink r:id="rId36" w:history="1">
        <w:r w:rsidR="009570C1" w:rsidRPr="00FD5928">
          <w:rPr>
            <w:rFonts w:cs="Arial"/>
            <w:sz w:val="24"/>
            <w:szCs w:val="24"/>
          </w:rPr>
          <w:t>Knudsen B</w:t>
        </w:r>
      </w:hyperlink>
      <w:r w:rsidR="009570C1" w:rsidRPr="00FD5928">
        <w:rPr>
          <w:rFonts w:cs="Arial"/>
          <w:sz w:val="24"/>
          <w:szCs w:val="24"/>
        </w:rPr>
        <w:t xml:space="preserve">, </w:t>
      </w:r>
      <w:hyperlink r:id="rId37" w:history="1">
        <w:r w:rsidR="009570C1" w:rsidRPr="00FD5928">
          <w:rPr>
            <w:rFonts w:cs="Arial"/>
            <w:sz w:val="24"/>
            <w:szCs w:val="24"/>
          </w:rPr>
          <w:t>Landman J</w:t>
        </w:r>
      </w:hyperlink>
      <w:r w:rsidR="009570C1" w:rsidRPr="00FD5928">
        <w:rPr>
          <w:rFonts w:cs="Arial"/>
          <w:sz w:val="24"/>
          <w:szCs w:val="24"/>
        </w:rPr>
        <w:t xml:space="preserve">, </w:t>
      </w:r>
      <w:hyperlink r:id="rId38" w:history="1">
        <w:r w:rsidR="009570C1" w:rsidRPr="00FD5928">
          <w:rPr>
            <w:rFonts w:cs="Arial"/>
            <w:sz w:val="24"/>
            <w:szCs w:val="24"/>
          </w:rPr>
          <w:t>Lee B</w:t>
        </w:r>
      </w:hyperlink>
      <w:r w:rsidR="009570C1" w:rsidRPr="00FD5928">
        <w:rPr>
          <w:rFonts w:cs="Arial"/>
          <w:sz w:val="24"/>
          <w:szCs w:val="24"/>
        </w:rPr>
        <w:t xml:space="preserve">, </w:t>
      </w:r>
      <w:hyperlink r:id="rId39" w:history="1">
        <w:r w:rsidR="009570C1" w:rsidRPr="00FD5928">
          <w:rPr>
            <w:rFonts w:cs="Arial"/>
            <w:sz w:val="24"/>
            <w:szCs w:val="24"/>
          </w:rPr>
          <w:t>Schwartz BF</w:t>
        </w:r>
      </w:hyperlink>
      <w:r w:rsidR="009570C1" w:rsidRPr="00FD5928">
        <w:rPr>
          <w:rFonts w:cs="Arial"/>
          <w:sz w:val="24"/>
          <w:szCs w:val="24"/>
        </w:rPr>
        <w:t xml:space="preserve">, </w:t>
      </w:r>
      <w:hyperlink r:id="rId40" w:history="1">
        <w:r w:rsidR="009570C1" w:rsidRPr="00FD5928">
          <w:rPr>
            <w:rFonts w:cs="Arial"/>
            <w:sz w:val="24"/>
            <w:szCs w:val="24"/>
          </w:rPr>
          <w:t>McDougall E</w:t>
        </w:r>
      </w:hyperlink>
      <w:r w:rsidR="009570C1" w:rsidRPr="00FD5928">
        <w:rPr>
          <w:rFonts w:cs="Arial"/>
          <w:sz w:val="24"/>
          <w:szCs w:val="24"/>
        </w:rPr>
        <w:t xml:space="preserve">, </w:t>
      </w:r>
      <w:hyperlink r:id="rId41" w:history="1">
        <w:r w:rsidR="009570C1" w:rsidRPr="00FD5928">
          <w:rPr>
            <w:rFonts w:cs="Arial"/>
            <w:sz w:val="24"/>
            <w:szCs w:val="24"/>
          </w:rPr>
          <w:t>Lendvay TS</w:t>
        </w:r>
      </w:hyperlink>
      <w:r w:rsidR="009570C1" w:rsidRPr="00FD5928">
        <w:rPr>
          <w:rFonts w:cs="Arial"/>
          <w:sz w:val="24"/>
          <w:szCs w:val="24"/>
        </w:rPr>
        <w:t xml:space="preserve">. </w:t>
      </w:r>
      <w:r w:rsidR="009570C1" w:rsidRPr="00FD5928">
        <w:rPr>
          <w:rFonts w:eastAsia="Times New Roman" w:cs="Arial"/>
          <w:sz w:val="24"/>
          <w:szCs w:val="24"/>
          <w:lang w:eastAsia="en-GB"/>
        </w:rPr>
        <w:t xml:space="preserve">Crowd-Sourced Assessment of Technical Skills for Validation of Basic Laparoscopic Urological.  </w:t>
      </w:r>
      <w:r w:rsidR="009570C1" w:rsidRPr="00FD5928">
        <w:rPr>
          <w:rFonts w:eastAsia="Times New Roman" w:cs="Arial"/>
          <w:i/>
          <w:sz w:val="24"/>
          <w:szCs w:val="24"/>
          <w:lang w:eastAsia="en-GB"/>
        </w:rPr>
        <w:t>Journal of Urology</w:t>
      </w:r>
      <w:r w:rsidR="009570C1" w:rsidRPr="00FD5928">
        <w:rPr>
          <w:rFonts w:eastAsia="Times New Roman" w:cs="Arial"/>
          <w:sz w:val="24"/>
          <w:szCs w:val="24"/>
          <w:lang w:eastAsia="en-GB"/>
        </w:rPr>
        <w:t xml:space="preserve">. 2016. </w:t>
      </w:r>
      <w:r w:rsidR="009570C1" w:rsidRPr="00FD5928">
        <w:rPr>
          <w:rFonts w:cs="Arial"/>
          <w:b/>
          <w:sz w:val="24"/>
          <w:szCs w:val="24"/>
        </w:rPr>
        <w:t>195</w:t>
      </w:r>
      <w:r w:rsidR="009570C1" w:rsidRPr="00FD5928">
        <w:rPr>
          <w:rFonts w:cs="Arial"/>
          <w:sz w:val="24"/>
          <w:szCs w:val="24"/>
        </w:rPr>
        <w:t xml:space="preserve"> (6):1859-65</w:t>
      </w:r>
    </w:p>
    <w:p w14:paraId="1C385B52" w14:textId="77777777" w:rsidR="009570C1" w:rsidRPr="00FD5928" w:rsidRDefault="009570C1" w:rsidP="009570C1">
      <w:pPr>
        <w:spacing w:after="0" w:line="240" w:lineRule="auto"/>
        <w:ind w:left="720"/>
        <w:contextualSpacing/>
        <w:jc w:val="both"/>
        <w:rPr>
          <w:rFonts w:eastAsia="Times New Roman" w:cs="Arial"/>
          <w:sz w:val="24"/>
          <w:szCs w:val="24"/>
          <w:lang w:eastAsia="en-GB"/>
        </w:rPr>
      </w:pPr>
    </w:p>
    <w:p w14:paraId="391426A4" w14:textId="77777777" w:rsidR="009570C1" w:rsidRDefault="009570C1" w:rsidP="009570C1">
      <w:pPr>
        <w:numPr>
          <w:ilvl w:val="0"/>
          <w:numId w:val="1"/>
        </w:numPr>
        <w:spacing w:after="0" w:line="240" w:lineRule="auto"/>
        <w:contextualSpacing/>
        <w:jc w:val="both"/>
        <w:rPr>
          <w:rFonts w:eastAsia="Times New Roman" w:cs="Arial"/>
          <w:sz w:val="24"/>
          <w:szCs w:val="24"/>
          <w:lang w:eastAsia="en-GB"/>
        </w:rPr>
      </w:pPr>
      <w:r w:rsidRPr="00FD5928">
        <w:rPr>
          <w:rFonts w:eastAsia="Times New Roman" w:cs="Arial"/>
          <w:sz w:val="24"/>
          <w:szCs w:val="24"/>
          <w:lang w:eastAsia="en-GB"/>
        </w:rPr>
        <w:t xml:space="preserve">Yeung, C, Carillo, B., Pope, V, Hosseinpour, S, Gersstle, JT., Azzie, G. Video Assessment of Laparoscopic Skills by Novices and Experts: Implications for Surgical Education. </w:t>
      </w:r>
      <w:r w:rsidRPr="00FD5928">
        <w:rPr>
          <w:rFonts w:eastAsia="Times New Roman" w:cs="Arial"/>
          <w:i/>
          <w:sz w:val="24"/>
          <w:szCs w:val="24"/>
          <w:lang w:eastAsia="en-GB"/>
        </w:rPr>
        <w:t>Surgical Endoscopy</w:t>
      </w:r>
      <w:r w:rsidRPr="00FD5928">
        <w:rPr>
          <w:rFonts w:eastAsia="Times New Roman" w:cs="Arial"/>
          <w:sz w:val="24"/>
          <w:szCs w:val="24"/>
          <w:lang w:eastAsia="en-GB"/>
        </w:rPr>
        <w:t xml:space="preserve">.2016,  </w:t>
      </w:r>
      <w:r w:rsidRPr="00FD5928">
        <w:rPr>
          <w:rFonts w:eastAsia="Times New Roman" w:cs="Arial"/>
          <w:b/>
          <w:sz w:val="24"/>
          <w:szCs w:val="24"/>
          <w:lang w:eastAsia="en-GB"/>
        </w:rPr>
        <w:t>31</w:t>
      </w:r>
      <w:r w:rsidRPr="00FD5928">
        <w:rPr>
          <w:rFonts w:eastAsia="Times New Roman" w:cs="Arial"/>
          <w:sz w:val="24"/>
          <w:szCs w:val="24"/>
          <w:lang w:eastAsia="en-GB"/>
        </w:rPr>
        <w:t>: 3883-3889</w:t>
      </w:r>
    </w:p>
    <w:p w14:paraId="53E36188" w14:textId="77777777" w:rsidR="00D044EB" w:rsidRDefault="00D044EB" w:rsidP="00D044EB">
      <w:pPr>
        <w:pStyle w:val="ListParagraph"/>
        <w:rPr>
          <w:rFonts w:eastAsia="Times New Roman" w:cs="Arial"/>
          <w:sz w:val="24"/>
          <w:szCs w:val="24"/>
          <w:lang w:eastAsia="en-GB"/>
        </w:rPr>
      </w:pPr>
    </w:p>
    <w:p w14:paraId="66833DB6" w14:textId="112BC6D9" w:rsidR="00D044EB" w:rsidRPr="00FD5928" w:rsidRDefault="00D044EB" w:rsidP="009570C1">
      <w:pPr>
        <w:numPr>
          <w:ilvl w:val="0"/>
          <w:numId w:val="1"/>
        </w:numPr>
        <w:spacing w:after="0" w:line="240" w:lineRule="auto"/>
        <w:contextualSpacing/>
        <w:jc w:val="both"/>
        <w:rPr>
          <w:rFonts w:eastAsia="Times New Roman" w:cs="Arial"/>
          <w:sz w:val="24"/>
          <w:szCs w:val="24"/>
          <w:lang w:eastAsia="en-GB"/>
        </w:rPr>
      </w:pPr>
      <w:r>
        <w:rPr>
          <w:rFonts w:eastAsia="Times New Roman" w:cs="Arial"/>
          <w:sz w:val="24"/>
          <w:szCs w:val="24"/>
          <w:lang w:eastAsia="en-GB"/>
        </w:rPr>
        <w:t xml:space="preserve">Vernaz, S. L., Huynh, V., Osann, K., Okhynov, Z, Landman, J and Calyman, R.  CATs: Assessing surgical skills among Urology Residency Applications. Journal of Endourology. 2017; </w:t>
      </w:r>
      <w:r w:rsidRPr="00D044EB">
        <w:rPr>
          <w:rFonts w:eastAsia="Times New Roman" w:cs="Arial"/>
          <w:b/>
          <w:sz w:val="24"/>
          <w:szCs w:val="24"/>
          <w:lang w:eastAsia="en-GB"/>
        </w:rPr>
        <w:t>31</w:t>
      </w:r>
      <w:r>
        <w:rPr>
          <w:rFonts w:eastAsia="Times New Roman" w:cs="Arial"/>
          <w:sz w:val="24"/>
          <w:szCs w:val="24"/>
          <w:lang w:eastAsia="en-GB"/>
        </w:rPr>
        <w:t xml:space="preserve"> (1) </w:t>
      </w:r>
    </w:p>
    <w:p w14:paraId="7220E04D" w14:textId="77777777" w:rsidR="009570C1" w:rsidRPr="00FD5928" w:rsidRDefault="009570C1" w:rsidP="009570C1">
      <w:pPr>
        <w:ind w:left="720"/>
        <w:contextualSpacing/>
        <w:rPr>
          <w:rFonts w:eastAsia="Times New Roman" w:cs="Arial"/>
          <w:sz w:val="24"/>
          <w:szCs w:val="24"/>
          <w:lang w:eastAsia="en-GB"/>
        </w:rPr>
      </w:pPr>
    </w:p>
    <w:p w14:paraId="7249D019" w14:textId="77777777" w:rsidR="009570C1" w:rsidRPr="00FD5928" w:rsidRDefault="009570C1" w:rsidP="009570C1">
      <w:pPr>
        <w:numPr>
          <w:ilvl w:val="0"/>
          <w:numId w:val="1"/>
        </w:numPr>
        <w:spacing w:after="0" w:line="240" w:lineRule="auto"/>
        <w:contextualSpacing/>
        <w:jc w:val="both"/>
        <w:rPr>
          <w:rFonts w:eastAsia="Times New Roman" w:cs="Arial"/>
          <w:sz w:val="24"/>
          <w:szCs w:val="24"/>
          <w:lang w:eastAsia="en-GB"/>
        </w:rPr>
      </w:pPr>
      <w:r w:rsidRPr="00FD5928">
        <w:rPr>
          <w:rFonts w:eastAsia="Times New Roman" w:cs="Arial"/>
          <w:sz w:val="24"/>
          <w:szCs w:val="24"/>
          <w:lang w:eastAsia="en-GB"/>
        </w:rPr>
        <w:t xml:space="preserve">Lee, JY, Andonoan, S., Pace, KT, Grober, E. Basic Laparoscopic Skills Assessment Study- Validation and Standard Setting Among Canadian Urology Trainees. </w:t>
      </w:r>
      <w:r w:rsidRPr="00FD5928">
        <w:rPr>
          <w:rFonts w:eastAsia="Times New Roman" w:cs="Arial"/>
          <w:i/>
          <w:sz w:val="24"/>
          <w:szCs w:val="24"/>
          <w:lang w:eastAsia="en-GB"/>
        </w:rPr>
        <w:t xml:space="preserve">Journal of Urology. </w:t>
      </w:r>
      <w:r w:rsidRPr="00FD5928">
        <w:rPr>
          <w:rFonts w:eastAsia="Times New Roman" w:cs="Arial"/>
          <w:sz w:val="24"/>
          <w:szCs w:val="24"/>
          <w:lang w:eastAsia="en-GB"/>
        </w:rPr>
        <w:t xml:space="preserve">2017; </w:t>
      </w:r>
      <w:r w:rsidRPr="00FD5928">
        <w:rPr>
          <w:rFonts w:eastAsia="Times New Roman" w:cs="Arial"/>
          <w:b/>
          <w:sz w:val="24"/>
          <w:szCs w:val="24"/>
          <w:lang w:eastAsia="en-GB"/>
        </w:rPr>
        <w:t>197</w:t>
      </w:r>
      <w:r w:rsidRPr="00FD5928">
        <w:rPr>
          <w:rFonts w:eastAsia="Times New Roman" w:cs="Arial"/>
          <w:sz w:val="24"/>
          <w:szCs w:val="24"/>
          <w:lang w:eastAsia="en-GB"/>
        </w:rPr>
        <w:t>(6): 1539-1544</w:t>
      </w:r>
    </w:p>
    <w:p w14:paraId="14C13F1A" w14:textId="77777777" w:rsidR="009910D4" w:rsidRPr="00FD5928" w:rsidRDefault="009910D4" w:rsidP="009910D4">
      <w:pPr>
        <w:pStyle w:val="ListParagraph"/>
        <w:rPr>
          <w:rFonts w:eastAsia="Times New Roman" w:cs="Arial"/>
          <w:sz w:val="24"/>
          <w:szCs w:val="24"/>
          <w:lang w:eastAsia="en-GB"/>
        </w:rPr>
      </w:pPr>
    </w:p>
    <w:p w14:paraId="623539AD" w14:textId="132C24A6" w:rsidR="009910D4" w:rsidRPr="007E5286" w:rsidRDefault="009910D4" w:rsidP="00431013">
      <w:pPr>
        <w:numPr>
          <w:ilvl w:val="0"/>
          <w:numId w:val="1"/>
        </w:numPr>
        <w:spacing w:after="0" w:line="240" w:lineRule="auto"/>
        <w:contextualSpacing/>
        <w:jc w:val="both"/>
        <w:rPr>
          <w:rFonts w:eastAsia="Times New Roman" w:cs="Arial"/>
          <w:sz w:val="24"/>
          <w:szCs w:val="24"/>
          <w:lang w:eastAsia="en-GB"/>
        </w:rPr>
      </w:pPr>
      <w:r w:rsidRPr="00766B9B">
        <w:rPr>
          <w:rFonts w:cstheme="minorHAnsi"/>
          <w:sz w:val="24"/>
          <w:szCs w:val="24"/>
        </w:rPr>
        <w:t>Shirky, C. Here comes everybody: the power of organising without organisations. New York: Penguin Press; 2008</w:t>
      </w:r>
    </w:p>
    <w:p w14:paraId="058EFCC7" w14:textId="6933DB2C" w:rsidR="007E5286" w:rsidRPr="00431013" w:rsidRDefault="007E5286" w:rsidP="007E5286">
      <w:pPr>
        <w:pStyle w:val="ListParagraph"/>
        <w:rPr>
          <w:rFonts w:eastAsia="Times New Roman" w:cs="Arial"/>
          <w:sz w:val="24"/>
          <w:szCs w:val="24"/>
          <w:lang w:eastAsia="en-GB"/>
        </w:rPr>
      </w:pPr>
    </w:p>
    <w:p w14:paraId="2EF28E1F" w14:textId="77777777" w:rsidR="009910D4" w:rsidRPr="00766B9B" w:rsidRDefault="009910D4" w:rsidP="009910D4">
      <w:pPr>
        <w:numPr>
          <w:ilvl w:val="0"/>
          <w:numId w:val="1"/>
        </w:numPr>
        <w:spacing w:after="0" w:line="240" w:lineRule="auto"/>
        <w:contextualSpacing/>
        <w:jc w:val="both"/>
        <w:rPr>
          <w:rFonts w:cs="Arial"/>
          <w:color w:val="000000" w:themeColor="text1"/>
          <w:sz w:val="24"/>
          <w:szCs w:val="24"/>
        </w:rPr>
      </w:pPr>
      <w:r w:rsidRPr="00766B9B">
        <w:rPr>
          <w:rFonts w:cs="Arial"/>
          <w:color w:val="000000" w:themeColor="text1"/>
          <w:sz w:val="24"/>
          <w:szCs w:val="24"/>
        </w:rPr>
        <w:t xml:space="preserve">Merton, R. K. &amp; Kendall, L, P. The focused interview. </w:t>
      </w:r>
      <w:r w:rsidRPr="00766B9B">
        <w:rPr>
          <w:rFonts w:cs="Arial"/>
          <w:i/>
          <w:color w:val="000000" w:themeColor="text1"/>
          <w:sz w:val="24"/>
          <w:szCs w:val="24"/>
        </w:rPr>
        <w:t>American Journal of Sociology,</w:t>
      </w:r>
      <w:r w:rsidRPr="00766B9B">
        <w:rPr>
          <w:rFonts w:cs="Arial"/>
          <w:color w:val="000000" w:themeColor="text1"/>
          <w:sz w:val="24"/>
          <w:szCs w:val="24"/>
        </w:rPr>
        <w:t xml:space="preserve"> 1946; </w:t>
      </w:r>
      <w:r w:rsidRPr="00766B9B">
        <w:rPr>
          <w:rFonts w:cs="Arial"/>
          <w:b/>
          <w:color w:val="000000" w:themeColor="text1"/>
          <w:sz w:val="24"/>
          <w:szCs w:val="24"/>
        </w:rPr>
        <w:t>51</w:t>
      </w:r>
      <w:r w:rsidRPr="00766B9B">
        <w:rPr>
          <w:rFonts w:cs="Arial"/>
          <w:color w:val="000000" w:themeColor="text1"/>
          <w:sz w:val="24"/>
          <w:szCs w:val="24"/>
        </w:rPr>
        <w:t xml:space="preserve"> (6), 541-557</w:t>
      </w:r>
    </w:p>
    <w:p w14:paraId="2A4300CC" w14:textId="77777777" w:rsidR="009910D4" w:rsidRPr="00766B9B" w:rsidRDefault="009910D4" w:rsidP="009910D4">
      <w:pPr>
        <w:ind w:left="720"/>
        <w:contextualSpacing/>
        <w:rPr>
          <w:rFonts w:cs="Arial"/>
          <w:color w:val="000000" w:themeColor="text1"/>
          <w:sz w:val="24"/>
          <w:szCs w:val="24"/>
        </w:rPr>
      </w:pPr>
    </w:p>
    <w:p w14:paraId="67825B2A" w14:textId="77777777" w:rsidR="009910D4" w:rsidRPr="00766B9B" w:rsidRDefault="009910D4" w:rsidP="009910D4">
      <w:pPr>
        <w:numPr>
          <w:ilvl w:val="0"/>
          <w:numId w:val="1"/>
        </w:numPr>
        <w:spacing w:after="0" w:line="240" w:lineRule="auto"/>
        <w:contextualSpacing/>
        <w:jc w:val="both"/>
        <w:rPr>
          <w:rFonts w:cs="Arial"/>
          <w:color w:val="000000" w:themeColor="text1"/>
          <w:sz w:val="24"/>
          <w:szCs w:val="24"/>
        </w:rPr>
      </w:pPr>
      <w:r w:rsidRPr="00766B9B">
        <w:rPr>
          <w:rFonts w:cs="Arial"/>
          <w:color w:val="000000" w:themeColor="text1"/>
          <w:sz w:val="24"/>
          <w:szCs w:val="24"/>
        </w:rPr>
        <w:t xml:space="preserve">Delbecq, A. L., VandeVen, A. H. A Group Process Model for Problem Identification and Program Planning. </w:t>
      </w:r>
      <w:r w:rsidRPr="00766B9B">
        <w:rPr>
          <w:rFonts w:cs="Arial"/>
          <w:i/>
          <w:color w:val="000000" w:themeColor="text1"/>
          <w:sz w:val="24"/>
          <w:szCs w:val="24"/>
        </w:rPr>
        <w:t>Journal of Applied Behavioural Science,</w:t>
      </w:r>
      <w:r w:rsidRPr="00766B9B">
        <w:rPr>
          <w:rFonts w:cs="Arial"/>
          <w:color w:val="000000" w:themeColor="text1"/>
          <w:sz w:val="24"/>
          <w:szCs w:val="24"/>
        </w:rPr>
        <w:t xml:space="preserve"> 1971, </w:t>
      </w:r>
      <w:r w:rsidRPr="00766B9B">
        <w:rPr>
          <w:rFonts w:cs="Arial"/>
          <w:b/>
          <w:color w:val="000000" w:themeColor="text1"/>
          <w:sz w:val="24"/>
          <w:szCs w:val="24"/>
        </w:rPr>
        <w:t>7</w:t>
      </w:r>
      <w:r w:rsidRPr="00766B9B">
        <w:rPr>
          <w:rFonts w:cs="Arial"/>
          <w:color w:val="000000" w:themeColor="text1"/>
          <w:sz w:val="24"/>
          <w:szCs w:val="24"/>
        </w:rPr>
        <w:t>; 466–91</w:t>
      </w:r>
    </w:p>
    <w:p w14:paraId="0EF037EC" w14:textId="77777777" w:rsidR="009910D4" w:rsidRPr="00766B9B" w:rsidRDefault="009910D4" w:rsidP="009910D4">
      <w:pPr>
        <w:spacing w:after="0" w:line="240" w:lineRule="auto"/>
        <w:ind w:left="720"/>
        <w:contextualSpacing/>
        <w:jc w:val="both"/>
        <w:rPr>
          <w:rFonts w:cs="Arial"/>
          <w:color w:val="000000" w:themeColor="text1"/>
          <w:sz w:val="24"/>
          <w:szCs w:val="24"/>
        </w:rPr>
      </w:pPr>
    </w:p>
    <w:p w14:paraId="309E0E29" w14:textId="77777777" w:rsidR="00866A57" w:rsidRPr="00766B9B" w:rsidRDefault="009910D4" w:rsidP="00866A57">
      <w:pPr>
        <w:numPr>
          <w:ilvl w:val="0"/>
          <w:numId w:val="1"/>
        </w:numPr>
        <w:spacing w:after="0" w:line="240" w:lineRule="auto"/>
        <w:contextualSpacing/>
        <w:jc w:val="both"/>
        <w:rPr>
          <w:rFonts w:eastAsia="Times New Roman" w:cs="Arial"/>
          <w:sz w:val="24"/>
          <w:szCs w:val="24"/>
          <w:lang w:eastAsia="en-GB"/>
        </w:rPr>
      </w:pPr>
      <w:r w:rsidRPr="00766B9B">
        <w:rPr>
          <w:rFonts w:cs="Arial"/>
          <w:color w:val="000000" w:themeColor="text1"/>
          <w:sz w:val="24"/>
          <w:szCs w:val="24"/>
        </w:rPr>
        <w:t xml:space="preserve">Clayton, M.J. Delphi: a technique to harness expert opinion for critical decision-making tasks in education. </w:t>
      </w:r>
      <w:r w:rsidRPr="00766B9B">
        <w:rPr>
          <w:rFonts w:cs="Arial"/>
          <w:i/>
          <w:color w:val="000000" w:themeColor="text1"/>
          <w:sz w:val="24"/>
          <w:szCs w:val="24"/>
        </w:rPr>
        <w:t xml:space="preserve">Educational Psychology, </w:t>
      </w:r>
      <w:r w:rsidRPr="00766B9B">
        <w:rPr>
          <w:rFonts w:cs="Arial"/>
          <w:color w:val="000000" w:themeColor="text1"/>
          <w:sz w:val="24"/>
          <w:szCs w:val="24"/>
        </w:rPr>
        <w:t xml:space="preserve">1997, </w:t>
      </w:r>
      <w:r w:rsidRPr="00766B9B">
        <w:rPr>
          <w:rFonts w:cs="Arial"/>
          <w:b/>
          <w:color w:val="000000" w:themeColor="text1"/>
          <w:sz w:val="24"/>
          <w:szCs w:val="24"/>
        </w:rPr>
        <w:t>17</w:t>
      </w:r>
      <w:r w:rsidRPr="00766B9B">
        <w:rPr>
          <w:rFonts w:cs="Arial"/>
          <w:color w:val="000000" w:themeColor="text1"/>
          <w:sz w:val="24"/>
          <w:szCs w:val="24"/>
        </w:rPr>
        <w:t xml:space="preserve"> (4)</w:t>
      </w:r>
      <w:r w:rsidR="00866A57" w:rsidRPr="00766B9B">
        <w:rPr>
          <w:rFonts w:eastAsia="Times New Roman" w:cs="Arial"/>
          <w:sz w:val="24"/>
          <w:szCs w:val="24"/>
          <w:lang w:eastAsia="en-GB"/>
        </w:rPr>
        <w:t xml:space="preserve"> </w:t>
      </w:r>
    </w:p>
    <w:p w14:paraId="3A9201ED" w14:textId="77777777" w:rsidR="00866A57" w:rsidRPr="00766B9B" w:rsidRDefault="00866A57" w:rsidP="00866A57">
      <w:pPr>
        <w:spacing w:after="0" w:line="240" w:lineRule="auto"/>
        <w:contextualSpacing/>
        <w:jc w:val="both"/>
        <w:rPr>
          <w:rFonts w:eastAsia="Times New Roman" w:cs="Arial"/>
          <w:sz w:val="24"/>
          <w:szCs w:val="24"/>
          <w:lang w:eastAsia="en-GB"/>
        </w:rPr>
      </w:pPr>
    </w:p>
    <w:p w14:paraId="15F2A65E" w14:textId="77777777" w:rsidR="00D3380A" w:rsidRPr="00D3380A" w:rsidRDefault="00866A57" w:rsidP="00866A57">
      <w:pPr>
        <w:numPr>
          <w:ilvl w:val="0"/>
          <w:numId w:val="1"/>
        </w:numPr>
        <w:spacing w:after="0" w:line="240" w:lineRule="auto"/>
        <w:contextualSpacing/>
        <w:jc w:val="both"/>
        <w:rPr>
          <w:rFonts w:eastAsia="Times New Roman" w:cs="Arial"/>
          <w:sz w:val="24"/>
          <w:szCs w:val="24"/>
          <w:lang w:eastAsia="en-GB"/>
        </w:rPr>
      </w:pPr>
      <w:r w:rsidRPr="00766B9B">
        <w:rPr>
          <w:rFonts w:eastAsia="Times New Roman" w:cs="Arial"/>
          <w:sz w:val="24"/>
          <w:szCs w:val="24"/>
          <w:lang w:eastAsia="en-GB"/>
        </w:rPr>
        <w:t xml:space="preserve">Amazon Mechanical Turk. MTurk: Amazon Mechanical Turk. (2018) Available at : </w:t>
      </w:r>
      <w:hyperlink r:id="rId42" w:history="1">
        <w:r w:rsidRPr="00766B9B">
          <w:rPr>
            <w:rStyle w:val="Hyperlink"/>
            <w:rFonts w:eastAsia="Times New Roman" w:cs="Arial"/>
            <w:sz w:val="24"/>
            <w:szCs w:val="24"/>
            <w:lang w:eastAsia="en-GB"/>
          </w:rPr>
          <w:t>https://www.mturk.com/</w:t>
        </w:r>
      </w:hyperlink>
      <w:r w:rsidRPr="00766B9B">
        <w:rPr>
          <w:rFonts w:eastAsia="Times New Roman" w:cs="Arial"/>
          <w:sz w:val="24"/>
          <w:szCs w:val="24"/>
          <w:lang w:eastAsia="en-GB"/>
        </w:rPr>
        <w:t xml:space="preserve"> </w:t>
      </w:r>
      <w:r w:rsidR="005E7326" w:rsidRPr="00766B9B">
        <w:rPr>
          <w:rFonts w:eastAsia="Times New Roman" w:cs="Arial"/>
          <w:sz w:val="24"/>
          <w:szCs w:val="24"/>
          <w:lang w:eastAsia="en-GB"/>
        </w:rPr>
        <w:t xml:space="preserve">[Accessed: </w:t>
      </w:r>
      <w:r w:rsidRPr="00766B9B">
        <w:rPr>
          <w:rFonts w:eastAsia="Times New Roman" w:cs="Arial"/>
          <w:sz w:val="24"/>
          <w:szCs w:val="24"/>
          <w:lang w:eastAsia="en-GB"/>
        </w:rPr>
        <w:t>02</w:t>
      </w:r>
      <w:r w:rsidRPr="00766B9B">
        <w:rPr>
          <w:rFonts w:eastAsia="Times New Roman" w:cs="Arial"/>
          <w:sz w:val="24"/>
          <w:szCs w:val="24"/>
          <w:vertAlign w:val="superscript"/>
          <w:lang w:eastAsia="en-GB"/>
        </w:rPr>
        <w:t>nd</w:t>
      </w:r>
      <w:r w:rsidRPr="00766B9B">
        <w:rPr>
          <w:rFonts w:eastAsia="Times New Roman" w:cs="Arial"/>
          <w:sz w:val="24"/>
          <w:szCs w:val="24"/>
          <w:lang w:eastAsia="en-GB"/>
        </w:rPr>
        <w:t xml:space="preserve"> May 2018]</w:t>
      </w:r>
      <w:r w:rsidR="00D3380A" w:rsidRPr="00D3380A">
        <w:rPr>
          <w:rFonts w:cs="Arial"/>
          <w:sz w:val="24"/>
          <w:szCs w:val="24"/>
          <w:highlight w:val="cyan"/>
        </w:rPr>
        <w:t xml:space="preserve"> </w:t>
      </w:r>
    </w:p>
    <w:p w14:paraId="28CDBB08" w14:textId="77777777" w:rsidR="00D3380A" w:rsidRPr="00D3380A" w:rsidRDefault="00D3380A" w:rsidP="00D3380A">
      <w:pPr>
        <w:pStyle w:val="ListParagraph"/>
        <w:rPr>
          <w:rFonts w:cs="Arial"/>
          <w:sz w:val="24"/>
          <w:szCs w:val="24"/>
        </w:rPr>
      </w:pPr>
    </w:p>
    <w:p w14:paraId="227FC2AF" w14:textId="51949C01" w:rsidR="007E5286" w:rsidRPr="007E5286" w:rsidRDefault="007E5286" w:rsidP="007E5286">
      <w:pPr>
        <w:numPr>
          <w:ilvl w:val="0"/>
          <w:numId w:val="1"/>
        </w:numPr>
        <w:spacing w:after="0" w:line="240" w:lineRule="auto"/>
        <w:contextualSpacing/>
        <w:jc w:val="both"/>
        <w:rPr>
          <w:rFonts w:eastAsia="Times New Roman" w:cs="Arial"/>
          <w:sz w:val="24"/>
          <w:szCs w:val="24"/>
          <w:lang w:eastAsia="en-GB"/>
        </w:rPr>
      </w:pPr>
      <w:r w:rsidRPr="00D3380A">
        <w:rPr>
          <w:rFonts w:eastAsia="Times New Roman" w:cs="Arial"/>
          <w:sz w:val="24"/>
          <w:szCs w:val="24"/>
          <w:lang w:eastAsia="en-GB"/>
        </w:rPr>
        <w:t xml:space="preserve">C-SATS. C-SATS: How it works (2018) Available at: </w:t>
      </w:r>
      <w:hyperlink r:id="rId43" w:history="1">
        <w:r w:rsidRPr="00D3380A">
          <w:rPr>
            <w:rStyle w:val="Hyperlink"/>
            <w:rFonts w:eastAsia="Times New Roman" w:cs="Arial"/>
            <w:sz w:val="24"/>
            <w:szCs w:val="24"/>
            <w:lang w:eastAsia="en-GB"/>
          </w:rPr>
          <w:t>http://www.csats.com/how-it-works/</w:t>
        </w:r>
      </w:hyperlink>
      <w:r w:rsidRPr="00D3380A">
        <w:rPr>
          <w:rFonts w:eastAsia="Times New Roman" w:cs="Arial"/>
          <w:sz w:val="24"/>
          <w:szCs w:val="24"/>
          <w:lang w:eastAsia="en-GB"/>
        </w:rPr>
        <w:t xml:space="preserve"> [Accessed: 02</w:t>
      </w:r>
      <w:r w:rsidRPr="00D3380A">
        <w:rPr>
          <w:rFonts w:eastAsia="Times New Roman" w:cs="Arial"/>
          <w:sz w:val="24"/>
          <w:szCs w:val="24"/>
          <w:vertAlign w:val="superscript"/>
          <w:lang w:eastAsia="en-GB"/>
        </w:rPr>
        <w:t>nd</w:t>
      </w:r>
      <w:r w:rsidRPr="00D3380A">
        <w:rPr>
          <w:rFonts w:eastAsia="Times New Roman" w:cs="Arial"/>
          <w:sz w:val="24"/>
          <w:szCs w:val="24"/>
          <w:lang w:eastAsia="en-GB"/>
        </w:rPr>
        <w:t xml:space="preserve"> May 2018] </w:t>
      </w:r>
    </w:p>
    <w:p w14:paraId="1A5C865F" w14:textId="77777777" w:rsidR="007E5286" w:rsidRDefault="007E5286" w:rsidP="007E5286">
      <w:pPr>
        <w:pStyle w:val="ListParagraph"/>
        <w:rPr>
          <w:rFonts w:cs="Arial"/>
          <w:sz w:val="24"/>
          <w:szCs w:val="24"/>
        </w:rPr>
      </w:pPr>
    </w:p>
    <w:p w14:paraId="0E60C26F" w14:textId="18E51E72" w:rsidR="00866A57" w:rsidRPr="00D3380A" w:rsidRDefault="00D3380A" w:rsidP="00866A57">
      <w:pPr>
        <w:numPr>
          <w:ilvl w:val="0"/>
          <w:numId w:val="1"/>
        </w:numPr>
        <w:spacing w:after="0" w:line="240" w:lineRule="auto"/>
        <w:contextualSpacing/>
        <w:jc w:val="both"/>
        <w:rPr>
          <w:rFonts w:eastAsia="Times New Roman" w:cs="Arial"/>
          <w:sz w:val="24"/>
          <w:szCs w:val="24"/>
          <w:lang w:eastAsia="en-GB"/>
        </w:rPr>
      </w:pPr>
      <w:r w:rsidRPr="00D3380A">
        <w:rPr>
          <w:rFonts w:cs="Arial"/>
          <w:sz w:val="24"/>
          <w:szCs w:val="24"/>
        </w:rPr>
        <w:t xml:space="preserve">Radiopedia. Available at: </w:t>
      </w:r>
      <w:hyperlink r:id="rId44" w:history="1">
        <w:r w:rsidRPr="00D3380A">
          <w:rPr>
            <w:rStyle w:val="Hyperlink"/>
            <w:rFonts w:cs="Arial"/>
            <w:sz w:val="24"/>
            <w:szCs w:val="24"/>
          </w:rPr>
          <w:t>https://radiopaedia.org/</w:t>
        </w:r>
      </w:hyperlink>
      <w:r w:rsidRPr="00D3380A">
        <w:rPr>
          <w:rFonts w:cs="Arial"/>
          <w:sz w:val="24"/>
          <w:szCs w:val="24"/>
        </w:rPr>
        <w:t xml:space="preserve"> [Accessed: 02</w:t>
      </w:r>
      <w:r w:rsidRPr="00D3380A">
        <w:rPr>
          <w:rFonts w:cs="Arial"/>
          <w:sz w:val="24"/>
          <w:szCs w:val="24"/>
          <w:vertAlign w:val="superscript"/>
        </w:rPr>
        <w:t>nd</w:t>
      </w:r>
      <w:r w:rsidRPr="00D3380A">
        <w:rPr>
          <w:rFonts w:cs="Arial"/>
          <w:sz w:val="24"/>
          <w:szCs w:val="24"/>
        </w:rPr>
        <w:t xml:space="preserve"> November 2018]</w:t>
      </w:r>
    </w:p>
    <w:p w14:paraId="310FCDEE" w14:textId="77777777" w:rsidR="00866A57" w:rsidRPr="00766B9B" w:rsidRDefault="00866A57" w:rsidP="00866A57">
      <w:pPr>
        <w:pStyle w:val="ListParagraph"/>
        <w:rPr>
          <w:rFonts w:eastAsia="Times New Roman" w:cs="Arial"/>
          <w:sz w:val="24"/>
          <w:szCs w:val="24"/>
          <w:highlight w:val="cyan"/>
          <w:lang w:eastAsia="en-GB"/>
        </w:rPr>
      </w:pPr>
    </w:p>
    <w:p w14:paraId="18A86CFC" w14:textId="59882E72" w:rsidR="00D3380A" w:rsidRPr="00D3380A" w:rsidRDefault="00D3380A" w:rsidP="00D3380A">
      <w:pPr>
        <w:numPr>
          <w:ilvl w:val="0"/>
          <w:numId w:val="1"/>
        </w:numPr>
        <w:spacing w:after="0" w:line="240" w:lineRule="auto"/>
        <w:contextualSpacing/>
        <w:jc w:val="both"/>
        <w:rPr>
          <w:rFonts w:eastAsia="Times New Roman" w:cs="Arial"/>
          <w:sz w:val="24"/>
          <w:szCs w:val="24"/>
          <w:lang w:eastAsia="en-GB"/>
        </w:rPr>
      </w:pPr>
      <w:r w:rsidRPr="00D3380A">
        <w:rPr>
          <w:rFonts w:eastAsia="Times New Roman" w:cs="Arial"/>
          <w:sz w:val="24"/>
          <w:szCs w:val="24"/>
          <w:lang w:eastAsia="en-GB"/>
        </w:rPr>
        <w:t>Crequit, P., Monsouri, M., Benchouti, M., Viviot, A., Ravaud, P. Mapping of Crowdsourcing in health: systematic review</w:t>
      </w:r>
      <w:r w:rsidRPr="00D3380A">
        <w:rPr>
          <w:rFonts w:eastAsia="Times New Roman" w:cs="Arial"/>
          <w:i/>
          <w:sz w:val="24"/>
          <w:szCs w:val="24"/>
          <w:lang w:eastAsia="en-GB"/>
        </w:rPr>
        <w:t xml:space="preserve">. Journal of medical Internet research, </w:t>
      </w:r>
      <w:r w:rsidRPr="00D3380A">
        <w:rPr>
          <w:rFonts w:eastAsia="Times New Roman" w:cs="Arial"/>
          <w:sz w:val="24"/>
          <w:szCs w:val="24"/>
          <w:lang w:eastAsia="en-GB"/>
        </w:rPr>
        <w:t xml:space="preserve">2018, </w:t>
      </w:r>
      <w:r w:rsidRPr="00D3380A">
        <w:rPr>
          <w:rFonts w:eastAsia="Times New Roman" w:cs="Arial"/>
          <w:b/>
          <w:sz w:val="24"/>
          <w:szCs w:val="24"/>
          <w:lang w:eastAsia="en-GB"/>
        </w:rPr>
        <w:t xml:space="preserve">20 </w:t>
      </w:r>
      <w:r w:rsidRPr="00D3380A">
        <w:rPr>
          <w:rFonts w:eastAsia="Times New Roman" w:cs="Arial"/>
          <w:sz w:val="24"/>
          <w:szCs w:val="24"/>
          <w:lang w:eastAsia="en-GB"/>
        </w:rPr>
        <w:t>(5): e187</w:t>
      </w:r>
    </w:p>
    <w:p w14:paraId="1069B7E5" w14:textId="77777777" w:rsidR="00D3380A" w:rsidRPr="001F172B" w:rsidRDefault="00D3380A" w:rsidP="00D3380A">
      <w:pPr>
        <w:pStyle w:val="ListParagraph"/>
        <w:rPr>
          <w:rFonts w:eastAsia="Times New Roman" w:cs="Arial"/>
          <w:sz w:val="24"/>
          <w:szCs w:val="24"/>
          <w:lang w:eastAsia="en-GB"/>
        </w:rPr>
      </w:pPr>
    </w:p>
    <w:p w14:paraId="0DD0B1CC" w14:textId="40B05582" w:rsidR="001F172B" w:rsidRPr="001F172B" w:rsidRDefault="001F172B" w:rsidP="001F172B">
      <w:pPr>
        <w:numPr>
          <w:ilvl w:val="0"/>
          <w:numId w:val="1"/>
        </w:numPr>
        <w:spacing w:after="0" w:line="240" w:lineRule="auto"/>
        <w:contextualSpacing/>
        <w:jc w:val="both"/>
        <w:rPr>
          <w:rFonts w:eastAsia="Times New Roman" w:cs="Arial"/>
          <w:sz w:val="24"/>
          <w:szCs w:val="24"/>
          <w:lang w:eastAsia="en-GB"/>
        </w:rPr>
      </w:pPr>
      <w:r w:rsidRPr="001F172B">
        <w:rPr>
          <w:bCs/>
          <w:sz w:val="24"/>
          <w:szCs w:val="24"/>
        </w:rPr>
        <w:t xml:space="preserve">Ndubsai, N.O. &amp; Nygard A. </w:t>
      </w:r>
      <w:hyperlink r:id="rId45" w:history="1">
        <w:r w:rsidRPr="001F172B">
          <w:rPr>
            <w:bCs/>
            <w:sz w:val="24"/>
            <w:szCs w:val="24"/>
          </w:rPr>
          <w:t xml:space="preserve">The </w:t>
        </w:r>
        <w:r w:rsidRPr="001F172B">
          <w:rPr>
            <w:sz w:val="24"/>
            <w:szCs w:val="24"/>
          </w:rPr>
          <w:t xml:space="preserve">ethics </w:t>
        </w:r>
        <w:r w:rsidRPr="001F172B">
          <w:rPr>
            <w:bCs/>
            <w:sz w:val="24"/>
            <w:szCs w:val="24"/>
          </w:rPr>
          <w:t xml:space="preserve">of </w:t>
        </w:r>
        <w:r w:rsidRPr="001F172B">
          <w:rPr>
            <w:sz w:val="24"/>
            <w:szCs w:val="24"/>
          </w:rPr>
          <w:t>outsourcing</w:t>
        </w:r>
        <w:r w:rsidRPr="001F172B">
          <w:rPr>
            <w:bCs/>
            <w:sz w:val="24"/>
            <w:szCs w:val="24"/>
          </w:rPr>
          <w:t>: when companies fail at responsibility</w:t>
        </w:r>
      </w:hyperlink>
      <w:r w:rsidRPr="001F172B">
        <w:rPr>
          <w:bCs/>
          <w:sz w:val="24"/>
          <w:szCs w:val="24"/>
        </w:rPr>
        <w:t xml:space="preserve">. Journal of Business Strategy. 2018 Available at: </w:t>
      </w:r>
      <w:hyperlink r:id="rId46" w:history="1">
        <w:r w:rsidRPr="001F172B">
          <w:rPr>
            <w:rStyle w:val="Hyperlink"/>
            <w:bCs/>
            <w:sz w:val="24"/>
            <w:szCs w:val="24"/>
          </w:rPr>
          <w:t>https://www.emeraldinsight.com/doi/pdfplus/10.1108/JBS-03-2018-0037</w:t>
        </w:r>
      </w:hyperlink>
      <w:r w:rsidRPr="001F172B">
        <w:rPr>
          <w:bCs/>
          <w:color w:val="222222"/>
          <w:sz w:val="24"/>
          <w:szCs w:val="24"/>
        </w:rPr>
        <w:t xml:space="preserve"> [Accessed: 01</w:t>
      </w:r>
      <w:r w:rsidRPr="001F172B">
        <w:rPr>
          <w:bCs/>
          <w:color w:val="222222"/>
          <w:sz w:val="24"/>
          <w:szCs w:val="24"/>
          <w:vertAlign w:val="superscript"/>
        </w:rPr>
        <w:t>st</w:t>
      </w:r>
      <w:r w:rsidRPr="001F172B">
        <w:rPr>
          <w:bCs/>
          <w:color w:val="222222"/>
          <w:sz w:val="24"/>
          <w:szCs w:val="24"/>
        </w:rPr>
        <w:t xml:space="preserve"> November 2018]</w:t>
      </w:r>
      <w:r w:rsidRPr="001F172B">
        <w:rPr>
          <w:rFonts w:eastAsia="Times New Roman" w:cs="Arial"/>
          <w:sz w:val="24"/>
          <w:szCs w:val="24"/>
          <w:lang w:eastAsia="en-GB"/>
        </w:rPr>
        <w:t xml:space="preserve"> </w:t>
      </w:r>
    </w:p>
    <w:p w14:paraId="35579D89" w14:textId="586AB00B" w:rsidR="00866A57" w:rsidRPr="00766B9B" w:rsidRDefault="00866A57" w:rsidP="00D3380A">
      <w:pPr>
        <w:spacing w:after="0" w:line="240" w:lineRule="auto"/>
        <w:contextualSpacing/>
        <w:jc w:val="both"/>
        <w:rPr>
          <w:rFonts w:eastAsia="Times New Roman" w:cs="Arial"/>
          <w:sz w:val="24"/>
          <w:szCs w:val="24"/>
          <w:highlight w:val="cyan"/>
          <w:lang w:eastAsia="en-GB"/>
        </w:rPr>
      </w:pPr>
    </w:p>
    <w:p w14:paraId="7D4367D5" w14:textId="77777777" w:rsidR="009570C1" w:rsidRPr="00766B9B" w:rsidRDefault="009570C1" w:rsidP="00866A57">
      <w:pPr>
        <w:spacing w:after="0" w:line="240" w:lineRule="auto"/>
        <w:ind w:left="720"/>
        <w:contextualSpacing/>
        <w:jc w:val="both"/>
        <w:rPr>
          <w:rFonts w:eastAsia="Times New Roman" w:cs="Arial"/>
          <w:sz w:val="24"/>
          <w:szCs w:val="24"/>
          <w:highlight w:val="cyan"/>
          <w:lang w:eastAsia="en-GB"/>
        </w:rPr>
      </w:pPr>
    </w:p>
    <w:p w14:paraId="43FC1FC3" w14:textId="77777777" w:rsidR="001F172B" w:rsidRPr="001F172B" w:rsidRDefault="001F172B" w:rsidP="001F172B">
      <w:pPr>
        <w:numPr>
          <w:ilvl w:val="0"/>
          <w:numId w:val="1"/>
        </w:numPr>
        <w:spacing w:after="0" w:line="240" w:lineRule="auto"/>
        <w:contextualSpacing/>
        <w:jc w:val="both"/>
        <w:rPr>
          <w:rFonts w:eastAsia="Times New Roman" w:cs="Arial"/>
          <w:i/>
          <w:sz w:val="24"/>
          <w:szCs w:val="24"/>
          <w:lang w:eastAsia="en-GB"/>
        </w:rPr>
      </w:pPr>
      <w:r w:rsidRPr="001F172B">
        <w:rPr>
          <w:rFonts w:eastAsia="Times New Roman" w:cs="Arial"/>
          <w:sz w:val="24"/>
          <w:szCs w:val="24"/>
          <w:lang w:eastAsia="en-GB"/>
        </w:rPr>
        <w:t>St. John-Matthews, J., Wallace, M. &amp; Robinson, L. The Delphi technique in Radiography education research,</w:t>
      </w:r>
      <w:r w:rsidRPr="001F172B">
        <w:rPr>
          <w:rFonts w:eastAsia="Times New Roman" w:cs="Arial"/>
          <w:i/>
          <w:sz w:val="24"/>
          <w:szCs w:val="24"/>
          <w:lang w:eastAsia="en-GB"/>
        </w:rPr>
        <w:t xml:space="preserve"> Radiography, </w:t>
      </w:r>
      <w:r w:rsidRPr="001F172B">
        <w:rPr>
          <w:rFonts w:eastAsia="Times New Roman" w:cs="Arial"/>
          <w:sz w:val="24"/>
          <w:szCs w:val="24"/>
          <w:lang w:eastAsia="en-GB"/>
        </w:rPr>
        <w:t xml:space="preserve">2017, </w:t>
      </w:r>
      <w:r w:rsidRPr="001F172B">
        <w:rPr>
          <w:rFonts w:eastAsia="Times New Roman" w:cs="Arial"/>
          <w:b/>
          <w:sz w:val="24"/>
          <w:szCs w:val="24"/>
          <w:lang w:eastAsia="en-GB"/>
        </w:rPr>
        <w:t xml:space="preserve">23 </w:t>
      </w:r>
      <w:r w:rsidRPr="001F172B">
        <w:rPr>
          <w:rFonts w:eastAsia="Times New Roman" w:cs="Arial"/>
          <w:sz w:val="24"/>
          <w:szCs w:val="24"/>
          <w:lang w:eastAsia="en-GB"/>
        </w:rPr>
        <w:t>(1), S53-S57.</w:t>
      </w:r>
    </w:p>
    <w:p w14:paraId="7459684C" w14:textId="77777777" w:rsidR="00D3380A" w:rsidRPr="007E5286" w:rsidRDefault="00D3380A" w:rsidP="007E5286">
      <w:pPr>
        <w:rPr>
          <w:rFonts w:eastAsia="Times New Roman" w:cs="Arial"/>
          <w:sz w:val="24"/>
          <w:szCs w:val="24"/>
          <w:lang w:eastAsia="en-GB"/>
        </w:rPr>
      </w:pPr>
    </w:p>
    <w:p w14:paraId="5A7A0BEF" w14:textId="05FF58F3" w:rsidR="00D3380A" w:rsidRPr="001F172B" w:rsidRDefault="00D3380A" w:rsidP="00D3380A">
      <w:pPr>
        <w:numPr>
          <w:ilvl w:val="0"/>
          <w:numId w:val="1"/>
        </w:numPr>
        <w:spacing w:after="0" w:line="240" w:lineRule="auto"/>
        <w:contextualSpacing/>
        <w:jc w:val="both"/>
        <w:rPr>
          <w:rFonts w:eastAsia="Times New Roman" w:cs="Arial"/>
          <w:sz w:val="24"/>
          <w:szCs w:val="24"/>
          <w:lang w:eastAsia="en-GB"/>
        </w:rPr>
      </w:pPr>
      <w:r w:rsidRPr="001F172B">
        <w:rPr>
          <w:rFonts w:eastAsia="Times New Roman" w:cs="Arial"/>
          <w:sz w:val="24"/>
          <w:szCs w:val="24"/>
          <w:lang w:eastAsia="en-GB"/>
        </w:rPr>
        <w:t xml:space="preserve">Clarke, K.R. &amp; Veale, B.L. </w:t>
      </w:r>
      <w:r w:rsidRPr="001F172B">
        <w:rPr>
          <w:rFonts w:cs="Arial"/>
          <w:bCs/>
          <w:kern w:val="36"/>
          <w:sz w:val="24"/>
          <w:szCs w:val="24"/>
        </w:rPr>
        <w:t xml:space="preserve">Strategies to Enhance Data Collection and Analysis in Qualitative Research. </w:t>
      </w:r>
      <w:r w:rsidRPr="001F172B">
        <w:rPr>
          <w:rFonts w:cs="Arial"/>
          <w:bCs/>
          <w:i/>
          <w:kern w:val="36"/>
          <w:sz w:val="24"/>
          <w:szCs w:val="24"/>
        </w:rPr>
        <w:t>Radiologic Technology</w:t>
      </w:r>
      <w:r w:rsidRPr="001F172B">
        <w:rPr>
          <w:rFonts w:cs="Arial"/>
          <w:bCs/>
          <w:kern w:val="36"/>
          <w:sz w:val="24"/>
          <w:szCs w:val="24"/>
        </w:rPr>
        <w:t xml:space="preserve"> 2018. </w:t>
      </w:r>
      <w:r w:rsidRPr="001F172B">
        <w:rPr>
          <w:rFonts w:cs="Arial"/>
          <w:b/>
          <w:bCs/>
          <w:kern w:val="36"/>
          <w:sz w:val="24"/>
          <w:szCs w:val="24"/>
        </w:rPr>
        <w:t>89</w:t>
      </w:r>
      <w:r w:rsidRPr="001F172B">
        <w:rPr>
          <w:rFonts w:cs="Arial"/>
          <w:bCs/>
          <w:kern w:val="36"/>
          <w:sz w:val="24"/>
          <w:szCs w:val="24"/>
        </w:rPr>
        <w:t xml:space="preserve"> (5): 482-485</w:t>
      </w:r>
    </w:p>
    <w:p w14:paraId="1728B1E8" w14:textId="77777777" w:rsidR="00D3380A" w:rsidRPr="001F172B" w:rsidRDefault="00D3380A" w:rsidP="00D3380A">
      <w:pPr>
        <w:pStyle w:val="ListParagraph"/>
        <w:spacing w:after="0" w:line="240" w:lineRule="auto"/>
        <w:rPr>
          <w:rFonts w:eastAsia="Times New Roman" w:cs="Arial"/>
          <w:sz w:val="24"/>
          <w:szCs w:val="24"/>
          <w:lang w:eastAsia="en-GB"/>
        </w:rPr>
      </w:pPr>
    </w:p>
    <w:p w14:paraId="28577904" w14:textId="4ABEB847" w:rsidR="007C09B4" w:rsidRDefault="00D3380A" w:rsidP="00431013">
      <w:pPr>
        <w:numPr>
          <w:ilvl w:val="0"/>
          <w:numId w:val="1"/>
        </w:numPr>
        <w:spacing w:after="0" w:line="240" w:lineRule="auto"/>
        <w:jc w:val="both"/>
        <w:rPr>
          <w:rStyle w:val="Hyperlink"/>
          <w:rFonts w:cstheme="minorHAnsi"/>
          <w:sz w:val="24"/>
          <w:szCs w:val="24"/>
        </w:rPr>
      </w:pPr>
      <w:r w:rsidRPr="001F172B">
        <w:rPr>
          <w:rFonts w:cstheme="minorHAnsi"/>
          <w:sz w:val="24"/>
          <w:szCs w:val="24"/>
        </w:rPr>
        <w:t xml:space="preserve">Reeves, P. </w:t>
      </w:r>
      <w:r w:rsidRPr="001F172B">
        <w:rPr>
          <w:rFonts w:cstheme="minorHAnsi"/>
          <w:i/>
          <w:sz w:val="24"/>
          <w:szCs w:val="24"/>
        </w:rPr>
        <w:t>Models of Care for Diagnostic Radiography and Their Use in the Education of Undergraduate and Postgraduate Students</w:t>
      </w:r>
      <w:r w:rsidRPr="001F172B">
        <w:rPr>
          <w:rFonts w:cstheme="minorHAnsi"/>
          <w:sz w:val="24"/>
          <w:szCs w:val="24"/>
        </w:rPr>
        <w:t xml:space="preserve">. PhD, University of Wales, Bangor. 1999. Available at: </w:t>
      </w:r>
      <w:hyperlink r:id="rId47" w:history="1">
        <w:r w:rsidRPr="001F172B">
          <w:rPr>
            <w:rStyle w:val="Hyperlink"/>
            <w:rFonts w:cstheme="minorHAnsi"/>
            <w:sz w:val="24"/>
            <w:szCs w:val="24"/>
          </w:rPr>
          <w:t>http://e.bangor.ac.uk/4068/1/DX214131.pdf</w:t>
        </w:r>
      </w:hyperlink>
      <w:r w:rsidRPr="001F172B">
        <w:rPr>
          <w:rStyle w:val="Hyperlink"/>
          <w:rFonts w:cstheme="minorHAnsi"/>
          <w:sz w:val="24"/>
          <w:szCs w:val="24"/>
        </w:rPr>
        <w:t xml:space="preserve"> </w:t>
      </w:r>
      <w:r w:rsidRPr="001F172B">
        <w:rPr>
          <w:rStyle w:val="Hyperlink"/>
          <w:rFonts w:cstheme="minorHAnsi"/>
          <w:color w:val="auto"/>
          <w:sz w:val="24"/>
          <w:szCs w:val="24"/>
          <w:u w:val="none"/>
        </w:rPr>
        <w:t>[Accessed 02 November 2018]</w:t>
      </w:r>
    </w:p>
    <w:p w14:paraId="0FEB12AA" w14:textId="77777777" w:rsidR="00431013" w:rsidRDefault="00431013" w:rsidP="00431013">
      <w:pPr>
        <w:pStyle w:val="ListParagraph"/>
        <w:rPr>
          <w:rFonts w:cstheme="minorHAnsi"/>
          <w:color w:val="0563C1" w:themeColor="hyperlink"/>
          <w:sz w:val="24"/>
          <w:szCs w:val="24"/>
          <w:u w:val="single"/>
        </w:rPr>
      </w:pPr>
    </w:p>
    <w:p w14:paraId="11F6F918" w14:textId="77777777" w:rsidR="00431013" w:rsidRPr="00431013" w:rsidRDefault="00431013" w:rsidP="00431013">
      <w:pPr>
        <w:spacing w:after="0" w:line="240" w:lineRule="auto"/>
        <w:ind w:left="720"/>
        <w:jc w:val="both"/>
        <w:rPr>
          <w:rFonts w:cstheme="minorHAnsi"/>
          <w:color w:val="0563C1" w:themeColor="hyperlink"/>
          <w:sz w:val="24"/>
          <w:szCs w:val="24"/>
          <w:u w:val="single"/>
        </w:rPr>
        <w:sectPr w:rsidR="00431013" w:rsidRPr="00431013" w:rsidSect="0062194D">
          <w:footerReference w:type="default" r:id="rId48"/>
          <w:pgSz w:w="11906" w:h="16838"/>
          <w:pgMar w:top="1440" w:right="1440" w:bottom="1440" w:left="1440" w:header="709" w:footer="709" w:gutter="0"/>
          <w:cols w:space="708"/>
          <w:docGrid w:linePitch="360"/>
        </w:sectPr>
      </w:pPr>
    </w:p>
    <w:p w14:paraId="43AF3558" w14:textId="38121BF4" w:rsidR="0062194D" w:rsidRPr="00431013" w:rsidRDefault="0062194D" w:rsidP="00431013">
      <w:pPr>
        <w:spacing w:after="0" w:line="240" w:lineRule="auto"/>
        <w:contextualSpacing/>
        <w:jc w:val="both"/>
        <w:rPr>
          <w:rFonts w:eastAsia="Times New Roman" w:cs="Arial"/>
          <w:i/>
          <w:sz w:val="24"/>
          <w:szCs w:val="24"/>
          <w:highlight w:val="cyan"/>
          <w:lang w:eastAsia="en-GB"/>
        </w:rPr>
      </w:pPr>
    </w:p>
    <w:sectPr w:rsidR="0062194D" w:rsidRPr="00431013" w:rsidSect="00FB4170">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98E00" w14:textId="77777777" w:rsidR="0049577C" w:rsidRDefault="0049577C" w:rsidP="00582D63">
      <w:pPr>
        <w:spacing w:after="0" w:line="240" w:lineRule="auto"/>
      </w:pPr>
      <w:r>
        <w:separator/>
      </w:r>
    </w:p>
  </w:endnote>
  <w:endnote w:type="continuationSeparator" w:id="0">
    <w:p w14:paraId="73C64A0A" w14:textId="77777777" w:rsidR="0049577C" w:rsidRDefault="0049577C" w:rsidP="0058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JPFHP E+ Adv T T 7f 5838b 0. I">
    <w:altName w:val="Adv TT 7f 583 8b 0 I"/>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dvP5958">
    <w:altName w:val="Cambria"/>
    <w:panose1 w:val="00000000000000000000"/>
    <w:charset w:val="00"/>
    <w:family w:val="roman"/>
    <w:notTrueType/>
    <w:pitch w:val="default"/>
    <w:sig w:usb0="00000003" w:usb1="00000000" w:usb2="00000000" w:usb3="00000000" w:csb0="00000001" w:csb1="00000000"/>
  </w:font>
  <w:font w:name="AdvP595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792433"/>
      <w:docPartObj>
        <w:docPartGallery w:val="Page Numbers (Bottom of Page)"/>
        <w:docPartUnique/>
      </w:docPartObj>
    </w:sdtPr>
    <w:sdtEndPr>
      <w:rPr>
        <w:noProof/>
      </w:rPr>
    </w:sdtEndPr>
    <w:sdtContent>
      <w:p w14:paraId="153BBBE9" w14:textId="77777777" w:rsidR="0049577C" w:rsidRDefault="0049577C">
        <w:pPr>
          <w:pStyle w:val="Footer"/>
          <w:jc w:val="center"/>
        </w:pPr>
        <w:r>
          <w:rPr>
            <w:noProof/>
          </w:rPr>
          <w:fldChar w:fldCharType="begin"/>
        </w:r>
        <w:r>
          <w:rPr>
            <w:noProof/>
          </w:rPr>
          <w:instrText xml:space="preserve"> PAGE   \* MERGEFORMAT </w:instrText>
        </w:r>
        <w:r>
          <w:rPr>
            <w:noProof/>
          </w:rPr>
          <w:fldChar w:fldCharType="separate"/>
        </w:r>
        <w:r w:rsidR="00B06797">
          <w:rPr>
            <w:noProof/>
          </w:rPr>
          <w:t>19</w:t>
        </w:r>
        <w:r>
          <w:rPr>
            <w:noProof/>
          </w:rPr>
          <w:fldChar w:fldCharType="end"/>
        </w:r>
      </w:p>
    </w:sdtContent>
  </w:sdt>
  <w:p w14:paraId="2FA48AF3" w14:textId="77777777" w:rsidR="0049577C" w:rsidRDefault="004957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16478"/>
      <w:docPartObj>
        <w:docPartGallery w:val="Page Numbers (Bottom of Page)"/>
        <w:docPartUnique/>
      </w:docPartObj>
    </w:sdtPr>
    <w:sdtEndPr>
      <w:rPr>
        <w:noProof/>
      </w:rPr>
    </w:sdtEndPr>
    <w:sdtContent>
      <w:p w14:paraId="215E3E63" w14:textId="77777777" w:rsidR="0049577C" w:rsidRDefault="0049577C">
        <w:pPr>
          <w:pStyle w:val="Footer"/>
          <w:jc w:val="center"/>
        </w:pPr>
        <w:r>
          <w:rPr>
            <w:noProof/>
          </w:rPr>
          <w:fldChar w:fldCharType="begin"/>
        </w:r>
        <w:r>
          <w:rPr>
            <w:noProof/>
          </w:rPr>
          <w:instrText xml:space="preserve"> PAGE   \* MERGEFORMAT </w:instrText>
        </w:r>
        <w:r>
          <w:rPr>
            <w:noProof/>
          </w:rPr>
          <w:fldChar w:fldCharType="separate"/>
        </w:r>
        <w:r w:rsidR="00B06797">
          <w:rPr>
            <w:noProof/>
          </w:rPr>
          <w:t>20</w:t>
        </w:r>
        <w:r>
          <w:rPr>
            <w:noProof/>
          </w:rPr>
          <w:fldChar w:fldCharType="end"/>
        </w:r>
      </w:p>
    </w:sdtContent>
  </w:sdt>
  <w:p w14:paraId="378C1F54" w14:textId="77777777" w:rsidR="0049577C" w:rsidRDefault="00495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4CE26" w14:textId="77777777" w:rsidR="0049577C" w:rsidRDefault="0049577C" w:rsidP="00582D63">
      <w:pPr>
        <w:spacing w:after="0" w:line="240" w:lineRule="auto"/>
      </w:pPr>
      <w:r>
        <w:separator/>
      </w:r>
    </w:p>
  </w:footnote>
  <w:footnote w:type="continuationSeparator" w:id="0">
    <w:p w14:paraId="61D2470F" w14:textId="77777777" w:rsidR="0049577C" w:rsidRDefault="0049577C" w:rsidP="00582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11A4"/>
    <w:multiLevelType w:val="hybridMultilevel"/>
    <w:tmpl w:val="7B04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B39AD"/>
    <w:multiLevelType w:val="hybridMultilevel"/>
    <w:tmpl w:val="61AEC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5110A7"/>
    <w:multiLevelType w:val="hybridMultilevel"/>
    <w:tmpl w:val="29585C7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 w15:restartNumberingAfterBreak="0">
    <w:nsid w:val="4F66333A"/>
    <w:multiLevelType w:val="hybridMultilevel"/>
    <w:tmpl w:val="8BF25ED2"/>
    <w:lvl w:ilvl="0" w:tplc="88C44A9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970048"/>
    <w:multiLevelType w:val="hybridMultilevel"/>
    <w:tmpl w:val="FBFEE6B4"/>
    <w:lvl w:ilvl="0" w:tplc="08090001">
      <w:start w:val="1"/>
      <w:numFmt w:val="bullet"/>
      <w:lvlText w:val=""/>
      <w:lvlJc w:val="left"/>
      <w:pPr>
        <w:ind w:left="240" w:hanging="360"/>
      </w:pPr>
      <w:rPr>
        <w:rFonts w:ascii="Symbol" w:hAnsi="Symbol" w:hint="default"/>
      </w:rPr>
    </w:lvl>
    <w:lvl w:ilvl="1" w:tplc="08090003" w:tentative="1">
      <w:start w:val="1"/>
      <w:numFmt w:val="bullet"/>
      <w:lvlText w:val="o"/>
      <w:lvlJc w:val="left"/>
      <w:pPr>
        <w:ind w:left="960" w:hanging="360"/>
      </w:pPr>
      <w:rPr>
        <w:rFonts w:ascii="Courier New" w:hAnsi="Courier New" w:cs="Courier New" w:hint="default"/>
      </w:rPr>
    </w:lvl>
    <w:lvl w:ilvl="2" w:tplc="08090005" w:tentative="1">
      <w:start w:val="1"/>
      <w:numFmt w:val="bullet"/>
      <w:lvlText w:val=""/>
      <w:lvlJc w:val="left"/>
      <w:pPr>
        <w:ind w:left="1680" w:hanging="360"/>
      </w:pPr>
      <w:rPr>
        <w:rFonts w:ascii="Wingdings" w:hAnsi="Wingdings" w:hint="default"/>
      </w:rPr>
    </w:lvl>
    <w:lvl w:ilvl="3" w:tplc="08090001" w:tentative="1">
      <w:start w:val="1"/>
      <w:numFmt w:val="bullet"/>
      <w:lvlText w:val=""/>
      <w:lvlJc w:val="left"/>
      <w:pPr>
        <w:ind w:left="2400" w:hanging="360"/>
      </w:pPr>
      <w:rPr>
        <w:rFonts w:ascii="Symbol" w:hAnsi="Symbol" w:hint="default"/>
      </w:rPr>
    </w:lvl>
    <w:lvl w:ilvl="4" w:tplc="08090003" w:tentative="1">
      <w:start w:val="1"/>
      <w:numFmt w:val="bullet"/>
      <w:lvlText w:val="o"/>
      <w:lvlJc w:val="left"/>
      <w:pPr>
        <w:ind w:left="3120" w:hanging="360"/>
      </w:pPr>
      <w:rPr>
        <w:rFonts w:ascii="Courier New" w:hAnsi="Courier New" w:cs="Courier New" w:hint="default"/>
      </w:rPr>
    </w:lvl>
    <w:lvl w:ilvl="5" w:tplc="08090005" w:tentative="1">
      <w:start w:val="1"/>
      <w:numFmt w:val="bullet"/>
      <w:lvlText w:val=""/>
      <w:lvlJc w:val="left"/>
      <w:pPr>
        <w:ind w:left="3840" w:hanging="360"/>
      </w:pPr>
      <w:rPr>
        <w:rFonts w:ascii="Wingdings" w:hAnsi="Wingdings" w:hint="default"/>
      </w:rPr>
    </w:lvl>
    <w:lvl w:ilvl="6" w:tplc="08090001" w:tentative="1">
      <w:start w:val="1"/>
      <w:numFmt w:val="bullet"/>
      <w:lvlText w:val=""/>
      <w:lvlJc w:val="left"/>
      <w:pPr>
        <w:ind w:left="4560" w:hanging="360"/>
      </w:pPr>
      <w:rPr>
        <w:rFonts w:ascii="Symbol" w:hAnsi="Symbol" w:hint="default"/>
      </w:rPr>
    </w:lvl>
    <w:lvl w:ilvl="7" w:tplc="08090003" w:tentative="1">
      <w:start w:val="1"/>
      <w:numFmt w:val="bullet"/>
      <w:lvlText w:val="o"/>
      <w:lvlJc w:val="left"/>
      <w:pPr>
        <w:ind w:left="5280" w:hanging="360"/>
      </w:pPr>
      <w:rPr>
        <w:rFonts w:ascii="Courier New" w:hAnsi="Courier New" w:cs="Courier New" w:hint="default"/>
      </w:rPr>
    </w:lvl>
    <w:lvl w:ilvl="8" w:tplc="08090005" w:tentative="1">
      <w:start w:val="1"/>
      <w:numFmt w:val="bullet"/>
      <w:lvlText w:val=""/>
      <w:lvlJc w:val="left"/>
      <w:pPr>
        <w:ind w:left="600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570C1"/>
    <w:rsid w:val="00003E9F"/>
    <w:rsid w:val="00011861"/>
    <w:rsid w:val="00014006"/>
    <w:rsid w:val="00017CAC"/>
    <w:rsid w:val="00046305"/>
    <w:rsid w:val="00051425"/>
    <w:rsid w:val="00052432"/>
    <w:rsid w:val="0006633C"/>
    <w:rsid w:val="000A438D"/>
    <w:rsid w:val="000A4C5E"/>
    <w:rsid w:val="000C4E3F"/>
    <w:rsid w:val="000E0345"/>
    <w:rsid w:val="000E330C"/>
    <w:rsid w:val="000E616C"/>
    <w:rsid w:val="000F4CB6"/>
    <w:rsid w:val="001155A1"/>
    <w:rsid w:val="001308AD"/>
    <w:rsid w:val="00146B60"/>
    <w:rsid w:val="00160820"/>
    <w:rsid w:val="00161F59"/>
    <w:rsid w:val="00167A48"/>
    <w:rsid w:val="00181981"/>
    <w:rsid w:val="00185DF4"/>
    <w:rsid w:val="001F172B"/>
    <w:rsid w:val="001F3739"/>
    <w:rsid w:val="001F4F3A"/>
    <w:rsid w:val="002041E1"/>
    <w:rsid w:val="00211660"/>
    <w:rsid w:val="00231F5D"/>
    <w:rsid w:val="0024292A"/>
    <w:rsid w:val="00292EB7"/>
    <w:rsid w:val="002B0FBF"/>
    <w:rsid w:val="002C3F69"/>
    <w:rsid w:val="002D035F"/>
    <w:rsid w:val="002E62D3"/>
    <w:rsid w:val="00307E57"/>
    <w:rsid w:val="00312BEE"/>
    <w:rsid w:val="00325991"/>
    <w:rsid w:val="00326382"/>
    <w:rsid w:val="003437B6"/>
    <w:rsid w:val="00361DC6"/>
    <w:rsid w:val="0037516D"/>
    <w:rsid w:val="003A3693"/>
    <w:rsid w:val="003B4147"/>
    <w:rsid w:val="003C33A2"/>
    <w:rsid w:val="003E42E7"/>
    <w:rsid w:val="00400C8B"/>
    <w:rsid w:val="00415667"/>
    <w:rsid w:val="004213F6"/>
    <w:rsid w:val="00431013"/>
    <w:rsid w:val="0044401B"/>
    <w:rsid w:val="00445D48"/>
    <w:rsid w:val="00446234"/>
    <w:rsid w:val="00453EFB"/>
    <w:rsid w:val="004545EF"/>
    <w:rsid w:val="0045672B"/>
    <w:rsid w:val="00465A88"/>
    <w:rsid w:val="00471AE3"/>
    <w:rsid w:val="00481F02"/>
    <w:rsid w:val="00482506"/>
    <w:rsid w:val="00485D6B"/>
    <w:rsid w:val="0049577C"/>
    <w:rsid w:val="004C125E"/>
    <w:rsid w:val="004C713B"/>
    <w:rsid w:val="004D4477"/>
    <w:rsid w:val="004E258D"/>
    <w:rsid w:val="004F0B45"/>
    <w:rsid w:val="004F416F"/>
    <w:rsid w:val="00513814"/>
    <w:rsid w:val="00527C48"/>
    <w:rsid w:val="00530B1B"/>
    <w:rsid w:val="00534D1A"/>
    <w:rsid w:val="00543452"/>
    <w:rsid w:val="0054797E"/>
    <w:rsid w:val="00553F40"/>
    <w:rsid w:val="0055477B"/>
    <w:rsid w:val="00582D63"/>
    <w:rsid w:val="0058407B"/>
    <w:rsid w:val="00595C39"/>
    <w:rsid w:val="005A0B24"/>
    <w:rsid w:val="005B02CE"/>
    <w:rsid w:val="005B39A5"/>
    <w:rsid w:val="005B3D00"/>
    <w:rsid w:val="005B4459"/>
    <w:rsid w:val="005D450D"/>
    <w:rsid w:val="005E3B6C"/>
    <w:rsid w:val="005E5CC0"/>
    <w:rsid w:val="005E7326"/>
    <w:rsid w:val="005E7C28"/>
    <w:rsid w:val="00612B47"/>
    <w:rsid w:val="00613DAC"/>
    <w:rsid w:val="00617C43"/>
    <w:rsid w:val="0062194D"/>
    <w:rsid w:val="00640488"/>
    <w:rsid w:val="006504EE"/>
    <w:rsid w:val="00654F06"/>
    <w:rsid w:val="006621B5"/>
    <w:rsid w:val="00672D6B"/>
    <w:rsid w:val="006735A6"/>
    <w:rsid w:val="00683949"/>
    <w:rsid w:val="00696C52"/>
    <w:rsid w:val="006D5148"/>
    <w:rsid w:val="006D5B70"/>
    <w:rsid w:val="006F2F38"/>
    <w:rsid w:val="00700679"/>
    <w:rsid w:val="00733E0B"/>
    <w:rsid w:val="00753363"/>
    <w:rsid w:val="00761E05"/>
    <w:rsid w:val="00762A13"/>
    <w:rsid w:val="00766A95"/>
    <w:rsid w:val="00766B9B"/>
    <w:rsid w:val="0077021B"/>
    <w:rsid w:val="00777695"/>
    <w:rsid w:val="00784437"/>
    <w:rsid w:val="00793DFD"/>
    <w:rsid w:val="00796FAA"/>
    <w:rsid w:val="007A5291"/>
    <w:rsid w:val="007B65B5"/>
    <w:rsid w:val="007C09B4"/>
    <w:rsid w:val="007C4C3E"/>
    <w:rsid w:val="007D19D5"/>
    <w:rsid w:val="007D5DD2"/>
    <w:rsid w:val="007E5286"/>
    <w:rsid w:val="007E57B0"/>
    <w:rsid w:val="00806207"/>
    <w:rsid w:val="0081700F"/>
    <w:rsid w:val="00821121"/>
    <w:rsid w:val="008241AA"/>
    <w:rsid w:val="0085278C"/>
    <w:rsid w:val="00863B40"/>
    <w:rsid w:val="00866A57"/>
    <w:rsid w:val="008734EF"/>
    <w:rsid w:val="008C545E"/>
    <w:rsid w:val="008D5A96"/>
    <w:rsid w:val="008E4448"/>
    <w:rsid w:val="008F306A"/>
    <w:rsid w:val="008F6D48"/>
    <w:rsid w:val="00902E9E"/>
    <w:rsid w:val="009433B2"/>
    <w:rsid w:val="00946356"/>
    <w:rsid w:val="009570C1"/>
    <w:rsid w:val="00980643"/>
    <w:rsid w:val="00982766"/>
    <w:rsid w:val="0098624F"/>
    <w:rsid w:val="009910D4"/>
    <w:rsid w:val="009A5684"/>
    <w:rsid w:val="009C0FCA"/>
    <w:rsid w:val="009C3B17"/>
    <w:rsid w:val="00A11B53"/>
    <w:rsid w:val="00A201F0"/>
    <w:rsid w:val="00A23B92"/>
    <w:rsid w:val="00A333C4"/>
    <w:rsid w:val="00A55171"/>
    <w:rsid w:val="00A76B2E"/>
    <w:rsid w:val="00A92076"/>
    <w:rsid w:val="00AA46C8"/>
    <w:rsid w:val="00AC68AA"/>
    <w:rsid w:val="00AD085A"/>
    <w:rsid w:val="00AD629C"/>
    <w:rsid w:val="00AF461E"/>
    <w:rsid w:val="00B06797"/>
    <w:rsid w:val="00B3046B"/>
    <w:rsid w:val="00B744C2"/>
    <w:rsid w:val="00B911A3"/>
    <w:rsid w:val="00B922FC"/>
    <w:rsid w:val="00BA7E22"/>
    <w:rsid w:val="00BB66C4"/>
    <w:rsid w:val="00BD1245"/>
    <w:rsid w:val="00BD125F"/>
    <w:rsid w:val="00BE713A"/>
    <w:rsid w:val="00C04DBC"/>
    <w:rsid w:val="00C10535"/>
    <w:rsid w:val="00C2570E"/>
    <w:rsid w:val="00C31990"/>
    <w:rsid w:val="00C53FE4"/>
    <w:rsid w:val="00C71C2D"/>
    <w:rsid w:val="00C80FCB"/>
    <w:rsid w:val="00CC5140"/>
    <w:rsid w:val="00CE7D23"/>
    <w:rsid w:val="00D000C4"/>
    <w:rsid w:val="00D044BB"/>
    <w:rsid w:val="00D044EB"/>
    <w:rsid w:val="00D2165F"/>
    <w:rsid w:val="00D21E11"/>
    <w:rsid w:val="00D23003"/>
    <w:rsid w:val="00D2671E"/>
    <w:rsid w:val="00D3380A"/>
    <w:rsid w:val="00D41E7F"/>
    <w:rsid w:val="00D42745"/>
    <w:rsid w:val="00D52002"/>
    <w:rsid w:val="00D66393"/>
    <w:rsid w:val="00DB378B"/>
    <w:rsid w:val="00DC7094"/>
    <w:rsid w:val="00DE1165"/>
    <w:rsid w:val="00DE1FDB"/>
    <w:rsid w:val="00DE5BF1"/>
    <w:rsid w:val="00E27F98"/>
    <w:rsid w:val="00E349E8"/>
    <w:rsid w:val="00E43707"/>
    <w:rsid w:val="00E52D16"/>
    <w:rsid w:val="00E533A5"/>
    <w:rsid w:val="00E60D65"/>
    <w:rsid w:val="00E805F3"/>
    <w:rsid w:val="00E86A7D"/>
    <w:rsid w:val="00E92650"/>
    <w:rsid w:val="00E97699"/>
    <w:rsid w:val="00EF63F6"/>
    <w:rsid w:val="00F063AE"/>
    <w:rsid w:val="00F16406"/>
    <w:rsid w:val="00F37BCB"/>
    <w:rsid w:val="00F40004"/>
    <w:rsid w:val="00F46AEB"/>
    <w:rsid w:val="00F9590C"/>
    <w:rsid w:val="00FB15DE"/>
    <w:rsid w:val="00FB4170"/>
    <w:rsid w:val="00FD5530"/>
    <w:rsid w:val="00FD5928"/>
    <w:rsid w:val="00FD5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40F7"/>
  <w15:docId w15:val="{1524C353-3997-40F2-873B-A4589528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570C1"/>
    <w:pPr>
      <w:spacing w:line="240" w:lineRule="auto"/>
    </w:pPr>
    <w:rPr>
      <w:sz w:val="20"/>
      <w:szCs w:val="20"/>
    </w:rPr>
  </w:style>
  <w:style w:type="character" w:customStyle="1" w:styleId="CommentTextChar">
    <w:name w:val="Comment Text Char"/>
    <w:basedOn w:val="DefaultParagraphFont"/>
    <w:link w:val="CommentText"/>
    <w:uiPriority w:val="99"/>
    <w:semiHidden/>
    <w:rsid w:val="009570C1"/>
    <w:rPr>
      <w:sz w:val="20"/>
      <w:szCs w:val="20"/>
    </w:rPr>
  </w:style>
  <w:style w:type="character" w:styleId="CommentReference">
    <w:name w:val="annotation reference"/>
    <w:basedOn w:val="DefaultParagraphFont"/>
    <w:uiPriority w:val="99"/>
    <w:semiHidden/>
    <w:unhideWhenUsed/>
    <w:rsid w:val="009570C1"/>
    <w:rPr>
      <w:sz w:val="18"/>
      <w:szCs w:val="18"/>
    </w:rPr>
  </w:style>
  <w:style w:type="paragraph" w:styleId="BalloonText">
    <w:name w:val="Balloon Text"/>
    <w:basedOn w:val="Normal"/>
    <w:link w:val="BalloonTextChar"/>
    <w:uiPriority w:val="99"/>
    <w:semiHidden/>
    <w:unhideWhenUsed/>
    <w:rsid w:val="00957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0C1"/>
    <w:rPr>
      <w:rFonts w:ascii="Segoe UI" w:hAnsi="Segoe UI" w:cs="Segoe UI"/>
      <w:sz w:val="18"/>
      <w:szCs w:val="18"/>
    </w:rPr>
  </w:style>
  <w:style w:type="paragraph" w:styleId="Header">
    <w:name w:val="header"/>
    <w:basedOn w:val="Normal"/>
    <w:link w:val="HeaderChar"/>
    <w:uiPriority w:val="99"/>
    <w:unhideWhenUsed/>
    <w:rsid w:val="00582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D63"/>
  </w:style>
  <w:style w:type="paragraph" w:styleId="Footer">
    <w:name w:val="footer"/>
    <w:basedOn w:val="Normal"/>
    <w:link w:val="FooterChar"/>
    <w:uiPriority w:val="99"/>
    <w:unhideWhenUsed/>
    <w:rsid w:val="00582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D63"/>
  </w:style>
  <w:style w:type="paragraph" w:styleId="ListParagraph">
    <w:name w:val="List Paragraph"/>
    <w:basedOn w:val="Normal"/>
    <w:uiPriority w:val="34"/>
    <w:qFormat/>
    <w:rsid w:val="000F4CB6"/>
    <w:pPr>
      <w:ind w:left="720"/>
      <w:contextualSpacing/>
    </w:pPr>
  </w:style>
  <w:style w:type="character" w:styleId="Hyperlink">
    <w:name w:val="Hyperlink"/>
    <w:basedOn w:val="DefaultParagraphFont"/>
    <w:uiPriority w:val="99"/>
    <w:unhideWhenUsed/>
    <w:rsid w:val="000F4CB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2194D"/>
    <w:rPr>
      <w:b/>
      <w:bCs/>
    </w:rPr>
  </w:style>
  <w:style w:type="character" w:customStyle="1" w:styleId="CommentSubjectChar">
    <w:name w:val="Comment Subject Char"/>
    <w:basedOn w:val="CommentTextChar"/>
    <w:link w:val="CommentSubject"/>
    <w:uiPriority w:val="99"/>
    <w:semiHidden/>
    <w:rsid w:val="0062194D"/>
    <w:rPr>
      <w:b/>
      <w:bCs/>
      <w:sz w:val="20"/>
      <w:szCs w:val="20"/>
    </w:rPr>
  </w:style>
  <w:style w:type="character" w:customStyle="1" w:styleId="ilfuvd">
    <w:name w:val="ilfuvd"/>
    <w:basedOn w:val="DefaultParagraphFont"/>
    <w:rsid w:val="0055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14562">
      <w:bodyDiv w:val="1"/>
      <w:marLeft w:val="0"/>
      <w:marRight w:val="0"/>
      <w:marTop w:val="0"/>
      <w:marBottom w:val="0"/>
      <w:divBdr>
        <w:top w:val="none" w:sz="0" w:space="0" w:color="auto"/>
        <w:left w:val="none" w:sz="0" w:space="0" w:color="auto"/>
        <w:bottom w:val="none" w:sz="0" w:space="0" w:color="auto"/>
        <w:right w:val="none" w:sz="0" w:space="0" w:color="auto"/>
      </w:divBdr>
      <w:divsChild>
        <w:div w:id="1176916548">
          <w:marLeft w:val="0"/>
          <w:marRight w:val="1"/>
          <w:marTop w:val="0"/>
          <w:marBottom w:val="0"/>
          <w:divBdr>
            <w:top w:val="none" w:sz="0" w:space="0" w:color="auto"/>
            <w:left w:val="none" w:sz="0" w:space="0" w:color="auto"/>
            <w:bottom w:val="none" w:sz="0" w:space="0" w:color="auto"/>
            <w:right w:val="none" w:sz="0" w:space="0" w:color="auto"/>
          </w:divBdr>
          <w:divsChild>
            <w:div w:id="1805926913">
              <w:marLeft w:val="0"/>
              <w:marRight w:val="0"/>
              <w:marTop w:val="0"/>
              <w:marBottom w:val="0"/>
              <w:divBdr>
                <w:top w:val="none" w:sz="0" w:space="0" w:color="auto"/>
                <w:left w:val="none" w:sz="0" w:space="0" w:color="auto"/>
                <w:bottom w:val="none" w:sz="0" w:space="0" w:color="auto"/>
                <w:right w:val="none" w:sz="0" w:space="0" w:color="auto"/>
              </w:divBdr>
              <w:divsChild>
                <w:div w:id="1869294261">
                  <w:marLeft w:val="0"/>
                  <w:marRight w:val="1"/>
                  <w:marTop w:val="0"/>
                  <w:marBottom w:val="0"/>
                  <w:divBdr>
                    <w:top w:val="none" w:sz="0" w:space="0" w:color="auto"/>
                    <w:left w:val="none" w:sz="0" w:space="0" w:color="auto"/>
                    <w:bottom w:val="none" w:sz="0" w:space="0" w:color="auto"/>
                    <w:right w:val="none" w:sz="0" w:space="0" w:color="auto"/>
                  </w:divBdr>
                  <w:divsChild>
                    <w:div w:id="824708303">
                      <w:marLeft w:val="0"/>
                      <w:marRight w:val="0"/>
                      <w:marTop w:val="0"/>
                      <w:marBottom w:val="0"/>
                      <w:divBdr>
                        <w:top w:val="none" w:sz="0" w:space="0" w:color="auto"/>
                        <w:left w:val="none" w:sz="0" w:space="0" w:color="auto"/>
                        <w:bottom w:val="none" w:sz="0" w:space="0" w:color="auto"/>
                        <w:right w:val="none" w:sz="0" w:space="0" w:color="auto"/>
                      </w:divBdr>
                      <w:divsChild>
                        <w:div w:id="773018317">
                          <w:marLeft w:val="0"/>
                          <w:marRight w:val="0"/>
                          <w:marTop w:val="0"/>
                          <w:marBottom w:val="0"/>
                          <w:divBdr>
                            <w:top w:val="none" w:sz="0" w:space="0" w:color="auto"/>
                            <w:left w:val="none" w:sz="0" w:space="0" w:color="auto"/>
                            <w:bottom w:val="none" w:sz="0" w:space="0" w:color="auto"/>
                            <w:right w:val="none" w:sz="0" w:space="0" w:color="auto"/>
                          </w:divBdr>
                          <w:divsChild>
                            <w:div w:id="1862627280">
                              <w:marLeft w:val="0"/>
                              <w:marRight w:val="0"/>
                              <w:marTop w:val="120"/>
                              <w:marBottom w:val="360"/>
                              <w:divBdr>
                                <w:top w:val="none" w:sz="0" w:space="0" w:color="auto"/>
                                <w:left w:val="none" w:sz="0" w:space="0" w:color="auto"/>
                                <w:bottom w:val="none" w:sz="0" w:space="0" w:color="auto"/>
                                <w:right w:val="none" w:sz="0" w:space="0" w:color="auto"/>
                              </w:divBdr>
                              <w:divsChild>
                                <w:div w:id="1108280910">
                                  <w:marLeft w:val="0"/>
                                  <w:marRight w:val="0"/>
                                  <w:marTop w:val="0"/>
                                  <w:marBottom w:val="0"/>
                                  <w:divBdr>
                                    <w:top w:val="none" w:sz="0" w:space="0" w:color="auto"/>
                                    <w:left w:val="none" w:sz="0" w:space="0" w:color="auto"/>
                                    <w:bottom w:val="none" w:sz="0" w:space="0" w:color="auto"/>
                                    <w:right w:val="none" w:sz="0" w:space="0" w:color="auto"/>
                                  </w:divBdr>
                                </w:div>
                                <w:div w:id="18016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evertogether.com/web/" TargetMode="External"/><Relationship Id="rId18" Type="http://schemas.openxmlformats.org/officeDocument/2006/relationships/hyperlink" Target="https://www.ncbi.nlm.nih.gov/pubmed/?term=Dorsey%20P%5BAuthor%5D&amp;cauthor=true&amp;cauthor_uid=26597352" TargetMode="External"/><Relationship Id="rId26" Type="http://schemas.openxmlformats.org/officeDocument/2006/relationships/hyperlink" Target="https://www.ncbi.nlm.nih.gov/pubmed/?term=Kowalewski%20TM%5BAuthor%5D&amp;cauthor=true&amp;cauthor_uid=26778711" TargetMode="External"/><Relationship Id="rId39" Type="http://schemas.openxmlformats.org/officeDocument/2006/relationships/hyperlink" Target="https://www.ncbi.nlm.nih.gov/pubmed/?term=Schwartz%20BF%5BAuthor%5D&amp;cauthor=true&amp;cauthor_uid=26778711" TargetMode="External"/><Relationship Id="rId3" Type="http://schemas.openxmlformats.org/officeDocument/2006/relationships/settings" Target="settings.xml"/><Relationship Id="rId21" Type="http://schemas.openxmlformats.org/officeDocument/2006/relationships/hyperlink" Target="https://www.ncbi.nlm.nih.gov/pubmed/?term=Gettman%20M%5BAuthor%5D&amp;cauthor=true&amp;cauthor_uid=26597352" TargetMode="External"/><Relationship Id="rId34" Type="http://schemas.openxmlformats.org/officeDocument/2006/relationships/hyperlink" Target="https://www.ncbi.nlm.nih.gov/pubmed/?term=Ferrandino%20M%5BAuthor%5D&amp;cauthor=true&amp;cauthor_uid=26778711" TargetMode="External"/><Relationship Id="rId42" Type="http://schemas.openxmlformats.org/officeDocument/2006/relationships/hyperlink" Target="https://www.mturk.com/" TargetMode="External"/><Relationship Id="rId47" Type="http://schemas.openxmlformats.org/officeDocument/2006/relationships/hyperlink" Target="http://e.bangor.ac.uk/4068/1/DX214131.pdf" TargetMode="External"/><Relationship Id="rId50" Type="http://schemas.openxmlformats.org/officeDocument/2006/relationships/fontTable" Target="fontTable.xml"/><Relationship Id="rId7" Type="http://schemas.openxmlformats.org/officeDocument/2006/relationships/hyperlink" Target="https://en.wikipedia.org/wiki/Marine_chronometer" TargetMode="External"/><Relationship Id="rId12" Type="http://schemas.openxmlformats.org/officeDocument/2006/relationships/hyperlink" Target="https://www.ahpnw.nhs.uk/cpd/8-news" TargetMode="External"/><Relationship Id="rId17" Type="http://schemas.openxmlformats.org/officeDocument/2006/relationships/hyperlink" Target="http://scholarcommons.usf.edu/etd/6706/" TargetMode="External"/><Relationship Id="rId25" Type="http://schemas.openxmlformats.org/officeDocument/2006/relationships/hyperlink" Target="https://www.ncbi.nlm.nih.gov/pubmed/?term=Lee%20BR%5BAuthor%5D&amp;cauthor=true&amp;cauthor_uid=26597352" TargetMode="External"/><Relationship Id="rId33" Type="http://schemas.openxmlformats.org/officeDocument/2006/relationships/hyperlink" Target="https://www.ncbi.nlm.nih.gov/pubmed/?term=Brand%20T%5BAuthor%5D&amp;cauthor=true&amp;cauthor_uid=26778711" TargetMode="External"/><Relationship Id="rId38" Type="http://schemas.openxmlformats.org/officeDocument/2006/relationships/hyperlink" Target="https://www.ncbi.nlm.nih.gov/pubmed/?term=Lee%20B%5BAuthor%5D&amp;cauthor=true&amp;cauthor_uid=26778711" TargetMode="External"/><Relationship Id="rId46" Type="http://schemas.openxmlformats.org/officeDocument/2006/relationships/hyperlink" Target="https://www.emeraldinsight.com/doi/pdfplus/10.1108/JBS-03-2018-0037" TargetMode="External"/><Relationship Id="rId2" Type="http://schemas.openxmlformats.org/officeDocument/2006/relationships/styles" Target="styles.xml"/><Relationship Id="rId16" Type="http://schemas.openxmlformats.org/officeDocument/2006/relationships/hyperlink" Target="http://qhr.sagepub.com/content/22/10/1435.long" TargetMode="External"/><Relationship Id="rId20" Type="http://schemas.openxmlformats.org/officeDocument/2006/relationships/hyperlink" Target="https://www.ncbi.nlm.nih.gov/pubmed/?term=Su%20LM%5BAuthor%5D&amp;cauthor=true&amp;cauthor_uid=26597352" TargetMode="External"/><Relationship Id="rId29" Type="http://schemas.openxmlformats.org/officeDocument/2006/relationships/hyperlink" Target="https://www.ncbi.nlm.nih.gov/pubmed/?term=Schaffhausen%20C%5BAuthor%5D&amp;cauthor=true&amp;cauthor_uid=26778711" TargetMode="External"/><Relationship Id="rId41" Type="http://schemas.openxmlformats.org/officeDocument/2006/relationships/hyperlink" Target="https://www.ncbi.nlm.nih.gov/pubmed/?term=Lendvay%20TS%5BAuthor%5D&amp;cauthor=true&amp;cauthor_uid=267787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vancedpractice.clevertogether.com/welcome" TargetMode="External"/><Relationship Id="rId24" Type="http://schemas.openxmlformats.org/officeDocument/2006/relationships/hyperlink" Target="https://www.ncbi.nlm.nih.gov/pubmed/?term=Lee%20JY%5BAuthor%5D&amp;cauthor=true&amp;cauthor_uid=26597352" TargetMode="External"/><Relationship Id="rId32" Type="http://schemas.openxmlformats.org/officeDocument/2006/relationships/hyperlink" Target="https://www.ncbi.nlm.nih.gov/pubmed/?term=Box%20G%5BAuthor%5D&amp;cauthor=true&amp;cauthor_uid=26778711" TargetMode="External"/><Relationship Id="rId37" Type="http://schemas.openxmlformats.org/officeDocument/2006/relationships/hyperlink" Target="https://www.ncbi.nlm.nih.gov/pubmed/?term=Landman%20J%5BAuthor%5D&amp;cauthor=true&amp;cauthor_uid=26778711" TargetMode="External"/><Relationship Id="rId40" Type="http://schemas.openxmlformats.org/officeDocument/2006/relationships/hyperlink" Target="https://www.ncbi.nlm.nih.gov/pubmed/?term=McDougall%20E%5BAuthor%5D&amp;cauthor=true&amp;cauthor_uid=26778711" TargetMode="External"/><Relationship Id="rId45" Type="http://schemas.openxmlformats.org/officeDocument/2006/relationships/hyperlink" Target="http://scholar.google.co.uk/scholar_url?url=https%3A%2F%2Fwww.emeraldinsight.com%2Fdoi%2Fabs%2F10.1108%2FJBS-03-2018-0037&amp;hl=en&amp;sa=T&amp;ct=res&amp;cd=0&amp;d=3222468284272437945&amp;ei=eK7cW-2oAY6wmwGfsJ_oBA&amp;scisig=AAGBfm0CVx4hNAZo8uVLEVqNOWVNnV9Qpg&amp;nossl=1&amp;ws=1051x518" TargetMode="External"/><Relationship Id="rId5" Type="http://schemas.openxmlformats.org/officeDocument/2006/relationships/footnotes" Target="footnotes.xml"/><Relationship Id="rId15" Type="http://schemas.openxmlformats.org/officeDocument/2006/relationships/hyperlink" Target="http://www.sciencedirect.com/science/journal/00076813/60/2" TargetMode="External"/><Relationship Id="rId23" Type="http://schemas.openxmlformats.org/officeDocument/2006/relationships/hyperlink" Target="https://www.ncbi.nlm.nih.gov/pubmed/?term=Castle%20EP%5BAuthor%5D&amp;cauthor=true&amp;cauthor_uid=26597352" TargetMode="External"/><Relationship Id="rId28" Type="http://schemas.openxmlformats.org/officeDocument/2006/relationships/hyperlink" Target="https://www.ncbi.nlm.nih.gov/pubmed/?term=Sweet%20R%5BAuthor%5D&amp;cauthor=true&amp;cauthor_uid=26778711" TargetMode="External"/><Relationship Id="rId36" Type="http://schemas.openxmlformats.org/officeDocument/2006/relationships/hyperlink" Target="https://www.ncbi.nlm.nih.gov/pubmed/?term=Knudsen%20B%5BAuthor%5D&amp;cauthor=true&amp;cauthor_uid=26778711" TargetMode="External"/><Relationship Id="rId49" Type="http://schemas.openxmlformats.org/officeDocument/2006/relationships/footer" Target="footer2.xml"/><Relationship Id="rId10" Type="http://schemas.openxmlformats.org/officeDocument/2006/relationships/hyperlink" Target="https://www.hee.nhs.uk/sites/default/files/documents/Mind%20the%20Gap%20Report.pdf" TargetMode="External"/><Relationship Id="rId19" Type="http://schemas.openxmlformats.org/officeDocument/2006/relationships/hyperlink" Target="https://www.ncbi.nlm.nih.gov/pubmed/?term=Maddox%20M%5BAuthor%5D&amp;cauthor=true&amp;cauthor_uid=26597352" TargetMode="External"/><Relationship Id="rId31" Type="http://schemas.openxmlformats.org/officeDocument/2006/relationships/hyperlink" Target="https://www.ncbi.nlm.nih.gov/pubmed/?term=Averch%20T%5BAuthor%5D&amp;cauthor=true&amp;cauthor_uid=26778711" TargetMode="External"/><Relationship Id="rId44" Type="http://schemas.openxmlformats.org/officeDocument/2006/relationships/hyperlink" Target="https://radiopaedia.org/" TargetMode="External"/><Relationship Id="rId4" Type="http://schemas.openxmlformats.org/officeDocument/2006/relationships/webSettings" Target="webSettings.xml"/><Relationship Id="rId9" Type="http://schemas.openxmlformats.org/officeDocument/2006/relationships/hyperlink" Target="https://www.england.nhs.uk/ourwork/qual-clin-lead/ahp/" TargetMode="External"/><Relationship Id="rId14" Type="http://schemas.openxmlformats.org/officeDocument/2006/relationships/hyperlink" Target="https://web.archive.org/web/20120220051000/http://americanscientist.advertserve.com/servlet/view/banner/javascript/html/zone?zid=6&amp;pid=0&amp;random=94556592&amp;millis=1507200083073" TargetMode="External"/><Relationship Id="rId22" Type="http://schemas.openxmlformats.org/officeDocument/2006/relationships/hyperlink" Target="https://www.ncbi.nlm.nih.gov/pubmed/?term=Sundaram%20CP%5BAuthor%5D&amp;cauthor=true&amp;cauthor_uid=26597352" TargetMode="External"/><Relationship Id="rId27" Type="http://schemas.openxmlformats.org/officeDocument/2006/relationships/hyperlink" Target="https://www.ncbi.nlm.nih.gov/pubmed/?term=Comstock%20B%5BAuthor%5D&amp;cauthor=true&amp;cauthor_uid=26778711" TargetMode="External"/><Relationship Id="rId30" Type="http://schemas.openxmlformats.org/officeDocument/2006/relationships/hyperlink" Target="https://www.ncbi.nlm.nih.gov/pubmed/?term=Menhadji%20A%5BAuthor%5D&amp;cauthor=true&amp;cauthor_uid=26778711" TargetMode="External"/><Relationship Id="rId35" Type="http://schemas.openxmlformats.org/officeDocument/2006/relationships/hyperlink" Target="https://www.ncbi.nlm.nih.gov/pubmed/?term=Kaouk%20J%5BAuthor%5D&amp;cauthor=true&amp;cauthor_uid=26778711" TargetMode="External"/><Relationship Id="rId43" Type="http://schemas.openxmlformats.org/officeDocument/2006/relationships/hyperlink" Target="http://www.csats.com/how-it-works/" TargetMode="External"/><Relationship Id="rId48" Type="http://schemas.openxmlformats.org/officeDocument/2006/relationships/footer" Target="footer1.xml"/><Relationship Id="rId8" Type="http://schemas.openxmlformats.org/officeDocument/2006/relationships/hyperlink" Target="http://sistemas-humano-computacionais.wdfiles.com/local--files/capitulo%3Aredes-sociais/Howe_The_Rise_of_Crowdsourcing.pdf"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20</Pages>
  <Words>5687</Words>
  <Characters>32421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St John-Matthews</dc:creator>
  <cp:lastModifiedBy>Janice St John-Matthews</cp:lastModifiedBy>
  <cp:revision>38</cp:revision>
  <dcterms:created xsi:type="dcterms:W3CDTF">2018-11-15T08:23:00Z</dcterms:created>
  <dcterms:modified xsi:type="dcterms:W3CDTF">2018-11-26T14:50:00Z</dcterms:modified>
</cp:coreProperties>
</file>