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26A1B" w14:textId="4ACE3569" w:rsidR="00274369" w:rsidRDefault="0057156C" w:rsidP="00274369">
      <w:pPr>
        <w:spacing w:after="0" w:line="360" w:lineRule="auto"/>
        <w:jc w:val="center"/>
        <w:rPr>
          <w:rFonts w:ascii="Times New Roman" w:hAnsi="Times New Roman" w:cs="Times New Roman"/>
          <w:b/>
        </w:rPr>
      </w:pPr>
      <w:r w:rsidRPr="00793EA4">
        <w:rPr>
          <w:rFonts w:ascii="Times New Roman" w:hAnsi="Times New Roman" w:cs="Times New Roman"/>
          <w:b/>
        </w:rPr>
        <w:t>Changing Significance of Embodied Energy: A comparative study of material specifications and building energy sources</w:t>
      </w:r>
    </w:p>
    <w:p w14:paraId="0ECD7823" w14:textId="77777777" w:rsidR="00274369" w:rsidRDefault="00274369" w:rsidP="00274369">
      <w:pPr>
        <w:spacing w:after="0" w:line="360" w:lineRule="auto"/>
        <w:jc w:val="center"/>
        <w:rPr>
          <w:rFonts w:ascii="Times New Roman" w:hAnsi="Times New Roman" w:cs="Times New Roman"/>
          <w:b/>
        </w:rPr>
      </w:pPr>
    </w:p>
    <w:p w14:paraId="7B868086" w14:textId="77777777" w:rsidR="00274369" w:rsidRDefault="0057156C" w:rsidP="00274369">
      <w:pPr>
        <w:spacing w:after="0" w:line="360" w:lineRule="auto"/>
        <w:rPr>
          <w:rFonts w:ascii="Times New Roman" w:hAnsi="Times New Roman" w:cs="Times New Roman"/>
          <w:b/>
          <w:sz w:val="24"/>
          <w:szCs w:val="24"/>
        </w:rPr>
      </w:pPr>
      <w:r w:rsidRPr="007D155A">
        <w:rPr>
          <w:rFonts w:ascii="Times New Roman" w:hAnsi="Times New Roman" w:cs="Times New Roman"/>
          <w:b/>
          <w:sz w:val="24"/>
          <w:szCs w:val="24"/>
        </w:rPr>
        <w:t>Abstract</w:t>
      </w:r>
    </w:p>
    <w:p w14:paraId="71FD7C27" w14:textId="5BF840F6" w:rsidR="00274369" w:rsidRDefault="0057156C" w:rsidP="00274369">
      <w:pPr>
        <w:spacing w:after="0" w:line="360" w:lineRule="auto"/>
        <w:jc w:val="both"/>
        <w:rPr>
          <w:rFonts w:ascii="Times New Roman" w:hAnsi="Times New Roman" w:cs="Times New Roman"/>
          <w:noProof/>
          <w:sz w:val="24"/>
          <w:szCs w:val="24"/>
        </w:rPr>
      </w:pPr>
      <w:bookmarkStart w:id="0" w:name="_GoBack"/>
      <w:r w:rsidRPr="007D155A">
        <w:rPr>
          <w:rFonts w:ascii="Times New Roman" w:hAnsi="Times New Roman" w:cs="Times New Roman"/>
          <w:noProof/>
          <w:sz w:val="24"/>
          <w:szCs w:val="24"/>
        </w:rPr>
        <w:t xml:space="preserve">Despite the increasing significance of embodied impacts of buildings, </w:t>
      </w:r>
      <w:r w:rsidR="007F7F0F" w:rsidRPr="00012839">
        <w:rPr>
          <w:rFonts w:ascii="Times New Roman" w:hAnsi="Times New Roman" w:cs="Times New Roman"/>
          <w:noProof/>
          <w:sz w:val="24"/>
          <w:szCs w:val="24"/>
        </w:rPr>
        <w:t>efforts to reduce their environmental footprints</w:t>
      </w:r>
      <w:r w:rsidR="007F7F0F">
        <w:rPr>
          <w:rFonts w:ascii="Times New Roman" w:hAnsi="Times New Roman" w:cs="Times New Roman"/>
          <w:noProof/>
          <w:sz w:val="24"/>
          <w:szCs w:val="24"/>
        </w:rPr>
        <w:t xml:space="preserve"> </w:t>
      </w:r>
      <w:r>
        <w:rPr>
          <w:rFonts w:ascii="Times New Roman" w:hAnsi="Times New Roman" w:cs="Times New Roman"/>
          <w:noProof/>
          <w:sz w:val="24"/>
          <w:szCs w:val="24"/>
        </w:rPr>
        <w:t xml:space="preserve">have </w:t>
      </w:r>
      <w:r w:rsidRPr="009679D0">
        <w:rPr>
          <w:rFonts w:ascii="Times New Roman" w:hAnsi="Times New Roman" w:cs="Times New Roman"/>
          <w:noProof/>
          <w:sz w:val="24"/>
          <w:szCs w:val="24"/>
        </w:rPr>
        <w:t>been concentrated</w:t>
      </w:r>
      <w:r>
        <w:rPr>
          <w:rFonts w:ascii="Times New Roman" w:hAnsi="Times New Roman" w:cs="Times New Roman"/>
          <w:noProof/>
          <w:sz w:val="24"/>
          <w:szCs w:val="24"/>
        </w:rPr>
        <w:t xml:space="preserve"> on </w:t>
      </w:r>
      <w:r w:rsidR="009679D0">
        <w:rPr>
          <w:rFonts w:ascii="Times New Roman" w:hAnsi="Times New Roman" w:cs="Times New Roman"/>
          <w:noProof/>
          <w:sz w:val="24"/>
          <w:szCs w:val="24"/>
        </w:rPr>
        <w:t xml:space="preserve">the </w:t>
      </w:r>
      <w:r w:rsidRPr="009679D0">
        <w:rPr>
          <w:rFonts w:ascii="Times New Roman" w:hAnsi="Times New Roman" w:cs="Times New Roman"/>
          <w:noProof/>
          <w:sz w:val="24"/>
          <w:szCs w:val="24"/>
        </w:rPr>
        <w:t>operational</w:t>
      </w:r>
      <w:r>
        <w:rPr>
          <w:rFonts w:ascii="Times New Roman" w:hAnsi="Times New Roman" w:cs="Times New Roman"/>
          <w:noProof/>
          <w:sz w:val="24"/>
          <w:szCs w:val="24"/>
        </w:rPr>
        <w:t xml:space="preserve"> </w:t>
      </w:r>
      <w:r w:rsidRPr="00586261">
        <w:rPr>
          <w:rFonts w:ascii="Times New Roman" w:hAnsi="Times New Roman" w:cs="Times New Roman"/>
          <w:noProof/>
          <w:sz w:val="24"/>
          <w:szCs w:val="24"/>
        </w:rPr>
        <w:t>impacts</w:t>
      </w:r>
      <w:r>
        <w:rPr>
          <w:rFonts w:ascii="Times New Roman" w:hAnsi="Times New Roman" w:cs="Times New Roman"/>
          <w:noProof/>
          <w:sz w:val="24"/>
          <w:szCs w:val="24"/>
        </w:rPr>
        <w:t xml:space="preserve"> of buildings. This study </w:t>
      </w:r>
      <w:r w:rsidRPr="00E07050">
        <w:rPr>
          <w:rFonts w:ascii="Times New Roman" w:hAnsi="Times New Roman" w:cs="Times New Roman"/>
          <w:noProof/>
          <w:sz w:val="24"/>
          <w:szCs w:val="24"/>
        </w:rPr>
        <w:t xml:space="preserve">investigates the changing </w:t>
      </w:r>
      <w:r w:rsidRPr="00586261">
        <w:rPr>
          <w:rFonts w:ascii="Times New Roman" w:hAnsi="Times New Roman" w:cs="Times New Roman"/>
          <w:noProof/>
          <w:sz w:val="24"/>
          <w:szCs w:val="24"/>
        </w:rPr>
        <w:t>significance</w:t>
      </w:r>
      <w:r w:rsidRPr="00E07050">
        <w:rPr>
          <w:rFonts w:ascii="Times New Roman" w:hAnsi="Times New Roman" w:cs="Times New Roman"/>
          <w:noProof/>
          <w:sz w:val="24"/>
          <w:szCs w:val="24"/>
        </w:rPr>
        <w:t xml:space="preserve"> of embodied carbon over the entire life cycle of whole buildings.</w:t>
      </w:r>
      <w:r>
        <w:rPr>
          <w:rFonts w:ascii="Times New Roman" w:hAnsi="Times New Roman" w:cs="Times New Roman"/>
          <w:noProof/>
          <w:sz w:val="24"/>
          <w:szCs w:val="24"/>
        </w:rPr>
        <w:t xml:space="preserve"> A case study of an office building </w:t>
      </w:r>
      <w:r w:rsidRPr="009679D0">
        <w:rPr>
          <w:rFonts w:ascii="Times New Roman" w:hAnsi="Times New Roman" w:cs="Times New Roman"/>
          <w:noProof/>
          <w:sz w:val="24"/>
          <w:szCs w:val="24"/>
        </w:rPr>
        <w:t>was modelled</w:t>
      </w:r>
      <w:r>
        <w:rPr>
          <w:rFonts w:ascii="Times New Roman" w:hAnsi="Times New Roman" w:cs="Times New Roman"/>
          <w:noProof/>
          <w:sz w:val="24"/>
          <w:szCs w:val="24"/>
        </w:rPr>
        <w:t xml:space="preserve"> with Revit, and sensitivity analyses of the </w:t>
      </w:r>
      <w:r w:rsidRPr="00586261">
        <w:rPr>
          <w:rFonts w:ascii="Times New Roman" w:hAnsi="Times New Roman" w:cs="Times New Roman"/>
          <w:noProof/>
          <w:sz w:val="24"/>
          <w:szCs w:val="24"/>
        </w:rPr>
        <w:t>modelled</w:t>
      </w:r>
      <w:r>
        <w:rPr>
          <w:rFonts w:ascii="Times New Roman" w:hAnsi="Times New Roman" w:cs="Times New Roman"/>
          <w:noProof/>
          <w:sz w:val="24"/>
          <w:szCs w:val="24"/>
        </w:rPr>
        <w:t xml:space="preserve"> </w:t>
      </w:r>
      <w:r w:rsidRPr="00586261">
        <w:rPr>
          <w:rFonts w:ascii="Times New Roman" w:hAnsi="Times New Roman" w:cs="Times New Roman"/>
          <w:noProof/>
          <w:sz w:val="24"/>
          <w:szCs w:val="24"/>
        </w:rPr>
        <w:t>building</w:t>
      </w:r>
      <w:r>
        <w:rPr>
          <w:rFonts w:ascii="Times New Roman" w:hAnsi="Times New Roman" w:cs="Times New Roman"/>
          <w:noProof/>
          <w:sz w:val="24"/>
          <w:szCs w:val="24"/>
        </w:rPr>
        <w:t xml:space="preserve"> </w:t>
      </w:r>
      <w:r w:rsidRPr="009679D0">
        <w:rPr>
          <w:rFonts w:ascii="Times New Roman" w:hAnsi="Times New Roman" w:cs="Times New Roman"/>
          <w:noProof/>
          <w:sz w:val="24"/>
          <w:szCs w:val="24"/>
        </w:rPr>
        <w:t>were performed</w:t>
      </w:r>
      <w:r>
        <w:rPr>
          <w:rFonts w:ascii="Times New Roman" w:hAnsi="Times New Roman" w:cs="Times New Roman"/>
          <w:noProof/>
          <w:sz w:val="24"/>
          <w:szCs w:val="24"/>
        </w:rPr>
        <w:t xml:space="preserve"> by varying the material specification and energy use pattern </w:t>
      </w:r>
      <w:r w:rsidR="00012839" w:rsidRPr="00012839">
        <w:rPr>
          <w:rFonts w:ascii="Times New Roman" w:hAnsi="Times New Roman" w:cs="Times New Roman"/>
          <w:noProof/>
          <w:sz w:val="24"/>
          <w:szCs w:val="24"/>
        </w:rPr>
        <w:t>for seven other typologies</w:t>
      </w:r>
      <w:r>
        <w:rPr>
          <w:rFonts w:ascii="Times New Roman" w:hAnsi="Times New Roman" w:cs="Times New Roman"/>
          <w:noProof/>
          <w:sz w:val="24"/>
          <w:szCs w:val="24"/>
        </w:rPr>
        <w:t xml:space="preserve">. Using Revit, BIMWASTE tool, </w:t>
      </w:r>
      <w:r w:rsidR="003C64C9">
        <w:rPr>
          <w:rFonts w:ascii="Times New Roman" w:hAnsi="Times New Roman" w:cs="Times New Roman"/>
          <w:noProof/>
          <w:sz w:val="24"/>
          <w:szCs w:val="24"/>
        </w:rPr>
        <w:t>ATHENA Impact Estimator and Green Building Studio,</w:t>
      </w:r>
      <w:r>
        <w:rPr>
          <w:rFonts w:ascii="Times New Roman" w:hAnsi="Times New Roman" w:cs="Times New Roman"/>
          <w:noProof/>
          <w:sz w:val="24"/>
          <w:szCs w:val="24"/>
        </w:rPr>
        <w:t xml:space="preserve"> comparative </w:t>
      </w:r>
      <w:r w:rsidRPr="00E43AF3">
        <w:rPr>
          <w:rFonts w:ascii="Times New Roman" w:hAnsi="Times New Roman" w:cs="Times New Roman"/>
          <w:noProof/>
          <w:sz w:val="24"/>
          <w:szCs w:val="24"/>
        </w:rPr>
        <w:t>life</w:t>
      </w:r>
      <w:r w:rsidR="00E43AF3">
        <w:rPr>
          <w:rFonts w:ascii="Times New Roman" w:hAnsi="Times New Roman" w:cs="Times New Roman"/>
          <w:noProof/>
          <w:sz w:val="24"/>
          <w:szCs w:val="24"/>
        </w:rPr>
        <w:t>-</w:t>
      </w:r>
      <w:r w:rsidRPr="00E43AF3">
        <w:rPr>
          <w:rFonts w:ascii="Times New Roman" w:hAnsi="Times New Roman" w:cs="Times New Roman"/>
          <w:noProof/>
          <w:sz w:val="24"/>
          <w:szCs w:val="24"/>
        </w:rPr>
        <w:t>cycle</w:t>
      </w:r>
      <w:r>
        <w:rPr>
          <w:rFonts w:ascii="Times New Roman" w:hAnsi="Times New Roman" w:cs="Times New Roman"/>
          <w:noProof/>
          <w:sz w:val="24"/>
          <w:szCs w:val="24"/>
        </w:rPr>
        <w:t xml:space="preserve"> analyses were carried out for the eight building typologies.  </w:t>
      </w:r>
    </w:p>
    <w:p w14:paraId="5ABEE387" w14:textId="77777777" w:rsidR="00274369" w:rsidRDefault="00274369" w:rsidP="00274369">
      <w:pPr>
        <w:spacing w:after="0" w:line="360" w:lineRule="auto"/>
        <w:jc w:val="both"/>
        <w:rPr>
          <w:rFonts w:ascii="Times New Roman" w:hAnsi="Times New Roman" w:cs="Times New Roman"/>
          <w:sz w:val="24"/>
          <w:szCs w:val="24"/>
        </w:rPr>
      </w:pPr>
    </w:p>
    <w:p w14:paraId="682BAAAD" w14:textId="2B707142" w:rsidR="00274369" w:rsidRDefault="0057156C" w:rsidP="00274369">
      <w:pPr>
        <w:spacing w:after="0" w:line="360" w:lineRule="auto"/>
        <w:jc w:val="both"/>
        <w:rPr>
          <w:rFonts w:ascii="Times New Roman" w:hAnsi="Times New Roman" w:cs="Times New Roman"/>
          <w:sz w:val="24"/>
          <w:szCs w:val="24"/>
        </w:rPr>
      </w:pPr>
      <w:r w:rsidRPr="00BD55CC">
        <w:rPr>
          <w:rFonts w:ascii="Times New Roman" w:hAnsi="Times New Roman" w:cs="Times New Roman"/>
          <w:sz w:val="24"/>
          <w:szCs w:val="24"/>
        </w:rPr>
        <w:t xml:space="preserve">The study suggests that notwithstanding the </w:t>
      </w:r>
      <w:r w:rsidR="00586261">
        <w:rPr>
          <w:rFonts w:ascii="Times New Roman" w:hAnsi="Times New Roman" w:cs="Times New Roman"/>
          <w:sz w:val="24"/>
          <w:szCs w:val="24"/>
        </w:rPr>
        <w:t>enormous</w:t>
      </w:r>
      <w:r w:rsidRPr="00BD55CC">
        <w:rPr>
          <w:rFonts w:ascii="Times New Roman" w:hAnsi="Times New Roman" w:cs="Times New Roman"/>
          <w:sz w:val="24"/>
          <w:szCs w:val="24"/>
        </w:rPr>
        <w:t xml:space="preserve"> impacts of the operational stage on life-cycle carbon of fossil </w:t>
      </w:r>
      <w:r w:rsidRPr="00E43AF3">
        <w:rPr>
          <w:rFonts w:ascii="Times New Roman" w:hAnsi="Times New Roman" w:cs="Times New Roman"/>
          <w:sz w:val="24"/>
          <w:szCs w:val="24"/>
        </w:rPr>
        <w:t>fuel</w:t>
      </w:r>
      <w:r w:rsidR="00E43AF3">
        <w:rPr>
          <w:rFonts w:ascii="Times New Roman" w:hAnsi="Times New Roman" w:cs="Times New Roman"/>
          <w:sz w:val="24"/>
          <w:szCs w:val="24"/>
        </w:rPr>
        <w:t>-</w:t>
      </w:r>
      <w:r w:rsidRPr="00E43AF3">
        <w:rPr>
          <w:rFonts w:ascii="Times New Roman" w:hAnsi="Times New Roman" w:cs="Times New Roman"/>
          <w:sz w:val="24"/>
          <w:szCs w:val="24"/>
        </w:rPr>
        <w:t>based</w:t>
      </w:r>
      <w:r w:rsidRPr="00BD55CC">
        <w:rPr>
          <w:rFonts w:ascii="Times New Roman" w:hAnsi="Times New Roman" w:cs="Times New Roman"/>
          <w:sz w:val="24"/>
          <w:szCs w:val="24"/>
        </w:rPr>
        <w:t xml:space="preserve"> buildings, embodied impacts could vary between 8.4 and 22.3%. A key determinant of the proportional </w:t>
      </w:r>
      <w:r w:rsidR="007319EF" w:rsidRPr="007319EF">
        <w:rPr>
          <w:rFonts w:ascii="Times New Roman" w:hAnsi="Times New Roman" w:cs="Times New Roman"/>
          <w:sz w:val="24"/>
          <w:szCs w:val="24"/>
        </w:rPr>
        <w:t>impacts of embodied energy is the nature of materials used for building construction</w:t>
      </w:r>
      <w:r w:rsidRPr="00BD55CC">
        <w:rPr>
          <w:rFonts w:ascii="Times New Roman" w:hAnsi="Times New Roman" w:cs="Times New Roman"/>
          <w:sz w:val="24"/>
          <w:szCs w:val="24"/>
        </w:rPr>
        <w:t>.</w:t>
      </w:r>
      <w:r>
        <w:rPr>
          <w:rFonts w:ascii="Times New Roman" w:hAnsi="Times New Roman" w:cs="Times New Roman"/>
          <w:sz w:val="24"/>
          <w:szCs w:val="24"/>
        </w:rPr>
        <w:t xml:space="preserve"> Similarly, </w:t>
      </w:r>
      <w:r w:rsidRPr="00586261">
        <w:rPr>
          <w:rFonts w:ascii="Times New Roman" w:hAnsi="Times New Roman" w:cs="Times New Roman"/>
          <w:sz w:val="24"/>
          <w:szCs w:val="24"/>
        </w:rPr>
        <w:t>embodied impacts</w:t>
      </w:r>
      <w:r>
        <w:rPr>
          <w:rFonts w:ascii="Times New Roman" w:hAnsi="Times New Roman" w:cs="Times New Roman"/>
          <w:sz w:val="24"/>
          <w:szCs w:val="24"/>
        </w:rPr>
        <w:t xml:space="preserve"> of buildings become more significant and could contribute up to 60% of their life cycle impacts as they become </w:t>
      </w:r>
      <w:r w:rsidR="00864A7D">
        <w:rPr>
          <w:rFonts w:ascii="Times New Roman" w:hAnsi="Times New Roman" w:cs="Times New Roman"/>
          <w:sz w:val="24"/>
          <w:szCs w:val="24"/>
        </w:rPr>
        <w:t xml:space="preserve">more </w:t>
      </w:r>
      <w:r>
        <w:rPr>
          <w:rFonts w:ascii="Times New Roman" w:hAnsi="Times New Roman" w:cs="Times New Roman"/>
          <w:sz w:val="24"/>
          <w:szCs w:val="24"/>
        </w:rPr>
        <w:t xml:space="preserve">energy-efficient during their operational stage.  </w:t>
      </w:r>
      <w:r w:rsidRPr="00BD55CC">
        <w:rPr>
          <w:rFonts w:ascii="Times New Roman" w:hAnsi="Times New Roman" w:cs="Times New Roman"/>
          <w:sz w:val="24"/>
          <w:szCs w:val="24"/>
        </w:rPr>
        <w:t xml:space="preserve">As the study confirms the </w:t>
      </w:r>
      <w:r w:rsidRPr="00586261">
        <w:rPr>
          <w:rFonts w:ascii="Times New Roman" w:hAnsi="Times New Roman" w:cs="Times New Roman"/>
          <w:sz w:val="24"/>
          <w:szCs w:val="24"/>
        </w:rPr>
        <w:t>varying</w:t>
      </w:r>
      <w:r w:rsidRPr="00BD55CC">
        <w:rPr>
          <w:rFonts w:ascii="Times New Roman" w:hAnsi="Times New Roman" w:cs="Times New Roman"/>
          <w:sz w:val="24"/>
          <w:szCs w:val="24"/>
        </w:rPr>
        <w:t xml:space="preserve"> significance of embodied energy </w:t>
      </w:r>
      <w:r w:rsidR="00397B09" w:rsidRPr="00397B09">
        <w:rPr>
          <w:rFonts w:ascii="Times New Roman" w:hAnsi="Times New Roman" w:cs="Times New Roman"/>
          <w:sz w:val="24"/>
          <w:szCs w:val="24"/>
        </w:rPr>
        <w:t xml:space="preserve">as construction materials </w:t>
      </w:r>
      <w:r w:rsidRPr="00BD55CC">
        <w:rPr>
          <w:rFonts w:ascii="Times New Roman" w:hAnsi="Times New Roman" w:cs="Times New Roman"/>
          <w:sz w:val="24"/>
          <w:szCs w:val="24"/>
        </w:rPr>
        <w:t xml:space="preserve">and </w:t>
      </w:r>
      <w:r>
        <w:rPr>
          <w:rFonts w:ascii="Times New Roman" w:hAnsi="Times New Roman" w:cs="Times New Roman"/>
          <w:sz w:val="24"/>
          <w:szCs w:val="24"/>
        </w:rPr>
        <w:t>energy use pattern</w:t>
      </w:r>
      <w:r w:rsidR="00864A7D">
        <w:rPr>
          <w:rFonts w:ascii="Times New Roman" w:hAnsi="Times New Roman" w:cs="Times New Roman"/>
          <w:sz w:val="24"/>
          <w:szCs w:val="24"/>
        </w:rPr>
        <w:t>s</w:t>
      </w:r>
      <w:r w:rsidRPr="00BD55CC">
        <w:rPr>
          <w:rFonts w:ascii="Times New Roman" w:hAnsi="Times New Roman" w:cs="Times New Roman"/>
          <w:sz w:val="24"/>
          <w:szCs w:val="24"/>
        </w:rPr>
        <w:t xml:space="preserve"> change, it </w:t>
      </w:r>
      <w:r w:rsidR="003131A1" w:rsidRPr="003131A1">
        <w:rPr>
          <w:rFonts w:ascii="Times New Roman" w:hAnsi="Times New Roman" w:cs="Times New Roman"/>
          <w:sz w:val="24"/>
          <w:szCs w:val="24"/>
        </w:rPr>
        <w:t>implies the need for policy measures based on a whole life assessment methodology</w:t>
      </w:r>
      <w:r w:rsidR="00F5139A">
        <w:rPr>
          <w:rFonts w:ascii="Times New Roman" w:hAnsi="Times New Roman" w:cs="Times New Roman"/>
          <w:sz w:val="24"/>
          <w:szCs w:val="24"/>
        </w:rPr>
        <w:t xml:space="preserve">, </w:t>
      </w:r>
      <w:r w:rsidR="00F5139A" w:rsidRPr="00F5139A">
        <w:rPr>
          <w:rFonts w:ascii="Times New Roman" w:hAnsi="Times New Roman" w:cs="Times New Roman"/>
          <w:sz w:val="24"/>
          <w:szCs w:val="24"/>
        </w:rPr>
        <w:t>instead</w:t>
      </w:r>
      <w:r w:rsidR="003131A1" w:rsidRPr="003131A1">
        <w:rPr>
          <w:rFonts w:ascii="Times New Roman" w:hAnsi="Times New Roman" w:cs="Times New Roman"/>
          <w:sz w:val="24"/>
          <w:szCs w:val="24"/>
        </w:rPr>
        <w:t xml:space="preserve"> </w:t>
      </w:r>
      <w:r w:rsidRPr="00BD55CC">
        <w:rPr>
          <w:rFonts w:ascii="Times New Roman" w:hAnsi="Times New Roman" w:cs="Times New Roman"/>
          <w:sz w:val="24"/>
          <w:szCs w:val="24"/>
        </w:rPr>
        <w:t xml:space="preserve">of the usual ways of giving sole importance to the operational impacts of buildings. </w:t>
      </w:r>
      <w:r>
        <w:rPr>
          <w:rFonts w:ascii="Times New Roman" w:hAnsi="Times New Roman" w:cs="Times New Roman"/>
          <w:sz w:val="24"/>
          <w:szCs w:val="24"/>
        </w:rPr>
        <w:t xml:space="preserve">With buildings becoming more energy-efficient during their operational stage, there is an urgent need for </w:t>
      </w:r>
      <w:r w:rsidR="003C64C9">
        <w:rPr>
          <w:rFonts w:ascii="Times New Roman" w:hAnsi="Times New Roman" w:cs="Times New Roman"/>
          <w:sz w:val="24"/>
          <w:szCs w:val="24"/>
        </w:rPr>
        <w:t xml:space="preserve">an </w:t>
      </w:r>
      <w:r>
        <w:rPr>
          <w:rFonts w:ascii="Times New Roman" w:hAnsi="Times New Roman" w:cs="Times New Roman"/>
          <w:sz w:val="24"/>
          <w:szCs w:val="24"/>
        </w:rPr>
        <w:t xml:space="preserve">increased focus on </w:t>
      </w:r>
      <w:r w:rsidR="0066797D">
        <w:rPr>
          <w:rFonts w:ascii="Times New Roman" w:hAnsi="Times New Roman" w:cs="Times New Roman"/>
          <w:sz w:val="24"/>
          <w:szCs w:val="24"/>
        </w:rPr>
        <w:t xml:space="preserve">the </w:t>
      </w:r>
      <w:r w:rsidRPr="0066797D">
        <w:rPr>
          <w:rFonts w:ascii="Times New Roman" w:hAnsi="Times New Roman" w:cs="Times New Roman"/>
          <w:sz w:val="24"/>
          <w:szCs w:val="24"/>
        </w:rPr>
        <w:t>embodied</w:t>
      </w:r>
      <w:r>
        <w:rPr>
          <w:rFonts w:ascii="Times New Roman" w:hAnsi="Times New Roman" w:cs="Times New Roman"/>
          <w:sz w:val="24"/>
          <w:szCs w:val="24"/>
        </w:rPr>
        <w:t xml:space="preserve"> impacts of buildings, especially as renewable energy resources are becoming </w:t>
      </w:r>
      <w:r w:rsidRPr="0066797D">
        <w:rPr>
          <w:rFonts w:ascii="Times New Roman" w:hAnsi="Times New Roman" w:cs="Times New Roman"/>
          <w:noProof/>
          <w:sz w:val="24"/>
          <w:szCs w:val="24"/>
        </w:rPr>
        <w:t>widely</w:t>
      </w:r>
      <w:r>
        <w:rPr>
          <w:rFonts w:ascii="Times New Roman" w:hAnsi="Times New Roman" w:cs="Times New Roman"/>
          <w:sz w:val="24"/>
          <w:szCs w:val="24"/>
        </w:rPr>
        <w:t xml:space="preserve"> adopted.</w:t>
      </w:r>
    </w:p>
    <w:bookmarkEnd w:id="0"/>
    <w:p w14:paraId="7ADAE448" w14:textId="77777777" w:rsidR="00274369" w:rsidRDefault="00274369" w:rsidP="00274369">
      <w:pPr>
        <w:spacing w:after="0" w:line="360" w:lineRule="auto"/>
        <w:jc w:val="both"/>
        <w:rPr>
          <w:rFonts w:ascii="Times New Roman" w:hAnsi="Times New Roman" w:cs="Times New Roman"/>
          <w:sz w:val="24"/>
          <w:szCs w:val="24"/>
        </w:rPr>
      </w:pPr>
    </w:p>
    <w:p w14:paraId="3A74A63A" w14:textId="77777777" w:rsidR="00274369" w:rsidRDefault="00274369" w:rsidP="00274369">
      <w:pPr>
        <w:spacing w:after="0" w:line="360" w:lineRule="auto"/>
        <w:jc w:val="both"/>
        <w:rPr>
          <w:rFonts w:ascii="Times New Roman" w:hAnsi="Times New Roman" w:cs="Times New Roman"/>
          <w:sz w:val="24"/>
          <w:szCs w:val="24"/>
        </w:rPr>
      </w:pPr>
    </w:p>
    <w:p w14:paraId="2819D384" w14:textId="49776851" w:rsidR="00274369" w:rsidRDefault="0057156C" w:rsidP="00274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r w:rsidR="00FF7F48">
        <w:rPr>
          <w:rFonts w:ascii="Times New Roman" w:hAnsi="Times New Roman" w:cs="Times New Roman"/>
          <w:sz w:val="24"/>
          <w:szCs w:val="24"/>
        </w:rPr>
        <w:t xml:space="preserve">Building energy analysis; </w:t>
      </w:r>
      <w:r>
        <w:rPr>
          <w:rFonts w:ascii="Times New Roman" w:hAnsi="Times New Roman" w:cs="Times New Roman"/>
          <w:sz w:val="24"/>
          <w:szCs w:val="24"/>
        </w:rPr>
        <w:t xml:space="preserve">embodied </w:t>
      </w:r>
      <w:r w:rsidR="00FF7F48">
        <w:rPr>
          <w:rFonts w:ascii="Times New Roman" w:hAnsi="Times New Roman" w:cs="Times New Roman"/>
          <w:sz w:val="24"/>
          <w:szCs w:val="24"/>
        </w:rPr>
        <w:t>emission</w:t>
      </w:r>
      <w:r>
        <w:rPr>
          <w:rFonts w:ascii="Times New Roman" w:hAnsi="Times New Roman" w:cs="Times New Roman"/>
          <w:sz w:val="24"/>
          <w:szCs w:val="24"/>
        </w:rPr>
        <w:t xml:space="preserve">; operational </w:t>
      </w:r>
      <w:r w:rsidR="00FF7F48">
        <w:rPr>
          <w:rFonts w:ascii="Times New Roman" w:hAnsi="Times New Roman" w:cs="Times New Roman"/>
          <w:sz w:val="24"/>
          <w:szCs w:val="24"/>
        </w:rPr>
        <w:t xml:space="preserve">emission; renewable energy; LCA. </w:t>
      </w:r>
    </w:p>
    <w:p w14:paraId="01D43DA2" w14:textId="77777777" w:rsidR="00274369" w:rsidRDefault="00274369" w:rsidP="00274369">
      <w:pPr>
        <w:spacing w:after="0" w:line="360" w:lineRule="auto"/>
        <w:jc w:val="both"/>
        <w:rPr>
          <w:rFonts w:ascii="Times New Roman" w:hAnsi="Times New Roman" w:cs="Times New Roman"/>
          <w:sz w:val="24"/>
          <w:szCs w:val="24"/>
        </w:rPr>
      </w:pPr>
    </w:p>
    <w:p w14:paraId="464D18B0" w14:textId="77777777" w:rsidR="00274369" w:rsidRDefault="00274369" w:rsidP="00274369">
      <w:pPr>
        <w:spacing w:after="0" w:line="360" w:lineRule="auto"/>
        <w:jc w:val="both"/>
        <w:rPr>
          <w:rFonts w:ascii="Times New Roman" w:hAnsi="Times New Roman" w:cs="Times New Roman"/>
          <w:sz w:val="24"/>
          <w:szCs w:val="24"/>
        </w:rPr>
      </w:pPr>
    </w:p>
    <w:p w14:paraId="16B8F18F" w14:textId="77777777" w:rsidR="00274369" w:rsidRDefault="00274369" w:rsidP="00274369">
      <w:pPr>
        <w:spacing w:after="0" w:line="360" w:lineRule="auto"/>
        <w:jc w:val="both"/>
        <w:rPr>
          <w:rFonts w:ascii="Times New Roman" w:hAnsi="Times New Roman" w:cs="Times New Roman"/>
          <w:sz w:val="24"/>
          <w:szCs w:val="24"/>
        </w:rPr>
      </w:pPr>
    </w:p>
    <w:p w14:paraId="5017A85B" w14:textId="77777777" w:rsidR="00274369" w:rsidRDefault="00274369" w:rsidP="00274369">
      <w:pPr>
        <w:spacing w:after="0" w:line="360" w:lineRule="auto"/>
        <w:jc w:val="both"/>
        <w:rPr>
          <w:rFonts w:ascii="Times New Roman" w:hAnsi="Times New Roman" w:cs="Times New Roman"/>
          <w:sz w:val="24"/>
          <w:szCs w:val="24"/>
        </w:rPr>
      </w:pPr>
    </w:p>
    <w:p w14:paraId="36A287BF" w14:textId="77777777" w:rsidR="00274369" w:rsidRDefault="00274369" w:rsidP="00274369">
      <w:pPr>
        <w:spacing w:after="0" w:line="360" w:lineRule="auto"/>
        <w:jc w:val="both"/>
        <w:rPr>
          <w:rFonts w:ascii="Times New Roman" w:hAnsi="Times New Roman" w:cs="Times New Roman"/>
          <w:sz w:val="24"/>
          <w:szCs w:val="24"/>
        </w:rPr>
      </w:pPr>
    </w:p>
    <w:p w14:paraId="143E7851" w14:textId="77777777" w:rsidR="00274369" w:rsidRPr="00F628DE" w:rsidRDefault="0057156C" w:rsidP="00274369">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1.0</w:t>
      </w:r>
      <w:r>
        <w:rPr>
          <w:rFonts w:ascii="Times New Roman" w:hAnsi="Times New Roman" w:cs="Times New Roman"/>
          <w:b/>
          <w:sz w:val="24"/>
          <w:szCs w:val="24"/>
        </w:rPr>
        <w:tab/>
      </w:r>
      <w:r w:rsidRPr="00F628DE">
        <w:rPr>
          <w:rFonts w:ascii="Times New Roman" w:hAnsi="Times New Roman" w:cs="Times New Roman"/>
          <w:b/>
          <w:sz w:val="24"/>
          <w:szCs w:val="24"/>
        </w:rPr>
        <w:t>Introduction</w:t>
      </w:r>
    </w:p>
    <w:p w14:paraId="3B9A6B4E" w14:textId="7C7FD581" w:rsidR="00274369" w:rsidRPr="00E07050" w:rsidRDefault="0057156C" w:rsidP="00274369">
      <w:pPr>
        <w:spacing w:after="0" w:line="360" w:lineRule="auto"/>
        <w:jc w:val="both"/>
        <w:rPr>
          <w:rFonts w:ascii="Times New Roman" w:hAnsi="Times New Roman" w:cs="Times New Roman"/>
          <w:sz w:val="24"/>
          <w:szCs w:val="24"/>
        </w:rPr>
      </w:pPr>
      <w:r w:rsidRPr="00E07050">
        <w:rPr>
          <w:rFonts w:ascii="Times New Roman" w:hAnsi="Times New Roman" w:cs="Times New Roman"/>
          <w:sz w:val="24"/>
          <w:szCs w:val="24"/>
        </w:rPr>
        <w:t>The construction sector has become a key target for reducing global carbon footprint, as the industry accounts for about half of energy consumption, a third of global emission and about 50% of materials consumption (Pearce</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Ahn</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Baek</w:t>
      </w:r>
      <w:proofErr w:type="spellEnd"/>
      <w:r>
        <w:rPr>
          <w:rFonts w:ascii="Times New Roman" w:hAnsi="Times New Roman" w:cs="Times New Roman"/>
          <w:sz w:val="24"/>
          <w:szCs w:val="24"/>
        </w:rPr>
        <w:t xml:space="preserve"> et al., 2013</w:t>
      </w:r>
      <w:r w:rsidRPr="00E07050">
        <w:rPr>
          <w:rFonts w:ascii="Times New Roman" w:hAnsi="Times New Roman" w:cs="Times New Roman"/>
          <w:sz w:val="24"/>
          <w:szCs w:val="24"/>
        </w:rPr>
        <w:t xml:space="preserve">). </w:t>
      </w:r>
      <w:r>
        <w:rPr>
          <w:rFonts w:ascii="Times New Roman" w:hAnsi="Times New Roman" w:cs="Times New Roman"/>
          <w:sz w:val="24"/>
          <w:szCs w:val="24"/>
        </w:rPr>
        <w:t>According to Li (2006</w:t>
      </w:r>
      <w:r w:rsidRPr="00E07050">
        <w:rPr>
          <w:rFonts w:ascii="Times New Roman" w:hAnsi="Times New Roman" w:cs="Times New Roman"/>
          <w:sz w:val="24"/>
          <w:szCs w:val="24"/>
        </w:rPr>
        <w:t xml:space="preserve">), reduction of the environmental burden of the building industry is </w:t>
      </w:r>
      <w:r w:rsidR="003C64C9">
        <w:rPr>
          <w:rFonts w:ascii="Times New Roman" w:hAnsi="Times New Roman" w:cs="Times New Roman"/>
          <w:sz w:val="24"/>
          <w:szCs w:val="24"/>
        </w:rPr>
        <w:t>essential</w:t>
      </w:r>
      <w:r w:rsidRPr="00E07050">
        <w:rPr>
          <w:rFonts w:ascii="Times New Roman" w:hAnsi="Times New Roman" w:cs="Times New Roman"/>
          <w:sz w:val="24"/>
          <w:szCs w:val="24"/>
        </w:rPr>
        <w:t xml:space="preserve"> to </w:t>
      </w:r>
      <w:r w:rsidR="003C64C9" w:rsidRPr="00E43AF3">
        <w:rPr>
          <w:rFonts w:ascii="Times New Roman" w:hAnsi="Times New Roman" w:cs="Times New Roman"/>
          <w:noProof/>
          <w:sz w:val="24"/>
          <w:szCs w:val="24"/>
        </w:rPr>
        <w:t>achieving</w:t>
      </w:r>
      <w:r w:rsidR="003C64C9">
        <w:rPr>
          <w:rFonts w:ascii="Times New Roman" w:hAnsi="Times New Roman" w:cs="Times New Roman"/>
          <w:sz w:val="24"/>
          <w:szCs w:val="24"/>
        </w:rPr>
        <w:t xml:space="preserve"> the </w:t>
      </w:r>
      <w:r w:rsidRPr="00E07050">
        <w:rPr>
          <w:rFonts w:ascii="Times New Roman" w:hAnsi="Times New Roman" w:cs="Times New Roman"/>
          <w:sz w:val="24"/>
          <w:szCs w:val="24"/>
        </w:rPr>
        <w:t>sustainable development</w:t>
      </w:r>
      <w:r w:rsidR="003C64C9">
        <w:rPr>
          <w:rFonts w:ascii="Times New Roman" w:hAnsi="Times New Roman" w:cs="Times New Roman"/>
          <w:sz w:val="24"/>
          <w:szCs w:val="24"/>
        </w:rPr>
        <w:t xml:space="preserve"> goals</w:t>
      </w:r>
      <w:r w:rsidRPr="00E07050">
        <w:rPr>
          <w:rFonts w:ascii="Times New Roman" w:hAnsi="Times New Roman" w:cs="Times New Roman"/>
          <w:sz w:val="24"/>
          <w:szCs w:val="24"/>
        </w:rPr>
        <w:t xml:space="preserve">. Due to this, there has been an increasing stringency of building regulations, especially in developed nations. In the UK for instance, part L of the building regulation has been consistently revised to drive the government's commitment to reduce </w:t>
      </w:r>
      <w:r w:rsidR="00BF28BA">
        <w:rPr>
          <w:rFonts w:ascii="Times New Roman" w:hAnsi="Times New Roman" w:cs="Times New Roman"/>
          <w:sz w:val="24"/>
          <w:szCs w:val="24"/>
        </w:rPr>
        <w:t xml:space="preserve">the </w:t>
      </w:r>
      <w:r w:rsidRPr="00BF28BA">
        <w:rPr>
          <w:rFonts w:ascii="Times New Roman" w:hAnsi="Times New Roman" w:cs="Times New Roman"/>
          <w:noProof/>
          <w:sz w:val="24"/>
          <w:szCs w:val="24"/>
        </w:rPr>
        <w:t>environmental</w:t>
      </w:r>
      <w:r w:rsidRPr="00E07050">
        <w:rPr>
          <w:rFonts w:ascii="Times New Roman" w:hAnsi="Times New Roman" w:cs="Times New Roman"/>
          <w:sz w:val="24"/>
          <w:szCs w:val="24"/>
        </w:rPr>
        <w:t xml:space="preserve"> impacts of buildings. Similarly, building performance, green buildings, eco-labelling, life cycle impacts, sustainable building and environmental impacts, among others, are some of the concepts that have changed, and are continuously evolving, the teaching and professional practices within the built environment</w:t>
      </w:r>
      <w:r w:rsidR="00E43AF3">
        <w:rPr>
          <w:rFonts w:ascii="Times New Roman" w:hAnsi="Times New Roman" w:cs="Times New Roman"/>
          <w:sz w:val="24"/>
          <w:szCs w:val="24"/>
        </w:rPr>
        <w:t xml:space="preserve"> (Ding, 2008; Ajayi et al., 2015</w:t>
      </w:r>
      <w:r w:rsidRPr="00E07050">
        <w:rPr>
          <w:rFonts w:ascii="Times New Roman" w:hAnsi="Times New Roman" w:cs="Times New Roman"/>
          <w:sz w:val="24"/>
          <w:szCs w:val="24"/>
        </w:rPr>
        <w:t>; Ortiz et al., 2009).</w:t>
      </w:r>
    </w:p>
    <w:p w14:paraId="2DA15568" w14:textId="77777777" w:rsidR="00274369" w:rsidRPr="00E07050" w:rsidRDefault="00274369" w:rsidP="00274369">
      <w:pPr>
        <w:spacing w:after="0" w:line="360" w:lineRule="auto"/>
        <w:jc w:val="both"/>
        <w:rPr>
          <w:rFonts w:ascii="Times New Roman" w:hAnsi="Times New Roman" w:cs="Times New Roman"/>
          <w:sz w:val="24"/>
          <w:szCs w:val="24"/>
        </w:rPr>
      </w:pPr>
    </w:p>
    <w:p w14:paraId="21564CA7" w14:textId="5551564C" w:rsidR="00274369" w:rsidRPr="00E07050" w:rsidRDefault="0057156C" w:rsidP="00274369">
      <w:pPr>
        <w:spacing w:after="0" w:line="360" w:lineRule="auto"/>
        <w:jc w:val="both"/>
        <w:rPr>
          <w:rFonts w:ascii="Times New Roman" w:hAnsi="Times New Roman" w:cs="Times New Roman"/>
          <w:sz w:val="24"/>
          <w:szCs w:val="24"/>
        </w:rPr>
      </w:pPr>
      <w:r w:rsidRPr="00E07050">
        <w:rPr>
          <w:rFonts w:ascii="Times New Roman" w:hAnsi="Times New Roman" w:cs="Times New Roman"/>
          <w:sz w:val="24"/>
          <w:szCs w:val="24"/>
        </w:rPr>
        <w:t xml:space="preserve">The governments and other concerned bodies across the globe have introduced the concept of sustainable design appraisal frameworks, which are being used to engender sustainable design and construction of built infrastructures (Kajikawa et al., 2011). Examples of such appraisal tools include the Building Research Establishment Environmental Assessment Method (BREEAM), Leadership in Energy and Environmental Design (LEED), the Comprehensive Assessment System for Built Environment Efficacy (CASBEE), Comprehensive Environmental Performance Assessment Scheme (CEPAS) and the </w:t>
      </w:r>
      <w:proofErr w:type="spellStart"/>
      <w:r w:rsidRPr="00E07050">
        <w:rPr>
          <w:rFonts w:ascii="Times New Roman" w:hAnsi="Times New Roman" w:cs="Times New Roman"/>
          <w:sz w:val="24"/>
          <w:szCs w:val="24"/>
        </w:rPr>
        <w:t>Passivhaus</w:t>
      </w:r>
      <w:proofErr w:type="spellEnd"/>
      <w:r w:rsidRPr="00E07050">
        <w:rPr>
          <w:rFonts w:ascii="Times New Roman" w:hAnsi="Times New Roman" w:cs="Times New Roman"/>
          <w:sz w:val="24"/>
          <w:szCs w:val="24"/>
        </w:rPr>
        <w:t xml:space="preserve"> standard, among others (Cole, 2005; Poveda and Lipsett, 2011). While some of the appraisal systems consider the whole life impacts of buildings, others consider only operational impacts during the use stage, leaving out or giving less consideration to other </w:t>
      </w:r>
      <w:r w:rsidR="00586261">
        <w:rPr>
          <w:rFonts w:ascii="Times New Roman" w:hAnsi="Times New Roman" w:cs="Times New Roman"/>
          <w:noProof/>
          <w:sz w:val="24"/>
          <w:szCs w:val="24"/>
        </w:rPr>
        <w:t>critical</w:t>
      </w:r>
      <w:r w:rsidRPr="00E07050">
        <w:rPr>
          <w:rFonts w:ascii="Times New Roman" w:hAnsi="Times New Roman" w:cs="Times New Roman"/>
          <w:sz w:val="24"/>
          <w:szCs w:val="24"/>
        </w:rPr>
        <w:t xml:space="preserve"> stages of buildings' life cycle (</w:t>
      </w:r>
      <w:proofErr w:type="spellStart"/>
      <w:r w:rsidRPr="00E07050">
        <w:rPr>
          <w:rFonts w:ascii="Times New Roman" w:hAnsi="Times New Roman" w:cs="Times New Roman"/>
          <w:sz w:val="24"/>
          <w:szCs w:val="24"/>
        </w:rPr>
        <w:t>Kubba</w:t>
      </w:r>
      <w:proofErr w:type="spellEnd"/>
      <w:r w:rsidRPr="00E07050">
        <w:rPr>
          <w:rFonts w:ascii="Times New Roman" w:hAnsi="Times New Roman" w:cs="Times New Roman"/>
          <w:sz w:val="24"/>
          <w:szCs w:val="24"/>
        </w:rPr>
        <w:t xml:space="preserve">, 2012). </w:t>
      </w:r>
    </w:p>
    <w:p w14:paraId="24196BF6" w14:textId="77777777" w:rsidR="00274369" w:rsidRPr="00E07050" w:rsidRDefault="00274369" w:rsidP="00274369">
      <w:pPr>
        <w:spacing w:after="0" w:line="360" w:lineRule="auto"/>
        <w:jc w:val="both"/>
        <w:rPr>
          <w:rFonts w:ascii="Times New Roman" w:hAnsi="Times New Roman" w:cs="Times New Roman"/>
          <w:sz w:val="24"/>
          <w:szCs w:val="24"/>
        </w:rPr>
      </w:pPr>
    </w:p>
    <w:p w14:paraId="7E4F82F2" w14:textId="1E34880C" w:rsidR="00274369" w:rsidRPr="00E07050" w:rsidRDefault="0057156C" w:rsidP="00274369">
      <w:pPr>
        <w:spacing w:after="0" w:line="360" w:lineRule="auto"/>
        <w:jc w:val="both"/>
        <w:rPr>
          <w:rFonts w:ascii="Times New Roman" w:hAnsi="Times New Roman" w:cs="Times New Roman"/>
          <w:sz w:val="24"/>
          <w:szCs w:val="24"/>
        </w:rPr>
      </w:pPr>
      <w:r w:rsidRPr="00E07050">
        <w:rPr>
          <w:rFonts w:ascii="Times New Roman" w:hAnsi="Times New Roman" w:cs="Times New Roman"/>
          <w:sz w:val="24"/>
          <w:szCs w:val="24"/>
        </w:rPr>
        <w:t xml:space="preserve">Apart from operational impact of buildings, another impact that could significantly reduce the carbon footprint of buildings is the embodied impacts, which combines energy used for raw materials extraction and transportation, raw materials processing, as well as the energy used for building construction and maintenance over its entire lifecycle (Fay et al., 2000; </w:t>
      </w:r>
      <w:proofErr w:type="spellStart"/>
      <w:r w:rsidRPr="00E07050">
        <w:rPr>
          <w:rFonts w:ascii="Times New Roman" w:hAnsi="Times New Roman" w:cs="Times New Roman"/>
          <w:sz w:val="24"/>
          <w:szCs w:val="24"/>
        </w:rPr>
        <w:t>Bribián</w:t>
      </w:r>
      <w:proofErr w:type="spellEnd"/>
      <w:r w:rsidRPr="00E07050">
        <w:rPr>
          <w:rFonts w:ascii="Times New Roman" w:hAnsi="Times New Roman" w:cs="Times New Roman"/>
          <w:sz w:val="24"/>
          <w:szCs w:val="24"/>
        </w:rPr>
        <w:t xml:space="preserve"> et al., 2009). According to </w:t>
      </w:r>
      <w:proofErr w:type="spellStart"/>
      <w:r w:rsidRPr="00E07050">
        <w:rPr>
          <w:rFonts w:ascii="Times New Roman" w:hAnsi="Times New Roman" w:cs="Times New Roman"/>
          <w:sz w:val="24"/>
          <w:szCs w:val="24"/>
        </w:rPr>
        <w:t>Basbagill</w:t>
      </w:r>
      <w:proofErr w:type="spellEnd"/>
      <w:r w:rsidRPr="00E07050">
        <w:rPr>
          <w:rFonts w:ascii="Times New Roman" w:hAnsi="Times New Roman" w:cs="Times New Roman"/>
          <w:sz w:val="24"/>
          <w:szCs w:val="24"/>
        </w:rPr>
        <w:t xml:space="preserve"> et al. (2013), </w:t>
      </w:r>
      <w:r>
        <w:rPr>
          <w:rFonts w:ascii="Times New Roman" w:hAnsi="Times New Roman" w:cs="Times New Roman"/>
          <w:sz w:val="24"/>
          <w:szCs w:val="24"/>
        </w:rPr>
        <w:t xml:space="preserve">the </w:t>
      </w:r>
      <w:r w:rsidRPr="00E07050">
        <w:rPr>
          <w:rFonts w:ascii="Times New Roman" w:hAnsi="Times New Roman" w:cs="Times New Roman"/>
          <w:sz w:val="24"/>
          <w:szCs w:val="24"/>
        </w:rPr>
        <w:t xml:space="preserve">increasing energy efficiency of buildings during its operational stage requires that other stages in its life cycle process should </w:t>
      </w:r>
      <w:r w:rsidRPr="0040533F">
        <w:rPr>
          <w:rFonts w:ascii="Times New Roman" w:hAnsi="Times New Roman" w:cs="Times New Roman"/>
          <w:noProof/>
          <w:sz w:val="24"/>
          <w:szCs w:val="24"/>
        </w:rPr>
        <w:t>be addressed</w:t>
      </w:r>
      <w:r w:rsidRPr="00E07050">
        <w:rPr>
          <w:rFonts w:ascii="Times New Roman" w:hAnsi="Times New Roman" w:cs="Times New Roman"/>
          <w:sz w:val="24"/>
          <w:szCs w:val="24"/>
        </w:rPr>
        <w:t>. While the significance of the embodied energy and impact is becoming recognised, it has received less attention in comparison to the operational impacts of buildings</w:t>
      </w:r>
      <w:r w:rsidR="00CF6067">
        <w:rPr>
          <w:rFonts w:ascii="Times New Roman" w:hAnsi="Times New Roman" w:cs="Times New Roman"/>
          <w:sz w:val="24"/>
          <w:szCs w:val="24"/>
        </w:rPr>
        <w:t xml:space="preserve"> (Tavares et </w:t>
      </w:r>
      <w:r w:rsidR="00CF6067">
        <w:rPr>
          <w:rFonts w:ascii="Times New Roman" w:hAnsi="Times New Roman" w:cs="Times New Roman"/>
          <w:sz w:val="24"/>
          <w:szCs w:val="24"/>
        </w:rPr>
        <w:lastRenderedPageBreak/>
        <w:t>al. 2019)</w:t>
      </w:r>
      <w:r w:rsidRPr="00E07050">
        <w:rPr>
          <w:rFonts w:ascii="Times New Roman" w:hAnsi="Times New Roman" w:cs="Times New Roman"/>
          <w:sz w:val="24"/>
          <w:szCs w:val="24"/>
        </w:rPr>
        <w:t xml:space="preserve">. </w:t>
      </w:r>
      <w:r w:rsidRPr="0040533F">
        <w:rPr>
          <w:rFonts w:ascii="Times New Roman" w:hAnsi="Times New Roman" w:cs="Times New Roman"/>
          <w:noProof/>
          <w:sz w:val="24"/>
          <w:szCs w:val="24"/>
        </w:rPr>
        <w:t>The aim of this study is</w:t>
      </w:r>
      <w:r w:rsidRPr="00E07050">
        <w:rPr>
          <w:rFonts w:ascii="Times New Roman" w:hAnsi="Times New Roman" w:cs="Times New Roman"/>
          <w:sz w:val="24"/>
          <w:szCs w:val="24"/>
        </w:rPr>
        <w:t xml:space="preserve"> to investigate the changing significance of embodied carbon over the entire life cycle of whole buildings.</w:t>
      </w:r>
    </w:p>
    <w:p w14:paraId="4B5F822A" w14:textId="77777777" w:rsidR="00274369" w:rsidRPr="00E07050" w:rsidRDefault="00274369" w:rsidP="00274369">
      <w:pPr>
        <w:spacing w:after="0" w:line="360" w:lineRule="auto"/>
        <w:jc w:val="both"/>
        <w:rPr>
          <w:rFonts w:ascii="Times New Roman" w:hAnsi="Times New Roman" w:cs="Times New Roman"/>
          <w:sz w:val="24"/>
          <w:szCs w:val="24"/>
        </w:rPr>
      </w:pPr>
    </w:p>
    <w:p w14:paraId="2A114FAA" w14:textId="77777777" w:rsidR="00274369" w:rsidRPr="00E07050" w:rsidRDefault="0057156C" w:rsidP="00274369">
      <w:pPr>
        <w:spacing w:after="0" w:line="360" w:lineRule="auto"/>
        <w:rPr>
          <w:rFonts w:ascii="Times New Roman" w:hAnsi="Times New Roman" w:cs="Times New Roman"/>
          <w:sz w:val="24"/>
          <w:szCs w:val="24"/>
        </w:rPr>
      </w:pPr>
      <w:r w:rsidRPr="00E07050">
        <w:rPr>
          <w:rFonts w:ascii="Times New Roman" w:hAnsi="Times New Roman" w:cs="Times New Roman"/>
          <w:sz w:val="24"/>
          <w:szCs w:val="24"/>
        </w:rPr>
        <w:t xml:space="preserve">The study fulfils its goals through the following objectives: </w:t>
      </w:r>
    </w:p>
    <w:p w14:paraId="7529EE64" w14:textId="77777777" w:rsidR="00274369" w:rsidRPr="00E07050" w:rsidRDefault="0057156C" w:rsidP="00274369">
      <w:pPr>
        <w:pStyle w:val="ListParagraph"/>
        <w:numPr>
          <w:ilvl w:val="0"/>
          <w:numId w:val="1"/>
        </w:numPr>
        <w:spacing w:after="0" w:line="360" w:lineRule="auto"/>
        <w:rPr>
          <w:rFonts w:ascii="Times New Roman" w:hAnsi="Times New Roman" w:cs="Times New Roman"/>
          <w:sz w:val="24"/>
          <w:szCs w:val="24"/>
        </w:rPr>
      </w:pPr>
      <w:r w:rsidRPr="00E07050">
        <w:rPr>
          <w:rFonts w:ascii="Times New Roman" w:hAnsi="Times New Roman" w:cs="Times New Roman"/>
          <w:sz w:val="24"/>
          <w:szCs w:val="24"/>
        </w:rPr>
        <w:t>To investigate the impacts of materials specifications on embodied and whole life impacts of buildings</w:t>
      </w:r>
    </w:p>
    <w:p w14:paraId="64AB7706" w14:textId="77777777" w:rsidR="00274369" w:rsidRPr="00E07050" w:rsidRDefault="0057156C" w:rsidP="00274369">
      <w:pPr>
        <w:pStyle w:val="ListParagraph"/>
        <w:numPr>
          <w:ilvl w:val="0"/>
          <w:numId w:val="1"/>
        </w:numPr>
        <w:spacing w:after="0" w:line="360" w:lineRule="auto"/>
        <w:rPr>
          <w:rFonts w:ascii="Times New Roman" w:hAnsi="Times New Roman" w:cs="Times New Roman"/>
          <w:sz w:val="24"/>
          <w:szCs w:val="24"/>
        </w:rPr>
      </w:pPr>
      <w:r w:rsidRPr="00E07050">
        <w:rPr>
          <w:rFonts w:ascii="Times New Roman" w:hAnsi="Times New Roman" w:cs="Times New Roman"/>
          <w:sz w:val="24"/>
          <w:szCs w:val="24"/>
        </w:rPr>
        <w:t>To understand the extent to which passive design and renewable technologies influence embodied impacts of buildings</w:t>
      </w:r>
    </w:p>
    <w:p w14:paraId="21021565" w14:textId="77777777" w:rsidR="00274369" w:rsidRPr="00E07050" w:rsidRDefault="0057156C" w:rsidP="00274369">
      <w:pPr>
        <w:pStyle w:val="ListParagraph"/>
        <w:numPr>
          <w:ilvl w:val="0"/>
          <w:numId w:val="1"/>
        </w:numPr>
        <w:spacing w:after="0" w:line="360" w:lineRule="auto"/>
        <w:rPr>
          <w:rFonts w:ascii="Times New Roman" w:hAnsi="Times New Roman" w:cs="Times New Roman"/>
          <w:sz w:val="24"/>
          <w:szCs w:val="24"/>
        </w:rPr>
      </w:pPr>
      <w:r w:rsidRPr="00E07050">
        <w:rPr>
          <w:rFonts w:ascii="Times New Roman" w:hAnsi="Times New Roman" w:cs="Times New Roman"/>
          <w:sz w:val="24"/>
          <w:szCs w:val="24"/>
        </w:rPr>
        <w:t xml:space="preserve">To evaluate the changing significance of embodied impacts as buildings become </w:t>
      </w:r>
      <w:proofErr w:type="gramStart"/>
      <w:r w:rsidRPr="00E07050">
        <w:rPr>
          <w:rFonts w:ascii="Times New Roman" w:hAnsi="Times New Roman" w:cs="Times New Roman"/>
          <w:sz w:val="24"/>
          <w:szCs w:val="24"/>
        </w:rPr>
        <w:t>more or less energy</w:t>
      </w:r>
      <w:proofErr w:type="gramEnd"/>
      <w:r w:rsidRPr="00E07050">
        <w:rPr>
          <w:rFonts w:ascii="Times New Roman" w:hAnsi="Times New Roman" w:cs="Times New Roman"/>
          <w:sz w:val="24"/>
          <w:szCs w:val="24"/>
        </w:rPr>
        <w:t xml:space="preserve"> efficient </w:t>
      </w:r>
    </w:p>
    <w:p w14:paraId="67FB92F7" w14:textId="77777777" w:rsidR="00274369" w:rsidRPr="00E07050" w:rsidRDefault="00274369" w:rsidP="00274369">
      <w:pPr>
        <w:spacing w:after="0" w:line="360" w:lineRule="auto"/>
        <w:rPr>
          <w:rFonts w:ascii="Times New Roman" w:hAnsi="Times New Roman" w:cs="Times New Roman"/>
          <w:sz w:val="24"/>
          <w:szCs w:val="24"/>
        </w:rPr>
      </w:pPr>
    </w:p>
    <w:p w14:paraId="3941EE50" w14:textId="3F416036" w:rsidR="00274369" w:rsidRPr="00E07050" w:rsidRDefault="0057156C" w:rsidP="00274369">
      <w:pPr>
        <w:spacing w:after="0" w:line="360" w:lineRule="auto"/>
        <w:jc w:val="both"/>
        <w:rPr>
          <w:rFonts w:ascii="Times New Roman" w:hAnsi="Times New Roman" w:cs="Times New Roman"/>
          <w:sz w:val="24"/>
          <w:szCs w:val="24"/>
        </w:rPr>
      </w:pPr>
      <w:r w:rsidRPr="00E07050">
        <w:rPr>
          <w:rFonts w:ascii="Times New Roman" w:hAnsi="Times New Roman" w:cs="Times New Roman"/>
          <w:sz w:val="24"/>
          <w:szCs w:val="24"/>
        </w:rPr>
        <w:t>A thorough methodology for assessing the importance of the different stages of building lifecycle, and for understanding its actual environmental impacts is the cradle-to-grave/cradle approach (</w:t>
      </w:r>
      <w:proofErr w:type="spellStart"/>
      <w:r w:rsidRPr="00E07050">
        <w:rPr>
          <w:rFonts w:ascii="Times New Roman" w:hAnsi="Times New Roman" w:cs="Times New Roman"/>
          <w:sz w:val="24"/>
          <w:szCs w:val="24"/>
        </w:rPr>
        <w:t>Khasreen</w:t>
      </w:r>
      <w:proofErr w:type="spellEnd"/>
      <w:r w:rsidRPr="00E07050">
        <w:rPr>
          <w:rFonts w:ascii="Times New Roman" w:hAnsi="Times New Roman" w:cs="Times New Roman"/>
          <w:sz w:val="24"/>
          <w:szCs w:val="24"/>
        </w:rPr>
        <w:t xml:space="preserve"> et al., 2009). The concept of Lifecycle Assessment</w:t>
      </w:r>
      <w:r>
        <w:rPr>
          <w:rFonts w:ascii="Times New Roman" w:hAnsi="Times New Roman" w:cs="Times New Roman"/>
          <w:sz w:val="24"/>
          <w:szCs w:val="24"/>
        </w:rPr>
        <w:t xml:space="preserve"> (LCA)</w:t>
      </w:r>
      <w:r w:rsidRPr="00E07050">
        <w:rPr>
          <w:rFonts w:ascii="Times New Roman" w:hAnsi="Times New Roman" w:cs="Times New Roman"/>
          <w:sz w:val="24"/>
          <w:szCs w:val="24"/>
        </w:rPr>
        <w:t xml:space="preserve">, which was traditionally applicable to materials, products and components is now </w:t>
      </w:r>
      <w:r w:rsidRPr="00586261">
        <w:rPr>
          <w:rFonts w:ascii="Times New Roman" w:hAnsi="Times New Roman" w:cs="Times New Roman"/>
          <w:noProof/>
          <w:sz w:val="24"/>
          <w:szCs w:val="24"/>
        </w:rPr>
        <w:t>being used</w:t>
      </w:r>
      <w:r w:rsidRPr="00E07050">
        <w:rPr>
          <w:rFonts w:ascii="Times New Roman" w:hAnsi="Times New Roman" w:cs="Times New Roman"/>
          <w:sz w:val="24"/>
          <w:szCs w:val="24"/>
        </w:rPr>
        <w:t xml:space="preserve"> for evaluating whole life performance of buildings. </w:t>
      </w:r>
      <w:r w:rsidRPr="00586261">
        <w:rPr>
          <w:rFonts w:ascii="Times New Roman" w:hAnsi="Times New Roman" w:cs="Times New Roman"/>
          <w:noProof/>
          <w:sz w:val="24"/>
          <w:szCs w:val="24"/>
        </w:rPr>
        <w:t xml:space="preserve">Using </w:t>
      </w:r>
      <w:r w:rsidR="00FF2F7A" w:rsidRPr="00586261">
        <w:rPr>
          <w:rFonts w:ascii="Times New Roman" w:hAnsi="Times New Roman" w:cs="Times New Roman"/>
          <w:noProof/>
          <w:sz w:val="24"/>
          <w:szCs w:val="24"/>
        </w:rPr>
        <w:t xml:space="preserve">the </w:t>
      </w:r>
      <w:r w:rsidRPr="00586261">
        <w:rPr>
          <w:rFonts w:ascii="Times New Roman" w:hAnsi="Times New Roman" w:cs="Times New Roman"/>
          <w:noProof/>
          <w:sz w:val="24"/>
          <w:szCs w:val="24"/>
        </w:rPr>
        <w:t>ISO14040 framework</w:t>
      </w:r>
      <w:r w:rsidRPr="00E07050">
        <w:rPr>
          <w:rFonts w:ascii="Times New Roman" w:hAnsi="Times New Roman" w:cs="Times New Roman"/>
          <w:sz w:val="24"/>
          <w:szCs w:val="24"/>
        </w:rPr>
        <w:t xml:space="preserve">, this study adopts LCA as its methodological framework. A case study of an office building </w:t>
      </w:r>
      <w:r w:rsidRPr="00586261">
        <w:rPr>
          <w:rFonts w:ascii="Times New Roman" w:hAnsi="Times New Roman" w:cs="Times New Roman"/>
          <w:noProof/>
          <w:sz w:val="24"/>
          <w:szCs w:val="24"/>
        </w:rPr>
        <w:t>was modelled</w:t>
      </w:r>
      <w:r w:rsidRPr="00E07050">
        <w:rPr>
          <w:rFonts w:ascii="Times New Roman" w:hAnsi="Times New Roman" w:cs="Times New Roman"/>
          <w:sz w:val="24"/>
          <w:szCs w:val="24"/>
        </w:rPr>
        <w:t xml:space="preserve"> with Revit, and sensitivity analyses were carried out by varying the building materials and sources of energy for building operation. The global warming potentials of each typology were then compared to evaluate how </w:t>
      </w:r>
      <w:r w:rsidR="00FF2F7A">
        <w:rPr>
          <w:rFonts w:ascii="Times New Roman" w:hAnsi="Times New Roman" w:cs="Times New Roman"/>
          <w:sz w:val="24"/>
          <w:szCs w:val="24"/>
        </w:rPr>
        <w:t xml:space="preserve">the </w:t>
      </w:r>
      <w:r w:rsidRPr="00FF2F7A">
        <w:rPr>
          <w:rFonts w:ascii="Times New Roman" w:hAnsi="Times New Roman" w:cs="Times New Roman"/>
          <w:noProof/>
          <w:sz w:val="24"/>
          <w:szCs w:val="24"/>
        </w:rPr>
        <w:t>embodied</w:t>
      </w:r>
      <w:r w:rsidRPr="00E07050">
        <w:rPr>
          <w:rFonts w:ascii="Times New Roman" w:hAnsi="Times New Roman" w:cs="Times New Roman"/>
          <w:sz w:val="24"/>
          <w:szCs w:val="24"/>
        </w:rPr>
        <w:t xml:space="preserve"> impacts of the building change for each typology. </w:t>
      </w:r>
    </w:p>
    <w:p w14:paraId="50EF37D3" w14:textId="77777777" w:rsidR="00274369" w:rsidRPr="00E07050" w:rsidRDefault="00274369" w:rsidP="00274369">
      <w:pPr>
        <w:spacing w:after="0" w:line="360" w:lineRule="auto"/>
        <w:jc w:val="both"/>
        <w:rPr>
          <w:rFonts w:ascii="Times New Roman" w:hAnsi="Times New Roman" w:cs="Times New Roman"/>
          <w:sz w:val="24"/>
          <w:szCs w:val="24"/>
        </w:rPr>
      </w:pPr>
    </w:p>
    <w:p w14:paraId="043D7E0F" w14:textId="77777777" w:rsidR="00274369" w:rsidRPr="00E07050" w:rsidRDefault="0057156C" w:rsidP="00274369">
      <w:pPr>
        <w:spacing w:after="0" w:line="360" w:lineRule="auto"/>
        <w:jc w:val="both"/>
        <w:rPr>
          <w:rFonts w:ascii="Times New Roman" w:hAnsi="Times New Roman" w:cs="Times New Roman"/>
          <w:sz w:val="24"/>
          <w:szCs w:val="24"/>
        </w:rPr>
      </w:pPr>
      <w:r w:rsidRPr="00E07050">
        <w:rPr>
          <w:rFonts w:ascii="Times New Roman" w:hAnsi="Times New Roman" w:cs="Times New Roman"/>
          <w:sz w:val="24"/>
          <w:szCs w:val="24"/>
        </w:rPr>
        <w:t xml:space="preserve">As a means of providing theoretical insights for the study, the next section provides a review of extant literature on the concept of whole building LCA. </w:t>
      </w:r>
      <w:r w:rsidRPr="00586261">
        <w:rPr>
          <w:rFonts w:ascii="Times New Roman" w:hAnsi="Times New Roman" w:cs="Times New Roman"/>
          <w:noProof/>
          <w:sz w:val="24"/>
          <w:szCs w:val="24"/>
        </w:rPr>
        <w:t>This</w:t>
      </w:r>
      <w:r w:rsidRPr="00E07050">
        <w:rPr>
          <w:rFonts w:ascii="Times New Roman" w:hAnsi="Times New Roman" w:cs="Times New Roman"/>
          <w:sz w:val="24"/>
          <w:szCs w:val="24"/>
        </w:rPr>
        <w:t xml:space="preserve"> </w:t>
      </w:r>
      <w:r w:rsidRPr="00586261">
        <w:rPr>
          <w:rFonts w:ascii="Times New Roman" w:hAnsi="Times New Roman" w:cs="Times New Roman"/>
          <w:noProof/>
          <w:sz w:val="24"/>
          <w:szCs w:val="24"/>
        </w:rPr>
        <w:t>is followed</w:t>
      </w:r>
      <w:r w:rsidRPr="00E07050">
        <w:rPr>
          <w:rFonts w:ascii="Times New Roman" w:hAnsi="Times New Roman" w:cs="Times New Roman"/>
          <w:sz w:val="24"/>
          <w:szCs w:val="24"/>
        </w:rPr>
        <w:t xml:space="preserve"> by the methodological framework and </w:t>
      </w:r>
      <w:r>
        <w:rPr>
          <w:rFonts w:ascii="Times New Roman" w:hAnsi="Times New Roman" w:cs="Times New Roman"/>
          <w:sz w:val="24"/>
          <w:szCs w:val="24"/>
        </w:rPr>
        <w:t xml:space="preserve">description of </w:t>
      </w:r>
      <w:r w:rsidRPr="00E07050">
        <w:rPr>
          <w:rFonts w:ascii="Times New Roman" w:hAnsi="Times New Roman" w:cs="Times New Roman"/>
          <w:sz w:val="24"/>
          <w:szCs w:val="24"/>
        </w:rPr>
        <w:t xml:space="preserve">the case study used for the life cycle analysis. Comparative analysis and findings </w:t>
      </w:r>
      <w:r w:rsidRPr="00586261">
        <w:rPr>
          <w:rFonts w:ascii="Times New Roman" w:hAnsi="Times New Roman" w:cs="Times New Roman"/>
          <w:noProof/>
          <w:sz w:val="24"/>
          <w:szCs w:val="24"/>
        </w:rPr>
        <w:t>are then discussed</w:t>
      </w:r>
      <w:r w:rsidRPr="00E07050">
        <w:rPr>
          <w:rFonts w:ascii="Times New Roman" w:hAnsi="Times New Roman" w:cs="Times New Roman"/>
          <w:sz w:val="24"/>
          <w:szCs w:val="24"/>
        </w:rPr>
        <w:t xml:space="preserve"> before culminating the study with a conclusion and implications for practice. The result of this study provides insights into the changing significance of embodied impacts as materials and energy sources change.</w:t>
      </w:r>
    </w:p>
    <w:p w14:paraId="66229363" w14:textId="77777777" w:rsidR="00274369" w:rsidRDefault="00274369" w:rsidP="00274369">
      <w:pPr>
        <w:spacing w:after="0" w:line="360" w:lineRule="auto"/>
        <w:rPr>
          <w:rFonts w:ascii="Times New Roman" w:hAnsi="Times New Roman" w:cs="Times New Roman"/>
        </w:rPr>
      </w:pPr>
    </w:p>
    <w:p w14:paraId="71C85C0C" w14:textId="1C95B0EE" w:rsidR="00850E15" w:rsidRPr="007346DD" w:rsidRDefault="00850E15" w:rsidP="00850E1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2.0. </w:t>
      </w:r>
      <w:r w:rsidRPr="007346DD">
        <w:rPr>
          <w:rFonts w:ascii="Times New Roman" w:hAnsi="Times New Roman" w:cs="Times New Roman"/>
          <w:b/>
          <w:sz w:val="24"/>
          <w:szCs w:val="24"/>
        </w:rPr>
        <w:t>Embodied Impacts of Buildings</w:t>
      </w:r>
    </w:p>
    <w:p w14:paraId="2E80296D" w14:textId="5A62BDDE" w:rsidR="00850E15" w:rsidRPr="00E07050" w:rsidRDefault="00850E15" w:rsidP="00850E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Embodied impacts of a product describe the energy consumed by all the processes that </w:t>
      </w:r>
      <w:r w:rsidRPr="00586261">
        <w:rPr>
          <w:rFonts w:ascii="Times New Roman" w:hAnsi="Times New Roman" w:cs="Times New Roman"/>
          <w:noProof/>
          <w:sz w:val="24"/>
          <w:szCs w:val="24"/>
        </w:rPr>
        <w:t>are associated</w:t>
      </w:r>
      <w:r>
        <w:rPr>
          <w:rFonts w:ascii="Times New Roman" w:hAnsi="Times New Roman" w:cs="Times New Roman"/>
          <w:sz w:val="24"/>
          <w:szCs w:val="24"/>
        </w:rPr>
        <w:t xml:space="preserve"> with the mining/extraction of natural resources for materials production, energy used for its transportation, manufacturing and ultimate production of the final product (Hammond and Jones, 2008). When the concept of embodied energy </w:t>
      </w:r>
      <w:r w:rsidRPr="00586261">
        <w:rPr>
          <w:rFonts w:ascii="Times New Roman" w:hAnsi="Times New Roman" w:cs="Times New Roman"/>
          <w:noProof/>
          <w:sz w:val="24"/>
          <w:szCs w:val="24"/>
        </w:rPr>
        <w:t>is used</w:t>
      </w:r>
      <w:r>
        <w:rPr>
          <w:rFonts w:ascii="Times New Roman" w:hAnsi="Times New Roman" w:cs="Times New Roman"/>
          <w:sz w:val="24"/>
          <w:szCs w:val="24"/>
        </w:rPr>
        <w:t xml:space="preserve"> for a whole building, it encompasses energy involved in the building construction processes in addition to </w:t>
      </w:r>
      <w:r>
        <w:rPr>
          <w:rFonts w:ascii="Times New Roman" w:hAnsi="Times New Roman" w:cs="Times New Roman"/>
          <w:sz w:val="24"/>
          <w:szCs w:val="24"/>
        </w:rPr>
        <w:lastRenderedPageBreak/>
        <w:t>the embodied energy of its construction materials (</w:t>
      </w:r>
      <w:proofErr w:type="spellStart"/>
      <w:r>
        <w:rPr>
          <w:rFonts w:ascii="Times New Roman" w:hAnsi="Times New Roman" w:cs="Times New Roman"/>
          <w:sz w:val="24"/>
          <w:szCs w:val="24"/>
        </w:rPr>
        <w:t>Khasreen</w:t>
      </w:r>
      <w:proofErr w:type="spellEnd"/>
      <w:r>
        <w:rPr>
          <w:rFonts w:ascii="Times New Roman" w:hAnsi="Times New Roman" w:cs="Times New Roman"/>
          <w:sz w:val="24"/>
          <w:szCs w:val="24"/>
        </w:rPr>
        <w:t xml:space="preserve"> et al., 2009). As such, a whole life impact of a building could </w:t>
      </w:r>
      <w:r w:rsidRPr="00586261">
        <w:rPr>
          <w:rFonts w:ascii="Times New Roman" w:hAnsi="Times New Roman" w:cs="Times New Roman"/>
          <w:noProof/>
          <w:sz w:val="24"/>
          <w:szCs w:val="24"/>
        </w:rPr>
        <w:t>be expressed</w:t>
      </w:r>
      <w:r>
        <w:rPr>
          <w:rFonts w:ascii="Times New Roman" w:hAnsi="Times New Roman" w:cs="Times New Roman"/>
          <w:sz w:val="24"/>
          <w:szCs w:val="24"/>
        </w:rPr>
        <w:t xml:space="preserve"> </w:t>
      </w:r>
      <w:r w:rsidRPr="00586261">
        <w:rPr>
          <w:rFonts w:ascii="Times New Roman" w:hAnsi="Times New Roman" w:cs="Times New Roman"/>
          <w:noProof/>
          <w:sz w:val="24"/>
          <w:szCs w:val="24"/>
        </w:rPr>
        <w:t>in terms of</w:t>
      </w:r>
      <w:r>
        <w:rPr>
          <w:rFonts w:ascii="Times New Roman" w:hAnsi="Times New Roman" w:cs="Times New Roman"/>
          <w:sz w:val="24"/>
          <w:szCs w:val="24"/>
        </w:rPr>
        <w:t xml:space="preserve"> its embodied impacts, operational impacts and end of life impacts. </w:t>
      </w:r>
      <w:r w:rsidRPr="00E07050">
        <w:rPr>
          <w:rFonts w:ascii="Times New Roman" w:hAnsi="Times New Roman" w:cs="Times New Roman"/>
          <w:sz w:val="24"/>
          <w:szCs w:val="24"/>
        </w:rPr>
        <w:t xml:space="preserve">Meanwhile, studies on embodied impacts of buildings suggest that </w:t>
      </w:r>
      <w:r w:rsidR="003C64C9">
        <w:rPr>
          <w:rFonts w:ascii="Times New Roman" w:hAnsi="Times New Roman" w:cs="Times New Roman"/>
          <w:sz w:val="24"/>
          <w:szCs w:val="24"/>
        </w:rPr>
        <w:t xml:space="preserve">impact associated with raw materials </w:t>
      </w:r>
      <w:r w:rsidRPr="00E07050">
        <w:rPr>
          <w:rFonts w:ascii="Times New Roman" w:hAnsi="Times New Roman" w:cs="Times New Roman"/>
          <w:sz w:val="24"/>
          <w:szCs w:val="24"/>
        </w:rPr>
        <w:t xml:space="preserve">extraction and </w:t>
      </w:r>
      <w:r w:rsidR="003C64C9">
        <w:rPr>
          <w:rFonts w:ascii="Times New Roman" w:hAnsi="Times New Roman" w:cs="Times New Roman"/>
          <w:sz w:val="24"/>
          <w:szCs w:val="24"/>
        </w:rPr>
        <w:t xml:space="preserve">subsequent </w:t>
      </w:r>
      <w:r w:rsidRPr="00E07050">
        <w:rPr>
          <w:rFonts w:ascii="Times New Roman" w:hAnsi="Times New Roman" w:cs="Times New Roman"/>
          <w:sz w:val="24"/>
          <w:szCs w:val="24"/>
        </w:rPr>
        <w:t xml:space="preserve">production of </w:t>
      </w:r>
      <w:r w:rsidR="003C64C9">
        <w:rPr>
          <w:rFonts w:ascii="Times New Roman" w:hAnsi="Times New Roman" w:cs="Times New Roman"/>
          <w:sz w:val="24"/>
          <w:szCs w:val="24"/>
        </w:rPr>
        <w:t xml:space="preserve">the </w:t>
      </w:r>
      <w:r w:rsidRPr="00E07050">
        <w:rPr>
          <w:rFonts w:ascii="Times New Roman" w:hAnsi="Times New Roman" w:cs="Times New Roman"/>
          <w:sz w:val="24"/>
          <w:szCs w:val="24"/>
        </w:rPr>
        <w:t xml:space="preserve">materials </w:t>
      </w:r>
      <w:r w:rsidR="003C64C9">
        <w:rPr>
          <w:rFonts w:ascii="Times New Roman" w:hAnsi="Times New Roman" w:cs="Times New Roman"/>
          <w:sz w:val="24"/>
          <w:szCs w:val="24"/>
        </w:rPr>
        <w:t>account for</w:t>
      </w:r>
      <w:r w:rsidRPr="00E07050">
        <w:rPr>
          <w:rFonts w:ascii="Times New Roman" w:hAnsi="Times New Roman" w:cs="Times New Roman"/>
          <w:sz w:val="24"/>
          <w:szCs w:val="24"/>
        </w:rPr>
        <w:t xml:space="preserve"> the highest proporti</w:t>
      </w:r>
      <w:r w:rsidR="003C64C9">
        <w:rPr>
          <w:rFonts w:ascii="Times New Roman" w:hAnsi="Times New Roman" w:cs="Times New Roman"/>
          <w:sz w:val="24"/>
          <w:szCs w:val="24"/>
        </w:rPr>
        <w:t xml:space="preserve">on of embodied impacts of </w:t>
      </w:r>
      <w:r w:rsidRPr="00E07050">
        <w:rPr>
          <w:rFonts w:ascii="Times New Roman" w:hAnsi="Times New Roman" w:cs="Times New Roman"/>
          <w:sz w:val="24"/>
          <w:szCs w:val="24"/>
        </w:rPr>
        <w:t>building</w:t>
      </w:r>
      <w:r w:rsidR="003C64C9">
        <w:rPr>
          <w:rFonts w:ascii="Times New Roman" w:hAnsi="Times New Roman" w:cs="Times New Roman"/>
          <w:sz w:val="24"/>
          <w:szCs w:val="24"/>
        </w:rPr>
        <w:t>s</w:t>
      </w:r>
      <w:r w:rsidRPr="00E07050">
        <w:rPr>
          <w:rFonts w:ascii="Times New Roman" w:hAnsi="Times New Roman" w:cs="Times New Roman"/>
          <w:sz w:val="24"/>
          <w:szCs w:val="24"/>
        </w:rPr>
        <w:t xml:space="preserve">, and </w:t>
      </w:r>
      <w:r>
        <w:rPr>
          <w:rFonts w:ascii="Times New Roman" w:hAnsi="Times New Roman" w:cs="Times New Roman"/>
          <w:sz w:val="24"/>
          <w:szCs w:val="24"/>
        </w:rPr>
        <w:t xml:space="preserve">it may </w:t>
      </w:r>
      <w:r w:rsidR="003C64C9">
        <w:rPr>
          <w:rFonts w:ascii="Times New Roman" w:hAnsi="Times New Roman" w:cs="Times New Roman"/>
          <w:sz w:val="24"/>
          <w:szCs w:val="24"/>
        </w:rPr>
        <w:t xml:space="preserve">account for the highest </w:t>
      </w:r>
      <w:r w:rsidRPr="00E07050">
        <w:rPr>
          <w:rFonts w:ascii="Times New Roman" w:hAnsi="Times New Roman" w:cs="Times New Roman"/>
          <w:sz w:val="24"/>
          <w:szCs w:val="24"/>
        </w:rPr>
        <w:t xml:space="preserve">whole life cycle </w:t>
      </w:r>
      <w:r w:rsidR="003C64C9">
        <w:rPr>
          <w:rFonts w:ascii="Times New Roman" w:hAnsi="Times New Roman" w:cs="Times New Roman"/>
          <w:sz w:val="24"/>
          <w:szCs w:val="24"/>
        </w:rPr>
        <w:t>when a building is energy-</w:t>
      </w:r>
      <w:r w:rsidR="003C64C9" w:rsidRPr="00E43AF3">
        <w:rPr>
          <w:rFonts w:ascii="Times New Roman" w:hAnsi="Times New Roman" w:cs="Times New Roman"/>
          <w:noProof/>
          <w:sz w:val="24"/>
          <w:szCs w:val="24"/>
        </w:rPr>
        <w:t>efficient</w:t>
      </w:r>
      <w:r w:rsidR="003C64C9">
        <w:rPr>
          <w:rFonts w:ascii="Times New Roman" w:hAnsi="Times New Roman" w:cs="Times New Roman"/>
          <w:sz w:val="24"/>
          <w:szCs w:val="24"/>
        </w:rPr>
        <w:t xml:space="preserve"> during the operational stage</w:t>
      </w:r>
      <w:r>
        <w:rPr>
          <w:rFonts w:ascii="Times New Roman" w:hAnsi="Times New Roman" w:cs="Times New Roman"/>
          <w:sz w:val="24"/>
          <w:szCs w:val="24"/>
        </w:rPr>
        <w:t xml:space="preserve"> (Utama et al., 2012). The</w:t>
      </w:r>
      <w:r w:rsidRPr="00E07050">
        <w:rPr>
          <w:rFonts w:ascii="Times New Roman" w:hAnsi="Times New Roman" w:cs="Times New Roman"/>
          <w:sz w:val="24"/>
          <w:szCs w:val="24"/>
        </w:rPr>
        <w:t xml:space="preserve"> construction </w:t>
      </w:r>
      <w:r w:rsidR="003C64C9">
        <w:rPr>
          <w:rFonts w:ascii="Times New Roman" w:hAnsi="Times New Roman" w:cs="Times New Roman"/>
          <w:sz w:val="24"/>
          <w:szCs w:val="24"/>
        </w:rPr>
        <w:t xml:space="preserve">and the demolition stages </w:t>
      </w:r>
      <w:r w:rsidRPr="00E07050">
        <w:rPr>
          <w:rFonts w:ascii="Times New Roman" w:hAnsi="Times New Roman" w:cs="Times New Roman"/>
          <w:sz w:val="24"/>
          <w:szCs w:val="24"/>
        </w:rPr>
        <w:t>contribute</w:t>
      </w:r>
      <w:r w:rsidR="003C64C9">
        <w:rPr>
          <w:rFonts w:ascii="Times New Roman" w:hAnsi="Times New Roman" w:cs="Times New Roman"/>
          <w:sz w:val="24"/>
          <w:szCs w:val="24"/>
        </w:rPr>
        <w:t xml:space="preserve"> the least impacts when considering the </w:t>
      </w:r>
      <w:r w:rsidR="003C64C9" w:rsidRPr="00E43AF3">
        <w:rPr>
          <w:rFonts w:ascii="Times New Roman" w:hAnsi="Times New Roman" w:cs="Times New Roman"/>
          <w:noProof/>
          <w:sz w:val="24"/>
          <w:szCs w:val="24"/>
        </w:rPr>
        <w:t>overall</w:t>
      </w:r>
      <w:r w:rsidRPr="00E43AF3">
        <w:rPr>
          <w:rFonts w:ascii="Times New Roman" w:hAnsi="Times New Roman" w:cs="Times New Roman"/>
          <w:noProof/>
          <w:sz w:val="24"/>
          <w:szCs w:val="24"/>
        </w:rPr>
        <w:t xml:space="preserve"> lifecycle</w:t>
      </w:r>
      <w:r w:rsidRPr="00E07050">
        <w:rPr>
          <w:rFonts w:ascii="Times New Roman" w:hAnsi="Times New Roman" w:cs="Times New Roman"/>
          <w:sz w:val="24"/>
          <w:szCs w:val="24"/>
        </w:rPr>
        <w:t xml:space="preserve"> impacts of </w:t>
      </w:r>
      <w:r w:rsidR="003C64C9">
        <w:rPr>
          <w:rFonts w:ascii="Times New Roman" w:hAnsi="Times New Roman" w:cs="Times New Roman"/>
          <w:sz w:val="24"/>
          <w:szCs w:val="24"/>
        </w:rPr>
        <w:t>all</w:t>
      </w:r>
      <w:r w:rsidRPr="00E07050">
        <w:rPr>
          <w:rFonts w:ascii="Times New Roman" w:hAnsi="Times New Roman" w:cs="Times New Roman"/>
          <w:sz w:val="24"/>
          <w:szCs w:val="24"/>
        </w:rPr>
        <w:t xml:space="preserve"> buildings</w:t>
      </w:r>
      <w:r w:rsidR="003C64C9">
        <w:rPr>
          <w:rFonts w:ascii="Times New Roman" w:hAnsi="Times New Roman" w:cs="Times New Roman"/>
          <w:sz w:val="24"/>
          <w:szCs w:val="24"/>
        </w:rPr>
        <w:t xml:space="preserve">, irrespective of whether it </w:t>
      </w:r>
      <w:r w:rsidR="003C64C9" w:rsidRPr="00586261">
        <w:rPr>
          <w:rFonts w:ascii="Times New Roman" w:hAnsi="Times New Roman" w:cs="Times New Roman"/>
          <w:noProof/>
          <w:sz w:val="24"/>
          <w:szCs w:val="24"/>
        </w:rPr>
        <w:t>is powered</w:t>
      </w:r>
      <w:r w:rsidR="003C64C9">
        <w:rPr>
          <w:rFonts w:ascii="Times New Roman" w:hAnsi="Times New Roman" w:cs="Times New Roman"/>
          <w:sz w:val="24"/>
          <w:szCs w:val="24"/>
        </w:rPr>
        <w:t xml:space="preserve"> by fossil fuel or renewable resources</w:t>
      </w:r>
      <w:r w:rsidRPr="00E07050">
        <w:rPr>
          <w:rFonts w:ascii="Times New Roman" w:hAnsi="Times New Roman" w:cs="Times New Roman"/>
          <w:sz w:val="24"/>
          <w:szCs w:val="24"/>
        </w:rPr>
        <w:t xml:space="preserve"> (Wang et</w:t>
      </w:r>
      <w:r w:rsidR="0015637A">
        <w:rPr>
          <w:rFonts w:ascii="Times New Roman" w:hAnsi="Times New Roman" w:cs="Times New Roman"/>
          <w:sz w:val="24"/>
          <w:szCs w:val="24"/>
        </w:rPr>
        <w:t xml:space="preserve"> al</w:t>
      </w:r>
      <w:r>
        <w:rPr>
          <w:rFonts w:ascii="Times New Roman" w:hAnsi="Times New Roman" w:cs="Times New Roman"/>
          <w:sz w:val="24"/>
          <w:szCs w:val="24"/>
        </w:rPr>
        <w:t>.</w:t>
      </w:r>
      <w:r w:rsidRPr="00E07050">
        <w:rPr>
          <w:rFonts w:ascii="Times New Roman" w:hAnsi="Times New Roman" w:cs="Times New Roman"/>
          <w:sz w:val="24"/>
          <w:szCs w:val="24"/>
        </w:rPr>
        <w:t>, 2011; Utama et al</w:t>
      </w:r>
      <w:r>
        <w:rPr>
          <w:rFonts w:ascii="Times New Roman" w:hAnsi="Times New Roman" w:cs="Times New Roman"/>
          <w:sz w:val="24"/>
          <w:szCs w:val="24"/>
        </w:rPr>
        <w:t>.</w:t>
      </w:r>
      <w:r w:rsidRPr="00E07050">
        <w:rPr>
          <w:rFonts w:ascii="Times New Roman" w:hAnsi="Times New Roman" w:cs="Times New Roman"/>
          <w:sz w:val="24"/>
          <w:szCs w:val="24"/>
        </w:rPr>
        <w:t xml:space="preserve">, 2012). </w:t>
      </w:r>
    </w:p>
    <w:p w14:paraId="05C21830" w14:textId="77777777" w:rsidR="00850E15" w:rsidRDefault="00850E15" w:rsidP="00850E15">
      <w:pPr>
        <w:spacing w:after="0" w:line="360" w:lineRule="auto"/>
        <w:jc w:val="both"/>
        <w:rPr>
          <w:rFonts w:ascii="Times New Roman" w:hAnsi="Times New Roman" w:cs="Times New Roman"/>
          <w:sz w:val="24"/>
          <w:szCs w:val="24"/>
        </w:rPr>
      </w:pPr>
    </w:p>
    <w:p w14:paraId="022697E6" w14:textId="53DF3BC7" w:rsidR="00850E15" w:rsidRDefault="00850E15" w:rsidP="00850E15">
      <w:pPr>
        <w:spacing w:after="0" w:line="360" w:lineRule="auto"/>
        <w:jc w:val="both"/>
        <w:rPr>
          <w:szCs w:val="24"/>
        </w:rPr>
      </w:pPr>
      <w:r>
        <w:rPr>
          <w:rFonts w:ascii="Times New Roman" w:hAnsi="Times New Roman" w:cs="Times New Roman"/>
          <w:sz w:val="24"/>
          <w:szCs w:val="24"/>
        </w:rPr>
        <w:t xml:space="preserve">In a break from </w:t>
      </w:r>
      <w:r w:rsidR="00F47F3F">
        <w:rPr>
          <w:rFonts w:ascii="Times New Roman" w:hAnsi="Times New Roman" w:cs="Times New Roman"/>
          <w:sz w:val="24"/>
          <w:szCs w:val="24"/>
        </w:rPr>
        <w:t xml:space="preserve">the </w:t>
      </w:r>
      <w:r w:rsidRPr="00F47F3F">
        <w:rPr>
          <w:rFonts w:ascii="Times New Roman" w:hAnsi="Times New Roman" w:cs="Times New Roman"/>
          <w:noProof/>
          <w:sz w:val="24"/>
          <w:szCs w:val="24"/>
        </w:rPr>
        <w:t>increasing</w:t>
      </w:r>
      <w:r>
        <w:rPr>
          <w:rFonts w:ascii="Times New Roman" w:hAnsi="Times New Roman" w:cs="Times New Roman"/>
          <w:sz w:val="24"/>
          <w:szCs w:val="24"/>
        </w:rPr>
        <w:t xml:space="preserve"> concentration of studies on operational impacts of buildings, Chang et al. (2011) quantified the embodied energy of </w:t>
      </w:r>
      <w:r w:rsidRPr="004A1348">
        <w:rPr>
          <w:rFonts w:ascii="Times New Roman" w:hAnsi="Times New Roman" w:cs="Times New Roman"/>
          <w:sz w:val="24"/>
          <w:szCs w:val="24"/>
        </w:rPr>
        <w:t xml:space="preserve">construction </w:t>
      </w:r>
      <w:r>
        <w:rPr>
          <w:rFonts w:ascii="Times New Roman" w:hAnsi="Times New Roman" w:cs="Times New Roman"/>
          <w:sz w:val="24"/>
          <w:szCs w:val="24"/>
        </w:rPr>
        <w:t>projects on energy, environment</w:t>
      </w:r>
      <w:r w:rsidRPr="004A1348">
        <w:rPr>
          <w:rFonts w:ascii="Times New Roman" w:hAnsi="Times New Roman" w:cs="Times New Roman"/>
          <w:sz w:val="24"/>
          <w:szCs w:val="24"/>
        </w:rPr>
        <w:t xml:space="preserve"> and society</w:t>
      </w:r>
      <w:r>
        <w:rPr>
          <w:rFonts w:ascii="Times New Roman" w:hAnsi="Times New Roman" w:cs="Times New Roman"/>
          <w:sz w:val="24"/>
          <w:szCs w:val="24"/>
        </w:rPr>
        <w:t xml:space="preserve">. The study suggests that embodied impacts of a building could be between 25 – 30% of the whole life impacts. </w:t>
      </w:r>
      <w:proofErr w:type="spellStart"/>
      <w:r>
        <w:rPr>
          <w:rFonts w:ascii="Times New Roman" w:hAnsi="Times New Roman" w:cs="Times New Roman"/>
          <w:sz w:val="24"/>
          <w:szCs w:val="24"/>
        </w:rPr>
        <w:t>Kofoworola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Gheewala</w:t>
      </w:r>
      <w:proofErr w:type="spellEnd"/>
      <w:r>
        <w:rPr>
          <w:rFonts w:ascii="Times New Roman" w:hAnsi="Times New Roman" w:cs="Times New Roman"/>
          <w:sz w:val="24"/>
          <w:szCs w:val="24"/>
        </w:rPr>
        <w:t xml:space="preserve"> (2009) also investigated the life cycle impacts of a </w:t>
      </w:r>
      <w:r w:rsidRPr="00A75C35">
        <w:rPr>
          <w:rFonts w:ascii="Times New Roman" w:hAnsi="Times New Roman" w:cs="Times New Roman"/>
          <w:sz w:val="24"/>
          <w:szCs w:val="24"/>
        </w:rPr>
        <w:t xml:space="preserve">typical office building in Thailand. The study confirms that notwithstanding the </w:t>
      </w:r>
      <w:r w:rsidRPr="00586261">
        <w:rPr>
          <w:rFonts w:ascii="Times New Roman" w:hAnsi="Times New Roman" w:cs="Times New Roman"/>
          <w:noProof/>
          <w:sz w:val="24"/>
          <w:szCs w:val="24"/>
        </w:rPr>
        <w:t>huge</w:t>
      </w:r>
      <w:r w:rsidRPr="00A75C35">
        <w:rPr>
          <w:rFonts w:ascii="Times New Roman" w:hAnsi="Times New Roman" w:cs="Times New Roman"/>
          <w:sz w:val="24"/>
          <w:szCs w:val="24"/>
        </w:rPr>
        <w:t xml:space="preserve"> proportional contribution of operational impacts over the entire life cycle of buildings, the impacts of embodied energy is not negligible as it can be up to 15% of the operational impacts. </w:t>
      </w:r>
      <w:r>
        <w:rPr>
          <w:rFonts w:ascii="Times New Roman" w:hAnsi="Times New Roman" w:cs="Times New Roman"/>
          <w:sz w:val="24"/>
          <w:szCs w:val="24"/>
        </w:rPr>
        <w:t xml:space="preserve">Although these sets of studies could suggest the proportional significance of embodied impacts of buildings, it is difficult to determine the factors contributing to these proportions especially as they </w:t>
      </w:r>
      <w:r w:rsidRPr="00586261">
        <w:rPr>
          <w:rFonts w:ascii="Times New Roman" w:hAnsi="Times New Roman" w:cs="Times New Roman"/>
          <w:noProof/>
          <w:sz w:val="24"/>
          <w:szCs w:val="24"/>
        </w:rPr>
        <w:t>were based</w:t>
      </w:r>
      <w:r>
        <w:rPr>
          <w:rFonts w:ascii="Times New Roman" w:hAnsi="Times New Roman" w:cs="Times New Roman"/>
          <w:sz w:val="24"/>
          <w:szCs w:val="24"/>
        </w:rPr>
        <w:t xml:space="preserve"> on a single case study of buildings. Understanding the </w:t>
      </w:r>
      <w:r w:rsidRPr="00586261">
        <w:rPr>
          <w:rFonts w:ascii="Times New Roman" w:hAnsi="Times New Roman" w:cs="Times New Roman"/>
          <w:noProof/>
          <w:sz w:val="24"/>
          <w:szCs w:val="24"/>
        </w:rPr>
        <w:t>key</w:t>
      </w:r>
      <w:r>
        <w:rPr>
          <w:rFonts w:ascii="Times New Roman" w:hAnsi="Times New Roman" w:cs="Times New Roman"/>
          <w:sz w:val="24"/>
          <w:szCs w:val="24"/>
        </w:rPr>
        <w:t xml:space="preserve"> determinants of embodied and operational impacts would require sensitivity and comparative analyses of different design scenario (</w:t>
      </w:r>
      <w:proofErr w:type="spellStart"/>
      <w:r w:rsidRPr="00A75C35">
        <w:rPr>
          <w:rFonts w:ascii="Times New Roman" w:hAnsi="Times New Roman" w:cs="Times New Roman"/>
          <w:sz w:val="24"/>
          <w:szCs w:val="24"/>
        </w:rPr>
        <w:t>Ceranic</w:t>
      </w:r>
      <w:proofErr w:type="spellEnd"/>
      <w:r w:rsidRPr="00A75C35">
        <w:rPr>
          <w:rFonts w:ascii="Times New Roman" w:hAnsi="Times New Roman" w:cs="Times New Roman"/>
          <w:sz w:val="24"/>
          <w:szCs w:val="24"/>
        </w:rPr>
        <w:t xml:space="preserve">, 2013; </w:t>
      </w:r>
      <w:proofErr w:type="spellStart"/>
      <w:r w:rsidRPr="00A75C35">
        <w:rPr>
          <w:rFonts w:ascii="Times New Roman" w:hAnsi="Times New Roman" w:cs="Times New Roman"/>
          <w:sz w:val="24"/>
          <w:szCs w:val="24"/>
        </w:rPr>
        <w:t>Azhar</w:t>
      </w:r>
      <w:proofErr w:type="spellEnd"/>
      <w:r w:rsidRPr="00A75C35">
        <w:rPr>
          <w:rFonts w:ascii="Times New Roman" w:hAnsi="Times New Roman" w:cs="Times New Roman"/>
          <w:sz w:val="24"/>
          <w:szCs w:val="24"/>
        </w:rPr>
        <w:t xml:space="preserve"> et al., 2008).</w:t>
      </w:r>
      <w:r>
        <w:rPr>
          <w:szCs w:val="24"/>
        </w:rPr>
        <w:t xml:space="preserve"> </w:t>
      </w:r>
    </w:p>
    <w:p w14:paraId="6E7107F7" w14:textId="57505EA6" w:rsidR="00FA68BC" w:rsidRDefault="00FA68BC" w:rsidP="00850E15">
      <w:pPr>
        <w:spacing w:after="0" w:line="360" w:lineRule="auto"/>
        <w:jc w:val="both"/>
        <w:rPr>
          <w:rFonts w:ascii="Times New Roman" w:hAnsi="Times New Roman" w:cs="Times New Roman"/>
          <w:sz w:val="24"/>
          <w:szCs w:val="24"/>
        </w:rPr>
      </w:pPr>
    </w:p>
    <w:p w14:paraId="414BF3DA" w14:textId="540261BD" w:rsidR="00FA68BC" w:rsidRDefault="00864A7D" w:rsidP="00850E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Based on the analyse</w:t>
      </w:r>
      <w:r w:rsidR="00FA68BC">
        <w:rPr>
          <w:rFonts w:ascii="Times New Roman" w:hAnsi="Times New Roman" w:cs="Times New Roman"/>
          <w:sz w:val="24"/>
          <w:szCs w:val="24"/>
        </w:rPr>
        <w:t>s carried out using different climatic regions, Ramesh et al. (2012) suggest that climate region could account for a variation of 10%</w:t>
      </w:r>
      <w:r w:rsidR="002A2170">
        <w:rPr>
          <w:rFonts w:ascii="Times New Roman" w:hAnsi="Times New Roman" w:cs="Times New Roman"/>
          <w:sz w:val="24"/>
          <w:szCs w:val="24"/>
        </w:rPr>
        <w:t xml:space="preserve"> </w:t>
      </w:r>
      <w:r w:rsidR="00FA68BC">
        <w:rPr>
          <w:rFonts w:ascii="Times New Roman" w:hAnsi="Times New Roman" w:cs="Times New Roman"/>
          <w:sz w:val="24"/>
          <w:szCs w:val="24"/>
        </w:rPr>
        <w:t>-</w:t>
      </w:r>
      <w:r w:rsidR="002A2170">
        <w:rPr>
          <w:rFonts w:ascii="Times New Roman" w:hAnsi="Times New Roman" w:cs="Times New Roman"/>
          <w:sz w:val="24"/>
          <w:szCs w:val="24"/>
        </w:rPr>
        <w:t xml:space="preserve"> </w:t>
      </w:r>
      <w:r w:rsidR="00FA68BC">
        <w:rPr>
          <w:rFonts w:ascii="Times New Roman" w:hAnsi="Times New Roman" w:cs="Times New Roman"/>
          <w:sz w:val="24"/>
          <w:szCs w:val="24"/>
        </w:rPr>
        <w:t xml:space="preserve">30% of energy use over buildings </w:t>
      </w:r>
      <w:r w:rsidR="0015637A">
        <w:rPr>
          <w:rFonts w:ascii="Times New Roman" w:hAnsi="Times New Roman" w:cs="Times New Roman"/>
          <w:sz w:val="24"/>
          <w:szCs w:val="24"/>
        </w:rPr>
        <w:t>lifecycle</w:t>
      </w:r>
      <w:r w:rsidR="00FA68BC">
        <w:rPr>
          <w:rFonts w:ascii="Times New Roman" w:hAnsi="Times New Roman" w:cs="Times New Roman"/>
          <w:sz w:val="24"/>
          <w:szCs w:val="24"/>
        </w:rPr>
        <w:t xml:space="preserve">. Nonetheless, their study shows that </w:t>
      </w:r>
      <w:r w:rsidR="002A2170">
        <w:rPr>
          <w:rFonts w:ascii="Times New Roman" w:hAnsi="Times New Roman" w:cs="Times New Roman"/>
          <w:sz w:val="24"/>
          <w:szCs w:val="24"/>
        </w:rPr>
        <w:t xml:space="preserve">notwithstanding the climatic condition and the building materials, the operational stage of building accounts for the most significant proportion of lifecycle impacts. </w:t>
      </w:r>
      <w:r w:rsidR="00AE0E70" w:rsidRPr="00586261">
        <w:rPr>
          <w:rFonts w:ascii="Times New Roman" w:hAnsi="Times New Roman" w:cs="Times New Roman"/>
          <w:noProof/>
          <w:sz w:val="24"/>
          <w:szCs w:val="24"/>
        </w:rPr>
        <w:t>This</w:t>
      </w:r>
      <w:r w:rsidR="00AE0E70">
        <w:rPr>
          <w:rFonts w:ascii="Times New Roman" w:hAnsi="Times New Roman" w:cs="Times New Roman"/>
          <w:sz w:val="24"/>
          <w:szCs w:val="24"/>
        </w:rPr>
        <w:t xml:space="preserve"> </w:t>
      </w:r>
      <w:r w:rsidR="00AE0E70" w:rsidRPr="00586261">
        <w:rPr>
          <w:rFonts w:ascii="Times New Roman" w:hAnsi="Times New Roman" w:cs="Times New Roman"/>
          <w:noProof/>
          <w:sz w:val="24"/>
          <w:szCs w:val="24"/>
        </w:rPr>
        <w:t>was also corroborated</w:t>
      </w:r>
      <w:r w:rsidR="00AE0E70">
        <w:rPr>
          <w:rFonts w:ascii="Times New Roman" w:hAnsi="Times New Roman" w:cs="Times New Roman"/>
          <w:sz w:val="24"/>
          <w:szCs w:val="24"/>
        </w:rPr>
        <w:t xml:space="preserve"> by </w:t>
      </w:r>
      <w:r w:rsidR="00AE0E70" w:rsidRPr="00F75011">
        <w:rPr>
          <w:rFonts w:ascii="Times New Roman" w:hAnsi="Times New Roman" w:cs="Times New Roman"/>
          <w:noProof/>
          <w:sz w:val="24"/>
          <w:szCs w:val="24"/>
        </w:rPr>
        <w:t xml:space="preserve">a </w:t>
      </w:r>
      <w:r w:rsidR="00F75011" w:rsidRPr="00F75011">
        <w:rPr>
          <w:rFonts w:ascii="Times New Roman" w:hAnsi="Times New Roman" w:cs="Times New Roman"/>
          <w:noProof/>
          <w:sz w:val="24"/>
          <w:szCs w:val="24"/>
        </w:rPr>
        <w:t>multi-</w:t>
      </w:r>
      <w:r w:rsidR="003F0BE9">
        <w:rPr>
          <w:rFonts w:ascii="Times New Roman" w:hAnsi="Times New Roman" w:cs="Times New Roman"/>
          <w:sz w:val="24"/>
          <w:szCs w:val="24"/>
        </w:rPr>
        <w:t>country</w:t>
      </w:r>
      <w:r w:rsidR="00AE0E70">
        <w:rPr>
          <w:rFonts w:ascii="Times New Roman" w:hAnsi="Times New Roman" w:cs="Times New Roman"/>
          <w:sz w:val="24"/>
          <w:szCs w:val="24"/>
        </w:rPr>
        <w:t xml:space="preserve"> study by Sartori and </w:t>
      </w:r>
      <w:proofErr w:type="spellStart"/>
      <w:r w:rsidR="00AE0E70">
        <w:rPr>
          <w:rFonts w:ascii="Times New Roman" w:hAnsi="Times New Roman" w:cs="Times New Roman"/>
          <w:sz w:val="24"/>
          <w:szCs w:val="24"/>
        </w:rPr>
        <w:t>Hestnes</w:t>
      </w:r>
      <w:proofErr w:type="spellEnd"/>
      <w:r w:rsidR="00AE0E70">
        <w:rPr>
          <w:rFonts w:ascii="Times New Roman" w:hAnsi="Times New Roman" w:cs="Times New Roman"/>
          <w:sz w:val="24"/>
          <w:szCs w:val="24"/>
        </w:rPr>
        <w:t xml:space="preserve"> (2007), which suggests that notwithstanding the climatic condition, there is a linear relationship between the operational and total energy consumption. </w:t>
      </w:r>
      <w:r w:rsidR="0015637A">
        <w:rPr>
          <w:rFonts w:ascii="Times New Roman" w:hAnsi="Times New Roman" w:cs="Times New Roman"/>
          <w:sz w:val="24"/>
          <w:szCs w:val="24"/>
        </w:rPr>
        <w:t xml:space="preserve">As building materials vary across different climatic zones and geographical areas, the percentage contribution of the different stages of the building lifecycles also vary. According to </w:t>
      </w:r>
      <w:r w:rsidR="00EF361B">
        <w:rPr>
          <w:rFonts w:ascii="Times New Roman" w:hAnsi="Times New Roman" w:cs="Times New Roman"/>
          <w:sz w:val="24"/>
          <w:szCs w:val="24"/>
        </w:rPr>
        <w:t>Hamilton-</w:t>
      </w:r>
      <w:proofErr w:type="spellStart"/>
      <w:r w:rsidR="00EF361B">
        <w:rPr>
          <w:rFonts w:ascii="Times New Roman" w:hAnsi="Times New Roman" w:cs="Times New Roman"/>
          <w:sz w:val="24"/>
          <w:szCs w:val="24"/>
        </w:rPr>
        <w:t>MacLaren</w:t>
      </w:r>
      <w:proofErr w:type="spellEnd"/>
      <w:r w:rsidR="00EF361B">
        <w:rPr>
          <w:rFonts w:ascii="Times New Roman" w:hAnsi="Times New Roman" w:cs="Times New Roman"/>
          <w:sz w:val="24"/>
          <w:szCs w:val="24"/>
        </w:rPr>
        <w:t xml:space="preserve"> et al. (2009), </w:t>
      </w:r>
      <w:proofErr w:type="spellStart"/>
      <w:r w:rsidR="0015637A">
        <w:rPr>
          <w:rFonts w:ascii="Times New Roman" w:hAnsi="Times New Roman" w:cs="Times New Roman"/>
          <w:sz w:val="24"/>
          <w:szCs w:val="24"/>
        </w:rPr>
        <w:t>Basbagill</w:t>
      </w:r>
      <w:proofErr w:type="spellEnd"/>
      <w:r w:rsidR="0015637A">
        <w:rPr>
          <w:rFonts w:ascii="Times New Roman" w:hAnsi="Times New Roman" w:cs="Times New Roman"/>
          <w:sz w:val="24"/>
          <w:szCs w:val="24"/>
        </w:rPr>
        <w:t xml:space="preserve"> et al. (2013), Ajayi et al. (2016)</w:t>
      </w:r>
      <w:r w:rsidR="00EF361B">
        <w:rPr>
          <w:rFonts w:ascii="Times New Roman" w:hAnsi="Times New Roman" w:cs="Times New Roman"/>
          <w:sz w:val="24"/>
          <w:szCs w:val="24"/>
        </w:rPr>
        <w:t>, and</w:t>
      </w:r>
      <w:r w:rsidR="0015637A">
        <w:rPr>
          <w:rFonts w:ascii="Times New Roman" w:hAnsi="Times New Roman" w:cs="Times New Roman"/>
          <w:sz w:val="24"/>
          <w:szCs w:val="24"/>
        </w:rPr>
        <w:t xml:space="preserve"> </w:t>
      </w:r>
      <w:r w:rsidR="00EF361B">
        <w:rPr>
          <w:rFonts w:ascii="Times New Roman" w:hAnsi="Times New Roman" w:cs="Times New Roman"/>
          <w:sz w:val="24"/>
          <w:szCs w:val="24"/>
        </w:rPr>
        <w:t>Webster (2018)</w:t>
      </w:r>
      <w:r w:rsidR="0015637A">
        <w:rPr>
          <w:rFonts w:ascii="Times New Roman" w:hAnsi="Times New Roman" w:cs="Times New Roman"/>
          <w:sz w:val="24"/>
          <w:szCs w:val="24"/>
        </w:rPr>
        <w:t xml:space="preserve">, the proportion of </w:t>
      </w:r>
      <w:r w:rsidR="00C643C4">
        <w:rPr>
          <w:rFonts w:ascii="Times New Roman" w:hAnsi="Times New Roman" w:cs="Times New Roman"/>
          <w:sz w:val="24"/>
          <w:szCs w:val="24"/>
        </w:rPr>
        <w:lastRenderedPageBreak/>
        <w:t>lifecycle</w:t>
      </w:r>
      <w:r w:rsidR="0015637A">
        <w:rPr>
          <w:rFonts w:ascii="Times New Roman" w:hAnsi="Times New Roman" w:cs="Times New Roman"/>
          <w:sz w:val="24"/>
          <w:szCs w:val="24"/>
        </w:rPr>
        <w:t xml:space="preserve"> impacts contributed by the embodied energy could vary </w:t>
      </w:r>
      <w:r w:rsidR="00EF361B">
        <w:rPr>
          <w:rFonts w:ascii="Times New Roman" w:hAnsi="Times New Roman" w:cs="Times New Roman"/>
          <w:sz w:val="24"/>
          <w:szCs w:val="24"/>
        </w:rPr>
        <w:t xml:space="preserve">significantly depending on how the buildings </w:t>
      </w:r>
      <w:r w:rsidR="00EF361B" w:rsidRPr="00586261">
        <w:rPr>
          <w:rFonts w:ascii="Times New Roman" w:hAnsi="Times New Roman" w:cs="Times New Roman"/>
          <w:noProof/>
          <w:sz w:val="24"/>
          <w:szCs w:val="24"/>
        </w:rPr>
        <w:t>are operated</w:t>
      </w:r>
      <w:r w:rsidR="00EF361B">
        <w:rPr>
          <w:rFonts w:ascii="Times New Roman" w:hAnsi="Times New Roman" w:cs="Times New Roman"/>
          <w:sz w:val="24"/>
          <w:szCs w:val="24"/>
        </w:rPr>
        <w:t xml:space="preserve">. </w:t>
      </w:r>
    </w:p>
    <w:p w14:paraId="1D9DF759" w14:textId="77777777" w:rsidR="00850E15" w:rsidRDefault="00850E15" w:rsidP="00850E15">
      <w:pPr>
        <w:spacing w:after="0" w:line="360" w:lineRule="auto"/>
        <w:jc w:val="both"/>
        <w:rPr>
          <w:rFonts w:ascii="Times New Roman" w:hAnsi="Times New Roman" w:cs="Times New Roman"/>
          <w:sz w:val="24"/>
          <w:szCs w:val="24"/>
        </w:rPr>
      </w:pPr>
    </w:p>
    <w:p w14:paraId="5026CBED" w14:textId="7C57D15A" w:rsidR="00850E15" w:rsidRDefault="00850E15" w:rsidP="00850E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Wang et al. (2011) carried out a life cycle assessment of buildings using </w:t>
      </w:r>
      <w:proofErr w:type="spellStart"/>
      <w:r>
        <w:rPr>
          <w:rFonts w:ascii="Times New Roman" w:hAnsi="Times New Roman" w:cs="Times New Roman"/>
          <w:sz w:val="24"/>
          <w:szCs w:val="24"/>
        </w:rPr>
        <w:t>Ecotect</w:t>
      </w:r>
      <w:proofErr w:type="spellEnd"/>
      <w:r>
        <w:rPr>
          <w:rFonts w:ascii="Times New Roman" w:hAnsi="Times New Roman" w:cs="Times New Roman"/>
          <w:sz w:val="24"/>
          <w:szCs w:val="24"/>
        </w:rPr>
        <w:t xml:space="preserve"> and BIM model </w:t>
      </w:r>
      <w:r w:rsidR="003F0BE9">
        <w:rPr>
          <w:rFonts w:ascii="Times New Roman" w:hAnsi="Times New Roman" w:cs="Times New Roman"/>
          <w:sz w:val="24"/>
          <w:szCs w:val="24"/>
        </w:rPr>
        <w:t>through</w:t>
      </w:r>
      <w:r>
        <w:rPr>
          <w:rFonts w:ascii="Times New Roman" w:hAnsi="Times New Roman" w:cs="Times New Roman"/>
          <w:sz w:val="24"/>
          <w:szCs w:val="24"/>
        </w:rPr>
        <w:t xml:space="preserve"> sensitivity analyses of different design configurations. The study demonstrated how design changes and alternative design parameters could have significant impacts on different life cycle stages of buildings, suggesting that percentage contribution of embodied and operational impacts could be affected by various design and construction parameters. A similar study by Ajayi et al. (2015) involved a sensitivity analyses of a school building, and the study suggests that different design specification would have impacts on whole life carbon emissions of buildings. While these studies pointed out the significance of the material change and design parameters on the whole life impacts and </w:t>
      </w:r>
      <w:r w:rsidR="00E43AF3">
        <w:rPr>
          <w:rFonts w:ascii="Times New Roman" w:hAnsi="Times New Roman" w:cs="Times New Roman"/>
          <w:sz w:val="24"/>
          <w:szCs w:val="24"/>
        </w:rPr>
        <w:t xml:space="preserve">the </w:t>
      </w:r>
      <w:r>
        <w:rPr>
          <w:rFonts w:ascii="Times New Roman" w:hAnsi="Times New Roman" w:cs="Times New Roman"/>
          <w:sz w:val="24"/>
          <w:szCs w:val="24"/>
        </w:rPr>
        <w:t xml:space="preserve">embodied </w:t>
      </w:r>
      <w:r w:rsidRPr="00E43AF3">
        <w:rPr>
          <w:rFonts w:ascii="Times New Roman" w:hAnsi="Times New Roman" w:cs="Times New Roman"/>
          <w:noProof/>
          <w:sz w:val="24"/>
          <w:szCs w:val="24"/>
        </w:rPr>
        <w:t>energy</w:t>
      </w:r>
      <w:r>
        <w:rPr>
          <w:rFonts w:ascii="Times New Roman" w:hAnsi="Times New Roman" w:cs="Times New Roman"/>
          <w:sz w:val="24"/>
          <w:szCs w:val="24"/>
        </w:rPr>
        <w:t xml:space="preserve"> of buildings, they failed to point out whether increasing energy efficiency could affect the proportional significance of embodied impacts over the entire lifecycle of buildings. </w:t>
      </w:r>
      <w:r w:rsidRPr="00586261">
        <w:rPr>
          <w:rFonts w:ascii="Times New Roman" w:hAnsi="Times New Roman" w:cs="Times New Roman"/>
          <w:noProof/>
          <w:sz w:val="24"/>
          <w:szCs w:val="24"/>
        </w:rPr>
        <w:t>This</w:t>
      </w:r>
      <w:r>
        <w:rPr>
          <w:rFonts w:ascii="Times New Roman" w:hAnsi="Times New Roman" w:cs="Times New Roman"/>
          <w:sz w:val="24"/>
          <w:szCs w:val="24"/>
        </w:rPr>
        <w:t xml:space="preserve"> is albeit the claim that energy use pattern and low impact building design is likely to increase the embodied impacts of buildings (</w:t>
      </w:r>
      <w:proofErr w:type="spellStart"/>
      <w:r>
        <w:rPr>
          <w:rFonts w:ascii="Times New Roman" w:hAnsi="Times New Roman" w:cs="Times New Roman"/>
          <w:sz w:val="24"/>
          <w:szCs w:val="24"/>
        </w:rPr>
        <w:t>Optis</w:t>
      </w:r>
      <w:proofErr w:type="spellEnd"/>
      <w:r>
        <w:rPr>
          <w:rFonts w:ascii="Times New Roman" w:hAnsi="Times New Roman" w:cs="Times New Roman"/>
          <w:sz w:val="24"/>
          <w:szCs w:val="24"/>
        </w:rPr>
        <w:t xml:space="preserve"> and Wild, </w:t>
      </w:r>
      <w:r w:rsidRPr="00E07050">
        <w:rPr>
          <w:rFonts w:ascii="Times New Roman" w:hAnsi="Times New Roman" w:cs="Times New Roman"/>
          <w:sz w:val="24"/>
          <w:szCs w:val="24"/>
        </w:rPr>
        <w:t>2009)</w:t>
      </w:r>
      <w:r>
        <w:rPr>
          <w:rFonts w:ascii="Times New Roman" w:hAnsi="Times New Roman" w:cs="Times New Roman"/>
          <w:sz w:val="24"/>
          <w:szCs w:val="24"/>
        </w:rPr>
        <w:t xml:space="preserve">. </w:t>
      </w:r>
    </w:p>
    <w:p w14:paraId="7B6A3596" w14:textId="77777777" w:rsidR="00850E15" w:rsidRDefault="00850E15" w:rsidP="00850E15">
      <w:pPr>
        <w:spacing w:after="0" w:line="360" w:lineRule="auto"/>
        <w:jc w:val="both"/>
        <w:rPr>
          <w:rFonts w:ascii="Times New Roman" w:hAnsi="Times New Roman" w:cs="Times New Roman"/>
          <w:sz w:val="24"/>
          <w:szCs w:val="24"/>
        </w:rPr>
      </w:pPr>
    </w:p>
    <w:p w14:paraId="3496AA50" w14:textId="33AC8618" w:rsidR="00850E15" w:rsidRDefault="003C64C9" w:rsidP="00850E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the operational impacts of building accounts for the </w:t>
      </w:r>
      <w:r w:rsidRPr="00586261">
        <w:rPr>
          <w:rFonts w:ascii="Times New Roman" w:hAnsi="Times New Roman" w:cs="Times New Roman"/>
          <w:noProof/>
          <w:sz w:val="24"/>
          <w:szCs w:val="24"/>
        </w:rPr>
        <w:t>largest</w:t>
      </w:r>
      <w:r>
        <w:rPr>
          <w:rFonts w:ascii="Times New Roman" w:hAnsi="Times New Roman" w:cs="Times New Roman"/>
          <w:sz w:val="24"/>
          <w:szCs w:val="24"/>
        </w:rPr>
        <w:t xml:space="preserve"> lifecycle impacts of conventional buildings, with a range of between 60-90% across studies (</w:t>
      </w:r>
      <w:r w:rsidR="00FC7A90" w:rsidRPr="00FC7A90">
        <w:rPr>
          <w:rFonts w:ascii="Times New Roman" w:hAnsi="Times New Roman" w:cs="Times New Roman"/>
          <w:sz w:val="24"/>
          <w:szCs w:val="24"/>
        </w:rPr>
        <w:t>Zhan et al., 2018; Soares et al., 2017</w:t>
      </w:r>
      <w:r>
        <w:rPr>
          <w:rFonts w:ascii="Times New Roman" w:hAnsi="Times New Roman" w:cs="Times New Roman"/>
          <w:sz w:val="24"/>
          <w:szCs w:val="24"/>
        </w:rPr>
        <w:t>), the overall proportion depends of building use types as well as the number of years considered for the study (</w:t>
      </w:r>
      <w:proofErr w:type="spellStart"/>
      <w:r>
        <w:rPr>
          <w:rFonts w:ascii="Times New Roman" w:hAnsi="Times New Roman" w:cs="Times New Roman"/>
          <w:sz w:val="24"/>
          <w:szCs w:val="24"/>
        </w:rPr>
        <w:t>Optis</w:t>
      </w:r>
      <w:proofErr w:type="spellEnd"/>
      <w:r>
        <w:rPr>
          <w:rFonts w:ascii="Times New Roman" w:hAnsi="Times New Roman" w:cs="Times New Roman"/>
          <w:sz w:val="24"/>
          <w:szCs w:val="24"/>
        </w:rPr>
        <w:t xml:space="preserve"> and Wild, 2009). </w:t>
      </w:r>
      <w:r w:rsidRPr="00F06F7C">
        <w:rPr>
          <w:rFonts w:ascii="Times New Roman" w:hAnsi="Times New Roman" w:cs="Times New Roman"/>
          <w:noProof/>
          <w:sz w:val="24"/>
          <w:szCs w:val="24"/>
        </w:rPr>
        <w:t xml:space="preserve">On the other hand, </w:t>
      </w:r>
      <w:r w:rsidR="00FC7A90" w:rsidRPr="00F06F7C">
        <w:rPr>
          <w:rFonts w:ascii="Times New Roman" w:hAnsi="Times New Roman" w:cs="Times New Roman"/>
          <w:noProof/>
          <w:sz w:val="24"/>
          <w:szCs w:val="24"/>
        </w:rPr>
        <w:t>when a building is</w:t>
      </w:r>
      <w:r w:rsidR="00FC7A90">
        <w:rPr>
          <w:rFonts w:ascii="Times New Roman" w:hAnsi="Times New Roman" w:cs="Times New Roman"/>
          <w:sz w:val="24"/>
          <w:szCs w:val="24"/>
        </w:rPr>
        <w:t xml:space="preserve"> self-</w:t>
      </w:r>
      <w:r w:rsidR="00FC7A90" w:rsidRPr="00E43AF3">
        <w:rPr>
          <w:rFonts w:ascii="Times New Roman" w:hAnsi="Times New Roman" w:cs="Times New Roman"/>
          <w:noProof/>
          <w:sz w:val="24"/>
          <w:szCs w:val="24"/>
        </w:rPr>
        <w:t>suffi</w:t>
      </w:r>
      <w:r w:rsidR="00E43AF3">
        <w:rPr>
          <w:rFonts w:ascii="Times New Roman" w:hAnsi="Times New Roman" w:cs="Times New Roman"/>
          <w:noProof/>
          <w:sz w:val="24"/>
          <w:szCs w:val="24"/>
        </w:rPr>
        <w:t>cien</w:t>
      </w:r>
      <w:r w:rsidR="00FC7A90" w:rsidRPr="00E43AF3">
        <w:rPr>
          <w:rFonts w:ascii="Times New Roman" w:hAnsi="Times New Roman" w:cs="Times New Roman"/>
          <w:noProof/>
          <w:sz w:val="24"/>
          <w:szCs w:val="24"/>
        </w:rPr>
        <w:t>t</w:t>
      </w:r>
      <w:r w:rsidR="00FC7A90">
        <w:rPr>
          <w:rFonts w:ascii="Times New Roman" w:hAnsi="Times New Roman" w:cs="Times New Roman"/>
          <w:sz w:val="24"/>
          <w:szCs w:val="24"/>
        </w:rPr>
        <w:t xml:space="preserve"> or </w:t>
      </w:r>
      <w:r w:rsidR="00FC7A90" w:rsidRPr="00586261">
        <w:rPr>
          <w:rFonts w:ascii="Times New Roman" w:hAnsi="Times New Roman" w:cs="Times New Roman"/>
          <w:noProof/>
          <w:sz w:val="24"/>
          <w:szCs w:val="24"/>
        </w:rPr>
        <w:t>largely based</w:t>
      </w:r>
      <w:r w:rsidR="00FC7A90">
        <w:rPr>
          <w:rFonts w:ascii="Times New Roman" w:hAnsi="Times New Roman" w:cs="Times New Roman"/>
          <w:sz w:val="24"/>
          <w:szCs w:val="24"/>
        </w:rPr>
        <w:t xml:space="preserve"> on renewable energy, the embodied impacts become very significant. With buildings becoming more energy efficient during their use phase, as </w:t>
      </w:r>
      <w:r w:rsidR="00586261">
        <w:rPr>
          <w:rFonts w:ascii="Times New Roman" w:hAnsi="Times New Roman" w:cs="Times New Roman"/>
          <w:noProof/>
          <w:sz w:val="24"/>
          <w:szCs w:val="24"/>
        </w:rPr>
        <w:t>primari</w:t>
      </w:r>
      <w:r w:rsidR="00FC7A90" w:rsidRPr="00586261">
        <w:rPr>
          <w:rFonts w:ascii="Times New Roman" w:hAnsi="Times New Roman" w:cs="Times New Roman"/>
          <w:noProof/>
          <w:sz w:val="24"/>
          <w:szCs w:val="24"/>
        </w:rPr>
        <w:t>ly driven</w:t>
      </w:r>
      <w:r w:rsidR="00FC7A90">
        <w:rPr>
          <w:rFonts w:ascii="Times New Roman" w:hAnsi="Times New Roman" w:cs="Times New Roman"/>
          <w:sz w:val="24"/>
          <w:szCs w:val="24"/>
        </w:rPr>
        <w:t xml:space="preserve"> by economic benefits of living sustainably and the increasing stringency of legislative measures, more needs to be done to ascertain and reduce the embodied impacts of buildings. </w:t>
      </w:r>
      <w:r w:rsidR="00850E15" w:rsidRPr="00586261">
        <w:rPr>
          <w:rFonts w:ascii="Times New Roman" w:hAnsi="Times New Roman" w:cs="Times New Roman"/>
          <w:noProof/>
          <w:sz w:val="24"/>
          <w:szCs w:val="24"/>
        </w:rPr>
        <w:t>This</w:t>
      </w:r>
      <w:r w:rsidR="00850E15" w:rsidRPr="00E07050">
        <w:rPr>
          <w:rFonts w:ascii="Times New Roman" w:hAnsi="Times New Roman" w:cs="Times New Roman"/>
          <w:sz w:val="24"/>
          <w:szCs w:val="24"/>
        </w:rPr>
        <w:t xml:space="preserve"> </w:t>
      </w:r>
      <w:r w:rsidR="003F0BE9">
        <w:rPr>
          <w:rFonts w:ascii="Times New Roman" w:hAnsi="Times New Roman" w:cs="Times New Roman"/>
          <w:sz w:val="24"/>
          <w:szCs w:val="24"/>
        </w:rPr>
        <w:t>is expected to</w:t>
      </w:r>
      <w:r w:rsidR="00850E15" w:rsidRPr="00E07050">
        <w:rPr>
          <w:rFonts w:ascii="Times New Roman" w:hAnsi="Times New Roman" w:cs="Times New Roman"/>
          <w:sz w:val="24"/>
          <w:szCs w:val="24"/>
        </w:rPr>
        <w:t xml:space="preserve"> be an </w:t>
      </w:r>
      <w:r w:rsidR="00850E15" w:rsidRPr="00586261">
        <w:rPr>
          <w:rFonts w:ascii="Times New Roman" w:hAnsi="Times New Roman" w:cs="Times New Roman"/>
          <w:noProof/>
          <w:sz w:val="24"/>
          <w:szCs w:val="24"/>
        </w:rPr>
        <w:t>important</w:t>
      </w:r>
      <w:r w:rsidR="00850E15" w:rsidRPr="00E07050">
        <w:rPr>
          <w:rFonts w:ascii="Times New Roman" w:hAnsi="Times New Roman" w:cs="Times New Roman"/>
          <w:sz w:val="24"/>
          <w:szCs w:val="24"/>
        </w:rPr>
        <w:t xml:space="preserve"> consideration for building regulations and sustainable design appraisal systems such as BREAAM and LEED. </w:t>
      </w:r>
    </w:p>
    <w:p w14:paraId="37B438B1" w14:textId="77777777" w:rsidR="00FC7A90" w:rsidRPr="00E07050" w:rsidRDefault="00FC7A90" w:rsidP="00850E15">
      <w:pPr>
        <w:spacing w:after="0" w:line="360" w:lineRule="auto"/>
        <w:jc w:val="both"/>
        <w:rPr>
          <w:rFonts w:ascii="Times New Roman" w:hAnsi="Times New Roman" w:cs="Times New Roman"/>
          <w:sz w:val="24"/>
          <w:szCs w:val="24"/>
        </w:rPr>
      </w:pPr>
    </w:p>
    <w:p w14:paraId="49074276" w14:textId="16ED4C12" w:rsidR="00274369" w:rsidRDefault="00274369" w:rsidP="00274369">
      <w:pPr>
        <w:spacing w:after="0" w:line="360" w:lineRule="auto"/>
        <w:rPr>
          <w:rFonts w:ascii="Times New Roman" w:hAnsi="Times New Roman" w:cs="Times New Roman"/>
        </w:rPr>
      </w:pPr>
    </w:p>
    <w:p w14:paraId="288BFE1F" w14:textId="05EB6481" w:rsidR="00586261" w:rsidRDefault="00586261" w:rsidP="00274369">
      <w:pPr>
        <w:spacing w:after="0" w:line="360" w:lineRule="auto"/>
        <w:rPr>
          <w:rFonts w:ascii="Times New Roman" w:hAnsi="Times New Roman" w:cs="Times New Roman"/>
        </w:rPr>
      </w:pPr>
    </w:p>
    <w:p w14:paraId="327B5705" w14:textId="33426701" w:rsidR="00586261" w:rsidRDefault="00586261" w:rsidP="00274369">
      <w:pPr>
        <w:spacing w:after="0" w:line="360" w:lineRule="auto"/>
        <w:rPr>
          <w:rFonts w:ascii="Times New Roman" w:hAnsi="Times New Roman" w:cs="Times New Roman"/>
        </w:rPr>
      </w:pPr>
    </w:p>
    <w:p w14:paraId="15766BE1" w14:textId="6FE0B19E" w:rsidR="00586261" w:rsidRDefault="00586261" w:rsidP="00274369">
      <w:pPr>
        <w:spacing w:after="0" w:line="360" w:lineRule="auto"/>
        <w:rPr>
          <w:rFonts w:ascii="Times New Roman" w:hAnsi="Times New Roman" w:cs="Times New Roman"/>
        </w:rPr>
      </w:pPr>
    </w:p>
    <w:p w14:paraId="1A0AEE3D" w14:textId="77777777" w:rsidR="00586261" w:rsidRPr="00793EA4" w:rsidRDefault="00586261" w:rsidP="00274369">
      <w:pPr>
        <w:spacing w:after="0" w:line="360" w:lineRule="auto"/>
        <w:rPr>
          <w:rFonts w:ascii="Times New Roman" w:hAnsi="Times New Roman" w:cs="Times New Roman"/>
        </w:rPr>
      </w:pPr>
    </w:p>
    <w:p w14:paraId="00574FCC" w14:textId="77777777" w:rsidR="00EF2927" w:rsidRDefault="00EF2927" w:rsidP="00EF2927"/>
    <w:p w14:paraId="71E8CC71" w14:textId="77777777" w:rsidR="00274369" w:rsidRPr="00CF2839" w:rsidRDefault="0057156C" w:rsidP="0027436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3.0</w:t>
      </w:r>
      <w:r>
        <w:rPr>
          <w:rFonts w:ascii="Times New Roman" w:hAnsi="Times New Roman" w:cs="Times New Roman"/>
          <w:b/>
          <w:sz w:val="24"/>
          <w:szCs w:val="24"/>
        </w:rPr>
        <w:tab/>
      </w:r>
      <w:r w:rsidRPr="00CF2839">
        <w:rPr>
          <w:rFonts w:ascii="Times New Roman" w:hAnsi="Times New Roman" w:cs="Times New Roman"/>
          <w:b/>
          <w:sz w:val="24"/>
          <w:szCs w:val="24"/>
        </w:rPr>
        <w:t>Methodology</w:t>
      </w:r>
    </w:p>
    <w:p w14:paraId="0AF8050A" w14:textId="09F47037" w:rsidR="00274369" w:rsidRDefault="0057156C" w:rsidP="00274369">
      <w:pPr>
        <w:spacing w:after="0" w:line="360" w:lineRule="auto"/>
        <w:jc w:val="both"/>
        <w:rPr>
          <w:rFonts w:ascii="Times New Roman" w:hAnsi="Times New Roman" w:cs="Times New Roman"/>
          <w:sz w:val="24"/>
          <w:szCs w:val="24"/>
        </w:rPr>
      </w:pPr>
      <w:r w:rsidRPr="00F75011">
        <w:rPr>
          <w:rFonts w:ascii="Times New Roman" w:hAnsi="Times New Roman" w:cs="Times New Roman"/>
          <w:noProof/>
          <w:sz w:val="24"/>
          <w:szCs w:val="24"/>
        </w:rPr>
        <w:t>Th</w:t>
      </w:r>
      <w:r w:rsidR="00F75011">
        <w:rPr>
          <w:rFonts w:ascii="Times New Roman" w:hAnsi="Times New Roman" w:cs="Times New Roman"/>
          <w:noProof/>
          <w:sz w:val="24"/>
          <w:szCs w:val="24"/>
        </w:rPr>
        <w:t>is study aim</w:t>
      </w:r>
      <w:r w:rsidRPr="00F75011">
        <w:rPr>
          <w:rFonts w:ascii="Times New Roman" w:hAnsi="Times New Roman" w:cs="Times New Roman"/>
          <w:noProof/>
          <w:sz w:val="24"/>
          <w:szCs w:val="24"/>
        </w:rPr>
        <w:t>s</w:t>
      </w:r>
      <w:r w:rsidRPr="00E07050">
        <w:rPr>
          <w:rFonts w:ascii="Times New Roman" w:hAnsi="Times New Roman" w:cs="Times New Roman"/>
          <w:sz w:val="24"/>
          <w:szCs w:val="24"/>
        </w:rPr>
        <w:t xml:space="preserve"> to evaluate how embodied impacts of buildings change with different materials specification and energy use pattern. The study adopts the ISO14040 framework for life cycle analyses, and a case study of an office building was modelled to carry out sensitivity analyses of materials specifications and energy use patterns. This section describes the methodological approach for the study as depicted in Figure </w:t>
      </w:r>
      <w:r>
        <w:rPr>
          <w:rFonts w:ascii="Times New Roman" w:hAnsi="Times New Roman" w:cs="Times New Roman"/>
          <w:sz w:val="24"/>
          <w:szCs w:val="24"/>
        </w:rPr>
        <w:t>1.</w:t>
      </w:r>
      <w:r w:rsidR="003E0985">
        <w:rPr>
          <w:rFonts w:ascii="Times New Roman" w:hAnsi="Times New Roman" w:cs="Times New Roman"/>
          <w:sz w:val="24"/>
          <w:szCs w:val="24"/>
        </w:rPr>
        <w:t xml:space="preserve"> A combination of tools </w:t>
      </w:r>
      <w:r w:rsidR="003E0985" w:rsidRPr="00586261">
        <w:rPr>
          <w:rFonts w:ascii="Times New Roman" w:hAnsi="Times New Roman" w:cs="Times New Roman"/>
          <w:noProof/>
          <w:sz w:val="24"/>
          <w:szCs w:val="24"/>
        </w:rPr>
        <w:t>w</w:t>
      </w:r>
      <w:r w:rsidR="00E43AF3" w:rsidRPr="00586261">
        <w:rPr>
          <w:rFonts w:ascii="Times New Roman" w:hAnsi="Times New Roman" w:cs="Times New Roman"/>
          <w:noProof/>
          <w:sz w:val="24"/>
          <w:szCs w:val="24"/>
        </w:rPr>
        <w:t>as</w:t>
      </w:r>
      <w:r w:rsidR="003E0985" w:rsidRPr="00586261">
        <w:rPr>
          <w:rFonts w:ascii="Times New Roman" w:hAnsi="Times New Roman" w:cs="Times New Roman"/>
          <w:noProof/>
          <w:sz w:val="24"/>
          <w:szCs w:val="24"/>
        </w:rPr>
        <w:t xml:space="preserve"> used</w:t>
      </w:r>
      <w:r w:rsidR="003F0BE9">
        <w:rPr>
          <w:rFonts w:ascii="Times New Roman" w:hAnsi="Times New Roman" w:cs="Times New Roman"/>
          <w:sz w:val="24"/>
          <w:szCs w:val="24"/>
        </w:rPr>
        <w:t>;</w:t>
      </w:r>
      <w:r w:rsidR="003E0985">
        <w:rPr>
          <w:rFonts w:ascii="Times New Roman" w:hAnsi="Times New Roman" w:cs="Times New Roman"/>
          <w:sz w:val="24"/>
          <w:szCs w:val="24"/>
        </w:rPr>
        <w:t xml:space="preserve"> this </w:t>
      </w:r>
      <w:r w:rsidR="003E0985" w:rsidRPr="00E43AF3">
        <w:rPr>
          <w:rFonts w:ascii="Times New Roman" w:hAnsi="Times New Roman" w:cs="Times New Roman"/>
          <w:noProof/>
          <w:sz w:val="24"/>
          <w:szCs w:val="24"/>
        </w:rPr>
        <w:t>include</w:t>
      </w:r>
      <w:r w:rsidR="00E43AF3">
        <w:rPr>
          <w:rFonts w:ascii="Times New Roman" w:hAnsi="Times New Roman" w:cs="Times New Roman"/>
          <w:noProof/>
          <w:sz w:val="24"/>
          <w:szCs w:val="24"/>
        </w:rPr>
        <w:t>s</w:t>
      </w:r>
      <w:r w:rsidR="003E0985">
        <w:rPr>
          <w:rFonts w:ascii="Times New Roman" w:hAnsi="Times New Roman" w:cs="Times New Roman"/>
          <w:sz w:val="24"/>
          <w:szCs w:val="24"/>
        </w:rPr>
        <w:t xml:space="preserve"> the following:</w:t>
      </w:r>
    </w:p>
    <w:p w14:paraId="2A79E72B" w14:textId="0B310185" w:rsidR="003E0985" w:rsidRDefault="003E0985" w:rsidP="00274369">
      <w:pPr>
        <w:spacing w:after="0" w:line="360" w:lineRule="auto"/>
        <w:jc w:val="both"/>
        <w:rPr>
          <w:rFonts w:ascii="Times New Roman" w:hAnsi="Times New Roman" w:cs="Times New Roman"/>
          <w:sz w:val="24"/>
          <w:szCs w:val="24"/>
        </w:rPr>
      </w:pPr>
    </w:p>
    <w:p w14:paraId="72140B87" w14:textId="6B3DEB9A" w:rsidR="003E0985" w:rsidRDefault="003E0985" w:rsidP="00274369">
      <w:pPr>
        <w:spacing w:after="0" w:line="360" w:lineRule="auto"/>
        <w:jc w:val="both"/>
        <w:rPr>
          <w:rFonts w:ascii="Times New Roman" w:hAnsi="Times New Roman" w:cs="Times New Roman"/>
          <w:sz w:val="24"/>
          <w:szCs w:val="24"/>
        </w:rPr>
      </w:pPr>
      <w:r w:rsidRPr="00E43AF3">
        <w:rPr>
          <w:rFonts w:ascii="Times New Roman" w:hAnsi="Times New Roman" w:cs="Times New Roman"/>
          <w:b/>
          <w:sz w:val="24"/>
          <w:szCs w:val="24"/>
        </w:rPr>
        <w:t>Revit:</w:t>
      </w:r>
      <w:r>
        <w:rPr>
          <w:rFonts w:ascii="Times New Roman" w:hAnsi="Times New Roman" w:cs="Times New Roman"/>
          <w:sz w:val="24"/>
          <w:szCs w:val="24"/>
        </w:rPr>
        <w:t xml:space="preserve"> A BIM modelling and visualisation tool through which the case study model </w:t>
      </w:r>
      <w:r w:rsidRPr="00586261">
        <w:rPr>
          <w:rFonts w:ascii="Times New Roman" w:hAnsi="Times New Roman" w:cs="Times New Roman"/>
          <w:noProof/>
          <w:sz w:val="24"/>
          <w:szCs w:val="24"/>
        </w:rPr>
        <w:t>was developed</w:t>
      </w:r>
      <w:r>
        <w:rPr>
          <w:rFonts w:ascii="Times New Roman" w:hAnsi="Times New Roman" w:cs="Times New Roman"/>
          <w:sz w:val="24"/>
          <w:szCs w:val="24"/>
        </w:rPr>
        <w:t>. It also provides an opportunity for materials take-off</w:t>
      </w:r>
      <w:r w:rsidR="00234054">
        <w:rPr>
          <w:rFonts w:ascii="Times New Roman" w:hAnsi="Times New Roman" w:cs="Times New Roman"/>
          <w:sz w:val="24"/>
          <w:szCs w:val="24"/>
        </w:rPr>
        <w:t xml:space="preserve"> for different building </w:t>
      </w:r>
      <w:r w:rsidR="005053ED">
        <w:rPr>
          <w:rFonts w:ascii="Times New Roman" w:hAnsi="Times New Roman" w:cs="Times New Roman"/>
          <w:sz w:val="24"/>
          <w:szCs w:val="24"/>
        </w:rPr>
        <w:t>components</w:t>
      </w:r>
      <w:r w:rsidR="00234054">
        <w:rPr>
          <w:rFonts w:ascii="Times New Roman" w:hAnsi="Times New Roman" w:cs="Times New Roman"/>
          <w:sz w:val="24"/>
          <w:szCs w:val="24"/>
        </w:rPr>
        <w:t xml:space="preserve"> such as wall</w:t>
      </w:r>
      <w:r w:rsidR="005053ED">
        <w:rPr>
          <w:rFonts w:ascii="Times New Roman" w:hAnsi="Times New Roman" w:cs="Times New Roman"/>
          <w:sz w:val="24"/>
          <w:szCs w:val="24"/>
        </w:rPr>
        <w:t xml:space="preserve">s, floors, and so on, thereby providing the input inventory for the LCA tool. </w:t>
      </w:r>
      <w:r w:rsidR="00BD3B38">
        <w:rPr>
          <w:rFonts w:ascii="Times New Roman" w:hAnsi="Times New Roman" w:cs="Times New Roman"/>
          <w:sz w:val="24"/>
          <w:szCs w:val="24"/>
        </w:rPr>
        <w:t xml:space="preserve"> </w:t>
      </w:r>
      <w:r w:rsidR="00ED5C6F">
        <w:rPr>
          <w:rFonts w:ascii="Times New Roman" w:hAnsi="Times New Roman" w:cs="Times New Roman"/>
          <w:sz w:val="24"/>
          <w:szCs w:val="24"/>
        </w:rPr>
        <w:t xml:space="preserve">Revit has been used for the study as it is one </w:t>
      </w:r>
      <w:r w:rsidR="005C050A">
        <w:rPr>
          <w:rFonts w:ascii="Times New Roman" w:hAnsi="Times New Roman" w:cs="Times New Roman"/>
          <w:sz w:val="24"/>
          <w:szCs w:val="24"/>
        </w:rPr>
        <w:t xml:space="preserve">of the most widely used BIM-based design tools </w:t>
      </w:r>
      <w:r w:rsidR="000E75C9">
        <w:rPr>
          <w:rFonts w:ascii="Times New Roman" w:hAnsi="Times New Roman" w:cs="Times New Roman"/>
          <w:sz w:val="24"/>
          <w:szCs w:val="24"/>
        </w:rPr>
        <w:t xml:space="preserve">for LCA </w:t>
      </w:r>
      <w:r w:rsidR="005C050A">
        <w:rPr>
          <w:rFonts w:ascii="Times New Roman" w:hAnsi="Times New Roman" w:cs="Times New Roman"/>
          <w:sz w:val="24"/>
          <w:szCs w:val="24"/>
        </w:rPr>
        <w:t>(</w:t>
      </w:r>
      <w:r w:rsidR="004B087E">
        <w:rPr>
          <w:rFonts w:ascii="Times New Roman" w:hAnsi="Times New Roman" w:cs="Times New Roman"/>
          <w:sz w:val="24"/>
          <w:szCs w:val="24"/>
        </w:rPr>
        <w:t>Nizam et al., 2018</w:t>
      </w:r>
      <w:r w:rsidR="005C050A">
        <w:rPr>
          <w:rFonts w:ascii="Times New Roman" w:hAnsi="Times New Roman" w:cs="Times New Roman"/>
          <w:sz w:val="24"/>
          <w:szCs w:val="24"/>
        </w:rPr>
        <w:t>), and it allows</w:t>
      </w:r>
      <w:r w:rsidR="00F30364">
        <w:rPr>
          <w:rFonts w:ascii="Times New Roman" w:hAnsi="Times New Roman" w:cs="Times New Roman"/>
          <w:sz w:val="24"/>
          <w:szCs w:val="24"/>
        </w:rPr>
        <w:t xml:space="preserve"> </w:t>
      </w:r>
      <w:r w:rsidR="00CE5449">
        <w:rPr>
          <w:rFonts w:ascii="Times New Roman" w:hAnsi="Times New Roman" w:cs="Times New Roman"/>
          <w:sz w:val="24"/>
          <w:szCs w:val="24"/>
        </w:rPr>
        <w:t>scenario</w:t>
      </w:r>
      <w:r w:rsidR="00F30364">
        <w:rPr>
          <w:rFonts w:ascii="Times New Roman" w:hAnsi="Times New Roman" w:cs="Times New Roman"/>
          <w:sz w:val="24"/>
          <w:szCs w:val="24"/>
        </w:rPr>
        <w:t xml:space="preserve"> ana</w:t>
      </w:r>
      <w:r w:rsidR="008B46C4">
        <w:rPr>
          <w:rFonts w:ascii="Times New Roman" w:hAnsi="Times New Roman" w:cs="Times New Roman"/>
          <w:sz w:val="24"/>
          <w:szCs w:val="24"/>
        </w:rPr>
        <w:t xml:space="preserve">lysis of the operational energy through its integrated platform for </w:t>
      </w:r>
      <w:r w:rsidR="00CE5449">
        <w:rPr>
          <w:rFonts w:ascii="Times New Roman" w:hAnsi="Times New Roman" w:cs="Times New Roman"/>
          <w:sz w:val="24"/>
          <w:szCs w:val="24"/>
        </w:rPr>
        <w:t xml:space="preserve">energy analysis. </w:t>
      </w:r>
    </w:p>
    <w:p w14:paraId="0ABD0B04" w14:textId="45D38880" w:rsidR="003E0985" w:rsidRDefault="003E0985" w:rsidP="00274369">
      <w:pPr>
        <w:spacing w:after="0" w:line="360" w:lineRule="auto"/>
        <w:jc w:val="both"/>
        <w:rPr>
          <w:rFonts w:ascii="Times New Roman" w:hAnsi="Times New Roman" w:cs="Times New Roman"/>
          <w:sz w:val="24"/>
          <w:szCs w:val="24"/>
        </w:rPr>
      </w:pPr>
    </w:p>
    <w:p w14:paraId="5F2864CC" w14:textId="47FD2F5E" w:rsidR="003E0985" w:rsidRDefault="003E0985" w:rsidP="00274369">
      <w:pPr>
        <w:spacing w:after="0" w:line="360" w:lineRule="auto"/>
        <w:jc w:val="both"/>
        <w:rPr>
          <w:rFonts w:ascii="Times New Roman" w:hAnsi="Times New Roman" w:cs="Times New Roman"/>
          <w:sz w:val="24"/>
          <w:szCs w:val="24"/>
        </w:rPr>
      </w:pPr>
      <w:r w:rsidRPr="00E43AF3">
        <w:rPr>
          <w:rFonts w:ascii="Times New Roman" w:hAnsi="Times New Roman" w:cs="Times New Roman"/>
          <w:b/>
          <w:sz w:val="24"/>
          <w:szCs w:val="24"/>
        </w:rPr>
        <w:t>Green Building Studio</w:t>
      </w:r>
      <w:r>
        <w:rPr>
          <w:rFonts w:ascii="Times New Roman" w:hAnsi="Times New Roman" w:cs="Times New Roman"/>
          <w:sz w:val="24"/>
          <w:szCs w:val="24"/>
        </w:rPr>
        <w:t xml:space="preserve">: </w:t>
      </w:r>
      <w:r w:rsidRPr="00E43AF3">
        <w:rPr>
          <w:rFonts w:ascii="Times New Roman" w:hAnsi="Times New Roman" w:cs="Times New Roman"/>
          <w:noProof/>
          <w:sz w:val="24"/>
          <w:szCs w:val="24"/>
        </w:rPr>
        <w:t>Forme</w:t>
      </w:r>
      <w:r w:rsidR="00E43AF3">
        <w:rPr>
          <w:rFonts w:ascii="Times New Roman" w:hAnsi="Times New Roman" w:cs="Times New Roman"/>
          <w:noProof/>
          <w:sz w:val="24"/>
          <w:szCs w:val="24"/>
        </w:rPr>
        <w:t>r</w:t>
      </w:r>
      <w:r w:rsidRPr="00E43AF3">
        <w:rPr>
          <w:rFonts w:ascii="Times New Roman" w:hAnsi="Times New Roman" w:cs="Times New Roman"/>
          <w:noProof/>
          <w:sz w:val="24"/>
          <w:szCs w:val="24"/>
        </w:rPr>
        <w:t>ly</w:t>
      </w:r>
      <w:r>
        <w:rPr>
          <w:rFonts w:ascii="Times New Roman" w:hAnsi="Times New Roman" w:cs="Times New Roman"/>
          <w:sz w:val="24"/>
          <w:szCs w:val="24"/>
        </w:rPr>
        <w:t xml:space="preserve"> a standalone tool, the </w:t>
      </w:r>
      <w:r w:rsidRPr="00E43AF3">
        <w:rPr>
          <w:rFonts w:ascii="Times New Roman" w:hAnsi="Times New Roman" w:cs="Times New Roman"/>
          <w:noProof/>
          <w:sz w:val="24"/>
          <w:szCs w:val="24"/>
        </w:rPr>
        <w:t>inbuilt</w:t>
      </w:r>
      <w:r>
        <w:rPr>
          <w:rFonts w:ascii="Times New Roman" w:hAnsi="Times New Roman" w:cs="Times New Roman"/>
          <w:sz w:val="24"/>
          <w:szCs w:val="24"/>
        </w:rPr>
        <w:t xml:space="preserve"> energy analysis tool for Revit is used for evaluating the operational impacts of buildings. </w:t>
      </w:r>
    </w:p>
    <w:p w14:paraId="071E10F5" w14:textId="21534152" w:rsidR="003E0985" w:rsidRDefault="003E0985" w:rsidP="00274369">
      <w:pPr>
        <w:spacing w:after="0" w:line="360" w:lineRule="auto"/>
        <w:jc w:val="both"/>
        <w:rPr>
          <w:rFonts w:ascii="Times New Roman" w:hAnsi="Times New Roman" w:cs="Times New Roman"/>
          <w:sz w:val="24"/>
          <w:szCs w:val="24"/>
        </w:rPr>
      </w:pPr>
    </w:p>
    <w:p w14:paraId="11FDA20F" w14:textId="0C38C89F" w:rsidR="003E0985" w:rsidRDefault="003E0985" w:rsidP="00274369">
      <w:pPr>
        <w:spacing w:after="0" w:line="360" w:lineRule="auto"/>
        <w:jc w:val="both"/>
        <w:rPr>
          <w:rFonts w:ascii="Times New Roman" w:hAnsi="Times New Roman" w:cs="Times New Roman"/>
          <w:sz w:val="24"/>
          <w:szCs w:val="24"/>
        </w:rPr>
      </w:pPr>
      <w:r w:rsidRPr="00E43AF3">
        <w:rPr>
          <w:rFonts w:ascii="Times New Roman" w:hAnsi="Times New Roman" w:cs="Times New Roman"/>
          <w:b/>
          <w:sz w:val="24"/>
          <w:szCs w:val="24"/>
        </w:rPr>
        <w:t>BIMWASTE Tool</w:t>
      </w:r>
      <w:r>
        <w:rPr>
          <w:rFonts w:ascii="Times New Roman" w:hAnsi="Times New Roman" w:cs="Times New Roman"/>
          <w:sz w:val="24"/>
          <w:szCs w:val="24"/>
        </w:rPr>
        <w:t xml:space="preserve">: A plug-in tool for predicting and </w:t>
      </w:r>
      <w:r w:rsidRPr="00F75011">
        <w:rPr>
          <w:rFonts w:ascii="Times New Roman" w:hAnsi="Times New Roman" w:cs="Times New Roman"/>
          <w:noProof/>
          <w:sz w:val="24"/>
          <w:szCs w:val="24"/>
        </w:rPr>
        <w:t>minimi</w:t>
      </w:r>
      <w:r w:rsidR="00F75011">
        <w:rPr>
          <w:rFonts w:ascii="Times New Roman" w:hAnsi="Times New Roman" w:cs="Times New Roman"/>
          <w:noProof/>
          <w:sz w:val="24"/>
          <w:szCs w:val="24"/>
        </w:rPr>
        <w:t>s</w:t>
      </w:r>
      <w:r w:rsidRPr="00F75011">
        <w:rPr>
          <w:rFonts w:ascii="Times New Roman" w:hAnsi="Times New Roman" w:cs="Times New Roman"/>
          <w:noProof/>
          <w:sz w:val="24"/>
          <w:szCs w:val="24"/>
        </w:rPr>
        <w:t>ing</w:t>
      </w:r>
      <w:r>
        <w:rPr>
          <w:rFonts w:ascii="Times New Roman" w:hAnsi="Times New Roman" w:cs="Times New Roman"/>
          <w:sz w:val="24"/>
          <w:szCs w:val="24"/>
        </w:rPr>
        <w:t xml:space="preserve"> waste generated from construction activities. It helped in mining and aggregating the volume of each </w:t>
      </w:r>
      <w:r w:rsidRPr="00E43AF3">
        <w:rPr>
          <w:rFonts w:ascii="Times New Roman" w:hAnsi="Times New Roman" w:cs="Times New Roman"/>
          <w:noProof/>
          <w:sz w:val="24"/>
          <w:szCs w:val="24"/>
        </w:rPr>
        <w:t>material</w:t>
      </w:r>
      <w:r>
        <w:rPr>
          <w:rFonts w:ascii="Times New Roman" w:hAnsi="Times New Roman" w:cs="Times New Roman"/>
          <w:sz w:val="24"/>
          <w:szCs w:val="24"/>
        </w:rPr>
        <w:t xml:space="preserve"> used in the building for accurate input into the Lifecycle Analysis tool.</w:t>
      </w:r>
    </w:p>
    <w:p w14:paraId="3B4B799A" w14:textId="322C87EE" w:rsidR="003E0985" w:rsidRDefault="003E0985" w:rsidP="00274369">
      <w:pPr>
        <w:spacing w:after="0" w:line="360" w:lineRule="auto"/>
        <w:jc w:val="both"/>
        <w:rPr>
          <w:rFonts w:ascii="Times New Roman" w:hAnsi="Times New Roman" w:cs="Times New Roman"/>
          <w:sz w:val="24"/>
          <w:szCs w:val="24"/>
        </w:rPr>
      </w:pPr>
    </w:p>
    <w:p w14:paraId="71679238" w14:textId="7872EEDB" w:rsidR="003E0985" w:rsidRDefault="003E0985" w:rsidP="00274369">
      <w:pPr>
        <w:spacing w:after="0" w:line="360" w:lineRule="auto"/>
        <w:jc w:val="both"/>
        <w:rPr>
          <w:rFonts w:ascii="Times New Roman" w:hAnsi="Times New Roman" w:cs="Times New Roman"/>
          <w:sz w:val="24"/>
          <w:szCs w:val="24"/>
        </w:rPr>
      </w:pPr>
      <w:r w:rsidRPr="00E43AF3">
        <w:rPr>
          <w:rFonts w:ascii="Times New Roman" w:hAnsi="Times New Roman" w:cs="Times New Roman"/>
          <w:b/>
          <w:sz w:val="24"/>
          <w:szCs w:val="24"/>
        </w:rPr>
        <w:t>ATHENA Impact Estimator (IE):</w:t>
      </w:r>
      <w:r>
        <w:rPr>
          <w:rFonts w:ascii="Times New Roman" w:hAnsi="Times New Roman" w:cs="Times New Roman"/>
          <w:sz w:val="24"/>
          <w:szCs w:val="24"/>
        </w:rPr>
        <w:t xml:space="preserve"> Impact Estimator is an LCA tool that is </w:t>
      </w:r>
      <w:r w:rsidRPr="00E43AF3">
        <w:rPr>
          <w:rFonts w:ascii="Times New Roman" w:hAnsi="Times New Roman" w:cs="Times New Roman"/>
          <w:noProof/>
          <w:sz w:val="24"/>
          <w:szCs w:val="24"/>
        </w:rPr>
        <w:t>underpi</w:t>
      </w:r>
      <w:r w:rsidR="00E43AF3">
        <w:rPr>
          <w:rFonts w:ascii="Times New Roman" w:hAnsi="Times New Roman" w:cs="Times New Roman"/>
          <w:noProof/>
          <w:sz w:val="24"/>
          <w:szCs w:val="24"/>
        </w:rPr>
        <w:t>n</w:t>
      </w:r>
      <w:r w:rsidRPr="00E43AF3">
        <w:rPr>
          <w:rFonts w:ascii="Times New Roman" w:hAnsi="Times New Roman" w:cs="Times New Roman"/>
          <w:noProof/>
          <w:sz w:val="24"/>
          <w:szCs w:val="24"/>
        </w:rPr>
        <w:t>ned</w:t>
      </w:r>
      <w:r>
        <w:rPr>
          <w:rFonts w:ascii="Times New Roman" w:hAnsi="Times New Roman" w:cs="Times New Roman"/>
          <w:sz w:val="24"/>
          <w:szCs w:val="24"/>
        </w:rPr>
        <w:t xml:space="preserve"> by the international standard for carrying out LCA of whole buildings. It helps to convert the materials used for the building construction, energy used for operation and the predicted energy associated with construction to various impact categories (ATHENA, 2013). The IE receives inventory of materials and energy</w:t>
      </w:r>
      <w:r w:rsidR="00D325A3">
        <w:rPr>
          <w:rFonts w:ascii="Times New Roman" w:hAnsi="Times New Roman" w:cs="Times New Roman"/>
          <w:sz w:val="24"/>
          <w:szCs w:val="24"/>
        </w:rPr>
        <w:t xml:space="preserve"> and then convert them into various impact </w:t>
      </w:r>
      <w:r w:rsidR="00D325A3" w:rsidRPr="00E43AF3">
        <w:rPr>
          <w:rFonts w:ascii="Times New Roman" w:hAnsi="Times New Roman" w:cs="Times New Roman"/>
          <w:noProof/>
          <w:sz w:val="24"/>
          <w:szCs w:val="24"/>
        </w:rPr>
        <w:t>categories</w:t>
      </w:r>
      <w:r w:rsidR="00D325A3">
        <w:rPr>
          <w:rFonts w:ascii="Times New Roman" w:hAnsi="Times New Roman" w:cs="Times New Roman"/>
          <w:sz w:val="24"/>
          <w:szCs w:val="24"/>
        </w:rPr>
        <w:t xml:space="preserve"> such as Global Warming Potential, Acidification, </w:t>
      </w:r>
      <w:r w:rsidR="00586261">
        <w:rPr>
          <w:rFonts w:ascii="Times New Roman" w:hAnsi="Times New Roman" w:cs="Times New Roman"/>
          <w:sz w:val="24"/>
          <w:szCs w:val="24"/>
        </w:rPr>
        <w:t>and so on</w:t>
      </w:r>
      <w:r w:rsidR="00D325A3">
        <w:rPr>
          <w:rFonts w:ascii="Times New Roman" w:hAnsi="Times New Roman" w:cs="Times New Roman"/>
          <w:sz w:val="24"/>
          <w:szCs w:val="24"/>
        </w:rPr>
        <w:t>. With this, the IE could help designers to trade between different design options for environmental sustainability at the early stage</w:t>
      </w:r>
      <w:r w:rsidR="00181559">
        <w:rPr>
          <w:rFonts w:ascii="Times New Roman" w:hAnsi="Times New Roman" w:cs="Times New Roman"/>
          <w:sz w:val="24"/>
          <w:szCs w:val="24"/>
        </w:rPr>
        <w:t xml:space="preserve">. In addition to being freely available, the LCA tool was specifically chosen for the study as it requires </w:t>
      </w:r>
      <w:r w:rsidR="00181559" w:rsidRPr="00586261">
        <w:rPr>
          <w:rFonts w:ascii="Times New Roman" w:hAnsi="Times New Roman" w:cs="Times New Roman"/>
          <w:noProof/>
          <w:sz w:val="24"/>
          <w:szCs w:val="24"/>
        </w:rPr>
        <w:t>minimal</w:t>
      </w:r>
      <w:r w:rsidR="00181559">
        <w:rPr>
          <w:rFonts w:ascii="Times New Roman" w:hAnsi="Times New Roman" w:cs="Times New Roman"/>
          <w:sz w:val="24"/>
          <w:szCs w:val="24"/>
        </w:rPr>
        <w:t xml:space="preserve"> input (</w:t>
      </w:r>
      <w:proofErr w:type="spellStart"/>
      <w:r w:rsidR="00181559">
        <w:rPr>
          <w:rFonts w:ascii="Times New Roman" w:hAnsi="Times New Roman" w:cs="Times New Roman"/>
          <w:sz w:val="24"/>
          <w:szCs w:val="24"/>
        </w:rPr>
        <w:t>Basbagill</w:t>
      </w:r>
      <w:proofErr w:type="spellEnd"/>
      <w:r w:rsidR="00181559">
        <w:rPr>
          <w:rFonts w:ascii="Times New Roman" w:hAnsi="Times New Roman" w:cs="Times New Roman"/>
          <w:sz w:val="24"/>
          <w:szCs w:val="24"/>
        </w:rPr>
        <w:t xml:space="preserve"> et al. 2013). Thus, the study demonstrates a </w:t>
      </w:r>
      <w:r w:rsidR="00586261" w:rsidRPr="00586261">
        <w:rPr>
          <w:rFonts w:ascii="Times New Roman" w:hAnsi="Times New Roman" w:cs="Times New Roman"/>
          <w:noProof/>
          <w:sz w:val="24"/>
          <w:szCs w:val="24"/>
        </w:rPr>
        <w:t>simpler</w:t>
      </w:r>
      <w:r w:rsidR="00181559">
        <w:rPr>
          <w:rFonts w:ascii="Times New Roman" w:hAnsi="Times New Roman" w:cs="Times New Roman"/>
          <w:sz w:val="24"/>
          <w:szCs w:val="24"/>
        </w:rPr>
        <w:t xml:space="preserve"> way of carrying out a sensitivity analysis of different design options. </w:t>
      </w:r>
    </w:p>
    <w:p w14:paraId="0396615D" w14:textId="36B6C280" w:rsidR="003E0985" w:rsidRDefault="003E0985" w:rsidP="00274369">
      <w:pPr>
        <w:spacing w:after="0" w:line="360" w:lineRule="auto"/>
        <w:jc w:val="both"/>
        <w:rPr>
          <w:rFonts w:ascii="Times New Roman" w:hAnsi="Times New Roman" w:cs="Times New Roman"/>
          <w:sz w:val="24"/>
          <w:szCs w:val="24"/>
        </w:rPr>
      </w:pPr>
    </w:p>
    <w:p w14:paraId="1C5072E8" w14:textId="59B92913" w:rsidR="003E0985" w:rsidRDefault="003E0985" w:rsidP="00274369">
      <w:pPr>
        <w:spacing w:after="0" w:line="360" w:lineRule="auto"/>
        <w:jc w:val="both"/>
        <w:rPr>
          <w:rFonts w:ascii="Times New Roman" w:hAnsi="Times New Roman" w:cs="Times New Roman"/>
          <w:sz w:val="24"/>
          <w:szCs w:val="24"/>
        </w:rPr>
      </w:pPr>
    </w:p>
    <w:p w14:paraId="16A53B0B" w14:textId="5424ECD4" w:rsidR="00274369" w:rsidRDefault="00DB4019" w:rsidP="00274369">
      <w:pPr>
        <w:spacing w:after="0" w:line="360" w:lineRule="auto"/>
        <w:jc w:val="center"/>
        <w:rPr>
          <w:rFonts w:ascii="Times New Roman" w:hAnsi="Times New Roman" w:cs="Times New Roman"/>
          <w:i/>
        </w:rPr>
      </w:pPr>
      <w:r w:rsidRPr="005D7077">
        <w:rPr>
          <w:rFonts w:ascii="Times New Roman" w:hAnsi="Times New Roman" w:cs="Times New Roman"/>
          <w:noProof/>
          <w:lang w:eastAsia="en-GB"/>
        </w:rPr>
        <w:lastRenderedPageBreak/>
        <w:drawing>
          <wp:inline distT="0" distB="0" distL="0" distR="0" wp14:anchorId="1BCAAAC0" wp14:editId="530892CC">
            <wp:extent cx="5731510" cy="29432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943225"/>
                    </a:xfrm>
                    <a:prstGeom prst="rect">
                      <a:avLst/>
                    </a:prstGeom>
                    <a:noFill/>
                    <a:ln>
                      <a:noFill/>
                    </a:ln>
                  </pic:spPr>
                </pic:pic>
              </a:graphicData>
            </a:graphic>
          </wp:inline>
        </w:drawing>
      </w:r>
      <w:r w:rsidR="0057156C" w:rsidRPr="004D003C">
        <w:rPr>
          <w:rFonts w:ascii="Times New Roman" w:hAnsi="Times New Roman" w:cs="Times New Roman"/>
          <w:i/>
        </w:rPr>
        <w:t>Figure 1: Methodological flow for the study</w:t>
      </w:r>
    </w:p>
    <w:p w14:paraId="279E6951" w14:textId="77777777" w:rsidR="008D1F45" w:rsidRDefault="008D1F45" w:rsidP="00274369">
      <w:pPr>
        <w:spacing w:after="0" w:line="360" w:lineRule="auto"/>
        <w:jc w:val="center"/>
        <w:rPr>
          <w:rFonts w:ascii="Times New Roman" w:hAnsi="Times New Roman" w:cs="Times New Roman"/>
          <w:i/>
        </w:rPr>
      </w:pPr>
    </w:p>
    <w:p w14:paraId="72820EA9" w14:textId="77777777" w:rsidR="00274369" w:rsidRPr="001A4B6A" w:rsidRDefault="0057156C" w:rsidP="00274369">
      <w:pPr>
        <w:spacing w:after="0" w:line="360" w:lineRule="auto"/>
        <w:jc w:val="both"/>
        <w:rPr>
          <w:rFonts w:ascii="Times New Roman" w:hAnsi="Times New Roman" w:cs="Times New Roman"/>
          <w:b/>
        </w:rPr>
      </w:pPr>
      <w:r w:rsidRPr="001A4B6A">
        <w:rPr>
          <w:rFonts w:ascii="Times New Roman" w:hAnsi="Times New Roman" w:cs="Times New Roman"/>
          <w:b/>
        </w:rPr>
        <w:t>3.1.</w:t>
      </w:r>
      <w:r w:rsidRPr="001A4B6A">
        <w:rPr>
          <w:rFonts w:ascii="Times New Roman" w:hAnsi="Times New Roman" w:cs="Times New Roman"/>
          <w:b/>
        </w:rPr>
        <w:tab/>
        <w:t>LCA Methodological Framework</w:t>
      </w:r>
    </w:p>
    <w:p w14:paraId="02796854" w14:textId="131DE233" w:rsidR="00274369" w:rsidRDefault="0057156C" w:rsidP="00274369">
      <w:pPr>
        <w:spacing w:after="0" w:line="360" w:lineRule="auto"/>
        <w:jc w:val="both"/>
        <w:rPr>
          <w:rFonts w:ascii="Times New Roman" w:hAnsi="Times New Roman" w:cs="Times New Roman"/>
          <w:sz w:val="24"/>
          <w:szCs w:val="24"/>
        </w:rPr>
      </w:pPr>
      <w:r w:rsidRPr="00E07050">
        <w:rPr>
          <w:rFonts w:ascii="Times New Roman" w:hAnsi="Times New Roman" w:cs="Times New Roman"/>
          <w:sz w:val="24"/>
          <w:szCs w:val="24"/>
        </w:rPr>
        <w:t>LCA</w:t>
      </w:r>
      <w:r w:rsidR="00F75011">
        <w:rPr>
          <w:rFonts w:ascii="Times New Roman" w:hAnsi="Times New Roman" w:cs="Times New Roman"/>
          <w:sz w:val="24"/>
          <w:szCs w:val="24"/>
        </w:rPr>
        <w:t>,</w:t>
      </w:r>
      <w:r w:rsidRPr="00E07050">
        <w:rPr>
          <w:rFonts w:ascii="Times New Roman" w:hAnsi="Times New Roman" w:cs="Times New Roman"/>
          <w:sz w:val="24"/>
          <w:szCs w:val="24"/>
        </w:rPr>
        <w:t xml:space="preserve"> through </w:t>
      </w:r>
      <w:r w:rsidR="00F75011">
        <w:rPr>
          <w:rFonts w:ascii="Times New Roman" w:hAnsi="Times New Roman" w:cs="Times New Roman"/>
          <w:sz w:val="24"/>
          <w:szCs w:val="24"/>
        </w:rPr>
        <w:t xml:space="preserve">the </w:t>
      </w:r>
      <w:r w:rsidRPr="00F75011">
        <w:rPr>
          <w:rFonts w:ascii="Times New Roman" w:hAnsi="Times New Roman" w:cs="Times New Roman"/>
          <w:noProof/>
          <w:sz w:val="24"/>
          <w:szCs w:val="24"/>
        </w:rPr>
        <w:t>ISO14040</w:t>
      </w:r>
      <w:r w:rsidRPr="00E07050">
        <w:rPr>
          <w:rFonts w:ascii="Times New Roman" w:hAnsi="Times New Roman" w:cs="Times New Roman"/>
          <w:sz w:val="24"/>
          <w:szCs w:val="24"/>
        </w:rPr>
        <w:t xml:space="preserve"> framework</w:t>
      </w:r>
      <w:r w:rsidR="00F75011">
        <w:rPr>
          <w:rFonts w:ascii="Times New Roman" w:hAnsi="Times New Roman" w:cs="Times New Roman"/>
          <w:sz w:val="24"/>
          <w:szCs w:val="24"/>
        </w:rPr>
        <w:t>,</w:t>
      </w:r>
      <w:r w:rsidRPr="00E07050">
        <w:rPr>
          <w:rFonts w:ascii="Times New Roman" w:hAnsi="Times New Roman" w:cs="Times New Roman"/>
          <w:sz w:val="24"/>
          <w:szCs w:val="24"/>
        </w:rPr>
        <w:t xml:space="preserve"> consists of goal and scope definition, inventory analysis, impact assessment and implementation stages</w:t>
      </w:r>
      <w:r>
        <w:rPr>
          <w:rFonts w:ascii="Times New Roman" w:hAnsi="Times New Roman" w:cs="Times New Roman"/>
          <w:sz w:val="24"/>
          <w:szCs w:val="24"/>
        </w:rPr>
        <w:t xml:space="preserve"> (</w:t>
      </w:r>
      <w:proofErr w:type="spellStart"/>
      <w:r>
        <w:rPr>
          <w:rFonts w:ascii="Times New Roman" w:hAnsi="Times New Roman" w:cs="Times New Roman"/>
          <w:sz w:val="24"/>
          <w:szCs w:val="24"/>
        </w:rPr>
        <w:t>Khasreen</w:t>
      </w:r>
      <w:proofErr w:type="spellEnd"/>
      <w:r>
        <w:rPr>
          <w:rFonts w:ascii="Times New Roman" w:hAnsi="Times New Roman" w:cs="Times New Roman"/>
          <w:sz w:val="24"/>
          <w:szCs w:val="24"/>
        </w:rPr>
        <w:t xml:space="preserve"> et al., 2009)</w:t>
      </w:r>
      <w:r w:rsidRPr="00E07050">
        <w:rPr>
          <w:rFonts w:ascii="Times New Roman" w:hAnsi="Times New Roman" w:cs="Times New Roman"/>
          <w:sz w:val="24"/>
          <w:szCs w:val="24"/>
        </w:rPr>
        <w:t>. The goal of this study is to compare the whole life impacts of a modelled case study and its sensitivity analyses. The building was modelled to BIM level 2 standard, using Revit.</w:t>
      </w:r>
    </w:p>
    <w:p w14:paraId="5D9E229B" w14:textId="77777777" w:rsidR="00274369" w:rsidRPr="00E07050" w:rsidRDefault="00274369" w:rsidP="00274369">
      <w:pPr>
        <w:spacing w:after="0" w:line="360" w:lineRule="auto"/>
        <w:jc w:val="both"/>
        <w:rPr>
          <w:rFonts w:ascii="Times New Roman" w:hAnsi="Times New Roman" w:cs="Times New Roman"/>
          <w:sz w:val="24"/>
          <w:szCs w:val="24"/>
        </w:rPr>
      </w:pPr>
    </w:p>
    <w:p w14:paraId="2E529775" w14:textId="70313E92" w:rsidR="003E0985" w:rsidRDefault="0057156C" w:rsidP="00274369">
      <w:pPr>
        <w:spacing w:after="0" w:line="360" w:lineRule="auto"/>
        <w:jc w:val="both"/>
        <w:rPr>
          <w:rFonts w:ascii="Times New Roman" w:hAnsi="Times New Roman" w:cs="Times New Roman"/>
          <w:sz w:val="24"/>
          <w:szCs w:val="24"/>
        </w:rPr>
      </w:pPr>
      <w:r w:rsidRPr="00E07050">
        <w:rPr>
          <w:rFonts w:ascii="Times New Roman" w:hAnsi="Times New Roman" w:cs="Times New Roman"/>
          <w:sz w:val="24"/>
          <w:szCs w:val="24"/>
        </w:rPr>
        <w:t xml:space="preserve">As a data collection and calculation phase, the inventory analysis of the modelled building </w:t>
      </w:r>
      <w:r w:rsidRPr="00586261">
        <w:rPr>
          <w:rFonts w:ascii="Times New Roman" w:hAnsi="Times New Roman" w:cs="Times New Roman"/>
          <w:noProof/>
          <w:sz w:val="24"/>
          <w:szCs w:val="24"/>
        </w:rPr>
        <w:t>was computed</w:t>
      </w:r>
      <w:r w:rsidRPr="00E07050">
        <w:rPr>
          <w:rFonts w:ascii="Times New Roman" w:hAnsi="Times New Roman" w:cs="Times New Roman"/>
          <w:sz w:val="24"/>
          <w:szCs w:val="24"/>
        </w:rPr>
        <w:t xml:space="preserve"> through three software tools. Materials take-off </w:t>
      </w:r>
      <w:r w:rsidRPr="00586261">
        <w:rPr>
          <w:rFonts w:ascii="Times New Roman" w:hAnsi="Times New Roman" w:cs="Times New Roman"/>
          <w:noProof/>
          <w:sz w:val="24"/>
          <w:szCs w:val="24"/>
        </w:rPr>
        <w:t>was initially taken</w:t>
      </w:r>
      <w:r w:rsidRPr="00E07050">
        <w:rPr>
          <w:rFonts w:ascii="Times New Roman" w:hAnsi="Times New Roman" w:cs="Times New Roman"/>
          <w:sz w:val="24"/>
          <w:szCs w:val="24"/>
        </w:rPr>
        <w:t xml:space="preserve"> through Revit</w:t>
      </w:r>
      <w:r>
        <w:rPr>
          <w:rFonts w:ascii="Times New Roman" w:hAnsi="Times New Roman" w:cs="Times New Roman"/>
          <w:sz w:val="24"/>
          <w:szCs w:val="24"/>
        </w:rPr>
        <w:t>,</w:t>
      </w:r>
      <w:r w:rsidRPr="00E07050">
        <w:rPr>
          <w:rFonts w:ascii="Times New Roman" w:hAnsi="Times New Roman" w:cs="Times New Roman"/>
          <w:sz w:val="24"/>
          <w:szCs w:val="24"/>
        </w:rPr>
        <w:t xml:space="preserve"> and a waste management tool called BIMWASTE </w:t>
      </w:r>
      <w:r w:rsidRPr="00586261">
        <w:rPr>
          <w:rFonts w:ascii="Times New Roman" w:hAnsi="Times New Roman" w:cs="Times New Roman"/>
          <w:noProof/>
          <w:sz w:val="24"/>
          <w:szCs w:val="24"/>
        </w:rPr>
        <w:t>was used</w:t>
      </w:r>
      <w:r w:rsidRPr="00E07050">
        <w:rPr>
          <w:rFonts w:ascii="Times New Roman" w:hAnsi="Times New Roman" w:cs="Times New Roman"/>
          <w:sz w:val="24"/>
          <w:szCs w:val="24"/>
        </w:rPr>
        <w:t xml:space="preserve"> for accurate mining </w:t>
      </w:r>
      <w:r>
        <w:rPr>
          <w:rFonts w:ascii="Times New Roman" w:hAnsi="Times New Roman" w:cs="Times New Roman"/>
          <w:sz w:val="24"/>
          <w:szCs w:val="24"/>
        </w:rPr>
        <w:t xml:space="preserve">and aggregation </w:t>
      </w:r>
      <w:r w:rsidRPr="00E07050">
        <w:rPr>
          <w:rFonts w:ascii="Times New Roman" w:hAnsi="Times New Roman" w:cs="Times New Roman"/>
          <w:sz w:val="24"/>
          <w:szCs w:val="24"/>
        </w:rPr>
        <w:t xml:space="preserve">of all materials used in the design. Although the BIMWASTE </w:t>
      </w:r>
      <w:r w:rsidRPr="00586261">
        <w:rPr>
          <w:rFonts w:ascii="Times New Roman" w:hAnsi="Times New Roman" w:cs="Times New Roman"/>
          <w:noProof/>
          <w:sz w:val="24"/>
          <w:szCs w:val="24"/>
        </w:rPr>
        <w:t>was originally designed</w:t>
      </w:r>
      <w:r w:rsidRPr="00E07050">
        <w:rPr>
          <w:rFonts w:ascii="Times New Roman" w:hAnsi="Times New Roman" w:cs="Times New Roman"/>
          <w:sz w:val="24"/>
          <w:szCs w:val="24"/>
        </w:rPr>
        <w:t xml:space="preserve"> for waste prediction, it is equally capable of calculating the volume of materials that </w:t>
      </w:r>
      <w:r w:rsidRPr="00586261">
        <w:rPr>
          <w:rFonts w:ascii="Times New Roman" w:hAnsi="Times New Roman" w:cs="Times New Roman"/>
          <w:noProof/>
          <w:sz w:val="24"/>
          <w:szCs w:val="24"/>
        </w:rPr>
        <w:t>are associated</w:t>
      </w:r>
      <w:r>
        <w:rPr>
          <w:rFonts w:ascii="Times New Roman" w:hAnsi="Times New Roman" w:cs="Times New Roman"/>
          <w:sz w:val="24"/>
          <w:szCs w:val="24"/>
        </w:rPr>
        <w:t xml:space="preserve"> with BIM-based design</w:t>
      </w:r>
      <w:r w:rsidRPr="00E07050">
        <w:rPr>
          <w:rFonts w:ascii="Times New Roman" w:hAnsi="Times New Roman" w:cs="Times New Roman"/>
          <w:sz w:val="24"/>
          <w:szCs w:val="24"/>
        </w:rPr>
        <w:t xml:space="preserve">. </w:t>
      </w:r>
      <w:r>
        <w:rPr>
          <w:rFonts w:ascii="Times New Roman" w:hAnsi="Times New Roman" w:cs="Times New Roman"/>
          <w:sz w:val="24"/>
          <w:szCs w:val="24"/>
        </w:rPr>
        <w:t xml:space="preserve">The screenshot of materials extraction from the BIMWASTE tool is as shown in Figure 2. </w:t>
      </w:r>
      <w:r w:rsidR="00D325A3">
        <w:rPr>
          <w:rFonts w:ascii="Times New Roman" w:hAnsi="Times New Roman" w:cs="Times New Roman"/>
          <w:sz w:val="24"/>
          <w:szCs w:val="24"/>
        </w:rPr>
        <w:t xml:space="preserve">The volume of materials </w:t>
      </w:r>
      <w:r w:rsidR="00D325A3" w:rsidRPr="00E43AF3">
        <w:rPr>
          <w:rFonts w:ascii="Times New Roman" w:hAnsi="Times New Roman" w:cs="Times New Roman"/>
          <w:noProof/>
          <w:sz w:val="24"/>
          <w:szCs w:val="24"/>
        </w:rPr>
        <w:t>and associated</w:t>
      </w:r>
      <w:r w:rsidR="00D325A3">
        <w:rPr>
          <w:rFonts w:ascii="Times New Roman" w:hAnsi="Times New Roman" w:cs="Times New Roman"/>
          <w:sz w:val="24"/>
          <w:szCs w:val="24"/>
        </w:rPr>
        <w:t xml:space="preserve"> operational energy </w:t>
      </w:r>
      <w:r w:rsidR="00586261" w:rsidRPr="003F0BE9">
        <w:rPr>
          <w:rFonts w:ascii="Times New Roman" w:hAnsi="Times New Roman" w:cs="Times New Roman"/>
          <w:noProof/>
          <w:sz w:val="24"/>
          <w:szCs w:val="24"/>
        </w:rPr>
        <w:t xml:space="preserve">are </w:t>
      </w:r>
      <w:r w:rsidR="00E43AF3" w:rsidRPr="003F0BE9">
        <w:rPr>
          <w:rFonts w:ascii="Times New Roman" w:hAnsi="Times New Roman" w:cs="Times New Roman"/>
          <w:noProof/>
          <w:sz w:val="24"/>
          <w:szCs w:val="24"/>
        </w:rPr>
        <w:t>then inputted</w:t>
      </w:r>
      <w:r w:rsidR="00D325A3">
        <w:rPr>
          <w:rFonts w:ascii="Times New Roman" w:hAnsi="Times New Roman" w:cs="Times New Roman"/>
          <w:sz w:val="24"/>
          <w:szCs w:val="24"/>
        </w:rPr>
        <w:t xml:space="preserve"> into the IE. </w:t>
      </w:r>
    </w:p>
    <w:p w14:paraId="6927F0B8" w14:textId="6F9D4A34" w:rsidR="00274369" w:rsidRDefault="00DB4019" w:rsidP="00274369">
      <w:pPr>
        <w:spacing w:after="0" w:line="360" w:lineRule="auto"/>
        <w:jc w:val="center"/>
        <w:rPr>
          <w:rFonts w:ascii="Times New Roman" w:hAnsi="Times New Roman" w:cs="Times New Roman"/>
          <w:i/>
          <w:sz w:val="24"/>
          <w:szCs w:val="24"/>
        </w:rPr>
      </w:pPr>
      <w:r>
        <w:rPr>
          <w:noProof/>
          <w:lang w:eastAsia="en-GB"/>
        </w:rPr>
        <w:lastRenderedPageBreak/>
        <w:drawing>
          <wp:inline distT="0" distB="0" distL="0" distR="0" wp14:anchorId="5749108D" wp14:editId="141CDACF">
            <wp:extent cx="6017895" cy="3314700"/>
            <wp:effectExtent l="0" t="0" r="1905" b="0"/>
            <wp:docPr id="3" name="Picture 3" descr="C:\Users\SAHEED\AppData\Local\Microsoft\Windows\INetCache\Content.Word\BIMWaste 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HEED\AppData\Local\Microsoft\Windows\INetCache\Content.Word\BIMWaste Screensho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3225" cy="3323144"/>
                    </a:xfrm>
                    <a:prstGeom prst="rect">
                      <a:avLst/>
                    </a:prstGeom>
                    <a:noFill/>
                    <a:ln>
                      <a:noFill/>
                    </a:ln>
                  </pic:spPr>
                </pic:pic>
              </a:graphicData>
            </a:graphic>
          </wp:inline>
        </w:drawing>
      </w:r>
      <w:r w:rsidR="0057156C" w:rsidRPr="000D039D">
        <w:rPr>
          <w:rFonts w:ascii="Times New Roman" w:hAnsi="Times New Roman" w:cs="Times New Roman"/>
          <w:i/>
          <w:sz w:val="24"/>
          <w:szCs w:val="24"/>
        </w:rPr>
        <w:t xml:space="preserve">Figure </w:t>
      </w:r>
      <w:r w:rsidR="0057156C">
        <w:rPr>
          <w:rFonts w:ascii="Times New Roman" w:hAnsi="Times New Roman" w:cs="Times New Roman"/>
          <w:i/>
          <w:sz w:val="24"/>
          <w:szCs w:val="24"/>
        </w:rPr>
        <w:t>2</w:t>
      </w:r>
      <w:r w:rsidR="0057156C" w:rsidRPr="000D039D">
        <w:rPr>
          <w:rFonts w:ascii="Times New Roman" w:hAnsi="Times New Roman" w:cs="Times New Roman"/>
          <w:i/>
          <w:sz w:val="24"/>
          <w:szCs w:val="24"/>
        </w:rPr>
        <w:t>: Screenshot of materials inventory from BIMWASTE tool</w:t>
      </w:r>
    </w:p>
    <w:p w14:paraId="00349485" w14:textId="77777777" w:rsidR="003F0BE9" w:rsidRDefault="003F0BE9" w:rsidP="00274369">
      <w:pPr>
        <w:spacing w:after="0" w:line="360" w:lineRule="auto"/>
        <w:jc w:val="center"/>
        <w:rPr>
          <w:rFonts w:ascii="Times New Roman" w:hAnsi="Times New Roman" w:cs="Times New Roman"/>
          <w:i/>
          <w:sz w:val="24"/>
          <w:szCs w:val="24"/>
        </w:rPr>
      </w:pPr>
    </w:p>
    <w:p w14:paraId="16584C84" w14:textId="24DAE03B" w:rsidR="00274369" w:rsidRDefault="0057156C" w:rsidP="00274369">
      <w:pPr>
        <w:spacing w:after="0" w:line="360" w:lineRule="auto"/>
        <w:jc w:val="both"/>
        <w:rPr>
          <w:rFonts w:ascii="Times New Roman" w:hAnsi="Times New Roman" w:cs="Times New Roman"/>
          <w:sz w:val="24"/>
          <w:szCs w:val="24"/>
        </w:rPr>
      </w:pPr>
      <w:r w:rsidRPr="00E07050">
        <w:rPr>
          <w:rFonts w:ascii="Times New Roman" w:hAnsi="Times New Roman" w:cs="Times New Roman"/>
          <w:sz w:val="24"/>
          <w:szCs w:val="24"/>
        </w:rPr>
        <w:t xml:space="preserve">The inventory of energy required for building operation </w:t>
      </w:r>
      <w:r w:rsidRPr="00586261">
        <w:rPr>
          <w:rFonts w:ascii="Times New Roman" w:hAnsi="Times New Roman" w:cs="Times New Roman"/>
          <w:noProof/>
          <w:sz w:val="24"/>
          <w:szCs w:val="24"/>
        </w:rPr>
        <w:t>is calculated</w:t>
      </w:r>
      <w:r w:rsidRPr="00E07050">
        <w:rPr>
          <w:rFonts w:ascii="Times New Roman" w:hAnsi="Times New Roman" w:cs="Times New Roman"/>
          <w:sz w:val="24"/>
          <w:szCs w:val="24"/>
        </w:rPr>
        <w:t xml:space="preserve"> through Revit energy analysis tool and Autodesk Green Building Studio (GBS). The results from the GBS </w:t>
      </w:r>
      <w:r w:rsidRPr="00586261">
        <w:rPr>
          <w:rFonts w:ascii="Times New Roman" w:hAnsi="Times New Roman" w:cs="Times New Roman"/>
          <w:noProof/>
          <w:sz w:val="24"/>
          <w:szCs w:val="24"/>
        </w:rPr>
        <w:t>are then inputted</w:t>
      </w:r>
      <w:r w:rsidRPr="00E07050">
        <w:rPr>
          <w:rFonts w:ascii="Times New Roman" w:hAnsi="Times New Roman" w:cs="Times New Roman"/>
          <w:sz w:val="24"/>
          <w:szCs w:val="24"/>
        </w:rPr>
        <w:t xml:space="preserve"> into the IE, which in turns calculate the whole life impacts of each design into different </w:t>
      </w:r>
      <w:r w:rsidRPr="00E43AF3">
        <w:rPr>
          <w:rFonts w:ascii="Times New Roman" w:hAnsi="Times New Roman" w:cs="Times New Roman"/>
          <w:sz w:val="24"/>
          <w:szCs w:val="24"/>
        </w:rPr>
        <w:t xml:space="preserve">impacts categories, such as global warming potential, acidification and Ozone depletion, among others. </w:t>
      </w:r>
      <w:r w:rsidR="00D325A3" w:rsidRPr="00E43AF3">
        <w:rPr>
          <w:rFonts w:ascii="Times New Roman" w:hAnsi="Times New Roman" w:cs="Times New Roman"/>
          <w:sz w:val="24"/>
          <w:szCs w:val="24"/>
        </w:rPr>
        <w:t>The Impact Estimator considers the whole life impacts of the building, including</w:t>
      </w:r>
      <w:r w:rsidRPr="00E43AF3">
        <w:rPr>
          <w:rFonts w:ascii="Times New Roman" w:hAnsi="Times New Roman" w:cs="Times New Roman"/>
          <w:sz w:val="24"/>
          <w:szCs w:val="24"/>
        </w:rPr>
        <w:t xml:space="preserve"> </w:t>
      </w:r>
      <w:r w:rsidR="00D325A3" w:rsidRPr="00E43AF3">
        <w:rPr>
          <w:rFonts w:ascii="Times New Roman" w:hAnsi="Times New Roman" w:cs="Times New Roman"/>
          <w:sz w:val="24"/>
          <w:szCs w:val="24"/>
        </w:rPr>
        <w:t>the extraction of the raw material</w:t>
      </w:r>
      <w:r w:rsidRPr="00E43AF3">
        <w:rPr>
          <w:rFonts w:ascii="Times New Roman" w:hAnsi="Times New Roman" w:cs="Times New Roman"/>
          <w:sz w:val="24"/>
          <w:szCs w:val="24"/>
        </w:rPr>
        <w:t xml:space="preserve">, transportation </w:t>
      </w:r>
      <w:r w:rsidR="00D325A3" w:rsidRPr="00E43AF3">
        <w:rPr>
          <w:rFonts w:ascii="Times New Roman" w:hAnsi="Times New Roman" w:cs="Times New Roman"/>
          <w:sz w:val="24"/>
          <w:szCs w:val="24"/>
        </w:rPr>
        <w:t>of the raw materials, processing and the</w:t>
      </w:r>
      <w:r w:rsidRPr="00E43AF3">
        <w:rPr>
          <w:rFonts w:ascii="Times New Roman" w:hAnsi="Times New Roman" w:cs="Times New Roman"/>
          <w:sz w:val="24"/>
          <w:szCs w:val="24"/>
        </w:rPr>
        <w:t xml:space="preserve"> ac</w:t>
      </w:r>
      <w:r w:rsidR="00BB3743" w:rsidRPr="00E43AF3">
        <w:rPr>
          <w:rFonts w:ascii="Times New Roman" w:hAnsi="Times New Roman" w:cs="Times New Roman"/>
          <w:sz w:val="24"/>
          <w:szCs w:val="24"/>
        </w:rPr>
        <w:t>tual material production, on-site construction</w:t>
      </w:r>
      <w:r w:rsidRPr="00E43AF3">
        <w:rPr>
          <w:rFonts w:ascii="Times New Roman" w:hAnsi="Times New Roman" w:cs="Times New Roman"/>
          <w:sz w:val="24"/>
          <w:szCs w:val="24"/>
        </w:rPr>
        <w:t xml:space="preserve">, </w:t>
      </w:r>
      <w:r w:rsidR="00BB3743" w:rsidRPr="00E43AF3">
        <w:rPr>
          <w:rFonts w:ascii="Times New Roman" w:hAnsi="Times New Roman" w:cs="Times New Roman"/>
          <w:sz w:val="24"/>
          <w:szCs w:val="24"/>
        </w:rPr>
        <w:t xml:space="preserve">building maintenance and </w:t>
      </w:r>
      <w:r w:rsidRPr="00E43AF3">
        <w:rPr>
          <w:rFonts w:ascii="Times New Roman" w:hAnsi="Times New Roman" w:cs="Times New Roman"/>
          <w:sz w:val="24"/>
          <w:szCs w:val="24"/>
        </w:rPr>
        <w:t xml:space="preserve">repair, and </w:t>
      </w:r>
      <w:r w:rsidR="00BB3743" w:rsidRPr="00E43AF3">
        <w:rPr>
          <w:rFonts w:ascii="Times New Roman" w:hAnsi="Times New Roman" w:cs="Times New Roman"/>
          <w:sz w:val="24"/>
          <w:szCs w:val="24"/>
        </w:rPr>
        <w:t xml:space="preserve">associated </w:t>
      </w:r>
      <w:r w:rsidRPr="00E43AF3">
        <w:rPr>
          <w:rFonts w:ascii="Times New Roman" w:hAnsi="Times New Roman" w:cs="Times New Roman"/>
          <w:sz w:val="24"/>
          <w:szCs w:val="24"/>
        </w:rPr>
        <w:t xml:space="preserve">end of life effects </w:t>
      </w:r>
      <w:r w:rsidR="00BB3743" w:rsidRPr="00E43AF3">
        <w:rPr>
          <w:rFonts w:ascii="Times New Roman" w:hAnsi="Times New Roman" w:cs="Times New Roman"/>
          <w:sz w:val="24"/>
          <w:szCs w:val="24"/>
        </w:rPr>
        <w:t>based on the</w:t>
      </w:r>
      <w:r w:rsidRPr="00E43AF3">
        <w:rPr>
          <w:rFonts w:ascii="Times New Roman" w:hAnsi="Times New Roman" w:cs="Times New Roman"/>
          <w:sz w:val="24"/>
          <w:szCs w:val="24"/>
        </w:rPr>
        <w:t xml:space="preserve"> bill of materials specified by the user. The impact category considered in the study is the global warming potential, which </w:t>
      </w:r>
      <w:r w:rsidRPr="00586261">
        <w:rPr>
          <w:rFonts w:ascii="Times New Roman" w:hAnsi="Times New Roman" w:cs="Times New Roman"/>
          <w:noProof/>
          <w:sz w:val="24"/>
          <w:szCs w:val="24"/>
        </w:rPr>
        <w:t>is measured</w:t>
      </w:r>
      <w:r w:rsidRPr="00E43AF3">
        <w:rPr>
          <w:rFonts w:ascii="Times New Roman" w:hAnsi="Times New Roman" w:cs="Times New Roman"/>
          <w:sz w:val="24"/>
          <w:szCs w:val="24"/>
        </w:rPr>
        <w:t xml:space="preserve"> in Kg of carbon that would be produced by the building throughout its lifecycle. </w:t>
      </w:r>
      <w:r w:rsidRPr="00586261">
        <w:rPr>
          <w:rFonts w:ascii="Times New Roman" w:hAnsi="Times New Roman" w:cs="Times New Roman"/>
          <w:noProof/>
          <w:sz w:val="24"/>
          <w:szCs w:val="24"/>
        </w:rPr>
        <w:t>This</w:t>
      </w:r>
      <w:r w:rsidRPr="00E43AF3">
        <w:rPr>
          <w:rFonts w:ascii="Times New Roman" w:hAnsi="Times New Roman" w:cs="Times New Roman"/>
          <w:sz w:val="24"/>
          <w:szCs w:val="24"/>
        </w:rPr>
        <w:t xml:space="preserve"> </w:t>
      </w:r>
      <w:r w:rsidRPr="00E07050">
        <w:rPr>
          <w:rFonts w:ascii="Times New Roman" w:hAnsi="Times New Roman" w:cs="Times New Roman"/>
          <w:sz w:val="24"/>
          <w:szCs w:val="24"/>
        </w:rPr>
        <w:t xml:space="preserve">is </w:t>
      </w:r>
      <w:r w:rsidR="00586261">
        <w:rPr>
          <w:rFonts w:ascii="Times New Roman" w:hAnsi="Times New Roman" w:cs="Times New Roman"/>
          <w:noProof/>
          <w:sz w:val="24"/>
          <w:szCs w:val="24"/>
        </w:rPr>
        <w:t>main</w:t>
      </w:r>
      <w:r w:rsidRPr="00586261">
        <w:rPr>
          <w:rFonts w:ascii="Times New Roman" w:hAnsi="Times New Roman" w:cs="Times New Roman"/>
          <w:noProof/>
          <w:sz w:val="24"/>
          <w:szCs w:val="24"/>
        </w:rPr>
        <w:t>ly</w:t>
      </w:r>
      <w:r w:rsidRPr="00E07050">
        <w:rPr>
          <w:rFonts w:ascii="Times New Roman" w:hAnsi="Times New Roman" w:cs="Times New Roman"/>
          <w:sz w:val="24"/>
          <w:szCs w:val="24"/>
        </w:rPr>
        <w:t xml:space="preserve"> as the global warming potential </w:t>
      </w:r>
      <w:proofErr w:type="gramStart"/>
      <w:r w:rsidRPr="00E07050">
        <w:rPr>
          <w:rFonts w:ascii="Times New Roman" w:hAnsi="Times New Roman" w:cs="Times New Roman"/>
          <w:sz w:val="24"/>
          <w:szCs w:val="24"/>
        </w:rPr>
        <w:t>is considered to be</w:t>
      </w:r>
      <w:proofErr w:type="gramEnd"/>
      <w:r w:rsidRPr="00E07050">
        <w:rPr>
          <w:rFonts w:ascii="Times New Roman" w:hAnsi="Times New Roman" w:cs="Times New Roman"/>
          <w:sz w:val="24"/>
          <w:szCs w:val="24"/>
        </w:rPr>
        <w:t xml:space="preserve"> the most significant of all </w:t>
      </w:r>
      <w:r>
        <w:rPr>
          <w:rFonts w:ascii="Times New Roman" w:hAnsi="Times New Roman" w:cs="Times New Roman"/>
          <w:sz w:val="24"/>
          <w:szCs w:val="24"/>
        </w:rPr>
        <w:t xml:space="preserve">the </w:t>
      </w:r>
      <w:r w:rsidRPr="00E07050">
        <w:rPr>
          <w:rFonts w:ascii="Times New Roman" w:hAnsi="Times New Roman" w:cs="Times New Roman"/>
          <w:sz w:val="24"/>
          <w:szCs w:val="24"/>
        </w:rPr>
        <w:t>impact categories (Hamilton et al., 2007).</w:t>
      </w:r>
    </w:p>
    <w:p w14:paraId="380603D9" w14:textId="77777777" w:rsidR="00274369" w:rsidRDefault="00274369" w:rsidP="00274369">
      <w:pPr>
        <w:spacing w:after="0" w:line="360" w:lineRule="auto"/>
        <w:jc w:val="both"/>
        <w:rPr>
          <w:rFonts w:ascii="Times New Roman" w:hAnsi="Times New Roman" w:cs="Times New Roman"/>
          <w:sz w:val="24"/>
          <w:szCs w:val="24"/>
        </w:rPr>
      </w:pPr>
    </w:p>
    <w:p w14:paraId="60993840" w14:textId="1F0427C3" w:rsidR="00274369" w:rsidRDefault="0057156C" w:rsidP="00274369">
      <w:pPr>
        <w:spacing w:after="0" w:line="360" w:lineRule="auto"/>
        <w:jc w:val="both"/>
        <w:rPr>
          <w:noProof/>
          <w:lang w:eastAsia="en-GB"/>
        </w:rPr>
      </w:pPr>
      <w:r>
        <w:rPr>
          <w:rFonts w:ascii="Times New Roman" w:hAnsi="Times New Roman" w:cs="Times New Roman"/>
          <w:sz w:val="24"/>
          <w:szCs w:val="24"/>
        </w:rPr>
        <w:t xml:space="preserve">To align with the </w:t>
      </w:r>
      <w:r w:rsidRPr="005B08D7">
        <w:rPr>
          <w:rFonts w:ascii="Times New Roman" w:hAnsi="Times New Roman" w:cs="Times New Roman"/>
          <w:sz w:val="24"/>
          <w:szCs w:val="24"/>
        </w:rPr>
        <w:t xml:space="preserve">provision of 30 years available in GBS, which </w:t>
      </w:r>
      <w:r w:rsidRPr="00586261">
        <w:rPr>
          <w:rFonts w:ascii="Times New Roman" w:hAnsi="Times New Roman" w:cs="Times New Roman"/>
          <w:noProof/>
          <w:sz w:val="24"/>
          <w:szCs w:val="24"/>
        </w:rPr>
        <w:t>was used</w:t>
      </w:r>
      <w:r w:rsidRPr="005B08D7">
        <w:rPr>
          <w:rFonts w:ascii="Times New Roman" w:hAnsi="Times New Roman" w:cs="Times New Roman"/>
          <w:sz w:val="24"/>
          <w:szCs w:val="24"/>
        </w:rPr>
        <w:t xml:space="preserve"> for evaluating opera</w:t>
      </w:r>
      <w:r>
        <w:rPr>
          <w:rFonts w:ascii="Times New Roman" w:hAnsi="Times New Roman" w:cs="Times New Roman"/>
          <w:sz w:val="24"/>
          <w:szCs w:val="24"/>
        </w:rPr>
        <w:t xml:space="preserve">tional impacts of the buildings, and in line with </w:t>
      </w:r>
      <w:proofErr w:type="spellStart"/>
      <w:r w:rsidRPr="00E9701C">
        <w:rPr>
          <w:rFonts w:ascii="Times New Roman" w:hAnsi="Times New Roman" w:cs="Times New Roman"/>
          <w:sz w:val="24"/>
          <w:szCs w:val="24"/>
        </w:rPr>
        <w:t>Ghattas</w:t>
      </w:r>
      <w:proofErr w:type="spellEnd"/>
      <w:r w:rsidRPr="00E9701C">
        <w:rPr>
          <w:rFonts w:ascii="Times New Roman" w:hAnsi="Times New Roman" w:cs="Times New Roman"/>
          <w:sz w:val="24"/>
          <w:szCs w:val="24"/>
        </w:rPr>
        <w:t xml:space="preserve"> et al. (2013), </w:t>
      </w:r>
      <w:r w:rsidRPr="005B08D7">
        <w:rPr>
          <w:rFonts w:ascii="Times New Roman" w:hAnsi="Times New Roman" w:cs="Times New Roman"/>
          <w:sz w:val="24"/>
          <w:szCs w:val="24"/>
        </w:rPr>
        <w:t xml:space="preserve">a period of 30 years was used for the LCA analysis of the building typologies. </w:t>
      </w:r>
      <w:r w:rsidRPr="00E07050">
        <w:rPr>
          <w:rFonts w:ascii="Times New Roman" w:hAnsi="Times New Roman" w:cs="Times New Roman"/>
          <w:sz w:val="24"/>
          <w:szCs w:val="24"/>
        </w:rPr>
        <w:t>As a way of interpreting the results in line with the goal of the study, the glob</w:t>
      </w:r>
      <w:r>
        <w:rPr>
          <w:rFonts w:ascii="Times New Roman" w:hAnsi="Times New Roman" w:cs="Times New Roman"/>
          <w:sz w:val="24"/>
          <w:szCs w:val="24"/>
        </w:rPr>
        <w:t xml:space="preserve">al warming potentials </w:t>
      </w:r>
      <w:r w:rsidRPr="00586261">
        <w:rPr>
          <w:rFonts w:ascii="Times New Roman" w:hAnsi="Times New Roman" w:cs="Times New Roman"/>
          <w:noProof/>
          <w:sz w:val="24"/>
          <w:szCs w:val="24"/>
        </w:rPr>
        <w:t>were compared</w:t>
      </w:r>
      <w:r w:rsidRPr="00E07050">
        <w:rPr>
          <w:rFonts w:ascii="Times New Roman" w:hAnsi="Times New Roman" w:cs="Times New Roman"/>
          <w:sz w:val="24"/>
          <w:szCs w:val="24"/>
        </w:rPr>
        <w:t xml:space="preserve"> across all the typologies used for the study. </w:t>
      </w:r>
      <w:r w:rsidRPr="00EB7698">
        <w:rPr>
          <w:rFonts w:ascii="Times New Roman" w:hAnsi="Times New Roman" w:cs="Times New Roman"/>
          <w:sz w:val="24"/>
          <w:szCs w:val="24"/>
        </w:rPr>
        <w:t xml:space="preserve">Figure 3 depicts the system boundary for the study. </w:t>
      </w:r>
    </w:p>
    <w:p w14:paraId="06FE1962" w14:textId="0AEBF58F" w:rsidR="00274369" w:rsidRDefault="00DB4019" w:rsidP="00274369">
      <w:pPr>
        <w:spacing w:after="0" w:line="360" w:lineRule="auto"/>
        <w:jc w:val="both"/>
        <w:rPr>
          <w:noProof/>
          <w:lang w:eastAsia="en-GB"/>
        </w:rPr>
      </w:pPr>
      <w:r w:rsidRPr="0087672A">
        <w:rPr>
          <w:noProof/>
          <w:lang w:eastAsia="en-GB"/>
        </w:rPr>
        <w:lastRenderedPageBreak/>
        <w:drawing>
          <wp:inline distT="0" distB="0" distL="0" distR="0" wp14:anchorId="19381C0F" wp14:editId="78BDA8DD">
            <wp:extent cx="5731510" cy="3581083"/>
            <wp:effectExtent l="0" t="0" r="2540" b="635"/>
            <wp:docPr id="85" name="Picture 85" descr="U:\SYSTEM BOUND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YSTEM BOUNDAR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581083"/>
                    </a:xfrm>
                    <a:prstGeom prst="rect">
                      <a:avLst/>
                    </a:prstGeom>
                    <a:noFill/>
                    <a:ln>
                      <a:noFill/>
                    </a:ln>
                  </pic:spPr>
                </pic:pic>
              </a:graphicData>
            </a:graphic>
          </wp:inline>
        </w:drawing>
      </w:r>
    </w:p>
    <w:p w14:paraId="419FE974" w14:textId="1E9C4457" w:rsidR="00274369" w:rsidRDefault="0057156C" w:rsidP="00274369">
      <w:pPr>
        <w:spacing w:after="0" w:line="360" w:lineRule="auto"/>
        <w:jc w:val="center"/>
        <w:rPr>
          <w:rFonts w:ascii="Times New Roman" w:hAnsi="Times New Roman" w:cs="Times New Roman"/>
          <w:i/>
          <w:sz w:val="24"/>
          <w:szCs w:val="24"/>
        </w:rPr>
      </w:pPr>
      <w:r w:rsidRPr="006454E1">
        <w:rPr>
          <w:rFonts w:ascii="Times New Roman" w:hAnsi="Times New Roman" w:cs="Times New Roman"/>
          <w:i/>
          <w:sz w:val="24"/>
          <w:szCs w:val="24"/>
        </w:rPr>
        <w:t>Figure 3: System boundary used for the study</w:t>
      </w:r>
    </w:p>
    <w:p w14:paraId="6BF68A54" w14:textId="77777777" w:rsidR="00690145" w:rsidRPr="006454E1" w:rsidRDefault="00690145" w:rsidP="00274369">
      <w:pPr>
        <w:spacing w:after="0" w:line="360" w:lineRule="auto"/>
        <w:jc w:val="center"/>
        <w:rPr>
          <w:rFonts w:ascii="Times New Roman" w:hAnsi="Times New Roman" w:cs="Times New Roman"/>
          <w:i/>
          <w:sz w:val="24"/>
          <w:szCs w:val="24"/>
        </w:rPr>
      </w:pPr>
    </w:p>
    <w:p w14:paraId="2ECBF104" w14:textId="77777777" w:rsidR="00274369" w:rsidRDefault="0057156C" w:rsidP="00274369">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3.2.</w:t>
      </w:r>
      <w:r>
        <w:rPr>
          <w:rFonts w:ascii="Times New Roman" w:hAnsi="Times New Roman" w:cs="Times New Roman"/>
          <w:b/>
          <w:sz w:val="20"/>
          <w:szCs w:val="20"/>
        </w:rPr>
        <w:tab/>
      </w:r>
      <w:r w:rsidRPr="001A4B6A">
        <w:rPr>
          <w:rFonts w:ascii="Times New Roman" w:hAnsi="Times New Roman" w:cs="Times New Roman"/>
          <w:b/>
        </w:rPr>
        <w:t>Case study Modelling and Sensitivity Analyses</w:t>
      </w:r>
    </w:p>
    <w:p w14:paraId="60E9F32E" w14:textId="06D21406" w:rsidR="00274369" w:rsidRDefault="003C0276" w:rsidP="00274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7A72C8">
        <w:rPr>
          <w:rFonts w:ascii="Times New Roman" w:hAnsi="Times New Roman" w:cs="Times New Roman"/>
          <w:sz w:val="24"/>
          <w:szCs w:val="24"/>
        </w:rPr>
        <w:t xml:space="preserve"> case study of an office block </w:t>
      </w:r>
      <w:r w:rsidRPr="003C0276">
        <w:rPr>
          <w:rFonts w:ascii="Times New Roman" w:hAnsi="Times New Roman" w:cs="Times New Roman"/>
          <w:noProof/>
          <w:sz w:val="24"/>
          <w:szCs w:val="24"/>
        </w:rPr>
        <w:t>was modelled</w:t>
      </w:r>
      <w:r>
        <w:rPr>
          <w:rFonts w:ascii="Times New Roman" w:hAnsi="Times New Roman" w:cs="Times New Roman"/>
          <w:sz w:val="24"/>
          <w:szCs w:val="24"/>
        </w:rPr>
        <w:t xml:space="preserve"> t</w:t>
      </w:r>
      <w:r w:rsidR="0057156C" w:rsidRPr="003C0276">
        <w:rPr>
          <w:rFonts w:ascii="Times New Roman" w:hAnsi="Times New Roman" w:cs="Times New Roman"/>
          <w:noProof/>
          <w:sz w:val="24"/>
          <w:szCs w:val="24"/>
        </w:rPr>
        <w:t>o determine the impacts of embodied energy over the entire life cycle of buildings</w:t>
      </w:r>
      <w:r>
        <w:rPr>
          <w:rFonts w:ascii="Times New Roman" w:hAnsi="Times New Roman" w:cs="Times New Roman"/>
          <w:sz w:val="24"/>
          <w:szCs w:val="24"/>
        </w:rPr>
        <w:t>.</w:t>
      </w:r>
      <w:r w:rsidR="0057156C" w:rsidRPr="007A72C8">
        <w:rPr>
          <w:rFonts w:ascii="Times New Roman" w:hAnsi="Times New Roman" w:cs="Times New Roman"/>
          <w:sz w:val="24"/>
          <w:szCs w:val="24"/>
        </w:rPr>
        <w:t xml:space="preserve"> </w:t>
      </w:r>
      <w:r w:rsidR="0057156C" w:rsidRPr="00EB7698">
        <w:rPr>
          <w:rFonts w:ascii="Times New Roman" w:hAnsi="Times New Roman" w:cs="Times New Roman"/>
          <w:sz w:val="24"/>
          <w:szCs w:val="24"/>
        </w:rPr>
        <w:t>Table 1 gives</w:t>
      </w:r>
      <w:r w:rsidR="0057156C" w:rsidRPr="007A72C8">
        <w:rPr>
          <w:rFonts w:ascii="Times New Roman" w:hAnsi="Times New Roman" w:cs="Times New Roman"/>
          <w:sz w:val="24"/>
          <w:szCs w:val="24"/>
        </w:rPr>
        <w:t xml:space="preserve"> an overview of the case study model</w:t>
      </w:r>
      <w:r w:rsidR="0057156C">
        <w:rPr>
          <w:rFonts w:ascii="Times New Roman" w:hAnsi="Times New Roman" w:cs="Times New Roman"/>
          <w:sz w:val="24"/>
          <w:szCs w:val="24"/>
        </w:rPr>
        <w:t xml:space="preserve">. </w:t>
      </w:r>
    </w:p>
    <w:p w14:paraId="4456E200" w14:textId="77777777" w:rsidR="003F0BE9" w:rsidRDefault="003F0BE9" w:rsidP="00274369">
      <w:pPr>
        <w:spacing w:after="0" w:line="36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969"/>
      </w:tblGrid>
      <w:tr w:rsidR="009F1469" w14:paraId="2E4A71AF" w14:textId="77777777" w:rsidTr="003F0BE9">
        <w:trPr>
          <w:trHeight w:val="291"/>
          <w:jc w:val="center"/>
        </w:trPr>
        <w:tc>
          <w:tcPr>
            <w:tcW w:w="7230" w:type="dxa"/>
            <w:gridSpan w:val="2"/>
            <w:shd w:val="clear" w:color="auto" w:fill="auto"/>
            <w:vAlign w:val="center"/>
          </w:tcPr>
          <w:p w14:paraId="7C98C3E4" w14:textId="77777777" w:rsidR="00274369" w:rsidRPr="000E23D0" w:rsidRDefault="0057156C" w:rsidP="00274369">
            <w:pPr>
              <w:spacing w:after="0"/>
              <w:jc w:val="center"/>
              <w:rPr>
                <w:rFonts w:ascii="Times New Roman" w:hAnsi="Times New Roman" w:cs="Times New Roman"/>
              </w:rPr>
            </w:pPr>
            <w:bookmarkStart w:id="1" w:name="_Toc366686814"/>
            <w:r w:rsidRPr="000E23D0">
              <w:rPr>
                <w:rFonts w:ascii="Times New Roman" w:hAnsi="Times New Roman" w:cs="Times New Roman"/>
              </w:rPr>
              <w:t>Table 1: Design characteristics</w:t>
            </w:r>
            <w:bookmarkEnd w:id="1"/>
            <w:r w:rsidRPr="000E23D0">
              <w:rPr>
                <w:rFonts w:ascii="Times New Roman" w:hAnsi="Times New Roman" w:cs="Times New Roman"/>
              </w:rPr>
              <w:t xml:space="preserve"> of the case study</w:t>
            </w:r>
          </w:p>
        </w:tc>
      </w:tr>
      <w:tr w:rsidR="009F1469" w14:paraId="07FC0716" w14:textId="77777777" w:rsidTr="003F0BE9">
        <w:trPr>
          <w:trHeight w:val="1553"/>
          <w:jc w:val="center"/>
        </w:trPr>
        <w:tc>
          <w:tcPr>
            <w:tcW w:w="3261" w:type="dxa"/>
            <w:shd w:val="clear" w:color="auto" w:fill="auto"/>
          </w:tcPr>
          <w:p w14:paraId="78F80E6D" w14:textId="77777777" w:rsidR="00274369" w:rsidRPr="000E23D0" w:rsidRDefault="0057156C" w:rsidP="00274369">
            <w:pPr>
              <w:rPr>
                <w:rFonts w:ascii="Times New Roman" w:hAnsi="Times New Roman" w:cs="Times New Roman"/>
              </w:rPr>
            </w:pPr>
            <w:r w:rsidRPr="000E23D0">
              <w:rPr>
                <w:rFonts w:ascii="Times New Roman" w:hAnsi="Times New Roman" w:cs="Times New Roman"/>
              </w:rPr>
              <w:t>Building type: Office block</w:t>
            </w:r>
          </w:p>
          <w:p w14:paraId="5F4E7337" w14:textId="77777777" w:rsidR="00274369" w:rsidRPr="000E23D0" w:rsidRDefault="0057156C" w:rsidP="00274369">
            <w:pPr>
              <w:rPr>
                <w:rFonts w:ascii="Times New Roman" w:hAnsi="Times New Roman" w:cs="Times New Roman"/>
                <w:vertAlign w:val="superscript"/>
              </w:rPr>
            </w:pPr>
            <w:r w:rsidRPr="000E23D0">
              <w:rPr>
                <w:rFonts w:ascii="Times New Roman" w:hAnsi="Times New Roman" w:cs="Times New Roman"/>
              </w:rPr>
              <w:t>Ground Floor area: 492m</w:t>
            </w:r>
            <w:r w:rsidRPr="000E23D0">
              <w:rPr>
                <w:rFonts w:ascii="Times New Roman" w:hAnsi="Times New Roman" w:cs="Times New Roman"/>
                <w:vertAlign w:val="superscript"/>
              </w:rPr>
              <w:t xml:space="preserve">2       </w:t>
            </w:r>
          </w:p>
          <w:p w14:paraId="5FA6FC7D" w14:textId="77777777" w:rsidR="00274369" w:rsidRPr="000E23D0" w:rsidRDefault="0057156C" w:rsidP="00274369">
            <w:pPr>
              <w:rPr>
                <w:rFonts w:ascii="Times New Roman" w:hAnsi="Times New Roman" w:cs="Times New Roman"/>
              </w:rPr>
            </w:pPr>
            <w:r w:rsidRPr="000E23D0">
              <w:rPr>
                <w:rFonts w:ascii="Times New Roman" w:hAnsi="Times New Roman" w:cs="Times New Roman"/>
              </w:rPr>
              <w:t>Second-floor area: 351m</w:t>
            </w:r>
            <w:r w:rsidRPr="000E23D0">
              <w:rPr>
                <w:rFonts w:ascii="Times New Roman" w:hAnsi="Times New Roman" w:cs="Times New Roman"/>
                <w:vertAlign w:val="superscript"/>
              </w:rPr>
              <w:t xml:space="preserve">2 </w:t>
            </w:r>
          </w:p>
          <w:p w14:paraId="0FF45676" w14:textId="77777777" w:rsidR="00274369" w:rsidRPr="000E23D0" w:rsidRDefault="0057156C" w:rsidP="00274369">
            <w:pPr>
              <w:rPr>
                <w:rFonts w:ascii="Times New Roman" w:hAnsi="Times New Roman" w:cs="Times New Roman"/>
              </w:rPr>
            </w:pPr>
            <w:r w:rsidRPr="000E23D0">
              <w:rPr>
                <w:rFonts w:ascii="Times New Roman" w:hAnsi="Times New Roman" w:cs="Times New Roman"/>
              </w:rPr>
              <w:t>Lighting control: All manual</w:t>
            </w:r>
          </w:p>
        </w:tc>
        <w:tc>
          <w:tcPr>
            <w:tcW w:w="3969" w:type="dxa"/>
            <w:shd w:val="clear" w:color="auto" w:fill="auto"/>
          </w:tcPr>
          <w:p w14:paraId="2BA5B600" w14:textId="77777777" w:rsidR="00274369" w:rsidRPr="000E23D0" w:rsidRDefault="0057156C" w:rsidP="00274369">
            <w:pPr>
              <w:rPr>
                <w:rFonts w:ascii="Times New Roman" w:hAnsi="Times New Roman" w:cs="Times New Roman"/>
              </w:rPr>
            </w:pPr>
            <w:r w:rsidRPr="000E23D0">
              <w:rPr>
                <w:rFonts w:ascii="Times New Roman" w:hAnsi="Times New Roman" w:cs="Times New Roman"/>
              </w:rPr>
              <w:t>Number of floors: 3</w:t>
            </w:r>
          </w:p>
          <w:p w14:paraId="3965F45F" w14:textId="77777777" w:rsidR="00274369" w:rsidRPr="000E23D0" w:rsidRDefault="0057156C" w:rsidP="00274369">
            <w:pPr>
              <w:rPr>
                <w:rFonts w:ascii="Times New Roman" w:hAnsi="Times New Roman" w:cs="Times New Roman"/>
                <w:vertAlign w:val="superscript"/>
              </w:rPr>
            </w:pPr>
            <w:r w:rsidRPr="000E23D0">
              <w:rPr>
                <w:rFonts w:ascii="Times New Roman" w:hAnsi="Times New Roman" w:cs="Times New Roman"/>
              </w:rPr>
              <w:t>First-floor area: 351m</w:t>
            </w:r>
            <w:r w:rsidRPr="000E23D0">
              <w:rPr>
                <w:rFonts w:ascii="Times New Roman" w:hAnsi="Times New Roman" w:cs="Times New Roman"/>
                <w:vertAlign w:val="superscript"/>
              </w:rPr>
              <w:t>2</w:t>
            </w:r>
          </w:p>
          <w:p w14:paraId="58A2C02E" w14:textId="77777777" w:rsidR="00274369" w:rsidRPr="000E23D0" w:rsidRDefault="0057156C" w:rsidP="00274369">
            <w:pPr>
              <w:rPr>
                <w:rFonts w:ascii="Times New Roman" w:hAnsi="Times New Roman" w:cs="Times New Roman"/>
                <w:vertAlign w:val="superscript"/>
              </w:rPr>
            </w:pPr>
            <w:r w:rsidRPr="000E23D0">
              <w:rPr>
                <w:rFonts w:ascii="Times New Roman" w:hAnsi="Times New Roman" w:cs="Times New Roman"/>
              </w:rPr>
              <w:t>Second-floor roof area: 402m</w:t>
            </w:r>
            <w:r w:rsidRPr="000E23D0">
              <w:rPr>
                <w:rFonts w:ascii="Times New Roman" w:hAnsi="Times New Roman" w:cs="Times New Roman"/>
                <w:vertAlign w:val="superscript"/>
              </w:rPr>
              <w:t>2</w:t>
            </w:r>
          </w:p>
          <w:p w14:paraId="616C1D7A" w14:textId="77777777" w:rsidR="00274369" w:rsidRPr="000E23D0" w:rsidRDefault="0057156C" w:rsidP="00274369">
            <w:pPr>
              <w:jc w:val="both"/>
              <w:rPr>
                <w:rFonts w:ascii="Times New Roman" w:hAnsi="Times New Roman" w:cs="Times New Roman"/>
              </w:rPr>
            </w:pPr>
            <w:r w:rsidRPr="000E23D0">
              <w:rPr>
                <w:rFonts w:ascii="Times New Roman" w:hAnsi="Times New Roman" w:cs="Times New Roman"/>
              </w:rPr>
              <w:t>Low-level roof: 168m</w:t>
            </w:r>
            <w:r w:rsidRPr="000E23D0">
              <w:rPr>
                <w:rFonts w:ascii="Times New Roman" w:hAnsi="Times New Roman" w:cs="Times New Roman"/>
                <w:vertAlign w:val="superscript"/>
              </w:rPr>
              <w:t>2</w:t>
            </w:r>
          </w:p>
        </w:tc>
      </w:tr>
    </w:tbl>
    <w:p w14:paraId="12CB2504" w14:textId="77777777" w:rsidR="003C0276" w:rsidRDefault="003C0276" w:rsidP="00274369">
      <w:pPr>
        <w:spacing w:after="0" w:line="360" w:lineRule="auto"/>
        <w:jc w:val="both"/>
        <w:rPr>
          <w:rFonts w:ascii="Times New Roman" w:hAnsi="Times New Roman" w:cs="Times New Roman"/>
          <w:sz w:val="24"/>
          <w:szCs w:val="24"/>
        </w:rPr>
      </w:pPr>
    </w:p>
    <w:p w14:paraId="5E95B21C" w14:textId="626D365B" w:rsidR="00274369" w:rsidRDefault="0057156C" w:rsidP="00274369">
      <w:pPr>
        <w:spacing w:after="0" w:line="360" w:lineRule="auto"/>
        <w:jc w:val="both"/>
        <w:rPr>
          <w:rFonts w:ascii="Times New Roman" w:hAnsi="Times New Roman" w:cs="Times New Roman"/>
          <w:sz w:val="24"/>
          <w:szCs w:val="24"/>
        </w:rPr>
      </w:pPr>
      <w:r w:rsidRPr="007A72C8">
        <w:rPr>
          <w:rFonts w:ascii="Times New Roman" w:hAnsi="Times New Roman" w:cs="Times New Roman"/>
          <w:sz w:val="24"/>
          <w:szCs w:val="24"/>
        </w:rPr>
        <w:t>Sensitivity analyses were also carried out on the building by varying the building materials type, design standards and energy use pattern of the case study.</w:t>
      </w:r>
      <w:r>
        <w:rPr>
          <w:rFonts w:ascii="Times New Roman" w:hAnsi="Times New Roman" w:cs="Times New Roman"/>
          <w:sz w:val="24"/>
          <w:szCs w:val="24"/>
        </w:rPr>
        <w:t xml:space="preserve"> The original model </w:t>
      </w:r>
      <w:r w:rsidRPr="00586261">
        <w:rPr>
          <w:rFonts w:ascii="Times New Roman" w:hAnsi="Times New Roman" w:cs="Times New Roman"/>
          <w:noProof/>
          <w:sz w:val="24"/>
          <w:szCs w:val="24"/>
        </w:rPr>
        <w:t>was taken</w:t>
      </w:r>
      <w:r>
        <w:rPr>
          <w:rFonts w:ascii="Times New Roman" w:hAnsi="Times New Roman" w:cs="Times New Roman"/>
          <w:sz w:val="24"/>
          <w:szCs w:val="24"/>
        </w:rPr>
        <w:t xml:space="preserve"> as Typology 1, and the </w:t>
      </w:r>
      <w:r w:rsidRPr="00E43AF3">
        <w:rPr>
          <w:rFonts w:ascii="Times New Roman" w:hAnsi="Times New Roman" w:cs="Times New Roman"/>
          <w:sz w:val="24"/>
          <w:szCs w:val="24"/>
        </w:rPr>
        <w:t xml:space="preserve">building </w:t>
      </w:r>
      <w:r w:rsidRPr="00586261">
        <w:rPr>
          <w:rFonts w:ascii="Times New Roman" w:hAnsi="Times New Roman" w:cs="Times New Roman"/>
          <w:noProof/>
          <w:sz w:val="24"/>
          <w:szCs w:val="24"/>
        </w:rPr>
        <w:t>is based</w:t>
      </w:r>
      <w:r w:rsidRPr="00E43AF3">
        <w:rPr>
          <w:rFonts w:ascii="Times New Roman" w:hAnsi="Times New Roman" w:cs="Times New Roman"/>
          <w:sz w:val="24"/>
          <w:szCs w:val="24"/>
        </w:rPr>
        <w:t xml:space="preserve"> on the use of electricity and gas for its operation. The typology </w:t>
      </w:r>
      <w:r w:rsidRPr="00586261">
        <w:rPr>
          <w:rFonts w:ascii="Times New Roman" w:hAnsi="Times New Roman" w:cs="Times New Roman"/>
          <w:noProof/>
          <w:sz w:val="24"/>
          <w:szCs w:val="24"/>
        </w:rPr>
        <w:t>1</w:t>
      </w:r>
      <w:r w:rsidRPr="00E43AF3">
        <w:rPr>
          <w:rFonts w:ascii="Times New Roman" w:hAnsi="Times New Roman" w:cs="Times New Roman"/>
          <w:sz w:val="24"/>
          <w:szCs w:val="24"/>
        </w:rPr>
        <w:t xml:space="preserve"> </w:t>
      </w:r>
      <w:r w:rsidRPr="00586261">
        <w:rPr>
          <w:rFonts w:ascii="Times New Roman" w:hAnsi="Times New Roman" w:cs="Times New Roman"/>
          <w:noProof/>
          <w:sz w:val="24"/>
          <w:szCs w:val="24"/>
        </w:rPr>
        <w:t>was constructed</w:t>
      </w:r>
      <w:r w:rsidRPr="00E43AF3">
        <w:rPr>
          <w:rFonts w:ascii="Times New Roman" w:hAnsi="Times New Roman" w:cs="Times New Roman"/>
          <w:sz w:val="24"/>
          <w:szCs w:val="24"/>
        </w:rPr>
        <w:t xml:space="preserve"> as a traditional British brick and block building. </w:t>
      </w:r>
      <w:r w:rsidR="00BB3743" w:rsidRPr="00E43AF3">
        <w:rPr>
          <w:rFonts w:ascii="Times New Roman" w:hAnsi="Times New Roman" w:cs="Times New Roman"/>
          <w:sz w:val="24"/>
          <w:szCs w:val="24"/>
        </w:rPr>
        <w:t>As a way of facilitating model comparison through sensitivity analysis</w:t>
      </w:r>
      <w:r w:rsidR="00F911AB" w:rsidRPr="00E43AF3">
        <w:rPr>
          <w:rFonts w:ascii="Times New Roman" w:hAnsi="Times New Roman" w:cs="Times New Roman"/>
          <w:sz w:val="24"/>
          <w:szCs w:val="24"/>
        </w:rPr>
        <w:t>, materials</w:t>
      </w:r>
      <w:r w:rsidRPr="00E43AF3">
        <w:rPr>
          <w:rFonts w:ascii="Times New Roman" w:hAnsi="Times New Roman" w:cs="Times New Roman"/>
          <w:sz w:val="24"/>
          <w:szCs w:val="24"/>
        </w:rPr>
        <w:t xml:space="preserve"> specification</w:t>
      </w:r>
      <w:r w:rsidR="00BB3743" w:rsidRPr="00E43AF3">
        <w:rPr>
          <w:rFonts w:ascii="Times New Roman" w:hAnsi="Times New Roman" w:cs="Times New Roman"/>
          <w:sz w:val="24"/>
          <w:szCs w:val="24"/>
        </w:rPr>
        <w:t>s were</w:t>
      </w:r>
      <w:r w:rsidRPr="00E43AF3">
        <w:rPr>
          <w:rFonts w:ascii="Times New Roman" w:hAnsi="Times New Roman" w:cs="Times New Roman"/>
          <w:sz w:val="24"/>
          <w:szCs w:val="24"/>
        </w:rPr>
        <w:t xml:space="preserve"> varied for other three </w:t>
      </w:r>
      <w:r w:rsidR="00BB3743" w:rsidRPr="00E43AF3">
        <w:rPr>
          <w:rFonts w:ascii="Times New Roman" w:hAnsi="Times New Roman" w:cs="Times New Roman"/>
          <w:sz w:val="24"/>
          <w:szCs w:val="24"/>
        </w:rPr>
        <w:t>building typologies</w:t>
      </w:r>
      <w:r w:rsidRPr="00E43AF3">
        <w:rPr>
          <w:rFonts w:ascii="Times New Roman" w:hAnsi="Times New Roman" w:cs="Times New Roman"/>
          <w:sz w:val="24"/>
          <w:szCs w:val="24"/>
        </w:rPr>
        <w:t xml:space="preserve">. </w:t>
      </w:r>
      <w:r w:rsidRPr="00586261">
        <w:rPr>
          <w:rFonts w:ascii="Times New Roman" w:hAnsi="Times New Roman" w:cs="Times New Roman"/>
          <w:noProof/>
          <w:sz w:val="24"/>
          <w:szCs w:val="24"/>
        </w:rPr>
        <w:t>This</w:t>
      </w:r>
      <w:r w:rsidRPr="00E43AF3">
        <w:rPr>
          <w:rFonts w:ascii="Times New Roman" w:hAnsi="Times New Roman" w:cs="Times New Roman"/>
          <w:sz w:val="24"/>
          <w:szCs w:val="24"/>
        </w:rPr>
        <w:t xml:space="preserve"> resulted </w:t>
      </w:r>
      <w:r w:rsidRPr="00E43AF3">
        <w:rPr>
          <w:rFonts w:ascii="Times New Roman" w:hAnsi="Times New Roman" w:cs="Times New Roman"/>
          <w:noProof/>
          <w:sz w:val="24"/>
          <w:szCs w:val="24"/>
        </w:rPr>
        <w:t>in</w:t>
      </w:r>
      <w:r w:rsidRPr="00E43AF3">
        <w:rPr>
          <w:rFonts w:ascii="Times New Roman" w:hAnsi="Times New Roman" w:cs="Times New Roman"/>
          <w:sz w:val="24"/>
          <w:szCs w:val="24"/>
        </w:rPr>
        <w:t xml:space="preserve"> typologies 2, 3 and 4. The three typologies were </w:t>
      </w:r>
      <w:r w:rsidRPr="00E43AF3">
        <w:rPr>
          <w:rFonts w:ascii="Times New Roman" w:hAnsi="Times New Roman" w:cs="Times New Roman"/>
          <w:noProof/>
          <w:sz w:val="24"/>
          <w:szCs w:val="24"/>
        </w:rPr>
        <w:t>timber</w:t>
      </w:r>
      <w:r w:rsidR="00E43AF3">
        <w:rPr>
          <w:rFonts w:ascii="Times New Roman" w:hAnsi="Times New Roman" w:cs="Times New Roman"/>
          <w:noProof/>
          <w:sz w:val="24"/>
          <w:szCs w:val="24"/>
        </w:rPr>
        <w:t>-</w:t>
      </w:r>
      <w:r w:rsidRPr="00E43AF3">
        <w:rPr>
          <w:rFonts w:ascii="Times New Roman" w:hAnsi="Times New Roman" w:cs="Times New Roman"/>
          <w:noProof/>
          <w:sz w:val="24"/>
          <w:szCs w:val="24"/>
        </w:rPr>
        <w:t>framed</w:t>
      </w:r>
      <w:r w:rsidRPr="00E43AF3">
        <w:rPr>
          <w:rFonts w:ascii="Times New Roman" w:hAnsi="Times New Roman" w:cs="Times New Roman"/>
          <w:sz w:val="24"/>
          <w:szCs w:val="24"/>
        </w:rPr>
        <w:t xml:space="preserve">, insulated concrete form (ICF) and steel framed structure respectively. Table 2 presents the materials specifications for the eight typologies. </w:t>
      </w:r>
    </w:p>
    <w:p w14:paraId="10E5DD05" w14:textId="77777777" w:rsidR="00BF710E" w:rsidRPr="00FA5D83" w:rsidRDefault="00BF710E" w:rsidP="00BF710E">
      <w:pPr>
        <w:pStyle w:val="Captions"/>
        <w:spacing w:after="0" w:line="360" w:lineRule="auto"/>
        <w:jc w:val="center"/>
      </w:pPr>
      <w:r>
        <w:lastRenderedPageBreak/>
        <w:t xml:space="preserve">Table 2: </w:t>
      </w:r>
      <w:r w:rsidRPr="00FA5D83">
        <w:t>Materials and energy use variation across the typologies</w:t>
      </w:r>
    </w:p>
    <w:tbl>
      <w:tblPr>
        <w:tblpPr w:leftFromText="180" w:rightFromText="180" w:vertAnchor="text" w:horzAnchor="margin" w:tblpY="10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90"/>
        <w:gridCol w:w="8028"/>
      </w:tblGrid>
      <w:tr w:rsidR="00BF710E" w:rsidRPr="00394FE3" w14:paraId="6C9784AE" w14:textId="77777777" w:rsidTr="00BF710E">
        <w:tc>
          <w:tcPr>
            <w:tcW w:w="1890" w:type="dxa"/>
            <w:shd w:val="clear" w:color="auto" w:fill="D9E2F3" w:themeFill="accent1" w:themeFillTint="33"/>
          </w:tcPr>
          <w:p w14:paraId="3BAEC815" w14:textId="77777777" w:rsidR="00BF710E" w:rsidRPr="00394FE3" w:rsidRDefault="00BF710E" w:rsidP="00BF710E">
            <w:pPr>
              <w:pStyle w:val="TableContents-Left"/>
              <w:spacing w:after="0"/>
              <w:rPr>
                <w:szCs w:val="20"/>
              </w:rPr>
            </w:pPr>
            <w:r w:rsidRPr="00394FE3">
              <w:rPr>
                <w:szCs w:val="20"/>
              </w:rPr>
              <w:t>Building Systems</w:t>
            </w:r>
          </w:p>
        </w:tc>
        <w:tc>
          <w:tcPr>
            <w:tcW w:w="8028" w:type="dxa"/>
            <w:shd w:val="clear" w:color="auto" w:fill="D9E2F3" w:themeFill="accent1" w:themeFillTint="33"/>
          </w:tcPr>
          <w:p w14:paraId="3B3EA047" w14:textId="77777777" w:rsidR="00BF710E" w:rsidRPr="00394FE3" w:rsidRDefault="00BF710E" w:rsidP="00BF710E">
            <w:pPr>
              <w:pStyle w:val="TableContents-Right"/>
              <w:spacing w:after="0"/>
              <w:jc w:val="center"/>
            </w:pPr>
            <w:r w:rsidRPr="00394FE3">
              <w:t>Features of the eight typologies (1 – 4A)</w:t>
            </w:r>
          </w:p>
        </w:tc>
      </w:tr>
      <w:tr w:rsidR="00BF710E" w:rsidRPr="00394FE3" w14:paraId="06DF3B86" w14:textId="77777777" w:rsidTr="00BF710E">
        <w:tc>
          <w:tcPr>
            <w:tcW w:w="1890" w:type="dxa"/>
            <w:tcBorders>
              <w:bottom w:val="single" w:sz="4" w:space="0" w:color="auto"/>
            </w:tcBorders>
            <w:vAlign w:val="center"/>
          </w:tcPr>
          <w:p w14:paraId="0BC9EC98" w14:textId="77777777" w:rsidR="00BF710E" w:rsidRPr="00394FE3" w:rsidRDefault="00BF710E" w:rsidP="00BF710E">
            <w:pPr>
              <w:pStyle w:val="TableContents-Left"/>
              <w:spacing w:after="0"/>
              <w:rPr>
                <w:i/>
                <w:szCs w:val="20"/>
              </w:rPr>
            </w:pPr>
            <w:r w:rsidRPr="00394FE3">
              <w:rPr>
                <w:i/>
                <w:szCs w:val="20"/>
              </w:rPr>
              <w:t>Typology 1</w:t>
            </w:r>
          </w:p>
        </w:tc>
        <w:tc>
          <w:tcPr>
            <w:tcW w:w="8028" w:type="dxa"/>
            <w:tcBorders>
              <w:bottom w:val="single" w:sz="4" w:space="0" w:color="auto"/>
            </w:tcBorders>
          </w:tcPr>
          <w:p w14:paraId="5C862D8D" w14:textId="77777777" w:rsidR="00BF710E" w:rsidRPr="00394FE3" w:rsidRDefault="00BF710E" w:rsidP="00BF710E">
            <w:pPr>
              <w:pStyle w:val="TableContents-Right"/>
              <w:spacing w:after="0"/>
              <w:jc w:val="left"/>
            </w:pPr>
            <w:r w:rsidRPr="00394FE3">
              <w:rPr>
                <w:b/>
                <w:i/>
              </w:rPr>
              <w:t>Exterior Wall</w:t>
            </w:r>
            <w:r w:rsidRPr="00394FE3">
              <w:t>: Brick/block cavity wall.</w:t>
            </w:r>
          </w:p>
          <w:p w14:paraId="228E6C1E" w14:textId="3A4A2F97" w:rsidR="00BF710E" w:rsidRPr="00100FDB" w:rsidRDefault="00BF710E" w:rsidP="00BF710E">
            <w:pPr>
              <w:pStyle w:val="TableContents-Right"/>
              <w:spacing w:after="0"/>
              <w:jc w:val="left"/>
            </w:pPr>
            <w:r w:rsidRPr="00100FDB">
              <w:rPr>
                <w:b/>
                <w:i/>
              </w:rPr>
              <w:t>Interior Wall</w:t>
            </w:r>
            <w:r w:rsidRPr="00100FDB">
              <w:t xml:space="preserve">: Cavity masonry unit with </w:t>
            </w:r>
            <w:r w:rsidR="00B83C1C">
              <w:t xml:space="preserve">a </w:t>
            </w:r>
            <w:r w:rsidRPr="00B83C1C">
              <w:rPr>
                <w:noProof/>
              </w:rPr>
              <w:t>sound</w:t>
            </w:r>
            <w:r w:rsidRPr="00100FDB">
              <w:t xml:space="preserve"> barrier</w:t>
            </w:r>
          </w:p>
          <w:p w14:paraId="4CD671F8" w14:textId="207CFA47" w:rsidR="00BF710E" w:rsidRPr="00394FE3" w:rsidRDefault="00BF710E" w:rsidP="00BF710E">
            <w:pPr>
              <w:pStyle w:val="TableContents-Right"/>
              <w:spacing w:after="0"/>
              <w:jc w:val="left"/>
              <w:rPr>
                <w:b/>
                <w:i/>
              </w:rPr>
            </w:pPr>
            <w:r w:rsidRPr="00394FE3">
              <w:rPr>
                <w:i/>
              </w:rPr>
              <w:t xml:space="preserve"> </w:t>
            </w:r>
            <w:r w:rsidRPr="00394FE3">
              <w:rPr>
                <w:b/>
                <w:i/>
              </w:rPr>
              <w:t>Structures:</w:t>
            </w:r>
            <w:r w:rsidRPr="00394FE3">
              <w:t xml:space="preserve"> </w:t>
            </w:r>
            <w:r w:rsidR="004A452F">
              <w:t xml:space="preserve">Main beam - </w:t>
            </w:r>
            <w:r w:rsidRPr="00394FE3">
              <w:t xml:space="preserve">Hardwood post, </w:t>
            </w:r>
            <w:r w:rsidRPr="00E43AF3">
              <w:rPr>
                <w:noProof/>
              </w:rPr>
              <w:t>secondary</w:t>
            </w:r>
            <w:r w:rsidRPr="00394FE3">
              <w:t xml:space="preserve"> frame</w:t>
            </w:r>
            <w:r w:rsidR="004A452F">
              <w:t xml:space="preserve"> - glulam</w:t>
            </w:r>
          </w:p>
          <w:p w14:paraId="59DF2457" w14:textId="08FE85CD" w:rsidR="00BF710E" w:rsidRPr="00394FE3" w:rsidRDefault="00BF710E" w:rsidP="00BF710E">
            <w:pPr>
              <w:pStyle w:val="TableContents-Right"/>
              <w:spacing w:after="0"/>
              <w:jc w:val="left"/>
              <w:rPr>
                <w:b/>
                <w:i/>
              </w:rPr>
            </w:pPr>
            <w:r w:rsidRPr="00394FE3">
              <w:rPr>
                <w:b/>
                <w:i/>
              </w:rPr>
              <w:t>Ground Floor:</w:t>
            </w:r>
            <w:r w:rsidRPr="00394FE3">
              <w:t xml:space="preserve"> Timber raised floor </w:t>
            </w:r>
            <w:r w:rsidR="004A452F">
              <w:t>with blown cellulose</w:t>
            </w:r>
            <w:r w:rsidR="00AC7ED4" w:rsidRPr="00394FE3">
              <w:t xml:space="preserve"> ins</w:t>
            </w:r>
            <w:r w:rsidR="00AC7ED4">
              <w:t>ulation</w:t>
            </w:r>
          </w:p>
          <w:p w14:paraId="6081F100" w14:textId="35E19884" w:rsidR="00BF710E" w:rsidRPr="00394FE3" w:rsidRDefault="00BF710E" w:rsidP="00BF710E">
            <w:pPr>
              <w:pStyle w:val="TableContents-Right"/>
              <w:spacing w:after="0"/>
              <w:jc w:val="left"/>
              <w:rPr>
                <w:b/>
                <w:i/>
              </w:rPr>
            </w:pPr>
            <w:r w:rsidRPr="00394FE3">
              <w:rPr>
                <w:b/>
                <w:i/>
              </w:rPr>
              <w:t>First Floor:</w:t>
            </w:r>
            <w:r w:rsidRPr="00394FE3">
              <w:t xml:space="preserve"> I-section timber frame</w:t>
            </w:r>
            <w:r w:rsidR="00AC7ED4">
              <w:t xml:space="preserve"> with </w:t>
            </w:r>
            <w:r w:rsidR="00AC7ED4" w:rsidRPr="00586261">
              <w:rPr>
                <w:noProof/>
              </w:rPr>
              <w:t>board</w:t>
            </w:r>
            <w:r w:rsidR="00AC7ED4">
              <w:t>, finished with</w:t>
            </w:r>
            <w:r w:rsidRPr="00394FE3">
              <w:t xml:space="preserve"> and resin floor finish</w:t>
            </w:r>
          </w:p>
          <w:p w14:paraId="74076D34" w14:textId="2C90F8CA" w:rsidR="00BF710E" w:rsidRPr="00394FE3" w:rsidRDefault="00BF710E" w:rsidP="00BF710E">
            <w:pPr>
              <w:pStyle w:val="TableContents-Right"/>
              <w:spacing w:after="0"/>
              <w:jc w:val="left"/>
              <w:rPr>
                <w:b/>
                <w:i/>
              </w:rPr>
            </w:pPr>
            <w:r w:rsidRPr="00394FE3">
              <w:rPr>
                <w:b/>
                <w:i/>
              </w:rPr>
              <w:t>Windows</w:t>
            </w:r>
            <w:r w:rsidRPr="00394FE3">
              <w:t xml:space="preserve">: </w:t>
            </w:r>
            <w:r w:rsidR="004A452F">
              <w:t>D</w:t>
            </w:r>
            <w:r w:rsidRPr="00394FE3">
              <w:t>ouble-glazed</w:t>
            </w:r>
            <w:r w:rsidR="004A452F">
              <w:t xml:space="preserve"> with </w:t>
            </w:r>
            <w:r w:rsidR="00305F90">
              <w:t>an</w:t>
            </w:r>
            <w:r w:rsidR="004A452F">
              <w:t xml:space="preserve"> </w:t>
            </w:r>
            <w:r w:rsidR="004A452F" w:rsidRPr="00305F90">
              <w:rPr>
                <w:noProof/>
              </w:rPr>
              <w:t>aluminium</w:t>
            </w:r>
            <w:r w:rsidR="004A452F">
              <w:t xml:space="preserve"> </w:t>
            </w:r>
            <w:r w:rsidR="004A452F" w:rsidRPr="004A452F">
              <w:t>frame</w:t>
            </w:r>
            <w:r w:rsidR="004A452F">
              <w:t xml:space="preserve">, filled with argon, U-value of </w:t>
            </w:r>
            <w:r w:rsidRPr="00394FE3">
              <w:t>1.55 W/m2 K</w:t>
            </w:r>
          </w:p>
          <w:p w14:paraId="5BF56CC9" w14:textId="028E8A63" w:rsidR="00BF710E" w:rsidRPr="00394FE3" w:rsidRDefault="00BF710E" w:rsidP="00BF710E">
            <w:pPr>
              <w:pStyle w:val="TableContents-Right"/>
              <w:spacing w:after="0"/>
              <w:jc w:val="left"/>
              <w:rPr>
                <w:b/>
                <w:i/>
              </w:rPr>
            </w:pPr>
            <w:r w:rsidRPr="00394FE3">
              <w:rPr>
                <w:b/>
                <w:i/>
              </w:rPr>
              <w:t>Roofs:</w:t>
            </w:r>
            <w:r w:rsidRPr="00394FE3">
              <w:t xml:space="preserve"> </w:t>
            </w:r>
            <w:r w:rsidR="004A452F">
              <w:t>W</w:t>
            </w:r>
            <w:r w:rsidRPr="00394FE3">
              <w:t>ood frame</w:t>
            </w:r>
            <w:r w:rsidR="004A452F">
              <w:t>d slate roof</w:t>
            </w:r>
          </w:p>
          <w:p w14:paraId="715B2F76" w14:textId="162579EC" w:rsidR="00BF710E" w:rsidRPr="00394FE3" w:rsidRDefault="00BF710E" w:rsidP="00BF710E">
            <w:pPr>
              <w:pStyle w:val="TableContents-Right"/>
              <w:spacing w:after="0"/>
              <w:jc w:val="left"/>
              <w:rPr>
                <w:b/>
                <w:i/>
              </w:rPr>
            </w:pPr>
            <w:r w:rsidRPr="00394FE3">
              <w:rPr>
                <w:b/>
                <w:i/>
              </w:rPr>
              <w:t>Ceiling</w:t>
            </w:r>
            <w:r w:rsidRPr="00394FE3">
              <w:t xml:space="preserve">: </w:t>
            </w:r>
            <w:r w:rsidR="004A452F">
              <w:t xml:space="preserve"> S</w:t>
            </w:r>
            <w:r w:rsidR="004A452F" w:rsidRPr="00394FE3">
              <w:t>teel grid</w:t>
            </w:r>
            <w:r w:rsidR="004A452F">
              <w:t>, suspend gypsum ceiling</w:t>
            </w:r>
          </w:p>
          <w:p w14:paraId="5238B6E8" w14:textId="77777777" w:rsidR="00BF710E" w:rsidRPr="00394FE3" w:rsidRDefault="00BF710E" w:rsidP="00BF710E">
            <w:pPr>
              <w:pStyle w:val="TableContents-Right"/>
              <w:spacing w:after="0"/>
              <w:jc w:val="left"/>
              <w:rPr>
                <w:b/>
                <w:i/>
              </w:rPr>
            </w:pPr>
            <w:r w:rsidRPr="00394FE3">
              <w:rPr>
                <w:b/>
                <w:i/>
              </w:rPr>
              <w:t>Column:</w:t>
            </w:r>
            <w:r w:rsidRPr="00394FE3">
              <w:t xml:space="preserve"> Pressure treated sawn hardwood</w:t>
            </w:r>
          </w:p>
          <w:p w14:paraId="64CDB1A1" w14:textId="77777777" w:rsidR="00BF710E" w:rsidRPr="00394FE3" w:rsidRDefault="00BF710E" w:rsidP="00BF710E">
            <w:pPr>
              <w:pStyle w:val="TableContents-Right"/>
              <w:spacing w:after="0"/>
              <w:jc w:val="left"/>
              <w:rPr>
                <w:b/>
                <w:i/>
              </w:rPr>
            </w:pPr>
            <w:r w:rsidRPr="00394FE3">
              <w:rPr>
                <w:b/>
                <w:i/>
              </w:rPr>
              <w:t xml:space="preserve"> HVAC:</w:t>
            </w:r>
            <w:r w:rsidRPr="00394FE3">
              <w:t xml:space="preserve"> Gas fired boiler, steam from Central Power plant.</w:t>
            </w:r>
          </w:p>
          <w:p w14:paraId="4224550A" w14:textId="77777777" w:rsidR="00BF710E" w:rsidRPr="00394FE3" w:rsidRDefault="00BF710E" w:rsidP="00BF710E">
            <w:pPr>
              <w:pStyle w:val="TableContents-Right"/>
              <w:spacing w:after="0"/>
              <w:jc w:val="left"/>
            </w:pPr>
            <w:r w:rsidRPr="00394FE3">
              <w:rPr>
                <w:b/>
                <w:i/>
              </w:rPr>
              <w:t>Electricity</w:t>
            </w:r>
            <w:r w:rsidRPr="00394FE3">
              <w:rPr>
                <w:i/>
              </w:rPr>
              <w:t xml:space="preserve">: </w:t>
            </w:r>
            <w:r w:rsidRPr="00394FE3">
              <w:t>100% from external regional utility</w:t>
            </w:r>
          </w:p>
        </w:tc>
      </w:tr>
      <w:tr w:rsidR="00BF710E" w:rsidRPr="00394FE3" w14:paraId="6A1F4ACD" w14:textId="77777777" w:rsidTr="00BF710E">
        <w:tc>
          <w:tcPr>
            <w:tcW w:w="1890" w:type="dxa"/>
            <w:shd w:val="clear" w:color="auto" w:fill="D9E2F3" w:themeFill="accent1" w:themeFillTint="33"/>
            <w:vAlign w:val="center"/>
          </w:tcPr>
          <w:p w14:paraId="3CFB43D2" w14:textId="77777777" w:rsidR="00BF710E" w:rsidRPr="00394FE3" w:rsidRDefault="00BF710E" w:rsidP="00BF710E">
            <w:pPr>
              <w:pStyle w:val="TableContents-Left"/>
              <w:spacing w:after="0"/>
              <w:rPr>
                <w:i/>
                <w:szCs w:val="20"/>
              </w:rPr>
            </w:pPr>
            <w:r w:rsidRPr="00394FE3">
              <w:rPr>
                <w:i/>
                <w:szCs w:val="20"/>
              </w:rPr>
              <w:t>Typology 1A</w:t>
            </w:r>
          </w:p>
        </w:tc>
        <w:tc>
          <w:tcPr>
            <w:tcW w:w="8028" w:type="dxa"/>
            <w:shd w:val="clear" w:color="auto" w:fill="D9E2F3" w:themeFill="accent1" w:themeFillTint="33"/>
          </w:tcPr>
          <w:p w14:paraId="0E65955A" w14:textId="6850B069" w:rsidR="00BF710E" w:rsidRPr="00394FE3" w:rsidRDefault="00BF710E" w:rsidP="00BF710E">
            <w:pPr>
              <w:pStyle w:val="TableContents-Right"/>
              <w:spacing w:after="0"/>
              <w:jc w:val="left"/>
            </w:pPr>
            <w:r w:rsidRPr="00394FE3">
              <w:t>Same as Typology 1 but electricity is from renewable sources</w:t>
            </w:r>
            <w:r w:rsidR="00305F90">
              <w:t>,</w:t>
            </w:r>
            <w:r w:rsidRPr="00394FE3">
              <w:t xml:space="preserve"> </w:t>
            </w:r>
            <w:r w:rsidRPr="00305F90">
              <w:rPr>
                <w:noProof/>
              </w:rPr>
              <w:t>and</w:t>
            </w:r>
            <w:r w:rsidRPr="00394FE3">
              <w:t xml:space="preserve"> </w:t>
            </w:r>
            <w:r>
              <w:t xml:space="preserve">the </w:t>
            </w:r>
            <w:r w:rsidRPr="00394FE3">
              <w:t xml:space="preserve">HVAC is from a renewable source with </w:t>
            </w:r>
            <w:r w:rsidR="00E43AF3">
              <w:t xml:space="preserve">a </w:t>
            </w:r>
            <w:r w:rsidRPr="00E43AF3">
              <w:rPr>
                <w:noProof/>
              </w:rPr>
              <w:t>lower</w:t>
            </w:r>
            <w:r w:rsidRPr="00394FE3">
              <w:t xml:space="preserve"> percentage of fossil fuel</w:t>
            </w:r>
          </w:p>
        </w:tc>
      </w:tr>
      <w:tr w:rsidR="00BF710E" w:rsidRPr="00394FE3" w14:paraId="690B4A70" w14:textId="77777777" w:rsidTr="00BF710E">
        <w:tc>
          <w:tcPr>
            <w:tcW w:w="1890" w:type="dxa"/>
            <w:tcBorders>
              <w:bottom w:val="single" w:sz="4" w:space="0" w:color="auto"/>
            </w:tcBorders>
            <w:vAlign w:val="center"/>
          </w:tcPr>
          <w:p w14:paraId="4D8581A6" w14:textId="77777777" w:rsidR="00BF710E" w:rsidRPr="00394FE3" w:rsidRDefault="00BF710E" w:rsidP="00BF710E">
            <w:pPr>
              <w:pStyle w:val="TableContents-Left"/>
              <w:spacing w:after="0"/>
              <w:rPr>
                <w:i/>
                <w:szCs w:val="20"/>
              </w:rPr>
            </w:pPr>
            <w:r w:rsidRPr="00394FE3">
              <w:rPr>
                <w:i/>
                <w:szCs w:val="20"/>
              </w:rPr>
              <w:t>Typology 2</w:t>
            </w:r>
          </w:p>
        </w:tc>
        <w:tc>
          <w:tcPr>
            <w:tcW w:w="8028" w:type="dxa"/>
            <w:tcBorders>
              <w:bottom w:val="single" w:sz="4" w:space="0" w:color="auto"/>
            </w:tcBorders>
          </w:tcPr>
          <w:p w14:paraId="15CB9BB8" w14:textId="77777777" w:rsidR="00BF710E" w:rsidRDefault="00BF710E" w:rsidP="00BF710E">
            <w:pPr>
              <w:pStyle w:val="TableContents-Right"/>
              <w:spacing w:after="0"/>
              <w:jc w:val="left"/>
              <w:rPr>
                <w:b/>
                <w:i/>
              </w:rPr>
            </w:pPr>
          </w:p>
          <w:p w14:paraId="3F21903A" w14:textId="77777777" w:rsidR="00BF710E" w:rsidRPr="00394FE3" w:rsidRDefault="00BF710E" w:rsidP="00BF710E">
            <w:pPr>
              <w:pStyle w:val="TableContents-Right"/>
              <w:spacing w:after="0"/>
              <w:jc w:val="left"/>
            </w:pPr>
            <w:r w:rsidRPr="00394FE3">
              <w:rPr>
                <w:b/>
                <w:i/>
              </w:rPr>
              <w:t>Exterior Wall</w:t>
            </w:r>
            <w:r w:rsidRPr="00394FE3">
              <w:t>: Cladded timber cavity wall filled with cellulose insulation.</w:t>
            </w:r>
          </w:p>
          <w:p w14:paraId="05A6C542" w14:textId="77777777" w:rsidR="00BF710E" w:rsidRPr="00100FDB" w:rsidRDefault="00BF710E" w:rsidP="00BF710E">
            <w:pPr>
              <w:pStyle w:val="TableContents-Right"/>
              <w:spacing w:after="0"/>
              <w:jc w:val="left"/>
            </w:pPr>
            <w:r w:rsidRPr="00100FDB">
              <w:rPr>
                <w:b/>
                <w:i/>
              </w:rPr>
              <w:t>Interior Wall</w:t>
            </w:r>
            <w:r w:rsidRPr="00100FDB">
              <w:t>: Timber cavity with cellulose insulation</w:t>
            </w:r>
          </w:p>
          <w:p w14:paraId="3795F604" w14:textId="0F0BBC3E" w:rsidR="004A452F" w:rsidRPr="00394FE3" w:rsidRDefault="00BF710E" w:rsidP="004A452F">
            <w:pPr>
              <w:pStyle w:val="TableContents-Right"/>
              <w:spacing w:after="0"/>
              <w:jc w:val="left"/>
              <w:rPr>
                <w:b/>
                <w:i/>
              </w:rPr>
            </w:pPr>
            <w:r w:rsidRPr="00394FE3">
              <w:rPr>
                <w:i/>
              </w:rPr>
              <w:t xml:space="preserve"> </w:t>
            </w:r>
            <w:r w:rsidRPr="00394FE3">
              <w:rPr>
                <w:b/>
                <w:i/>
              </w:rPr>
              <w:t>Structures:</w:t>
            </w:r>
            <w:r w:rsidRPr="00394FE3">
              <w:t xml:space="preserve"> </w:t>
            </w:r>
            <w:r w:rsidR="004A452F">
              <w:t xml:space="preserve"> Main beam - </w:t>
            </w:r>
            <w:r w:rsidR="004A452F" w:rsidRPr="00394FE3">
              <w:t xml:space="preserve">Hardwood post, </w:t>
            </w:r>
            <w:r w:rsidR="004A452F" w:rsidRPr="00E43AF3">
              <w:rPr>
                <w:noProof/>
              </w:rPr>
              <w:t>secondary</w:t>
            </w:r>
            <w:r w:rsidR="004A452F" w:rsidRPr="00394FE3">
              <w:t xml:space="preserve"> frame</w:t>
            </w:r>
            <w:r w:rsidR="004A452F">
              <w:t xml:space="preserve"> - glulam</w:t>
            </w:r>
          </w:p>
          <w:p w14:paraId="58CDE86A" w14:textId="3937FA9A" w:rsidR="00BF710E" w:rsidRPr="00394FE3" w:rsidRDefault="00BF710E" w:rsidP="00BF710E">
            <w:pPr>
              <w:pStyle w:val="TableContents-Right"/>
              <w:spacing w:after="0"/>
              <w:jc w:val="left"/>
              <w:rPr>
                <w:b/>
                <w:i/>
              </w:rPr>
            </w:pPr>
            <w:r w:rsidRPr="00394FE3">
              <w:rPr>
                <w:b/>
                <w:i/>
              </w:rPr>
              <w:t>Ground Floor:</w:t>
            </w:r>
            <w:r w:rsidRPr="00394FE3">
              <w:t xml:space="preserve"> </w:t>
            </w:r>
            <w:r w:rsidR="004A452F" w:rsidRPr="00394FE3">
              <w:t xml:space="preserve"> Timber raised floor </w:t>
            </w:r>
            <w:r w:rsidR="004A452F">
              <w:t xml:space="preserve">with blown cellulose </w:t>
            </w:r>
            <w:r w:rsidR="00AC7ED4">
              <w:t>insulation</w:t>
            </w:r>
          </w:p>
          <w:p w14:paraId="6E59FF8D" w14:textId="65748F7B" w:rsidR="00BF710E" w:rsidRPr="00394FE3" w:rsidRDefault="00BF710E" w:rsidP="00BF710E">
            <w:pPr>
              <w:pStyle w:val="TableContents-Right"/>
              <w:spacing w:after="0"/>
              <w:jc w:val="left"/>
              <w:rPr>
                <w:b/>
                <w:i/>
              </w:rPr>
            </w:pPr>
            <w:r w:rsidRPr="00394FE3">
              <w:rPr>
                <w:b/>
                <w:i/>
              </w:rPr>
              <w:t>First Floor:</w:t>
            </w:r>
            <w:r w:rsidRPr="00394FE3">
              <w:t xml:space="preserve"> </w:t>
            </w:r>
            <w:r w:rsidR="00AC7ED4">
              <w:t>S</w:t>
            </w:r>
            <w:r w:rsidRPr="00394FE3">
              <w:t>ynthetic resin</w:t>
            </w:r>
            <w:r w:rsidR="00AC7ED4">
              <w:t>-</w:t>
            </w:r>
            <w:proofErr w:type="gramStart"/>
            <w:r w:rsidR="00AC7ED4">
              <w:t xml:space="preserve">finished </w:t>
            </w:r>
            <w:r w:rsidR="00AC7ED4" w:rsidRPr="00394FE3">
              <w:t xml:space="preserve"> </w:t>
            </w:r>
            <w:r w:rsidR="00AC7ED4">
              <w:t>t</w:t>
            </w:r>
            <w:r w:rsidR="00AC7ED4" w:rsidRPr="00394FE3">
              <w:t>imber</w:t>
            </w:r>
            <w:proofErr w:type="gramEnd"/>
            <w:r w:rsidR="00AC7ED4" w:rsidRPr="00394FE3">
              <w:t xml:space="preserve"> frame and board</w:t>
            </w:r>
          </w:p>
          <w:p w14:paraId="0DADA449" w14:textId="77777777" w:rsidR="00BF710E" w:rsidRPr="00394FE3" w:rsidRDefault="00BF710E" w:rsidP="00BF710E">
            <w:pPr>
              <w:pStyle w:val="TableContents-Right"/>
              <w:spacing w:after="0"/>
              <w:jc w:val="left"/>
              <w:rPr>
                <w:b/>
                <w:i/>
              </w:rPr>
            </w:pPr>
            <w:r w:rsidRPr="00394FE3">
              <w:rPr>
                <w:b/>
                <w:i/>
              </w:rPr>
              <w:t>Windows</w:t>
            </w:r>
            <w:r w:rsidRPr="00394FE3">
              <w:t>: Timber-frame, double-glazed, argon-filled, U-value 1.55 W/m2 K</w:t>
            </w:r>
          </w:p>
          <w:p w14:paraId="598432E6" w14:textId="39EC736E" w:rsidR="00BF710E" w:rsidRPr="00394FE3" w:rsidRDefault="00BF710E" w:rsidP="00BF710E">
            <w:pPr>
              <w:pStyle w:val="TableContents-Right"/>
              <w:spacing w:after="0"/>
              <w:jc w:val="left"/>
              <w:rPr>
                <w:b/>
                <w:i/>
              </w:rPr>
            </w:pPr>
            <w:r w:rsidRPr="00394FE3">
              <w:rPr>
                <w:b/>
                <w:i/>
              </w:rPr>
              <w:t>Roofs:</w:t>
            </w:r>
            <w:r w:rsidRPr="00394FE3">
              <w:t xml:space="preserve"> EPDM cover</w:t>
            </w:r>
            <w:r w:rsidR="004A452F">
              <w:t>ed flat roof with</w:t>
            </w:r>
            <w:r w:rsidR="004A452F" w:rsidRPr="00394FE3">
              <w:t xml:space="preserve"> </w:t>
            </w:r>
            <w:r w:rsidR="004A452F">
              <w:t>i</w:t>
            </w:r>
            <w:r w:rsidR="004A452F" w:rsidRPr="00394FE3">
              <w:t>nsulated timber plate</w:t>
            </w:r>
          </w:p>
          <w:p w14:paraId="3FA18C1A" w14:textId="56EFE00A" w:rsidR="00BF710E" w:rsidRPr="00394FE3" w:rsidRDefault="00BF710E" w:rsidP="00BF710E">
            <w:pPr>
              <w:pStyle w:val="TableContents-Right"/>
              <w:spacing w:after="0"/>
              <w:jc w:val="left"/>
              <w:rPr>
                <w:b/>
                <w:i/>
              </w:rPr>
            </w:pPr>
            <w:r w:rsidRPr="00394FE3">
              <w:rPr>
                <w:b/>
                <w:i/>
              </w:rPr>
              <w:t>Ceiling:</w:t>
            </w:r>
            <w:r w:rsidRPr="00394FE3">
              <w:t xml:space="preserve"> </w:t>
            </w:r>
            <w:r w:rsidR="004A452F">
              <w:t xml:space="preserve"> S</w:t>
            </w:r>
            <w:r w:rsidR="004A452F" w:rsidRPr="00394FE3">
              <w:t>teel grid</w:t>
            </w:r>
            <w:r w:rsidR="004A452F">
              <w:t>, suspend gypsum ceiling</w:t>
            </w:r>
          </w:p>
          <w:p w14:paraId="3388A686" w14:textId="77777777" w:rsidR="00BF710E" w:rsidRPr="00394FE3" w:rsidRDefault="00BF710E" w:rsidP="00BF710E">
            <w:pPr>
              <w:pStyle w:val="TableContents-Right"/>
              <w:spacing w:after="0"/>
              <w:jc w:val="left"/>
              <w:rPr>
                <w:b/>
                <w:i/>
              </w:rPr>
            </w:pPr>
            <w:r w:rsidRPr="00394FE3">
              <w:rPr>
                <w:b/>
                <w:i/>
              </w:rPr>
              <w:t>Column:</w:t>
            </w:r>
            <w:r w:rsidRPr="00394FE3">
              <w:t xml:space="preserve"> Pressure treated sawn hardwood</w:t>
            </w:r>
          </w:p>
          <w:p w14:paraId="1C693DCC" w14:textId="77777777" w:rsidR="00BF710E" w:rsidRPr="00394FE3" w:rsidRDefault="00BF710E" w:rsidP="00BF710E">
            <w:pPr>
              <w:pStyle w:val="TableContents-Right"/>
              <w:spacing w:after="0"/>
              <w:jc w:val="left"/>
              <w:rPr>
                <w:b/>
                <w:i/>
              </w:rPr>
            </w:pPr>
            <w:r w:rsidRPr="00394FE3">
              <w:rPr>
                <w:b/>
                <w:i/>
              </w:rPr>
              <w:t>HVAC:</w:t>
            </w:r>
            <w:r w:rsidRPr="00394FE3">
              <w:t xml:space="preserve"> Gas fired boiler, steam from Central Power plant.</w:t>
            </w:r>
          </w:p>
          <w:p w14:paraId="0C7469CB" w14:textId="77777777" w:rsidR="00BF710E" w:rsidRPr="00394FE3" w:rsidRDefault="00BF710E" w:rsidP="00BF710E">
            <w:pPr>
              <w:pStyle w:val="TableContents-Right"/>
              <w:spacing w:after="0"/>
              <w:jc w:val="left"/>
            </w:pPr>
            <w:r w:rsidRPr="00394FE3">
              <w:rPr>
                <w:b/>
                <w:i/>
              </w:rPr>
              <w:t>Electricity:</w:t>
            </w:r>
            <w:r w:rsidRPr="00394FE3">
              <w:rPr>
                <w:i/>
              </w:rPr>
              <w:t xml:space="preserve"> </w:t>
            </w:r>
            <w:r w:rsidRPr="00394FE3">
              <w:t>100% from external regional utility</w:t>
            </w:r>
          </w:p>
        </w:tc>
      </w:tr>
      <w:tr w:rsidR="00BF710E" w:rsidRPr="00394FE3" w14:paraId="296B198B" w14:textId="77777777" w:rsidTr="00BF710E">
        <w:tc>
          <w:tcPr>
            <w:tcW w:w="1890" w:type="dxa"/>
            <w:shd w:val="clear" w:color="auto" w:fill="D9E2F3" w:themeFill="accent1" w:themeFillTint="33"/>
            <w:vAlign w:val="center"/>
          </w:tcPr>
          <w:p w14:paraId="7133A5A4" w14:textId="77777777" w:rsidR="00BF710E" w:rsidRPr="00394FE3" w:rsidRDefault="00BF710E" w:rsidP="00BF710E">
            <w:pPr>
              <w:pStyle w:val="TableContents-Left"/>
              <w:spacing w:after="0"/>
              <w:rPr>
                <w:i/>
                <w:szCs w:val="20"/>
              </w:rPr>
            </w:pPr>
            <w:r w:rsidRPr="00394FE3">
              <w:rPr>
                <w:i/>
                <w:szCs w:val="20"/>
              </w:rPr>
              <w:t>Typology 2A</w:t>
            </w:r>
          </w:p>
        </w:tc>
        <w:tc>
          <w:tcPr>
            <w:tcW w:w="8028" w:type="dxa"/>
            <w:shd w:val="clear" w:color="auto" w:fill="D9E2F3" w:themeFill="accent1" w:themeFillTint="33"/>
          </w:tcPr>
          <w:p w14:paraId="6566878D" w14:textId="7E10AE4A" w:rsidR="00BF710E" w:rsidRPr="00394FE3" w:rsidRDefault="00BF710E" w:rsidP="00BF710E">
            <w:pPr>
              <w:pStyle w:val="TableContents-Right"/>
              <w:spacing w:after="0"/>
              <w:jc w:val="left"/>
            </w:pPr>
            <w:r w:rsidRPr="00394FE3">
              <w:t xml:space="preserve">Same as Typology 2 but </w:t>
            </w:r>
            <w:r>
              <w:t xml:space="preserve">the </w:t>
            </w:r>
            <w:r w:rsidRPr="00394FE3">
              <w:t>electricity is from renewable sources</w:t>
            </w:r>
            <w:r w:rsidR="00305F90">
              <w:t>,</w:t>
            </w:r>
            <w:r w:rsidRPr="00394FE3">
              <w:t xml:space="preserve"> </w:t>
            </w:r>
            <w:r w:rsidRPr="00305F90">
              <w:rPr>
                <w:noProof/>
              </w:rPr>
              <w:t>and</w:t>
            </w:r>
            <w:r w:rsidRPr="00394FE3">
              <w:t xml:space="preserve"> </w:t>
            </w:r>
            <w:r>
              <w:t xml:space="preserve">the </w:t>
            </w:r>
            <w:r w:rsidRPr="00394FE3">
              <w:t xml:space="preserve">HVAC is from a renewable source with </w:t>
            </w:r>
            <w:r w:rsidR="00E43AF3">
              <w:t xml:space="preserve">a </w:t>
            </w:r>
            <w:r w:rsidRPr="00E43AF3">
              <w:rPr>
                <w:noProof/>
              </w:rPr>
              <w:t>lower</w:t>
            </w:r>
            <w:r w:rsidRPr="00394FE3">
              <w:t xml:space="preserve"> percentage of fossil fuel</w:t>
            </w:r>
          </w:p>
        </w:tc>
      </w:tr>
      <w:tr w:rsidR="00BF710E" w:rsidRPr="00394FE3" w14:paraId="3B9B43B3" w14:textId="77777777" w:rsidTr="00BF710E">
        <w:tc>
          <w:tcPr>
            <w:tcW w:w="1890" w:type="dxa"/>
            <w:tcBorders>
              <w:bottom w:val="single" w:sz="4" w:space="0" w:color="auto"/>
            </w:tcBorders>
            <w:vAlign w:val="center"/>
          </w:tcPr>
          <w:p w14:paraId="0CBFC3DD" w14:textId="77777777" w:rsidR="00BF710E" w:rsidRPr="00394FE3" w:rsidRDefault="00BF710E" w:rsidP="00BF710E">
            <w:pPr>
              <w:pStyle w:val="TableContents-Left"/>
              <w:spacing w:after="0"/>
              <w:rPr>
                <w:i/>
                <w:szCs w:val="20"/>
              </w:rPr>
            </w:pPr>
            <w:r w:rsidRPr="00394FE3">
              <w:rPr>
                <w:i/>
                <w:szCs w:val="20"/>
              </w:rPr>
              <w:t>Typology 3</w:t>
            </w:r>
          </w:p>
        </w:tc>
        <w:tc>
          <w:tcPr>
            <w:tcW w:w="8028" w:type="dxa"/>
            <w:tcBorders>
              <w:bottom w:val="single" w:sz="4" w:space="0" w:color="auto"/>
            </w:tcBorders>
          </w:tcPr>
          <w:p w14:paraId="33C9AB03" w14:textId="77777777" w:rsidR="00BF710E" w:rsidRDefault="00BF710E" w:rsidP="00BF710E">
            <w:pPr>
              <w:pStyle w:val="TableContents-Right"/>
              <w:spacing w:after="0"/>
              <w:jc w:val="left"/>
            </w:pPr>
          </w:p>
          <w:p w14:paraId="5AB24EA1" w14:textId="3D134DCE" w:rsidR="00BF710E" w:rsidRPr="00394FE3" w:rsidRDefault="00BF710E" w:rsidP="00BF710E">
            <w:pPr>
              <w:pStyle w:val="TableContents-Right"/>
              <w:spacing w:after="0"/>
              <w:jc w:val="left"/>
            </w:pPr>
            <w:r w:rsidRPr="00100FDB">
              <w:rPr>
                <w:b/>
              </w:rPr>
              <w:t>Exterior Wall:</w:t>
            </w:r>
            <w:r w:rsidRPr="00394FE3">
              <w:t xml:space="preserve"> ICF with </w:t>
            </w:r>
            <w:r w:rsidR="00E43AF3">
              <w:rPr>
                <w:noProof/>
              </w:rPr>
              <w:t>E</w:t>
            </w:r>
            <w:r w:rsidRPr="00E43AF3">
              <w:rPr>
                <w:noProof/>
              </w:rPr>
              <w:t>xpanded</w:t>
            </w:r>
            <w:r w:rsidRPr="00394FE3">
              <w:t xml:space="preserve"> Polystyrene.</w:t>
            </w:r>
          </w:p>
          <w:p w14:paraId="057F6DB4" w14:textId="77777777" w:rsidR="00BF710E" w:rsidRPr="00394FE3" w:rsidRDefault="00BF710E" w:rsidP="00BF710E">
            <w:pPr>
              <w:pStyle w:val="TableContents-Right"/>
              <w:spacing w:after="0"/>
              <w:jc w:val="left"/>
              <w:rPr>
                <w:strike/>
              </w:rPr>
            </w:pPr>
            <w:r w:rsidRPr="00100FDB">
              <w:rPr>
                <w:b/>
              </w:rPr>
              <w:t>Interior Wall:</w:t>
            </w:r>
            <w:r w:rsidRPr="00394FE3">
              <w:rPr>
                <w:strike/>
              </w:rPr>
              <w:t xml:space="preserve"> </w:t>
            </w:r>
            <w:r>
              <w:rPr>
                <w:rFonts w:ascii="AdvPS40F147" w:hAnsi="AdvPS40F147" w:cs="AdvPS40F147"/>
                <w:sz w:val="18"/>
                <w:szCs w:val="18"/>
              </w:rPr>
              <w:t>Cavity CMU with polystyrene insulation.</w:t>
            </w:r>
          </w:p>
          <w:p w14:paraId="04A0457F" w14:textId="77777777" w:rsidR="00BF710E" w:rsidRPr="00394FE3" w:rsidRDefault="00BF710E" w:rsidP="00BF710E">
            <w:pPr>
              <w:pStyle w:val="TableContents-Right"/>
              <w:spacing w:after="0"/>
              <w:jc w:val="left"/>
              <w:rPr>
                <w:b/>
                <w:i/>
              </w:rPr>
            </w:pPr>
            <w:r w:rsidRPr="00394FE3">
              <w:rPr>
                <w:b/>
                <w:i/>
              </w:rPr>
              <w:t>Structures:</w:t>
            </w:r>
            <w:r w:rsidRPr="00394FE3">
              <w:t xml:space="preserve"> Reinforced Concrete column structure</w:t>
            </w:r>
          </w:p>
          <w:p w14:paraId="1396C7F8" w14:textId="428F9622" w:rsidR="00BF710E" w:rsidRPr="00394FE3" w:rsidRDefault="00BF710E" w:rsidP="00BF710E">
            <w:pPr>
              <w:pStyle w:val="TableContents-Right"/>
              <w:spacing w:after="0"/>
              <w:jc w:val="left"/>
              <w:rPr>
                <w:b/>
                <w:i/>
              </w:rPr>
            </w:pPr>
            <w:r w:rsidRPr="00394FE3">
              <w:rPr>
                <w:b/>
                <w:i/>
              </w:rPr>
              <w:t>Ground Floor:</w:t>
            </w:r>
            <w:r w:rsidRPr="00394FE3">
              <w:t xml:space="preserve"> </w:t>
            </w:r>
            <w:r w:rsidR="004A452F" w:rsidRPr="00394FE3">
              <w:t xml:space="preserve"> Timber raised floor </w:t>
            </w:r>
            <w:r w:rsidR="004A452F">
              <w:t>with blown cellulose</w:t>
            </w:r>
            <w:r w:rsidR="00AC7ED4">
              <w:t xml:space="preserve"> insulation</w:t>
            </w:r>
          </w:p>
          <w:p w14:paraId="1A823CBA" w14:textId="77777777" w:rsidR="00BF710E" w:rsidRPr="00394FE3" w:rsidRDefault="00BF710E" w:rsidP="00BF710E">
            <w:pPr>
              <w:pStyle w:val="TableContents-Right"/>
              <w:spacing w:after="0"/>
              <w:jc w:val="left"/>
              <w:rPr>
                <w:b/>
                <w:i/>
              </w:rPr>
            </w:pPr>
            <w:r w:rsidRPr="00394FE3">
              <w:rPr>
                <w:b/>
                <w:i/>
              </w:rPr>
              <w:t>First Floor:</w:t>
            </w:r>
            <w:r w:rsidRPr="00394FE3">
              <w:t xml:space="preserve"> Precast concrete floor</w:t>
            </w:r>
          </w:p>
          <w:p w14:paraId="3CE57618" w14:textId="08B0BB92" w:rsidR="00BF710E" w:rsidRPr="00394FE3" w:rsidRDefault="00BF710E" w:rsidP="00BF710E">
            <w:pPr>
              <w:pStyle w:val="TableContents-Right"/>
              <w:spacing w:after="0"/>
              <w:jc w:val="left"/>
              <w:rPr>
                <w:b/>
                <w:i/>
              </w:rPr>
            </w:pPr>
            <w:r w:rsidRPr="00394FE3">
              <w:rPr>
                <w:b/>
                <w:i/>
              </w:rPr>
              <w:t>Windows</w:t>
            </w:r>
            <w:r w:rsidRPr="00394FE3">
              <w:t xml:space="preserve">: </w:t>
            </w:r>
            <w:r w:rsidR="004A452F">
              <w:t xml:space="preserve"> D</w:t>
            </w:r>
            <w:r w:rsidR="004A452F" w:rsidRPr="00394FE3">
              <w:t>ouble-glazed</w:t>
            </w:r>
            <w:r w:rsidR="004A452F">
              <w:t xml:space="preserve"> with </w:t>
            </w:r>
            <w:r w:rsidR="00305F90">
              <w:t>an</w:t>
            </w:r>
            <w:r w:rsidR="004A452F">
              <w:t xml:space="preserve"> </w:t>
            </w:r>
            <w:r w:rsidR="004A452F" w:rsidRPr="00305F90">
              <w:rPr>
                <w:noProof/>
              </w:rPr>
              <w:t>aluminium</w:t>
            </w:r>
            <w:r w:rsidR="004A452F">
              <w:t xml:space="preserve"> </w:t>
            </w:r>
            <w:r w:rsidR="004A452F" w:rsidRPr="004A452F">
              <w:t>frame</w:t>
            </w:r>
            <w:r w:rsidR="004A452F">
              <w:t xml:space="preserve">, filled with argon, U-value of </w:t>
            </w:r>
            <w:r w:rsidR="004A452F" w:rsidRPr="00394FE3">
              <w:t>1.55 W/m2 K</w:t>
            </w:r>
            <w:r w:rsidR="004A452F" w:rsidRPr="00394FE3">
              <w:rPr>
                <w:b/>
                <w:i/>
              </w:rPr>
              <w:t xml:space="preserve"> </w:t>
            </w:r>
            <w:r w:rsidRPr="00394FE3">
              <w:rPr>
                <w:b/>
                <w:i/>
              </w:rPr>
              <w:t>Roofs:</w:t>
            </w:r>
            <w:r w:rsidRPr="00394FE3">
              <w:t xml:space="preserve"> </w:t>
            </w:r>
            <w:r w:rsidR="00305F90">
              <w:t xml:space="preserve">a </w:t>
            </w:r>
            <w:r w:rsidR="00305F90">
              <w:rPr>
                <w:noProof/>
              </w:rPr>
              <w:t>r</w:t>
            </w:r>
            <w:r w:rsidRPr="00305F90">
              <w:rPr>
                <w:noProof/>
              </w:rPr>
              <w:t>e</w:t>
            </w:r>
            <w:r w:rsidR="004A452F" w:rsidRPr="00305F90">
              <w:rPr>
                <w:noProof/>
              </w:rPr>
              <w:t>inforced</w:t>
            </w:r>
            <w:r w:rsidR="004A452F">
              <w:t xml:space="preserve"> concrete flat roof having</w:t>
            </w:r>
            <w:r w:rsidRPr="00394FE3">
              <w:t xml:space="preserve"> 40% GGBS/recycled aggregate</w:t>
            </w:r>
          </w:p>
          <w:p w14:paraId="49F05CFF" w14:textId="1F0D35A3" w:rsidR="00BF710E" w:rsidRPr="00394FE3" w:rsidRDefault="00BF710E" w:rsidP="00BF710E">
            <w:pPr>
              <w:pStyle w:val="TableContents-Right"/>
              <w:spacing w:after="0"/>
              <w:jc w:val="left"/>
              <w:rPr>
                <w:b/>
                <w:i/>
              </w:rPr>
            </w:pPr>
            <w:r w:rsidRPr="00394FE3">
              <w:rPr>
                <w:b/>
                <w:i/>
              </w:rPr>
              <w:t>Ceiling:</w:t>
            </w:r>
            <w:r w:rsidRPr="00394FE3">
              <w:t xml:space="preserve"> </w:t>
            </w:r>
            <w:r w:rsidR="004A452F">
              <w:t>S</w:t>
            </w:r>
            <w:r w:rsidRPr="00394FE3">
              <w:t>teel grid</w:t>
            </w:r>
            <w:r w:rsidR="004A452F">
              <w:t>, suspend gypsum ceiling</w:t>
            </w:r>
          </w:p>
          <w:p w14:paraId="252C7A28" w14:textId="77777777" w:rsidR="00BF710E" w:rsidRPr="00394FE3" w:rsidRDefault="00BF710E" w:rsidP="00BF710E">
            <w:pPr>
              <w:pStyle w:val="TableContents-Right"/>
              <w:spacing w:after="0"/>
              <w:jc w:val="left"/>
              <w:rPr>
                <w:b/>
                <w:i/>
              </w:rPr>
            </w:pPr>
            <w:r w:rsidRPr="00394FE3">
              <w:rPr>
                <w:b/>
                <w:i/>
              </w:rPr>
              <w:t>Column:</w:t>
            </w:r>
            <w:r w:rsidRPr="00394FE3">
              <w:t xml:space="preserve"> Pressure treated sawn hardwood</w:t>
            </w:r>
          </w:p>
          <w:p w14:paraId="36570A01" w14:textId="77777777" w:rsidR="00BF710E" w:rsidRPr="00394FE3" w:rsidRDefault="00BF710E" w:rsidP="00BF710E">
            <w:pPr>
              <w:pStyle w:val="TableContents-Right"/>
              <w:spacing w:after="0"/>
              <w:jc w:val="left"/>
              <w:rPr>
                <w:b/>
                <w:i/>
              </w:rPr>
            </w:pPr>
            <w:r w:rsidRPr="00394FE3">
              <w:rPr>
                <w:b/>
                <w:i/>
              </w:rPr>
              <w:t>HVAC:</w:t>
            </w:r>
            <w:r w:rsidRPr="00394FE3">
              <w:t xml:space="preserve"> Gas fired boiler, steam from Central Power plant.</w:t>
            </w:r>
          </w:p>
          <w:p w14:paraId="4427880D" w14:textId="77777777" w:rsidR="00BF710E" w:rsidRPr="00394FE3" w:rsidRDefault="00BF710E" w:rsidP="00BF710E">
            <w:pPr>
              <w:pStyle w:val="TableContents-Right"/>
              <w:spacing w:after="0"/>
              <w:jc w:val="left"/>
            </w:pPr>
            <w:r w:rsidRPr="00394FE3">
              <w:rPr>
                <w:b/>
                <w:i/>
              </w:rPr>
              <w:t>Electricity:</w:t>
            </w:r>
            <w:r w:rsidRPr="00394FE3">
              <w:rPr>
                <w:i/>
              </w:rPr>
              <w:t xml:space="preserve"> </w:t>
            </w:r>
            <w:r w:rsidRPr="00394FE3">
              <w:t>100% from external regional utility</w:t>
            </w:r>
          </w:p>
        </w:tc>
      </w:tr>
      <w:tr w:rsidR="00BF710E" w:rsidRPr="00394FE3" w14:paraId="6E2D0B5E" w14:textId="77777777" w:rsidTr="00BF710E">
        <w:tc>
          <w:tcPr>
            <w:tcW w:w="1890" w:type="dxa"/>
            <w:shd w:val="clear" w:color="auto" w:fill="D9E2F3" w:themeFill="accent1" w:themeFillTint="33"/>
            <w:vAlign w:val="center"/>
          </w:tcPr>
          <w:p w14:paraId="4E80EFDC" w14:textId="77777777" w:rsidR="00BF710E" w:rsidRPr="00394FE3" w:rsidRDefault="00BF710E" w:rsidP="00BF710E">
            <w:pPr>
              <w:pStyle w:val="TableContents-Left"/>
              <w:spacing w:after="0"/>
              <w:rPr>
                <w:i/>
                <w:szCs w:val="20"/>
              </w:rPr>
            </w:pPr>
            <w:r w:rsidRPr="00394FE3">
              <w:rPr>
                <w:i/>
                <w:szCs w:val="20"/>
              </w:rPr>
              <w:t>Typology 3A</w:t>
            </w:r>
          </w:p>
        </w:tc>
        <w:tc>
          <w:tcPr>
            <w:tcW w:w="8028" w:type="dxa"/>
            <w:shd w:val="clear" w:color="auto" w:fill="D9E2F3" w:themeFill="accent1" w:themeFillTint="33"/>
          </w:tcPr>
          <w:p w14:paraId="437EAFDA" w14:textId="6C9C580D" w:rsidR="00BF710E" w:rsidRPr="00394FE3" w:rsidRDefault="00BF710E" w:rsidP="00BF710E">
            <w:pPr>
              <w:pStyle w:val="TableContents-Right"/>
              <w:spacing w:after="0"/>
              <w:jc w:val="left"/>
            </w:pPr>
            <w:r w:rsidRPr="00394FE3">
              <w:t xml:space="preserve">Same as Typology 3 but </w:t>
            </w:r>
            <w:r>
              <w:t xml:space="preserve">the </w:t>
            </w:r>
            <w:r w:rsidRPr="00394FE3">
              <w:t>electricity is from renewable sources</w:t>
            </w:r>
            <w:r w:rsidR="00305F90">
              <w:t>,</w:t>
            </w:r>
            <w:r w:rsidRPr="00394FE3">
              <w:t xml:space="preserve"> </w:t>
            </w:r>
            <w:r w:rsidRPr="00305F90">
              <w:rPr>
                <w:noProof/>
              </w:rPr>
              <w:t>and</w:t>
            </w:r>
            <w:r w:rsidRPr="00394FE3">
              <w:t xml:space="preserve"> </w:t>
            </w:r>
            <w:r>
              <w:t xml:space="preserve">the </w:t>
            </w:r>
            <w:r w:rsidRPr="00394FE3">
              <w:t xml:space="preserve">HVAC is from a renewable source with </w:t>
            </w:r>
            <w:r w:rsidR="00E43AF3">
              <w:t xml:space="preserve">a </w:t>
            </w:r>
            <w:r w:rsidRPr="00E43AF3">
              <w:rPr>
                <w:noProof/>
              </w:rPr>
              <w:t>lower</w:t>
            </w:r>
            <w:r w:rsidRPr="00394FE3">
              <w:t xml:space="preserve"> percentage of fossil fuel</w:t>
            </w:r>
          </w:p>
        </w:tc>
      </w:tr>
      <w:tr w:rsidR="00BF710E" w:rsidRPr="00394FE3" w14:paraId="093C5C84" w14:textId="77777777" w:rsidTr="00BF710E">
        <w:tc>
          <w:tcPr>
            <w:tcW w:w="1890" w:type="dxa"/>
            <w:tcBorders>
              <w:bottom w:val="single" w:sz="4" w:space="0" w:color="auto"/>
            </w:tcBorders>
            <w:vAlign w:val="center"/>
          </w:tcPr>
          <w:p w14:paraId="511A18CC" w14:textId="77777777" w:rsidR="00BF710E" w:rsidRPr="00394FE3" w:rsidRDefault="00BF710E" w:rsidP="00BF710E">
            <w:pPr>
              <w:pStyle w:val="TableContents-Left"/>
              <w:spacing w:after="0"/>
              <w:rPr>
                <w:i/>
                <w:szCs w:val="20"/>
              </w:rPr>
            </w:pPr>
            <w:r w:rsidRPr="00394FE3">
              <w:rPr>
                <w:i/>
                <w:szCs w:val="20"/>
              </w:rPr>
              <w:t>Typology 4</w:t>
            </w:r>
          </w:p>
        </w:tc>
        <w:tc>
          <w:tcPr>
            <w:tcW w:w="8028" w:type="dxa"/>
            <w:tcBorders>
              <w:bottom w:val="single" w:sz="4" w:space="0" w:color="auto"/>
            </w:tcBorders>
          </w:tcPr>
          <w:p w14:paraId="7136297E" w14:textId="77777777" w:rsidR="00BF710E" w:rsidRDefault="00BF710E" w:rsidP="00BF710E">
            <w:pPr>
              <w:pStyle w:val="TableContents-Right"/>
              <w:spacing w:after="0"/>
              <w:jc w:val="left"/>
            </w:pPr>
          </w:p>
          <w:p w14:paraId="45E2A961" w14:textId="77777777" w:rsidR="00BF710E" w:rsidRPr="00394FE3" w:rsidRDefault="00BF710E" w:rsidP="00BF710E">
            <w:pPr>
              <w:pStyle w:val="TableContents-Right"/>
              <w:spacing w:after="0"/>
              <w:jc w:val="left"/>
            </w:pPr>
            <w:r w:rsidRPr="00100FDB">
              <w:rPr>
                <w:b/>
              </w:rPr>
              <w:t>Exterior Wall</w:t>
            </w:r>
            <w:r w:rsidRPr="00394FE3">
              <w:t xml:space="preserve">: </w:t>
            </w:r>
            <w:proofErr w:type="spellStart"/>
            <w:r w:rsidRPr="00394FE3">
              <w:t>Gypframe</w:t>
            </w:r>
            <w:proofErr w:type="spellEnd"/>
            <w:r w:rsidRPr="00394FE3">
              <w:t xml:space="preserve"> steel framed wall with polystyrene insulation.</w:t>
            </w:r>
          </w:p>
          <w:p w14:paraId="2388C994" w14:textId="77777777" w:rsidR="00BF710E" w:rsidRPr="00100FDB" w:rsidRDefault="00BF710E" w:rsidP="00BF710E">
            <w:pPr>
              <w:autoSpaceDE w:val="0"/>
              <w:autoSpaceDN w:val="0"/>
              <w:adjustRightInd w:val="0"/>
              <w:spacing w:after="0" w:line="240" w:lineRule="auto"/>
              <w:rPr>
                <w:rFonts w:ascii="AdvPS40F147" w:hAnsi="AdvPS40F147" w:cs="AdvPS40F147"/>
                <w:sz w:val="18"/>
                <w:szCs w:val="18"/>
              </w:rPr>
            </w:pPr>
            <w:r w:rsidRPr="00100FDB">
              <w:rPr>
                <w:rFonts w:ascii="Times New Roman" w:hAnsi="Times New Roman" w:cs="Times New Roman"/>
                <w:b/>
                <w:sz w:val="20"/>
                <w:szCs w:val="20"/>
              </w:rPr>
              <w:t>Interior Wall</w:t>
            </w:r>
            <w:r w:rsidRPr="00100FDB">
              <w:rPr>
                <w:rFonts w:ascii="Times New Roman" w:hAnsi="Times New Roman" w:cs="Times New Roman"/>
                <w:sz w:val="20"/>
                <w:szCs w:val="20"/>
              </w:rPr>
              <w:t xml:space="preserve">: </w:t>
            </w:r>
            <w:r w:rsidRPr="00100FDB">
              <w:rPr>
                <w:rFonts w:ascii="AdvPS40F147" w:hAnsi="AdvPS40F147" w:cs="AdvPS40F147"/>
                <w:sz w:val="18"/>
                <w:szCs w:val="18"/>
              </w:rPr>
              <w:t>Timber/steel cavity with cellulose insulation.</w:t>
            </w:r>
          </w:p>
          <w:p w14:paraId="51A9F65A" w14:textId="77777777" w:rsidR="00BF710E" w:rsidRPr="00394FE3" w:rsidRDefault="00BF710E" w:rsidP="00BF710E">
            <w:pPr>
              <w:pStyle w:val="TableContents-Right"/>
              <w:spacing w:after="0"/>
              <w:jc w:val="left"/>
              <w:rPr>
                <w:b/>
                <w:i/>
              </w:rPr>
            </w:pPr>
            <w:r w:rsidRPr="00394FE3">
              <w:rPr>
                <w:b/>
                <w:i/>
              </w:rPr>
              <w:t xml:space="preserve">Structures: </w:t>
            </w:r>
            <w:r w:rsidRPr="00394FE3">
              <w:t>Steel frame</w:t>
            </w:r>
          </w:p>
          <w:p w14:paraId="005CAE65" w14:textId="77777777" w:rsidR="00BF710E" w:rsidRPr="00394FE3" w:rsidRDefault="00BF710E" w:rsidP="00BF710E">
            <w:pPr>
              <w:pStyle w:val="TableContents-Right"/>
              <w:spacing w:after="0"/>
              <w:jc w:val="left"/>
              <w:rPr>
                <w:b/>
                <w:i/>
              </w:rPr>
            </w:pPr>
            <w:r w:rsidRPr="00394FE3">
              <w:rPr>
                <w:b/>
                <w:i/>
              </w:rPr>
              <w:t>Ground Floor:</w:t>
            </w:r>
            <w:r w:rsidRPr="00394FE3">
              <w:t xml:space="preserve"> Steel plate raised on CMU, and finished with synthetic resin</w:t>
            </w:r>
          </w:p>
          <w:p w14:paraId="7E9B080B" w14:textId="77777777" w:rsidR="00BF710E" w:rsidRPr="00394FE3" w:rsidRDefault="00BF710E" w:rsidP="00BF710E">
            <w:pPr>
              <w:pStyle w:val="TableContents-Right"/>
              <w:spacing w:after="0"/>
              <w:jc w:val="left"/>
              <w:rPr>
                <w:b/>
                <w:i/>
              </w:rPr>
            </w:pPr>
            <w:r w:rsidRPr="00394FE3">
              <w:rPr>
                <w:b/>
                <w:i/>
              </w:rPr>
              <w:t>First Floor:</w:t>
            </w:r>
            <w:r w:rsidRPr="00394FE3">
              <w:t xml:space="preserve"> </w:t>
            </w:r>
            <w:proofErr w:type="spellStart"/>
            <w:r w:rsidRPr="00394FE3">
              <w:t>Gypframe</w:t>
            </w:r>
            <w:proofErr w:type="spellEnd"/>
            <w:r w:rsidRPr="00394FE3">
              <w:t xml:space="preserve"> steel flooring</w:t>
            </w:r>
          </w:p>
          <w:p w14:paraId="1C908669" w14:textId="00D673C8" w:rsidR="00BF710E" w:rsidRPr="00394FE3" w:rsidRDefault="00BF710E" w:rsidP="00BF710E">
            <w:pPr>
              <w:pStyle w:val="TableContents-Right"/>
              <w:spacing w:after="0"/>
              <w:jc w:val="left"/>
              <w:rPr>
                <w:b/>
                <w:i/>
              </w:rPr>
            </w:pPr>
            <w:r w:rsidRPr="00394FE3">
              <w:rPr>
                <w:b/>
                <w:i/>
              </w:rPr>
              <w:t xml:space="preserve">Windows: </w:t>
            </w:r>
            <w:r w:rsidR="004A452F">
              <w:t xml:space="preserve"> D</w:t>
            </w:r>
            <w:r w:rsidR="004A452F" w:rsidRPr="00394FE3">
              <w:t>ouble-glazed</w:t>
            </w:r>
            <w:r w:rsidR="004A452F">
              <w:t xml:space="preserve"> with </w:t>
            </w:r>
            <w:r w:rsidR="00305F90">
              <w:t>an</w:t>
            </w:r>
            <w:r w:rsidR="004A452F">
              <w:t xml:space="preserve"> </w:t>
            </w:r>
            <w:r w:rsidR="004A452F" w:rsidRPr="00305F90">
              <w:rPr>
                <w:noProof/>
              </w:rPr>
              <w:t>aluminium</w:t>
            </w:r>
            <w:r w:rsidR="004A452F">
              <w:t xml:space="preserve"> </w:t>
            </w:r>
            <w:r w:rsidR="004A452F" w:rsidRPr="004A452F">
              <w:t>frame</w:t>
            </w:r>
            <w:r w:rsidR="004A452F">
              <w:t xml:space="preserve">, filled with argon, U-value of </w:t>
            </w:r>
            <w:r w:rsidR="004A452F" w:rsidRPr="00394FE3">
              <w:t>1.55 W/m2 K</w:t>
            </w:r>
          </w:p>
          <w:p w14:paraId="6F81281C" w14:textId="77777777" w:rsidR="00BF710E" w:rsidRPr="00394FE3" w:rsidRDefault="00BF710E" w:rsidP="00BF710E">
            <w:pPr>
              <w:pStyle w:val="TableContents-Right"/>
              <w:spacing w:after="0"/>
              <w:jc w:val="left"/>
              <w:rPr>
                <w:b/>
                <w:i/>
              </w:rPr>
            </w:pPr>
            <w:r w:rsidRPr="00394FE3">
              <w:rPr>
                <w:b/>
                <w:i/>
              </w:rPr>
              <w:t>Roofs:</w:t>
            </w:r>
            <w:r w:rsidRPr="00394FE3">
              <w:t xml:space="preserve"> Insulated steel plate flat roof covered with EPDM</w:t>
            </w:r>
          </w:p>
          <w:p w14:paraId="48EC9C54" w14:textId="5370DFBA" w:rsidR="00BF710E" w:rsidRPr="00394FE3" w:rsidRDefault="00BF710E" w:rsidP="00BF710E">
            <w:pPr>
              <w:pStyle w:val="TableContents-Right"/>
              <w:spacing w:after="0"/>
              <w:jc w:val="left"/>
              <w:rPr>
                <w:b/>
                <w:i/>
              </w:rPr>
            </w:pPr>
            <w:r w:rsidRPr="00394FE3">
              <w:rPr>
                <w:b/>
                <w:i/>
              </w:rPr>
              <w:t>Ceiling</w:t>
            </w:r>
            <w:r w:rsidRPr="00394FE3">
              <w:t xml:space="preserve">: </w:t>
            </w:r>
            <w:r w:rsidR="004A452F">
              <w:t xml:space="preserve"> S</w:t>
            </w:r>
            <w:r w:rsidR="004A452F" w:rsidRPr="00394FE3">
              <w:t>teel grid</w:t>
            </w:r>
            <w:r w:rsidR="004A452F">
              <w:t>, suspend gypsum ceiling</w:t>
            </w:r>
          </w:p>
          <w:p w14:paraId="38361A8F" w14:textId="77777777" w:rsidR="00BF710E" w:rsidRPr="00394FE3" w:rsidRDefault="00BF710E" w:rsidP="00BF710E">
            <w:pPr>
              <w:pStyle w:val="TableContents-Right"/>
              <w:spacing w:after="0"/>
              <w:jc w:val="left"/>
              <w:rPr>
                <w:b/>
                <w:i/>
              </w:rPr>
            </w:pPr>
            <w:r w:rsidRPr="00394FE3">
              <w:rPr>
                <w:b/>
                <w:i/>
              </w:rPr>
              <w:t>Column:</w:t>
            </w:r>
            <w:r w:rsidRPr="00394FE3">
              <w:t xml:space="preserve"> Pressure treated sawn hardwood</w:t>
            </w:r>
          </w:p>
          <w:p w14:paraId="0EA5A3D6" w14:textId="77777777" w:rsidR="00BF710E" w:rsidRPr="00394FE3" w:rsidRDefault="00BF710E" w:rsidP="00BF710E">
            <w:pPr>
              <w:pStyle w:val="TableContents-Right"/>
              <w:spacing w:after="0"/>
              <w:jc w:val="left"/>
              <w:rPr>
                <w:b/>
                <w:i/>
              </w:rPr>
            </w:pPr>
            <w:r w:rsidRPr="00394FE3">
              <w:rPr>
                <w:b/>
                <w:i/>
              </w:rPr>
              <w:t>HVAC:</w:t>
            </w:r>
            <w:r w:rsidRPr="00394FE3">
              <w:t xml:space="preserve"> Gas fired boiler, steam from Central Power plant.</w:t>
            </w:r>
          </w:p>
          <w:p w14:paraId="038B11F3" w14:textId="77777777" w:rsidR="00BF710E" w:rsidRPr="00394FE3" w:rsidRDefault="00BF710E" w:rsidP="00BF710E">
            <w:pPr>
              <w:pStyle w:val="TableContents-Right"/>
              <w:spacing w:after="0"/>
              <w:jc w:val="left"/>
              <w:rPr>
                <w:b/>
                <w:i/>
              </w:rPr>
            </w:pPr>
            <w:r w:rsidRPr="00394FE3">
              <w:rPr>
                <w:b/>
                <w:i/>
              </w:rPr>
              <w:t>Electricity</w:t>
            </w:r>
            <w:r w:rsidRPr="00394FE3">
              <w:rPr>
                <w:i/>
              </w:rPr>
              <w:t xml:space="preserve">: </w:t>
            </w:r>
            <w:r w:rsidRPr="00394FE3">
              <w:t>100% from external regional utility</w:t>
            </w:r>
          </w:p>
        </w:tc>
      </w:tr>
      <w:tr w:rsidR="00BF710E" w:rsidRPr="00394FE3" w14:paraId="557AB993" w14:textId="77777777" w:rsidTr="00BF710E">
        <w:tc>
          <w:tcPr>
            <w:tcW w:w="1890" w:type="dxa"/>
            <w:shd w:val="clear" w:color="auto" w:fill="D9E2F3" w:themeFill="accent1" w:themeFillTint="33"/>
            <w:vAlign w:val="center"/>
          </w:tcPr>
          <w:p w14:paraId="6BB5E122" w14:textId="77777777" w:rsidR="00BF710E" w:rsidRPr="00394FE3" w:rsidRDefault="00BF710E" w:rsidP="00BF710E">
            <w:pPr>
              <w:pStyle w:val="TableContents-Left"/>
              <w:spacing w:after="0"/>
              <w:rPr>
                <w:i/>
                <w:szCs w:val="20"/>
              </w:rPr>
            </w:pPr>
            <w:r w:rsidRPr="00394FE3">
              <w:rPr>
                <w:i/>
                <w:szCs w:val="20"/>
              </w:rPr>
              <w:t>Typology 4A</w:t>
            </w:r>
          </w:p>
        </w:tc>
        <w:tc>
          <w:tcPr>
            <w:tcW w:w="8028" w:type="dxa"/>
            <w:shd w:val="clear" w:color="auto" w:fill="D9E2F3" w:themeFill="accent1" w:themeFillTint="33"/>
          </w:tcPr>
          <w:p w14:paraId="3B8AC37F" w14:textId="1986B853" w:rsidR="00BF710E" w:rsidRPr="00394FE3" w:rsidRDefault="00BF710E" w:rsidP="00BF710E">
            <w:pPr>
              <w:pStyle w:val="TableContents-Right"/>
              <w:spacing w:after="0"/>
              <w:jc w:val="left"/>
            </w:pPr>
            <w:r w:rsidRPr="00394FE3">
              <w:t xml:space="preserve">Same as Typology 4 but </w:t>
            </w:r>
            <w:r>
              <w:t xml:space="preserve">the </w:t>
            </w:r>
            <w:r w:rsidRPr="00394FE3">
              <w:t>electricity is from renewable sources</w:t>
            </w:r>
            <w:r w:rsidR="00305F90">
              <w:t>,</w:t>
            </w:r>
            <w:r w:rsidRPr="00394FE3">
              <w:t xml:space="preserve"> </w:t>
            </w:r>
            <w:r w:rsidRPr="00305F90">
              <w:rPr>
                <w:noProof/>
              </w:rPr>
              <w:t>and</w:t>
            </w:r>
            <w:r w:rsidRPr="00394FE3">
              <w:t xml:space="preserve"> </w:t>
            </w:r>
            <w:r>
              <w:t xml:space="preserve">the </w:t>
            </w:r>
            <w:r w:rsidRPr="00394FE3">
              <w:t xml:space="preserve">HVAC is from a renewable source with </w:t>
            </w:r>
            <w:r w:rsidR="00E43AF3">
              <w:t xml:space="preserve">a </w:t>
            </w:r>
            <w:r w:rsidRPr="00E43AF3">
              <w:rPr>
                <w:noProof/>
              </w:rPr>
              <w:t>lower</w:t>
            </w:r>
            <w:r w:rsidRPr="00394FE3">
              <w:t xml:space="preserve"> percentage of fossil fuel</w:t>
            </w:r>
          </w:p>
        </w:tc>
      </w:tr>
    </w:tbl>
    <w:p w14:paraId="4FE12B70" w14:textId="77777777" w:rsidR="00E20BEB" w:rsidRDefault="00E20BEB" w:rsidP="00DB4019">
      <w:pPr>
        <w:pStyle w:val="FootnoteText"/>
        <w:spacing w:after="0" w:line="360" w:lineRule="auto"/>
        <w:jc w:val="both"/>
      </w:pPr>
    </w:p>
    <w:p w14:paraId="08D0F3F8" w14:textId="076885C9" w:rsidR="00E20BEB" w:rsidRDefault="00DB4019" w:rsidP="00DB4019">
      <w:pPr>
        <w:pStyle w:val="FootnoteText"/>
        <w:spacing w:after="0" w:line="360" w:lineRule="auto"/>
        <w:jc w:val="both"/>
      </w:pPr>
      <w:r>
        <w:lastRenderedPageBreak/>
        <w:t>Note:</w:t>
      </w:r>
    </w:p>
    <w:p w14:paraId="38A612F6" w14:textId="62AFAEC7" w:rsidR="00E20BEB" w:rsidRDefault="00DB4019" w:rsidP="00DB4019">
      <w:pPr>
        <w:pStyle w:val="FootnoteText"/>
        <w:spacing w:after="0" w:line="360" w:lineRule="auto"/>
        <w:jc w:val="both"/>
      </w:pPr>
      <w:r>
        <w:t xml:space="preserve"> </w:t>
      </w:r>
      <w:r w:rsidR="00E20BEB">
        <w:t xml:space="preserve">Typology </w:t>
      </w:r>
      <w:r>
        <w:t>1</w:t>
      </w:r>
      <w:r w:rsidR="00E20BEB">
        <w:t>: Typical Brick/block building</w:t>
      </w:r>
    </w:p>
    <w:p w14:paraId="02275340" w14:textId="22D7DB4F" w:rsidR="00E20BEB" w:rsidRDefault="00E20BEB" w:rsidP="00DB4019">
      <w:pPr>
        <w:pStyle w:val="FootnoteText"/>
        <w:spacing w:after="0" w:line="360" w:lineRule="auto"/>
        <w:jc w:val="both"/>
      </w:pPr>
      <w:r>
        <w:t xml:space="preserve">Typology </w:t>
      </w:r>
      <w:r w:rsidR="00DB4019">
        <w:t>2</w:t>
      </w:r>
      <w:r>
        <w:t xml:space="preserve">: </w:t>
      </w:r>
      <w:r w:rsidRPr="00586261">
        <w:rPr>
          <w:noProof/>
        </w:rPr>
        <w:t>T</w:t>
      </w:r>
      <w:r w:rsidR="00DB4019" w:rsidRPr="00586261">
        <w:rPr>
          <w:noProof/>
        </w:rPr>
        <w:t>imber</w:t>
      </w:r>
      <w:r w:rsidR="00586261">
        <w:rPr>
          <w:noProof/>
        </w:rPr>
        <w:t>-</w:t>
      </w:r>
      <w:r w:rsidRPr="00586261">
        <w:rPr>
          <w:noProof/>
        </w:rPr>
        <w:t>framed</w:t>
      </w:r>
      <w:r>
        <w:t xml:space="preserve"> structure</w:t>
      </w:r>
    </w:p>
    <w:p w14:paraId="53682438" w14:textId="77777777" w:rsidR="00E20BEB" w:rsidRDefault="00E20BEB" w:rsidP="00DB4019">
      <w:pPr>
        <w:pStyle w:val="FootnoteText"/>
        <w:spacing w:after="0" w:line="360" w:lineRule="auto"/>
        <w:jc w:val="both"/>
      </w:pPr>
      <w:r>
        <w:t xml:space="preserve">Typology </w:t>
      </w:r>
      <w:r w:rsidR="00DB4019">
        <w:t>3</w:t>
      </w:r>
      <w:r>
        <w:t xml:space="preserve">: </w:t>
      </w:r>
      <w:r w:rsidR="00DB4019" w:rsidRPr="00883E2B">
        <w:t>I</w:t>
      </w:r>
      <w:r>
        <w:t xml:space="preserve">nsulated </w:t>
      </w:r>
      <w:r w:rsidR="00DB4019" w:rsidRPr="00883E2B">
        <w:t>C</w:t>
      </w:r>
      <w:r>
        <w:t xml:space="preserve">oncrete </w:t>
      </w:r>
      <w:r w:rsidR="00DB4019" w:rsidRPr="00883E2B">
        <w:t>F</w:t>
      </w:r>
      <w:r>
        <w:t>orms building</w:t>
      </w:r>
    </w:p>
    <w:p w14:paraId="1F588CA8" w14:textId="77777777" w:rsidR="00E20BEB" w:rsidRDefault="00E20BEB" w:rsidP="00DB4019">
      <w:pPr>
        <w:pStyle w:val="FootnoteText"/>
        <w:spacing w:after="0" w:line="360" w:lineRule="auto"/>
        <w:jc w:val="both"/>
      </w:pPr>
      <w:r>
        <w:t xml:space="preserve">Typology </w:t>
      </w:r>
      <w:r w:rsidR="00DB4019">
        <w:t>4</w:t>
      </w:r>
      <w:r>
        <w:t>: S</w:t>
      </w:r>
      <w:r w:rsidR="00DB4019" w:rsidRPr="00883E2B">
        <w:t xml:space="preserve">teel </w:t>
      </w:r>
      <w:r>
        <w:t xml:space="preserve">framed </w:t>
      </w:r>
      <w:r w:rsidR="00DB4019" w:rsidRPr="00883E2B">
        <w:t xml:space="preserve">structure. </w:t>
      </w:r>
    </w:p>
    <w:p w14:paraId="30CF71AB" w14:textId="41F33A7B" w:rsidR="00DB4019" w:rsidRDefault="00E20BEB" w:rsidP="00DB4019">
      <w:pPr>
        <w:pStyle w:val="FootnoteText"/>
        <w:spacing w:after="0" w:line="360" w:lineRule="auto"/>
        <w:jc w:val="both"/>
      </w:pPr>
      <w:r>
        <w:t xml:space="preserve">Typologies </w:t>
      </w:r>
      <w:r w:rsidR="00DB4019">
        <w:t xml:space="preserve">1A, 1B, 1C &amp; 1D are energy efficient alternatives of </w:t>
      </w:r>
      <w:r>
        <w:t xml:space="preserve">the typologies </w:t>
      </w:r>
      <w:r w:rsidR="00DB4019">
        <w:t>1, 2, 3 &amp; 4 respectively.</w:t>
      </w:r>
      <w:r w:rsidR="00DB4019" w:rsidRPr="00883E2B">
        <w:t xml:space="preserve"> </w:t>
      </w:r>
    </w:p>
    <w:p w14:paraId="56FB4460" w14:textId="007AF630" w:rsidR="002F5DEF" w:rsidRDefault="002F5DEF"/>
    <w:p w14:paraId="084344B7" w14:textId="17AFD994" w:rsidR="002F5DEF" w:rsidRDefault="002F5DEF"/>
    <w:p w14:paraId="153DB092" w14:textId="7E0B86A9" w:rsidR="002F5DEF" w:rsidRDefault="002F5DEF" w:rsidP="002F5D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Based on the output fr</w:t>
      </w:r>
      <w:r w:rsidRPr="00EB7698">
        <w:rPr>
          <w:rFonts w:ascii="Times New Roman" w:hAnsi="Times New Roman" w:cs="Times New Roman"/>
          <w:sz w:val="24"/>
          <w:szCs w:val="24"/>
        </w:rPr>
        <w:t xml:space="preserve">om </w:t>
      </w:r>
      <w:r w:rsidR="00BF710E">
        <w:rPr>
          <w:rFonts w:ascii="Times New Roman" w:hAnsi="Times New Roman" w:cs="Times New Roman"/>
          <w:sz w:val="24"/>
          <w:szCs w:val="24"/>
        </w:rPr>
        <w:t xml:space="preserve">the </w:t>
      </w:r>
      <w:r w:rsidRPr="00EB7698">
        <w:rPr>
          <w:rFonts w:ascii="Times New Roman" w:hAnsi="Times New Roman" w:cs="Times New Roman"/>
          <w:sz w:val="24"/>
          <w:szCs w:val="24"/>
        </w:rPr>
        <w:t>GBS, Table 3 presents the energy requirements for operating typologies 1, 2, 3 and 4.</w:t>
      </w:r>
      <w:r>
        <w:rPr>
          <w:rFonts w:ascii="Times New Roman" w:hAnsi="Times New Roman" w:cs="Times New Roman"/>
          <w:sz w:val="24"/>
          <w:szCs w:val="24"/>
        </w:rPr>
        <w:t xml:space="preserve"> </w:t>
      </w:r>
    </w:p>
    <w:p w14:paraId="7AAB8902" w14:textId="77777777" w:rsidR="002F5DEF" w:rsidRDefault="002F5DEF" w:rsidP="002F5DEF">
      <w:pPr>
        <w:spacing w:after="0" w:line="360" w:lineRule="auto"/>
        <w:jc w:val="both"/>
        <w:rPr>
          <w:rFonts w:ascii="Times New Roman" w:hAnsi="Times New Roman" w:cs="Times New Roman"/>
          <w:sz w:val="24"/>
          <w:szCs w:val="24"/>
        </w:rPr>
      </w:pPr>
    </w:p>
    <w:p w14:paraId="1251DE1B" w14:textId="77777777" w:rsidR="002F5DEF" w:rsidRPr="0021709C" w:rsidRDefault="002F5DEF" w:rsidP="002F5DEF">
      <w:pPr>
        <w:spacing w:after="0" w:line="360" w:lineRule="auto"/>
        <w:jc w:val="center"/>
        <w:rPr>
          <w:rFonts w:ascii="Times New Roman" w:hAnsi="Times New Roman" w:cs="Times New Roman"/>
          <w:i/>
          <w:sz w:val="24"/>
          <w:szCs w:val="24"/>
        </w:rPr>
      </w:pPr>
      <w:r w:rsidRPr="0021709C">
        <w:rPr>
          <w:rFonts w:ascii="Times New Roman" w:hAnsi="Times New Roman" w:cs="Times New Roman"/>
          <w:i/>
          <w:sz w:val="24"/>
          <w:szCs w:val="24"/>
        </w:rPr>
        <w:t>Table 3: Energy requirements for building operation</w:t>
      </w:r>
    </w:p>
    <w:tbl>
      <w:tblPr>
        <w:tblStyle w:val="TableGrid"/>
        <w:tblW w:w="9639" w:type="dxa"/>
        <w:tblInd w:w="-5" w:type="dxa"/>
        <w:tblLook w:val="04A0" w:firstRow="1" w:lastRow="0" w:firstColumn="1" w:lastColumn="0" w:noHBand="0" w:noVBand="1"/>
      </w:tblPr>
      <w:tblGrid>
        <w:gridCol w:w="2977"/>
        <w:gridCol w:w="1701"/>
        <w:gridCol w:w="1722"/>
        <w:gridCol w:w="1526"/>
        <w:gridCol w:w="1713"/>
      </w:tblGrid>
      <w:tr w:rsidR="002F5DEF" w14:paraId="4F24F943" w14:textId="77777777" w:rsidTr="00274369">
        <w:tc>
          <w:tcPr>
            <w:tcW w:w="2977" w:type="dxa"/>
            <w:shd w:val="clear" w:color="auto" w:fill="D9E2F3" w:themeFill="accent1" w:themeFillTint="33"/>
          </w:tcPr>
          <w:p w14:paraId="69C27E15" w14:textId="77777777" w:rsidR="002F5DEF" w:rsidRPr="00A9054B" w:rsidRDefault="002F5DEF" w:rsidP="00274369">
            <w:pPr>
              <w:jc w:val="center"/>
              <w:rPr>
                <w:rFonts w:ascii="Times New Roman" w:hAnsi="Times New Roman" w:cs="Times New Roman"/>
                <w:b/>
                <w:i/>
              </w:rPr>
            </w:pPr>
            <w:r w:rsidRPr="00A9054B">
              <w:rPr>
                <w:rFonts w:ascii="Times New Roman" w:hAnsi="Times New Roman" w:cs="Times New Roman"/>
                <w:b/>
                <w:i/>
              </w:rPr>
              <w:t>Building Typologies</w:t>
            </w:r>
          </w:p>
        </w:tc>
        <w:tc>
          <w:tcPr>
            <w:tcW w:w="1701" w:type="dxa"/>
            <w:shd w:val="clear" w:color="auto" w:fill="D9E2F3" w:themeFill="accent1" w:themeFillTint="33"/>
          </w:tcPr>
          <w:p w14:paraId="656BE862" w14:textId="77777777" w:rsidR="002F5DEF" w:rsidRPr="00A9054B" w:rsidRDefault="002F5DEF" w:rsidP="00274369">
            <w:pPr>
              <w:jc w:val="center"/>
              <w:rPr>
                <w:rFonts w:ascii="Times New Roman" w:hAnsi="Times New Roman" w:cs="Times New Roman"/>
                <w:i/>
              </w:rPr>
            </w:pPr>
            <w:r>
              <w:rPr>
                <w:rFonts w:ascii="Times New Roman" w:hAnsi="Times New Roman" w:cs="Times New Roman"/>
                <w:b/>
                <w:i/>
              </w:rPr>
              <w:t>Annual Electric Demand (</w:t>
            </w:r>
            <w:proofErr w:type="spellStart"/>
            <w:r>
              <w:rPr>
                <w:rFonts w:ascii="Times New Roman" w:hAnsi="Times New Roman" w:cs="Times New Roman"/>
                <w:b/>
                <w:i/>
              </w:rPr>
              <w:t>KWh</w:t>
            </w:r>
            <w:proofErr w:type="spellEnd"/>
            <w:r>
              <w:rPr>
                <w:rFonts w:ascii="Times New Roman" w:hAnsi="Times New Roman" w:cs="Times New Roman"/>
                <w:b/>
                <w:i/>
              </w:rPr>
              <w:t>)</w:t>
            </w:r>
          </w:p>
        </w:tc>
        <w:tc>
          <w:tcPr>
            <w:tcW w:w="1722" w:type="dxa"/>
            <w:shd w:val="clear" w:color="auto" w:fill="D9E2F3" w:themeFill="accent1" w:themeFillTint="33"/>
          </w:tcPr>
          <w:p w14:paraId="77BEE1FF" w14:textId="77777777" w:rsidR="002F5DEF" w:rsidRDefault="002F5DEF" w:rsidP="00274369">
            <w:pPr>
              <w:jc w:val="center"/>
              <w:rPr>
                <w:rFonts w:ascii="Times New Roman" w:hAnsi="Times New Roman" w:cs="Times New Roman"/>
                <w:b/>
                <w:i/>
              </w:rPr>
            </w:pPr>
            <w:r>
              <w:rPr>
                <w:rFonts w:ascii="Times New Roman" w:hAnsi="Times New Roman" w:cs="Times New Roman"/>
                <w:b/>
                <w:i/>
              </w:rPr>
              <w:t>Lifecycle Demand (</w:t>
            </w:r>
            <w:proofErr w:type="spellStart"/>
            <w:r>
              <w:rPr>
                <w:rFonts w:ascii="Times New Roman" w:hAnsi="Times New Roman" w:cs="Times New Roman"/>
                <w:b/>
                <w:i/>
              </w:rPr>
              <w:t>KWh</w:t>
            </w:r>
            <w:proofErr w:type="spellEnd"/>
            <w:r>
              <w:rPr>
                <w:rFonts w:ascii="Times New Roman" w:hAnsi="Times New Roman" w:cs="Times New Roman"/>
                <w:b/>
                <w:i/>
              </w:rPr>
              <w:t>)</w:t>
            </w:r>
          </w:p>
          <w:p w14:paraId="70F0F124" w14:textId="77777777" w:rsidR="002F5DEF" w:rsidRPr="00A9054B" w:rsidRDefault="002F5DEF" w:rsidP="00274369">
            <w:pPr>
              <w:jc w:val="center"/>
              <w:rPr>
                <w:rFonts w:ascii="Times New Roman" w:hAnsi="Times New Roman" w:cs="Times New Roman"/>
                <w:b/>
                <w:i/>
              </w:rPr>
            </w:pPr>
          </w:p>
        </w:tc>
        <w:tc>
          <w:tcPr>
            <w:tcW w:w="1526" w:type="dxa"/>
            <w:shd w:val="clear" w:color="auto" w:fill="D9E2F3" w:themeFill="accent1" w:themeFillTint="33"/>
          </w:tcPr>
          <w:p w14:paraId="665FD582" w14:textId="77777777" w:rsidR="002F5DEF" w:rsidRDefault="002F5DEF" w:rsidP="00274369">
            <w:pPr>
              <w:jc w:val="center"/>
              <w:rPr>
                <w:rFonts w:ascii="Times New Roman" w:hAnsi="Times New Roman" w:cs="Times New Roman"/>
                <w:b/>
                <w:i/>
              </w:rPr>
            </w:pPr>
            <w:r>
              <w:rPr>
                <w:rFonts w:ascii="Times New Roman" w:hAnsi="Times New Roman" w:cs="Times New Roman"/>
                <w:b/>
                <w:i/>
              </w:rPr>
              <w:t>Annual Fuel demand (MJ)</w:t>
            </w:r>
          </w:p>
        </w:tc>
        <w:tc>
          <w:tcPr>
            <w:tcW w:w="1713" w:type="dxa"/>
            <w:shd w:val="clear" w:color="auto" w:fill="D9E2F3" w:themeFill="accent1" w:themeFillTint="33"/>
          </w:tcPr>
          <w:p w14:paraId="058EB791" w14:textId="77777777" w:rsidR="002F5DEF" w:rsidRDefault="002F5DEF" w:rsidP="00274369">
            <w:pPr>
              <w:jc w:val="center"/>
              <w:rPr>
                <w:rFonts w:ascii="Times New Roman" w:hAnsi="Times New Roman" w:cs="Times New Roman"/>
                <w:b/>
                <w:i/>
              </w:rPr>
            </w:pPr>
            <w:r>
              <w:rPr>
                <w:rFonts w:ascii="Times New Roman" w:hAnsi="Times New Roman" w:cs="Times New Roman"/>
                <w:b/>
                <w:i/>
              </w:rPr>
              <w:t>Annual Fuel demand (m</w:t>
            </w:r>
            <w:r w:rsidRPr="00C0631C">
              <w:rPr>
                <w:rFonts w:ascii="Times New Roman" w:hAnsi="Times New Roman" w:cs="Times New Roman"/>
                <w:b/>
                <w:i/>
                <w:vertAlign w:val="superscript"/>
              </w:rPr>
              <w:t>3</w:t>
            </w:r>
            <w:r>
              <w:rPr>
                <w:rFonts w:ascii="Times New Roman" w:hAnsi="Times New Roman" w:cs="Times New Roman"/>
                <w:b/>
                <w:i/>
              </w:rPr>
              <w:t>)</w:t>
            </w:r>
          </w:p>
        </w:tc>
      </w:tr>
      <w:tr w:rsidR="002F5DEF" w14:paraId="77939E00" w14:textId="77777777" w:rsidTr="00274369">
        <w:trPr>
          <w:trHeight w:val="397"/>
        </w:trPr>
        <w:tc>
          <w:tcPr>
            <w:tcW w:w="2977" w:type="dxa"/>
            <w:tcBorders>
              <w:bottom w:val="single" w:sz="4" w:space="0" w:color="auto"/>
            </w:tcBorders>
          </w:tcPr>
          <w:p w14:paraId="587B5309" w14:textId="77777777" w:rsidR="002F5DEF" w:rsidRPr="0074333B" w:rsidRDefault="002F5DEF" w:rsidP="00274369">
            <w:pPr>
              <w:rPr>
                <w:rFonts w:ascii="Times New Roman" w:hAnsi="Times New Roman" w:cs="Times New Roman"/>
                <w:i/>
              </w:rPr>
            </w:pPr>
            <w:r w:rsidRPr="0074333B">
              <w:rPr>
                <w:rFonts w:ascii="Times New Roman" w:hAnsi="Times New Roman" w:cs="Times New Roman"/>
                <w:i/>
              </w:rPr>
              <w:t>Brick/Block Building</w:t>
            </w:r>
          </w:p>
        </w:tc>
        <w:tc>
          <w:tcPr>
            <w:tcW w:w="1701" w:type="dxa"/>
            <w:tcBorders>
              <w:bottom w:val="single" w:sz="4" w:space="0" w:color="auto"/>
            </w:tcBorders>
          </w:tcPr>
          <w:p w14:paraId="0E2D55FE" w14:textId="77777777" w:rsidR="002F5DEF" w:rsidRPr="00115262" w:rsidRDefault="002F5DEF" w:rsidP="00274369">
            <w:pPr>
              <w:jc w:val="center"/>
              <w:rPr>
                <w:rFonts w:ascii="Times New Roman" w:hAnsi="Times New Roman" w:cs="Times New Roman"/>
                <w:i/>
              </w:rPr>
            </w:pPr>
            <w:r>
              <w:rPr>
                <w:rFonts w:ascii="Times New Roman" w:hAnsi="Times New Roman" w:cs="Times New Roman"/>
                <w:i/>
              </w:rPr>
              <w:t>8,3420</w:t>
            </w:r>
          </w:p>
        </w:tc>
        <w:tc>
          <w:tcPr>
            <w:tcW w:w="1722" w:type="dxa"/>
            <w:tcBorders>
              <w:bottom w:val="single" w:sz="4" w:space="0" w:color="auto"/>
            </w:tcBorders>
          </w:tcPr>
          <w:p w14:paraId="7C489CF4" w14:textId="77777777" w:rsidR="002F5DEF" w:rsidRPr="005C6945" w:rsidRDefault="002F5DEF" w:rsidP="00274369">
            <w:pPr>
              <w:jc w:val="center"/>
              <w:rPr>
                <w:rFonts w:ascii="Times New Roman" w:hAnsi="Times New Roman" w:cs="Times New Roman"/>
              </w:rPr>
            </w:pPr>
          </w:p>
        </w:tc>
        <w:tc>
          <w:tcPr>
            <w:tcW w:w="1526" w:type="dxa"/>
            <w:vMerge w:val="restart"/>
            <w:vAlign w:val="center"/>
          </w:tcPr>
          <w:p w14:paraId="08BA38E0" w14:textId="77777777" w:rsidR="002F5DEF" w:rsidRPr="005C6945" w:rsidRDefault="002F5DEF" w:rsidP="00274369">
            <w:pPr>
              <w:jc w:val="center"/>
              <w:rPr>
                <w:rFonts w:ascii="Times New Roman" w:hAnsi="Times New Roman" w:cs="Times New Roman"/>
              </w:rPr>
            </w:pPr>
            <w:r>
              <w:rPr>
                <w:rFonts w:ascii="Times New Roman" w:hAnsi="Times New Roman" w:cs="Times New Roman"/>
              </w:rPr>
              <w:t>110,332</w:t>
            </w:r>
          </w:p>
        </w:tc>
        <w:tc>
          <w:tcPr>
            <w:tcW w:w="1713" w:type="dxa"/>
            <w:vMerge w:val="restart"/>
            <w:vAlign w:val="center"/>
          </w:tcPr>
          <w:p w14:paraId="6B24A324" w14:textId="77777777" w:rsidR="002F5DEF" w:rsidRPr="005C6945" w:rsidRDefault="002F5DEF" w:rsidP="00274369">
            <w:pPr>
              <w:jc w:val="center"/>
              <w:rPr>
                <w:rFonts w:ascii="Times New Roman" w:hAnsi="Times New Roman" w:cs="Times New Roman"/>
              </w:rPr>
            </w:pPr>
            <w:r>
              <w:rPr>
                <w:rFonts w:ascii="Times New Roman" w:hAnsi="Times New Roman" w:cs="Times New Roman"/>
              </w:rPr>
              <w:t>2,840</w:t>
            </w:r>
          </w:p>
        </w:tc>
      </w:tr>
      <w:tr w:rsidR="002F5DEF" w14:paraId="0336BC38" w14:textId="77777777" w:rsidTr="00274369">
        <w:trPr>
          <w:trHeight w:val="397"/>
        </w:trPr>
        <w:tc>
          <w:tcPr>
            <w:tcW w:w="2977" w:type="dxa"/>
            <w:shd w:val="clear" w:color="auto" w:fill="D9E2F3" w:themeFill="accent1" w:themeFillTint="33"/>
          </w:tcPr>
          <w:p w14:paraId="75216500" w14:textId="77777777" w:rsidR="002F5DEF" w:rsidRPr="0074333B" w:rsidRDefault="002F5DEF" w:rsidP="00274369">
            <w:pPr>
              <w:rPr>
                <w:rFonts w:ascii="Times New Roman" w:hAnsi="Times New Roman" w:cs="Times New Roman"/>
                <w:i/>
              </w:rPr>
            </w:pPr>
            <w:r>
              <w:rPr>
                <w:rFonts w:ascii="Times New Roman" w:hAnsi="Times New Roman" w:cs="Times New Roman"/>
                <w:i/>
              </w:rPr>
              <w:t>Timber framed building</w:t>
            </w:r>
          </w:p>
        </w:tc>
        <w:tc>
          <w:tcPr>
            <w:tcW w:w="1701" w:type="dxa"/>
            <w:shd w:val="clear" w:color="auto" w:fill="D9E2F3" w:themeFill="accent1" w:themeFillTint="33"/>
          </w:tcPr>
          <w:p w14:paraId="1D2CACB6" w14:textId="77777777" w:rsidR="002F5DEF" w:rsidRPr="00115262" w:rsidRDefault="002F5DEF" w:rsidP="00274369">
            <w:pPr>
              <w:jc w:val="center"/>
              <w:rPr>
                <w:rFonts w:ascii="Times New Roman" w:hAnsi="Times New Roman" w:cs="Times New Roman"/>
                <w:i/>
              </w:rPr>
            </w:pPr>
            <w:r>
              <w:rPr>
                <w:rFonts w:ascii="Times New Roman" w:hAnsi="Times New Roman" w:cs="Times New Roman"/>
                <w:i/>
              </w:rPr>
              <w:t>87,497</w:t>
            </w:r>
          </w:p>
        </w:tc>
        <w:tc>
          <w:tcPr>
            <w:tcW w:w="1722" w:type="dxa"/>
            <w:shd w:val="clear" w:color="auto" w:fill="D9E2F3" w:themeFill="accent1" w:themeFillTint="33"/>
          </w:tcPr>
          <w:p w14:paraId="55EA7165" w14:textId="77777777" w:rsidR="002F5DEF" w:rsidRPr="00065826" w:rsidRDefault="002F5DEF" w:rsidP="00274369">
            <w:pPr>
              <w:jc w:val="center"/>
              <w:rPr>
                <w:rFonts w:ascii="Times New Roman" w:hAnsi="Times New Roman" w:cs="Times New Roman"/>
              </w:rPr>
            </w:pPr>
          </w:p>
        </w:tc>
        <w:tc>
          <w:tcPr>
            <w:tcW w:w="1526" w:type="dxa"/>
            <w:vMerge/>
            <w:shd w:val="clear" w:color="auto" w:fill="D9E2F3" w:themeFill="accent1" w:themeFillTint="33"/>
          </w:tcPr>
          <w:p w14:paraId="1E0D2123" w14:textId="77777777" w:rsidR="002F5DEF" w:rsidRPr="005C6945" w:rsidRDefault="002F5DEF" w:rsidP="00274369">
            <w:pPr>
              <w:jc w:val="center"/>
              <w:rPr>
                <w:rFonts w:ascii="Times New Roman" w:hAnsi="Times New Roman" w:cs="Times New Roman"/>
              </w:rPr>
            </w:pPr>
          </w:p>
        </w:tc>
        <w:tc>
          <w:tcPr>
            <w:tcW w:w="1713" w:type="dxa"/>
            <w:vMerge/>
            <w:shd w:val="clear" w:color="auto" w:fill="D9E2F3" w:themeFill="accent1" w:themeFillTint="33"/>
          </w:tcPr>
          <w:p w14:paraId="78BCEF56" w14:textId="77777777" w:rsidR="002F5DEF" w:rsidRPr="005C6945" w:rsidRDefault="002F5DEF" w:rsidP="00274369">
            <w:pPr>
              <w:jc w:val="center"/>
              <w:rPr>
                <w:rFonts w:ascii="Times New Roman" w:hAnsi="Times New Roman" w:cs="Times New Roman"/>
              </w:rPr>
            </w:pPr>
          </w:p>
        </w:tc>
      </w:tr>
      <w:tr w:rsidR="002F5DEF" w14:paraId="0B6373AD" w14:textId="77777777" w:rsidTr="00274369">
        <w:trPr>
          <w:trHeight w:val="397"/>
        </w:trPr>
        <w:tc>
          <w:tcPr>
            <w:tcW w:w="2977" w:type="dxa"/>
            <w:tcBorders>
              <w:bottom w:val="single" w:sz="4" w:space="0" w:color="auto"/>
            </w:tcBorders>
          </w:tcPr>
          <w:p w14:paraId="65DF5B20" w14:textId="77777777" w:rsidR="002F5DEF" w:rsidRPr="0074333B" w:rsidRDefault="002F5DEF" w:rsidP="00274369">
            <w:pPr>
              <w:rPr>
                <w:rFonts w:ascii="Times New Roman" w:hAnsi="Times New Roman" w:cs="Times New Roman"/>
                <w:i/>
              </w:rPr>
            </w:pPr>
            <w:r>
              <w:rPr>
                <w:rFonts w:ascii="Times New Roman" w:hAnsi="Times New Roman" w:cs="Times New Roman"/>
                <w:i/>
              </w:rPr>
              <w:t>Insulated Concrete Form</w:t>
            </w:r>
          </w:p>
        </w:tc>
        <w:tc>
          <w:tcPr>
            <w:tcW w:w="1701" w:type="dxa"/>
            <w:tcBorders>
              <w:bottom w:val="single" w:sz="4" w:space="0" w:color="auto"/>
            </w:tcBorders>
          </w:tcPr>
          <w:p w14:paraId="44B7CFF7" w14:textId="77777777" w:rsidR="002F5DEF" w:rsidRPr="00115262" w:rsidRDefault="002F5DEF" w:rsidP="00274369">
            <w:pPr>
              <w:jc w:val="center"/>
              <w:rPr>
                <w:rFonts w:ascii="Times New Roman" w:hAnsi="Times New Roman" w:cs="Times New Roman"/>
                <w:i/>
              </w:rPr>
            </w:pPr>
            <w:r>
              <w:rPr>
                <w:rFonts w:ascii="Times New Roman" w:hAnsi="Times New Roman" w:cs="Times New Roman"/>
                <w:i/>
              </w:rPr>
              <w:t>83,102</w:t>
            </w:r>
          </w:p>
        </w:tc>
        <w:tc>
          <w:tcPr>
            <w:tcW w:w="1722" w:type="dxa"/>
            <w:tcBorders>
              <w:bottom w:val="single" w:sz="4" w:space="0" w:color="auto"/>
            </w:tcBorders>
          </w:tcPr>
          <w:p w14:paraId="5AB21271" w14:textId="77777777" w:rsidR="002F5DEF" w:rsidRPr="00115262" w:rsidRDefault="002F5DEF" w:rsidP="00274369">
            <w:pPr>
              <w:jc w:val="center"/>
              <w:rPr>
                <w:rFonts w:ascii="Times New Roman" w:hAnsi="Times New Roman" w:cs="Times New Roman"/>
              </w:rPr>
            </w:pPr>
          </w:p>
        </w:tc>
        <w:tc>
          <w:tcPr>
            <w:tcW w:w="1526" w:type="dxa"/>
            <w:vMerge/>
          </w:tcPr>
          <w:p w14:paraId="7C7A5F79" w14:textId="77777777" w:rsidR="002F5DEF" w:rsidRPr="005C6945" w:rsidRDefault="002F5DEF" w:rsidP="00274369">
            <w:pPr>
              <w:jc w:val="center"/>
              <w:rPr>
                <w:rFonts w:ascii="Times New Roman" w:hAnsi="Times New Roman" w:cs="Times New Roman"/>
              </w:rPr>
            </w:pPr>
          </w:p>
        </w:tc>
        <w:tc>
          <w:tcPr>
            <w:tcW w:w="1713" w:type="dxa"/>
            <w:vMerge/>
          </w:tcPr>
          <w:p w14:paraId="7DADB0C5" w14:textId="77777777" w:rsidR="002F5DEF" w:rsidRPr="005C6945" w:rsidRDefault="002F5DEF" w:rsidP="00274369">
            <w:pPr>
              <w:jc w:val="center"/>
              <w:rPr>
                <w:rFonts w:ascii="Times New Roman" w:hAnsi="Times New Roman" w:cs="Times New Roman"/>
              </w:rPr>
            </w:pPr>
          </w:p>
        </w:tc>
      </w:tr>
      <w:tr w:rsidR="002F5DEF" w14:paraId="7DC92055" w14:textId="77777777" w:rsidTr="00274369">
        <w:trPr>
          <w:trHeight w:val="397"/>
        </w:trPr>
        <w:tc>
          <w:tcPr>
            <w:tcW w:w="2977" w:type="dxa"/>
            <w:shd w:val="clear" w:color="auto" w:fill="D9E2F3" w:themeFill="accent1" w:themeFillTint="33"/>
          </w:tcPr>
          <w:p w14:paraId="01595BF0" w14:textId="77777777" w:rsidR="002F5DEF" w:rsidRPr="0074333B" w:rsidRDefault="002F5DEF" w:rsidP="00274369">
            <w:pPr>
              <w:rPr>
                <w:rFonts w:ascii="Times New Roman" w:hAnsi="Times New Roman" w:cs="Times New Roman"/>
                <w:i/>
              </w:rPr>
            </w:pPr>
            <w:r>
              <w:rPr>
                <w:rFonts w:ascii="Times New Roman" w:hAnsi="Times New Roman" w:cs="Times New Roman"/>
                <w:i/>
              </w:rPr>
              <w:t>Steel Structure</w:t>
            </w:r>
          </w:p>
        </w:tc>
        <w:tc>
          <w:tcPr>
            <w:tcW w:w="1701" w:type="dxa"/>
            <w:shd w:val="clear" w:color="auto" w:fill="D9E2F3" w:themeFill="accent1" w:themeFillTint="33"/>
          </w:tcPr>
          <w:p w14:paraId="5C28C07B" w14:textId="77777777" w:rsidR="002F5DEF" w:rsidRPr="00115262" w:rsidRDefault="002F5DEF" w:rsidP="00274369">
            <w:pPr>
              <w:jc w:val="center"/>
              <w:rPr>
                <w:rFonts w:ascii="Times New Roman" w:hAnsi="Times New Roman" w:cs="Times New Roman"/>
                <w:i/>
              </w:rPr>
            </w:pPr>
            <w:r>
              <w:rPr>
                <w:rFonts w:ascii="Times New Roman" w:hAnsi="Times New Roman" w:cs="Times New Roman"/>
                <w:i/>
              </w:rPr>
              <w:t>87,726</w:t>
            </w:r>
          </w:p>
        </w:tc>
        <w:tc>
          <w:tcPr>
            <w:tcW w:w="1722" w:type="dxa"/>
            <w:shd w:val="clear" w:color="auto" w:fill="D9E2F3" w:themeFill="accent1" w:themeFillTint="33"/>
          </w:tcPr>
          <w:p w14:paraId="226D14AA" w14:textId="77777777" w:rsidR="002F5DEF" w:rsidRPr="00115262" w:rsidRDefault="002F5DEF" w:rsidP="00274369">
            <w:pPr>
              <w:jc w:val="center"/>
              <w:rPr>
                <w:rFonts w:ascii="Times New Roman" w:hAnsi="Times New Roman" w:cs="Times New Roman"/>
              </w:rPr>
            </w:pPr>
          </w:p>
        </w:tc>
        <w:tc>
          <w:tcPr>
            <w:tcW w:w="1526" w:type="dxa"/>
            <w:vMerge/>
            <w:shd w:val="clear" w:color="auto" w:fill="D9E2F3" w:themeFill="accent1" w:themeFillTint="33"/>
          </w:tcPr>
          <w:p w14:paraId="4DBE84DD" w14:textId="77777777" w:rsidR="002F5DEF" w:rsidRPr="005C6945" w:rsidRDefault="002F5DEF" w:rsidP="00274369">
            <w:pPr>
              <w:jc w:val="center"/>
              <w:rPr>
                <w:rFonts w:ascii="Times New Roman" w:hAnsi="Times New Roman" w:cs="Times New Roman"/>
              </w:rPr>
            </w:pPr>
          </w:p>
        </w:tc>
        <w:tc>
          <w:tcPr>
            <w:tcW w:w="1713" w:type="dxa"/>
            <w:vMerge/>
            <w:shd w:val="clear" w:color="auto" w:fill="D9E2F3" w:themeFill="accent1" w:themeFillTint="33"/>
          </w:tcPr>
          <w:p w14:paraId="20FBFA96" w14:textId="77777777" w:rsidR="002F5DEF" w:rsidRPr="005C6945" w:rsidRDefault="002F5DEF" w:rsidP="00274369">
            <w:pPr>
              <w:jc w:val="center"/>
              <w:rPr>
                <w:rFonts w:ascii="Times New Roman" w:hAnsi="Times New Roman" w:cs="Times New Roman"/>
              </w:rPr>
            </w:pPr>
          </w:p>
        </w:tc>
      </w:tr>
    </w:tbl>
    <w:p w14:paraId="27EA66E6" w14:textId="77777777" w:rsidR="002F5DEF" w:rsidRDefault="002F5DEF" w:rsidP="002F5DEF">
      <w:pPr>
        <w:spacing w:after="0" w:line="360" w:lineRule="auto"/>
        <w:jc w:val="both"/>
        <w:rPr>
          <w:rFonts w:ascii="Times New Roman" w:hAnsi="Times New Roman" w:cs="Times New Roman"/>
          <w:sz w:val="24"/>
          <w:szCs w:val="24"/>
        </w:rPr>
      </w:pPr>
    </w:p>
    <w:p w14:paraId="667A4F82" w14:textId="31E6BA05" w:rsidR="002F5DEF" w:rsidRDefault="002F5DEF" w:rsidP="002F5DEF">
      <w:pPr>
        <w:spacing w:after="0" w:line="360" w:lineRule="auto"/>
        <w:jc w:val="both"/>
        <w:rPr>
          <w:rFonts w:ascii="Times New Roman" w:hAnsi="Times New Roman" w:cs="Times New Roman"/>
          <w:sz w:val="24"/>
          <w:szCs w:val="24"/>
        </w:rPr>
      </w:pPr>
      <w:r w:rsidRPr="00586261">
        <w:rPr>
          <w:rFonts w:ascii="Times New Roman" w:hAnsi="Times New Roman" w:cs="Times New Roman"/>
          <w:noProof/>
          <w:sz w:val="24"/>
          <w:szCs w:val="24"/>
        </w:rPr>
        <w:t xml:space="preserve">To test how energy use pattern determines </w:t>
      </w:r>
      <w:r w:rsidR="007C4404" w:rsidRPr="00586261">
        <w:rPr>
          <w:rFonts w:ascii="Times New Roman" w:hAnsi="Times New Roman" w:cs="Times New Roman"/>
          <w:noProof/>
          <w:sz w:val="24"/>
          <w:szCs w:val="24"/>
        </w:rPr>
        <w:t xml:space="preserve">the </w:t>
      </w:r>
      <w:r w:rsidRPr="00586261">
        <w:rPr>
          <w:rFonts w:ascii="Times New Roman" w:hAnsi="Times New Roman" w:cs="Times New Roman"/>
          <w:noProof/>
          <w:sz w:val="24"/>
          <w:szCs w:val="24"/>
        </w:rPr>
        <w:t>life cycle significance of embodied energy</w:t>
      </w:r>
      <w:r>
        <w:rPr>
          <w:rFonts w:ascii="Times New Roman" w:hAnsi="Times New Roman" w:cs="Times New Roman"/>
          <w:sz w:val="24"/>
          <w:szCs w:val="24"/>
        </w:rPr>
        <w:t>, four typologies 1A to 4A were modelled based on the use of renewable energy resources. Typologies 1A to 4A are the energy-efficient alternatives of typologies 1 to 4 respectively.</w:t>
      </w:r>
    </w:p>
    <w:p w14:paraId="7D4912C7" w14:textId="3A8D1FC9" w:rsidR="002F5DEF" w:rsidRDefault="002F5DEF" w:rsidP="002F5DEF">
      <w:pPr>
        <w:spacing w:after="0" w:line="360" w:lineRule="auto"/>
        <w:jc w:val="both"/>
        <w:rPr>
          <w:rFonts w:ascii="Times New Roman" w:hAnsi="Times New Roman" w:cs="Times New Roman"/>
          <w:sz w:val="24"/>
          <w:szCs w:val="24"/>
        </w:rPr>
      </w:pPr>
    </w:p>
    <w:p w14:paraId="7762535A" w14:textId="46247FE8" w:rsidR="002F5DEF" w:rsidRDefault="00BB3743" w:rsidP="002F5D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GBS tool was used to calculate the amount of energy that could be generated by the building </w:t>
      </w:r>
      <w:proofErr w:type="gramStart"/>
      <w:r>
        <w:rPr>
          <w:rFonts w:ascii="Times New Roman" w:hAnsi="Times New Roman" w:cs="Times New Roman"/>
          <w:sz w:val="24"/>
          <w:szCs w:val="24"/>
        </w:rPr>
        <w:t>through the use of</w:t>
      </w:r>
      <w:proofErr w:type="gramEnd"/>
      <w:r>
        <w:rPr>
          <w:rFonts w:ascii="Times New Roman" w:hAnsi="Times New Roman" w:cs="Times New Roman"/>
          <w:sz w:val="24"/>
          <w:szCs w:val="24"/>
        </w:rPr>
        <w:t xml:space="preserve"> PV panel. Based on the energy generation capacity,</w:t>
      </w:r>
      <w:r w:rsidR="007C4404">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7C4404">
        <w:rPr>
          <w:rFonts w:ascii="Times New Roman" w:hAnsi="Times New Roman" w:cs="Times New Roman"/>
          <w:noProof/>
          <w:sz w:val="24"/>
          <w:szCs w:val="24"/>
        </w:rPr>
        <w:t>substitution</w:t>
      </w:r>
      <w:r>
        <w:rPr>
          <w:rFonts w:ascii="Times New Roman" w:hAnsi="Times New Roman" w:cs="Times New Roman"/>
          <w:sz w:val="24"/>
          <w:szCs w:val="24"/>
        </w:rPr>
        <w:t xml:space="preserve"> </w:t>
      </w:r>
      <w:r w:rsidRPr="00586261">
        <w:rPr>
          <w:rFonts w:ascii="Times New Roman" w:hAnsi="Times New Roman" w:cs="Times New Roman"/>
          <w:noProof/>
          <w:sz w:val="24"/>
          <w:szCs w:val="24"/>
        </w:rPr>
        <w:t>was made</w:t>
      </w:r>
      <w:r>
        <w:rPr>
          <w:rFonts w:ascii="Times New Roman" w:hAnsi="Times New Roman" w:cs="Times New Roman"/>
          <w:sz w:val="24"/>
          <w:szCs w:val="24"/>
        </w:rPr>
        <w:t xml:space="preserve"> for the fossil </w:t>
      </w:r>
      <w:proofErr w:type="gramStart"/>
      <w:r>
        <w:rPr>
          <w:rFonts w:ascii="Times New Roman" w:hAnsi="Times New Roman" w:cs="Times New Roman"/>
          <w:sz w:val="24"/>
          <w:szCs w:val="24"/>
        </w:rPr>
        <w:t>fuel based</w:t>
      </w:r>
      <w:proofErr w:type="gramEnd"/>
      <w:r>
        <w:rPr>
          <w:rFonts w:ascii="Times New Roman" w:hAnsi="Times New Roman" w:cs="Times New Roman"/>
          <w:sz w:val="24"/>
          <w:szCs w:val="24"/>
        </w:rPr>
        <w:t xml:space="preserve"> energy. </w:t>
      </w:r>
      <w:r w:rsidRPr="00BB3743">
        <w:rPr>
          <w:rFonts w:ascii="Times New Roman" w:hAnsi="Times New Roman" w:cs="Times New Roman"/>
          <w:sz w:val="24"/>
          <w:szCs w:val="24"/>
        </w:rPr>
        <w:t>The</w:t>
      </w:r>
      <w:r w:rsidR="002F5DEF" w:rsidRPr="00BB3743">
        <w:rPr>
          <w:rFonts w:ascii="Times New Roman" w:hAnsi="Times New Roman" w:cs="Times New Roman"/>
          <w:sz w:val="24"/>
          <w:szCs w:val="24"/>
        </w:rPr>
        <w:t xml:space="preserve"> Energy </w:t>
      </w:r>
      <w:r w:rsidR="002F5DEF">
        <w:rPr>
          <w:rFonts w:ascii="Times New Roman" w:hAnsi="Times New Roman" w:cs="Times New Roman"/>
          <w:sz w:val="24"/>
          <w:szCs w:val="24"/>
        </w:rPr>
        <w:t xml:space="preserve">use pattern for the building </w:t>
      </w:r>
      <w:r w:rsidR="002F5DEF" w:rsidRPr="00586261">
        <w:rPr>
          <w:rFonts w:ascii="Times New Roman" w:hAnsi="Times New Roman" w:cs="Times New Roman"/>
          <w:noProof/>
          <w:sz w:val="24"/>
          <w:szCs w:val="24"/>
        </w:rPr>
        <w:t>is presented</w:t>
      </w:r>
      <w:r w:rsidR="002F5DEF">
        <w:rPr>
          <w:rFonts w:ascii="Times New Roman" w:hAnsi="Times New Roman" w:cs="Times New Roman"/>
          <w:sz w:val="24"/>
          <w:szCs w:val="24"/>
        </w:rPr>
        <w:t xml:space="preserve"> in Figure 4.</w:t>
      </w:r>
    </w:p>
    <w:p w14:paraId="122495AA" w14:textId="77777777" w:rsidR="002F5DEF" w:rsidRDefault="002F5DEF" w:rsidP="002F5DEF">
      <w:pPr>
        <w:spacing w:after="0" w:line="360" w:lineRule="auto"/>
        <w:jc w:val="both"/>
        <w:rPr>
          <w:rFonts w:ascii="Times New Roman" w:hAnsi="Times New Roman" w:cs="Times New Roman"/>
          <w:sz w:val="24"/>
          <w:szCs w:val="24"/>
        </w:rPr>
      </w:pPr>
    </w:p>
    <w:p w14:paraId="0FF4531C" w14:textId="0F76638E" w:rsidR="002F5DEF" w:rsidRDefault="00DB4019" w:rsidP="002F5DEF">
      <w:pPr>
        <w:spacing w:after="0" w:line="360" w:lineRule="auto"/>
        <w:jc w:val="center"/>
        <w:rPr>
          <w:rFonts w:ascii="Times New Roman" w:eastAsia="Times New Roman" w:hAnsi="Times New Roman" w:cs="Times New Roman"/>
          <w:i/>
          <w:szCs w:val="24"/>
        </w:rPr>
      </w:pPr>
      <w:r w:rsidRPr="001A56B8">
        <w:rPr>
          <w:noProof/>
          <w:lang w:eastAsia="en-GB"/>
        </w:rPr>
        <w:lastRenderedPageBreak/>
        <w:drawing>
          <wp:inline distT="0" distB="0" distL="0" distR="0" wp14:anchorId="42BBEAD9" wp14:editId="3E2D62B2">
            <wp:extent cx="5514975" cy="3019425"/>
            <wp:effectExtent l="0" t="0" r="9525" b="9525"/>
            <wp:docPr id="4" name="Picture 4" descr="G:\OPERATIONAL ENERGY\EEC FOR BRICK BLOCK BUIL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G:\OPERATIONAL ENERGY\EEC FOR BRICK BLOCK BUILDING.PNG"/>
                    <pic:cNvPicPr>
                      <a:picLocks noChangeAspect="1" noChangeArrowheads="1"/>
                    </pic:cNvPicPr>
                  </pic:nvPicPr>
                  <pic:blipFill>
                    <a:blip r:embed="rId10">
                      <a:extLst>
                        <a:ext uri="{28A0092B-C50C-407E-A947-70E740481C1C}">
                          <a14:useLocalDpi xmlns:a14="http://schemas.microsoft.com/office/drawing/2010/main" val="0"/>
                        </a:ext>
                      </a:extLst>
                    </a:blip>
                    <a:srcRect l="1752" t="2556" r="1462" b="6728"/>
                    <a:stretch>
                      <a:fillRect/>
                    </a:stretch>
                  </pic:blipFill>
                  <pic:spPr bwMode="auto">
                    <a:xfrm>
                      <a:off x="0" y="0"/>
                      <a:ext cx="5514975" cy="3019425"/>
                    </a:xfrm>
                    <a:prstGeom prst="rect">
                      <a:avLst/>
                    </a:prstGeom>
                    <a:noFill/>
                    <a:ln>
                      <a:noFill/>
                    </a:ln>
                  </pic:spPr>
                </pic:pic>
              </a:graphicData>
            </a:graphic>
          </wp:inline>
        </w:drawing>
      </w:r>
      <w:r w:rsidR="002F5DEF" w:rsidRPr="005F32CB">
        <w:rPr>
          <w:rFonts w:ascii="Times New Roman" w:eastAsia="Times New Roman" w:hAnsi="Times New Roman" w:cs="Times New Roman"/>
          <w:i/>
          <w:szCs w:val="24"/>
        </w:rPr>
        <w:t xml:space="preserve">Figure 4: </w:t>
      </w:r>
      <w:r w:rsidR="002F5DEF">
        <w:rPr>
          <w:rFonts w:ascii="Times New Roman" w:eastAsia="Times New Roman" w:hAnsi="Times New Roman" w:cs="Times New Roman"/>
          <w:i/>
          <w:szCs w:val="24"/>
        </w:rPr>
        <w:t>A typical s</w:t>
      </w:r>
      <w:r w:rsidR="002F5DEF" w:rsidRPr="005F32CB">
        <w:rPr>
          <w:rFonts w:ascii="Times New Roman" w:eastAsia="Times New Roman" w:hAnsi="Times New Roman" w:cs="Times New Roman"/>
          <w:i/>
          <w:szCs w:val="24"/>
        </w:rPr>
        <w:t>imu</w:t>
      </w:r>
      <w:r w:rsidR="002F5DEF">
        <w:rPr>
          <w:rFonts w:ascii="Times New Roman" w:eastAsia="Times New Roman" w:hAnsi="Times New Roman" w:cs="Times New Roman"/>
          <w:i/>
          <w:szCs w:val="24"/>
        </w:rPr>
        <w:t xml:space="preserve">lated energy use pattern for </w:t>
      </w:r>
      <w:r w:rsidR="00E43AF3">
        <w:rPr>
          <w:rFonts w:ascii="Times New Roman" w:eastAsia="Times New Roman" w:hAnsi="Times New Roman" w:cs="Times New Roman"/>
          <w:i/>
          <w:szCs w:val="24"/>
        </w:rPr>
        <w:t xml:space="preserve">an </w:t>
      </w:r>
      <w:r w:rsidR="002F5DEF" w:rsidRPr="00E43AF3">
        <w:rPr>
          <w:rFonts w:ascii="Times New Roman" w:eastAsia="Times New Roman" w:hAnsi="Times New Roman" w:cs="Times New Roman"/>
          <w:i/>
          <w:noProof/>
          <w:szCs w:val="24"/>
        </w:rPr>
        <w:t>office</w:t>
      </w:r>
      <w:r w:rsidR="002F5DEF" w:rsidRPr="005F32CB">
        <w:rPr>
          <w:rFonts w:ascii="Times New Roman" w:eastAsia="Times New Roman" w:hAnsi="Times New Roman" w:cs="Times New Roman"/>
          <w:i/>
          <w:szCs w:val="24"/>
        </w:rPr>
        <w:t xml:space="preserve"> building</w:t>
      </w:r>
    </w:p>
    <w:p w14:paraId="2B250275" w14:textId="77777777" w:rsidR="002F5DEF" w:rsidRDefault="002F5DEF" w:rsidP="002F5DEF">
      <w:pPr>
        <w:spacing w:after="0" w:line="360" w:lineRule="auto"/>
        <w:jc w:val="center"/>
        <w:rPr>
          <w:rFonts w:ascii="Times New Roman" w:eastAsia="Times New Roman" w:hAnsi="Times New Roman" w:cs="Times New Roman"/>
          <w:i/>
          <w:szCs w:val="24"/>
        </w:rPr>
      </w:pPr>
    </w:p>
    <w:p w14:paraId="45DC1F91" w14:textId="3A65D4CD" w:rsidR="002F5DEF" w:rsidRDefault="002F5DEF" w:rsidP="002F5DEF">
      <w:pPr>
        <w:spacing w:after="0" w:line="360" w:lineRule="auto"/>
        <w:jc w:val="both"/>
        <w:rPr>
          <w:rFonts w:ascii="Times New Roman" w:hAnsi="Times New Roman" w:cs="Times New Roman"/>
          <w:sz w:val="24"/>
          <w:szCs w:val="24"/>
        </w:rPr>
      </w:pPr>
      <w:r w:rsidRPr="00F46C32">
        <w:rPr>
          <w:rFonts w:ascii="Times New Roman" w:hAnsi="Times New Roman" w:cs="Times New Roman"/>
          <w:sz w:val="24"/>
          <w:szCs w:val="24"/>
        </w:rPr>
        <w:t xml:space="preserve">It </w:t>
      </w:r>
      <w:r w:rsidRPr="00586261">
        <w:rPr>
          <w:rFonts w:ascii="Times New Roman" w:hAnsi="Times New Roman" w:cs="Times New Roman"/>
          <w:noProof/>
          <w:sz w:val="24"/>
          <w:szCs w:val="24"/>
        </w:rPr>
        <w:t>was assumed</w:t>
      </w:r>
      <w:r w:rsidRPr="00F46C32">
        <w:rPr>
          <w:rFonts w:ascii="Times New Roman" w:hAnsi="Times New Roman" w:cs="Times New Roman"/>
          <w:sz w:val="24"/>
          <w:szCs w:val="24"/>
        </w:rPr>
        <w:t xml:space="preserve"> that the buildings’ energy requirement needs for lighting, fans and miscellaneous equipment would be met t</w:t>
      </w:r>
      <w:r>
        <w:rPr>
          <w:rFonts w:ascii="Times New Roman" w:hAnsi="Times New Roman" w:cs="Times New Roman"/>
          <w:sz w:val="24"/>
          <w:szCs w:val="24"/>
        </w:rPr>
        <w:t xml:space="preserve">hrough the renewable resources, while all its hot water needs would be met using </w:t>
      </w:r>
      <w:r w:rsidR="007D0648">
        <w:rPr>
          <w:rFonts w:ascii="Times New Roman" w:hAnsi="Times New Roman" w:cs="Times New Roman"/>
          <w:sz w:val="24"/>
          <w:szCs w:val="24"/>
        </w:rPr>
        <w:t xml:space="preserve">a </w:t>
      </w:r>
      <w:r w:rsidRPr="007C4404">
        <w:rPr>
          <w:rFonts w:ascii="Times New Roman" w:hAnsi="Times New Roman" w:cs="Times New Roman"/>
          <w:noProof/>
          <w:sz w:val="24"/>
          <w:szCs w:val="24"/>
        </w:rPr>
        <w:t>fuel</w:t>
      </w:r>
      <w:r w:rsidR="00E43AF3" w:rsidRPr="007C4404">
        <w:rPr>
          <w:rFonts w:ascii="Times New Roman" w:hAnsi="Times New Roman" w:cs="Times New Roman"/>
          <w:noProof/>
          <w:sz w:val="24"/>
          <w:szCs w:val="24"/>
        </w:rPr>
        <w:t>-</w:t>
      </w:r>
      <w:r w:rsidRPr="007C4404">
        <w:rPr>
          <w:rFonts w:ascii="Times New Roman" w:hAnsi="Times New Roman" w:cs="Times New Roman"/>
          <w:noProof/>
          <w:sz w:val="24"/>
          <w:szCs w:val="24"/>
        </w:rPr>
        <w:t>powered</w:t>
      </w:r>
      <w:r>
        <w:rPr>
          <w:rFonts w:ascii="Times New Roman" w:hAnsi="Times New Roman" w:cs="Times New Roman"/>
          <w:sz w:val="24"/>
          <w:szCs w:val="24"/>
        </w:rPr>
        <w:t xml:space="preserve"> boiler.  </w:t>
      </w:r>
    </w:p>
    <w:p w14:paraId="28B3C815" w14:textId="77777777" w:rsidR="002F5DEF" w:rsidRDefault="002F5DEF" w:rsidP="002F5DEF">
      <w:pPr>
        <w:pStyle w:val="FootnoteText"/>
        <w:spacing w:after="0" w:line="360" w:lineRule="auto"/>
        <w:jc w:val="both"/>
      </w:pPr>
    </w:p>
    <w:p w14:paraId="140F8F45" w14:textId="70A88D4A" w:rsidR="002F5DEF" w:rsidRDefault="002F5DEF" w:rsidP="002F5DEF">
      <w:pPr>
        <w:spacing w:after="0" w:line="360" w:lineRule="auto"/>
        <w:jc w:val="both"/>
        <w:rPr>
          <w:rFonts w:ascii="Times New Roman" w:hAnsi="Times New Roman" w:cs="Times New Roman"/>
          <w:sz w:val="24"/>
          <w:szCs w:val="24"/>
        </w:rPr>
      </w:pPr>
      <w:r w:rsidRPr="00864558">
        <w:rPr>
          <w:rFonts w:ascii="Times New Roman" w:hAnsi="Times New Roman" w:cs="Times New Roman"/>
          <w:sz w:val="24"/>
          <w:szCs w:val="24"/>
        </w:rPr>
        <w:t xml:space="preserve">For the buildings that </w:t>
      </w:r>
      <w:r w:rsidRPr="00586261">
        <w:rPr>
          <w:rFonts w:ascii="Times New Roman" w:hAnsi="Times New Roman" w:cs="Times New Roman"/>
          <w:noProof/>
          <w:sz w:val="24"/>
          <w:szCs w:val="24"/>
        </w:rPr>
        <w:t>are based</w:t>
      </w:r>
      <w:r w:rsidRPr="00864558">
        <w:rPr>
          <w:rFonts w:ascii="Times New Roman" w:hAnsi="Times New Roman" w:cs="Times New Roman"/>
          <w:sz w:val="24"/>
          <w:szCs w:val="24"/>
        </w:rPr>
        <w:t xml:space="preserve"> on </w:t>
      </w:r>
      <w:r>
        <w:rPr>
          <w:rFonts w:ascii="Times New Roman" w:hAnsi="Times New Roman" w:cs="Times New Roman"/>
          <w:sz w:val="24"/>
          <w:szCs w:val="24"/>
        </w:rPr>
        <w:t xml:space="preserve">renewable technology, the embodied energy of the PV panel and solar water heater were calculated using data from existing literature. </w:t>
      </w:r>
      <w:r w:rsidR="00BB3743">
        <w:rPr>
          <w:rFonts w:ascii="Times New Roman" w:hAnsi="Times New Roman" w:cs="Times New Roman"/>
          <w:sz w:val="24"/>
          <w:szCs w:val="24"/>
        </w:rPr>
        <w:t xml:space="preserve">Based on the average figures from the </w:t>
      </w:r>
      <w:r w:rsidR="00BB3743" w:rsidRPr="00BB3743">
        <w:rPr>
          <w:rFonts w:ascii="Times New Roman" w:hAnsi="Times New Roman" w:cs="Times New Roman"/>
          <w:sz w:val="24"/>
          <w:szCs w:val="24"/>
        </w:rPr>
        <w:t>earlier findings by Sherwani et al. (2010) and Zhong et al. (2011), t</w:t>
      </w:r>
      <w:r w:rsidRPr="00BB3743">
        <w:rPr>
          <w:rFonts w:ascii="Times New Roman" w:hAnsi="Times New Roman" w:cs="Times New Roman"/>
          <w:sz w:val="24"/>
          <w:szCs w:val="24"/>
        </w:rPr>
        <w:t xml:space="preserve">he embodied </w:t>
      </w:r>
      <w:r w:rsidR="00BB3743" w:rsidRPr="00BB3743">
        <w:rPr>
          <w:rFonts w:ascii="Times New Roman" w:hAnsi="Times New Roman" w:cs="Times New Roman"/>
          <w:sz w:val="24"/>
          <w:szCs w:val="24"/>
        </w:rPr>
        <w:t>impacts of</w:t>
      </w:r>
      <w:r w:rsidRPr="00BB3743">
        <w:rPr>
          <w:rFonts w:ascii="Times New Roman" w:hAnsi="Times New Roman" w:cs="Times New Roman"/>
          <w:sz w:val="24"/>
          <w:szCs w:val="24"/>
        </w:rPr>
        <w:t xml:space="preserve"> PV panel </w:t>
      </w:r>
      <w:r w:rsidRPr="00586261">
        <w:rPr>
          <w:rFonts w:ascii="Times New Roman" w:hAnsi="Times New Roman" w:cs="Times New Roman"/>
          <w:noProof/>
          <w:sz w:val="24"/>
          <w:szCs w:val="24"/>
        </w:rPr>
        <w:t>was taken</w:t>
      </w:r>
      <w:r w:rsidRPr="00BB3743">
        <w:rPr>
          <w:rFonts w:ascii="Times New Roman" w:hAnsi="Times New Roman" w:cs="Times New Roman"/>
          <w:sz w:val="24"/>
          <w:szCs w:val="24"/>
        </w:rPr>
        <w:t xml:space="preserve"> </w:t>
      </w:r>
      <w:r w:rsidR="00BB3743" w:rsidRPr="00BB3743">
        <w:rPr>
          <w:rFonts w:ascii="Times New Roman" w:hAnsi="Times New Roman" w:cs="Times New Roman"/>
          <w:sz w:val="24"/>
          <w:szCs w:val="24"/>
        </w:rPr>
        <w:t xml:space="preserve">as </w:t>
      </w:r>
      <w:r w:rsidRPr="00BB3743">
        <w:rPr>
          <w:rFonts w:ascii="Times New Roman" w:hAnsi="Times New Roman" w:cs="Times New Roman"/>
          <w:sz w:val="24"/>
          <w:szCs w:val="24"/>
        </w:rPr>
        <w:t>60g of CO</w:t>
      </w:r>
      <w:r w:rsidRPr="00BB3743">
        <w:rPr>
          <w:rFonts w:ascii="Times New Roman" w:hAnsi="Times New Roman" w:cs="Times New Roman"/>
          <w:sz w:val="24"/>
          <w:szCs w:val="24"/>
          <w:vertAlign w:val="subscript"/>
        </w:rPr>
        <w:t>2</w:t>
      </w:r>
      <w:r w:rsidRPr="00BB3743">
        <w:rPr>
          <w:rFonts w:ascii="Times New Roman" w:hAnsi="Times New Roman" w:cs="Times New Roman"/>
          <w:sz w:val="24"/>
          <w:szCs w:val="24"/>
        </w:rPr>
        <w:t>/</w:t>
      </w:r>
      <w:proofErr w:type="spellStart"/>
      <w:r w:rsidRPr="00BB3743">
        <w:rPr>
          <w:rFonts w:ascii="Times New Roman" w:hAnsi="Times New Roman" w:cs="Times New Roman"/>
          <w:sz w:val="24"/>
          <w:szCs w:val="24"/>
        </w:rPr>
        <w:t>Kwhe</w:t>
      </w:r>
      <w:proofErr w:type="spellEnd"/>
      <w:r w:rsidR="00BB3743" w:rsidRPr="00BB3743">
        <w:rPr>
          <w:rFonts w:ascii="Times New Roman" w:hAnsi="Times New Roman" w:cs="Times New Roman"/>
          <w:sz w:val="24"/>
          <w:szCs w:val="24"/>
        </w:rPr>
        <w:t xml:space="preserve">. </w:t>
      </w:r>
      <w:r w:rsidRPr="00BB3743">
        <w:rPr>
          <w:rFonts w:ascii="Times New Roman" w:hAnsi="Times New Roman" w:cs="Times New Roman"/>
          <w:sz w:val="24"/>
          <w:szCs w:val="24"/>
        </w:rPr>
        <w:t>As evidence suggests that about 97% of this emission is due to its manufacturing process (</w:t>
      </w:r>
      <w:proofErr w:type="spellStart"/>
      <w:r w:rsidRPr="00BB3743">
        <w:rPr>
          <w:rFonts w:ascii="Times New Roman" w:hAnsi="Times New Roman" w:cs="Times New Roman"/>
          <w:sz w:val="24"/>
          <w:szCs w:val="24"/>
        </w:rPr>
        <w:t>Fthenakis</w:t>
      </w:r>
      <w:proofErr w:type="spellEnd"/>
      <w:r w:rsidRPr="00BB3743">
        <w:rPr>
          <w:rFonts w:ascii="Times New Roman" w:hAnsi="Times New Roman" w:cs="Times New Roman"/>
          <w:sz w:val="24"/>
          <w:szCs w:val="24"/>
        </w:rPr>
        <w:t xml:space="preserve"> and Kim, 2011), 97% of the calculated impact was added to the embodied impacts of the building, while the rest 3% was added to the end of life impacts. </w:t>
      </w:r>
    </w:p>
    <w:p w14:paraId="33F8020A" w14:textId="77777777" w:rsidR="002F5DEF" w:rsidRDefault="002F5DEF" w:rsidP="002F5DEF">
      <w:pPr>
        <w:spacing w:after="0" w:line="360" w:lineRule="auto"/>
        <w:jc w:val="both"/>
        <w:rPr>
          <w:rFonts w:ascii="Times New Roman" w:hAnsi="Times New Roman" w:cs="Times New Roman"/>
          <w:sz w:val="24"/>
          <w:szCs w:val="24"/>
        </w:rPr>
      </w:pPr>
    </w:p>
    <w:p w14:paraId="4C730768" w14:textId="77777777" w:rsidR="002F5DEF" w:rsidRPr="00864558" w:rsidRDefault="002F5DEF" w:rsidP="002F5DEF">
      <w:pPr>
        <w:spacing w:after="0" w:line="360" w:lineRule="auto"/>
        <w:jc w:val="both"/>
        <w:rPr>
          <w:rFonts w:ascii="Times New Roman" w:hAnsi="Times New Roman" w:cs="Times New Roman"/>
          <w:sz w:val="24"/>
          <w:szCs w:val="24"/>
        </w:rPr>
      </w:pPr>
    </w:p>
    <w:p w14:paraId="73F00F73" w14:textId="77777777" w:rsidR="002F5DEF" w:rsidRPr="00CF2839" w:rsidRDefault="002F5DEF" w:rsidP="002F5DE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4.0</w:t>
      </w:r>
      <w:r>
        <w:rPr>
          <w:rFonts w:ascii="Times New Roman" w:hAnsi="Times New Roman" w:cs="Times New Roman"/>
          <w:b/>
          <w:sz w:val="24"/>
          <w:szCs w:val="24"/>
        </w:rPr>
        <w:tab/>
        <w:t>Findings</w:t>
      </w:r>
    </w:p>
    <w:p w14:paraId="5B8D937B" w14:textId="0152A090" w:rsidR="002F5DEF" w:rsidRPr="00EB7698" w:rsidRDefault="002F5DEF" w:rsidP="002F5DEF">
      <w:pPr>
        <w:spacing w:after="0" w:line="360" w:lineRule="auto"/>
        <w:jc w:val="both"/>
        <w:rPr>
          <w:rFonts w:ascii="Times New Roman" w:hAnsi="Times New Roman" w:cs="Times New Roman"/>
          <w:sz w:val="24"/>
          <w:szCs w:val="24"/>
        </w:rPr>
      </w:pPr>
      <w:r w:rsidRPr="00EB7698">
        <w:rPr>
          <w:rFonts w:ascii="Times New Roman" w:hAnsi="Times New Roman" w:cs="Times New Roman"/>
          <w:sz w:val="24"/>
          <w:szCs w:val="24"/>
        </w:rPr>
        <w:t>Table 4</w:t>
      </w:r>
      <w:r>
        <w:rPr>
          <w:rFonts w:ascii="Times New Roman" w:hAnsi="Times New Roman" w:cs="Times New Roman"/>
          <w:sz w:val="24"/>
          <w:szCs w:val="24"/>
        </w:rPr>
        <w:t xml:space="preserve"> presents</w:t>
      </w:r>
      <w:r w:rsidRPr="00EB7698">
        <w:rPr>
          <w:rFonts w:ascii="Times New Roman" w:hAnsi="Times New Roman" w:cs="Times New Roman"/>
          <w:sz w:val="24"/>
          <w:szCs w:val="24"/>
        </w:rPr>
        <w:t xml:space="preserve"> findings of the l</w:t>
      </w:r>
      <w:r>
        <w:rPr>
          <w:rFonts w:ascii="Times New Roman" w:hAnsi="Times New Roman" w:cs="Times New Roman"/>
          <w:sz w:val="24"/>
          <w:szCs w:val="24"/>
        </w:rPr>
        <w:t xml:space="preserve">ife </w:t>
      </w:r>
      <w:r w:rsidRPr="00EB7698">
        <w:rPr>
          <w:rFonts w:ascii="Times New Roman" w:hAnsi="Times New Roman" w:cs="Times New Roman"/>
          <w:sz w:val="24"/>
          <w:szCs w:val="24"/>
        </w:rPr>
        <w:t>c</w:t>
      </w:r>
      <w:r>
        <w:rPr>
          <w:rFonts w:ascii="Times New Roman" w:hAnsi="Times New Roman" w:cs="Times New Roman"/>
          <w:sz w:val="24"/>
          <w:szCs w:val="24"/>
        </w:rPr>
        <w:t xml:space="preserve">ycle </w:t>
      </w:r>
      <w:r w:rsidRPr="00EB7698">
        <w:rPr>
          <w:rFonts w:ascii="Times New Roman" w:hAnsi="Times New Roman" w:cs="Times New Roman"/>
          <w:sz w:val="24"/>
          <w:szCs w:val="24"/>
        </w:rPr>
        <w:t>a</w:t>
      </w:r>
      <w:r>
        <w:rPr>
          <w:rFonts w:ascii="Times New Roman" w:hAnsi="Times New Roman" w:cs="Times New Roman"/>
          <w:sz w:val="24"/>
          <w:szCs w:val="24"/>
        </w:rPr>
        <w:t>ssessment</w:t>
      </w:r>
      <w:r w:rsidRPr="00EB7698">
        <w:rPr>
          <w:rFonts w:ascii="Times New Roman" w:hAnsi="Times New Roman" w:cs="Times New Roman"/>
          <w:sz w:val="24"/>
          <w:szCs w:val="24"/>
        </w:rPr>
        <w:t xml:space="preserve"> of the eight typologies used for the study. The materials production, transportation and </w:t>
      </w:r>
      <w:r w:rsidRPr="007D0648">
        <w:rPr>
          <w:rFonts w:ascii="Times New Roman" w:hAnsi="Times New Roman" w:cs="Times New Roman"/>
          <w:noProof/>
          <w:sz w:val="24"/>
          <w:szCs w:val="24"/>
        </w:rPr>
        <w:t>construction</w:t>
      </w:r>
      <w:r w:rsidR="007D0648">
        <w:rPr>
          <w:rFonts w:ascii="Times New Roman" w:hAnsi="Times New Roman" w:cs="Times New Roman"/>
          <w:noProof/>
          <w:sz w:val="24"/>
          <w:szCs w:val="24"/>
        </w:rPr>
        <w:t>,</w:t>
      </w:r>
      <w:r w:rsidRPr="00EB7698">
        <w:rPr>
          <w:rFonts w:ascii="Times New Roman" w:hAnsi="Times New Roman" w:cs="Times New Roman"/>
          <w:sz w:val="24"/>
          <w:szCs w:val="24"/>
        </w:rPr>
        <w:t xml:space="preserve"> are presented as embodied impacts while the impacts associated with the building use </w:t>
      </w:r>
      <w:r w:rsidR="007D0648">
        <w:rPr>
          <w:rFonts w:ascii="Times New Roman" w:hAnsi="Times New Roman" w:cs="Times New Roman"/>
          <w:noProof/>
          <w:sz w:val="24"/>
          <w:szCs w:val="24"/>
        </w:rPr>
        <w:t>throughout</w:t>
      </w:r>
      <w:r w:rsidRPr="00EB7698">
        <w:rPr>
          <w:rFonts w:ascii="Times New Roman" w:hAnsi="Times New Roman" w:cs="Times New Roman"/>
          <w:sz w:val="24"/>
          <w:szCs w:val="24"/>
        </w:rPr>
        <w:t xml:space="preserve"> 30</w:t>
      </w:r>
      <w:r>
        <w:rPr>
          <w:rFonts w:ascii="Times New Roman" w:hAnsi="Times New Roman" w:cs="Times New Roman"/>
          <w:sz w:val="24"/>
          <w:szCs w:val="24"/>
        </w:rPr>
        <w:t xml:space="preserve"> </w:t>
      </w:r>
      <w:r w:rsidRPr="00EB7698">
        <w:rPr>
          <w:rFonts w:ascii="Times New Roman" w:hAnsi="Times New Roman" w:cs="Times New Roman"/>
          <w:sz w:val="24"/>
          <w:szCs w:val="24"/>
        </w:rPr>
        <w:t xml:space="preserve">years </w:t>
      </w:r>
      <w:r w:rsidRPr="00586261">
        <w:rPr>
          <w:rFonts w:ascii="Times New Roman" w:hAnsi="Times New Roman" w:cs="Times New Roman"/>
          <w:noProof/>
          <w:sz w:val="24"/>
          <w:szCs w:val="24"/>
        </w:rPr>
        <w:t>are presented</w:t>
      </w:r>
      <w:r w:rsidRPr="00EB7698">
        <w:rPr>
          <w:rFonts w:ascii="Times New Roman" w:hAnsi="Times New Roman" w:cs="Times New Roman"/>
          <w:sz w:val="24"/>
          <w:szCs w:val="24"/>
        </w:rPr>
        <w:t xml:space="preserve"> as operational impacts. End of life impacts is those associated with deconstruction, demolition, recycling and transportation of end of life waste.</w:t>
      </w:r>
    </w:p>
    <w:p w14:paraId="615FB451" w14:textId="77777777" w:rsidR="002F5DEF" w:rsidRDefault="002F5DEF" w:rsidP="002F5DEF">
      <w:pPr>
        <w:spacing w:after="0" w:line="360" w:lineRule="auto"/>
        <w:jc w:val="both"/>
        <w:rPr>
          <w:rFonts w:ascii="Times New Roman" w:hAnsi="Times New Roman" w:cs="Times New Roman"/>
        </w:rPr>
      </w:pPr>
    </w:p>
    <w:p w14:paraId="2F957113" w14:textId="77777777" w:rsidR="002F5DEF" w:rsidRPr="00936C92" w:rsidRDefault="002F5DEF" w:rsidP="002F5DEF">
      <w:pPr>
        <w:spacing w:after="0" w:line="360" w:lineRule="auto"/>
        <w:jc w:val="center"/>
        <w:rPr>
          <w:rFonts w:ascii="Times New Roman" w:hAnsi="Times New Roman" w:cs="Times New Roman"/>
          <w:i/>
        </w:rPr>
      </w:pPr>
      <w:r w:rsidRPr="00936C92">
        <w:rPr>
          <w:rFonts w:ascii="Times New Roman" w:hAnsi="Times New Roman" w:cs="Times New Roman"/>
          <w:i/>
        </w:rPr>
        <w:lastRenderedPageBreak/>
        <w:t xml:space="preserve">Table </w:t>
      </w:r>
      <w:r>
        <w:rPr>
          <w:rFonts w:ascii="Times New Roman" w:hAnsi="Times New Roman" w:cs="Times New Roman"/>
          <w:i/>
        </w:rPr>
        <w:t>4</w:t>
      </w:r>
      <w:r w:rsidRPr="00936C92">
        <w:rPr>
          <w:rFonts w:ascii="Times New Roman" w:hAnsi="Times New Roman" w:cs="Times New Roman"/>
          <w:i/>
        </w:rPr>
        <w:t>: Global Warming Potentials of the eight typologies</w:t>
      </w:r>
    </w:p>
    <w:tbl>
      <w:tblPr>
        <w:tblStyle w:val="TableGrid"/>
        <w:tblW w:w="10207" w:type="dxa"/>
        <w:tblInd w:w="-431" w:type="dxa"/>
        <w:tblLook w:val="04A0" w:firstRow="1" w:lastRow="0" w:firstColumn="1" w:lastColumn="0" w:noHBand="0" w:noVBand="1"/>
      </w:tblPr>
      <w:tblGrid>
        <w:gridCol w:w="485"/>
        <w:gridCol w:w="2209"/>
        <w:gridCol w:w="1878"/>
        <w:gridCol w:w="1878"/>
        <w:gridCol w:w="1878"/>
        <w:gridCol w:w="1879"/>
      </w:tblGrid>
      <w:tr w:rsidR="002F5DEF" w14:paraId="3E20AAC2" w14:textId="77777777" w:rsidTr="00274369">
        <w:tc>
          <w:tcPr>
            <w:tcW w:w="2694" w:type="dxa"/>
            <w:gridSpan w:val="2"/>
            <w:shd w:val="clear" w:color="auto" w:fill="D9E2F3" w:themeFill="accent1" w:themeFillTint="33"/>
          </w:tcPr>
          <w:p w14:paraId="131FC417" w14:textId="77777777" w:rsidR="002F5DEF" w:rsidRPr="00A9054B" w:rsidRDefault="002F5DEF" w:rsidP="00274369">
            <w:pPr>
              <w:jc w:val="center"/>
              <w:rPr>
                <w:rFonts w:ascii="Times New Roman" w:hAnsi="Times New Roman" w:cs="Times New Roman"/>
                <w:b/>
                <w:i/>
              </w:rPr>
            </w:pPr>
            <w:r w:rsidRPr="00A9054B">
              <w:rPr>
                <w:rFonts w:ascii="Times New Roman" w:hAnsi="Times New Roman" w:cs="Times New Roman"/>
                <w:b/>
                <w:i/>
              </w:rPr>
              <w:t>Building Typologies</w:t>
            </w:r>
          </w:p>
        </w:tc>
        <w:tc>
          <w:tcPr>
            <w:tcW w:w="1878" w:type="dxa"/>
            <w:shd w:val="clear" w:color="auto" w:fill="D9E2F3" w:themeFill="accent1" w:themeFillTint="33"/>
          </w:tcPr>
          <w:p w14:paraId="44B26632" w14:textId="77777777" w:rsidR="002F5DEF" w:rsidRPr="00A9054B" w:rsidRDefault="002F5DEF" w:rsidP="00274369">
            <w:pPr>
              <w:jc w:val="center"/>
              <w:rPr>
                <w:rFonts w:ascii="Times New Roman" w:hAnsi="Times New Roman" w:cs="Times New Roman"/>
                <w:i/>
              </w:rPr>
            </w:pPr>
            <w:r w:rsidRPr="00A9054B">
              <w:rPr>
                <w:rFonts w:ascii="Times New Roman" w:hAnsi="Times New Roman" w:cs="Times New Roman"/>
                <w:b/>
                <w:i/>
              </w:rPr>
              <w:t>Embodied Impacts</w:t>
            </w:r>
            <w:r>
              <w:rPr>
                <w:rFonts w:ascii="Times New Roman" w:hAnsi="Times New Roman" w:cs="Times New Roman"/>
                <w:b/>
                <w:i/>
              </w:rPr>
              <w:t xml:space="preserve"> </w:t>
            </w:r>
            <w:r w:rsidRPr="00A9054B">
              <w:rPr>
                <w:rFonts w:ascii="Times New Roman" w:hAnsi="Times New Roman" w:cs="Times New Roman"/>
                <w:i/>
              </w:rPr>
              <w:t>(KgCO2)</w:t>
            </w:r>
          </w:p>
        </w:tc>
        <w:tc>
          <w:tcPr>
            <w:tcW w:w="1878" w:type="dxa"/>
            <w:shd w:val="clear" w:color="auto" w:fill="D9E2F3" w:themeFill="accent1" w:themeFillTint="33"/>
          </w:tcPr>
          <w:p w14:paraId="0B075CB7" w14:textId="77777777" w:rsidR="002F5DEF" w:rsidRPr="00A9054B" w:rsidRDefault="002F5DEF" w:rsidP="00274369">
            <w:pPr>
              <w:jc w:val="center"/>
              <w:rPr>
                <w:rFonts w:ascii="Times New Roman" w:hAnsi="Times New Roman" w:cs="Times New Roman"/>
                <w:b/>
                <w:i/>
              </w:rPr>
            </w:pPr>
            <w:r w:rsidRPr="00A9054B">
              <w:rPr>
                <w:rFonts w:ascii="Times New Roman" w:hAnsi="Times New Roman" w:cs="Times New Roman"/>
                <w:b/>
                <w:i/>
              </w:rPr>
              <w:t xml:space="preserve">Operational Impacts </w:t>
            </w:r>
            <w:r w:rsidRPr="00A9054B">
              <w:rPr>
                <w:rFonts w:ascii="Times New Roman" w:hAnsi="Times New Roman" w:cs="Times New Roman"/>
                <w:i/>
              </w:rPr>
              <w:t>(KgCO2)</w:t>
            </w:r>
          </w:p>
        </w:tc>
        <w:tc>
          <w:tcPr>
            <w:tcW w:w="1878" w:type="dxa"/>
            <w:shd w:val="clear" w:color="auto" w:fill="D9E2F3" w:themeFill="accent1" w:themeFillTint="33"/>
          </w:tcPr>
          <w:p w14:paraId="347C9613" w14:textId="77777777" w:rsidR="002F5DEF" w:rsidRPr="00A9054B" w:rsidRDefault="002F5DEF" w:rsidP="00274369">
            <w:pPr>
              <w:jc w:val="center"/>
              <w:rPr>
                <w:rFonts w:ascii="Times New Roman" w:hAnsi="Times New Roman" w:cs="Times New Roman"/>
                <w:b/>
                <w:i/>
              </w:rPr>
            </w:pPr>
            <w:r w:rsidRPr="00A9054B">
              <w:rPr>
                <w:rFonts w:ascii="Times New Roman" w:hAnsi="Times New Roman" w:cs="Times New Roman"/>
                <w:b/>
                <w:i/>
              </w:rPr>
              <w:t>End of life impacts</w:t>
            </w:r>
            <w:r>
              <w:rPr>
                <w:rFonts w:ascii="Times New Roman" w:hAnsi="Times New Roman" w:cs="Times New Roman"/>
                <w:b/>
                <w:i/>
              </w:rPr>
              <w:t xml:space="preserve"> </w:t>
            </w:r>
            <w:r w:rsidRPr="00A9054B">
              <w:rPr>
                <w:rFonts w:ascii="Times New Roman" w:hAnsi="Times New Roman" w:cs="Times New Roman"/>
                <w:i/>
              </w:rPr>
              <w:t>(KgCO2)</w:t>
            </w:r>
          </w:p>
        </w:tc>
        <w:tc>
          <w:tcPr>
            <w:tcW w:w="1879" w:type="dxa"/>
            <w:shd w:val="clear" w:color="auto" w:fill="D9E2F3" w:themeFill="accent1" w:themeFillTint="33"/>
          </w:tcPr>
          <w:p w14:paraId="2A961638" w14:textId="77777777" w:rsidR="002F5DEF" w:rsidRPr="00A9054B" w:rsidRDefault="002F5DEF" w:rsidP="00274369">
            <w:pPr>
              <w:jc w:val="center"/>
              <w:rPr>
                <w:rFonts w:ascii="Times New Roman" w:hAnsi="Times New Roman" w:cs="Times New Roman"/>
                <w:b/>
                <w:i/>
              </w:rPr>
            </w:pPr>
            <w:r w:rsidRPr="00A9054B">
              <w:rPr>
                <w:rFonts w:ascii="Times New Roman" w:hAnsi="Times New Roman" w:cs="Times New Roman"/>
                <w:b/>
                <w:i/>
              </w:rPr>
              <w:t>Total Impacts</w:t>
            </w:r>
          </w:p>
          <w:p w14:paraId="5ADF287A" w14:textId="77777777" w:rsidR="002F5DEF" w:rsidRPr="00A9054B" w:rsidRDefault="002F5DEF" w:rsidP="00274369">
            <w:pPr>
              <w:jc w:val="center"/>
              <w:rPr>
                <w:rFonts w:ascii="Times New Roman" w:hAnsi="Times New Roman" w:cs="Times New Roman"/>
                <w:i/>
              </w:rPr>
            </w:pPr>
            <w:r w:rsidRPr="00A9054B">
              <w:rPr>
                <w:rFonts w:ascii="Times New Roman" w:hAnsi="Times New Roman" w:cs="Times New Roman"/>
                <w:i/>
              </w:rPr>
              <w:t>(KgCO2)</w:t>
            </w:r>
          </w:p>
        </w:tc>
      </w:tr>
      <w:tr w:rsidR="002F5DEF" w14:paraId="27A19DDD" w14:textId="77777777" w:rsidTr="00274369">
        <w:tc>
          <w:tcPr>
            <w:tcW w:w="485" w:type="dxa"/>
            <w:tcBorders>
              <w:bottom w:val="single" w:sz="4" w:space="0" w:color="auto"/>
            </w:tcBorders>
          </w:tcPr>
          <w:p w14:paraId="0643B789" w14:textId="77777777" w:rsidR="002F5DEF" w:rsidRPr="0074333B" w:rsidRDefault="002F5DEF" w:rsidP="00274369">
            <w:pPr>
              <w:jc w:val="both"/>
              <w:rPr>
                <w:rFonts w:ascii="Times New Roman" w:hAnsi="Times New Roman" w:cs="Times New Roman"/>
                <w:b/>
              </w:rPr>
            </w:pPr>
            <w:r w:rsidRPr="0074333B">
              <w:rPr>
                <w:rFonts w:ascii="Times New Roman" w:hAnsi="Times New Roman" w:cs="Times New Roman"/>
                <w:b/>
              </w:rPr>
              <w:t>1</w:t>
            </w:r>
          </w:p>
        </w:tc>
        <w:tc>
          <w:tcPr>
            <w:tcW w:w="2209" w:type="dxa"/>
            <w:tcBorders>
              <w:bottom w:val="single" w:sz="4" w:space="0" w:color="auto"/>
            </w:tcBorders>
          </w:tcPr>
          <w:p w14:paraId="6EE4BB30" w14:textId="77777777" w:rsidR="002F5DEF" w:rsidRDefault="002F5DEF" w:rsidP="00274369">
            <w:pPr>
              <w:jc w:val="center"/>
              <w:rPr>
                <w:rFonts w:ascii="Times New Roman" w:hAnsi="Times New Roman" w:cs="Times New Roman"/>
                <w:i/>
              </w:rPr>
            </w:pPr>
            <w:r w:rsidRPr="0074333B">
              <w:rPr>
                <w:rFonts w:ascii="Times New Roman" w:hAnsi="Times New Roman" w:cs="Times New Roman"/>
                <w:i/>
              </w:rPr>
              <w:t>Brick/Block Building</w:t>
            </w:r>
          </w:p>
          <w:p w14:paraId="57EE1806" w14:textId="77777777" w:rsidR="002F5DEF" w:rsidRPr="0074333B" w:rsidRDefault="002F5DEF" w:rsidP="00274369">
            <w:pPr>
              <w:jc w:val="center"/>
              <w:rPr>
                <w:rFonts w:ascii="Times New Roman" w:hAnsi="Times New Roman" w:cs="Times New Roman"/>
                <w:i/>
              </w:rPr>
            </w:pPr>
          </w:p>
        </w:tc>
        <w:tc>
          <w:tcPr>
            <w:tcW w:w="1878" w:type="dxa"/>
            <w:tcBorders>
              <w:bottom w:val="single" w:sz="4" w:space="0" w:color="auto"/>
            </w:tcBorders>
          </w:tcPr>
          <w:p w14:paraId="641C741F" w14:textId="77777777" w:rsidR="002F5DEF" w:rsidRPr="00115262" w:rsidRDefault="002F5DEF" w:rsidP="00274369">
            <w:pPr>
              <w:jc w:val="center"/>
              <w:rPr>
                <w:rFonts w:ascii="Times New Roman" w:hAnsi="Times New Roman" w:cs="Times New Roman"/>
                <w:i/>
                <w:vertAlign w:val="superscript"/>
              </w:rPr>
            </w:pPr>
            <w:r w:rsidRPr="00115262">
              <w:rPr>
                <w:rFonts w:ascii="Times New Roman" w:hAnsi="Times New Roman" w:cs="Times New Roman"/>
                <w:i/>
              </w:rPr>
              <w:t>5.08X10</w:t>
            </w:r>
            <w:r w:rsidRPr="00115262">
              <w:rPr>
                <w:rFonts w:ascii="Times New Roman" w:hAnsi="Times New Roman" w:cs="Times New Roman"/>
                <w:i/>
                <w:vertAlign w:val="superscript"/>
              </w:rPr>
              <w:t>5</w:t>
            </w:r>
          </w:p>
          <w:p w14:paraId="329FB037" w14:textId="77777777" w:rsidR="002F5DEF" w:rsidRPr="00115262" w:rsidRDefault="002F5DEF" w:rsidP="00274369">
            <w:pPr>
              <w:jc w:val="center"/>
              <w:rPr>
                <w:rFonts w:ascii="Times New Roman" w:hAnsi="Times New Roman" w:cs="Times New Roman"/>
                <w:i/>
              </w:rPr>
            </w:pPr>
            <w:r w:rsidRPr="00115262">
              <w:rPr>
                <w:rFonts w:ascii="Times New Roman" w:hAnsi="Times New Roman" w:cs="Times New Roman"/>
                <w:i/>
              </w:rPr>
              <w:t>(22.3%)</w:t>
            </w:r>
          </w:p>
        </w:tc>
        <w:tc>
          <w:tcPr>
            <w:tcW w:w="1878" w:type="dxa"/>
            <w:tcBorders>
              <w:bottom w:val="single" w:sz="4" w:space="0" w:color="auto"/>
            </w:tcBorders>
          </w:tcPr>
          <w:p w14:paraId="3337F77C" w14:textId="77777777" w:rsidR="002F5DEF" w:rsidRDefault="002F5DEF" w:rsidP="00274369">
            <w:pPr>
              <w:jc w:val="center"/>
              <w:rPr>
                <w:rFonts w:ascii="Times New Roman" w:hAnsi="Times New Roman" w:cs="Times New Roman"/>
                <w:vertAlign w:val="superscript"/>
              </w:rPr>
            </w:pPr>
            <w:r w:rsidRPr="005C6945">
              <w:rPr>
                <w:rFonts w:ascii="Times New Roman" w:hAnsi="Times New Roman" w:cs="Times New Roman"/>
              </w:rPr>
              <w:t>1.75X10</w:t>
            </w:r>
            <w:r w:rsidRPr="005C6945">
              <w:rPr>
                <w:rFonts w:ascii="Times New Roman" w:hAnsi="Times New Roman" w:cs="Times New Roman"/>
                <w:vertAlign w:val="superscript"/>
              </w:rPr>
              <w:t>6</w:t>
            </w:r>
          </w:p>
          <w:p w14:paraId="051E3128" w14:textId="77777777" w:rsidR="002F5DEF" w:rsidRPr="005C6945" w:rsidRDefault="002F5DEF" w:rsidP="00274369">
            <w:pPr>
              <w:jc w:val="center"/>
              <w:rPr>
                <w:rFonts w:ascii="Times New Roman" w:hAnsi="Times New Roman" w:cs="Times New Roman"/>
              </w:rPr>
            </w:pPr>
            <w:r w:rsidRPr="00065826">
              <w:rPr>
                <w:rFonts w:ascii="Times New Roman" w:hAnsi="Times New Roman" w:cs="Times New Roman"/>
              </w:rPr>
              <w:t>(77.1%)</w:t>
            </w:r>
          </w:p>
        </w:tc>
        <w:tc>
          <w:tcPr>
            <w:tcW w:w="1878" w:type="dxa"/>
            <w:tcBorders>
              <w:bottom w:val="single" w:sz="4" w:space="0" w:color="auto"/>
            </w:tcBorders>
          </w:tcPr>
          <w:p w14:paraId="72508E97" w14:textId="77777777" w:rsidR="002F5DEF" w:rsidRDefault="002F5DEF" w:rsidP="00274369">
            <w:pPr>
              <w:jc w:val="center"/>
              <w:rPr>
                <w:rFonts w:ascii="Times New Roman" w:hAnsi="Times New Roman" w:cs="Times New Roman"/>
                <w:vertAlign w:val="superscript"/>
              </w:rPr>
            </w:pPr>
            <w:r>
              <w:rPr>
                <w:rFonts w:ascii="Times New Roman" w:hAnsi="Times New Roman" w:cs="Times New Roman"/>
              </w:rPr>
              <w:t>1.47</w:t>
            </w:r>
            <w:r w:rsidRPr="00A9054B">
              <w:rPr>
                <w:rFonts w:ascii="Times New Roman" w:hAnsi="Times New Roman" w:cs="Times New Roman"/>
              </w:rPr>
              <w:t>X10</w:t>
            </w:r>
            <w:r w:rsidRPr="00D33D2D">
              <w:rPr>
                <w:rFonts w:ascii="Times New Roman" w:hAnsi="Times New Roman" w:cs="Times New Roman"/>
                <w:vertAlign w:val="superscript"/>
              </w:rPr>
              <w:t>4</w:t>
            </w:r>
          </w:p>
          <w:p w14:paraId="177B2680" w14:textId="77777777" w:rsidR="002F5DEF" w:rsidRPr="00065826" w:rsidRDefault="002F5DEF" w:rsidP="00274369">
            <w:pPr>
              <w:jc w:val="center"/>
              <w:rPr>
                <w:rFonts w:ascii="Times New Roman" w:hAnsi="Times New Roman" w:cs="Times New Roman"/>
              </w:rPr>
            </w:pPr>
            <w:r w:rsidRPr="00065826">
              <w:rPr>
                <w:rFonts w:ascii="Times New Roman" w:hAnsi="Times New Roman" w:cs="Times New Roman"/>
              </w:rPr>
              <w:t>(</w:t>
            </w:r>
            <w:r>
              <w:rPr>
                <w:rFonts w:ascii="Times New Roman" w:hAnsi="Times New Roman" w:cs="Times New Roman"/>
              </w:rPr>
              <w:t>0.60</w:t>
            </w:r>
            <w:r w:rsidRPr="00065826">
              <w:rPr>
                <w:rFonts w:ascii="Times New Roman" w:hAnsi="Times New Roman" w:cs="Times New Roman"/>
              </w:rPr>
              <w:t>%)</w:t>
            </w:r>
          </w:p>
        </w:tc>
        <w:tc>
          <w:tcPr>
            <w:tcW w:w="1879" w:type="dxa"/>
            <w:tcBorders>
              <w:bottom w:val="single" w:sz="4" w:space="0" w:color="auto"/>
            </w:tcBorders>
          </w:tcPr>
          <w:p w14:paraId="6A80C8DA" w14:textId="77777777" w:rsidR="002F5DEF" w:rsidRPr="00115262" w:rsidRDefault="002F5DEF" w:rsidP="00274369">
            <w:pPr>
              <w:jc w:val="center"/>
              <w:rPr>
                <w:rFonts w:ascii="Times New Roman" w:hAnsi="Times New Roman" w:cs="Times New Roman"/>
                <w:b/>
                <w:vertAlign w:val="superscript"/>
              </w:rPr>
            </w:pPr>
            <w:r w:rsidRPr="00115262">
              <w:rPr>
                <w:rFonts w:ascii="Times New Roman" w:hAnsi="Times New Roman" w:cs="Times New Roman"/>
                <w:b/>
              </w:rPr>
              <w:t>2.27X10</w:t>
            </w:r>
            <w:r w:rsidRPr="00115262">
              <w:rPr>
                <w:rFonts w:ascii="Times New Roman" w:hAnsi="Times New Roman" w:cs="Times New Roman"/>
                <w:b/>
                <w:vertAlign w:val="superscript"/>
              </w:rPr>
              <w:t>6</w:t>
            </w:r>
          </w:p>
          <w:p w14:paraId="69A6308E" w14:textId="77777777" w:rsidR="002F5DEF" w:rsidRPr="00115262" w:rsidRDefault="002F5DEF" w:rsidP="00274369">
            <w:pPr>
              <w:jc w:val="center"/>
              <w:rPr>
                <w:rFonts w:ascii="Times New Roman" w:hAnsi="Times New Roman" w:cs="Times New Roman"/>
                <w:b/>
              </w:rPr>
            </w:pPr>
          </w:p>
        </w:tc>
      </w:tr>
      <w:tr w:rsidR="002F5DEF" w14:paraId="05D2514E" w14:textId="77777777" w:rsidTr="00274369">
        <w:tc>
          <w:tcPr>
            <w:tcW w:w="485" w:type="dxa"/>
            <w:shd w:val="clear" w:color="auto" w:fill="D9E2F3" w:themeFill="accent1" w:themeFillTint="33"/>
          </w:tcPr>
          <w:p w14:paraId="7E31FECC" w14:textId="77777777" w:rsidR="002F5DEF" w:rsidRPr="0074333B" w:rsidRDefault="002F5DEF" w:rsidP="00274369">
            <w:pPr>
              <w:rPr>
                <w:rFonts w:ascii="Times New Roman" w:hAnsi="Times New Roman" w:cs="Times New Roman"/>
                <w:b/>
              </w:rPr>
            </w:pPr>
            <w:r w:rsidRPr="0074333B">
              <w:rPr>
                <w:rFonts w:ascii="Times New Roman" w:hAnsi="Times New Roman" w:cs="Times New Roman"/>
                <w:b/>
              </w:rPr>
              <w:t>1A</w:t>
            </w:r>
          </w:p>
        </w:tc>
        <w:tc>
          <w:tcPr>
            <w:tcW w:w="2209" w:type="dxa"/>
            <w:shd w:val="clear" w:color="auto" w:fill="D9E2F3" w:themeFill="accent1" w:themeFillTint="33"/>
          </w:tcPr>
          <w:p w14:paraId="5F08DE4E" w14:textId="77777777" w:rsidR="002F5DEF" w:rsidRPr="0074333B" w:rsidRDefault="002F5DEF" w:rsidP="00274369">
            <w:pPr>
              <w:jc w:val="center"/>
              <w:rPr>
                <w:rFonts w:ascii="Times New Roman" w:hAnsi="Times New Roman" w:cs="Times New Roman"/>
                <w:i/>
              </w:rPr>
            </w:pPr>
            <w:r w:rsidRPr="0074333B">
              <w:rPr>
                <w:rFonts w:ascii="Times New Roman" w:hAnsi="Times New Roman" w:cs="Times New Roman"/>
                <w:i/>
              </w:rPr>
              <w:t>Low Energy Alternative of Type 1</w:t>
            </w:r>
          </w:p>
        </w:tc>
        <w:tc>
          <w:tcPr>
            <w:tcW w:w="1878" w:type="dxa"/>
            <w:shd w:val="clear" w:color="auto" w:fill="D9E2F3" w:themeFill="accent1" w:themeFillTint="33"/>
          </w:tcPr>
          <w:p w14:paraId="72453C76" w14:textId="77777777" w:rsidR="002F5DEF" w:rsidRPr="00115262" w:rsidRDefault="002F5DEF" w:rsidP="00274369">
            <w:pPr>
              <w:jc w:val="center"/>
              <w:rPr>
                <w:rFonts w:ascii="Times New Roman" w:hAnsi="Times New Roman" w:cs="Times New Roman"/>
                <w:i/>
                <w:vertAlign w:val="superscript"/>
              </w:rPr>
            </w:pPr>
            <w:r w:rsidRPr="00115262">
              <w:rPr>
                <w:rFonts w:ascii="Times New Roman" w:hAnsi="Times New Roman" w:cs="Times New Roman"/>
                <w:i/>
              </w:rPr>
              <w:t>6.24X10</w:t>
            </w:r>
            <w:r w:rsidRPr="00115262">
              <w:rPr>
                <w:rFonts w:ascii="Times New Roman" w:hAnsi="Times New Roman" w:cs="Times New Roman"/>
                <w:i/>
                <w:vertAlign w:val="superscript"/>
              </w:rPr>
              <w:t>5</w:t>
            </w:r>
          </w:p>
          <w:p w14:paraId="652D6ACF" w14:textId="77777777" w:rsidR="002F5DEF" w:rsidRPr="00115262" w:rsidRDefault="002F5DEF" w:rsidP="00274369">
            <w:pPr>
              <w:jc w:val="center"/>
              <w:rPr>
                <w:rFonts w:ascii="Times New Roman" w:hAnsi="Times New Roman" w:cs="Times New Roman"/>
                <w:i/>
              </w:rPr>
            </w:pPr>
            <w:r w:rsidRPr="00115262">
              <w:rPr>
                <w:rFonts w:ascii="Times New Roman" w:hAnsi="Times New Roman" w:cs="Times New Roman"/>
                <w:i/>
              </w:rPr>
              <w:t>(51.6%)</w:t>
            </w:r>
          </w:p>
        </w:tc>
        <w:tc>
          <w:tcPr>
            <w:tcW w:w="1878" w:type="dxa"/>
            <w:shd w:val="clear" w:color="auto" w:fill="D9E2F3" w:themeFill="accent1" w:themeFillTint="33"/>
          </w:tcPr>
          <w:p w14:paraId="1A676F6D" w14:textId="77777777" w:rsidR="002F5DEF" w:rsidRDefault="002F5DEF" w:rsidP="00274369">
            <w:pPr>
              <w:jc w:val="center"/>
              <w:rPr>
                <w:rFonts w:ascii="Times New Roman" w:hAnsi="Times New Roman" w:cs="Times New Roman"/>
                <w:vertAlign w:val="superscript"/>
              </w:rPr>
            </w:pPr>
            <w:r w:rsidRPr="005C6945">
              <w:rPr>
                <w:rFonts w:ascii="Times New Roman" w:hAnsi="Times New Roman" w:cs="Times New Roman"/>
              </w:rPr>
              <w:t>5.69X10</w:t>
            </w:r>
            <w:r w:rsidRPr="005C6945">
              <w:rPr>
                <w:rFonts w:ascii="Times New Roman" w:hAnsi="Times New Roman" w:cs="Times New Roman"/>
                <w:vertAlign w:val="superscript"/>
              </w:rPr>
              <w:t>5</w:t>
            </w:r>
          </w:p>
          <w:p w14:paraId="0D2A757A" w14:textId="77777777" w:rsidR="002F5DEF" w:rsidRPr="00065826" w:rsidRDefault="002F5DEF" w:rsidP="00274369">
            <w:pPr>
              <w:jc w:val="center"/>
              <w:rPr>
                <w:rFonts w:ascii="Times New Roman" w:hAnsi="Times New Roman" w:cs="Times New Roman"/>
              </w:rPr>
            </w:pPr>
            <w:r>
              <w:rPr>
                <w:rFonts w:ascii="Times New Roman" w:hAnsi="Times New Roman" w:cs="Times New Roman"/>
              </w:rPr>
              <w:t>(47%)</w:t>
            </w:r>
          </w:p>
        </w:tc>
        <w:tc>
          <w:tcPr>
            <w:tcW w:w="1878" w:type="dxa"/>
            <w:shd w:val="clear" w:color="auto" w:fill="D9E2F3" w:themeFill="accent1" w:themeFillTint="33"/>
          </w:tcPr>
          <w:p w14:paraId="30E98ABC" w14:textId="77777777" w:rsidR="002F5DEF" w:rsidRDefault="002F5DEF" w:rsidP="00274369">
            <w:pPr>
              <w:jc w:val="center"/>
              <w:rPr>
                <w:rFonts w:ascii="Times New Roman" w:hAnsi="Times New Roman" w:cs="Times New Roman"/>
                <w:vertAlign w:val="superscript"/>
              </w:rPr>
            </w:pPr>
            <w:r>
              <w:rPr>
                <w:rFonts w:ascii="Times New Roman" w:hAnsi="Times New Roman" w:cs="Times New Roman"/>
              </w:rPr>
              <w:t>1.83</w:t>
            </w:r>
            <w:r w:rsidRPr="00A9054B">
              <w:rPr>
                <w:rFonts w:ascii="Times New Roman" w:hAnsi="Times New Roman" w:cs="Times New Roman"/>
              </w:rPr>
              <w:t>X10</w:t>
            </w:r>
            <w:r w:rsidRPr="00D33D2D">
              <w:rPr>
                <w:rFonts w:ascii="Times New Roman" w:hAnsi="Times New Roman" w:cs="Times New Roman"/>
                <w:vertAlign w:val="superscript"/>
              </w:rPr>
              <w:t>4</w:t>
            </w:r>
            <w:r>
              <w:rPr>
                <w:rFonts w:ascii="Times New Roman" w:hAnsi="Times New Roman" w:cs="Times New Roman"/>
                <w:vertAlign w:val="superscript"/>
              </w:rPr>
              <w:t xml:space="preserve"> </w:t>
            </w:r>
          </w:p>
          <w:p w14:paraId="0A7C17BB" w14:textId="77777777" w:rsidR="002F5DEF" w:rsidRPr="00065826" w:rsidRDefault="002F5DEF" w:rsidP="00274369">
            <w:pPr>
              <w:jc w:val="center"/>
              <w:rPr>
                <w:rFonts w:ascii="Times New Roman" w:hAnsi="Times New Roman" w:cs="Times New Roman"/>
              </w:rPr>
            </w:pPr>
            <w:r>
              <w:rPr>
                <w:rFonts w:ascii="Times New Roman" w:hAnsi="Times New Roman" w:cs="Times New Roman"/>
              </w:rPr>
              <w:t>(1.5%)</w:t>
            </w:r>
          </w:p>
        </w:tc>
        <w:tc>
          <w:tcPr>
            <w:tcW w:w="1879" w:type="dxa"/>
            <w:shd w:val="clear" w:color="auto" w:fill="D9E2F3" w:themeFill="accent1" w:themeFillTint="33"/>
          </w:tcPr>
          <w:p w14:paraId="55A714B5" w14:textId="77777777" w:rsidR="002F5DEF" w:rsidRPr="00115262" w:rsidRDefault="002F5DEF" w:rsidP="00274369">
            <w:pPr>
              <w:jc w:val="center"/>
              <w:rPr>
                <w:rFonts w:ascii="Times New Roman" w:hAnsi="Times New Roman" w:cs="Times New Roman"/>
                <w:b/>
              </w:rPr>
            </w:pPr>
            <w:r w:rsidRPr="00115262">
              <w:rPr>
                <w:rFonts w:ascii="Times New Roman" w:hAnsi="Times New Roman" w:cs="Times New Roman"/>
                <w:b/>
              </w:rPr>
              <w:t>1.21X10</w:t>
            </w:r>
            <w:r w:rsidRPr="00115262">
              <w:rPr>
                <w:rFonts w:ascii="Times New Roman" w:hAnsi="Times New Roman" w:cs="Times New Roman"/>
                <w:b/>
                <w:vertAlign w:val="superscript"/>
              </w:rPr>
              <w:t>6</w:t>
            </w:r>
          </w:p>
        </w:tc>
      </w:tr>
      <w:tr w:rsidR="002F5DEF" w14:paraId="67BB6D03" w14:textId="77777777" w:rsidTr="00274369">
        <w:tc>
          <w:tcPr>
            <w:tcW w:w="485" w:type="dxa"/>
            <w:tcBorders>
              <w:bottom w:val="single" w:sz="4" w:space="0" w:color="auto"/>
            </w:tcBorders>
          </w:tcPr>
          <w:p w14:paraId="7085BFE0" w14:textId="77777777" w:rsidR="002F5DEF" w:rsidRPr="0074333B" w:rsidRDefault="002F5DEF" w:rsidP="00274369">
            <w:pPr>
              <w:jc w:val="both"/>
              <w:rPr>
                <w:rFonts w:ascii="Times New Roman" w:hAnsi="Times New Roman" w:cs="Times New Roman"/>
                <w:b/>
              </w:rPr>
            </w:pPr>
            <w:r w:rsidRPr="0074333B">
              <w:rPr>
                <w:rFonts w:ascii="Times New Roman" w:hAnsi="Times New Roman" w:cs="Times New Roman"/>
                <w:b/>
              </w:rPr>
              <w:t>2</w:t>
            </w:r>
          </w:p>
        </w:tc>
        <w:tc>
          <w:tcPr>
            <w:tcW w:w="2209" w:type="dxa"/>
            <w:tcBorders>
              <w:bottom w:val="single" w:sz="4" w:space="0" w:color="auto"/>
            </w:tcBorders>
          </w:tcPr>
          <w:p w14:paraId="561EEA76" w14:textId="77777777" w:rsidR="002F5DEF" w:rsidRPr="0074333B" w:rsidRDefault="002F5DEF" w:rsidP="00274369">
            <w:pPr>
              <w:jc w:val="center"/>
              <w:rPr>
                <w:rFonts w:ascii="Times New Roman" w:hAnsi="Times New Roman" w:cs="Times New Roman"/>
                <w:i/>
              </w:rPr>
            </w:pPr>
            <w:r w:rsidRPr="0074333B">
              <w:rPr>
                <w:rFonts w:ascii="Times New Roman" w:hAnsi="Times New Roman" w:cs="Times New Roman"/>
                <w:i/>
              </w:rPr>
              <w:t>Timber Framed Structure</w:t>
            </w:r>
          </w:p>
        </w:tc>
        <w:tc>
          <w:tcPr>
            <w:tcW w:w="1878" w:type="dxa"/>
            <w:tcBorders>
              <w:bottom w:val="single" w:sz="4" w:space="0" w:color="auto"/>
            </w:tcBorders>
          </w:tcPr>
          <w:p w14:paraId="7B1594E5" w14:textId="77777777" w:rsidR="002F5DEF" w:rsidRPr="00115262" w:rsidRDefault="002F5DEF" w:rsidP="00274369">
            <w:pPr>
              <w:jc w:val="center"/>
              <w:rPr>
                <w:rFonts w:ascii="Times New Roman" w:hAnsi="Times New Roman" w:cs="Times New Roman"/>
                <w:i/>
                <w:vertAlign w:val="superscript"/>
              </w:rPr>
            </w:pPr>
            <w:r w:rsidRPr="00115262">
              <w:rPr>
                <w:rFonts w:ascii="Times New Roman" w:hAnsi="Times New Roman" w:cs="Times New Roman"/>
                <w:i/>
              </w:rPr>
              <w:t>1.67X10</w:t>
            </w:r>
            <w:r w:rsidRPr="00115262">
              <w:rPr>
                <w:rFonts w:ascii="Times New Roman" w:hAnsi="Times New Roman" w:cs="Times New Roman"/>
                <w:i/>
                <w:vertAlign w:val="superscript"/>
              </w:rPr>
              <w:t>5</w:t>
            </w:r>
          </w:p>
          <w:p w14:paraId="05FE01D7" w14:textId="77777777" w:rsidR="002F5DEF" w:rsidRPr="00115262" w:rsidRDefault="002F5DEF" w:rsidP="00274369">
            <w:pPr>
              <w:jc w:val="center"/>
              <w:rPr>
                <w:rFonts w:ascii="Times New Roman" w:hAnsi="Times New Roman" w:cs="Times New Roman"/>
                <w:i/>
              </w:rPr>
            </w:pPr>
            <w:r w:rsidRPr="00115262">
              <w:rPr>
                <w:rFonts w:ascii="Times New Roman" w:hAnsi="Times New Roman" w:cs="Times New Roman"/>
                <w:i/>
              </w:rPr>
              <w:t>(8.4%)</w:t>
            </w:r>
          </w:p>
        </w:tc>
        <w:tc>
          <w:tcPr>
            <w:tcW w:w="1878" w:type="dxa"/>
            <w:tcBorders>
              <w:bottom w:val="single" w:sz="4" w:space="0" w:color="auto"/>
            </w:tcBorders>
          </w:tcPr>
          <w:p w14:paraId="7C995744" w14:textId="77777777" w:rsidR="002F5DEF" w:rsidRDefault="002F5DEF" w:rsidP="00274369">
            <w:pPr>
              <w:jc w:val="center"/>
              <w:rPr>
                <w:rFonts w:ascii="Times New Roman" w:hAnsi="Times New Roman" w:cs="Times New Roman"/>
                <w:vertAlign w:val="superscript"/>
              </w:rPr>
            </w:pPr>
            <w:r w:rsidRPr="005C6945">
              <w:rPr>
                <w:rFonts w:ascii="Times New Roman" w:hAnsi="Times New Roman" w:cs="Times New Roman"/>
              </w:rPr>
              <w:t>1.83X10</w:t>
            </w:r>
            <w:r w:rsidRPr="005C6945">
              <w:rPr>
                <w:rFonts w:ascii="Times New Roman" w:hAnsi="Times New Roman" w:cs="Times New Roman"/>
                <w:vertAlign w:val="superscript"/>
              </w:rPr>
              <w:t>6</w:t>
            </w:r>
          </w:p>
          <w:p w14:paraId="21B5B474" w14:textId="77777777" w:rsidR="002F5DEF" w:rsidRPr="00115262" w:rsidRDefault="002F5DEF" w:rsidP="00274369">
            <w:pPr>
              <w:jc w:val="center"/>
              <w:rPr>
                <w:rFonts w:ascii="Times New Roman" w:hAnsi="Times New Roman" w:cs="Times New Roman"/>
              </w:rPr>
            </w:pPr>
            <w:r w:rsidRPr="00115262">
              <w:rPr>
                <w:rFonts w:ascii="Times New Roman" w:hAnsi="Times New Roman" w:cs="Times New Roman"/>
              </w:rPr>
              <w:t>(</w:t>
            </w:r>
            <w:r>
              <w:rPr>
                <w:rFonts w:ascii="Times New Roman" w:hAnsi="Times New Roman" w:cs="Times New Roman"/>
              </w:rPr>
              <w:t>91.4</w:t>
            </w:r>
            <w:r w:rsidRPr="00115262">
              <w:rPr>
                <w:rFonts w:ascii="Times New Roman" w:hAnsi="Times New Roman" w:cs="Times New Roman"/>
              </w:rPr>
              <w:t>%)</w:t>
            </w:r>
          </w:p>
        </w:tc>
        <w:tc>
          <w:tcPr>
            <w:tcW w:w="1878" w:type="dxa"/>
            <w:tcBorders>
              <w:bottom w:val="single" w:sz="4" w:space="0" w:color="auto"/>
            </w:tcBorders>
          </w:tcPr>
          <w:p w14:paraId="52D89D95" w14:textId="77777777" w:rsidR="002F5DEF" w:rsidRDefault="002F5DEF" w:rsidP="00274369">
            <w:pPr>
              <w:jc w:val="center"/>
              <w:rPr>
                <w:rFonts w:ascii="Times New Roman" w:hAnsi="Times New Roman" w:cs="Times New Roman"/>
                <w:vertAlign w:val="superscript"/>
              </w:rPr>
            </w:pPr>
            <w:r>
              <w:rPr>
                <w:rFonts w:ascii="Times New Roman" w:hAnsi="Times New Roman" w:cs="Times New Roman"/>
              </w:rPr>
              <w:t>4.30</w:t>
            </w:r>
            <w:r w:rsidRPr="00A9054B">
              <w:rPr>
                <w:rFonts w:ascii="Times New Roman" w:hAnsi="Times New Roman" w:cs="Times New Roman"/>
              </w:rPr>
              <w:t>X10</w:t>
            </w:r>
            <w:r>
              <w:rPr>
                <w:rFonts w:ascii="Times New Roman" w:hAnsi="Times New Roman" w:cs="Times New Roman"/>
                <w:vertAlign w:val="superscript"/>
              </w:rPr>
              <w:t>3</w:t>
            </w:r>
          </w:p>
          <w:p w14:paraId="5B2235FE" w14:textId="77777777" w:rsidR="002F5DEF" w:rsidRPr="00115262" w:rsidRDefault="002F5DEF" w:rsidP="00274369">
            <w:pPr>
              <w:jc w:val="center"/>
              <w:rPr>
                <w:rFonts w:ascii="Times New Roman" w:hAnsi="Times New Roman" w:cs="Times New Roman"/>
              </w:rPr>
            </w:pPr>
            <w:r>
              <w:rPr>
                <w:rFonts w:ascii="Times New Roman" w:hAnsi="Times New Roman" w:cs="Times New Roman"/>
              </w:rPr>
              <w:t>(0.2%)</w:t>
            </w:r>
          </w:p>
        </w:tc>
        <w:tc>
          <w:tcPr>
            <w:tcW w:w="1879" w:type="dxa"/>
            <w:tcBorders>
              <w:bottom w:val="single" w:sz="4" w:space="0" w:color="auto"/>
            </w:tcBorders>
          </w:tcPr>
          <w:p w14:paraId="4A7E3B72" w14:textId="77777777" w:rsidR="002F5DEF" w:rsidRPr="00115262" w:rsidRDefault="002F5DEF" w:rsidP="00274369">
            <w:pPr>
              <w:jc w:val="center"/>
              <w:rPr>
                <w:rFonts w:ascii="Times New Roman" w:hAnsi="Times New Roman" w:cs="Times New Roman"/>
                <w:b/>
              </w:rPr>
            </w:pPr>
            <w:r w:rsidRPr="00115262">
              <w:rPr>
                <w:rFonts w:ascii="Times New Roman" w:hAnsi="Times New Roman" w:cs="Times New Roman"/>
                <w:b/>
              </w:rPr>
              <w:t>2.00X10</w:t>
            </w:r>
            <w:r w:rsidRPr="00115262">
              <w:rPr>
                <w:rFonts w:ascii="Times New Roman" w:hAnsi="Times New Roman" w:cs="Times New Roman"/>
                <w:b/>
                <w:vertAlign w:val="superscript"/>
              </w:rPr>
              <w:t>6</w:t>
            </w:r>
          </w:p>
        </w:tc>
      </w:tr>
      <w:tr w:rsidR="002F5DEF" w14:paraId="5B1024B5" w14:textId="77777777" w:rsidTr="00274369">
        <w:tc>
          <w:tcPr>
            <w:tcW w:w="485" w:type="dxa"/>
            <w:shd w:val="clear" w:color="auto" w:fill="D9E2F3" w:themeFill="accent1" w:themeFillTint="33"/>
          </w:tcPr>
          <w:p w14:paraId="1C51FBCF" w14:textId="77777777" w:rsidR="002F5DEF" w:rsidRPr="0074333B" w:rsidRDefault="002F5DEF" w:rsidP="00274369">
            <w:pPr>
              <w:jc w:val="both"/>
              <w:rPr>
                <w:rFonts w:ascii="Times New Roman" w:hAnsi="Times New Roman" w:cs="Times New Roman"/>
                <w:b/>
              </w:rPr>
            </w:pPr>
            <w:r w:rsidRPr="0074333B">
              <w:rPr>
                <w:rFonts w:ascii="Times New Roman" w:hAnsi="Times New Roman" w:cs="Times New Roman"/>
                <w:b/>
              </w:rPr>
              <w:t>2A</w:t>
            </w:r>
          </w:p>
        </w:tc>
        <w:tc>
          <w:tcPr>
            <w:tcW w:w="2209" w:type="dxa"/>
            <w:shd w:val="clear" w:color="auto" w:fill="D9E2F3" w:themeFill="accent1" w:themeFillTint="33"/>
          </w:tcPr>
          <w:p w14:paraId="1036075F" w14:textId="77777777" w:rsidR="002F5DEF" w:rsidRPr="0074333B" w:rsidRDefault="002F5DEF" w:rsidP="00274369">
            <w:pPr>
              <w:jc w:val="center"/>
              <w:rPr>
                <w:rFonts w:ascii="Times New Roman" w:hAnsi="Times New Roman" w:cs="Times New Roman"/>
                <w:i/>
              </w:rPr>
            </w:pPr>
            <w:r w:rsidRPr="0074333B">
              <w:rPr>
                <w:rFonts w:ascii="Times New Roman" w:hAnsi="Times New Roman" w:cs="Times New Roman"/>
                <w:i/>
              </w:rPr>
              <w:t>Low Energy Alternative of Type 2</w:t>
            </w:r>
          </w:p>
        </w:tc>
        <w:tc>
          <w:tcPr>
            <w:tcW w:w="1878" w:type="dxa"/>
            <w:shd w:val="clear" w:color="auto" w:fill="D9E2F3" w:themeFill="accent1" w:themeFillTint="33"/>
          </w:tcPr>
          <w:p w14:paraId="03C592D2" w14:textId="77777777" w:rsidR="002F5DEF" w:rsidRPr="00115262" w:rsidRDefault="002F5DEF" w:rsidP="00274369">
            <w:pPr>
              <w:jc w:val="center"/>
              <w:rPr>
                <w:rFonts w:ascii="Times New Roman" w:hAnsi="Times New Roman" w:cs="Times New Roman"/>
                <w:i/>
                <w:vertAlign w:val="superscript"/>
              </w:rPr>
            </w:pPr>
            <w:r w:rsidRPr="00115262">
              <w:rPr>
                <w:rFonts w:ascii="Times New Roman" w:hAnsi="Times New Roman" w:cs="Times New Roman"/>
                <w:i/>
              </w:rPr>
              <w:t>2.83X10</w:t>
            </w:r>
            <w:r w:rsidRPr="00115262">
              <w:rPr>
                <w:rFonts w:ascii="Times New Roman" w:hAnsi="Times New Roman" w:cs="Times New Roman"/>
                <w:i/>
                <w:vertAlign w:val="superscript"/>
              </w:rPr>
              <w:t>5</w:t>
            </w:r>
          </w:p>
          <w:p w14:paraId="4D9E2475" w14:textId="77777777" w:rsidR="002F5DEF" w:rsidRPr="00115262" w:rsidRDefault="002F5DEF" w:rsidP="00274369">
            <w:pPr>
              <w:jc w:val="center"/>
              <w:rPr>
                <w:rFonts w:ascii="Times New Roman" w:hAnsi="Times New Roman" w:cs="Times New Roman"/>
                <w:i/>
              </w:rPr>
            </w:pPr>
            <w:r w:rsidRPr="00115262">
              <w:rPr>
                <w:rFonts w:ascii="Times New Roman" w:hAnsi="Times New Roman" w:cs="Times New Roman"/>
                <w:i/>
              </w:rPr>
              <w:t>(32.9%)</w:t>
            </w:r>
          </w:p>
        </w:tc>
        <w:tc>
          <w:tcPr>
            <w:tcW w:w="1878" w:type="dxa"/>
            <w:shd w:val="clear" w:color="auto" w:fill="D9E2F3" w:themeFill="accent1" w:themeFillTint="33"/>
          </w:tcPr>
          <w:p w14:paraId="46E96FC0" w14:textId="77777777" w:rsidR="002F5DEF" w:rsidRDefault="002F5DEF" w:rsidP="00274369">
            <w:pPr>
              <w:jc w:val="center"/>
              <w:rPr>
                <w:rFonts w:ascii="Times New Roman" w:hAnsi="Times New Roman" w:cs="Times New Roman"/>
                <w:vertAlign w:val="superscript"/>
              </w:rPr>
            </w:pPr>
            <w:r w:rsidRPr="005C6945">
              <w:rPr>
                <w:rFonts w:ascii="Times New Roman" w:hAnsi="Times New Roman" w:cs="Times New Roman"/>
              </w:rPr>
              <w:t>5.70X10</w:t>
            </w:r>
            <w:r w:rsidRPr="005C6945">
              <w:rPr>
                <w:rFonts w:ascii="Times New Roman" w:hAnsi="Times New Roman" w:cs="Times New Roman"/>
                <w:vertAlign w:val="superscript"/>
              </w:rPr>
              <w:t>5</w:t>
            </w:r>
          </w:p>
          <w:p w14:paraId="0470EB06" w14:textId="77777777" w:rsidR="002F5DEF" w:rsidRPr="00115262" w:rsidRDefault="002F5DEF" w:rsidP="00274369">
            <w:pPr>
              <w:jc w:val="center"/>
              <w:rPr>
                <w:rFonts w:ascii="Times New Roman" w:hAnsi="Times New Roman" w:cs="Times New Roman"/>
              </w:rPr>
            </w:pPr>
            <w:r w:rsidRPr="00115262">
              <w:rPr>
                <w:rFonts w:ascii="Times New Roman" w:hAnsi="Times New Roman" w:cs="Times New Roman"/>
              </w:rPr>
              <w:t>(66.2%)</w:t>
            </w:r>
          </w:p>
        </w:tc>
        <w:tc>
          <w:tcPr>
            <w:tcW w:w="1878" w:type="dxa"/>
            <w:shd w:val="clear" w:color="auto" w:fill="D9E2F3" w:themeFill="accent1" w:themeFillTint="33"/>
          </w:tcPr>
          <w:p w14:paraId="7AF50996" w14:textId="77777777" w:rsidR="002F5DEF" w:rsidRDefault="002F5DEF" w:rsidP="00274369">
            <w:pPr>
              <w:jc w:val="center"/>
              <w:rPr>
                <w:rFonts w:ascii="Times New Roman" w:hAnsi="Times New Roman" w:cs="Times New Roman"/>
                <w:vertAlign w:val="superscript"/>
              </w:rPr>
            </w:pPr>
            <w:r>
              <w:rPr>
                <w:rFonts w:ascii="Times New Roman" w:hAnsi="Times New Roman" w:cs="Times New Roman"/>
              </w:rPr>
              <w:t>7.89</w:t>
            </w:r>
            <w:r w:rsidRPr="00A9054B">
              <w:rPr>
                <w:rFonts w:ascii="Times New Roman" w:hAnsi="Times New Roman" w:cs="Times New Roman"/>
              </w:rPr>
              <w:t>X10</w:t>
            </w:r>
            <w:r>
              <w:rPr>
                <w:rFonts w:ascii="Times New Roman" w:hAnsi="Times New Roman" w:cs="Times New Roman"/>
                <w:vertAlign w:val="superscript"/>
              </w:rPr>
              <w:t>3</w:t>
            </w:r>
          </w:p>
          <w:p w14:paraId="257DB97A" w14:textId="77777777" w:rsidR="002F5DEF" w:rsidRPr="00115262" w:rsidRDefault="002F5DEF" w:rsidP="00274369">
            <w:pPr>
              <w:jc w:val="center"/>
              <w:rPr>
                <w:rFonts w:ascii="Times New Roman" w:hAnsi="Times New Roman" w:cs="Times New Roman"/>
              </w:rPr>
            </w:pPr>
            <w:r>
              <w:rPr>
                <w:rFonts w:ascii="Times New Roman" w:hAnsi="Times New Roman" w:cs="Times New Roman"/>
              </w:rPr>
              <w:t>(0.9%)</w:t>
            </w:r>
          </w:p>
        </w:tc>
        <w:tc>
          <w:tcPr>
            <w:tcW w:w="1879" w:type="dxa"/>
            <w:shd w:val="clear" w:color="auto" w:fill="D9E2F3" w:themeFill="accent1" w:themeFillTint="33"/>
          </w:tcPr>
          <w:p w14:paraId="63414C11" w14:textId="77777777" w:rsidR="002F5DEF" w:rsidRPr="00115262" w:rsidRDefault="002F5DEF" w:rsidP="00274369">
            <w:pPr>
              <w:jc w:val="center"/>
              <w:rPr>
                <w:rFonts w:ascii="Times New Roman" w:hAnsi="Times New Roman" w:cs="Times New Roman"/>
                <w:b/>
              </w:rPr>
            </w:pPr>
            <w:r w:rsidRPr="00115262">
              <w:rPr>
                <w:rFonts w:ascii="Times New Roman" w:hAnsi="Times New Roman" w:cs="Times New Roman"/>
                <w:b/>
              </w:rPr>
              <w:t>8.61X10</w:t>
            </w:r>
            <w:r w:rsidRPr="00115262">
              <w:rPr>
                <w:rFonts w:ascii="Times New Roman" w:hAnsi="Times New Roman" w:cs="Times New Roman"/>
                <w:b/>
                <w:vertAlign w:val="superscript"/>
              </w:rPr>
              <w:t>5</w:t>
            </w:r>
          </w:p>
        </w:tc>
      </w:tr>
      <w:tr w:rsidR="002F5DEF" w14:paraId="427F5C01" w14:textId="77777777" w:rsidTr="00274369">
        <w:tc>
          <w:tcPr>
            <w:tcW w:w="485" w:type="dxa"/>
            <w:tcBorders>
              <w:bottom w:val="single" w:sz="4" w:space="0" w:color="auto"/>
            </w:tcBorders>
          </w:tcPr>
          <w:p w14:paraId="155D0940" w14:textId="77777777" w:rsidR="002F5DEF" w:rsidRPr="0074333B" w:rsidRDefault="002F5DEF" w:rsidP="00274369">
            <w:pPr>
              <w:jc w:val="both"/>
              <w:rPr>
                <w:rFonts w:ascii="Times New Roman" w:hAnsi="Times New Roman" w:cs="Times New Roman"/>
                <w:b/>
              </w:rPr>
            </w:pPr>
            <w:r w:rsidRPr="0074333B">
              <w:rPr>
                <w:rFonts w:ascii="Times New Roman" w:hAnsi="Times New Roman" w:cs="Times New Roman"/>
                <w:b/>
              </w:rPr>
              <w:t>3</w:t>
            </w:r>
          </w:p>
        </w:tc>
        <w:tc>
          <w:tcPr>
            <w:tcW w:w="2209" w:type="dxa"/>
            <w:tcBorders>
              <w:bottom w:val="single" w:sz="4" w:space="0" w:color="auto"/>
            </w:tcBorders>
          </w:tcPr>
          <w:p w14:paraId="2D389965" w14:textId="77777777" w:rsidR="002F5DEF" w:rsidRDefault="002F5DEF" w:rsidP="00274369">
            <w:pPr>
              <w:jc w:val="center"/>
              <w:rPr>
                <w:rFonts w:ascii="Times New Roman" w:hAnsi="Times New Roman" w:cs="Times New Roman"/>
                <w:i/>
              </w:rPr>
            </w:pPr>
            <w:r w:rsidRPr="0074333B">
              <w:rPr>
                <w:rFonts w:ascii="Times New Roman" w:hAnsi="Times New Roman" w:cs="Times New Roman"/>
                <w:i/>
              </w:rPr>
              <w:t>ICF Building</w:t>
            </w:r>
          </w:p>
          <w:p w14:paraId="6F61738E" w14:textId="77777777" w:rsidR="002F5DEF" w:rsidRPr="0074333B" w:rsidRDefault="002F5DEF" w:rsidP="00274369">
            <w:pPr>
              <w:jc w:val="center"/>
              <w:rPr>
                <w:rFonts w:ascii="Times New Roman" w:hAnsi="Times New Roman" w:cs="Times New Roman"/>
                <w:i/>
              </w:rPr>
            </w:pPr>
          </w:p>
        </w:tc>
        <w:tc>
          <w:tcPr>
            <w:tcW w:w="1878" w:type="dxa"/>
            <w:tcBorders>
              <w:bottom w:val="single" w:sz="4" w:space="0" w:color="auto"/>
            </w:tcBorders>
          </w:tcPr>
          <w:p w14:paraId="089B13D0" w14:textId="77777777" w:rsidR="002F5DEF" w:rsidRDefault="002F5DEF" w:rsidP="00274369">
            <w:pPr>
              <w:jc w:val="center"/>
              <w:rPr>
                <w:rFonts w:ascii="Times New Roman" w:hAnsi="Times New Roman" w:cs="Times New Roman"/>
                <w:i/>
                <w:vertAlign w:val="superscript"/>
              </w:rPr>
            </w:pPr>
            <w:r w:rsidRPr="00115262">
              <w:rPr>
                <w:rFonts w:ascii="Times New Roman" w:hAnsi="Times New Roman" w:cs="Times New Roman"/>
                <w:i/>
              </w:rPr>
              <w:t>7.67X10</w:t>
            </w:r>
            <w:r w:rsidRPr="00115262">
              <w:rPr>
                <w:rFonts w:ascii="Times New Roman" w:hAnsi="Times New Roman" w:cs="Times New Roman"/>
                <w:i/>
                <w:vertAlign w:val="superscript"/>
              </w:rPr>
              <w:t>5</w:t>
            </w:r>
          </w:p>
          <w:p w14:paraId="4053C48A" w14:textId="77777777" w:rsidR="002F5DEF" w:rsidRPr="00115262" w:rsidRDefault="002F5DEF" w:rsidP="00274369">
            <w:pPr>
              <w:jc w:val="center"/>
              <w:rPr>
                <w:rFonts w:ascii="Times New Roman" w:hAnsi="Times New Roman" w:cs="Times New Roman"/>
                <w:i/>
              </w:rPr>
            </w:pPr>
            <w:r>
              <w:rPr>
                <w:rFonts w:ascii="Times New Roman" w:hAnsi="Times New Roman" w:cs="Times New Roman"/>
                <w:i/>
              </w:rPr>
              <w:t>(30.1%)</w:t>
            </w:r>
          </w:p>
        </w:tc>
        <w:tc>
          <w:tcPr>
            <w:tcW w:w="1878" w:type="dxa"/>
            <w:tcBorders>
              <w:bottom w:val="single" w:sz="4" w:space="0" w:color="auto"/>
            </w:tcBorders>
          </w:tcPr>
          <w:p w14:paraId="68A7C1E4" w14:textId="77777777" w:rsidR="002F5DEF" w:rsidRDefault="002F5DEF" w:rsidP="00274369">
            <w:pPr>
              <w:jc w:val="center"/>
              <w:rPr>
                <w:rFonts w:ascii="Times New Roman" w:hAnsi="Times New Roman" w:cs="Times New Roman"/>
                <w:vertAlign w:val="superscript"/>
              </w:rPr>
            </w:pPr>
            <w:r>
              <w:rPr>
                <w:rFonts w:ascii="Times New Roman" w:hAnsi="Times New Roman" w:cs="Times New Roman"/>
              </w:rPr>
              <w:t>1.75</w:t>
            </w:r>
            <w:r w:rsidRPr="005C6945">
              <w:rPr>
                <w:rFonts w:ascii="Times New Roman" w:hAnsi="Times New Roman" w:cs="Times New Roman"/>
              </w:rPr>
              <w:t>X10</w:t>
            </w:r>
            <w:r w:rsidRPr="005C6945">
              <w:rPr>
                <w:rFonts w:ascii="Times New Roman" w:hAnsi="Times New Roman" w:cs="Times New Roman"/>
                <w:vertAlign w:val="superscript"/>
              </w:rPr>
              <w:t>6</w:t>
            </w:r>
          </w:p>
          <w:p w14:paraId="06C626EA" w14:textId="77777777" w:rsidR="002F5DEF" w:rsidRPr="00115262" w:rsidRDefault="002F5DEF" w:rsidP="00274369">
            <w:pPr>
              <w:jc w:val="center"/>
              <w:rPr>
                <w:rFonts w:ascii="Times New Roman" w:hAnsi="Times New Roman" w:cs="Times New Roman"/>
              </w:rPr>
            </w:pPr>
            <w:r>
              <w:rPr>
                <w:rFonts w:ascii="Times New Roman" w:hAnsi="Times New Roman" w:cs="Times New Roman"/>
              </w:rPr>
              <w:t>(68.9%)</w:t>
            </w:r>
          </w:p>
        </w:tc>
        <w:tc>
          <w:tcPr>
            <w:tcW w:w="1878" w:type="dxa"/>
            <w:tcBorders>
              <w:bottom w:val="single" w:sz="4" w:space="0" w:color="auto"/>
            </w:tcBorders>
          </w:tcPr>
          <w:p w14:paraId="7ACFA5BD" w14:textId="77777777" w:rsidR="002F5DEF" w:rsidRDefault="002F5DEF" w:rsidP="00274369">
            <w:pPr>
              <w:jc w:val="center"/>
              <w:rPr>
                <w:rFonts w:ascii="Times New Roman" w:hAnsi="Times New Roman" w:cs="Times New Roman"/>
                <w:vertAlign w:val="superscript"/>
              </w:rPr>
            </w:pPr>
            <w:r>
              <w:rPr>
                <w:rFonts w:ascii="Times New Roman" w:hAnsi="Times New Roman" w:cs="Times New Roman"/>
              </w:rPr>
              <w:t>3.23</w:t>
            </w:r>
            <w:r w:rsidRPr="00A9054B">
              <w:rPr>
                <w:rFonts w:ascii="Times New Roman" w:hAnsi="Times New Roman" w:cs="Times New Roman"/>
              </w:rPr>
              <w:t>X10</w:t>
            </w:r>
            <w:r w:rsidRPr="00E56ECC">
              <w:rPr>
                <w:rFonts w:ascii="Times New Roman" w:hAnsi="Times New Roman" w:cs="Times New Roman"/>
                <w:vertAlign w:val="superscript"/>
              </w:rPr>
              <w:t>4</w:t>
            </w:r>
          </w:p>
          <w:p w14:paraId="0B162F7C" w14:textId="77777777" w:rsidR="002F5DEF" w:rsidRPr="00115262" w:rsidRDefault="002F5DEF" w:rsidP="00274369">
            <w:pPr>
              <w:jc w:val="center"/>
              <w:rPr>
                <w:rFonts w:ascii="Times New Roman" w:hAnsi="Times New Roman" w:cs="Times New Roman"/>
              </w:rPr>
            </w:pPr>
            <w:r>
              <w:rPr>
                <w:rFonts w:ascii="Times New Roman" w:hAnsi="Times New Roman" w:cs="Times New Roman"/>
              </w:rPr>
              <w:t>(1.3%)</w:t>
            </w:r>
          </w:p>
        </w:tc>
        <w:tc>
          <w:tcPr>
            <w:tcW w:w="1879" w:type="dxa"/>
            <w:tcBorders>
              <w:bottom w:val="single" w:sz="4" w:space="0" w:color="auto"/>
            </w:tcBorders>
          </w:tcPr>
          <w:p w14:paraId="6D286A35" w14:textId="77777777" w:rsidR="002F5DEF" w:rsidRPr="00115262" w:rsidRDefault="002F5DEF" w:rsidP="00274369">
            <w:pPr>
              <w:jc w:val="center"/>
              <w:rPr>
                <w:rFonts w:ascii="Times New Roman" w:hAnsi="Times New Roman" w:cs="Times New Roman"/>
                <w:b/>
              </w:rPr>
            </w:pPr>
            <w:r>
              <w:rPr>
                <w:rFonts w:ascii="Times New Roman" w:hAnsi="Times New Roman" w:cs="Times New Roman"/>
                <w:b/>
              </w:rPr>
              <w:t>2.54</w:t>
            </w:r>
            <w:r w:rsidRPr="00115262">
              <w:rPr>
                <w:rFonts w:ascii="Times New Roman" w:hAnsi="Times New Roman" w:cs="Times New Roman"/>
                <w:b/>
              </w:rPr>
              <w:t>X10</w:t>
            </w:r>
            <w:r w:rsidRPr="00115262">
              <w:rPr>
                <w:rFonts w:ascii="Times New Roman" w:hAnsi="Times New Roman" w:cs="Times New Roman"/>
                <w:b/>
                <w:vertAlign w:val="superscript"/>
              </w:rPr>
              <w:t>6</w:t>
            </w:r>
          </w:p>
        </w:tc>
      </w:tr>
      <w:tr w:rsidR="002F5DEF" w14:paraId="27E97ADB" w14:textId="77777777" w:rsidTr="00274369">
        <w:tc>
          <w:tcPr>
            <w:tcW w:w="485" w:type="dxa"/>
            <w:shd w:val="clear" w:color="auto" w:fill="D9E2F3" w:themeFill="accent1" w:themeFillTint="33"/>
          </w:tcPr>
          <w:p w14:paraId="2AF969CE" w14:textId="77777777" w:rsidR="002F5DEF" w:rsidRPr="0074333B" w:rsidRDefault="002F5DEF" w:rsidP="00274369">
            <w:pPr>
              <w:jc w:val="both"/>
              <w:rPr>
                <w:rFonts w:ascii="Times New Roman" w:hAnsi="Times New Roman" w:cs="Times New Roman"/>
                <w:b/>
              </w:rPr>
            </w:pPr>
            <w:r w:rsidRPr="0074333B">
              <w:rPr>
                <w:rFonts w:ascii="Times New Roman" w:hAnsi="Times New Roman" w:cs="Times New Roman"/>
                <w:b/>
              </w:rPr>
              <w:t>3A</w:t>
            </w:r>
          </w:p>
        </w:tc>
        <w:tc>
          <w:tcPr>
            <w:tcW w:w="2209" w:type="dxa"/>
            <w:shd w:val="clear" w:color="auto" w:fill="D9E2F3" w:themeFill="accent1" w:themeFillTint="33"/>
          </w:tcPr>
          <w:p w14:paraId="3D5CDCB4" w14:textId="77777777" w:rsidR="002F5DEF" w:rsidRPr="0074333B" w:rsidRDefault="002F5DEF" w:rsidP="00274369">
            <w:pPr>
              <w:jc w:val="center"/>
              <w:rPr>
                <w:rFonts w:ascii="Times New Roman" w:hAnsi="Times New Roman" w:cs="Times New Roman"/>
                <w:i/>
              </w:rPr>
            </w:pPr>
            <w:r w:rsidRPr="0074333B">
              <w:rPr>
                <w:rFonts w:ascii="Times New Roman" w:hAnsi="Times New Roman" w:cs="Times New Roman"/>
                <w:i/>
              </w:rPr>
              <w:t>Low Energy Alternative of Type 3</w:t>
            </w:r>
          </w:p>
        </w:tc>
        <w:tc>
          <w:tcPr>
            <w:tcW w:w="1878" w:type="dxa"/>
            <w:shd w:val="clear" w:color="auto" w:fill="D9E2F3" w:themeFill="accent1" w:themeFillTint="33"/>
          </w:tcPr>
          <w:p w14:paraId="2E8BA934" w14:textId="77777777" w:rsidR="002F5DEF" w:rsidRDefault="002F5DEF" w:rsidP="00274369">
            <w:pPr>
              <w:jc w:val="center"/>
              <w:rPr>
                <w:rFonts w:ascii="Times New Roman" w:hAnsi="Times New Roman" w:cs="Times New Roman"/>
                <w:i/>
                <w:vertAlign w:val="superscript"/>
              </w:rPr>
            </w:pPr>
            <w:r w:rsidRPr="00115262">
              <w:rPr>
                <w:rFonts w:ascii="Times New Roman" w:hAnsi="Times New Roman" w:cs="Times New Roman"/>
                <w:i/>
              </w:rPr>
              <w:t>8.83X10</w:t>
            </w:r>
            <w:r w:rsidRPr="00115262">
              <w:rPr>
                <w:rFonts w:ascii="Times New Roman" w:hAnsi="Times New Roman" w:cs="Times New Roman"/>
                <w:i/>
                <w:vertAlign w:val="superscript"/>
              </w:rPr>
              <w:t>5</w:t>
            </w:r>
          </w:p>
          <w:p w14:paraId="3EE6F221" w14:textId="77777777" w:rsidR="002F5DEF" w:rsidRPr="007C4DFF" w:rsidRDefault="002F5DEF" w:rsidP="00274369">
            <w:pPr>
              <w:jc w:val="center"/>
              <w:rPr>
                <w:rFonts w:ascii="Times New Roman" w:hAnsi="Times New Roman" w:cs="Times New Roman"/>
                <w:i/>
              </w:rPr>
            </w:pPr>
            <w:r w:rsidRPr="007C4DFF">
              <w:rPr>
                <w:rFonts w:ascii="Times New Roman" w:hAnsi="Times New Roman" w:cs="Times New Roman"/>
                <w:i/>
              </w:rPr>
              <w:t>(59.7%)</w:t>
            </w:r>
          </w:p>
        </w:tc>
        <w:tc>
          <w:tcPr>
            <w:tcW w:w="1878" w:type="dxa"/>
            <w:shd w:val="clear" w:color="auto" w:fill="D9E2F3" w:themeFill="accent1" w:themeFillTint="33"/>
          </w:tcPr>
          <w:p w14:paraId="3CE3A558" w14:textId="77777777" w:rsidR="002F5DEF" w:rsidRDefault="002F5DEF" w:rsidP="00274369">
            <w:pPr>
              <w:jc w:val="center"/>
              <w:rPr>
                <w:rFonts w:ascii="Times New Roman" w:hAnsi="Times New Roman" w:cs="Times New Roman"/>
                <w:vertAlign w:val="superscript"/>
              </w:rPr>
            </w:pPr>
            <w:r w:rsidRPr="005C6945">
              <w:rPr>
                <w:rFonts w:ascii="Times New Roman" w:hAnsi="Times New Roman" w:cs="Times New Roman"/>
              </w:rPr>
              <w:t>5.58X10</w:t>
            </w:r>
            <w:r w:rsidRPr="005C6945">
              <w:rPr>
                <w:rFonts w:ascii="Times New Roman" w:hAnsi="Times New Roman" w:cs="Times New Roman"/>
                <w:vertAlign w:val="superscript"/>
              </w:rPr>
              <w:t>5</w:t>
            </w:r>
          </w:p>
          <w:p w14:paraId="044AF425" w14:textId="77777777" w:rsidR="002F5DEF" w:rsidRPr="007C4DFF" w:rsidRDefault="002F5DEF" w:rsidP="00274369">
            <w:pPr>
              <w:jc w:val="center"/>
              <w:rPr>
                <w:rFonts w:ascii="Times New Roman" w:hAnsi="Times New Roman" w:cs="Times New Roman"/>
              </w:rPr>
            </w:pPr>
            <w:r w:rsidRPr="007C4DFF">
              <w:rPr>
                <w:rFonts w:ascii="Times New Roman" w:hAnsi="Times New Roman" w:cs="Times New Roman"/>
              </w:rPr>
              <w:t>(37.7%)</w:t>
            </w:r>
          </w:p>
        </w:tc>
        <w:tc>
          <w:tcPr>
            <w:tcW w:w="1878" w:type="dxa"/>
            <w:shd w:val="clear" w:color="auto" w:fill="D9E2F3" w:themeFill="accent1" w:themeFillTint="33"/>
          </w:tcPr>
          <w:p w14:paraId="4A84D461" w14:textId="77777777" w:rsidR="002F5DEF" w:rsidRDefault="002F5DEF" w:rsidP="00274369">
            <w:pPr>
              <w:jc w:val="center"/>
              <w:rPr>
                <w:rFonts w:ascii="Times New Roman" w:hAnsi="Times New Roman" w:cs="Times New Roman"/>
                <w:vertAlign w:val="superscript"/>
              </w:rPr>
            </w:pPr>
            <w:r>
              <w:rPr>
                <w:rFonts w:ascii="Times New Roman" w:hAnsi="Times New Roman" w:cs="Times New Roman"/>
              </w:rPr>
              <w:t>3.58</w:t>
            </w:r>
            <w:r w:rsidRPr="00A9054B">
              <w:rPr>
                <w:rFonts w:ascii="Times New Roman" w:hAnsi="Times New Roman" w:cs="Times New Roman"/>
              </w:rPr>
              <w:t>X10</w:t>
            </w:r>
            <w:r>
              <w:rPr>
                <w:rFonts w:ascii="Times New Roman" w:hAnsi="Times New Roman" w:cs="Times New Roman"/>
                <w:vertAlign w:val="superscript"/>
              </w:rPr>
              <w:t>4</w:t>
            </w:r>
          </w:p>
          <w:p w14:paraId="64D47C21" w14:textId="77777777" w:rsidR="002F5DEF" w:rsidRPr="007C4DFF" w:rsidRDefault="002F5DEF" w:rsidP="00274369">
            <w:pPr>
              <w:jc w:val="center"/>
              <w:rPr>
                <w:rFonts w:ascii="Times New Roman" w:hAnsi="Times New Roman" w:cs="Times New Roman"/>
              </w:rPr>
            </w:pPr>
            <w:r w:rsidRPr="007C4DFF">
              <w:rPr>
                <w:rFonts w:ascii="Times New Roman" w:hAnsi="Times New Roman" w:cs="Times New Roman"/>
              </w:rPr>
              <w:t>(2.4%)</w:t>
            </w:r>
          </w:p>
        </w:tc>
        <w:tc>
          <w:tcPr>
            <w:tcW w:w="1879" w:type="dxa"/>
            <w:shd w:val="clear" w:color="auto" w:fill="D9E2F3" w:themeFill="accent1" w:themeFillTint="33"/>
          </w:tcPr>
          <w:p w14:paraId="46AAF799" w14:textId="77777777" w:rsidR="002F5DEF" w:rsidRPr="00115262" w:rsidRDefault="002F5DEF" w:rsidP="00274369">
            <w:pPr>
              <w:jc w:val="center"/>
              <w:rPr>
                <w:rFonts w:ascii="Times New Roman" w:hAnsi="Times New Roman" w:cs="Times New Roman"/>
                <w:b/>
              </w:rPr>
            </w:pPr>
            <w:r w:rsidRPr="00115262">
              <w:rPr>
                <w:rFonts w:ascii="Times New Roman" w:hAnsi="Times New Roman" w:cs="Times New Roman"/>
                <w:b/>
              </w:rPr>
              <w:t>1.48X10</w:t>
            </w:r>
            <w:r w:rsidRPr="00115262">
              <w:rPr>
                <w:rFonts w:ascii="Times New Roman" w:hAnsi="Times New Roman" w:cs="Times New Roman"/>
                <w:b/>
                <w:vertAlign w:val="superscript"/>
              </w:rPr>
              <w:t>6</w:t>
            </w:r>
          </w:p>
        </w:tc>
      </w:tr>
      <w:tr w:rsidR="002F5DEF" w14:paraId="0A28EFAC" w14:textId="77777777" w:rsidTr="00274369">
        <w:trPr>
          <w:trHeight w:val="70"/>
        </w:trPr>
        <w:tc>
          <w:tcPr>
            <w:tcW w:w="485" w:type="dxa"/>
            <w:tcBorders>
              <w:bottom w:val="single" w:sz="4" w:space="0" w:color="auto"/>
            </w:tcBorders>
          </w:tcPr>
          <w:p w14:paraId="431AE7F8" w14:textId="77777777" w:rsidR="002F5DEF" w:rsidRPr="0074333B" w:rsidRDefault="002F5DEF" w:rsidP="00274369">
            <w:pPr>
              <w:jc w:val="both"/>
              <w:rPr>
                <w:rFonts w:ascii="Times New Roman" w:hAnsi="Times New Roman" w:cs="Times New Roman"/>
                <w:b/>
              </w:rPr>
            </w:pPr>
            <w:r w:rsidRPr="0074333B">
              <w:rPr>
                <w:rFonts w:ascii="Times New Roman" w:hAnsi="Times New Roman" w:cs="Times New Roman"/>
                <w:b/>
              </w:rPr>
              <w:t>4</w:t>
            </w:r>
          </w:p>
        </w:tc>
        <w:tc>
          <w:tcPr>
            <w:tcW w:w="2209" w:type="dxa"/>
            <w:tcBorders>
              <w:bottom w:val="single" w:sz="4" w:space="0" w:color="auto"/>
            </w:tcBorders>
          </w:tcPr>
          <w:p w14:paraId="7A41E8B6" w14:textId="77777777" w:rsidR="002F5DEF" w:rsidRPr="0074333B" w:rsidRDefault="002F5DEF" w:rsidP="00274369">
            <w:pPr>
              <w:jc w:val="center"/>
              <w:rPr>
                <w:rFonts w:ascii="Times New Roman" w:hAnsi="Times New Roman" w:cs="Times New Roman"/>
                <w:i/>
              </w:rPr>
            </w:pPr>
            <w:r w:rsidRPr="0074333B">
              <w:rPr>
                <w:rFonts w:ascii="Times New Roman" w:hAnsi="Times New Roman" w:cs="Times New Roman"/>
                <w:i/>
              </w:rPr>
              <w:t>Steel Framed Structure</w:t>
            </w:r>
          </w:p>
        </w:tc>
        <w:tc>
          <w:tcPr>
            <w:tcW w:w="1878" w:type="dxa"/>
            <w:tcBorders>
              <w:bottom w:val="single" w:sz="4" w:space="0" w:color="auto"/>
            </w:tcBorders>
          </w:tcPr>
          <w:p w14:paraId="4D89833B" w14:textId="77777777" w:rsidR="002F5DEF" w:rsidRDefault="002F5DEF" w:rsidP="00274369">
            <w:pPr>
              <w:jc w:val="center"/>
              <w:rPr>
                <w:rFonts w:ascii="Times New Roman" w:hAnsi="Times New Roman" w:cs="Times New Roman"/>
                <w:i/>
                <w:vertAlign w:val="superscript"/>
              </w:rPr>
            </w:pPr>
            <w:r w:rsidRPr="00115262">
              <w:rPr>
                <w:rFonts w:ascii="Times New Roman" w:hAnsi="Times New Roman" w:cs="Times New Roman"/>
                <w:i/>
              </w:rPr>
              <w:t>4.10X10</w:t>
            </w:r>
            <w:r w:rsidRPr="00115262">
              <w:rPr>
                <w:rFonts w:ascii="Times New Roman" w:hAnsi="Times New Roman" w:cs="Times New Roman"/>
                <w:i/>
                <w:vertAlign w:val="superscript"/>
              </w:rPr>
              <w:t>5</w:t>
            </w:r>
          </w:p>
          <w:p w14:paraId="2F7C44AD" w14:textId="77777777" w:rsidR="002F5DEF" w:rsidRPr="007C4DFF" w:rsidRDefault="002F5DEF" w:rsidP="00274369">
            <w:pPr>
              <w:jc w:val="center"/>
              <w:rPr>
                <w:rFonts w:ascii="Times New Roman" w:hAnsi="Times New Roman" w:cs="Times New Roman"/>
                <w:i/>
              </w:rPr>
            </w:pPr>
            <w:r>
              <w:rPr>
                <w:rFonts w:ascii="Times New Roman" w:hAnsi="Times New Roman" w:cs="Times New Roman"/>
                <w:i/>
              </w:rPr>
              <w:t>(18.3</w:t>
            </w:r>
            <w:r w:rsidRPr="007C4DFF">
              <w:rPr>
                <w:rFonts w:ascii="Times New Roman" w:hAnsi="Times New Roman" w:cs="Times New Roman"/>
                <w:i/>
              </w:rPr>
              <w:t>%)</w:t>
            </w:r>
          </w:p>
        </w:tc>
        <w:tc>
          <w:tcPr>
            <w:tcW w:w="1878" w:type="dxa"/>
            <w:tcBorders>
              <w:bottom w:val="single" w:sz="4" w:space="0" w:color="auto"/>
            </w:tcBorders>
          </w:tcPr>
          <w:p w14:paraId="4D637D4F" w14:textId="77777777" w:rsidR="002F5DEF" w:rsidRDefault="002F5DEF" w:rsidP="00274369">
            <w:pPr>
              <w:jc w:val="center"/>
              <w:rPr>
                <w:rFonts w:ascii="Times New Roman" w:hAnsi="Times New Roman" w:cs="Times New Roman"/>
                <w:vertAlign w:val="superscript"/>
              </w:rPr>
            </w:pPr>
            <w:r w:rsidRPr="005C6945">
              <w:rPr>
                <w:rFonts w:ascii="Times New Roman" w:hAnsi="Times New Roman" w:cs="Times New Roman"/>
              </w:rPr>
              <w:t>1.83X10</w:t>
            </w:r>
            <w:r w:rsidRPr="005C6945">
              <w:rPr>
                <w:rFonts w:ascii="Times New Roman" w:hAnsi="Times New Roman" w:cs="Times New Roman"/>
                <w:vertAlign w:val="superscript"/>
              </w:rPr>
              <w:t>6</w:t>
            </w:r>
          </w:p>
          <w:p w14:paraId="7CCB1F14" w14:textId="77777777" w:rsidR="002F5DEF" w:rsidRPr="007C4DFF" w:rsidRDefault="002F5DEF" w:rsidP="00274369">
            <w:pPr>
              <w:jc w:val="center"/>
              <w:rPr>
                <w:rFonts w:ascii="Times New Roman" w:hAnsi="Times New Roman" w:cs="Times New Roman"/>
              </w:rPr>
            </w:pPr>
            <w:r>
              <w:rPr>
                <w:rFonts w:ascii="Times New Roman" w:hAnsi="Times New Roman" w:cs="Times New Roman"/>
              </w:rPr>
              <w:t>(81.4%)</w:t>
            </w:r>
          </w:p>
        </w:tc>
        <w:tc>
          <w:tcPr>
            <w:tcW w:w="1878" w:type="dxa"/>
            <w:tcBorders>
              <w:bottom w:val="single" w:sz="4" w:space="0" w:color="auto"/>
            </w:tcBorders>
          </w:tcPr>
          <w:p w14:paraId="17744B3D" w14:textId="77777777" w:rsidR="002F5DEF" w:rsidRDefault="002F5DEF" w:rsidP="00274369">
            <w:pPr>
              <w:jc w:val="center"/>
              <w:rPr>
                <w:rFonts w:ascii="Times New Roman" w:hAnsi="Times New Roman" w:cs="Times New Roman"/>
                <w:vertAlign w:val="superscript"/>
              </w:rPr>
            </w:pPr>
            <w:r>
              <w:rPr>
                <w:rFonts w:ascii="Times New Roman" w:hAnsi="Times New Roman" w:cs="Times New Roman"/>
              </w:rPr>
              <w:t>6.20</w:t>
            </w:r>
            <w:r w:rsidRPr="00A9054B">
              <w:rPr>
                <w:rFonts w:ascii="Times New Roman" w:hAnsi="Times New Roman" w:cs="Times New Roman"/>
              </w:rPr>
              <w:t>X10</w:t>
            </w:r>
            <w:r>
              <w:rPr>
                <w:rFonts w:ascii="Times New Roman" w:hAnsi="Times New Roman" w:cs="Times New Roman"/>
                <w:vertAlign w:val="superscript"/>
              </w:rPr>
              <w:t>3</w:t>
            </w:r>
          </w:p>
          <w:p w14:paraId="63771822" w14:textId="77777777" w:rsidR="002F5DEF" w:rsidRPr="007C4DFF" w:rsidRDefault="002F5DEF" w:rsidP="00274369">
            <w:pPr>
              <w:jc w:val="center"/>
              <w:rPr>
                <w:rFonts w:ascii="Times New Roman" w:hAnsi="Times New Roman" w:cs="Times New Roman"/>
              </w:rPr>
            </w:pPr>
            <w:r w:rsidRPr="007C4DFF">
              <w:rPr>
                <w:rFonts w:ascii="Times New Roman" w:hAnsi="Times New Roman" w:cs="Times New Roman"/>
              </w:rPr>
              <w:t>(0.3%)</w:t>
            </w:r>
          </w:p>
        </w:tc>
        <w:tc>
          <w:tcPr>
            <w:tcW w:w="1879" w:type="dxa"/>
            <w:tcBorders>
              <w:bottom w:val="single" w:sz="4" w:space="0" w:color="auto"/>
            </w:tcBorders>
          </w:tcPr>
          <w:p w14:paraId="6AE5BA4C" w14:textId="77777777" w:rsidR="002F5DEF" w:rsidRPr="00115262" w:rsidRDefault="002F5DEF" w:rsidP="00274369">
            <w:pPr>
              <w:jc w:val="center"/>
              <w:rPr>
                <w:rFonts w:ascii="Times New Roman" w:hAnsi="Times New Roman" w:cs="Times New Roman"/>
                <w:b/>
              </w:rPr>
            </w:pPr>
            <w:r w:rsidRPr="00115262">
              <w:rPr>
                <w:rFonts w:ascii="Times New Roman" w:hAnsi="Times New Roman" w:cs="Times New Roman"/>
                <w:b/>
              </w:rPr>
              <w:t>2.25X10</w:t>
            </w:r>
            <w:r w:rsidRPr="00115262">
              <w:rPr>
                <w:rFonts w:ascii="Times New Roman" w:hAnsi="Times New Roman" w:cs="Times New Roman"/>
                <w:b/>
                <w:vertAlign w:val="superscript"/>
              </w:rPr>
              <w:t>6</w:t>
            </w:r>
          </w:p>
        </w:tc>
      </w:tr>
      <w:tr w:rsidR="002F5DEF" w14:paraId="28518E70" w14:textId="77777777" w:rsidTr="00274369">
        <w:trPr>
          <w:trHeight w:val="70"/>
        </w:trPr>
        <w:tc>
          <w:tcPr>
            <w:tcW w:w="485" w:type="dxa"/>
            <w:shd w:val="clear" w:color="auto" w:fill="D9E2F3" w:themeFill="accent1" w:themeFillTint="33"/>
          </w:tcPr>
          <w:p w14:paraId="5F7F48EA" w14:textId="77777777" w:rsidR="002F5DEF" w:rsidRPr="0074333B" w:rsidRDefault="002F5DEF" w:rsidP="00274369">
            <w:pPr>
              <w:jc w:val="both"/>
              <w:rPr>
                <w:rFonts w:ascii="Times New Roman" w:hAnsi="Times New Roman" w:cs="Times New Roman"/>
                <w:b/>
              </w:rPr>
            </w:pPr>
            <w:r w:rsidRPr="0074333B">
              <w:rPr>
                <w:rFonts w:ascii="Times New Roman" w:hAnsi="Times New Roman" w:cs="Times New Roman"/>
                <w:b/>
              </w:rPr>
              <w:t>4A</w:t>
            </w:r>
          </w:p>
        </w:tc>
        <w:tc>
          <w:tcPr>
            <w:tcW w:w="2209" w:type="dxa"/>
            <w:shd w:val="clear" w:color="auto" w:fill="D9E2F3" w:themeFill="accent1" w:themeFillTint="33"/>
          </w:tcPr>
          <w:p w14:paraId="311D1206" w14:textId="77777777" w:rsidR="002F5DEF" w:rsidRPr="0074333B" w:rsidRDefault="002F5DEF" w:rsidP="00274369">
            <w:pPr>
              <w:jc w:val="center"/>
              <w:rPr>
                <w:rFonts w:ascii="Times New Roman" w:hAnsi="Times New Roman" w:cs="Times New Roman"/>
                <w:i/>
              </w:rPr>
            </w:pPr>
            <w:r w:rsidRPr="0074333B">
              <w:rPr>
                <w:rFonts w:ascii="Times New Roman" w:hAnsi="Times New Roman" w:cs="Times New Roman"/>
                <w:i/>
              </w:rPr>
              <w:t>Low Energy Alternative of Type 4</w:t>
            </w:r>
          </w:p>
        </w:tc>
        <w:tc>
          <w:tcPr>
            <w:tcW w:w="1878" w:type="dxa"/>
            <w:shd w:val="clear" w:color="auto" w:fill="D9E2F3" w:themeFill="accent1" w:themeFillTint="33"/>
          </w:tcPr>
          <w:p w14:paraId="434941ED" w14:textId="77777777" w:rsidR="002F5DEF" w:rsidRDefault="002F5DEF" w:rsidP="00274369">
            <w:pPr>
              <w:jc w:val="center"/>
              <w:rPr>
                <w:rFonts w:ascii="Times New Roman" w:hAnsi="Times New Roman" w:cs="Times New Roman"/>
                <w:i/>
                <w:vertAlign w:val="superscript"/>
              </w:rPr>
            </w:pPr>
            <w:r w:rsidRPr="00115262">
              <w:rPr>
                <w:rFonts w:ascii="Times New Roman" w:hAnsi="Times New Roman" w:cs="Times New Roman"/>
                <w:i/>
              </w:rPr>
              <w:t>5.26X10</w:t>
            </w:r>
            <w:r w:rsidRPr="00115262">
              <w:rPr>
                <w:rFonts w:ascii="Times New Roman" w:hAnsi="Times New Roman" w:cs="Times New Roman"/>
                <w:i/>
                <w:vertAlign w:val="superscript"/>
              </w:rPr>
              <w:t>5</w:t>
            </w:r>
          </w:p>
          <w:p w14:paraId="6C730174" w14:textId="77777777" w:rsidR="002F5DEF" w:rsidRPr="00694411" w:rsidRDefault="002F5DEF" w:rsidP="00274369">
            <w:pPr>
              <w:jc w:val="center"/>
              <w:rPr>
                <w:rFonts w:ascii="Times New Roman" w:hAnsi="Times New Roman" w:cs="Times New Roman"/>
                <w:i/>
              </w:rPr>
            </w:pPr>
            <w:r w:rsidRPr="00694411">
              <w:rPr>
                <w:rFonts w:ascii="Times New Roman" w:hAnsi="Times New Roman" w:cs="Times New Roman"/>
                <w:i/>
              </w:rPr>
              <w:t>(47.</w:t>
            </w:r>
            <w:r>
              <w:rPr>
                <w:rFonts w:ascii="Times New Roman" w:hAnsi="Times New Roman" w:cs="Times New Roman"/>
                <w:i/>
              </w:rPr>
              <w:t>5</w:t>
            </w:r>
            <w:r w:rsidRPr="00694411">
              <w:rPr>
                <w:rFonts w:ascii="Times New Roman" w:hAnsi="Times New Roman" w:cs="Times New Roman"/>
                <w:i/>
              </w:rPr>
              <w:t>%)</w:t>
            </w:r>
          </w:p>
        </w:tc>
        <w:tc>
          <w:tcPr>
            <w:tcW w:w="1878" w:type="dxa"/>
            <w:shd w:val="clear" w:color="auto" w:fill="D9E2F3" w:themeFill="accent1" w:themeFillTint="33"/>
          </w:tcPr>
          <w:p w14:paraId="130BAF9C" w14:textId="77777777" w:rsidR="002F5DEF" w:rsidRDefault="002F5DEF" w:rsidP="00274369">
            <w:pPr>
              <w:jc w:val="center"/>
              <w:rPr>
                <w:rFonts w:ascii="Times New Roman" w:hAnsi="Times New Roman" w:cs="Times New Roman"/>
                <w:vertAlign w:val="superscript"/>
              </w:rPr>
            </w:pPr>
            <w:r w:rsidRPr="005C6945">
              <w:rPr>
                <w:rFonts w:ascii="Times New Roman" w:hAnsi="Times New Roman" w:cs="Times New Roman"/>
              </w:rPr>
              <w:t>5.71X10</w:t>
            </w:r>
            <w:r w:rsidRPr="00694411">
              <w:rPr>
                <w:rFonts w:ascii="Times New Roman" w:hAnsi="Times New Roman" w:cs="Times New Roman"/>
                <w:vertAlign w:val="superscript"/>
              </w:rPr>
              <w:t>5</w:t>
            </w:r>
          </w:p>
          <w:p w14:paraId="425CBFE0" w14:textId="77777777" w:rsidR="002F5DEF" w:rsidRPr="00694411" w:rsidRDefault="002F5DEF" w:rsidP="00274369">
            <w:pPr>
              <w:jc w:val="center"/>
              <w:rPr>
                <w:rFonts w:ascii="Times New Roman" w:hAnsi="Times New Roman" w:cs="Times New Roman"/>
              </w:rPr>
            </w:pPr>
            <w:r>
              <w:rPr>
                <w:rFonts w:ascii="Times New Roman" w:hAnsi="Times New Roman" w:cs="Times New Roman"/>
              </w:rPr>
              <w:t>(51.5%)</w:t>
            </w:r>
          </w:p>
        </w:tc>
        <w:tc>
          <w:tcPr>
            <w:tcW w:w="1878" w:type="dxa"/>
            <w:shd w:val="clear" w:color="auto" w:fill="D9E2F3" w:themeFill="accent1" w:themeFillTint="33"/>
          </w:tcPr>
          <w:p w14:paraId="7B39C3CC" w14:textId="77777777" w:rsidR="002F5DEF" w:rsidRDefault="002F5DEF" w:rsidP="00274369">
            <w:pPr>
              <w:jc w:val="center"/>
              <w:rPr>
                <w:rFonts w:ascii="Times New Roman" w:hAnsi="Times New Roman" w:cs="Times New Roman"/>
                <w:vertAlign w:val="superscript"/>
              </w:rPr>
            </w:pPr>
            <w:r>
              <w:rPr>
                <w:rFonts w:ascii="Times New Roman" w:hAnsi="Times New Roman" w:cs="Times New Roman"/>
              </w:rPr>
              <w:t>9.80</w:t>
            </w:r>
            <w:r w:rsidRPr="00A9054B">
              <w:rPr>
                <w:rFonts w:ascii="Times New Roman" w:hAnsi="Times New Roman" w:cs="Times New Roman"/>
              </w:rPr>
              <w:t>X10</w:t>
            </w:r>
            <w:r>
              <w:rPr>
                <w:rFonts w:ascii="Times New Roman" w:hAnsi="Times New Roman" w:cs="Times New Roman"/>
                <w:vertAlign w:val="superscript"/>
              </w:rPr>
              <w:t>3</w:t>
            </w:r>
          </w:p>
          <w:p w14:paraId="721957A0" w14:textId="77777777" w:rsidR="002F5DEF" w:rsidRPr="00694411" w:rsidRDefault="002F5DEF" w:rsidP="00274369">
            <w:pPr>
              <w:jc w:val="center"/>
              <w:rPr>
                <w:rFonts w:ascii="Times New Roman" w:hAnsi="Times New Roman" w:cs="Times New Roman"/>
              </w:rPr>
            </w:pPr>
            <w:r w:rsidRPr="00694411">
              <w:rPr>
                <w:rFonts w:ascii="Times New Roman" w:hAnsi="Times New Roman" w:cs="Times New Roman"/>
              </w:rPr>
              <w:t>(0.9%)</w:t>
            </w:r>
          </w:p>
        </w:tc>
        <w:tc>
          <w:tcPr>
            <w:tcW w:w="1879" w:type="dxa"/>
            <w:shd w:val="clear" w:color="auto" w:fill="D9E2F3" w:themeFill="accent1" w:themeFillTint="33"/>
          </w:tcPr>
          <w:p w14:paraId="51439254" w14:textId="77777777" w:rsidR="002F5DEF" w:rsidRPr="00115262" w:rsidRDefault="002F5DEF" w:rsidP="00274369">
            <w:pPr>
              <w:jc w:val="center"/>
              <w:rPr>
                <w:rFonts w:ascii="Times New Roman" w:hAnsi="Times New Roman" w:cs="Times New Roman"/>
                <w:b/>
              </w:rPr>
            </w:pPr>
            <w:r w:rsidRPr="00115262">
              <w:rPr>
                <w:rFonts w:ascii="Times New Roman" w:hAnsi="Times New Roman" w:cs="Times New Roman"/>
                <w:b/>
              </w:rPr>
              <w:t>1.11X10</w:t>
            </w:r>
            <w:r w:rsidRPr="00115262">
              <w:rPr>
                <w:rFonts w:ascii="Times New Roman" w:hAnsi="Times New Roman" w:cs="Times New Roman"/>
                <w:b/>
                <w:vertAlign w:val="superscript"/>
              </w:rPr>
              <w:t>6</w:t>
            </w:r>
          </w:p>
        </w:tc>
      </w:tr>
    </w:tbl>
    <w:p w14:paraId="5BD22412" w14:textId="77777777" w:rsidR="002F5DEF" w:rsidRDefault="002F5DEF" w:rsidP="002F5DEF">
      <w:pPr>
        <w:spacing w:after="0" w:line="360" w:lineRule="auto"/>
        <w:jc w:val="both"/>
        <w:rPr>
          <w:rFonts w:ascii="Times New Roman" w:hAnsi="Times New Roman" w:cs="Times New Roman"/>
        </w:rPr>
      </w:pPr>
    </w:p>
    <w:p w14:paraId="3E321487" w14:textId="77777777" w:rsidR="002F5DEF" w:rsidRPr="0000735D" w:rsidRDefault="002F5DEF" w:rsidP="002F5DE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5.0.</w:t>
      </w:r>
      <w:r>
        <w:rPr>
          <w:rFonts w:ascii="Times New Roman" w:hAnsi="Times New Roman" w:cs="Times New Roman"/>
          <w:b/>
          <w:sz w:val="24"/>
          <w:szCs w:val="24"/>
        </w:rPr>
        <w:tab/>
      </w:r>
      <w:r w:rsidRPr="0000735D">
        <w:rPr>
          <w:rFonts w:ascii="Times New Roman" w:hAnsi="Times New Roman" w:cs="Times New Roman"/>
          <w:b/>
          <w:sz w:val="24"/>
          <w:szCs w:val="24"/>
        </w:rPr>
        <w:t xml:space="preserve">Discussion </w:t>
      </w:r>
    </w:p>
    <w:p w14:paraId="224A5344" w14:textId="77777777" w:rsidR="002F5DEF" w:rsidRPr="00EB7698" w:rsidRDefault="002F5DEF" w:rsidP="002F5DEF">
      <w:pPr>
        <w:spacing w:after="0" w:line="360" w:lineRule="auto"/>
        <w:jc w:val="both"/>
        <w:rPr>
          <w:rFonts w:ascii="Times New Roman" w:hAnsi="Times New Roman" w:cs="Times New Roman"/>
          <w:sz w:val="24"/>
          <w:szCs w:val="24"/>
        </w:rPr>
      </w:pPr>
      <w:r w:rsidRPr="00EB7698">
        <w:rPr>
          <w:rFonts w:ascii="Times New Roman" w:hAnsi="Times New Roman" w:cs="Times New Roman"/>
          <w:sz w:val="24"/>
          <w:szCs w:val="24"/>
        </w:rPr>
        <w:t xml:space="preserve">This section discusses the findings of the study in line with the goals of the study. The </w:t>
      </w:r>
      <w:r w:rsidRPr="00586261">
        <w:rPr>
          <w:rFonts w:ascii="Times New Roman" w:hAnsi="Times New Roman" w:cs="Times New Roman"/>
          <w:noProof/>
          <w:sz w:val="24"/>
          <w:szCs w:val="24"/>
        </w:rPr>
        <w:t>varying</w:t>
      </w:r>
      <w:r w:rsidRPr="00EB7698">
        <w:rPr>
          <w:rFonts w:ascii="Times New Roman" w:hAnsi="Times New Roman" w:cs="Times New Roman"/>
          <w:sz w:val="24"/>
          <w:szCs w:val="24"/>
        </w:rPr>
        <w:t xml:space="preserve"> significance of embodied energy with </w:t>
      </w:r>
      <w:r w:rsidRPr="00586261">
        <w:rPr>
          <w:rFonts w:ascii="Times New Roman" w:hAnsi="Times New Roman" w:cs="Times New Roman"/>
          <w:noProof/>
          <w:sz w:val="24"/>
          <w:szCs w:val="24"/>
        </w:rPr>
        <w:t>varying</w:t>
      </w:r>
      <w:r w:rsidRPr="00EB7698">
        <w:rPr>
          <w:rFonts w:ascii="Times New Roman" w:hAnsi="Times New Roman" w:cs="Times New Roman"/>
          <w:sz w:val="24"/>
          <w:szCs w:val="24"/>
        </w:rPr>
        <w:t xml:space="preserve"> b</w:t>
      </w:r>
      <w:r>
        <w:rPr>
          <w:rFonts w:ascii="Times New Roman" w:hAnsi="Times New Roman" w:cs="Times New Roman"/>
          <w:sz w:val="24"/>
          <w:szCs w:val="24"/>
        </w:rPr>
        <w:t>uilding materials specification</w:t>
      </w:r>
      <w:r w:rsidRPr="00EB7698">
        <w:rPr>
          <w:rFonts w:ascii="Times New Roman" w:hAnsi="Times New Roman" w:cs="Times New Roman"/>
          <w:sz w:val="24"/>
          <w:szCs w:val="24"/>
        </w:rPr>
        <w:t xml:space="preserve"> and energy use patterns </w:t>
      </w:r>
      <w:r w:rsidRPr="00586261">
        <w:rPr>
          <w:rFonts w:ascii="Times New Roman" w:hAnsi="Times New Roman" w:cs="Times New Roman"/>
          <w:noProof/>
          <w:sz w:val="24"/>
          <w:szCs w:val="24"/>
        </w:rPr>
        <w:t>are discussed</w:t>
      </w:r>
      <w:r w:rsidRPr="00EB7698">
        <w:rPr>
          <w:rFonts w:ascii="Times New Roman" w:hAnsi="Times New Roman" w:cs="Times New Roman"/>
          <w:sz w:val="24"/>
          <w:szCs w:val="24"/>
        </w:rPr>
        <w:t xml:space="preserve">. </w:t>
      </w:r>
    </w:p>
    <w:p w14:paraId="1869117A" w14:textId="77777777" w:rsidR="002F5DEF" w:rsidRDefault="002F5DEF" w:rsidP="002F5DEF">
      <w:pPr>
        <w:spacing w:after="0" w:line="360" w:lineRule="auto"/>
        <w:jc w:val="both"/>
        <w:rPr>
          <w:rFonts w:ascii="Times New Roman" w:hAnsi="Times New Roman" w:cs="Times New Roman"/>
        </w:rPr>
      </w:pPr>
    </w:p>
    <w:p w14:paraId="11D02A86" w14:textId="77777777" w:rsidR="002F5DEF" w:rsidRDefault="002F5DEF" w:rsidP="002F5DEF">
      <w:pPr>
        <w:spacing w:after="0" w:line="360" w:lineRule="auto"/>
        <w:jc w:val="both"/>
        <w:rPr>
          <w:rFonts w:ascii="Times New Roman" w:hAnsi="Times New Roman" w:cs="Times New Roman"/>
          <w:b/>
        </w:rPr>
      </w:pPr>
      <w:r w:rsidRPr="002F06C0">
        <w:rPr>
          <w:rFonts w:ascii="Times New Roman" w:hAnsi="Times New Roman" w:cs="Times New Roman"/>
          <w:b/>
        </w:rPr>
        <w:t>5.1.</w:t>
      </w:r>
      <w:r w:rsidRPr="002F06C0">
        <w:rPr>
          <w:rFonts w:ascii="Times New Roman" w:hAnsi="Times New Roman" w:cs="Times New Roman"/>
          <w:b/>
        </w:rPr>
        <w:tab/>
        <w:t>Materials specification and embodied energy</w:t>
      </w:r>
    </w:p>
    <w:p w14:paraId="79FC08CE" w14:textId="77777777" w:rsidR="002F5DEF" w:rsidRPr="00EB7698" w:rsidRDefault="002F5DEF" w:rsidP="002F5DEF">
      <w:pPr>
        <w:spacing w:after="0" w:line="360" w:lineRule="auto"/>
        <w:jc w:val="both"/>
        <w:rPr>
          <w:rFonts w:ascii="Times New Roman" w:hAnsi="Times New Roman" w:cs="Times New Roman"/>
          <w:sz w:val="24"/>
          <w:szCs w:val="24"/>
        </w:rPr>
      </w:pPr>
      <w:r w:rsidRPr="00EB7698">
        <w:rPr>
          <w:rFonts w:ascii="Times New Roman" w:hAnsi="Times New Roman" w:cs="Times New Roman"/>
          <w:sz w:val="24"/>
          <w:szCs w:val="24"/>
        </w:rPr>
        <w:t>Changes in materials specification have significant impacts on the distribution of life cycle impacts of the buildings. Figure 5 compares the life cycle impacts of the four main typologies.</w:t>
      </w:r>
    </w:p>
    <w:p w14:paraId="54EAB488" w14:textId="77777777" w:rsidR="002F5DEF" w:rsidRDefault="002F5DEF" w:rsidP="002F5DEF">
      <w:pPr>
        <w:spacing w:after="0" w:line="360" w:lineRule="auto"/>
        <w:jc w:val="both"/>
        <w:rPr>
          <w:rFonts w:ascii="Times New Roman" w:hAnsi="Times New Roman" w:cs="Times New Roman"/>
        </w:rPr>
      </w:pPr>
    </w:p>
    <w:p w14:paraId="23A30ABC" w14:textId="41256C70" w:rsidR="002F5DEF" w:rsidRPr="000122C5" w:rsidRDefault="00DB4019" w:rsidP="002F5DEF">
      <w:pPr>
        <w:spacing w:after="0" w:line="360" w:lineRule="auto"/>
        <w:jc w:val="center"/>
        <w:rPr>
          <w:rFonts w:ascii="Times New Roman" w:hAnsi="Times New Roman" w:cs="Times New Roman"/>
          <w:i/>
        </w:rPr>
      </w:pPr>
      <w:r>
        <w:rPr>
          <w:noProof/>
          <w:lang w:eastAsia="en-GB"/>
        </w:rPr>
        <w:lastRenderedPageBreak/>
        <w:drawing>
          <wp:inline distT="0" distB="0" distL="0" distR="0" wp14:anchorId="53BDED23" wp14:editId="383F397F">
            <wp:extent cx="5536541" cy="4333875"/>
            <wp:effectExtent l="0" t="0" r="7620" b="9525"/>
            <wp:docPr id="5" name="Chart 5">
              <a:extLst xmlns:a="http://schemas.openxmlformats.org/drawingml/2006/main">
                <a:ext uri="{FF2B5EF4-FFF2-40B4-BE49-F238E27FC236}">
                  <a16:creationId xmlns:a16="http://schemas.microsoft.com/office/drawing/2014/main" id="{16C9B759-312D-48DD-8DDB-2DE9473634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F5DEF" w:rsidRPr="000122C5">
        <w:rPr>
          <w:rFonts w:ascii="Times New Roman" w:hAnsi="Times New Roman" w:cs="Times New Roman"/>
          <w:i/>
        </w:rPr>
        <w:t>Figure 5: Varying distribution of life cycle impacts based on materials specifications</w:t>
      </w:r>
    </w:p>
    <w:p w14:paraId="40DF8CB6" w14:textId="77777777" w:rsidR="002F5DEF" w:rsidRDefault="002F5DEF" w:rsidP="002F5DEF">
      <w:pPr>
        <w:spacing w:after="0" w:line="360" w:lineRule="auto"/>
        <w:jc w:val="both"/>
        <w:rPr>
          <w:rFonts w:ascii="Times New Roman" w:hAnsi="Times New Roman" w:cs="Times New Roman"/>
        </w:rPr>
      </w:pPr>
    </w:p>
    <w:p w14:paraId="5B2607B8" w14:textId="7E05BB2D" w:rsidR="002F5DEF" w:rsidRPr="00817284" w:rsidRDefault="002F5DEF" w:rsidP="002F5D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shown in</w:t>
      </w:r>
      <w:r w:rsidRPr="00817284">
        <w:rPr>
          <w:rFonts w:ascii="Times New Roman" w:hAnsi="Times New Roman" w:cs="Times New Roman"/>
          <w:sz w:val="24"/>
          <w:szCs w:val="24"/>
        </w:rPr>
        <w:t xml:space="preserve"> Figure 5, the operational impacts of all the building typologies have the highest proportion of their life cycle impacts, and it ranges from 68% to 91% for buildings that are operated using conventional fossil </w:t>
      </w:r>
      <w:r w:rsidR="002064D0" w:rsidRPr="00817284">
        <w:rPr>
          <w:rFonts w:ascii="Times New Roman" w:hAnsi="Times New Roman" w:cs="Times New Roman"/>
          <w:sz w:val="24"/>
          <w:szCs w:val="24"/>
        </w:rPr>
        <w:t>fuel-based</w:t>
      </w:r>
      <w:r w:rsidRPr="00817284">
        <w:rPr>
          <w:rFonts w:ascii="Times New Roman" w:hAnsi="Times New Roman" w:cs="Times New Roman"/>
          <w:sz w:val="24"/>
          <w:szCs w:val="24"/>
        </w:rPr>
        <w:t xml:space="preserve"> </w:t>
      </w:r>
      <w:r>
        <w:rPr>
          <w:rFonts w:ascii="Times New Roman" w:hAnsi="Times New Roman" w:cs="Times New Roman"/>
          <w:sz w:val="24"/>
          <w:szCs w:val="24"/>
        </w:rPr>
        <w:t xml:space="preserve">electricity and gas </w:t>
      </w:r>
      <w:r w:rsidRPr="00817284">
        <w:rPr>
          <w:rFonts w:ascii="Times New Roman" w:hAnsi="Times New Roman" w:cs="Times New Roman"/>
          <w:sz w:val="24"/>
          <w:szCs w:val="24"/>
        </w:rPr>
        <w:t xml:space="preserve">system. This finding justifies the current stand of most sustainable design appraisal system such as BREEAM and LEED that give significant attention to the operational stage of the building lifecycle. However, the embodied carbon of the </w:t>
      </w:r>
      <w:proofErr w:type="gramStart"/>
      <w:r w:rsidRPr="00817284">
        <w:rPr>
          <w:rFonts w:ascii="Times New Roman" w:hAnsi="Times New Roman" w:cs="Times New Roman"/>
          <w:sz w:val="24"/>
          <w:szCs w:val="24"/>
        </w:rPr>
        <w:t>buildings</w:t>
      </w:r>
      <w:proofErr w:type="gramEnd"/>
      <w:r w:rsidRPr="00817284">
        <w:rPr>
          <w:rFonts w:ascii="Times New Roman" w:hAnsi="Times New Roman" w:cs="Times New Roman"/>
          <w:sz w:val="24"/>
          <w:szCs w:val="24"/>
        </w:rPr>
        <w:t xml:space="preserve"> accounts for a range of 8.4% to 22.3% over the entire life cycle of the buildings. </w:t>
      </w:r>
      <w:r w:rsidRPr="00586261">
        <w:rPr>
          <w:rFonts w:ascii="Times New Roman" w:hAnsi="Times New Roman" w:cs="Times New Roman"/>
          <w:noProof/>
          <w:sz w:val="24"/>
          <w:szCs w:val="24"/>
        </w:rPr>
        <w:t>This</w:t>
      </w:r>
      <w:r w:rsidRPr="00817284">
        <w:rPr>
          <w:rFonts w:ascii="Times New Roman" w:hAnsi="Times New Roman" w:cs="Times New Roman"/>
          <w:sz w:val="24"/>
          <w:szCs w:val="24"/>
        </w:rPr>
        <w:t xml:space="preserve"> </w:t>
      </w:r>
      <w:r w:rsidR="00586261">
        <w:rPr>
          <w:rFonts w:ascii="Times New Roman" w:hAnsi="Times New Roman" w:cs="Times New Roman"/>
          <w:sz w:val="24"/>
          <w:szCs w:val="24"/>
        </w:rPr>
        <w:t xml:space="preserve">finding </w:t>
      </w:r>
      <w:r w:rsidRPr="00817284">
        <w:rPr>
          <w:rFonts w:ascii="Times New Roman" w:hAnsi="Times New Roman" w:cs="Times New Roman"/>
          <w:sz w:val="24"/>
          <w:szCs w:val="24"/>
        </w:rPr>
        <w:t xml:space="preserve">aligns with the previous review of 73 case studies across 73 countries, which suggests that embodied energy could range between 10 and 20% of </w:t>
      </w:r>
      <w:r w:rsidRPr="00586261">
        <w:rPr>
          <w:rFonts w:ascii="Times New Roman" w:hAnsi="Times New Roman" w:cs="Times New Roman"/>
          <w:noProof/>
          <w:sz w:val="24"/>
          <w:szCs w:val="24"/>
        </w:rPr>
        <w:t>whole</w:t>
      </w:r>
      <w:r w:rsidRPr="00817284">
        <w:rPr>
          <w:rFonts w:ascii="Times New Roman" w:hAnsi="Times New Roman" w:cs="Times New Roman"/>
          <w:sz w:val="24"/>
          <w:szCs w:val="24"/>
        </w:rPr>
        <w:t xml:space="preserve"> life impacts of buildings (Ramesh et al., 2010).</w:t>
      </w:r>
    </w:p>
    <w:p w14:paraId="5D03035F" w14:textId="77777777" w:rsidR="002F5DEF" w:rsidRPr="00817284" w:rsidRDefault="002F5DEF" w:rsidP="002F5DEF">
      <w:pPr>
        <w:spacing w:after="0" w:line="360" w:lineRule="auto"/>
        <w:jc w:val="both"/>
        <w:rPr>
          <w:rFonts w:ascii="Times New Roman" w:hAnsi="Times New Roman" w:cs="Times New Roman"/>
          <w:sz w:val="24"/>
          <w:szCs w:val="24"/>
        </w:rPr>
      </w:pPr>
    </w:p>
    <w:p w14:paraId="57A53212" w14:textId="77777777" w:rsidR="002F5DEF" w:rsidRPr="00817284" w:rsidRDefault="002F5DEF" w:rsidP="002F5DEF">
      <w:pPr>
        <w:spacing w:after="0" w:line="360" w:lineRule="auto"/>
        <w:jc w:val="both"/>
        <w:rPr>
          <w:rFonts w:ascii="Times New Roman" w:hAnsi="Times New Roman" w:cs="Times New Roman"/>
          <w:sz w:val="24"/>
          <w:szCs w:val="24"/>
        </w:rPr>
      </w:pPr>
      <w:r w:rsidRPr="00817284">
        <w:rPr>
          <w:rFonts w:ascii="Times New Roman" w:hAnsi="Times New Roman" w:cs="Times New Roman"/>
          <w:sz w:val="24"/>
          <w:szCs w:val="24"/>
        </w:rPr>
        <w:t xml:space="preserve">Although the embodied energy of conventional fossil fuel powered buildings </w:t>
      </w:r>
      <w:proofErr w:type="gramStart"/>
      <w:r w:rsidRPr="00817284">
        <w:rPr>
          <w:rFonts w:ascii="Times New Roman" w:hAnsi="Times New Roman" w:cs="Times New Roman"/>
          <w:sz w:val="24"/>
          <w:szCs w:val="24"/>
        </w:rPr>
        <w:t>are</w:t>
      </w:r>
      <w:proofErr w:type="gramEnd"/>
      <w:r w:rsidRPr="00817284">
        <w:rPr>
          <w:rFonts w:ascii="Times New Roman" w:hAnsi="Times New Roman" w:cs="Times New Roman"/>
          <w:sz w:val="24"/>
          <w:szCs w:val="24"/>
        </w:rPr>
        <w:t xml:space="preserve"> found to be significantly lower than the operational energy, it does not justify the meaning attached to the concept of “Zero Carbon” building, which gives a complete disregard to the embodied energy despite </w:t>
      </w:r>
      <w:r>
        <w:rPr>
          <w:rFonts w:ascii="Times New Roman" w:hAnsi="Times New Roman" w:cs="Times New Roman"/>
          <w:sz w:val="24"/>
          <w:szCs w:val="24"/>
        </w:rPr>
        <w:t xml:space="preserve">its tendency of </w:t>
      </w:r>
      <w:r w:rsidRPr="00817284">
        <w:rPr>
          <w:rFonts w:ascii="Times New Roman" w:hAnsi="Times New Roman" w:cs="Times New Roman"/>
          <w:sz w:val="24"/>
          <w:szCs w:val="24"/>
        </w:rPr>
        <w:t xml:space="preserve">contributing up to 20% of life cycle impacts in some cases. Generically, a building </w:t>
      </w:r>
      <w:proofErr w:type="gramStart"/>
      <w:r w:rsidRPr="00817284">
        <w:rPr>
          <w:rFonts w:ascii="Times New Roman" w:hAnsi="Times New Roman" w:cs="Times New Roman"/>
          <w:sz w:val="24"/>
          <w:szCs w:val="24"/>
        </w:rPr>
        <w:t>is considered to be</w:t>
      </w:r>
      <w:proofErr w:type="gramEnd"/>
      <w:r w:rsidRPr="00817284">
        <w:rPr>
          <w:rFonts w:ascii="Times New Roman" w:hAnsi="Times New Roman" w:cs="Times New Roman"/>
          <w:sz w:val="24"/>
          <w:szCs w:val="24"/>
        </w:rPr>
        <w:t xml:space="preserve"> "zero carbon" if it has no net carbon emissions arising from the </w:t>
      </w:r>
      <w:r w:rsidRPr="00817284">
        <w:rPr>
          <w:rFonts w:ascii="Times New Roman" w:hAnsi="Times New Roman" w:cs="Times New Roman"/>
          <w:sz w:val="24"/>
          <w:szCs w:val="24"/>
        </w:rPr>
        <w:lastRenderedPageBreak/>
        <w:t xml:space="preserve">building operation during its use stage (Ibn-Mohammed et al., 2013). </w:t>
      </w:r>
      <w:r w:rsidRPr="00586261">
        <w:rPr>
          <w:rFonts w:ascii="Times New Roman" w:hAnsi="Times New Roman" w:cs="Times New Roman"/>
          <w:noProof/>
          <w:sz w:val="24"/>
          <w:szCs w:val="24"/>
        </w:rPr>
        <w:t>This</w:t>
      </w:r>
      <w:r w:rsidRPr="00817284">
        <w:rPr>
          <w:rFonts w:ascii="Times New Roman" w:hAnsi="Times New Roman" w:cs="Times New Roman"/>
          <w:sz w:val="24"/>
          <w:szCs w:val="24"/>
        </w:rPr>
        <w:t xml:space="preserve">, therefore, suggests that irrespective of the environmental impacts of the materials used for its construction, a highly polluting building could </w:t>
      </w:r>
      <w:r w:rsidRPr="00586261">
        <w:rPr>
          <w:rFonts w:ascii="Times New Roman" w:hAnsi="Times New Roman" w:cs="Times New Roman"/>
          <w:noProof/>
          <w:sz w:val="24"/>
          <w:szCs w:val="24"/>
        </w:rPr>
        <w:t>be termed</w:t>
      </w:r>
      <w:r w:rsidRPr="00817284">
        <w:rPr>
          <w:rFonts w:ascii="Times New Roman" w:hAnsi="Times New Roman" w:cs="Times New Roman"/>
          <w:sz w:val="24"/>
          <w:szCs w:val="24"/>
        </w:rPr>
        <w:t xml:space="preserve"> as being carbon neutral.</w:t>
      </w:r>
      <w:r w:rsidRPr="00817284">
        <w:rPr>
          <w:rFonts w:ascii="Arial" w:hAnsi="Arial" w:cs="Arial"/>
          <w:color w:val="222222"/>
          <w:sz w:val="24"/>
          <w:szCs w:val="24"/>
          <w:shd w:val="clear" w:color="auto" w:fill="FFFFFF"/>
        </w:rPr>
        <w:t xml:space="preserve"> </w:t>
      </w:r>
    </w:p>
    <w:p w14:paraId="777EBF37" w14:textId="77777777" w:rsidR="002F5DEF" w:rsidRPr="00817284" w:rsidRDefault="002F5DEF" w:rsidP="002F5DEF">
      <w:pPr>
        <w:spacing w:after="0" w:line="360" w:lineRule="auto"/>
        <w:jc w:val="both"/>
        <w:rPr>
          <w:rFonts w:ascii="Times New Roman" w:hAnsi="Times New Roman" w:cs="Times New Roman"/>
          <w:sz w:val="24"/>
          <w:szCs w:val="24"/>
        </w:rPr>
      </w:pPr>
    </w:p>
    <w:p w14:paraId="7EF2292B" w14:textId="0639F524" w:rsidR="0084144A" w:rsidRDefault="002F5DEF" w:rsidP="002F5DEF">
      <w:pPr>
        <w:spacing w:after="0" w:line="360" w:lineRule="auto"/>
        <w:jc w:val="both"/>
        <w:rPr>
          <w:rFonts w:ascii="Times New Roman" w:hAnsi="Times New Roman" w:cs="Times New Roman"/>
          <w:noProof/>
          <w:sz w:val="24"/>
          <w:szCs w:val="24"/>
        </w:rPr>
      </w:pPr>
      <w:r w:rsidRPr="00817284">
        <w:rPr>
          <w:rFonts w:ascii="Times New Roman" w:hAnsi="Times New Roman" w:cs="Times New Roman"/>
          <w:sz w:val="24"/>
          <w:szCs w:val="24"/>
        </w:rPr>
        <w:t>A significant trend in the proportion of the embodied energy of the buildings is that heavily walled buildings such as those constructed with concrete and bricks have more embodied energy than those constructed of a lightweight framed structur</w:t>
      </w:r>
      <w:r>
        <w:rPr>
          <w:rFonts w:ascii="Times New Roman" w:hAnsi="Times New Roman" w:cs="Times New Roman"/>
          <w:sz w:val="24"/>
          <w:szCs w:val="24"/>
        </w:rPr>
        <w:t xml:space="preserve">e such as timber and steel. </w:t>
      </w:r>
      <w:r w:rsidRPr="00586261">
        <w:rPr>
          <w:rFonts w:ascii="Times New Roman" w:hAnsi="Times New Roman" w:cs="Times New Roman"/>
          <w:noProof/>
          <w:sz w:val="24"/>
          <w:szCs w:val="24"/>
        </w:rPr>
        <w:t>This</w:t>
      </w:r>
      <w:r w:rsidRPr="00817284">
        <w:rPr>
          <w:rFonts w:ascii="Times New Roman" w:hAnsi="Times New Roman" w:cs="Times New Roman"/>
          <w:sz w:val="24"/>
          <w:szCs w:val="24"/>
        </w:rPr>
        <w:t xml:space="preserve"> confirms that materials with higher thermal mass would not only reduce operational energy, they significantly contribute to </w:t>
      </w:r>
      <w:r w:rsidR="0084144A">
        <w:rPr>
          <w:rFonts w:ascii="Times New Roman" w:hAnsi="Times New Roman" w:cs="Times New Roman"/>
          <w:sz w:val="24"/>
          <w:szCs w:val="24"/>
        </w:rPr>
        <w:t xml:space="preserve">the </w:t>
      </w:r>
      <w:r w:rsidRPr="0084144A">
        <w:rPr>
          <w:rFonts w:ascii="Times New Roman" w:hAnsi="Times New Roman" w:cs="Times New Roman"/>
          <w:noProof/>
          <w:sz w:val="24"/>
          <w:szCs w:val="24"/>
        </w:rPr>
        <w:t>embodied</w:t>
      </w:r>
      <w:r w:rsidRPr="00817284">
        <w:rPr>
          <w:rFonts w:ascii="Times New Roman" w:hAnsi="Times New Roman" w:cs="Times New Roman"/>
          <w:sz w:val="24"/>
          <w:szCs w:val="24"/>
        </w:rPr>
        <w:t xml:space="preserve"> impacts of the buildings (Hacker et al., 2008). It is therefore </w:t>
      </w:r>
      <w:r w:rsidR="00586261">
        <w:rPr>
          <w:rFonts w:ascii="Times New Roman" w:hAnsi="Times New Roman" w:cs="Times New Roman"/>
          <w:noProof/>
          <w:sz w:val="24"/>
          <w:szCs w:val="24"/>
        </w:rPr>
        <w:t>essential</w:t>
      </w:r>
      <w:r w:rsidRPr="00817284">
        <w:rPr>
          <w:rFonts w:ascii="Times New Roman" w:hAnsi="Times New Roman" w:cs="Times New Roman"/>
          <w:sz w:val="24"/>
          <w:szCs w:val="24"/>
        </w:rPr>
        <w:t xml:space="preserve"> that balance </w:t>
      </w:r>
      <w:r w:rsidRPr="00586261">
        <w:rPr>
          <w:rFonts w:ascii="Times New Roman" w:hAnsi="Times New Roman" w:cs="Times New Roman"/>
          <w:noProof/>
          <w:sz w:val="24"/>
          <w:szCs w:val="24"/>
        </w:rPr>
        <w:t>is made</w:t>
      </w:r>
      <w:r w:rsidRPr="00817284">
        <w:rPr>
          <w:rFonts w:ascii="Times New Roman" w:hAnsi="Times New Roman" w:cs="Times New Roman"/>
          <w:sz w:val="24"/>
          <w:szCs w:val="24"/>
        </w:rPr>
        <w:t xml:space="preserve"> between the benefits of higher thermal mass for operational efficiency and its high embodied energy. For instance, embodied impacts of the building constructed with Insulated Concrete Form is 22.3%, while that of </w:t>
      </w:r>
      <w:r w:rsidR="0084144A">
        <w:rPr>
          <w:rFonts w:ascii="Times New Roman" w:hAnsi="Times New Roman" w:cs="Times New Roman"/>
          <w:sz w:val="24"/>
          <w:szCs w:val="24"/>
        </w:rPr>
        <w:t xml:space="preserve">the </w:t>
      </w:r>
      <w:r w:rsidRPr="0084144A">
        <w:rPr>
          <w:rFonts w:ascii="Times New Roman" w:hAnsi="Times New Roman" w:cs="Times New Roman"/>
          <w:noProof/>
          <w:sz w:val="24"/>
          <w:szCs w:val="24"/>
        </w:rPr>
        <w:t>timber</w:t>
      </w:r>
      <w:r w:rsidRPr="00817284">
        <w:rPr>
          <w:rFonts w:ascii="Times New Roman" w:hAnsi="Times New Roman" w:cs="Times New Roman"/>
          <w:sz w:val="24"/>
          <w:szCs w:val="24"/>
        </w:rPr>
        <w:t xml:space="preserve"> frame structure is 8.4%. While the embodied impacts increased with building thermal mass, their operational impacts reduced as shown in Table 4</w:t>
      </w:r>
      <w:r w:rsidRPr="0084144A">
        <w:rPr>
          <w:rFonts w:ascii="Times New Roman" w:hAnsi="Times New Roman" w:cs="Times New Roman"/>
          <w:noProof/>
          <w:sz w:val="24"/>
          <w:szCs w:val="24"/>
        </w:rPr>
        <w:t>.</w:t>
      </w:r>
    </w:p>
    <w:p w14:paraId="005C2934" w14:textId="77777777" w:rsidR="0084144A" w:rsidRDefault="0084144A" w:rsidP="002F5DEF">
      <w:pPr>
        <w:spacing w:after="0" w:line="360" w:lineRule="auto"/>
        <w:jc w:val="both"/>
        <w:rPr>
          <w:rFonts w:ascii="Times New Roman" w:hAnsi="Times New Roman" w:cs="Times New Roman"/>
          <w:noProof/>
          <w:sz w:val="24"/>
          <w:szCs w:val="24"/>
        </w:rPr>
      </w:pPr>
    </w:p>
    <w:p w14:paraId="547AA9A6" w14:textId="12252936" w:rsidR="002F5DEF" w:rsidRPr="00817284" w:rsidRDefault="002F5DEF" w:rsidP="002F5DEF">
      <w:pPr>
        <w:spacing w:after="0" w:line="360" w:lineRule="auto"/>
        <w:jc w:val="both"/>
        <w:rPr>
          <w:rFonts w:ascii="Times New Roman" w:hAnsi="Times New Roman" w:cs="Times New Roman"/>
          <w:sz w:val="24"/>
          <w:szCs w:val="24"/>
        </w:rPr>
      </w:pPr>
      <w:r w:rsidRPr="0084144A">
        <w:rPr>
          <w:rFonts w:ascii="Times New Roman" w:hAnsi="Times New Roman" w:cs="Times New Roman"/>
          <w:noProof/>
          <w:sz w:val="24"/>
          <w:szCs w:val="24"/>
        </w:rPr>
        <w:t>Nonetheless</w:t>
      </w:r>
      <w:r w:rsidRPr="00817284">
        <w:rPr>
          <w:rFonts w:ascii="Times New Roman" w:hAnsi="Times New Roman" w:cs="Times New Roman"/>
          <w:sz w:val="24"/>
          <w:szCs w:val="24"/>
        </w:rPr>
        <w:t xml:space="preserve">, the overall lifecycle impacts of buildings increase with </w:t>
      </w:r>
      <w:r w:rsidR="003809F0">
        <w:rPr>
          <w:rFonts w:ascii="Times New Roman" w:hAnsi="Times New Roman" w:cs="Times New Roman"/>
          <w:sz w:val="24"/>
          <w:szCs w:val="24"/>
        </w:rPr>
        <w:t xml:space="preserve">the </w:t>
      </w:r>
      <w:r w:rsidRPr="00586261">
        <w:rPr>
          <w:rFonts w:ascii="Times New Roman" w:hAnsi="Times New Roman" w:cs="Times New Roman"/>
          <w:noProof/>
          <w:sz w:val="24"/>
          <w:szCs w:val="24"/>
        </w:rPr>
        <w:t>increas</w:t>
      </w:r>
      <w:r w:rsidR="00586261">
        <w:rPr>
          <w:rFonts w:ascii="Times New Roman" w:hAnsi="Times New Roman" w:cs="Times New Roman"/>
          <w:noProof/>
          <w:sz w:val="24"/>
          <w:szCs w:val="24"/>
        </w:rPr>
        <w:t>ed</w:t>
      </w:r>
      <w:r w:rsidRPr="00817284">
        <w:rPr>
          <w:rFonts w:ascii="Times New Roman" w:hAnsi="Times New Roman" w:cs="Times New Roman"/>
          <w:sz w:val="24"/>
          <w:szCs w:val="24"/>
        </w:rPr>
        <w:t xml:space="preserve"> thermal mass of the construction materials. This finding suggests that the difference in percentage impact of embodied energy is not necessarily </w:t>
      </w:r>
      <w:r w:rsidR="00EF2927" w:rsidRPr="00817284">
        <w:rPr>
          <w:rFonts w:ascii="Times New Roman" w:hAnsi="Times New Roman" w:cs="Times New Roman"/>
          <w:sz w:val="24"/>
          <w:szCs w:val="24"/>
        </w:rPr>
        <w:t>because of</w:t>
      </w:r>
      <w:r w:rsidRPr="00817284">
        <w:rPr>
          <w:rFonts w:ascii="Times New Roman" w:hAnsi="Times New Roman" w:cs="Times New Roman"/>
          <w:sz w:val="24"/>
          <w:szCs w:val="24"/>
        </w:rPr>
        <w:t xml:space="preserve"> geographic location and climate as earlier suggested by </w:t>
      </w:r>
      <w:proofErr w:type="spellStart"/>
      <w:r w:rsidRPr="00817284">
        <w:rPr>
          <w:rFonts w:ascii="Times New Roman" w:hAnsi="Times New Roman" w:cs="Times New Roman"/>
          <w:sz w:val="24"/>
          <w:szCs w:val="24"/>
        </w:rPr>
        <w:t>Nebel</w:t>
      </w:r>
      <w:proofErr w:type="spellEnd"/>
      <w:r w:rsidRPr="00817284">
        <w:rPr>
          <w:rFonts w:ascii="Times New Roman" w:hAnsi="Times New Roman" w:cs="Times New Roman"/>
          <w:sz w:val="24"/>
          <w:szCs w:val="24"/>
        </w:rPr>
        <w:t xml:space="preserve"> et al. (2011), but due to variation in materials and construction techniques. It, therefore, confirms the </w:t>
      </w:r>
      <w:r w:rsidRPr="00586261">
        <w:rPr>
          <w:rFonts w:ascii="Times New Roman" w:hAnsi="Times New Roman" w:cs="Times New Roman"/>
          <w:noProof/>
          <w:sz w:val="24"/>
          <w:szCs w:val="24"/>
        </w:rPr>
        <w:t>varying</w:t>
      </w:r>
      <w:r w:rsidRPr="00817284">
        <w:rPr>
          <w:rFonts w:ascii="Times New Roman" w:hAnsi="Times New Roman" w:cs="Times New Roman"/>
          <w:sz w:val="24"/>
          <w:szCs w:val="24"/>
        </w:rPr>
        <w:t xml:space="preserve"> significance of embodied energy as the construction materials and methods change.  </w:t>
      </w:r>
    </w:p>
    <w:p w14:paraId="00CB2B23" w14:textId="77777777" w:rsidR="002F5DEF" w:rsidRPr="00817284" w:rsidRDefault="002F5DEF" w:rsidP="002F5DEF">
      <w:pPr>
        <w:spacing w:after="0" w:line="360" w:lineRule="auto"/>
        <w:jc w:val="both"/>
        <w:rPr>
          <w:rFonts w:ascii="Times New Roman" w:hAnsi="Times New Roman" w:cs="Times New Roman"/>
          <w:sz w:val="24"/>
          <w:szCs w:val="24"/>
        </w:rPr>
      </w:pPr>
    </w:p>
    <w:p w14:paraId="0D428B6D" w14:textId="6FD562D1" w:rsidR="002F5DEF" w:rsidRPr="00817284" w:rsidRDefault="002F5DEF" w:rsidP="002F5DEF">
      <w:pPr>
        <w:spacing w:after="0" w:line="360" w:lineRule="auto"/>
        <w:jc w:val="both"/>
        <w:rPr>
          <w:rFonts w:ascii="Times New Roman" w:hAnsi="Times New Roman" w:cs="Times New Roman"/>
          <w:sz w:val="24"/>
          <w:szCs w:val="24"/>
        </w:rPr>
      </w:pPr>
      <w:r w:rsidRPr="00817284">
        <w:rPr>
          <w:rFonts w:ascii="Times New Roman" w:hAnsi="Times New Roman" w:cs="Times New Roman"/>
          <w:sz w:val="24"/>
          <w:szCs w:val="24"/>
        </w:rPr>
        <w:t xml:space="preserve">Despite this significance, there has been less consideration of embodied energy from a policy perspective (Hernandez and Kenny, 2010). A potential way of addressing this is the use of environmental rating for different </w:t>
      </w:r>
      <w:r w:rsidRPr="003D0BB6">
        <w:rPr>
          <w:rFonts w:ascii="Times New Roman" w:hAnsi="Times New Roman" w:cs="Times New Roman"/>
          <w:sz w:val="24"/>
          <w:szCs w:val="24"/>
        </w:rPr>
        <w:t>construction materials and method (Anderson et al., 2009), as well as a development of whole life assessment methodology instead of the usual ways of giving sole importance to the operational impacts of buildings</w:t>
      </w:r>
      <w:r>
        <w:rPr>
          <w:rFonts w:ascii="Times New Roman" w:hAnsi="Times New Roman" w:cs="Times New Roman"/>
          <w:sz w:val="24"/>
          <w:szCs w:val="24"/>
        </w:rPr>
        <w:t xml:space="preserve"> (Ajayi et al., 2015)</w:t>
      </w:r>
      <w:r w:rsidRPr="00817284">
        <w:rPr>
          <w:rFonts w:ascii="Times New Roman" w:hAnsi="Times New Roman" w:cs="Times New Roman"/>
          <w:sz w:val="24"/>
          <w:szCs w:val="24"/>
        </w:rPr>
        <w:t xml:space="preserve">. Since the embodied energy could contribute up to one-fifth of the whole life impacts, it is </w:t>
      </w:r>
      <w:r w:rsidR="00586261">
        <w:rPr>
          <w:rFonts w:ascii="Times New Roman" w:hAnsi="Times New Roman" w:cs="Times New Roman"/>
          <w:noProof/>
          <w:sz w:val="24"/>
          <w:szCs w:val="24"/>
        </w:rPr>
        <w:t>crucial</w:t>
      </w:r>
      <w:r w:rsidRPr="00817284">
        <w:rPr>
          <w:rFonts w:ascii="Times New Roman" w:hAnsi="Times New Roman" w:cs="Times New Roman"/>
          <w:sz w:val="24"/>
          <w:szCs w:val="24"/>
        </w:rPr>
        <w:t xml:space="preserve"> that sustainable design appraisal systems such as BREEAM, as well as building regulations, are used for engendering the use of low impact materials and construction techniques. </w:t>
      </w:r>
    </w:p>
    <w:p w14:paraId="4CEB806E" w14:textId="6EA32A02" w:rsidR="002F5DEF" w:rsidRDefault="002F5DEF" w:rsidP="002F5DEF">
      <w:pPr>
        <w:spacing w:after="0" w:line="360" w:lineRule="auto"/>
        <w:jc w:val="both"/>
        <w:rPr>
          <w:rFonts w:ascii="Times New Roman" w:hAnsi="Times New Roman" w:cs="Times New Roman"/>
        </w:rPr>
      </w:pPr>
    </w:p>
    <w:p w14:paraId="048F80D9" w14:textId="104EAA86" w:rsidR="003809F0" w:rsidRDefault="003809F0" w:rsidP="002F5DEF">
      <w:pPr>
        <w:spacing w:after="0" w:line="360" w:lineRule="auto"/>
        <w:jc w:val="both"/>
        <w:rPr>
          <w:rFonts w:ascii="Times New Roman" w:hAnsi="Times New Roman" w:cs="Times New Roman"/>
        </w:rPr>
      </w:pPr>
    </w:p>
    <w:p w14:paraId="34F0982B" w14:textId="77777777" w:rsidR="003809F0" w:rsidRDefault="003809F0" w:rsidP="002F5DEF">
      <w:pPr>
        <w:spacing w:after="0" w:line="360" w:lineRule="auto"/>
        <w:jc w:val="both"/>
        <w:rPr>
          <w:rFonts w:ascii="Times New Roman" w:hAnsi="Times New Roman" w:cs="Times New Roman"/>
        </w:rPr>
      </w:pPr>
    </w:p>
    <w:p w14:paraId="01AAEB45" w14:textId="77777777" w:rsidR="002F5DEF" w:rsidRDefault="002F5DEF" w:rsidP="002F5DEF">
      <w:pPr>
        <w:spacing w:after="0" w:line="360" w:lineRule="auto"/>
        <w:jc w:val="both"/>
        <w:rPr>
          <w:rFonts w:ascii="Times New Roman" w:hAnsi="Times New Roman" w:cs="Times New Roman"/>
        </w:rPr>
      </w:pPr>
    </w:p>
    <w:p w14:paraId="1510760F" w14:textId="32AA3498" w:rsidR="002F5DEF" w:rsidRDefault="002F5DEF" w:rsidP="002F5DEF">
      <w:pPr>
        <w:spacing w:after="0" w:line="360" w:lineRule="auto"/>
        <w:jc w:val="both"/>
        <w:rPr>
          <w:rFonts w:ascii="Times New Roman" w:hAnsi="Times New Roman" w:cs="Times New Roman"/>
          <w:b/>
        </w:rPr>
      </w:pPr>
      <w:r w:rsidRPr="002F06C0">
        <w:rPr>
          <w:rFonts w:ascii="Times New Roman" w:hAnsi="Times New Roman" w:cs="Times New Roman"/>
          <w:b/>
        </w:rPr>
        <w:lastRenderedPageBreak/>
        <w:t>5.2.</w:t>
      </w:r>
      <w:r w:rsidRPr="002F06C0">
        <w:rPr>
          <w:rFonts w:ascii="Times New Roman" w:hAnsi="Times New Roman" w:cs="Times New Roman"/>
          <w:b/>
        </w:rPr>
        <w:tab/>
        <w:t xml:space="preserve">Energy use pattern and </w:t>
      </w:r>
      <w:r w:rsidR="00E43AF3">
        <w:rPr>
          <w:rFonts w:ascii="Times New Roman" w:hAnsi="Times New Roman" w:cs="Times New Roman"/>
          <w:b/>
        </w:rPr>
        <w:t xml:space="preserve">the </w:t>
      </w:r>
      <w:r w:rsidRPr="002F06C0">
        <w:rPr>
          <w:rFonts w:ascii="Times New Roman" w:hAnsi="Times New Roman" w:cs="Times New Roman"/>
          <w:b/>
        </w:rPr>
        <w:t xml:space="preserve">changing </w:t>
      </w:r>
      <w:r w:rsidRPr="00E43AF3">
        <w:rPr>
          <w:rFonts w:ascii="Times New Roman" w:hAnsi="Times New Roman" w:cs="Times New Roman"/>
          <w:b/>
          <w:noProof/>
        </w:rPr>
        <w:t>significance</w:t>
      </w:r>
      <w:r w:rsidRPr="002F06C0">
        <w:rPr>
          <w:rFonts w:ascii="Times New Roman" w:hAnsi="Times New Roman" w:cs="Times New Roman"/>
          <w:b/>
        </w:rPr>
        <w:t xml:space="preserve"> of embodied energy</w:t>
      </w:r>
    </w:p>
    <w:p w14:paraId="338DD593" w14:textId="65F7E7D5" w:rsidR="002F5DEF" w:rsidRPr="00B659B4" w:rsidRDefault="002F5DEF" w:rsidP="002F5DEF">
      <w:pPr>
        <w:spacing w:after="0" w:line="360" w:lineRule="auto"/>
        <w:jc w:val="both"/>
        <w:rPr>
          <w:rFonts w:ascii="Times New Roman" w:hAnsi="Times New Roman" w:cs="Times New Roman"/>
          <w:sz w:val="24"/>
          <w:szCs w:val="24"/>
        </w:rPr>
      </w:pPr>
      <w:r w:rsidRPr="00B659B4">
        <w:rPr>
          <w:rFonts w:ascii="Times New Roman" w:hAnsi="Times New Roman" w:cs="Times New Roman"/>
          <w:sz w:val="24"/>
          <w:szCs w:val="24"/>
        </w:rPr>
        <w:t xml:space="preserve">Due to </w:t>
      </w:r>
      <w:r w:rsidRPr="003809F0">
        <w:rPr>
          <w:rFonts w:ascii="Times New Roman" w:hAnsi="Times New Roman" w:cs="Times New Roman"/>
          <w:noProof/>
          <w:sz w:val="24"/>
          <w:szCs w:val="24"/>
        </w:rPr>
        <w:t>increasing</w:t>
      </w:r>
      <w:r w:rsidRPr="00B659B4">
        <w:rPr>
          <w:rFonts w:ascii="Times New Roman" w:hAnsi="Times New Roman" w:cs="Times New Roman"/>
          <w:sz w:val="24"/>
          <w:szCs w:val="24"/>
        </w:rPr>
        <w:t xml:space="preserve"> awareness of the environmental impacts of buildings, there has been a significant uptake of renewable energy resources and energy efficient building construction (</w:t>
      </w:r>
      <w:proofErr w:type="spellStart"/>
      <w:r w:rsidRPr="00B659B4">
        <w:rPr>
          <w:rFonts w:ascii="Times New Roman" w:hAnsi="Times New Roman" w:cs="Times New Roman"/>
          <w:sz w:val="24"/>
          <w:szCs w:val="24"/>
        </w:rPr>
        <w:t>Twidell</w:t>
      </w:r>
      <w:proofErr w:type="spellEnd"/>
      <w:r w:rsidRPr="00B659B4">
        <w:rPr>
          <w:rFonts w:ascii="Times New Roman" w:hAnsi="Times New Roman" w:cs="Times New Roman"/>
          <w:sz w:val="24"/>
          <w:szCs w:val="24"/>
        </w:rPr>
        <w:t xml:space="preserve"> and Weir, 2015). As such, various renewable technologies, including solar PV panel, ground and air source heat pump, solar water heater and biomass, among others, have been widely used on building scales (Pearce and </w:t>
      </w:r>
      <w:proofErr w:type="spellStart"/>
      <w:r w:rsidRPr="00B659B4">
        <w:rPr>
          <w:rFonts w:ascii="Times New Roman" w:hAnsi="Times New Roman" w:cs="Times New Roman"/>
          <w:sz w:val="24"/>
          <w:szCs w:val="24"/>
        </w:rPr>
        <w:t>Ahn</w:t>
      </w:r>
      <w:proofErr w:type="spellEnd"/>
      <w:r w:rsidRPr="00B659B4">
        <w:rPr>
          <w:rFonts w:ascii="Times New Roman" w:hAnsi="Times New Roman" w:cs="Times New Roman"/>
          <w:sz w:val="24"/>
          <w:szCs w:val="24"/>
        </w:rPr>
        <w:t xml:space="preserve">, 2013). The use of these renewable systems has impacts on both operational and embodied impacts of buildings. Figure 6 shows the distribution of life cycle impacts of energy efficient alternatives to building typologies 1 to 4 (1A to 4A) that </w:t>
      </w:r>
      <w:r w:rsidRPr="00586261">
        <w:rPr>
          <w:rFonts w:ascii="Times New Roman" w:hAnsi="Times New Roman" w:cs="Times New Roman"/>
          <w:noProof/>
          <w:sz w:val="24"/>
          <w:szCs w:val="24"/>
        </w:rPr>
        <w:t>were used</w:t>
      </w:r>
      <w:r w:rsidRPr="00B659B4">
        <w:rPr>
          <w:rFonts w:ascii="Times New Roman" w:hAnsi="Times New Roman" w:cs="Times New Roman"/>
          <w:sz w:val="24"/>
          <w:szCs w:val="24"/>
        </w:rPr>
        <w:t xml:space="preserve"> for the study.</w:t>
      </w:r>
    </w:p>
    <w:p w14:paraId="634734C1" w14:textId="77777777" w:rsidR="002F5DEF" w:rsidRDefault="002F5DEF" w:rsidP="002F5DEF">
      <w:pPr>
        <w:spacing w:after="0" w:line="360" w:lineRule="auto"/>
        <w:jc w:val="both"/>
        <w:rPr>
          <w:rFonts w:ascii="Times New Roman" w:hAnsi="Times New Roman" w:cs="Times New Roman"/>
          <w:highlight w:val="yellow"/>
        </w:rPr>
      </w:pPr>
    </w:p>
    <w:p w14:paraId="7D6EE13B" w14:textId="1CE6AC92" w:rsidR="002F5DEF" w:rsidRPr="000122C5" w:rsidRDefault="00DB4019" w:rsidP="002F5DEF">
      <w:pPr>
        <w:spacing w:after="0" w:line="360" w:lineRule="auto"/>
        <w:jc w:val="center"/>
        <w:rPr>
          <w:rFonts w:ascii="Times New Roman" w:hAnsi="Times New Roman" w:cs="Times New Roman"/>
          <w:i/>
        </w:rPr>
      </w:pPr>
      <w:r>
        <w:rPr>
          <w:noProof/>
          <w:lang w:eastAsia="en-GB"/>
        </w:rPr>
        <w:drawing>
          <wp:inline distT="0" distB="0" distL="0" distR="0" wp14:anchorId="587716A8" wp14:editId="6BAD1F05">
            <wp:extent cx="5412105" cy="4629150"/>
            <wp:effectExtent l="0" t="0" r="17145" b="0"/>
            <wp:docPr id="7" name="Chart 7">
              <a:extLst xmlns:a="http://schemas.openxmlformats.org/drawingml/2006/main">
                <a:ext uri="{FF2B5EF4-FFF2-40B4-BE49-F238E27FC236}">
                  <a16:creationId xmlns:a16="http://schemas.microsoft.com/office/drawing/2014/main" id="{03F121E5-7B3E-461E-A04E-F660F5DC67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2F5DEF" w:rsidRPr="00637774">
        <w:rPr>
          <w:rFonts w:ascii="Times New Roman" w:hAnsi="Times New Roman" w:cs="Times New Roman"/>
          <w:i/>
        </w:rPr>
        <w:t>Figure 6:</w:t>
      </w:r>
      <w:r w:rsidR="002F5DEF">
        <w:rPr>
          <w:rFonts w:ascii="Times New Roman" w:hAnsi="Times New Roman" w:cs="Times New Roman"/>
        </w:rPr>
        <w:t xml:space="preserve"> </w:t>
      </w:r>
      <w:r w:rsidR="002F5DEF" w:rsidRPr="000122C5">
        <w:rPr>
          <w:rFonts w:ascii="Times New Roman" w:hAnsi="Times New Roman" w:cs="Times New Roman"/>
          <w:i/>
        </w:rPr>
        <w:t xml:space="preserve">Varying distribution of lifecycle impacts </w:t>
      </w:r>
      <w:r w:rsidR="002F5DEF">
        <w:rPr>
          <w:rFonts w:ascii="Times New Roman" w:hAnsi="Times New Roman" w:cs="Times New Roman"/>
          <w:i/>
        </w:rPr>
        <w:t>of energy-efficient building typologies</w:t>
      </w:r>
    </w:p>
    <w:p w14:paraId="21C39251" w14:textId="77777777" w:rsidR="002F5DEF" w:rsidRDefault="002F5DEF" w:rsidP="002F5DEF">
      <w:pPr>
        <w:spacing w:after="0" w:line="360" w:lineRule="auto"/>
        <w:jc w:val="both"/>
        <w:rPr>
          <w:rFonts w:ascii="Times New Roman" w:hAnsi="Times New Roman" w:cs="Times New Roman"/>
        </w:rPr>
      </w:pPr>
    </w:p>
    <w:p w14:paraId="66D0E6E5" w14:textId="5EA364AF" w:rsidR="002F5DEF" w:rsidRPr="00B659B4" w:rsidRDefault="002F5DEF" w:rsidP="002F5DEF">
      <w:pPr>
        <w:spacing w:after="0" w:line="360" w:lineRule="auto"/>
        <w:jc w:val="both"/>
        <w:rPr>
          <w:rFonts w:ascii="Times New Roman" w:hAnsi="Times New Roman" w:cs="Times New Roman"/>
          <w:sz w:val="24"/>
          <w:szCs w:val="24"/>
        </w:rPr>
      </w:pPr>
      <w:r w:rsidRPr="00B659B4">
        <w:rPr>
          <w:rFonts w:ascii="Times New Roman" w:hAnsi="Times New Roman" w:cs="Times New Roman"/>
          <w:sz w:val="24"/>
          <w:szCs w:val="24"/>
        </w:rPr>
        <w:t xml:space="preserve">Unlike the conventional buildings presented in Figure 5, increasing use of renewable energy resources suggests that the embodied impact is becoming more important or, at least, as equally important as the operational energy of buildings. As shown in Figure 6, embodied impacts become highly significant as buildings reduce its reliance on fossil </w:t>
      </w:r>
      <w:r w:rsidRPr="00586261">
        <w:rPr>
          <w:rFonts w:ascii="Times New Roman" w:hAnsi="Times New Roman" w:cs="Times New Roman"/>
          <w:noProof/>
          <w:sz w:val="24"/>
          <w:szCs w:val="24"/>
        </w:rPr>
        <w:t>fuel</w:t>
      </w:r>
      <w:r w:rsidR="00586261">
        <w:rPr>
          <w:rFonts w:ascii="Times New Roman" w:hAnsi="Times New Roman" w:cs="Times New Roman"/>
          <w:noProof/>
          <w:sz w:val="24"/>
          <w:szCs w:val="24"/>
        </w:rPr>
        <w:t>-</w:t>
      </w:r>
      <w:r w:rsidRPr="00586261">
        <w:rPr>
          <w:rFonts w:ascii="Times New Roman" w:hAnsi="Times New Roman" w:cs="Times New Roman"/>
          <w:noProof/>
          <w:sz w:val="24"/>
          <w:szCs w:val="24"/>
        </w:rPr>
        <w:t>based</w:t>
      </w:r>
      <w:r w:rsidRPr="00B659B4">
        <w:rPr>
          <w:rFonts w:ascii="Times New Roman" w:hAnsi="Times New Roman" w:cs="Times New Roman"/>
          <w:sz w:val="24"/>
          <w:szCs w:val="24"/>
        </w:rPr>
        <w:t xml:space="preserve"> energy resources. </w:t>
      </w:r>
      <w:r w:rsidRPr="00B659B4">
        <w:rPr>
          <w:rFonts w:ascii="Times New Roman" w:hAnsi="Times New Roman" w:cs="Times New Roman"/>
          <w:sz w:val="24"/>
          <w:szCs w:val="24"/>
        </w:rPr>
        <w:lastRenderedPageBreak/>
        <w:t xml:space="preserve">The embodied energy of the building typologies ranges between 32.9% and 59.7% of the whole life impacts. </w:t>
      </w:r>
      <w:r w:rsidRPr="00586261">
        <w:rPr>
          <w:rFonts w:ascii="Times New Roman" w:hAnsi="Times New Roman" w:cs="Times New Roman"/>
          <w:noProof/>
          <w:sz w:val="24"/>
          <w:szCs w:val="24"/>
        </w:rPr>
        <w:t>This</w:t>
      </w:r>
      <w:r w:rsidRPr="00B659B4">
        <w:rPr>
          <w:rFonts w:ascii="Times New Roman" w:hAnsi="Times New Roman" w:cs="Times New Roman"/>
          <w:sz w:val="24"/>
          <w:szCs w:val="24"/>
        </w:rPr>
        <w:t xml:space="preserve"> indicates that as people adopt renewable energy resources, whether as a result of legislative or economic drivers, there is an increasing need to address the environmental impacts associated with </w:t>
      </w:r>
      <w:r w:rsidR="00E43AF3">
        <w:rPr>
          <w:rFonts w:ascii="Times New Roman" w:hAnsi="Times New Roman" w:cs="Times New Roman"/>
          <w:sz w:val="24"/>
          <w:szCs w:val="24"/>
        </w:rPr>
        <w:t xml:space="preserve">the </w:t>
      </w:r>
      <w:r w:rsidRPr="00E43AF3">
        <w:rPr>
          <w:rFonts w:ascii="Times New Roman" w:hAnsi="Times New Roman" w:cs="Times New Roman"/>
          <w:noProof/>
          <w:sz w:val="24"/>
          <w:szCs w:val="24"/>
        </w:rPr>
        <w:t>embodied</w:t>
      </w:r>
      <w:r w:rsidRPr="00B659B4">
        <w:rPr>
          <w:rFonts w:ascii="Times New Roman" w:hAnsi="Times New Roman" w:cs="Times New Roman"/>
          <w:sz w:val="24"/>
          <w:szCs w:val="24"/>
        </w:rPr>
        <w:t xml:space="preserve"> energy of buildings. </w:t>
      </w:r>
      <w:r w:rsidRPr="00586261">
        <w:rPr>
          <w:rFonts w:ascii="Times New Roman" w:hAnsi="Times New Roman" w:cs="Times New Roman"/>
          <w:noProof/>
          <w:sz w:val="24"/>
          <w:szCs w:val="24"/>
        </w:rPr>
        <w:t>This</w:t>
      </w:r>
      <w:r w:rsidRPr="00B659B4">
        <w:rPr>
          <w:rFonts w:ascii="Times New Roman" w:hAnsi="Times New Roman" w:cs="Times New Roman"/>
          <w:sz w:val="24"/>
          <w:szCs w:val="24"/>
        </w:rPr>
        <w:t xml:space="preserve"> is especially important as the use of renewable energy resources is expected to grow into the future (</w:t>
      </w:r>
      <w:proofErr w:type="spellStart"/>
      <w:r w:rsidRPr="00B659B4">
        <w:rPr>
          <w:rFonts w:ascii="Times New Roman" w:hAnsi="Times New Roman" w:cs="Times New Roman"/>
          <w:sz w:val="24"/>
          <w:szCs w:val="24"/>
        </w:rPr>
        <w:t>Devabhaktuni</w:t>
      </w:r>
      <w:proofErr w:type="spellEnd"/>
      <w:r w:rsidRPr="00B659B4">
        <w:rPr>
          <w:rFonts w:ascii="Times New Roman" w:hAnsi="Times New Roman" w:cs="Times New Roman"/>
          <w:sz w:val="24"/>
          <w:szCs w:val="24"/>
        </w:rPr>
        <w:t xml:space="preserve"> et al., 2013).</w:t>
      </w:r>
      <w:r w:rsidRPr="00B659B4">
        <w:rPr>
          <w:rFonts w:ascii="Arial" w:hAnsi="Arial" w:cs="Arial"/>
          <w:color w:val="222222"/>
          <w:sz w:val="24"/>
          <w:szCs w:val="24"/>
          <w:shd w:val="clear" w:color="auto" w:fill="FFFFFF"/>
        </w:rPr>
        <w:t xml:space="preserve"> </w:t>
      </w:r>
    </w:p>
    <w:p w14:paraId="7736C53E" w14:textId="77777777" w:rsidR="002F5DEF" w:rsidRPr="00B659B4" w:rsidRDefault="002F5DEF" w:rsidP="002F5DEF">
      <w:pPr>
        <w:spacing w:after="0" w:line="360" w:lineRule="auto"/>
        <w:jc w:val="both"/>
        <w:rPr>
          <w:rFonts w:ascii="Times New Roman" w:hAnsi="Times New Roman" w:cs="Times New Roman"/>
          <w:sz w:val="24"/>
          <w:szCs w:val="24"/>
        </w:rPr>
      </w:pPr>
    </w:p>
    <w:p w14:paraId="0B39C480" w14:textId="6AAE69A0" w:rsidR="002F5DEF" w:rsidRPr="00B659B4" w:rsidRDefault="002F5DEF" w:rsidP="002F5DEF">
      <w:pPr>
        <w:spacing w:after="0" w:line="360" w:lineRule="auto"/>
        <w:jc w:val="both"/>
        <w:rPr>
          <w:rFonts w:ascii="Times New Roman" w:hAnsi="Times New Roman" w:cs="Times New Roman"/>
          <w:sz w:val="24"/>
          <w:szCs w:val="24"/>
        </w:rPr>
      </w:pPr>
      <w:r w:rsidRPr="00B659B4">
        <w:rPr>
          <w:rFonts w:ascii="Times New Roman" w:hAnsi="Times New Roman" w:cs="Times New Roman"/>
          <w:sz w:val="24"/>
          <w:szCs w:val="24"/>
        </w:rPr>
        <w:t>For low energy buildings, the proportion of life cycle impacts contributes by the embodied carbon of building was reported to be within the range of 40 – 60% (</w:t>
      </w:r>
      <w:proofErr w:type="spellStart"/>
      <w:r w:rsidRPr="00B659B4">
        <w:rPr>
          <w:rFonts w:ascii="Times New Roman" w:hAnsi="Times New Roman" w:cs="Times New Roman"/>
          <w:sz w:val="24"/>
          <w:szCs w:val="24"/>
        </w:rPr>
        <w:t>Thormark</w:t>
      </w:r>
      <w:proofErr w:type="spellEnd"/>
      <w:r w:rsidRPr="00B659B4">
        <w:rPr>
          <w:rFonts w:ascii="Times New Roman" w:hAnsi="Times New Roman" w:cs="Times New Roman"/>
          <w:sz w:val="24"/>
          <w:szCs w:val="24"/>
        </w:rPr>
        <w:t xml:space="preserve">, 2007). Similarly, Huberman and </w:t>
      </w:r>
      <w:proofErr w:type="spellStart"/>
      <w:r w:rsidRPr="00B659B4">
        <w:rPr>
          <w:rFonts w:ascii="Times New Roman" w:hAnsi="Times New Roman" w:cs="Times New Roman"/>
          <w:sz w:val="24"/>
          <w:szCs w:val="24"/>
        </w:rPr>
        <w:t>Pearlmutter</w:t>
      </w:r>
      <w:proofErr w:type="spellEnd"/>
      <w:r w:rsidRPr="00B659B4">
        <w:rPr>
          <w:rFonts w:ascii="Times New Roman" w:hAnsi="Times New Roman" w:cs="Times New Roman"/>
          <w:sz w:val="24"/>
          <w:szCs w:val="24"/>
        </w:rPr>
        <w:t xml:space="preserve"> (2008) suggest that </w:t>
      </w:r>
      <w:r w:rsidR="003809F0">
        <w:rPr>
          <w:rFonts w:ascii="Times New Roman" w:hAnsi="Times New Roman" w:cs="Times New Roman"/>
          <w:sz w:val="24"/>
          <w:szCs w:val="24"/>
        </w:rPr>
        <w:t xml:space="preserve">the </w:t>
      </w:r>
      <w:r w:rsidRPr="003809F0">
        <w:rPr>
          <w:rFonts w:ascii="Times New Roman" w:hAnsi="Times New Roman" w:cs="Times New Roman"/>
          <w:noProof/>
          <w:sz w:val="24"/>
          <w:szCs w:val="24"/>
        </w:rPr>
        <w:t>embodied</w:t>
      </w:r>
      <w:r w:rsidRPr="00B659B4">
        <w:rPr>
          <w:rFonts w:ascii="Times New Roman" w:hAnsi="Times New Roman" w:cs="Times New Roman"/>
          <w:sz w:val="24"/>
          <w:szCs w:val="24"/>
        </w:rPr>
        <w:t xml:space="preserve"> energy of climate responsive buildings could be up to 60% over a lifespan of 50 years. These figures align with the findings of this study, which puts the embodied carbon of low energy buildings within the range of 33 – 60%. Thus, the more the adoption of renewable energy technologies and low impact buildings, the more the need to increase the focus on </w:t>
      </w:r>
      <w:r w:rsidR="00E43AF3">
        <w:rPr>
          <w:rFonts w:ascii="Times New Roman" w:hAnsi="Times New Roman" w:cs="Times New Roman"/>
          <w:sz w:val="24"/>
          <w:szCs w:val="24"/>
        </w:rPr>
        <w:t xml:space="preserve">the </w:t>
      </w:r>
      <w:r w:rsidRPr="00E43AF3">
        <w:rPr>
          <w:rFonts w:ascii="Times New Roman" w:hAnsi="Times New Roman" w:cs="Times New Roman"/>
          <w:noProof/>
          <w:sz w:val="24"/>
          <w:szCs w:val="24"/>
        </w:rPr>
        <w:t>embodied</w:t>
      </w:r>
      <w:r w:rsidRPr="00B659B4">
        <w:rPr>
          <w:rFonts w:ascii="Times New Roman" w:hAnsi="Times New Roman" w:cs="Times New Roman"/>
          <w:sz w:val="24"/>
          <w:szCs w:val="24"/>
        </w:rPr>
        <w:t xml:space="preserve"> energy of buildings. As earlier suggested, a potential method of engendering designers’ awareness and consideration of embodied impacts of buildings is by increasing the proportional weight and significance attached to the embodied impacts of buildings, especially in sustainable design appraisal systems and building regulations. </w:t>
      </w:r>
    </w:p>
    <w:p w14:paraId="42342869" w14:textId="77777777" w:rsidR="002F5DEF" w:rsidRDefault="002F5DEF" w:rsidP="002F5DEF">
      <w:pPr>
        <w:spacing w:after="0" w:line="360" w:lineRule="auto"/>
        <w:jc w:val="both"/>
        <w:rPr>
          <w:rFonts w:ascii="Times New Roman" w:hAnsi="Times New Roman" w:cs="Times New Roman"/>
        </w:rPr>
      </w:pPr>
    </w:p>
    <w:p w14:paraId="65FF09AD" w14:textId="77777777" w:rsidR="002F5DEF" w:rsidRDefault="002F5DEF" w:rsidP="002F5DEF">
      <w:pPr>
        <w:spacing w:after="0" w:line="360" w:lineRule="auto"/>
        <w:jc w:val="both"/>
        <w:rPr>
          <w:rFonts w:ascii="Times New Roman" w:hAnsi="Times New Roman" w:cs="Times New Roman"/>
          <w:b/>
        </w:rPr>
      </w:pPr>
      <w:r w:rsidRPr="002F06C0">
        <w:rPr>
          <w:rFonts w:ascii="Times New Roman" w:hAnsi="Times New Roman" w:cs="Times New Roman"/>
          <w:b/>
        </w:rPr>
        <w:t>5.3.</w:t>
      </w:r>
      <w:r w:rsidRPr="002F06C0">
        <w:rPr>
          <w:rFonts w:ascii="Times New Roman" w:hAnsi="Times New Roman" w:cs="Times New Roman"/>
          <w:b/>
        </w:rPr>
        <w:tab/>
      </w:r>
      <w:r w:rsidRPr="00586261">
        <w:rPr>
          <w:rFonts w:ascii="Times New Roman" w:hAnsi="Times New Roman" w:cs="Times New Roman"/>
          <w:b/>
          <w:noProof/>
        </w:rPr>
        <w:t>Increasing</w:t>
      </w:r>
      <w:r w:rsidRPr="002F06C0">
        <w:rPr>
          <w:rFonts w:ascii="Times New Roman" w:hAnsi="Times New Roman" w:cs="Times New Roman"/>
          <w:b/>
        </w:rPr>
        <w:t xml:space="preserve"> significance of embodied energy</w:t>
      </w:r>
    </w:p>
    <w:p w14:paraId="04232145" w14:textId="499EE530" w:rsidR="002F5DEF" w:rsidRPr="008A0C72" w:rsidRDefault="002F5DEF" w:rsidP="002F5DEF">
      <w:pPr>
        <w:spacing w:after="0" w:line="360" w:lineRule="auto"/>
        <w:jc w:val="both"/>
        <w:rPr>
          <w:rFonts w:ascii="Times New Roman" w:hAnsi="Times New Roman" w:cs="Times New Roman"/>
          <w:sz w:val="24"/>
          <w:szCs w:val="24"/>
        </w:rPr>
      </w:pPr>
      <w:r w:rsidRPr="008A0C72">
        <w:rPr>
          <w:rFonts w:ascii="Times New Roman" w:hAnsi="Times New Roman" w:cs="Times New Roman"/>
          <w:sz w:val="24"/>
          <w:szCs w:val="24"/>
        </w:rPr>
        <w:t xml:space="preserve">Embodied impacts of building vary across the whole life of buildings, and it </w:t>
      </w:r>
      <w:r w:rsidRPr="00586261">
        <w:rPr>
          <w:rFonts w:ascii="Times New Roman" w:hAnsi="Times New Roman" w:cs="Times New Roman"/>
          <w:noProof/>
          <w:sz w:val="24"/>
          <w:szCs w:val="24"/>
        </w:rPr>
        <w:t xml:space="preserve">is </w:t>
      </w:r>
      <w:r w:rsidR="00586261">
        <w:rPr>
          <w:rFonts w:ascii="Times New Roman" w:hAnsi="Times New Roman" w:cs="Times New Roman"/>
          <w:noProof/>
          <w:sz w:val="24"/>
          <w:szCs w:val="24"/>
        </w:rPr>
        <w:t>most</w:t>
      </w:r>
      <w:r w:rsidRPr="00586261">
        <w:rPr>
          <w:rFonts w:ascii="Times New Roman" w:hAnsi="Times New Roman" w:cs="Times New Roman"/>
          <w:noProof/>
          <w:sz w:val="24"/>
          <w:szCs w:val="24"/>
        </w:rPr>
        <w:t>ly influenced</w:t>
      </w:r>
      <w:r w:rsidRPr="008A0C72">
        <w:rPr>
          <w:rFonts w:ascii="Times New Roman" w:hAnsi="Times New Roman" w:cs="Times New Roman"/>
          <w:sz w:val="24"/>
          <w:szCs w:val="24"/>
        </w:rPr>
        <w:t xml:space="preserve"> by both the nature of materials and the energy use patterns of the buildings. Figure 7 compares the proportion of the embodied and operational energy for the eight typologies used for this study. </w:t>
      </w:r>
    </w:p>
    <w:p w14:paraId="2C80CA93" w14:textId="74F09F94" w:rsidR="002F5DEF" w:rsidRDefault="00DB4019" w:rsidP="002F5DEF">
      <w:pPr>
        <w:spacing w:after="0" w:line="360" w:lineRule="auto"/>
        <w:jc w:val="center"/>
        <w:rPr>
          <w:rFonts w:ascii="Times New Roman" w:hAnsi="Times New Roman" w:cs="Times New Roman"/>
          <w:i/>
        </w:rPr>
      </w:pPr>
      <w:r>
        <w:rPr>
          <w:noProof/>
          <w:lang w:eastAsia="en-GB"/>
        </w:rPr>
        <w:lastRenderedPageBreak/>
        <w:drawing>
          <wp:inline distT="0" distB="0" distL="0" distR="0" wp14:anchorId="4E26D3F8" wp14:editId="1E5805CF">
            <wp:extent cx="5731510" cy="4841298"/>
            <wp:effectExtent l="0" t="0" r="2540" b="16510"/>
            <wp:docPr id="8" name="Chart 8">
              <a:extLst xmlns:a="http://schemas.openxmlformats.org/drawingml/2006/main">
                <a:ext uri="{FF2B5EF4-FFF2-40B4-BE49-F238E27FC236}">
                  <a16:creationId xmlns:a16="http://schemas.microsoft.com/office/drawing/2014/main" id="{258B27BE-2377-4055-8C01-8A4436CA1D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2F5DEF" w:rsidRPr="00224C60">
        <w:rPr>
          <w:rFonts w:ascii="Times New Roman" w:hAnsi="Times New Roman" w:cs="Times New Roman"/>
          <w:i/>
        </w:rPr>
        <w:t>Figure 7: Proportional distribution of carbon emission across the building lifecycle</w:t>
      </w:r>
    </w:p>
    <w:p w14:paraId="63E8306F" w14:textId="77777777" w:rsidR="002F5DEF" w:rsidRPr="00224C60" w:rsidRDefault="002F5DEF" w:rsidP="002F5DEF">
      <w:pPr>
        <w:spacing w:after="0" w:line="360" w:lineRule="auto"/>
        <w:jc w:val="center"/>
        <w:rPr>
          <w:rFonts w:ascii="Times New Roman" w:hAnsi="Times New Roman" w:cs="Times New Roman"/>
          <w:i/>
        </w:rPr>
      </w:pPr>
    </w:p>
    <w:p w14:paraId="5D96F3A8" w14:textId="0CB74EC7" w:rsidR="002F5DEF" w:rsidRDefault="002F5DEF" w:rsidP="002F5DEF">
      <w:pPr>
        <w:spacing w:after="0" w:line="360" w:lineRule="auto"/>
        <w:jc w:val="both"/>
        <w:rPr>
          <w:rFonts w:ascii="Times New Roman" w:hAnsi="Times New Roman" w:cs="Times New Roman"/>
          <w:sz w:val="24"/>
          <w:szCs w:val="24"/>
        </w:rPr>
      </w:pPr>
      <w:r w:rsidRPr="008A0C72">
        <w:rPr>
          <w:rFonts w:ascii="Times New Roman" w:hAnsi="Times New Roman" w:cs="Times New Roman"/>
          <w:sz w:val="24"/>
          <w:szCs w:val="24"/>
        </w:rPr>
        <w:t xml:space="preserve"> Figure 7 shows that depending on construction materials and energy use patterns, embodied </w:t>
      </w:r>
      <w:r w:rsidRPr="00586261">
        <w:rPr>
          <w:rFonts w:ascii="Times New Roman" w:hAnsi="Times New Roman" w:cs="Times New Roman"/>
          <w:noProof/>
          <w:sz w:val="24"/>
          <w:szCs w:val="24"/>
        </w:rPr>
        <w:t>energy</w:t>
      </w:r>
      <w:r w:rsidRPr="008A0C72">
        <w:rPr>
          <w:rFonts w:ascii="Times New Roman" w:hAnsi="Times New Roman" w:cs="Times New Roman"/>
          <w:sz w:val="24"/>
          <w:szCs w:val="24"/>
        </w:rPr>
        <w:t xml:space="preserve"> of a building could contribute between 8 – 60% of its lifecycle impacts. The result also shows that </w:t>
      </w:r>
      <w:r w:rsidRPr="00E43AF3">
        <w:rPr>
          <w:rFonts w:ascii="Times New Roman" w:hAnsi="Times New Roman" w:cs="Times New Roman"/>
          <w:noProof/>
          <w:sz w:val="24"/>
          <w:szCs w:val="24"/>
        </w:rPr>
        <w:t>timber</w:t>
      </w:r>
      <w:r w:rsidR="00E43AF3">
        <w:rPr>
          <w:rFonts w:ascii="Times New Roman" w:hAnsi="Times New Roman" w:cs="Times New Roman"/>
          <w:noProof/>
          <w:sz w:val="24"/>
          <w:szCs w:val="24"/>
        </w:rPr>
        <w:t>-</w:t>
      </w:r>
      <w:r w:rsidRPr="00E43AF3">
        <w:rPr>
          <w:rFonts w:ascii="Times New Roman" w:hAnsi="Times New Roman" w:cs="Times New Roman"/>
          <w:noProof/>
          <w:sz w:val="24"/>
          <w:szCs w:val="24"/>
        </w:rPr>
        <w:t>framed</w:t>
      </w:r>
      <w:r w:rsidRPr="008A0C72">
        <w:rPr>
          <w:rFonts w:ascii="Times New Roman" w:hAnsi="Times New Roman" w:cs="Times New Roman"/>
          <w:sz w:val="24"/>
          <w:szCs w:val="24"/>
        </w:rPr>
        <w:t xml:space="preserve"> building has the least embodied energy irrespective of whether it </w:t>
      </w:r>
      <w:r w:rsidRPr="00586261">
        <w:rPr>
          <w:rFonts w:ascii="Times New Roman" w:hAnsi="Times New Roman" w:cs="Times New Roman"/>
          <w:noProof/>
          <w:sz w:val="24"/>
          <w:szCs w:val="24"/>
        </w:rPr>
        <w:t>is operated</w:t>
      </w:r>
      <w:r w:rsidRPr="008A0C72">
        <w:rPr>
          <w:rFonts w:ascii="Times New Roman" w:hAnsi="Times New Roman" w:cs="Times New Roman"/>
          <w:sz w:val="24"/>
          <w:szCs w:val="24"/>
        </w:rPr>
        <w:t xml:space="preserve"> by fossil fuel</w:t>
      </w:r>
      <w:r w:rsidR="0079082E">
        <w:rPr>
          <w:rFonts w:ascii="Times New Roman" w:hAnsi="Times New Roman" w:cs="Times New Roman"/>
          <w:sz w:val="24"/>
          <w:szCs w:val="24"/>
        </w:rPr>
        <w:t>-</w:t>
      </w:r>
      <w:r w:rsidRPr="008A0C72">
        <w:rPr>
          <w:rFonts w:ascii="Times New Roman" w:hAnsi="Times New Roman" w:cs="Times New Roman"/>
          <w:sz w:val="24"/>
          <w:szCs w:val="24"/>
        </w:rPr>
        <w:t xml:space="preserve">based energy resources or renewable energy. However, the </w:t>
      </w:r>
      <w:r w:rsidRPr="00E43AF3">
        <w:rPr>
          <w:rFonts w:ascii="Times New Roman" w:hAnsi="Times New Roman" w:cs="Times New Roman"/>
          <w:noProof/>
          <w:sz w:val="24"/>
          <w:szCs w:val="24"/>
        </w:rPr>
        <w:t>timber</w:t>
      </w:r>
      <w:r w:rsidR="00E43AF3">
        <w:rPr>
          <w:rFonts w:ascii="Times New Roman" w:hAnsi="Times New Roman" w:cs="Times New Roman"/>
          <w:noProof/>
          <w:sz w:val="24"/>
          <w:szCs w:val="24"/>
        </w:rPr>
        <w:t>-</w:t>
      </w:r>
      <w:r w:rsidRPr="00E43AF3">
        <w:rPr>
          <w:rFonts w:ascii="Times New Roman" w:hAnsi="Times New Roman" w:cs="Times New Roman"/>
          <w:noProof/>
          <w:sz w:val="24"/>
          <w:szCs w:val="24"/>
        </w:rPr>
        <w:t>framed</w:t>
      </w:r>
      <w:r w:rsidRPr="008A0C72">
        <w:rPr>
          <w:rFonts w:ascii="Times New Roman" w:hAnsi="Times New Roman" w:cs="Times New Roman"/>
          <w:sz w:val="24"/>
          <w:szCs w:val="24"/>
        </w:rPr>
        <w:t xml:space="preserve"> building with renewable energy has a higher proportion of operational energy than other building typologies. Although the total life-cycle emission by the </w:t>
      </w:r>
      <w:r w:rsidRPr="00E43AF3">
        <w:rPr>
          <w:rFonts w:ascii="Times New Roman" w:hAnsi="Times New Roman" w:cs="Times New Roman"/>
          <w:noProof/>
          <w:sz w:val="24"/>
          <w:szCs w:val="24"/>
        </w:rPr>
        <w:t>timber</w:t>
      </w:r>
      <w:r w:rsidR="00E43AF3">
        <w:rPr>
          <w:rFonts w:ascii="Times New Roman" w:hAnsi="Times New Roman" w:cs="Times New Roman"/>
          <w:noProof/>
          <w:sz w:val="24"/>
          <w:szCs w:val="24"/>
        </w:rPr>
        <w:t>-</w:t>
      </w:r>
      <w:r w:rsidRPr="00E43AF3">
        <w:rPr>
          <w:rFonts w:ascii="Times New Roman" w:hAnsi="Times New Roman" w:cs="Times New Roman"/>
          <w:noProof/>
          <w:sz w:val="24"/>
          <w:szCs w:val="24"/>
        </w:rPr>
        <w:t>framed</w:t>
      </w:r>
      <w:r w:rsidRPr="008A0C72">
        <w:rPr>
          <w:rFonts w:ascii="Times New Roman" w:hAnsi="Times New Roman" w:cs="Times New Roman"/>
          <w:sz w:val="24"/>
          <w:szCs w:val="24"/>
        </w:rPr>
        <w:t xml:space="preserve"> building is significantly less than that of other building typologies, the finding points out to the likelihood of increasing embodied energy as buildings become energy efficient during their operational stage. </w:t>
      </w:r>
      <w:r w:rsidRPr="00586261">
        <w:rPr>
          <w:rFonts w:ascii="Times New Roman" w:hAnsi="Times New Roman" w:cs="Times New Roman"/>
          <w:noProof/>
          <w:sz w:val="24"/>
          <w:szCs w:val="24"/>
        </w:rPr>
        <w:t>This</w:t>
      </w:r>
      <w:r w:rsidRPr="008A0C72">
        <w:rPr>
          <w:rFonts w:ascii="Times New Roman" w:hAnsi="Times New Roman" w:cs="Times New Roman"/>
          <w:sz w:val="24"/>
          <w:szCs w:val="24"/>
        </w:rPr>
        <w:t xml:space="preserve"> is </w:t>
      </w:r>
      <w:r w:rsidR="0023640E">
        <w:rPr>
          <w:rFonts w:ascii="Times New Roman" w:hAnsi="Times New Roman" w:cs="Times New Roman"/>
          <w:noProof/>
          <w:sz w:val="24"/>
          <w:szCs w:val="24"/>
        </w:rPr>
        <w:t>main</w:t>
      </w:r>
      <w:r w:rsidRPr="0023640E">
        <w:rPr>
          <w:rFonts w:ascii="Times New Roman" w:hAnsi="Times New Roman" w:cs="Times New Roman"/>
          <w:noProof/>
          <w:sz w:val="24"/>
          <w:szCs w:val="24"/>
        </w:rPr>
        <w:t>ly</w:t>
      </w:r>
      <w:r w:rsidRPr="008A0C72">
        <w:rPr>
          <w:rFonts w:ascii="Times New Roman" w:hAnsi="Times New Roman" w:cs="Times New Roman"/>
          <w:sz w:val="24"/>
          <w:szCs w:val="24"/>
        </w:rPr>
        <w:t xml:space="preserve"> as passive buildings usually require more materials, either </w:t>
      </w:r>
      <w:r w:rsidRPr="0023640E">
        <w:rPr>
          <w:rFonts w:ascii="Times New Roman" w:hAnsi="Times New Roman" w:cs="Times New Roman"/>
          <w:noProof/>
          <w:sz w:val="24"/>
          <w:szCs w:val="24"/>
        </w:rPr>
        <w:t>in terms of</w:t>
      </w:r>
      <w:r w:rsidRPr="008A0C72">
        <w:rPr>
          <w:rFonts w:ascii="Times New Roman" w:hAnsi="Times New Roman" w:cs="Times New Roman"/>
          <w:sz w:val="24"/>
          <w:szCs w:val="24"/>
        </w:rPr>
        <w:t xml:space="preserve"> insulation and thickness of external elements or embodied energy of renewable resources with which the buildings </w:t>
      </w:r>
      <w:r w:rsidRPr="0023640E">
        <w:rPr>
          <w:rFonts w:ascii="Times New Roman" w:hAnsi="Times New Roman" w:cs="Times New Roman"/>
          <w:noProof/>
          <w:sz w:val="24"/>
          <w:szCs w:val="24"/>
        </w:rPr>
        <w:t>are operated</w:t>
      </w:r>
      <w:r w:rsidRPr="008A0C72">
        <w:rPr>
          <w:rFonts w:ascii="Times New Roman" w:hAnsi="Times New Roman" w:cs="Times New Roman"/>
          <w:sz w:val="24"/>
          <w:szCs w:val="24"/>
        </w:rPr>
        <w:t xml:space="preserve"> (</w:t>
      </w:r>
      <w:proofErr w:type="spellStart"/>
      <w:r w:rsidRPr="008A0C72">
        <w:rPr>
          <w:rFonts w:ascii="Times New Roman" w:hAnsi="Times New Roman" w:cs="Times New Roman"/>
          <w:sz w:val="24"/>
          <w:szCs w:val="24"/>
        </w:rPr>
        <w:t>Sadineni</w:t>
      </w:r>
      <w:proofErr w:type="spellEnd"/>
      <w:r w:rsidRPr="008A0C72">
        <w:rPr>
          <w:rFonts w:ascii="Times New Roman" w:hAnsi="Times New Roman" w:cs="Times New Roman"/>
          <w:sz w:val="24"/>
          <w:szCs w:val="24"/>
        </w:rPr>
        <w:t xml:space="preserve"> et al., 2011). </w:t>
      </w:r>
    </w:p>
    <w:p w14:paraId="05449C9E" w14:textId="77777777" w:rsidR="00DB4019" w:rsidRPr="008A0C72" w:rsidRDefault="00DB4019" w:rsidP="002F5DEF">
      <w:pPr>
        <w:spacing w:after="0" w:line="360" w:lineRule="auto"/>
        <w:jc w:val="both"/>
        <w:rPr>
          <w:rFonts w:ascii="Times New Roman" w:hAnsi="Times New Roman" w:cs="Times New Roman"/>
          <w:sz w:val="24"/>
          <w:szCs w:val="24"/>
        </w:rPr>
      </w:pPr>
    </w:p>
    <w:p w14:paraId="030E4C00" w14:textId="77777777" w:rsidR="002F5DEF" w:rsidRDefault="002F5DEF" w:rsidP="002F5DEF">
      <w:pPr>
        <w:spacing w:after="0" w:line="360" w:lineRule="auto"/>
        <w:jc w:val="both"/>
        <w:rPr>
          <w:rFonts w:ascii="Times New Roman" w:hAnsi="Times New Roman" w:cs="Times New Roman"/>
        </w:rPr>
      </w:pPr>
    </w:p>
    <w:p w14:paraId="568658EA" w14:textId="77777777" w:rsidR="002F5DEF" w:rsidRPr="006454E1" w:rsidRDefault="002F5DEF" w:rsidP="002F5DEF">
      <w:pPr>
        <w:spacing w:after="0" w:line="360" w:lineRule="auto"/>
        <w:jc w:val="both"/>
        <w:rPr>
          <w:rFonts w:ascii="Times New Roman" w:hAnsi="Times New Roman" w:cs="Times New Roman"/>
          <w:b/>
          <w:sz w:val="24"/>
          <w:szCs w:val="24"/>
        </w:rPr>
      </w:pPr>
      <w:r w:rsidRPr="006454E1">
        <w:rPr>
          <w:rFonts w:ascii="Times New Roman" w:hAnsi="Times New Roman" w:cs="Times New Roman"/>
          <w:b/>
          <w:sz w:val="24"/>
          <w:szCs w:val="24"/>
        </w:rPr>
        <w:lastRenderedPageBreak/>
        <w:t>6.0.</w:t>
      </w:r>
      <w:r w:rsidRPr="006454E1">
        <w:rPr>
          <w:rFonts w:ascii="Times New Roman" w:hAnsi="Times New Roman" w:cs="Times New Roman"/>
          <w:b/>
          <w:sz w:val="24"/>
          <w:szCs w:val="24"/>
        </w:rPr>
        <w:tab/>
        <w:t>Conclusion and Implication for Practice and Policy Making</w:t>
      </w:r>
    </w:p>
    <w:p w14:paraId="7B0DFCB2" w14:textId="353B5091" w:rsidR="002F5DEF" w:rsidRDefault="002F5DEF" w:rsidP="002F5DEF">
      <w:pPr>
        <w:spacing w:after="0" w:line="360" w:lineRule="auto"/>
        <w:jc w:val="both"/>
        <w:rPr>
          <w:rFonts w:ascii="Times New Roman" w:hAnsi="Times New Roman" w:cs="Times New Roman"/>
          <w:sz w:val="24"/>
          <w:szCs w:val="24"/>
        </w:rPr>
      </w:pPr>
      <w:r w:rsidRPr="00BE6BA6">
        <w:rPr>
          <w:rFonts w:ascii="Times New Roman" w:hAnsi="Times New Roman" w:cs="Times New Roman"/>
          <w:sz w:val="24"/>
          <w:szCs w:val="24"/>
        </w:rPr>
        <w:t xml:space="preserve">This section </w:t>
      </w:r>
      <w:r>
        <w:rPr>
          <w:rFonts w:ascii="Times New Roman" w:hAnsi="Times New Roman" w:cs="Times New Roman"/>
          <w:sz w:val="24"/>
          <w:szCs w:val="24"/>
        </w:rPr>
        <w:t xml:space="preserve">summarises the findings of the study. The implications of the study for practice, </w:t>
      </w:r>
      <w:r w:rsidRPr="0023640E">
        <w:rPr>
          <w:rFonts w:ascii="Times New Roman" w:hAnsi="Times New Roman" w:cs="Times New Roman"/>
          <w:noProof/>
          <w:sz w:val="24"/>
          <w:szCs w:val="24"/>
        </w:rPr>
        <w:t>policy</w:t>
      </w:r>
      <w:r w:rsidR="0023640E">
        <w:rPr>
          <w:rFonts w:ascii="Times New Roman" w:hAnsi="Times New Roman" w:cs="Times New Roman"/>
          <w:noProof/>
          <w:sz w:val="24"/>
          <w:szCs w:val="24"/>
        </w:rPr>
        <w:t>-</w:t>
      </w:r>
      <w:r w:rsidRPr="0023640E">
        <w:rPr>
          <w:rFonts w:ascii="Times New Roman" w:hAnsi="Times New Roman" w:cs="Times New Roman"/>
          <w:noProof/>
          <w:sz w:val="24"/>
          <w:szCs w:val="24"/>
        </w:rPr>
        <w:t>making</w:t>
      </w:r>
      <w:r>
        <w:rPr>
          <w:rFonts w:ascii="Times New Roman" w:hAnsi="Times New Roman" w:cs="Times New Roman"/>
          <w:sz w:val="24"/>
          <w:szCs w:val="24"/>
        </w:rPr>
        <w:t xml:space="preserve"> and future research directions </w:t>
      </w:r>
      <w:r w:rsidRPr="0023640E">
        <w:rPr>
          <w:rFonts w:ascii="Times New Roman" w:hAnsi="Times New Roman" w:cs="Times New Roman"/>
          <w:noProof/>
          <w:sz w:val="24"/>
          <w:szCs w:val="24"/>
        </w:rPr>
        <w:t>are also presented</w:t>
      </w:r>
      <w:r>
        <w:rPr>
          <w:rFonts w:ascii="Times New Roman" w:hAnsi="Times New Roman" w:cs="Times New Roman"/>
          <w:sz w:val="24"/>
          <w:szCs w:val="24"/>
        </w:rPr>
        <w:t xml:space="preserve"> in the section.</w:t>
      </w:r>
    </w:p>
    <w:p w14:paraId="62A43AE3" w14:textId="77777777" w:rsidR="002F5DEF" w:rsidRPr="00BE6BA6" w:rsidRDefault="002F5DEF" w:rsidP="002F5DEF">
      <w:pPr>
        <w:spacing w:after="0" w:line="360" w:lineRule="auto"/>
        <w:jc w:val="both"/>
        <w:rPr>
          <w:rFonts w:ascii="Times New Roman" w:hAnsi="Times New Roman" w:cs="Times New Roman"/>
          <w:sz w:val="24"/>
          <w:szCs w:val="24"/>
        </w:rPr>
      </w:pPr>
    </w:p>
    <w:p w14:paraId="51740AFA" w14:textId="77777777" w:rsidR="002F5DEF" w:rsidRPr="00BE6BA6" w:rsidRDefault="002F5DEF" w:rsidP="002F5DEF">
      <w:pPr>
        <w:spacing w:after="0" w:line="360" w:lineRule="auto"/>
        <w:jc w:val="both"/>
        <w:rPr>
          <w:rFonts w:ascii="Times New Roman" w:hAnsi="Times New Roman" w:cs="Times New Roman"/>
          <w:b/>
        </w:rPr>
      </w:pPr>
      <w:r>
        <w:rPr>
          <w:rFonts w:ascii="Times New Roman" w:hAnsi="Times New Roman" w:cs="Times New Roman"/>
          <w:b/>
        </w:rPr>
        <w:t>6.1.</w:t>
      </w:r>
      <w:r>
        <w:rPr>
          <w:rFonts w:ascii="Times New Roman" w:hAnsi="Times New Roman" w:cs="Times New Roman"/>
          <w:b/>
        </w:rPr>
        <w:tab/>
      </w:r>
      <w:r w:rsidRPr="00BE6BA6">
        <w:rPr>
          <w:rFonts w:ascii="Times New Roman" w:hAnsi="Times New Roman" w:cs="Times New Roman"/>
          <w:b/>
        </w:rPr>
        <w:t xml:space="preserve">Summary </w:t>
      </w:r>
      <w:r>
        <w:rPr>
          <w:rFonts w:ascii="Times New Roman" w:hAnsi="Times New Roman" w:cs="Times New Roman"/>
          <w:b/>
        </w:rPr>
        <w:t>of the S</w:t>
      </w:r>
      <w:r w:rsidRPr="00BE6BA6">
        <w:rPr>
          <w:rFonts w:ascii="Times New Roman" w:hAnsi="Times New Roman" w:cs="Times New Roman"/>
          <w:b/>
        </w:rPr>
        <w:t>tudy and Findings</w:t>
      </w:r>
    </w:p>
    <w:p w14:paraId="6BD603F7" w14:textId="77777777" w:rsidR="002F5DEF" w:rsidRPr="00BE6BA6" w:rsidRDefault="002F5DEF" w:rsidP="002F5DEF">
      <w:pPr>
        <w:spacing w:after="0" w:line="360" w:lineRule="auto"/>
        <w:jc w:val="both"/>
        <w:rPr>
          <w:rFonts w:ascii="Times New Roman" w:hAnsi="Times New Roman" w:cs="Times New Roman"/>
          <w:sz w:val="24"/>
          <w:szCs w:val="24"/>
        </w:rPr>
      </w:pPr>
      <w:r w:rsidRPr="00BE6BA6">
        <w:rPr>
          <w:rFonts w:ascii="Times New Roman" w:hAnsi="Times New Roman" w:cs="Times New Roman"/>
          <w:sz w:val="24"/>
          <w:szCs w:val="24"/>
        </w:rPr>
        <w:t xml:space="preserve">This study investigates the changing significance of embodied carbon over the entire life cycle of whole buildings. Using LCA methodology, the impacts of materials specification and renewable energy resources on embodied and operational impacts </w:t>
      </w:r>
      <w:r w:rsidRPr="0023640E">
        <w:rPr>
          <w:rFonts w:ascii="Times New Roman" w:hAnsi="Times New Roman" w:cs="Times New Roman"/>
          <w:noProof/>
          <w:sz w:val="24"/>
          <w:szCs w:val="24"/>
        </w:rPr>
        <w:t>were investigated</w:t>
      </w:r>
      <w:r w:rsidRPr="00BE6BA6">
        <w:rPr>
          <w:rFonts w:ascii="Times New Roman" w:hAnsi="Times New Roman" w:cs="Times New Roman"/>
          <w:sz w:val="24"/>
          <w:szCs w:val="24"/>
        </w:rPr>
        <w:t xml:space="preserve">. A case study of an office building </w:t>
      </w:r>
      <w:r w:rsidRPr="00066066">
        <w:rPr>
          <w:rFonts w:ascii="Times New Roman" w:hAnsi="Times New Roman" w:cs="Times New Roman"/>
          <w:noProof/>
          <w:sz w:val="24"/>
          <w:szCs w:val="24"/>
        </w:rPr>
        <w:t>was modelled</w:t>
      </w:r>
      <w:r w:rsidRPr="00BE6BA6">
        <w:rPr>
          <w:rFonts w:ascii="Times New Roman" w:hAnsi="Times New Roman" w:cs="Times New Roman"/>
          <w:sz w:val="24"/>
          <w:szCs w:val="24"/>
        </w:rPr>
        <w:t xml:space="preserve"> with Revit, and sensitivity analyses of the modelled building </w:t>
      </w:r>
      <w:r w:rsidRPr="00066066">
        <w:rPr>
          <w:rFonts w:ascii="Times New Roman" w:hAnsi="Times New Roman" w:cs="Times New Roman"/>
          <w:noProof/>
          <w:sz w:val="24"/>
          <w:szCs w:val="24"/>
        </w:rPr>
        <w:t>were performed</w:t>
      </w:r>
      <w:r w:rsidRPr="00BE6BA6">
        <w:rPr>
          <w:rFonts w:ascii="Times New Roman" w:hAnsi="Times New Roman" w:cs="Times New Roman"/>
          <w:sz w:val="24"/>
          <w:szCs w:val="24"/>
        </w:rPr>
        <w:t xml:space="preserve"> by varying the material specification and energy use pattern for other seven typologies.</w:t>
      </w:r>
    </w:p>
    <w:p w14:paraId="0C631132" w14:textId="77777777" w:rsidR="002F5DEF" w:rsidRDefault="002F5DEF" w:rsidP="002F5DEF">
      <w:pPr>
        <w:spacing w:after="0" w:line="360" w:lineRule="auto"/>
        <w:jc w:val="both"/>
        <w:rPr>
          <w:rFonts w:ascii="Times New Roman" w:hAnsi="Times New Roman" w:cs="Times New Roman"/>
        </w:rPr>
      </w:pPr>
    </w:p>
    <w:p w14:paraId="4F976562" w14:textId="03CE60F1" w:rsidR="002F5DEF" w:rsidRDefault="002F5DEF" w:rsidP="002F5DEF">
      <w:pPr>
        <w:spacing w:after="0" w:line="360" w:lineRule="auto"/>
        <w:jc w:val="both"/>
        <w:rPr>
          <w:rFonts w:ascii="Times New Roman" w:hAnsi="Times New Roman" w:cs="Times New Roman"/>
          <w:sz w:val="24"/>
          <w:szCs w:val="24"/>
        </w:rPr>
      </w:pPr>
      <w:r w:rsidRPr="00BD55CC">
        <w:rPr>
          <w:rFonts w:ascii="Times New Roman" w:hAnsi="Times New Roman" w:cs="Times New Roman"/>
          <w:sz w:val="24"/>
          <w:szCs w:val="24"/>
        </w:rPr>
        <w:t xml:space="preserve">The study suggests that notwithstanding the </w:t>
      </w:r>
      <w:r w:rsidRPr="0023640E">
        <w:rPr>
          <w:rFonts w:ascii="Times New Roman" w:hAnsi="Times New Roman" w:cs="Times New Roman"/>
          <w:noProof/>
          <w:sz w:val="24"/>
          <w:szCs w:val="24"/>
        </w:rPr>
        <w:t>huge</w:t>
      </w:r>
      <w:r w:rsidRPr="00BD55CC">
        <w:rPr>
          <w:rFonts w:ascii="Times New Roman" w:hAnsi="Times New Roman" w:cs="Times New Roman"/>
          <w:sz w:val="24"/>
          <w:szCs w:val="24"/>
        </w:rPr>
        <w:t xml:space="preserve"> impacts of </w:t>
      </w:r>
      <w:r w:rsidR="00E43AF3">
        <w:rPr>
          <w:rFonts w:ascii="Times New Roman" w:hAnsi="Times New Roman" w:cs="Times New Roman"/>
          <w:sz w:val="24"/>
          <w:szCs w:val="24"/>
        </w:rPr>
        <w:t xml:space="preserve">the </w:t>
      </w:r>
      <w:r w:rsidRPr="00E43AF3">
        <w:rPr>
          <w:rFonts w:ascii="Times New Roman" w:hAnsi="Times New Roman" w:cs="Times New Roman"/>
          <w:noProof/>
          <w:sz w:val="24"/>
          <w:szCs w:val="24"/>
        </w:rPr>
        <w:t>operational</w:t>
      </w:r>
      <w:r w:rsidRPr="00BD55CC">
        <w:rPr>
          <w:rFonts w:ascii="Times New Roman" w:hAnsi="Times New Roman" w:cs="Times New Roman"/>
          <w:sz w:val="24"/>
          <w:szCs w:val="24"/>
        </w:rPr>
        <w:t xml:space="preserve"> stage on life-cycle carbon of fossil </w:t>
      </w:r>
      <w:r w:rsidRPr="00E43AF3">
        <w:rPr>
          <w:rFonts w:ascii="Times New Roman" w:hAnsi="Times New Roman" w:cs="Times New Roman"/>
          <w:noProof/>
          <w:sz w:val="24"/>
          <w:szCs w:val="24"/>
        </w:rPr>
        <w:t>fuel</w:t>
      </w:r>
      <w:r w:rsidR="00E43AF3">
        <w:rPr>
          <w:rFonts w:ascii="Times New Roman" w:hAnsi="Times New Roman" w:cs="Times New Roman"/>
          <w:noProof/>
          <w:sz w:val="24"/>
          <w:szCs w:val="24"/>
        </w:rPr>
        <w:t>-</w:t>
      </w:r>
      <w:r w:rsidRPr="00E43AF3">
        <w:rPr>
          <w:rFonts w:ascii="Times New Roman" w:hAnsi="Times New Roman" w:cs="Times New Roman"/>
          <w:noProof/>
          <w:sz w:val="24"/>
          <w:szCs w:val="24"/>
        </w:rPr>
        <w:t>based</w:t>
      </w:r>
      <w:r w:rsidRPr="00BD55CC">
        <w:rPr>
          <w:rFonts w:ascii="Times New Roman" w:hAnsi="Times New Roman" w:cs="Times New Roman"/>
          <w:sz w:val="24"/>
          <w:szCs w:val="24"/>
        </w:rPr>
        <w:t xml:space="preserve"> buildings, embodied impacts could vary between 8.4 and 22.3%. A key determinant of the proportional impacts of the embodied energy is the nature of materials used for building construction. Buildings constructed of materials with high thermal mass such as concrete and brick are found to reduce operational energy, but in turn, increase the embodied imp</w:t>
      </w:r>
      <w:r>
        <w:rPr>
          <w:rFonts w:ascii="Times New Roman" w:hAnsi="Times New Roman" w:cs="Times New Roman"/>
          <w:sz w:val="24"/>
          <w:szCs w:val="24"/>
        </w:rPr>
        <w:t xml:space="preserve">acts over the entire lifecycle. </w:t>
      </w:r>
      <w:r w:rsidRPr="00BD55CC">
        <w:rPr>
          <w:rFonts w:ascii="Times New Roman" w:hAnsi="Times New Roman" w:cs="Times New Roman"/>
          <w:sz w:val="24"/>
          <w:szCs w:val="24"/>
        </w:rPr>
        <w:t>Timber and steel framed buildings</w:t>
      </w:r>
      <w:r>
        <w:rPr>
          <w:rFonts w:ascii="Times New Roman" w:hAnsi="Times New Roman" w:cs="Times New Roman"/>
          <w:sz w:val="24"/>
          <w:szCs w:val="24"/>
        </w:rPr>
        <w:t>,</w:t>
      </w:r>
      <w:r w:rsidRPr="00BD55CC">
        <w:rPr>
          <w:rFonts w:ascii="Times New Roman" w:hAnsi="Times New Roman" w:cs="Times New Roman"/>
          <w:sz w:val="24"/>
          <w:szCs w:val="24"/>
        </w:rPr>
        <w:t xml:space="preserve"> on the other hand</w:t>
      </w:r>
      <w:r>
        <w:rPr>
          <w:rFonts w:ascii="Times New Roman" w:hAnsi="Times New Roman" w:cs="Times New Roman"/>
          <w:sz w:val="24"/>
          <w:szCs w:val="24"/>
        </w:rPr>
        <w:t>,</w:t>
      </w:r>
      <w:r w:rsidRPr="00BD55CC">
        <w:rPr>
          <w:rFonts w:ascii="Times New Roman" w:hAnsi="Times New Roman" w:cs="Times New Roman"/>
          <w:sz w:val="24"/>
          <w:szCs w:val="24"/>
        </w:rPr>
        <w:t xml:space="preserve"> embodied less carbon with a less significant increase in their operational impacts</w:t>
      </w:r>
      <w:r>
        <w:rPr>
          <w:rFonts w:ascii="Times New Roman" w:hAnsi="Times New Roman" w:cs="Times New Roman"/>
          <w:sz w:val="24"/>
          <w:szCs w:val="24"/>
        </w:rPr>
        <w:t xml:space="preserve">. </w:t>
      </w:r>
      <w:r w:rsidRPr="00BD55CC">
        <w:rPr>
          <w:rFonts w:ascii="Times New Roman" w:hAnsi="Times New Roman" w:cs="Times New Roman"/>
          <w:sz w:val="24"/>
          <w:szCs w:val="24"/>
        </w:rPr>
        <w:t xml:space="preserve"> </w:t>
      </w:r>
      <w:r>
        <w:rPr>
          <w:rFonts w:ascii="Times New Roman" w:hAnsi="Times New Roman" w:cs="Times New Roman"/>
          <w:sz w:val="24"/>
          <w:szCs w:val="24"/>
        </w:rPr>
        <w:t>The increase in the embodied energy</w:t>
      </w:r>
      <w:r w:rsidRPr="00BD55CC">
        <w:rPr>
          <w:rFonts w:ascii="Times New Roman" w:hAnsi="Times New Roman" w:cs="Times New Roman"/>
          <w:sz w:val="24"/>
          <w:szCs w:val="24"/>
        </w:rPr>
        <w:t xml:space="preserve"> </w:t>
      </w:r>
      <w:r>
        <w:rPr>
          <w:rFonts w:ascii="Times New Roman" w:hAnsi="Times New Roman" w:cs="Times New Roman"/>
          <w:sz w:val="24"/>
          <w:szCs w:val="24"/>
        </w:rPr>
        <w:t xml:space="preserve">outweighs the gain made from operational energy in both cases, </w:t>
      </w:r>
      <w:r w:rsidRPr="0023640E">
        <w:rPr>
          <w:rFonts w:ascii="Times New Roman" w:hAnsi="Times New Roman" w:cs="Times New Roman"/>
          <w:noProof/>
          <w:sz w:val="24"/>
          <w:szCs w:val="24"/>
        </w:rPr>
        <w:t>especially</w:t>
      </w:r>
      <w:r>
        <w:rPr>
          <w:rFonts w:ascii="Times New Roman" w:hAnsi="Times New Roman" w:cs="Times New Roman"/>
          <w:sz w:val="24"/>
          <w:szCs w:val="24"/>
        </w:rPr>
        <w:t xml:space="preserve"> as the timber and steel frame buildings </w:t>
      </w:r>
      <w:r w:rsidRPr="0023640E">
        <w:rPr>
          <w:rFonts w:ascii="Times New Roman" w:hAnsi="Times New Roman" w:cs="Times New Roman"/>
          <w:noProof/>
          <w:sz w:val="24"/>
          <w:szCs w:val="24"/>
        </w:rPr>
        <w:t>are provided</w:t>
      </w:r>
      <w:r>
        <w:rPr>
          <w:rFonts w:ascii="Times New Roman" w:hAnsi="Times New Roman" w:cs="Times New Roman"/>
          <w:sz w:val="24"/>
          <w:szCs w:val="24"/>
        </w:rPr>
        <w:t xml:space="preserve"> with adequate insulation materials. </w:t>
      </w:r>
      <w:r w:rsidRPr="0023640E">
        <w:rPr>
          <w:rFonts w:ascii="Times New Roman" w:hAnsi="Times New Roman" w:cs="Times New Roman"/>
          <w:noProof/>
          <w:sz w:val="24"/>
          <w:szCs w:val="24"/>
        </w:rPr>
        <w:t>This</w:t>
      </w:r>
      <w:r>
        <w:rPr>
          <w:rFonts w:ascii="Times New Roman" w:hAnsi="Times New Roman" w:cs="Times New Roman"/>
          <w:sz w:val="24"/>
          <w:szCs w:val="24"/>
        </w:rPr>
        <w:t>, therefore, suggests the needs for reduced embodied energy as a means of reducing whole life environmental impacts of buildings.</w:t>
      </w:r>
    </w:p>
    <w:p w14:paraId="7E193F9B" w14:textId="77777777" w:rsidR="002F5DEF" w:rsidRDefault="002F5DEF" w:rsidP="002F5DEF">
      <w:pPr>
        <w:spacing w:after="0" w:line="360" w:lineRule="auto"/>
        <w:jc w:val="both"/>
        <w:rPr>
          <w:rFonts w:ascii="Times New Roman" w:hAnsi="Times New Roman" w:cs="Times New Roman"/>
          <w:sz w:val="24"/>
          <w:szCs w:val="24"/>
        </w:rPr>
      </w:pPr>
    </w:p>
    <w:p w14:paraId="29AA29CD" w14:textId="60FFC6EF" w:rsidR="002F5DEF" w:rsidRDefault="002F5DEF" w:rsidP="002F5DEF">
      <w:pPr>
        <w:spacing w:after="0" w:line="360" w:lineRule="auto"/>
        <w:jc w:val="both"/>
        <w:rPr>
          <w:rFonts w:ascii="Times New Roman" w:hAnsi="Times New Roman" w:cs="Times New Roman"/>
          <w:sz w:val="24"/>
          <w:szCs w:val="24"/>
        </w:rPr>
      </w:pPr>
      <w:r w:rsidRPr="00BD55CC">
        <w:rPr>
          <w:rFonts w:ascii="Times New Roman" w:hAnsi="Times New Roman" w:cs="Times New Roman"/>
          <w:sz w:val="24"/>
          <w:szCs w:val="24"/>
        </w:rPr>
        <w:t xml:space="preserve">Similarly, the study suggests an increasing significance </w:t>
      </w:r>
      <w:r>
        <w:rPr>
          <w:rFonts w:ascii="Times New Roman" w:hAnsi="Times New Roman" w:cs="Times New Roman"/>
          <w:sz w:val="24"/>
          <w:szCs w:val="24"/>
        </w:rPr>
        <w:t xml:space="preserve">of the </w:t>
      </w:r>
      <w:r w:rsidRPr="00BD55CC">
        <w:rPr>
          <w:rFonts w:ascii="Times New Roman" w:hAnsi="Times New Roman" w:cs="Times New Roman"/>
          <w:sz w:val="24"/>
          <w:szCs w:val="24"/>
        </w:rPr>
        <w:t xml:space="preserve">embodied impacts of buildings as they become energy efficient during their </w:t>
      </w:r>
      <w:r>
        <w:rPr>
          <w:rFonts w:ascii="Times New Roman" w:hAnsi="Times New Roman" w:cs="Times New Roman"/>
          <w:sz w:val="24"/>
          <w:szCs w:val="24"/>
        </w:rPr>
        <w:t>operational stage. B</w:t>
      </w:r>
      <w:r w:rsidRPr="00BD55CC">
        <w:rPr>
          <w:rFonts w:ascii="Times New Roman" w:hAnsi="Times New Roman" w:cs="Times New Roman"/>
          <w:sz w:val="24"/>
          <w:szCs w:val="24"/>
        </w:rPr>
        <w:t xml:space="preserve">uildings that </w:t>
      </w:r>
      <w:r w:rsidRPr="0023640E">
        <w:rPr>
          <w:rFonts w:ascii="Times New Roman" w:hAnsi="Times New Roman" w:cs="Times New Roman"/>
          <w:noProof/>
          <w:sz w:val="24"/>
          <w:szCs w:val="24"/>
        </w:rPr>
        <w:t>are based</w:t>
      </w:r>
      <w:r w:rsidRPr="00BD55CC">
        <w:rPr>
          <w:rFonts w:ascii="Times New Roman" w:hAnsi="Times New Roman" w:cs="Times New Roman"/>
          <w:sz w:val="24"/>
          <w:szCs w:val="24"/>
        </w:rPr>
        <w:t xml:space="preserve"> on renewable energy resources are likely to embody between eight and 60% of their lifecyc</w:t>
      </w:r>
      <w:r>
        <w:rPr>
          <w:rFonts w:ascii="Times New Roman" w:hAnsi="Times New Roman" w:cs="Times New Roman"/>
          <w:sz w:val="24"/>
          <w:szCs w:val="24"/>
        </w:rPr>
        <w:t xml:space="preserve">le impacts, while those that </w:t>
      </w:r>
      <w:r w:rsidRPr="0023640E">
        <w:rPr>
          <w:rFonts w:ascii="Times New Roman" w:hAnsi="Times New Roman" w:cs="Times New Roman"/>
          <w:noProof/>
          <w:sz w:val="24"/>
          <w:szCs w:val="24"/>
        </w:rPr>
        <w:t>are based</w:t>
      </w:r>
      <w:r>
        <w:rPr>
          <w:rFonts w:ascii="Times New Roman" w:hAnsi="Times New Roman" w:cs="Times New Roman"/>
          <w:sz w:val="24"/>
          <w:szCs w:val="24"/>
        </w:rPr>
        <w:t xml:space="preserve"> on fossil fuel resources such as electricity are gas is found to embody </w:t>
      </w:r>
      <w:r w:rsidRPr="0023640E">
        <w:rPr>
          <w:rFonts w:ascii="Times New Roman" w:hAnsi="Times New Roman" w:cs="Times New Roman"/>
          <w:noProof/>
          <w:sz w:val="24"/>
          <w:szCs w:val="24"/>
        </w:rPr>
        <w:t>lesser</w:t>
      </w:r>
      <w:r>
        <w:rPr>
          <w:rFonts w:ascii="Times New Roman" w:hAnsi="Times New Roman" w:cs="Times New Roman"/>
          <w:sz w:val="24"/>
          <w:szCs w:val="24"/>
        </w:rPr>
        <w:t xml:space="preserve"> proportion of carbon. </w:t>
      </w:r>
      <w:r w:rsidRPr="0023640E">
        <w:rPr>
          <w:rFonts w:ascii="Times New Roman" w:hAnsi="Times New Roman" w:cs="Times New Roman"/>
          <w:noProof/>
          <w:sz w:val="24"/>
          <w:szCs w:val="24"/>
        </w:rPr>
        <w:t>This</w:t>
      </w:r>
      <w:r>
        <w:rPr>
          <w:rFonts w:ascii="Times New Roman" w:hAnsi="Times New Roman" w:cs="Times New Roman"/>
          <w:sz w:val="24"/>
          <w:szCs w:val="24"/>
        </w:rPr>
        <w:t xml:space="preserve"> confirms that the current trend of increasing use of renewable energy resources would result in </w:t>
      </w:r>
      <w:r w:rsidR="00E43AF3">
        <w:rPr>
          <w:rFonts w:ascii="Times New Roman" w:hAnsi="Times New Roman" w:cs="Times New Roman"/>
          <w:sz w:val="24"/>
          <w:szCs w:val="24"/>
        </w:rPr>
        <w:t xml:space="preserve">a </w:t>
      </w:r>
      <w:r w:rsidRPr="00E43AF3">
        <w:rPr>
          <w:rFonts w:ascii="Times New Roman" w:hAnsi="Times New Roman" w:cs="Times New Roman"/>
          <w:noProof/>
          <w:sz w:val="24"/>
          <w:szCs w:val="24"/>
        </w:rPr>
        <w:t>high</w:t>
      </w:r>
      <w:r>
        <w:rPr>
          <w:rFonts w:ascii="Times New Roman" w:hAnsi="Times New Roman" w:cs="Times New Roman"/>
          <w:sz w:val="24"/>
          <w:szCs w:val="24"/>
        </w:rPr>
        <w:t xml:space="preserve"> proportion of embodied impacts over the entire lifecycle of buildings. </w:t>
      </w:r>
    </w:p>
    <w:p w14:paraId="00126722" w14:textId="77777777" w:rsidR="002F5DEF" w:rsidRPr="00BD55CC" w:rsidRDefault="002F5DEF" w:rsidP="002F5DEF">
      <w:pPr>
        <w:spacing w:after="0" w:line="360" w:lineRule="auto"/>
        <w:jc w:val="both"/>
        <w:rPr>
          <w:rFonts w:ascii="Times New Roman" w:hAnsi="Times New Roman" w:cs="Times New Roman"/>
          <w:sz w:val="24"/>
          <w:szCs w:val="24"/>
        </w:rPr>
      </w:pPr>
    </w:p>
    <w:p w14:paraId="5D0B25AB" w14:textId="77777777" w:rsidR="002F5DEF" w:rsidRPr="00BD55CC" w:rsidRDefault="002F5DEF" w:rsidP="002F5DEF">
      <w:pPr>
        <w:spacing w:after="0" w:line="360" w:lineRule="auto"/>
        <w:jc w:val="both"/>
        <w:rPr>
          <w:rFonts w:ascii="Times New Roman" w:hAnsi="Times New Roman" w:cs="Times New Roman"/>
          <w:sz w:val="24"/>
          <w:szCs w:val="24"/>
        </w:rPr>
      </w:pPr>
    </w:p>
    <w:p w14:paraId="0FB0F24F" w14:textId="77777777" w:rsidR="002F5DEF" w:rsidRDefault="002F5DEF" w:rsidP="002F5DEF">
      <w:pPr>
        <w:spacing w:after="0" w:line="360" w:lineRule="auto"/>
        <w:jc w:val="both"/>
        <w:rPr>
          <w:rFonts w:ascii="Times New Roman" w:hAnsi="Times New Roman" w:cs="Times New Roman"/>
        </w:rPr>
      </w:pPr>
    </w:p>
    <w:p w14:paraId="124C7201" w14:textId="77777777" w:rsidR="002F5DEF" w:rsidRDefault="002F5DEF" w:rsidP="002F5DEF">
      <w:pPr>
        <w:spacing w:after="0" w:line="360" w:lineRule="auto"/>
        <w:jc w:val="both"/>
        <w:rPr>
          <w:rFonts w:ascii="Times New Roman" w:hAnsi="Times New Roman" w:cs="Times New Roman"/>
          <w:b/>
        </w:rPr>
      </w:pPr>
      <w:r>
        <w:rPr>
          <w:rFonts w:ascii="Times New Roman" w:hAnsi="Times New Roman" w:cs="Times New Roman"/>
          <w:b/>
        </w:rPr>
        <w:lastRenderedPageBreak/>
        <w:t>6.2.</w:t>
      </w:r>
      <w:r>
        <w:rPr>
          <w:rFonts w:ascii="Times New Roman" w:hAnsi="Times New Roman" w:cs="Times New Roman"/>
          <w:b/>
        </w:rPr>
        <w:tab/>
      </w:r>
      <w:r w:rsidRPr="00BE6BA6">
        <w:rPr>
          <w:rFonts w:ascii="Times New Roman" w:hAnsi="Times New Roman" w:cs="Times New Roman"/>
          <w:b/>
        </w:rPr>
        <w:t>Implications for Practice and Policy Making</w:t>
      </w:r>
    </w:p>
    <w:p w14:paraId="19BE57C6" w14:textId="77777777" w:rsidR="002F5DEF" w:rsidRPr="00E87A56" w:rsidRDefault="002F5DEF" w:rsidP="002F5DEF">
      <w:pPr>
        <w:spacing w:after="0" w:line="360" w:lineRule="auto"/>
        <w:jc w:val="both"/>
        <w:rPr>
          <w:rFonts w:ascii="Times New Roman" w:hAnsi="Times New Roman" w:cs="Times New Roman"/>
          <w:sz w:val="24"/>
          <w:szCs w:val="24"/>
        </w:rPr>
      </w:pPr>
      <w:r w:rsidRPr="00E87A56">
        <w:rPr>
          <w:rFonts w:ascii="Times New Roman" w:hAnsi="Times New Roman" w:cs="Times New Roman"/>
          <w:sz w:val="24"/>
          <w:szCs w:val="24"/>
        </w:rPr>
        <w:t xml:space="preserve">As the study confirms the </w:t>
      </w:r>
      <w:r w:rsidRPr="0023640E">
        <w:rPr>
          <w:rFonts w:ascii="Times New Roman" w:hAnsi="Times New Roman" w:cs="Times New Roman"/>
          <w:noProof/>
          <w:sz w:val="24"/>
          <w:szCs w:val="24"/>
        </w:rPr>
        <w:t>varying</w:t>
      </w:r>
      <w:r w:rsidRPr="00E87A56">
        <w:rPr>
          <w:rFonts w:ascii="Times New Roman" w:hAnsi="Times New Roman" w:cs="Times New Roman"/>
          <w:sz w:val="24"/>
          <w:szCs w:val="24"/>
        </w:rPr>
        <w:t xml:space="preserve"> significance of embodied energy with changes in construction materials and methods, it implies the needs for policy measures that consider the environmental impacts of buildings beyond the operational stage. A possible means of driving </w:t>
      </w:r>
      <w:r w:rsidRPr="0023640E">
        <w:rPr>
          <w:rFonts w:ascii="Times New Roman" w:hAnsi="Times New Roman" w:cs="Times New Roman"/>
          <w:noProof/>
          <w:sz w:val="24"/>
          <w:szCs w:val="24"/>
        </w:rPr>
        <w:t>an effective</w:t>
      </w:r>
      <w:r w:rsidRPr="00E87A56">
        <w:rPr>
          <w:rFonts w:ascii="Times New Roman" w:hAnsi="Times New Roman" w:cs="Times New Roman"/>
          <w:sz w:val="24"/>
          <w:szCs w:val="24"/>
        </w:rPr>
        <w:t xml:space="preserve"> trade-off between the operational and embody impacts is to ensure that whole life assessment methodology is adopted instead of the usual ways of giving sole importance to the operational impacts of buildings. Assigning environmental weights to different construction materials and method is a potential way of driving the use of low impacts construction materials that embody low carbon. </w:t>
      </w:r>
    </w:p>
    <w:p w14:paraId="3639FE61" w14:textId="77777777" w:rsidR="002F5DEF" w:rsidRPr="00E87A56" w:rsidRDefault="002F5DEF" w:rsidP="002F5DEF">
      <w:pPr>
        <w:spacing w:after="0" w:line="360" w:lineRule="auto"/>
        <w:jc w:val="both"/>
        <w:rPr>
          <w:rFonts w:ascii="Times New Roman" w:hAnsi="Times New Roman" w:cs="Times New Roman"/>
          <w:sz w:val="24"/>
          <w:szCs w:val="24"/>
        </w:rPr>
      </w:pPr>
    </w:p>
    <w:p w14:paraId="69E09299" w14:textId="139FF543" w:rsidR="002F5DEF" w:rsidRPr="00E87A56" w:rsidRDefault="002F5DEF" w:rsidP="002F5DEF">
      <w:pPr>
        <w:spacing w:after="0" w:line="360" w:lineRule="auto"/>
        <w:jc w:val="both"/>
        <w:rPr>
          <w:rFonts w:ascii="Times New Roman" w:hAnsi="Times New Roman" w:cs="Times New Roman"/>
          <w:sz w:val="24"/>
          <w:szCs w:val="24"/>
        </w:rPr>
      </w:pPr>
      <w:r w:rsidRPr="00E87A56">
        <w:rPr>
          <w:rFonts w:ascii="Times New Roman" w:hAnsi="Times New Roman" w:cs="Times New Roman"/>
          <w:sz w:val="24"/>
          <w:szCs w:val="24"/>
        </w:rPr>
        <w:t xml:space="preserve">Sustainability of the built environment has </w:t>
      </w:r>
      <w:r w:rsidRPr="00DD0889">
        <w:rPr>
          <w:rFonts w:ascii="Times New Roman" w:hAnsi="Times New Roman" w:cs="Times New Roman"/>
          <w:noProof/>
          <w:sz w:val="24"/>
          <w:szCs w:val="24"/>
        </w:rPr>
        <w:t xml:space="preserve">been </w:t>
      </w:r>
      <w:r w:rsidR="0023640E" w:rsidRPr="00DD0889">
        <w:rPr>
          <w:rFonts w:ascii="Times New Roman" w:hAnsi="Times New Roman" w:cs="Times New Roman"/>
          <w:noProof/>
          <w:sz w:val="24"/>
          <w:szCs w:val="24"/>
        </w:rPr>
        <w:t>primari</w:t>
      </w:r>
      <w:r w:rsidRPr="00DD0889">
        <w:rPr>
          <w:rFonts w:ascii="Times New Roman" w:hAnsi="Times New Roman" w:cs="Times New Roman"/>
          <w:noProof/>
          <w:sz w:val="24"/>
          <w:szCs w:val="24"/>
        </w:rPr>
        <w:t>ly driven</w:t>
      </w:r>
      <w:r w:rsidRPr="00E87A56">
        <w:rPr>
          <w:rFonts w:ascii="Times New Roman" w:hAnsi="Times New Roman" w:cs="Times New Roman"/>
          <w:sz w:val="24"/>
          <w:szCs w:val="24"/>
        </w:rPr>
        <w:t xml:space="preserve"> by building regulations and sustainable design appraisal tools. These sets of building appraisal tools have been used to drive energy efficiency. Increasing consideration of embodied impacts of building materials is therefore expected of sustainable design appraisal systems such as BREEAM, as well as building regulations, as they remain the </w:t>
      </w:r>
      <w:r w:rsidR="000E6347">
        <w:rPr>
          <w:rFonts w:ascii="Times New Roman" w:hAnsi="Times New Roman" w:cs="Times New Roman"/>
          <w:noProof/>
          <w:sz w:val="24"/>
          <w:szCs w:val="24"/>
        </w:rPr>
        <w:t>essential</w:t>
      </w:r>
      <w:r w:rsidRPr="00E87A56">
        <w:rPr>
          <w:rFonts w:ascii="Times New Roman" w:hAnsi="Times New Roman" w:cs="Times New Roman"/>
          <w:sz w:val="24"/>
          <w:szCs w:val="24"/>
        </w:rPr>
        <w:t xml:space="preserve"> tools for driving sustainability in the built environment. </w:t>
      </w:r>
      <w:r w:rsidR="00E87A56" w:rsidRPr="000E6347">
        <w:rPr>
          <w:rFonts w:ascii="Times New Roman" w:hAnsi="Times New Roman" w:cs="Times New Roman"/>
          <w:noProof/>
          <w:sz w:val="24"/>
          <w:szCs w:val="24"/>
        </w:rPr>
        <w:t>This</w:t>
      </w:r>
      <w:r w:rsidR="00E87A56">
        <w:rPr>
          <w:rFonts w:ascii="Times New Roman" w:hAnsi="Times New Roman" w:cs="Times New Roman"/>
          <w:sz w:val="24"/>
          <w:szCs w:val="24"/>
        </w:rPr>
        <w:t xml:space="preserve"> is especially important as a recent analysis by Ajayi et al. (2019) suggests that </w:t>
      </w:r>
      <w:r w:rsidR="00E87A56" w:rsidRPr="007E7BED">
        <w:rPr>
          <w:rFonts w:ascii="Times New Roman" w:hAnsi="Times New Roman" w:cs="Times New Roman"/>
          <w:noProof/>
          <w:sz w:val="24"/>
          <w:szCs w:val="24"/>
        </w:rPr>
        <w:t>sustainable</w:t>
      </w:r>
      <w:r w:rsidR="00E87A56">
        <w:rPr>
          <w:rFonts w:ascii="Times New Roman" w:hAnsi="Times New Roman" w:cs="Times New Roman"/>
          <w:sz w:val="24"/>
          <w:szCs w:val="24"/>
        </w:rPr>
        <w:t xml:space="preserve"> design appraisal tools have not </w:t>
      </w:r>
      <w:r w:rsidR="0021190D">
        <w:rPr>
          <w:rFonts w:ascii="Times New Roman" w:hAnsi="Times New Roman" w:cs="Times New Roman"/>
          <w:sz w:val="24"/>
          <w:szCs w:val="24"/>
        </w:rPr>
        <w:t>been doing enough to drive the required reduction in embodied energy of b</w:t>
      </w:r>
      <w:r w:rsidR="00DB3CA3">
        <w:rPr>
          <w:rFonts w:ascii="Times New Roman" w:hAnsi="Times New Roman" w:cs="Times New Roman"/>
          <w:sz w:val="24"/>
          <w:szCs w:val="24"/>
        </w:rPr>
        <w:t>uildings.</w:t>
      </w:r>
    </w:p>
    <w:p w14:paraId="6764DCBC" w14:textId="77777777" w:rsidR="002F5DEF" w:rsidRPr="00E87A56" w:rsidRDefault="002F5DEF" w:rsidP="002F5DEF">
      <w:pPr>
        <w:spacing w:after="0" w:line="360" w:lineRule="auto"/>
        <w:jc w:val="both"/>
        <w:rPr>
          <w:rFonts w:ascii="Times New Roman" w:hAnsi="Times New Roman" w:cs="Times New Roman"/>
          <w:sz w:val="24"/>
          <w:szCs w:val="24"/>
        </w:rPr>
      </w:pPr>
    </w:p>
    <w:p w14:paraId="2374FA61" w14:textId="126F9694" w:rsidR="002F5DEF" w:rsidRPr="00E87A56" w:rsidRDefault="002F5DEF" w:rsidP="002F5DEF">
      <w:pPr>
        <w:spacing w:after="0" w:line="360" w:lineRule="auto"/>
        <w:jc w:val="both"/>
        <w:rPr>
          <w:rFonts w:ascii="Times New Roman" w:hAnsi="Times New Roman" w:cs="Times New Roman"/>
          <w:sz w:val="24"/>
          <w:szCs w:val="24"/>
        </w:rPr>
      </w:pPr>
      <w:r w:rsidRPr="00E87A56">
        <w:rPr>
          <w:rFonts w:ascii="Times New Roman" w:hAnsi="Times New Roman" w:cs="Times New Roman"/>
          <w:sz w:val="24"/>
          <w:szCs w:val="24"/>
        </w:rPr>
        <w:t xml:space="preserve">The current practice of sustainable design among designers has </w:t>
      </w:r>
      <w:r w:rsidRPr="000E6347">
        <w:rPr>
          <w:rFonts w:ascii="Times New Roman" w:hAnsi="Times New Roman" w:cs="Times New Roman"/>
          <w:noProof/>
          <w:sz w:val="24"/>
          <w:szCs w:val="24"/>
        </w:rPr>
        <w:t>been largely based</w:t>
      </w:r>
      <w:r w:rsidRPr="00E87A56">
        <w:rPr>
          <w:rFonts w:ascii="Times New Roman" w:hAnsi="Times New Roman" w:cs="Times New Roman"/>
          <w:sz w:val="24"/>
          <w:szCs w:val="24"/>
        </w:rPr>
        <w:t xml:space="preserve"> on </w:t>
      </w:r>
      <w:r w:rsidR="007E7BED">
        <w:rPr>
          <w:rFonts w:ascii="Times New Roman" w:hAnsi="Times New Roman" w:cs="Times New Roman"/>
          <w:sz w:val="24"/>
          <w:szCs w:val="24"/>
        </w:rPr>
        <w:t xml:space="preserve">the </w:t>
      </w:r>
      <w:r w:rsidRPr="007E7BED">
        <w:rPr>
          <w:rFonts w:ascii="Times New Roman" w:hAnsi="Times New Roman" w:cs="Times New Roman"/>
          <w:noProof/>
          <w:sz w:val="24"/>
          <w:szCs w:val="24"/>
        </w:rPr>
        <w:t>energy</w:t>
      </w:r>
      <w:r w:rsidRPr="00E87A56">
        <w:rPr>
          <w:rFonts w:ascii="Times New Roman" w:hAnsi="Times New Roman" w:cs="Times New Roman"/>
          <w:sz w:val="24"/>
          <w:szCs w:val="24"/>
        </w:rPr>
        <w:t xml:space="preserve"> efficiency of buildings during the operational stage of its life cycle. Widely used software tools such as ECOTECT, GBS and </w:t>
      </w:r>
      <w:proofErr w:type="spellStart"/>
      <w:r w:rsidRPr="00E87A56">
        <w:rPr>
          <w:rFonts w:ascii="Times New Roman" w:hAnsi="Times New Roman" w:cs="Times New Roman"/>
          <w:sz w:val="24"/>
          <w:szCs w:val="24"/>
        </w:rPr>
        <w:t>DesignBuilder</w:t>
      </w:r>
      <w:proofErr w:type="spellEnd"/>
      <w:r w:rsidRPr="00E87A56">
        <w:rPr>
          <w:rFonts w:ascii="Times New Roman" w:hAnsi="Times New Roman" w:cs="Times New Roman"/>
          <w:sz w:val="24"/>
          <w:szCs w:val="24"/>
        </w:rPr>
        <w:t xml:space="preserve">, among others, allow </w:t>
      </w:r>
      <w:r w:rsidR="00E43AF3" w:rsidRPr="00E87A56">
        <w:rPr>
          <w:rFonts w:ascii="Times New Roman" w:hAnsi="Times New Roman" w:cs="Times New Roman"/>
          <w:sz w:val="24"/>
          <w:szCs w:val="24"/>
        </w:rPr>
        <w:t xml:space="preserve">the </w:t>
      </w:r>
      <w:r w:rsidRPr="00E87A56">
        <w:rPr>
          <w:rFonts w:ascii="Times New Roman" w:hAnsi="Times New Roman" w:cs="Times New Roman"/>
          <w:noProof/>
          <w:sz w:val="24"/>
          <w:szCs w:val="24"/>
        </w:rPr>
        <w:t>design</w:t>
      </w:r>
      <w:r w:rsidRPr="00E87A56">
        <w:rPr>
          <w:rFonts w:ascii="Times New Roman" w:hAnsi="Times New Roman" w:cs="Times New Roman"/>
          <w:sz w:val="24"/>
          <w:szCs w:val="24"/>
        </w:rPr>
        <w:t xml:space="preserve"> to meet performance targets at the early design stage. However, these sets of software tools mainly target energy, daylighting, heating and cooling requirements without necessarily considering the embodied impacts of construction materials. Consequent to the finding of this study, there is a need to shift the focus from operational impacts to embodied impacts, especially as legislative provisions, awareness of environmental and economic benefits have already engendered an increasing use of renewable energy resources for building operation. Such legislative and policy measures </w:t>
      </w:r>
      <w:r w:rsidRPr="007E7BED">
        <w:rPr>
          <w:rFonts w:ascii="Times New Roman" w:hAnsi="Times New Roman" w:cs="Times New Roman"/>
          <w:noProof/>
          <w:sz w:val="24"/>
          <w:szCs w:val="24"/>
        </w:rPr>
        <w:t>are</w:t>
      </w:r>
      <w:r w:rsidR="007E7BED" w:rsidRPr="007E7BED">
        <w:rPr>
          <w:rFonts w:ascii="Times New Roman" w:hAnsi="Times New Roman" w:cs="Times New Roman"/>
          <w:noProof/>
          <w:sz w:val="24"/>
          <w:szCs w:val="24"/>
        </w:rPr>
        <w:t>,</w:t>
      </w:r>
      <w:r w:rsidRPr="007E7BED">
        <w:rPr>
          <w:rFonts w:ascii="Times New Roman" w:hAnsi="Times New Roman" w:cs="Times New Roman"/>
          <w:noProof/>
          <w:sz w:val="24"/>
          <w:szCs w:val="24"/>
        </w:rPr>
        <w:t xml:space="preserve"> therefore</w:t>
      </w:r>
      <w:r w:rsidR="007E7BED" w:rsidRPr="007E7BED">
        <w:rPr>
          <w:rFonts w:ascii="Times New Roman" w:hAnsi="Times New Roman" w:cs="Times New Roman"/>
          <w:noProof/>
          <w:sz w:val="24"/>
          <w:szCs w:val="24"/>
        </w:rPr>
        <w:t>,</w:t>
      </w:r>
      <w:r w:rsidRPr="007E7BED">
        <w:rPr>
          <w:rFonts w:ascii="Times New Roman" w:hAnsi="Times New Roman" w:cs="Times New Roman"/>
          <w:noProof/>
          <w:sz w:val="24"/>
          <w:szCs w:val="24"/>
        </w:rPr>
        <w:t xml:space="preserve"> required</w:t>
      </w:r>
      <w:r w:rsidRPr="00E87A56">
        <w:rPr>
          <w:rFonts w:ascii="Times New Roman" w:hAnsi="Times New Roman" w:cs="Times New Roman"/>
          <w:sz w:val="24"/>
          <w:szCs w:val="24"/>
        </w:rPr>
        <w:t xml:space="preserve"> for driving the use of low impact construction materials to enhance </w:t>
      </w:r>
      <w:r w:rsidRPr="007E7BED">
        <w:rPr>
          <w:rFonts w:ascii="Times New Roman" w:hAnsi="Times New Roman" w:cs="Times New Roman"/>
          <w:noProof/>
          <w:sz w:val="24"/>
          <w:szCs w:val="24"/>
        </w:rPr>
        <w:t>real</w:t>
      </w:r>
      <w:r w:rsidRPr="00E87A56">
        <w:rPr>
          <w:rFonts w:ascii="Times New Roman" w:hAnsi="Times New Roman" w:cs="Times New Roman"/>
          <w:sz w:val="24"/>
          <w:szCs w:val="24"/>
        </w:rPr>
        <w:t xml:space="preserve"> and thorough sustainability of the built environment. It is</w:t>
      </w:r>
      <w:r w:rsidR="000E6347">
        <w:rPr>
          <w:rFonts w:ascii="Times New Roman" w:hAnsi="Times New Roman" w:cs="Times New Roman"/>
          <w:sz w:val="24"/>
          <w:szCs w:val="24"/>
        </w:rPr>
        <w:t>,</w:t>
      </w:r>
      <w:r w:rsidRPr="00E87A56">
        <w:rPr>
          <w:rFonts w:ascii="Times New Roman" w:hAnsi="Times New Roman" w:cs="Times New Roman"/>
          <w:sz w:val="24"/>
          <w:szCs w:val="24"/>
        </w:rPr>
        <w:t xml:space="preserve"> therefore</w:t>
      </w:r>
      <w:r w:rsidR="000E6347">
        <w:rPr>
          <w:rFonts w:ascii="Times New Roman" w:hAnsi="Times New Roman" w:cs="Times New Roman"/>
          <w:sz w:val="24"/>
          <w:szCs w:val="24"/>
        </w:rPr>
        <w:t>,</w:t>
      </w:r>
      <w:r w:rsidRPr="00E87A56">
        <w:rPr>
          <w:rFonts w:ascii="Times New Roman" w:hAnsi="Times New Roman" w:cs="Times New Roman"/>
          <w:sz w:val="24"/>
          <w:szCs w:val="24"/>
        </w:rPr>
        <w:t xml:space="preserve"> </w:t>
      </w:r>
      <w:r w:rsidR="000E6347">
        <w:rPr>
          <w:rFonts w:ascii="Times New Roman" w:hAnsi="Times New Roman" w:cs="Times New Roman"/>
          <w:noProof/>
          <w:sz w:val="24"/>
          <w:szCs w:val="24"/>
        </w:rPr>
        <w:t>vital</w:t>
      </w:r>
      <w:r w:rsidRPr="00E87A56">
        <w:rPr>
          <w:rFonts w:ascii="Times New Roman" w:hAnsi="Times New Roman" w:cs="Times New Roman"/>
          <w:sz w:val="24"/>
          <w:szCs w:val="24"/>
        </w:rPr>
        <w:t xml:space="preserve"> that </w:t>
      </w:r>
      <w:r w:rsidRPr="000E6347">
        <w:rPr>
          <w:rFonts w:ascii="Times New Roman" w:hAnsi="Times New Roman" w:cs="Times New Roman"/>
          <w:noProof/>
          <w:sz w:val="24"/>
          <w:szCs w:val="24"/>
        </w:rPr>
        <w:t>whole</w:t>
      </w:r>
      <w:r w:rsidRPr="00E87A56">
        <w:rPr>
          <w:rFonts w:ascii="Times New Roman" w:hAnsi="Times New Roman" w:cs="Times New Roman"/>
          <w:sz w:val="24"/>
          <w:szCs w:val="24"/>
        </w:rPr>
        <w:t xml:space="preserve"> life impacts </w:t>
      </w:r>
      <w:r w:rsidRPr="000E6347">
        <w:rPr>
          <w:rFonts w:ascii="Times New Roman" w:hAnsi="Times New Roman" w:cs="Times New Roman"/>
          <w:noProof/>
          <w:sz w:val="24"/>
          <w:szCs w:val="24"/>
        </w:rPr>
        <w:t>are considered</w:t>
      </w:r>
      <w:r w:rsidRPr="00E87A56">
        <w:rPr>
          <w:rFonts w:ascii="Times New Roman" w:hAnsi="Times New Roman" w:cs="Times New Roman"/>
          <w:sz w:val="24"/>
          <w:szCs w:val="24"/>
        </w:rPr>
        <w:t xml:space="preserve"> when evaluating the environmental impacts of buildings.</w:t>
      </w:r>
    </w:p>
    <w:p w14:paraId="59B62C29" w14:textId="77777777" w:rsidR="002F5DEF" w:rsidRDefault="002F5DEF" w:rsidP="002F5DEF">
      <w:pPr>
        <w:spacing w:after="0" w:line="360" w:lineRule="auto"/>
        <w:jc w:val="both"/>
        <w:rPr>
          <w:rFonts w:ascii="Times New Roman" w:hAnsi="Times New Roman" w:cs="Times New Roman"/>
          <w:sz w:val="24"/>
          <w:szCs w:val="24"/>
        </w:rPr>
      </w:pPr>
    </w:p>
    <w:p w14:paraId="6DBCE19B" w14:textId="73D5F7C3" w:rsidR="00E43AF3" w:rsidRPr="00597ACF" w:rsidRDefault="00C23FF1" w:rsidP="002F5DEF">
      <w:pPr>
        <w:spacing w:after="0" w:line="360" w:lineRule="auto"/>
        <w:jc w:val="both"/>
        <w:rPr>
          <w:rFonts w:ascii="Times New Roman" w:hAnsi="Times New Roman" w:cs="Times New Roman"/>
          <w:sz w:val="24"/>
          <w:szCs w:val="24"/>
        </w:rPr>
      </w:pPr>
      <w:r w:rsidRPr="00597ACF">
        <w:rPr>
          <w:rFonts w:ascii="Times New Roman" w:hAnsi="Times New Roman" w:cs="Times New Roman"/>
          <w:sz w:val="24"/>
          <w:szCs w:val="24"/>
        </w:rPr>
        <w:lastRenderedPageBreak/>
        <w:t>Consequently</w:t>
      </w:r>
      <w:r w:rsidR="00F57EF3" w:rsidRPr="00597ACF">
        <w:rPr>
          <w:rFonts w:ascii="Times New Roman" w:hAnsi="Times New Roman" w:cs="Times New Roman"/>
          <w:sz w:val="24"/>
          <w:szCs w:val="24"/>
        </w:rPr>
        <w:t xml:space="preserve">, </w:t>
      </w:r>
      <w:r w:rsidR="00C34C64" w:rsidRPr="00597ACF">
        <w:rPr>
          <w:rFonts w:ascii="Times New Roman" w:hAnsi="Times New Roman" w:cs="Times New Roman"/>
          <w:sz w:val="24"/>
          <w:szCs w:val="24"/>
        </w:rPr>
        <w:t>designers and other project team members are expected to con</w:t>
      </w:r>
      <w:r w:rsidRPr="00597ACF">
        <w:rPr>
          <w:rFonts w:ascii="Times New Roman" w:hAnsi="Times New Roman" w:cs="Times New Roman"/>
          <w:sz w:val="24"/>
          <w:szCs w:val="24"/>
        </w:rPr>
        <w:t xml:space="preserve">sider measures to reduce </w:t>
      </w:r>
      <w:r w:rsidR="00CC7BA4">
        <w:rPr>
          <w:rFonts w:ascii="Times New Roman" w:hAnsi="Times New Roman" w:cs="Times New Roman"/>
          <w:sz w:val="24"/>
          <w:szCs w:val="24"/>
        </w:rPr>
        <w:t xml:space="preserve">the </w:t>
      </w:r>
      <w:r w:rsidRPr="00CC7BA4">
        <w:rPr>
          <w:rFonts w:ascii="Times New Roman" w:hAnsi="Times New Roman" w:cs="Times New Roman"/>
          <w:noProof/>
          <w:sz w:val="24"/>
          <w:szCs w:val="24"/>
        </w:rPr>
        <w:t>embodied</w:t>
      </w:r>
      <w:r w:rsidR="00BE2A54" w:rsidRPr="00597ACF">
        <w:rPr>
          <w:rFonts w:ascii="Times New Roman" w:hAnsi="Times New Roman" w:cs="Times New Roman"/>
          <w:sz w:val="24"/>
          <w:szCs w:val="24"/>
        </w:rPr>
        <w:t xml:space="preserve"> energy of buildings. Such measures include </w:t>
      </w:r>
      <w:r w:rsidR="00CC7BA4">
        <w:rPr>
          <w:rFonts w:ascii="Times New Roman" w:hAnsi="Times New Roman" w:cs="Times New Roman"/>
          <w:sz w:val="24"/>
          <w:szCs w:val="24"/>
        </w:rPr>
        <w:t xml:space="preserve">a </w:t>
      </w:r>
      <w:r w:rsidR="00BE2A54" w:rsidRPr="00CC7BA4">
        <w:rPr>
          <w:rFonts w:ascii="Times New Roman" w:hAnsi="Times New Roman" w:cs="Times New Roman"/>
          <w:noProof/>
          <w:sz w:val="24"/>
          <w:szCs w:val="24"/>
        </w:rPr>
        <w:t>selection</w:t>
      </w:r>
      <w:r w:rsidR="00BE2A54" w:rsidRPr="00597ACF">
        <w:rPr>
          <w:rFonts w:ascii="Times New Roman" w:hAnsi="Times New Roman" w:cs="Times New Roman"/>
          <w:sz w:val="24"/>
          <w:szCs w:val="24"/>
        </w:rPr>
        <w:t xml:space="preserve"> of </w:t>
      </w:r>
      <w:r w:rsidR="00C81F11" w:rsidRPr="00597ACF">
        <w:rPr>
          <w:rFonts w:ascii="Times New Roman" w:hAnsi="Times New Roman" w:cs="Times New Roman"/>
          <w:sz w:val="24"/>
          <w:szCs w:val="24"/>
        </w:rPr>
        <w:t xml:space="preserve">material with low embodied energy, such as timber in place of concrete as demonstrated in this study. Other measures include selection of </w:t>
      </w:r>
      <w:r w:rsidR="00F37A1D" w:rsidRPr="00597ACF">
        <w:rPr>
          <w:rFonts w:ascii="Times New Roman" w:hAnsi="Times New Roman" w:cs="Times New Roman"/>
          <w:sz w:val="24"/>
          <w:szCs w:val="24"/>
        </w:rPr>
        <w:t>secondary materials (</w:t>
      </w:r>
      <w:r w:rsidR="00455319" w:rsidRPr="00597ACF">
        <w:rPr>
          <w:rFonts w:ascii="Times New Roman" w:hAnsi="Times New Roman" w:cs="Times New Roman"/>
          <w:sz w:val="24"/>
          <w:szCs w:val="24"/>
        </w:rPr>
        <w:t>Oyedele</w:t>
      </w:r>
      <w:r w:rsidR="00F37A1D" w:rsidRPr="00597ACF">
        <w:rPr>
          <w:rFonts w:ascii="Times New Roman" w:hAnsi="Times New Roman" w:cs="Times New Roman"/>
          <w:sz w:val="24"/>
          <w:szCs w:val="24"/>
        </w:rPr>
        <w:t xml:space="preserve"> et al., 2014), </w:t>
      </w:r>
      <w:r w:rsidR="00455319" w:rsidRPr="00597ACF">
        <w:rPr>
          <w:rFonts w:ascii="Times New Roman" w:hAnsi="Times New Roman" w:cs="Times New Roman"/>
          <w:sz w:val="24"/>
          <w:szCs w:val="24"/>
        </w:rPr>
        <w:t xml:space="preserve">materials optimisation </w:t>
      </w:r>
      <w:r w:rsidR="00B25A3D" w:rsidRPr="00597ACF">
        <w:rPr>
          <w:rFonts w:ascii="Times New Roman" w:hAnsi="Times New Roman" w:cs="Times New Roman"/>
          <w:sz w:val="24"/>
          <w:szCs w:val="24"/>
        </w:rPr>
        <w:t>and</w:t>
      </w:r>
      <w:r w:rsidR="00455319" w:rsidRPr="00597ACF">
        <w:rPr>
          <w:rFonts w:ascii="Times New Roman" w:hAnsi="Times New Roman" w:cs="Times New Roman"/>
          <w:sz w:val="24"/>
          <w:szCs w:val="24"/>
        </w:rPr>
        <w:t xml:space="preserve"> minimis</w:t>
      </w:r>
      <w:r w:rsidR="00B25A3D" w:rsidRPr="00597ACF">
        <w:rPr>
          <w:rFonts w:ascii="Times New Roman" w:hAnsi="Times New Roman" w:cs="Times New Roman"/>
          <w:sz w:val="24"/>
          <w:szCs w:val="24"/>
        </w:rPr>
        <w:t>ation of</w:t>
      </w:r>
      <w:r w:rsidR="00455319" w:rsidRPr="00597ACF">
        <w:rPr>
          <w:rFonts w:ascii="Times New Roman" w:hAnsi="Times New Roman" w:cs="Times New Roman"/>
          <w:sz w:val="24"/>
          <w:szCs w:val="24"/>
        </w:rPr>
        <w:t xml:space="preserve"> waste generation (</w:t>
      </w:r>
      <w:proofErr w:type="spellStart"/>
      <w:r w:rsidR="00B25A3D" w:rsidRPr="00597ACF">
        <w:rPr>
          <w:rFonts w:ascii="Times New Roman" w:hAnsi="Times New Roman" w:cs="Times New Roman"/>
          <w:sz w:val="24"/>
          <w:szCs w:val="24"/>
        </w:rPr>
        <w:t>Thormark</w:t>
      </w:r>
      <w:proofErr w:type="spellEnd"/>
      <w:r w:rsidR="00B25A3D" w:rsidRPr="00597ACF">
        <w:rPr>
          <w:rFonts w:ascii="Times New Roman" w:hAnsi="Times New Roman" w:cs="Times New Roman"/>
          <w:sz w:val="24"/>
          <w:szCs w:val="24"/>
        </w:rPr>
        <w:t xml:space="preserve">, 2002; </w:t>
      </w:r>
      <w:r w:rsidR="00CF561B" w:rsidRPr="00597ACF">
        <w:rPr>
          <w:rFonts w:ascii="Times New Roman" w:hAnsi="Times New Roman" w:cs="Times New Roman"/>
          <w:sz w:val="24"/>
          <w:szCs w:val="24"/>
        </w:rPr>
        <w:t>Ajayi et al</w:t>
      </w:r>
      <w:r w:rsidR="0056131E" w:rsidRPr="00597ACF">
        <w:rPr>
          <w:rFonts w:ascii="Times New Roman" w:hAnsi="Times New Roman" w:cs="Times New Roman"/>
          <w:sz w:val="24"/>
          <w:szCs w:val="24"/>
        </w:rPr>
        <w:t xml:space="preserve">., </w:t>
      </w:r>
      <w:r w:rsidR="006E2A5B">
        <w:rPr>
          <w:rFonts w:ascii="Times New Roman" w:hAnsi="Times New Roman" w:cs="Times New Roman"/>
          <w:sz w:val="24"/>
          <w:szCs w:val="24"/>
        </w:rPr>
        <w:t>2017</w:t>
      </w:r>
      <w:r w:rsidR="0056131E" w:rsidRPr="00597ACF">
        <w:rPr>
          <w:rFonts w:ascii="Times New Roman" w:hAnsi="Times New Roman" w:cs="Times New Roman"/>
          <w:sz w:val="24"/>
          <w:szCs w:val="24"/>
        </w:rPr>
        <w:t>), design for deconstruction and materials recovery (Akinade et al., 20</w:t>
      </w:r>
      <w:r w:rsidR="00C070B4">
        <w:rPr>
          <w:rFonts w:ascii="Times New Roman" w:hAnsi="Times New Roman" w:cs="Times New Roman"/>
          <w:sz w:val="24"/>
          <w:szCs w:val="24"/>
        </w:rPr>
        <w:t>17</w:t>
      </w:r>
      <w:r w:rsidR="00CF561B" w:rsidRPr="00597ACF">
        <w:rPr>
          <w:rFonts w:ascii="Times New Roman" w:hAnsi="Times New Roman" w:cs="Times New Roman"/>
          <w:sz w:val="24"/>
          <w:szCs w:val="24"/>
        </w:rPr>
        <w:t>)</w:t>
      </w:r>
      <w:r w:rsidR="00BF0603" w:rsidRPr="00597ACF">
        <w:rPr>
          <w:rFonts w:ascii="Times New Roman" w:hAnsi="Times New Roman" w:cs="Times New Roman"/>
          <w:sz w:val="24"/>
          <w:szCs w:val="24"/>
        </w:rPr>
        <w:t xml:space="preserve">, </w:t>
      </w:r>
      <w:r w:rsidR="00CE50AF">
        <w:rPr>
          <w:rFonts w:ascii="Times New Roman" w:hAnsi="Times New Roman" w:cs="Times New Roman"/>
          <w:sz w:val="24"/>
          <w:szCs w:val="24"/>
        </w:rPr>
        <w:t xml:space="preserve">and increasing the recycling potential of </w:t>
      </w:r>
      <w:r w:rsidR="00552863">
        <w:rPr>
          <w:rFonts w:ascii="Times New Roman" w:hAnsi="Times New Roman" w:cs="Times New Roman"/>
          <w:sz w:val="24"/>
          <w:szCs w:val="24"/>
        </w:rPr>
        <w:t>buildings (</w:t>
      </w:r>
      <w:proofErr w:type="spellStart"/>
      <w:r w:rsidR="00552863">
        <w:rPr>
          <w:rFonts w:ascii="Times New Roman" w:hAnsi="Times New Roman" w:cs="Times New Roman"/>
          <w:sz w:val="24"/>
          <w:szCs w:val="24"/>
        </w:rPr>
        <w:t>Thormark</w:t>
      </w:r>
      <w:proofErr w:type="spellEnd"/>
      <w:r w:rsidR="00552863">
        <w:rPr>
          <w:rFonts w:ascii="Times New Roman" w:hAnsi="Times New Roman" w:cs="Times New Roman"/>
          <w:sz w:val="24"/>
          <w:szCs w:val="24"/>
        </w:rPr>
        <w:t xml:space="preserve">, 2006), among others. </w:t>
      </w:r>
    </w:p>
    <w:p w14:paraId="141A2DE4" w14:textId="77777777" w:rsidR="00E43AF3" w:rsidRPr="00BE6BA6" w:rsidRDefault="00E43AF3" w:rsidP="002F5DEF">
      <w:pPr>
        <w:spacing w:after="0" w:line="360" w:lineRule="auto"/>
        <w:jc w:val="both"/>
        <w:rPr>
          <w:rFonts w:ascii="Times New Roman" w:hAnsi="Times New Roman" w:cs="Times New Roman"/>
          <w:b/>
        </w:rPr>
      </w:pPr>
    </w:p>
    <w:p w14:paraId="0644C498" w14:textId="4A074922" w:rsidR="002F5DEF" w:rsidRPr="00BE6BA6" w:rsidRDefault="002F5DEF" w:rsidP="002F5DEF">
      <w:pPr>
        <w:spacing w:after="0" w:line="360" w:lineRule="auto"/>
        <w:jc w:val="both"/>
        <w:rPr>
          <w:rFonts w:ascii="Times New Roman" w:hAnsi="Times New Roman" w:cs="Times New Roman"/>
          <w:b/>
        </w:rPr>
      </w:pPr>
      <w:r>
        <w:rPr>
          <w:rFonts w:ascii="Times New Roman" w:hAnsi="Times New Roman" w:cs="Times New Roman"/>
          <w:b/>
        </w:rPr>
        <w:t>6.3.</w:t>
      </w:r>
      <w:r>
        <w:rPr>
          <w:rFonts w:ascii="Times New Roman" w:hAnsi="Times New Roman" w:cs="Times New Roman"/>
          <w:b/>
        </w:rPr>
        <w:tab/>
      </w:r>
      <w:r w:rsidR="00E43AF3">
        <w:rPr>
          <w:rFonts w:ascii="Times New Roman" w:hAnsi="Times New Roman" w:cs="Times New Roman"/>
          <w:b/>
          <w:noProof/>
        </w:rPr>
        <w:t>The i</w:t>
      </w:r>
      <w:r w:rsidRPr="00E43AF3">
        <w:rPr>
          <w:rFonts w:ascii="Times New Roman" w:hAnsi="Times New Roman" w:cs="Times New Roman"/>
          <w:b/>
          <w:noProof/>
        </w:rPr>
        <w:t>mplication</w:t>
      </w:r>
      <w:r w:rsidRPr="00BE6BA6">
        <w:rPr>
          <w:rFonts w:ascii="Times New Roman" w:hAnsi="Times New Roman" w:cs="Times New Roman"/>
          <w:b/>
        </w:rPr>
        <w:t xml:space="preserve"> for Future Academic Research </w:t>
      </w:r>
    </w:p>
    <w:p w14:paraId="17369CDD" w14:textId="68003E5D" w:rsidR="002F5DEF" w:rsidRPr="00BD55CC" w:rsidRDefault="002F5DEF" w:rsidP="002F5DEF">
      <w:pPr>
        <w:spacing w:after="0" w:line="360" w:lineRule="auto"/>
        <w:jc w:val="both"/>
        <w:rPr>
          <w:rFonts w:ascii="Times New Roman" w:hAnsi="Times New Roman" w:cs="Times New Roman"/>
          <w:sz w:val="24"/>
          <w:szCs w:val="24"/>
        </w:rPr>
      </w:pPr>
      <w:r w:rsidRPr="00BD55CC">
        <w:rPr>
          <w:rFonts w:ascii="Times New Roman" w:hAnsi="Times New Roman" w:cs="Times New Roman"/>
          <w:sz w:val="24"/>
          <w:szCs w:val="24"/>
        </w:rPr>
        <w:t xml:space="preserve">Although a building use type is unlikely to affect its embodied energy, it should nonetheless </w:t>
      </w:r>
      <w:r w:rsidRPr="000E6347">
        <w:rPr>
          <w:rFonts w:ascii="Times New Roman" w:hAnsi="Times New Roman" w:cs="Times New Roman"/>
          <w:noProof/>
          <w:sz w:val="24"/>
          <w:szCs w:val="24"/>
        </w:rPr>
        <w:t>be noted</w:t>
      </w:r>
      <w:r w:rsidRPr="00BD55CC">
        <w:rPr>
          <w:rFonts w:ascii="Times New Roman" w:hAnsi="Times New Roman" w:cs="Times New Roman"/>
          <w:sz w:val="24"/>
          <w:szCs w:val="24"/>
        </w:rPr>
        <w:t xml:space="preserve"> that a case study of office block has </w:t>
      </w:r>
      <w:r w:rsidRPr="000E6347">
        <w:rPr>
          <w:rFonts w:ascii="Times New Roman" w:hAnsi="Times New Roman" w:cs="Times New Roman"/>
          <w:noProof/>
          <w:sz w:val="24"/>
          <w:szCs w:val="24"/>
        </w:rPr>
        <w:t>been used</w:t>
      </w:r>
      <w:r w:rsidRPr="00BD55CC">
        <w:rPr>
          <w:rFonts w:ascii="Times New Roman" w:hAnsi="Times New Roman" w:cs="Times New Roman"/>
          <w:sz w:val="24"/>
          <w:szCs w:val="24"/>
        </w:rPr>
        <w:t xml:space="preserve"> for the study and the findings should be interpreted as such. </w:t>
      </w:r>
      <w:r w:rsidR="000E6347" w:rsidRPr="006579A9">
        <w:rPr>
          <w:rFonts w:ascii="Times New Roman" w:hAnsi="Times New Roman" w:cs="Times New Roman"/>
          <w:noProof/>
          <w:sz w:val="24"/>
          <w:szCs w:val="24"/>
        </w:rPr>
        <w:t xml:space="preserve">Other building </w:t>
      </w:r>
      <w:r w:rsidRPr="006579A9">
        <w:rPr>
          <w:rFonts w:ascii="Times New Roman" w:hAnsi="Times New Roman" w:cs="Times New Roman"/>
          <w:noProof/>
          <w:sz w:val="24"/>
          <w:szCs w:val="24"/>
        </w:rPr>
        <w:t>types such as residential, education, retail and industrial buildings could be evaluated by other studies</w:t>
      </w:r>
      <w:r w:rsidRPr="00BD55CC">
        <w:rPr>
          <w:rFonts w:ascii="Times New Roman" w:hAnsi="Times New Roman" w:cs="Times New Roman"/>
          <w:sz w:val="24"/>
          <w:szCs w:val="24"/>
        </w:rPr>
        <w:t xml:space="preserve">. Since the life cycle assessment has </w:t>
      </w:r>
      <w:r w:rsidRPr="000E6347">
        <w:rPr>
          <w:rFonts w:ascii="Times New Roman" w:hAnsi="Times New Roman" w:cs="Times New Roman"/>
          <w:noProof/>
          <w:sz w:val="24"/>
          <w:szCs w:val="24"/>
        </w:rPr>
        <w:t>been estimated</w:t>
      </w:r>
      <w:r w:rsidRPr="00BD55CC">
        <w:rPr>
          <w:rFonts w:ascii="Times New Roman" w:hAnsi="Times New Roman" w:cs="Times New Roman"/>
          <w:sz w:val="24"/>
          <w:szCs w:val="24"/>
        </w:rPr>
        <w:t xml:space="preserve"> </w:t>
      </w:r>
      <w:r w:rsidRPr="000E6347">
        <w:rPr>
          <w:rFonts w:ascii="Times New Roman" w:hAnsi="Times New Roman" w:cs="Times New Roman"/>
          <w:noProof/>
          <w:sz w:val="24"/>
          <w:szCs w:val="24"/>
        </w:rPr>
        <w:t>over a period of</w:t>
      </w:r>
      <w:r w:rsidRPr="00BD55CC">
        <w:rPr>
          <w:rFonts w:ascii="Times New Roman" w:hAnsi="Times New Roman" w:cs="Times New Roman"/>
          <w:sz w:val="24"/>
          <w:szCs w:val="24"/>
        </w:rPr>
        <w:t xml:space="preserve"> 30</w:t>
      </w:r>
      <w:r>
        <w:rPr>
          <w:rFonts w:ascii="Times New Roman" w:hAnsi="Times New Roman" w:cs="Times New Roman"/>
          <w:sz w:val="24"/>
          <w:szCs w:val="24"/>
        </w:rPr>
        <w:t xml:space="preserve"> </w:t>
      </w:r>
      <w:r w:rsidRPr="00BD55CC">
        <w:rPr>
          <w:rFonts w:ascii="Times New Roman" w:hAnsi="Times New Roman" w:cs="Times New Roman"/>
          <w:sz w:val="24"/>
          <w:szCs w:val="24"/>
        </w:rPr>
        <w:t xml:space="preserve">years, materials replacement has not </w:t>
      </w:r>
      <w:r w:rsidRPr="000E6347">
        <w:rPr>
          <w:rFonts w:ascii="Times New Roman" w:hAnsi="Times New Roman" w:cs="Times New Roman"/>
          <w:noProof/>
          <w:sz w:val="24"/>
          <w:szCs w:val="24"/>
        </w:rPr>
        <w:t>been considered</w:t>
      </w:r>
      <w:r w:rsidRPr="00BD55CC">
        <w:rPr>
          <w:rFonts w:ascii="Times New Roman" w:hAnsi="Times New Roman" w:cs="Times New Roman"/>
          <w:sz w:val="24"/>
          <w:szCs w:val="24"/>
        </w:rPr>
        <w:t xml:space="preserve"> in the study. Further research could consider longer life cycle duration with </w:t>
      </w:r>
      <w:r w:rsidR="00E43AF3">
        <w:rPr>
          <w:rFonts w:ascii="Times New Roman" w:hAnsi="Times New Roman" w:cs="Times New Roman"/>
          <w:sz w:val="24"/>
          <w:szCs w:val="24"/>
        </w:rPr>
        <w:t xml:space="preserve">the </w:t>
      </w:r>
      <w:r w:rsidRPr="00E43AF3">
        <w:rPr>
          <w:rFonts w:ascii="Times New Roman" w:hAnsi="Times New Roman" w:cs="Times New Roman"/>
          <w:noProof/>
          <w:sz w:val="24"/>
          <w:szCs w:val="24"/>
        </w:rPr>
        <w:t>inclusion</w:t>
      </w:r>
      <w:r w:rsidRPr="00BD55CC">
        <w:rPr>
          <w:rFonts w:ascii="Times New Roman" w:hAnsi="Times New Roman" w:cs="Times New Roman"/>
          <w:sz w:val="24"/>
          <w:szCs w:val="24"/>
        </w:rPr>
        <w:t xml:space="preserve"> of the embodied impacts of materials replacement and building refurbishment process. Notwithstanding that the Green Building Studio and ATHENA impacts estimator have been widely approved and used for building simulation and LCA, it is important to note that the accuracy of the simulated results largely depends on the tools.</w:t>
      </w:r>
    </w:p>
    <w:p w14:paraId="252C931E" w14:textId="77777777" w:rsidR="002F5DEF" w:rsidRDefault="002F5DEF" w:rsidP="002F5DEF">
      <w:pPr>
        <w:spacing w:after="0" w:line="360" w:lineRule="auto"/>
        <w:jc w:val="both"/>
        <w:rPr>
          <w:rFonts w:ascii="Times New Roman" w:hAnsi="Times New Roman" w:cs="Times New Roman"/>
        </w:rPr>
      </w:pPr>
    </w:p>
    <w:p w14:paraId="3A14AEA8" w14:textId="14938026" w:rsidR="002F5DEF" w:rsidRPr="003439D3" w:rsidRDefault="002F5DEF" w:rsidP="002F5DEF">
      <w:pPr>
        <w:spacing w:after="0" w:line="360" w:lineRule="auto"/>
        <w:jc w:val="both"/>
        <w:rPr>
          <w:rFonts w:ascii="Times New Roman" w:hAnsi="Times New Roman" w:cs="Times New Roman"/>
          <w:sz w:val="24"/>
          <w:szCs w:val="24"/>
        </w:rPr>
      </w:pPr>
      <w:r w:rsidRPr="003439D3">
        <w:rPr>
          <w:rFonts w:ascii="Times New Roman" w:hAnsi="Times New Roman" w:cs="Times New Roman"/>
          <w:sz w:val="24"/>
          <w:szCs w:val="24"/>
        </w:rPr>
        <w:t xml:space="preserve">Several software tools </w:t>
      </w:r>
      <w:r>
        <w:rPr>
          <w:rFonts w:ascii="Times New Roman" w:hAnsi="Times New Roman" w:cs="Times New Roman"/>
          <w:sz w:val="24"/>
          <w:szCs w:val="24"/>
        </w:rPr>
        <w:t xml:space="preserve">for simulating the operational performance of buildings at early design stage have </w:t>
      </w:r>
      <w:r w:rsidRPr="000E6347">
        <w:rPr>
          <w:rFonts w:ascii="Times New Roman" w:hAnsi="Times New Roman" w:cs="Times New Roman"/>
          <w:noProof/>
          <w:sz w:val="24"/>
          <w:szCs w:val="24"/>
        </w:rPr>
        <w:t>been developed</w:t>
      </w:r>
      <w:r>
        <w:rPr>
          <w:rFonts w:ascii="Times New Roman" w:hAnsi="Times New Roman" w:cs="Times New Roman"/>
          <w:sz w:val="24"/>
          <w:szCs w:val="24"/>
        </w:rPr>
        <w:t xml:space="preserve">. Some of the building design appraisal have </w:t>
      </w:r>
      <w:r w:rsidRPr="000E6347">
        <w:rPr>
          <w:rFonts w:ascii="Times New Roman" w:hAnsi="Times New Roman" w:cs="Times New Roman"/>
          <w:noProof/>
          <w:sz w:val="24"/>
          <w:szCs w:val="24"/>
        </w:rPr>
        <w:t>been fully integrated</w:t>
      </w:r>
      <w:r>
        <w:rPr>
          <w:rFonts w:ascii="Times New Roman" w:hAnsi="Times New Roman" w:cs="Times New Roman"/>
          <w:sz w:val="24"/>
          <w:szCs w:val="24"/>
        </w:rPr>
        <w:t xml:space="preserve"> into design tools, or at least compatible with the design tools. The integration and compatibility of such tools have enhanced operational performance of buildings, as designers can evaluate the performance of various design options at </w:t>
      </w:r>
      <w:r w:rsidR="00E43AF3">
        <w:rPr>
          <w:rFonts w:ascii="Times New Roman" w:hAnsi="Times New Roman" w:cs="Times New Roman"/>
          <w:sz w:val="24"/>
          <w:szCs w:val="24"/>
        </w:rPr>
        <w:t xml:space="preserve">the </w:t>
      </w:r>
      <w:r w:rsidRPr="00E43AF3">
        <w:rPr>
          <w:rFonts w:ascii="Times New Roman" w:hAnsi="Times New Roman" w:cs="Times New Roman"/>
          <w:noProof/>
          <w:sz w:val="24"/>
          <w:szCs w:val="24"/>
        </w:rPr>
        <w:t>early</w:t>
      </w:r>
      <w:r>
        <w:rPr>
          <w:rFonts w:ascii="Times New Roman" w:hAnsi="Times New Roman" w:cs="Times New Roman"/>
          <w:sz w:val="24"/>
          <w:szCs w:val="24"/>
        </w:rPr>
        <w:t xml:space="preserve"> design stage. However, whole life building simulations have </w:t>
      </w:r>
      <w:r w:rsidRPr="000E6347">
        <w:rPr>
          <w:rFonts w:ascii="Times New Roman" w:hAnsi="Times New Roman" w:cs="Times New Roman"/>
          <w:noProof/>
          <w:sz w:val="24"/>
          <w:szCs w:val="24"/>
        </w:rPr>
        <w:t>been hindered</w:t>
      </w:r>
      <w:r>
        <w:rPr>
          <w:rFonts w:ascii="Times New Roman" w:hAnsi="Times New Roman" w:cs="Times New Roman"/>
          <w:sz w:val="24"/>
          <w:szCs w:val="24"/>
        </w:rPr>
        <w:t xml:space="preserve"> by the lack of fully integrated </w:t>
      </w:r>
      <w:r w:rsidR="00362D1A">
        <w:rPr>
          <w:rFonts w:ascii="Times New Roman" w:hAnsi="Times New Roman" w:cs="Times New Roman"/>
          <w:sz w:val="24"/>
          <w:szCs w:val="24"/>
        </w:rPr>
        <w:t xml:space="preserve">holistic </w:t>
      </w:r>
      <w:r>
        <w:rPr>
          <w:rFonts w:ascii="Times New Roman" w:hAnsi="Times New Roman" w:cs="Times New Roman"/>
          <w:sz w:val="24"/>
          <w:szCs w:val="24"/>
        </w:rPr>
        <w:t xml:space="preserve">LCA tools. Current practices of LCA has </w:t>
      </w:r>
      <w:r w:rsidRPr="000E6347">
        <w:rPr>
          <w:rFonts w:ascii="Times New Roman" w:hAnsi="Times New Roman" w:cs="Times New Roman"/>
          <w:noProof/>
          <w:sz w:val="24"/>
          <w:szCs w:val="24"/>
        </w:rPr>
        <w:t>been based</w:t>
      </w:r>
      <w:r>
        <w:rPr>
          <w:rFonts w:ascii="Times New Roman" w:hAnsi="Times New Roman" w:cs="Times New Roman"/>
          <w:sz w:val="24"/>
          <w:szCs w:val="24"/>
        </w:rPr>
        <w:t xml:space="preserve"> on time-consuming computational analysis or </w:t>
      </w:r>
      <w:r w:rsidR="008B5D1A">
        <w:rPr>
          <w:rFonts w:ascii="Times New Roman" w:hAnsi="Times New Roman" w:cs="Times New Roman"/>
          <w:sz w:val="24"/>
          <w:szCs w:val="24"/>
        </w:rPr>
        <w:t xml:space="preserve">a </w:t>
      </w:r>
      <w:r w:rsidRPr="008B5D1A">
        <w:rPr>
          <w:rFonts w:ascii="Times New Roman" w:hAnsi="Times New Roman" w:cs="Times New Roman"/>
          <w:noProof/>
          <w:sz w:val="24"/>
          <w:szCs w:val="24"/>
        </w:rPr>
        <w:t>combination</w:t>
      </w:r>
      <w:r>
        <w:rPr>
          <w:rFonts w:ascii="Times New Roman" w:hAnsi="Times New Roman" w:cs="Times New Roman"/>
          <w:sz w:val="24"/>
          <w:szCs w:val="24"/>
        </w:rPr>
        <w:t xml:space="preserve"> of various tools. For instance, while ATHENA Impact Estimator and </w:t>
      </w:r>
      <w:proofErr w:type="spellStart"/>
      <w:r w:rsidR="00E43AF3">
        <w:rPr>
          <w:rFonts w:ascii="Times New Roman" w:hAnsi="Times New Roman" w:cs="Times New Roman"/>
          <w:sz w:val="24"/>
          <w:szCs w:val="24"/>
        </w:rPr>
        <w:t>E</w:t>
      </w:r>
      <w:r w:rsidRPr="00E43AF3">
        <w:rPr>
          <w:rFonts w:ascii="Times New Roman" w:hAnsi="Times New Roman" w:cs="Times New Roman"/>
          <w:noProof/>
          <w:sz w:val="24"/>
          <w:szCs w:val="24"/>
        </w:rPr>
        <w:t>coinvent</w:t>
      </w:r>
      <w:proofErr w:type="spellEnd"/>
      <w:r>
        <w:rPr>
          <w:rFonts w:ascii="Times New Roman" w:hAnsi="Times New Roman" w:cs="Times New Roman"/>
          <w:sz w:val="24"/>
          <w:szCs w:val="24"/>
        </w:rPr>
        <w:t xml:space="preserve"> can estimate the inventory of materials, they are unable to estimate the whole life impacts of building typologies. Future research could, therefore, consider </w:t>
      </w:r>
      <w:r w:rsidR="00E43AF3">
        <w:rPr>
          <w:rFonts w:ascii="Times New Roman" w:hAnsi="Times New Roman" w:cs="Times New Roman"/>
          <w:sz w:val="24"/>
          <w:szCs w:val="24"/>
        </w:rPr>
        <w:t xml:space="preserve">the </w:t>
      </w:r>
      <w:r w:rsidRPr="00E43AF3">
        <w:rPr>
          <w:rFonts w:ascii="Times New Roman" w:hAnsi="Times New Roman" w:cs="Times New Roman"/>
          <w:noProof/>
          <w:sz w:val="24"/>
          <w:szCs w:val="24"/>
        </w:rPr>
        <w:t>development</w:t>
      </w:r>
      <w:r>
        <w:rPr>
          <w:rFonts w:ascii="Times New Roman" w:hAnsi="Times New Roman" w:cs="Times New Roman"/>
          <w:sz w:val="24"/>
          <w:szCs w:val="24"/>
        </w:rPr>
        <w:t xml:space="preserve"> of software tools that can evaluate the whole life impacts of various design options. Integration of such tool with BIM-based design tools would enhance its functional performance, thereby encouraging whole life analysis and trading-off between embodied and operational impacts at </w:t>
      </w:r>
      <w:r w:rsidR="00E43AF3">
        <w:rPr>
          <w:rFonts w:ascii="Times New Roman" w:hAnsi="Times New Roman" w:cs="Times New Roman"/>
          <w:sz w:val="24"/>
          <w:szCs w:val="24"/>
        </w:rPr>
        <w:t xml:space="preserve">the </w:t>
      </w:r>
      <w:r w:rsidRPr="00E43AF3">
        <w:rPr>
          <w:rFonts w:ascii="Times New Roman" w:hAnsi="Times New Roman" w:cs="Times New Roman"/>
          <w:noProof/>
          <w:sz w:val="24"/>
          <w:szCs w:val="24"/>
        </w:rPr>
        <w:t>early</w:t>
      </w:r>
      <w:r>
        <w:rPr>
          <w:rFonts w:ascii="Times New Roman" w:hAnsi="Times New Roman" w:cs="Times New Roman"/>
          <w:sz w:val="24"/>
          <w:szCs w:val="24"/>
        </w:rPr>
        <w:t xml:space="preserve"> design stage.</w:t>
      </w:r>
    </w:p>
    <w:p w14:paraId="467D24D1" w14:textId="77777777" w:rsidR="002F5DEF" w:rsidRDefault="002F5DEF" w:rsidP="002F5DEF"/>
    <w:p w14:paraId="02657DC0" w14:textId="04E015D2" w:rsidR="00097748" w:rsidRDefault="00097748" w:rsidP="00097748">
      <w:pPr>
        <w:spacing w:line="360" w:lineRule="auto"/>
        <w:rPr>
          <w:rFonts w:ascii="Times New Roman" w:hAnsi="Times New Roman" w:cs="Times New Roman"/>
          <w:b/>
          <w:sz w:val="24"/>
          <w:szCs w:val="24"/>
        </w:rPr>
      </w:pPr>
      <w:r w:rsidRPr="00275A64">
        <w:rPr>
          <w:rFonts w:ascii="Times New Roman" w:hAnsi="Times New Roman" w:cs="Times New Roman"/>
          <w:b/>
          <w:sz w:val="24"/>
          <w:szCs w:val="24"/>
        </w:rPr>
        <w:t>References</w:t>
      </w:r>
    </w:p>
    <w:p w14:paraId="76FAED85"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proofErr w:type="spellStart"/>
      <w:r w:rsidRPr="00693F41">
        <w:rPr>
          <w:rFonts w:ascii="Times New Roman" w:hAnsi="Times New Roman" w:cs="Times New Roman"/>
          <w:sz w:val="24"/>
          <w:szCs w:val="24"/>
          <w:shd w:val="clear" w:color="auto" w:fill="FFFFFF"/>
        </w:rPr>
        <w:t>Adalberth</w:t>
      </w:r>
      <w:proofErr w:type="spellEnd"/>
      <w:r w:rsidRPr="00693F41">
        <w:rPr>
          <w:rFonts w:ascii="Times New Roman" w:hAnsi="Times New Roman" w:cs="Times New Roman"/>
          <w:sz w:val="24"/>
          <w:szCs w:val="24"/>
          <w:shd w:val="clear" w:color="auto" w:fill="FFFFFF"/>
        </w:rPr>
        <w:t>, K., 1997. Energy use during the life cycle of buildings: a method. </w:t>
      </w:r>
      <w:r w:rsidRPr="00693F41">
        <w:rPr>
          <w:rFonts w:ascii="Times New Roman" w:hAnsi="Times New Roman" w:cs="Times New Roman"/>
          <w:i/>
          <w:iCs/>
          <w:sz w:val="24"/>
          <w:szCs w:val="24"/>
          <w:shd w:val="clear" w:color="auto" w:fill="FFFFFF"/>
        </w:rPr>
        <w:t>Building and Environment</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32</w:t>
      </w:r>
      <w:r w:rsidRPr="00693F41">
        <w:rPr>
          <w:rFonts w:ascii="Times New Roman" w:hAnsi="Times New Roman" w:cs="Times New Roman"/>
          <w:sz w:val="24"/>
          <w:szCs w:val="24"/>
          <w:shd w:val="clear" w:color="auto" w:fill="FFFFFF"/>
        </w:rPr>
        <w:t>(4), pp.317-320.</w:t>
      </w:r>
    </w:p>
    <w:p w14:paraId="1376F550" w14:textId="77777777" w:rsidR="00A46956" w:rsidRPr="00693F41" w:rsidRDefault="00A46956" w:rsidP="00A46956">
      <w:pPr>
        <w:spacing w:line="360" w:lineRule="auto"/>
        <w:ind w:left="567" w:hanging="567"/>
        <w:rPr>
          <w:rFonts w:ascii="Times New Roman" w:hAnsi="Times New Roman" w:cs="Times New Roman"/>
          <w:color w:val="222222"/>
          <w:sz w:val="24"/>
          <w:szCs w:val="24"/>
          <w:shd w:val="clear" w:color="auto" w:fill="FFFFFF"/>
        </w:rPr>
      </w:pPr>
      <w:r w:rsidRPr="00693F41">
        <w:rPr>
          <w:rFonts w:ascii="Times New Roman" w:hAnsi="Times New Roman" w:cs="Times New Roman"/>
          <w:color w:val="222222"/>
          <w:sz w:val="24"/>
          <w:szCs w:val="24"/>
          <w:shd w:val="clear" w:color="auto" w:fill="FFFFFF"/>
        </w:rPr>
        <w:t xml:space="preserve">Ajayi, S.O., Oyedele, L.O. and Dauda, J.A., 2019. </w:t>
      </w:r>
      <w:r w:rsidRPr="000E6347">
        <w:rPr>
          <w:rFonts w:ascii="Times New Roman" w:hAnsi="Times New Roman" w:cs="Times New Roman"/>
          <w:noProof/>
          <w:color w:val="222222"/>
          <w:sz w:val="24"/>
          <w:szCs w:val="24"/>
          <w:shd w:val="clear" w:color="auto" w:fill="FFFFFF"/>
        </w:rPr>
        <w:t>Dynamic</w:t>
      </w:r>
      <w:r w:rsidRPr="00693F41">
        <w:rPr>
          <w:rFonts w:ascii="Times New Roman" w:hAnsi="Times New Roman" w:cs="Times New Roman"/>
          <w:color w:val="222222"/>
          <w:sz w:val="24"/>
          <w:szCs w:val="24"/>
          <w:shd w:val="clear" w:color="auto" w:fill="FFFFFF"/>
        </w:rPr>
        <w:t xml:space="preserve"> relationship between embodied and operational impacts of buildings: An evaluation of sustainable design appraisal tools. </w:t>
      </w:r>
      <w:r w:rsidRPr="00693F41">
        <w:rPr>
          <w:rFonts w:ascii="Times New Roman" w:hAnsi="Times New Roman" w:cs="Times New Roman"/>
          <w:i/>
          <w:iCs/>
          <w:color w:val="222222"/>
          <w:sz w:val="24"/>
          <w:szCs w:val="24"/>
          <w:shd w:val="clear" w:color="auto" w:fill="FFFFFF"/>
        </w:rPr>
        <w:t>World Journal of Science, Technology and Sustainable Development</w:t>
      </w:r>
      <w:r>
        <w:rPr>
          <w:rFonts w:ascii="Times New Roman" w:hAnsi="Times New Roman" w:cs="Times New Roman"/>
          <w:color w:val="222222"/>
          <w:sz w:val="24"/>
          <w:szCs w:val="24"/>
          <w:shd w:val="clear" w:color="auto" w:fill="FFFFFF"/>
        </w:rPr>
        <w:t xml:space="preserve">, </w:t>
      </w:r>
      <w:hyperlink r:id="rId14" w:history="1">
        <w:r w:rsidRPr="00693F41">
          <w:rPr>
            <w:rFonts w:ascii="Times New Roman" w:hAnsi="Times New Roman" w:cs="Times New Roman"/>
            <w:color w:val="222222"/>
            <w:sz w:val="24"/>
            <w:szCs w:val="24"/>
            <w:shd w:val="clear" w:color="auto" w:fill="FFFFFF"/>
          </w:rPr>
          <w:t>https://doi.org/10.1108/WJSTSD-05-2018-0048</w:t>
        </w:r>
      </w:hyperlink>
      <w:r>
        <w:rPr>
          <w:rFonts w:ascii="Times New Roman" w:hAnsi="Times New Roman" w:cs="Times New Roman"/>
          <w:color w:val="222222"/>
          <w:sz w:val="24"/>
          <w:szCs w:val="24"/>
          <w:shd w:val="clear" w:color="auto" w:fill="FFFFFF"/>
        </w:rPr>
        <w:t xml:space="preserve">  </w:t>
      </w:r>
      <w:r>
        <w:t xml:space="preserve"> </w:t>
      </w:r>
    </w:p>
    <w:p w14:paraId="55ADCA6A" w14:textId="77777777" w:rsidR="00A46956" w:rsidRPr="00693F41" w:rsidRDefault="00A46956" w:rsidP="00A46956">
      <w:pPr>
        <w:spacing w:line="360" w:lineRule="auto"/>
        <w:ind w:left="567" w:hanging="567"/>
        <w:rPr>
          <w:rFonts w:ascii="Times New Roman" w:hAnsi="Times New Roman" w:cs="Times New Roman"/>
          <w:color w:val="222222"/>
          <w:sz w:val="24"/>
          <w:szCs w:val="24"/>
          <w:shd w:val="clear" w:color="auto" w:fill="FFFFFF"/>
        </w:rPr>
      </w:pPr>
      <w:r w:rsidRPr="00693F41">
        <w:rPr>
          <w:rFonts w:ascii="Times New Roman" w:hAnsi="Times New Roman" w:cs="Times New Roman"/>
          <w:color w:val="222222"/>
          <w:sz w:val="24"/>
          <w:szCs w:val="24"/>
          <w:shd w:val="clear" w:color="auto" w:fill="FFFFFF"/>
        </w:rPr>
        <w:t xml:space="preserve">Ajayi, S.O., Oyedele, L.O., Akinade, O.O., Bilal, M., </w:t>
      </w:r>
      <w:r w:rsidRPr="000E6347">
        <w:rPr>
          <w:rFonts w:ascii="Times New Roman" w:hAnsi="Times New Roman" w:cs="Times New Roman"/>
          <w:noProof/>
          <w:color w:val="222222"/>
          <w:sz w:val="24"/>
          <w:szCs w:val="24"/>
          <w:shd w:val="clear" w:color="auto" w:fill="FFFFFF"/>
        </w:rPr>
        <w:t>Alaka</w:t>
      </w:r>
      <w:r w:rsidRPr="00693F41">
        <w:rPr>
          <w:rFonts w:ascii="Times New Roman" w:hAnsi="Times New Roman" w:cs="Times New Roman"/>
          <w:color w:val="222222"/>
          <w:sz w:val="24"/>
          <w:szCs w:val="24"/>
          <w:shd w:val="clear" w:color="auto" w:fill="FFFFFF"/>
        </w:rPr>
        <w:t xml:space="preserve">, H.A. and Owolabi, H.A., 2017. Optimising material procurement for construction waste </w:t>
      </w:r>
      <w:r w:rsidRPr="000E6347">
        <w:rPr>
          <w:rFonts w:ascii="Times New Roman" w:hAnsi="Times New Roman" w:cs="Times New Roman"/>
          <w:noProof/>
          <w:color w:val="222222"/>
          <w:sz w:val="24"/>
          <w:szCs w:val="24"/>
          <w:shd w:val="clear" w:color="auto" w:fill="FFFFFF"/>
        </w:rPr>
        <w:t>minimization</w:t>
      </w:r>
      <w:r w:rsidRPr="00693F41">
        <w:rPr>
          <w:rFonts w:ascii="Times New Roman" w:hAnsi="Times New Roman" w:cs="Times New Roman"/>
          <w:color w:val="222222"/>
          <w:sz w:val="24"/>
          <w:szCs w:val="24"/>
          <w:shd w:val="clear" w:color="auto" w:fill="FFFFFF"/>
        </w:rPr>
        <w:t>: An exploration of success factors. </w:t>
      </w:r>
      <w:r w:rsidRPr="00693F41">
        <w:rPr>
          <w:rFonts w:ascii="Times New Roman" w:hAnsi="Times New Roman" w:cs="Times New Roman"/>
          <w:i/>
          <w:iCs/>
          <w:color w:val="222222"/>
          <w:sz w:val="24"/>
          <w:szCs w:val="24"/>
          <w:shd w:val="clear" w:color="auto" w:fill="FFFFFF"/>
        </w:rPr>
        <w:t>Sustainable Materials and Technologies</w:t>
      </w:r>
      <w:r w:rsidRPr="00693F41">
        <w:rPr>
          <w:rFonts w:ascii="Times New Roman" w:hAnsi="Times New Roman" w:cs="Times New Roman"/>
          <w:color w:val="222222"/>
          <w:sz w:val="24"/>
          <w:szCs w:val="24"/>
          <w:shd w:val="clear" w:color="auto" w:fill="FFFFFF"/>
        </w:rPr>
        <w:t>, </w:t>
      </w:r>
      <w:r w:rsidRPr="00693F41">
        <w:rPr>
          <w:rFonts w:ascii="Times New Roman" w:hAnsi="Times New Roman" w:cs="Times New Roman"/>
          <w:i/>
          <w:iCs/>
          <w:color w:val="222222"/>
          <w:sz w:val="24"/>
          <w:szCs w:val="24"/>
          <w:shd w:val="clear" w:color="auto" w:fill="FFFFFF"/>
        </w:rPr>
        <w:t>11</w:t>
      </w:r>
      <w:r w:rsidRPr="00693F41">
        <w:rPr>
          <w:rFonts w:ascii="Times New Roman" w:hAnsi="Times New Roman" w:cs="Times New Roman"/>
          <w:color w:val="222222"/>
          <w:sz w:val="24"/>
          <w:szCs w:val="24"/>
          <w:shd w:val="clear" w:color="auto" w:fill="FFFFFF"/>
        </w:rPr>
        <w:t>, pp.38-46.</w:t>
      </w:r>
    </w:p>
    <w:p w14:paraId="073B21DF" w14:textId="77777777" w:rsidR="00A46956" w:rsidRPr="00693F41" w:rsidRDefault="00A46956" w:rsidP="00A46956">
      <w:pPr>
        <w:spacing w:after="0" w:line="360" w:lineRule="auto"/>
        <w:ind w:left="567" w:hanging="567"/>
        <w:jc w:val="both"/>
        <w:rPr>
          <w:rFonts w:ascii="Times New Roman" w:hAnsi="Times New Roman" w:cs="Times New Roman"/>
          <w:sz w:val="24"/>
          <w:szCs w:val="24"/>
          <w:shd w:val="clear" w:color="auto" w:fill="FFFFFF"/>
        </w:rPr>
      </w:pPr>
      <w:r w:rsidRPr="00693F41">
        <w:rPr>
          <w:rFonts w:ascii="Times New Roman" w:hAnsi="Times New Roman" w:cs="Times New Roman"/>
          <w:sz w:val="24"/>
          <w:szCs w:val="24"/>
          <w:shd w:val="clear" w:color="auto" w:fill="FFFFFF"/>
        </w:rPr>
        <w:t xml:space="preserve">Ajayi, S.O., Oyedele, L.O., </w:t>
      </w:r>
      <w:r w:rsidRPr="000E6347">
        <w:rPr>
          <w:rFonts w:ascii="Times New Roman" w:hAnsi="Times New Roman" w:cs="Times New Roman"/>
          <w:noProof/>
          <w:sz w:val="24"/>
          <w:szCs w:val="24"/>
          <w:shd w:val="clear" w:color="auto" w:fill="FFFFFF"/>
        </w:rPr>
        <w:t>Ceranic</w:t>
      </w:r>
      <w:r w:rsidRPr="00693F41">
        <w:rPr>
          <w:rFonts w:ascii="Times New Roman" w:hAnsi="Times New Roman" w:cs="Times New Roman"/>
          <w:sz w:val="24"/>
          <w:szCs w:val="24"/>
          <w:shd w:val="clear" w:color="auto" w:fill="FFFFFF"/>
        </w:rPr>
        <w:t xml:space="preserve">, B., </w:t>
      </w:r>
      <w:proofErr w:type="spellStart"/>
      <w:r w:rsidRPr="00693F41">
        <w:rPr>
          <w:rFonts w:ascii="Times New Roman" w:hAnsi="Times New Roman" w:cs="Times New Roman"/>
          <w:sz w:val="24"/>
          <w:szCs w:val="24"/>
          <w:shd w:val="clear" w:color="auto" w:fill="FFFFFF"/>
        </w:rPr>
        <w:t>Gallanagh</w:t>
      </w:r>
      <w:proofErr w:type="spellEnd"/>
      <w:r w:rsidRPr="00693F41">
        <w:rPr>
          <w:rFonts w:ascii="Times New Roman" w:hAnsi="Times New Roman" w:cs="Times New Roman"/>
          <w:sz w:val="24"/>
          <w:szCs w:val="24"/>
          <w:shd w:val="clear" w:color="auto" w:fill="FFFFFF"/>
        </w:rPr>
        <w:t xml:space="preserve">, M. and </w:t>
      </w:r>
      <w:proofErr w:type="spellStart"/>
      <w:r w:rsidRPr="00693F41">
        <w:rPr>
          <w:rFonts w:ascii="Times New Roman" w:hAnsi="Times New Roman" w:cs="Times New Roman"/>
          <w:sz w:val="24"/>
          <w:szCs w:val="24"/>
          <w:shd w:val="clear" w:color="auto" w:fill="FFFFFF"/>
        </w:rPr>
        <w:t>Kadiri</w:t>
      </w:r>
      <w:proofErr w:type="spellEnd"/>
      <w:r w:rsidRPr="00693F41">
        <w:rPr>
          <w:rFonts w:ascii="Times New Roman" w:hAnsi="Times New Roman" w:cs="Times New Roman"/>
          <w:sz w:val="24"/>
          <w:szCs w:val="24"/>
          <w:shd w:val="clear" w:color="auto" w:fill="FFFFFF"/>
        </w:rPr>
        <w:t>, K.O., 2015. Life cycle environmental performance of material specification: a BIM-enhanced comparative assessment. </w:t>
      </w:r>
      <w:r w:rsidRPr="00693F41">
        <w:rPr>
          <w:rFonts w:ascii="Times New Roman" w:hAnsi="Times New Roman" w:cs="Times New Roman"/>
          <w:i/>
          <w:iCs/>
          <w:sz w:val="24"/>
          <w:szCs w:val="24"/>
          <w:shd w:val="clear" w:color="auto" w:fill="FFFFFF"/>
        </w:rPr>
        <w:t>International Journal of Sustainable Building Technology and Urban Development</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6</w:t>
      </w:r>
      <w:r w:rsidRPr="00693F41">
        <w:rPr>
          <w:rFonts w:ascii="Times New Roman" w:hAnsi="Times New Roman" w:cs="Times New Roman"/>
          <w:sz w:val="24"/>
          <w:szCs w:val="24"/>
          <w:shd w:val="clear" w:color="auto" w:fill="FFFFFF"/>
        </w:rPr>
        <w:t>(1), pp.14-24.</w:t>
      </w:r>
    </w:p>
    <w:p w14:paraId="028F27EE" w14:textId="77777777" w:rsidR="00A46956" w:rsidRPr="00693F41" w:rsidRDefault="00A46956" w:rsidP="00A46956">
      <w:pPr>
        <w:spacing w:line="360" w:lineRule="auto"/>
        <w:ind w:left="567" w:hanging="567"/>
        <w:rPr>
          <w:rFonts w:ascii="Times New Roman" w:hAnsi="Times New Roman" w:cs="Times New Roman"/>
          <w:color w:val="222222"/>
          <w:sz w:val="24"/>
          <w:szCs w:val="24"/>
          <w:shd w:val="clear" w:color="auto" w:fill="FFFFFF"/>
        </w:rPr>
      </w:pPr>
      <w:r w:rsidRPr="00693F41">
        <w:rPr>
          <w:rFonts w:ascii="Times New Roman" w:hAnsi="Times New Roman" w:cs="Times New Roman"/>
          <w:color w:val="222222"/>
          <w:sz w:val="24"/>
          <w:szCs w:val="24"/>
          <w:shd w:val="clear" w:color="auto" w:fill="FFFFFF"/>
        </w:rPr>
        <w:t xml:space="preserve">Ajayi, S.O., Oyedele, L.O., </w:t>
      </w:r>
      <w:proofErr w:type="spellStart"/>
      <w:r w:rsidRPr="00693F41">
        <w:rPr>
          <w:rFonts w:ascii="Times New Roman" w:hAnsi="Times New Roman" w:cs="Times New Roman"/>
          <w:color w:val="222222"/>
          <w:sz w:val="24"/>
          <w:szCs w:val="24"/>
          <w:shd w:val="clear" w:color="auto" w:fill="FFFFFF"/>
        </w:rPr>
        <w:t>Jaiyeoba</w:t>
      </w:r>
      <w:proofErr w:type="spellEnd"/>
      <w:r w:rsidRPr="00693F41">
        <w:rPr>
          <w:rFonts w:ascii="Times New Roman" w:hAnsi="Times New Roman" w:cs="Times New Roman"/>
          <w:color w:val="222222"/>
          <w:sz w:val="24"/>
          <w:szCs w:val="24"/>
          <w:shd w:val="clear" w:color="auto" w:fill="FFFFFF"/>
        </w:rPr>
        <w:t xml:space="preserve">, B., </w:t>
      </w:r>
      <w:proofErr w:type="spellStart"/>
      <w:r w:rsidRPr="00693F41">
        <w:rPr>
          <w:rFonts w:ascii="Times New Roman" w:hAnsi="Times New Roman" w:cs="Times New Roman"/>
          <w:color w:val="222222"/>
          <w:sz w:val="24"/>
          <w:szCs w:val="24"/>
          <w:shd w:val="clear" w:color="auto" w:fill="FFFFFF"/>
        </w:rPr>
        <w:t>Kadiri</w:t>
      </w:r>
      <w:proofErr w:type="spellEnd"/>
      <w:r w:rsidRPr="00693F41">
        <w:rPr>
          <w:rFonts w:ascii="Times New Roman" w:hAnsi="Times New Roman" w:cs="Times New Roman"/>
          <w:color w:val="222222"/>
          <w:sz w:val="24"/>
          <w:szCs w:val="24"/>
          <w:shd w:val="clear" w:color="auto" w:fill="FFFFFF"/>
        </w:rPr>
        <w:t xml:space="preserve">, K. and David, S.A., 2016. Are sustainable buildings healthy? An investigation of </w:t>
      </w:r>
      <w:r w:rsidRPr="000E6347">
        <w:rPr>
          <w:rFonts w:ascii="Times New Roman" w:hAnsi="Times New Roman" w:cs="Times New Roman"/>
          <w:noProof/>
          <w:color w:val="222222"/>
          <w:sz w:val="24"/>
          <w:szCs w:val="24"/>
          <w:shd w:val="clear" w:color="auto" w:fill="FFFFFF"/>
        </w:rPr>
        <w:t>lifecycle</w:t>
      </w:r>
      <w:r w:rsidRPr="00693F41">
        <w:rPr>
          <w:rFonts w:ascii="Times New Roman" w:hAnsi="Times New Roman" w:cs="Times New Roman"/>
          <w:color w:val="222222"/>
          <w:sz w:val="24"/>
          <w:szCs w:val="24"/>
          <w:shd w:val="clear" w:color="auto" w:fill="FFFFFF"/>
        </w:rPr>
        <w:t xml:space="preserve"> relationship between building sustainability and its environmental health impacts. </w:t>
      </w:r>
      <w:r w:rsidRPr="00693F41">
        <w:rPr>
          <w:rFonts w:ascii="Times New Roman" w:hAnsi="Times New Roman" w:cs="Times New Roman"/>
          <w:i/>
          <w:iCs/>
          <w:color w:val="222222"/>
          <w:sz w:val="24"/>
          <w:szCs w:val="24"/>
          <w:shd w:val="clear" w:color="auto" w:fill="FFFFFF"/>
        </w:rPr>
        <w:t>World Journal of Science, Technology and Sustainable Development</w:t>
      </w:r>
      <w:r w:rsidRPr="00693F41">
        <w:rPr>
          <w:rFonts w:ascii="Times New Roman" w:hAnsi="Times New Roman" w:cs="Times New Roman"/>
          <w:color w:val="222222"/>
          <w:sz w:val="24"/>
          <w:szCs w:val="24"/>
          <w:shd w:val="clear" w:color="auto" w:fill="FFFFFF"/>
        </w:rPr>
        <w:t>, </w:t>
      </w:r>
      <w:r w:rsidRPr="00693F41">
        <w:rPr>
          <w:rFonts w:ascii="Times New Roman" w:hAnsi="Times New Roman" w:cs="Times New Roman"/>
          <w:i/>
          <w:iCs/>
          <w:color w:val="222222"/>
          <w:sz w:val="24"/>
          <w:szCs w:val="24"/>
          <w:shd w:val="clear" w:color="auto" w:fill="FFFFFF"/>
        </w:rPr>
        <w:t>13</w:t>
      </w:r>
      <w:r w:rsidRPr="00693F41">
        <w:rPr>
          <w:rFonts w:ascii="Times New Roman" w:hAnsi="Times New Roman" w:cs="Times New Roman"/>
          <w:color w:val="222222"/>
          <w:sz w:val="24"/>
          <w:szCs w:val="24"/>
          <w:shd w:val="clear" w:color="auto" w:fill="FFFFFF"/>
        </w:rPr>
        <w:t>(3), pp.190-204.</w:t>
      </w:r>
    </w:p>
    <w:p w14:paraId="48FB869D" w14:textId="77777777" w:rsidR="00A46956" w:rsidRPr="00693F41" w:rsidRDefault="00A46956" w:rsidP="00A46956">
      <w:pPr>
        <w:spacing w:line="360" w:lineRule="auto"/>
        <w:ind w:left="567" w:hanging="567"/>
        <w:rPr>
          <w:rFonts w:ascii="Times New Roman" w:hAnsi="Times New Roman" w:cs="Times New Roman"/>
          <w:color w:val="222222"/>
          <w:sz w:val="24"/>
          <w:szCs w:val="24"/>
          <w:shd w:val="clear" w:color="auto" w:fill="FFFFFF"/>
        </w:rPr>
      </w:pPr>
      <w:r w:rsidRPr="00693F41">
        <w:rPr>
          <w:rFonts w:ascii="Times New Roman" w:hAnsi="Times New Roman" w:cs="Times New Roman"/>
          <w:color w:val="222222"/>
          <w:sz w:val="24"/>
          <w:szCs w:val="24"/>
          <w:shd w:val="clear" w:color="auto" w:fill="FFFFFF"/>
        </w:rPr>
        <w:t xml:space="preserve">Akinade, O.O., Oyedele, L.O., Ajayi, S.O., Bilal, M., </w:t>
      </w:r>
      <w:r w:rsidRPr="000E6347">
        <w:rPr>
          <w:rFonts w:ascii="Times New Roman" w:hAnsi="Times New Roman" w:cs="Times New Roman"/>
          <w:noProof/>
          <w:color w:val="222222"/>
          <w:sz w:val="24"/>
          <w:szCs w:val="24"/>
          <w:shd w:val="clear" w:color="auto" w:fill="FFFFFF"/>
        </w:rPr>
        <w:t>Alaka</w:t>
      </w:r>
      <w:r w:rsidRPr="00693F41">
        <w:rPr>
          <w:rFonts w:ascii="Times New Roman" w:hAnsi="Times New Roman" w:cs="Times New Roman"/>
          <w:color w:val="222222"/>
          <w:sz w:val="24"/>
          <w:szCs w:val="24"/>
          <w:shd w:val="clear" w:color="auto" w:fill="FFFFFF"/>
        </w:rPr>
        <w:t xml:space="preserve">, H.A., Owolabi, H.A., Bello, S.A., </w:t>
      </w:r>
      <w:proofErr w:type="spellStart"/>
      <w:r w:rsidRPr="00693F41">
        <w:rPr>
          <w:rFonts w:ascii="Times New Roman" w:hAnsi="Times New Roman" w:cs="Times New Roman"/>
          <w:color w:val="222222"/>
          <w:sz w:val="24"/>
          <w:szCs w:val="24"/>
          <w:shd w:val="clear" w:color="auto" w:fill="FFFFFF"/>
        </w:rPr>
        <w:t>Jaiyeoba</w:t>
      </w:r>
      <w:proofErr w:type="spellEnd"/>
      <w:r w:rsidRPr="00693F41">
        <w:rPr>
          <w:rFonts w:ascii="Times New Roman" w:hAnsi="Times New Roman" w:cs="Times New Roman"/>
          <w:color w:val="222222"/>
          <w:sz w:val="24"/>
          <w:szCs w:val="24"/>
          <w:shd w:val="clear" w:color="auto" w:fill="FFFFFF"/>
        </w:rPr>
        <w:t xml:space="preserve">, B.E. and </w:t>
      </w:r>
      <w:proofErr w:type="spellStart"/>
      <w:r w:rsidRPr="00693F41">
        <w:rPr>
          <w:rFonts w:ascii="Times New Roman" w:hAnsi="Times New Roman" w:cs="Times New Roman"/>
          <w:color w:val="222222"/>
          <w:sz w:val="24"/>
          <w:szCs w:val="24"/>
          <w:shd w:val="clear" w:color="auto" w:fill="FFFFFF"/>
        </w:rPr>
        <w:t>Kadiri</w:t>
      </w:r>
      <w:proofErr w:type="spellEnd"/>
      <w:r w:rsidRPr="00693F41">
        <w:rPr>
          <w:rFonts w:ascii="Times New Roman" w:hAnsi="Times New Roman" w:cs="Times New Roman"/>
          <w:color w:val="222222"/>
          <w:sz w:val="24"/>
          <w:szCs w:val="24"/>
          <w:shd w:val="clear" w:color="auto" w:fill="FFFFFF"/>
        </w:rPr>
        <w:t>, K.O., 2017. Design for Deconstruction (</w:t>
      </w:r>
      <w:proofErr w:type="spellStart"/>
      <w:r w:rsidRPr="000E6347">
        <w:rPr>
          <w:rFonts w:ascii="Times New Roman" w:hAnsi="Times New Roman" w:cs="Times New Roman"/>
          <w:noProof/>
          <w:color w:val="222222"/>
          <w:sz w:val="24"/>
          <w:szCs w:val="24"/>
          <w:shd w:val="clear" w:color="auto" w:fill="FFFFFF"/>
        </w:rPr>
        <w:t>DfD</w:t>
      </w:r>
      <w:proofErr w:type="spellEnd"/>
      <w:r w:rsidRPr="00693F41">
        <w:rPr>
          <w:rFonts w:ascii="Times New Roman" w:hAnsi="Times New Roman" w:cs="Times New Roman"/>
          <w:color w:val="222222"/>
          <w:sz w:val="24"/>
          <w:szCs w:val="24"/>
          <w:shd w:val="clear" w:color="auto" w:fill="FFFFFF"/>
        </w:rPr>
        <w:t>): Critical success factors for diverting end-of-life waste from landfills. </w:t>
      </w:r>
      <w:r w:rsidRPr="00693F41">
        <w:rPr>
          <w:rFonts w:ascii="Times New Roman" w:hAnsi="Times New Roman" w:cs="Times New Roman"/>
          <w:i/>
          <w:iCs/>
          <w:color w:val="222222"/>
          <w:sz w:val="24"/>
          <w:szCs w:val="24"/>
          <w:shd w:val="clear" w:color="auto" w:fill="FFFFFF"/>
        </w:rPr>
        <w:t>Waste management</w:t>
      </w:r>
      <w:r w:rsidRPr="00693F41">
        <w:rPr>
          <w:rFonts w:ascii="Times New Roman" w:hAnsi="Times New Roman" w:cs="Times New Roman"/>
          <w:color w:val="222222"/>
          <w:sz w:val="24"/>
          <w:szCs w:val="24"/>
          <w:shd w:val="clear" w:color="auto" w:fill="FFFFFF"/>
        </w:rPr>
        <w:t>, </w:t>
      </w:r>
      <w:r w:rsidRPr="00693F41">
        <w:rPr>
          <w:rFonts w:ascii="Times New Roman" w:hAnsi="Times New Roman" w:cs="Times New Roman"/>
          <w:i/>
          <w:iCs/>
          <w:color w:val="222222"/>
          <w:sz w:val="24"/>
          <w:szCs w:val="24"/>
          <w:shd w:val="clear" w:color="auto" w:fill="FFFFFF"/>
        </w:rPr>
        <w:t>60</w:t>
      </w:r>
      <w:r w:rsidRPr="00693F41">
        <w:rPr>
          <w:rFonts w:ascii="Times New Roman" w:hAnsi="Times New Roman" w:cs="Times New Roman"/>
          <w:color w:val="222222"/>
          <w:sz w:val="24"/>
          <w:szCs w:val="24"/>
          <w:shd w:val="clear" w:color="auto" w:fill="FFFFFF"/>
        </w:rPr>
        <w:t>, pp.3-13.</w:t>
      </w:r>
    </w:p>
    <w:p w14:paraId="746814DE" w14:textId="77777777" w:rsidR="00A46956" w:rsidRPr="00693F41" w:rsidRDefault="00A46956" w:rsidP="00A46956">
      <w:pPr>
        <w:pStyle w:val="Normal1"/>
        <w:spacing w:after="0" w:line="360" w:lineRule="auto"/>
        <w:ind w:left="567" w:hanging="567"/>
        <w:rPr>
          <w:rFonts w:ascii="Times New Roman" w:hAnsi="Times New Roman" w:cs="Times New Roman"/>
          <w:color w:val="auto"/>
          <w:sz w:val="24"/>
          <w:szCs w:val="24"/>
        </w:rPr>
      </w:pPr>
      <w:r w:rsidRPr="00693F41">
        <w:rPr>
          <w:rFonts w:ascii="Times New Roman" w:hAnsi="Times New Roman" w:cs="Times New Roman"/>
          <w:color w:val="auto"/>
          <w:sz w:val="24"/>
          <w:szCs w:val="24"/>
        </w:rPr>
        <w:t xml:space="preserve">Anderson, J. and </w:t>
      </w:r>
      <w:proofErr w:type="spellStart"/>
      <w:r w:rsidRPr="00693F41">
        <w:rPr>
          <w:rFonts w:ascii="Times New Roman" w:hAnsi="Times New Roman" w:cs="Times New Roman"/>
          <w:color w:val="auto"/>
          <w:sz w:val="24"/>
          <w:szCs w:val="24"/>
        </w:rPr>
        <w:t>Shiers</w:t>
      </w:r>
      <w:proofErr w:type="spellEnd"/>
      <w:r w:rsidRPr="00693F41">
        <w:rPr>
          <w:rFonts w:ascii="Times New Roman" w:hAnsi="Times New Roman" w:cs="Times New Roman"/>
          <w:color w:val="auto"/>
          <w:sz w:val="24"/>
          <w:szCs w:val="24"/>
        </w:rPr>
        <w:t>, D. and Steele, K., 2009. </w:t>
      </w:r>
      <w:r w:rsidRPr="00693F41">
        <w:rPr>
          <w:rFonts w:ascii="Times New Roman" w:hAnsi="Times New Roman" w:cs="Times New Roman"/>
          <w:i/>
          <w:color w:val="auto"/>
          <w:sz w:val="24"/>
          <w:szCs w:val="24"/>
        </w:rPr>
        <w:t>Green guide to specification: An environmental profiling system for building materials and components</w:t>
      </w:r>
      <w:r w:rsidRPr="00693F41">
        <w:rPr>
          <w:rFonts w:ascii="Times New Roman" w:hAnsi="Times New Roman" w:cs="Times New Roman"/>
          <w:color w:val="auto"/>
          <w:sz w:val="24"/>
          <w:szCs w:val="24"/>
        </w:rPr>
        <w:t>, 4th edition. Chichester: John Wiley &amp; Sons.</w:t>
      </w:r>
    </w:p>
    <w:p w14:paraId="57F585B4" w14:textId="77777777" w:rsidR="00A46956" w:rsidRPr="00693F41" w:rsidRDefault="00A46956" w:rsidP="00A46956">
      <w:pPr>
        <w:autoSpaceDE w:val="0"/>
        <w:autoSpaceDN w:val="0"/>
        <w:adjustRightInd w:val="0"/>
        <w:spacing w:after="0" w:line="360" w:lineRule="auto"/>
        <w:ind w:left="567" w:hanging="567"/>
        <w:jc w:val="both"/>
        <w:rPr>
          <w:rFonts w:ascii="Times New Roman" w:hAnsi="Times New Roman" w:cs="Times New Roman"/>
          <w:sz w:val="24"/>
          <w:szCs w:val="24"/>
        </w:rPr>
      </w:pPr>
      <w:r w:rsidRPr="00693F41">
        <w:rPr>
          <w:rFonts w:ascii="Times New Roman" w:hAnsi="Times New Roman" w:cs="Times New Roman"/>
          <w:bCs/>
          <w:sz w:val="24"/>
          <w:szCs w:val="24"/>
        </w:rPr>
        <w:t xml:space="preserve">ATHENA, 2013. </w:t>
      </w:r>
      <w:r w:rsidRPr="00693F41">
        <w:rPr>
          <w:rFonts w:ascii="Times New Roman" w:hAnsi="Times New Roman" w:cs="Times New Roman"/>
          <w:sz w:val="24"/>
          <w:szCs w:val="24"/>
        </w:rPr>
        <w:t xml:space="preserve"> “Athena Impact Estimator for Buildings: V 4.2 Software and Database Overview”. Canada: Athena.</w:t>
      </w:r>
    </w:p>
    <w:p w14:paraId="01172A61" w14:textId="77777777" w:rsidR="00A46956" w:rsidRPr="00693F41" w:rsidRDefault="00A46956" w:rsidP="00A46956">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693F41">
        <w:rPr>
          <w:rFonts w:ascii="Times New Roman" w:hAnsi="Times New Roman" w:cs="Times New Roman"/>
          <w:sz w:val="24"/>
          <w:szCs w:val="24"/>
        </w:rPr>
        <w:t>Azhar</w:t>
      </w:r>
      <w:proofErr w:type="spellEnd"/>
      <w:r w:rsidRPr="00693F41">
        <w:rPr>
          <w:rFonts w:ascii="Times New Roman" w:hAnsi="Times New Roman" w:cs="Times New Roman"/>
          <w:sz w:val="24"/>
          <w:szCs w:val="24"/>
        </w:rPr>
        <w:t xml:space="preserve">, S., Carlton, W.A., Olsen, D. and Ahmad, I., 2011. Building information </w:t>
      </w:r>
      <w:r w:rsidRPr="000E6347">
        <w:rPr>
          <w:rFonts w:ascii="Times New Roman" w:hAnsi="Times New Roman" w:cs="Times New Roman"/>
          <w:noProof/>
          <w:sz w:val="24"/>
          <w:szCs w:val="24"/>
        </w:rPr>
        <w:t>modeling</w:t>
      </w:r>
      <w:r w:rsidRPr="00693F41">
        <w:rPr>
          <w:rFonts w:ascii="Times New Roman" w:hAnsi="Times New Roman" w:cs="Times New Roman"/>
          <w:sz w:val="24"/>
          <w:szCs w:val="24"/>
        </w:rPr>
        <w:t xml:space="preserve"> for sustainable design and LEED® rating analysis. </w:t>
      </w:r>
      <w:r w:rsidRPr="00693F41">
        <w:rPr>
          <w:rFonts w:ascii="Times New Roman" w:hAnsi="Times New Roman" w:cs="Times New Roman"/>
          <w:i/>
          <w:iCs/>
          <w:sz w:val="24"/>
          <w:szCs w:val="24"/>
        </w:rPr>
        <w:t>Automation in construction</w:t>
      </w:r>
      <w:r w:rsidRPr="00693F41">
        <w:rPr>
          <w:rFonts w:ascii="Times New Roman" w:hAnsi="Times New Roman" w:cs="Times New Roman"/>
          <w:sz w:val="24"/>
          <w:szCs w:val="24"/>
        </w:rPr>
        <w:t>, </w:t>
      </w:r>
      <w:r w:rsidRPr="00693F41">
        <w:rPr>
          <w:rFonts w:ascii="Times New Roman" w:hAnsi="Times New Roman" w:cs="Times New Roman"/>
          <w:i/>
          <w:iCs/>
          <w:sz w:val="24"/>
          <w:szCs w:val="24"/>
        </w:rPr>
        <w:t>20</w:t>
      </w:r>
      <w:r w:rsidRPr="00693F41">
        <w:rPr>
          <w:rFonts w:ascii="Times New Roman" w:hAnsi="Times New Roman" w:cs="Times New Roman"/>
          <w:sz w:val="24"/>
          <w:szCs w:val="24"/>
        </w:rPr>
        <w:t>(2), pp.217-224.</w:t>
      </w:r>
    </w:p>
    <w:p w14:paraId="70C17280" w14:textId="77777777" w:rsidR="00A46956" w:rsidRPr="00693F41" w:rsidRDefault="00A46956" w:rsidP="00A46956">
      <w:pPr>
        <w:autoSpaceDE w:val="0"/>
        <w:autoSpaceDN w:val="0"/>
        <w:adjustRightInd w:val="0"/>
        <w:spacing w:after="0" w:line="360" w:lineRule="auto"/>
        <w:ind w:left="567" w:hanging="567"/>
        <w:jc w:val="both"/>
        <w:rPr>
          <w:rFonts w:ascii="Times New Roman" w:hAnsi="Times New Roman" w:cs="Times New Roman"/>
          <w:bCs/>
          <w:sz w:val="24"/>
          <w:szCs w:val="24"/>
        </w:rPr>
      </w:pPr>
      <w:proofErr w:type="spellStart"/>
      <w:r w:rsidRPr="00693F41">
        <w:rPr>
          <w:rFonts w:ascii="Times New Roman" w:hAnsi="Times New Roman" w:cs="Times New Roman"/>
          <w:bCs/>
          <w:sz w:val="24"/>
          <w:szCs w:val="24"/>
        </w:rPr>
        <w:lastRenderedPageBreak/>
        <w:t>Baek</w:t>
      </w:r>
      <w:proofErr w:type="spellEnd"/>
      <w:r w:rsidRPr="00693F41">
        <w:rPr>
          <w:rFonts w:ascii="Times New Roman" w:hAnsi="Times New Roman" w:cs="Times New Roman"/>
          <w:bCs/>
          <w:sz w:val="24"/>
          <w:szCs w:val="24"/>
        </w:rPr>
        <w:t xml:space="preserve">, C., Park, S.H., Suzuki, M. and Lee, S.H., 2013. </w:t>
      </w:r>
      <w:r w:rsidRPr="000E6347">
        <w:rPr>
          <w:rFonts w:ascii="Times New Roman" w:hAnsi="Times New Roman" w:cs="Times New Roman"/>
          <w:bCs/>
          <w:noProof/>
          <w:sz w:val="24"/>
          <w:szCs w:val="24"/>
        </w:rPr>
        <w:t>Life cycle carbon dioxide assessment tool</w:t>
      </w:r>
      <w:r w:rsidRPr="00693F41">
        <w:rPr>
          <w:rFonts w:ascii="Times New Roman" w:hAnsi="Times New Roman" w:cs="Times New Roman"/>
          <w:bCs/>
          <w:sz w:val="24"/>
          <w:szCs w:val="24"/>
        </w:rPr>
        <w:t xml:space="preserve"> for buildings in the schematic design phase. </w:t>
      </w:r>
      <w:r w:rsidRPr="00693F41">
        <w:rPr>
          <w:rFonts w:ascii="Times New Roman" w:hAnsi="Times New Roman" w:cs="Times New Roman"/>
          <w:bCs/>
          <w:i/>
          <w:sz w:val="24"/>
          <w:szCs w:val="24"/>
        </w:rPr>
        <w:t>Energy and Buildings</w:t>
      </w:r>
      <w:r w:rsidRPr="00693F41">
        <w:rPr>
          <w:rFonts w:ascii="Times New Roman" w:hAnsi="Times New Roman" w:cs="Times New Roman"/>
          <w:bCs/>
          <w:sz w:val="24"/>
          <w:szCs w:val="24"/>
        </w:rPr>
        <w:t>, 61, pp.275-287.</w:t>
      </w:r>
    </w:p>
    <w:p w14:paraId="4852793C" w14:textId="77777777" w:rsidR="00A46956" w:rsidRPr="00693F41" w:rsidRDefault="00A46956" w:rsidP="00A46956">
      <w:pPr>
        <w:spacing w:after="0" w:line="360" w:lineRule="auto"/>
        <w:ind w:left="567" w:hanging="567"/>
        <w:rPr>
          <w:rFonts w:ascii="Times New Roman" w:hAnsi="Times New Roman" w:cs="Times New Roman"/>
          <w:sz w:val="24"/>
          <w:szCs w:val="24"/>
        </w:rPr>
      </w:pPr>
      <w:proofErr w:type="spellStart"/>
      <w:r w:rsidRPr="00693F41">
        <w:rPr>
          <w:rFonts w:ascii="Times New Roman" w:hAnsi="Times New Roman" w:cs="Times New Roman"/>
          <w:sz w:val="24"/>
          <w:szCs w:val="24"/>
          <w:shd w:val="clear" w:color="auto" w:fill="FFFFFF"/>
        </w:rPr>
        <w:t>Basbagill</w:t>
      </w:r>
      <w:proofErr w:type="spellEnd"/>
      <w:r w:rsidRPr="00693F41">
        <w:rPr>
          <w:rFonts w:ascii="Times New Roman" w:hAnsi="Times New Roman" w:cs="Times New Roman"/>
          <w:sz w:val="24"/>
          <w:szCs w:val="24"/>
          <w:shd w:val="clear" w:color="auto" w:fill="FFFFFF"/>
        </w:rPr>
        <w:t xml:space="preserve">, J., </w:t>
      </w:r>
      <w:proofErr w:type="spellStart"/>
      <w:r w:rsidRPr="00693F41">
        <w:rPr>
          <w:rFonts w:ascii="Times New Roman" w:hAnsi="Times New Roman" w:cs="Times New Roman"/>
          <w:sz w:val="24"/>
          <w:szCs w:val="24"/>
          <w:shd w:val="clear" w:color="auto" w:fill="FFFFFF"/>
        </w:rPr>
        <w:t>Flager</w:t>
      </w:r>
      <w:proofErr w:type="spellEnd"/>
      <w:r w:rsidRPr="00693F41">
        <w:rPr>
          <w:rFonts w:ascii="Times New Roman" w:hAnsi="Times New Roman" w:cs="Times New Roman"/>
          <w:sz w:val="24"/>
          <w:szCs w:val="24"/>
          <w:shd w:val="clear" w:color="auto" w:fill="FFFFFF"/>
        </w:rPr>
        <w:t xml:space="preserve">, F., </w:t>
      </w:r>
      <w:proofErr w:type="spellStart"/>
      <w:r w:rsidRPr="00693F41">
        <w:rPr>
          <w:rFonts w:ascii="Times New Roman" w:hAnsi="Times New Roman" w:cs="Times New Roman"/>
          <w:sz w:val="24"/>
          <w:szCs w:val="24"/>
          <w:shd w:val="clear" w:color="auto" w:fill="FFFFFF"/>
        </w:rPr>
        <w:t>Lepech</w:t>
      </w:r>
      <w:proofErr w:type="spellEnd"/>
      <w:r w:rsidRPr="00693F41">
        <w:rPr>
          <w:rFonts w:ascii="Times New Roman" w:hAnsi="Times New Roman" w:cs="Times New Roman"/>
          <w:sz w:val="24"/>
          <w:szCs w:val="24"/>
          <w:shd w:val="clear" w:color="auto" w:fill="FFFFFF"/>
        </w:rPr>
        <w:t xml:space="preserve">, M. and Fischer, M., 2013. Application of life-cycle assessment to </w:t>
      </w:r>
      <w:r w:rsidRPr="000E6347">
        <w:rPr>
          <w:rFonts w:ascii="Times New Roman" w:hAnsi="Times New Roman" w:cs="Times New Roman"/>
          <w:noProof/>
          <w:sz w:val="24"/>
          <w:szCs w:val="24"/>
          <w:shd w:val="clear" w:color="auto" w:fill="FFFFFF"/>
        </w:rPr>
        <w:t>early stage</w:t>
      </w:r>
      <w:r w:rsidRPr="00693F41">
        <w:rPr>
          <w:rFonts w:ascii="Times New Roman" w:hAnsi="Times New Roman" w:cs="Times New Roman"/>
          <w:sz w:val="24"/>
          <w:szCs w:val="24"/>
          <w:shd w:val="clear" w:color="auto" w:fill="FFFFFF"/>
        </w:rPr>
        <w:t xml:space="preserve"> building design for reduced embodied environmental impacts. </w:t>
      </w:r>
      <w:r w:rsidRPr="00693F41">
        <w:rPr>
          <w:rFonts w:ascii="Times New Roman" w:hAnsi="Times New Roman" w:cs="Times New Roman"/>
          <w:i/>
          <w:iCs/>
          <w:sz w:val="24"/>
          <w:szCs w:val="24"/>
          <w:shd w:val="clear" w:color="auto" w:fill="FFFFFF"/>
        </w:rPr>
        <w:t>Building and Environment</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60</w:t>
      </w:r>
      <w:r w:rsidRPr="00693F41">
        <w:rPr>
          <w:rFonts w:ascii="Times New Roman" w:hAnsi="Times New Roman" w:cs="Times New Roman"/>
          <w:sz w:val="24"/>
          <w:szCs w:val="24"/>
          <w:shd w:val="clear" w:color="auto" w:fill="FFFFFF"/>
        </w:rPr>
        <w:t>, pp.81-92.</w:t>
      </w:r>
    </w:p>
    <w:p w14:paraId="1F01C4FF"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proofErr w:type="spellStart"/>
      <w:r w:rsidRPr="00693F41">
        <w:rPr>
          <w:rFonts w:ascii="Times New Roman" w:hAnsi="Times New Roman" w:cs="Times New Roman"/>
          <w:sz w:val="24"/>
          <w:szCs w:val="24"/>
          <w:shd w:val="clear" w:color="auto" w:fill="FFFFFF"/>
        </w:rPr>
        <w:t>Bribián</w:t>
      </w:r>
      <w:proofErr w:type="spellEnd"/>
      <w:r w:rsidRPr="00693F41">
        <w:rPr>
          <w:rFonts w:ascii="Times New Roman" w:hAnsi="Times New Roman" w:cs="Times New Roman"/>
          <w:sz w:val="24"/>
          <w:szCs w:val="24"/>
          <w:shd w:val="clear" w:color="auto" w:fill="FFFFFF"/>
        </w:rPr>
        <w:t xml:space="preserve">, I.Z., </w:t>
      </w:r>
      <w:proofErr w:type="spellStart"/>
      <w:r w:rsidRPr="00693F41">
        <w:rPr>
          <w:rFonts w:ascii="Times New Roman" w:hAnsi="Times New Roman" w:cs="Times New Roman"/>
          <w:sz w:val="24"/>
          <w:szCs w:val="24"/>
          <w:shd w:val="clear" w:color="auto" w:fill="FFFFFF"/>
        </w:rPr>
        <w:t>Usón</w:t>
      </w:r>
      <w:proofErr w:type="spellEnd"/>
      <w:r w:rsidRPr="00693F41">
        <w:rPr>
          <w:rFonts w:ascii="Times New Roman" w:hAnsi="Times New Roman" w:cs="Times New Roman"/>
          <w:sz w:val="24"/>
          <w:szCs w:val="24"/>
          <w:shd w:val="clear" w:color="auto" w:fill="FFFFFF"/>
        </w:rPr>
        <w:t xml:space="preserve">, A.A. and </w:t>
      </w:r>
      <w:proofErr w:type="spellStart"/>
      <w:r w:rsidRPr="00693F41">
        <w:rPr>
          <w:rFonts w:ascii="Times New Roman" w:hAnsi="Times New Roman" w:cs="Times New Roman"/>
          <w:sz w:val="24"/>
          <w:szCs w:val="24"/>
          <w:shd w:val="clear" w:color="auto" w:fill="FFFFFF"/>
        </w:rPr>
        <w:t>Scarpellini</w:t>
      </w:r>
      <w:proofErr w:type="spellEnd"/>
      <w:r w:rsidRPr="00693F41">
        <w:rPr>
          <w:rFonts w:ascii="Times New Roman" w:hAnsi="Times New Roman" w:cs="Times New Roman"/>
          <w:sz w:val="24"/>
          <w:szCs w:val="24"/>
          <w:shd w:val="clear" w:color="auto" w:fill="FFFFFF"/>
        </w:rPr>
        <w:t xml:space="preserve">, S., 2009. Life cycle assessment in buildings: State-of-the-art and simplified LCA methodology as a </w:t>
      </w:r>
      <w:r w:rsidRPr="000E6347">
        <w:rPr>
          <w:rFonts w:ascii="Times New Roman" w:hAnsi="Times New Roman" w:cs="Times New Roman"/>
          <w:noProof/>
          <w:sz w:val="24"/>
          <w:szCs w:val="24"/>
          <w:shd w:val="clear" w:color="auto" w:fill="FFFFFF"/>
        </w:rPr>
        <w:t>complement</w:t>
      </w:r>
      <w:r w:rsidRPr="00693F41">
        <w:rPr>
          <w:rFonts w:ascii="Times New Roman" w:hAnsi="Times New Roman" w:cs="Times New Roman"/>
          <w:sz w:val="24"/>
          <w:szCs w:val="24"/>
          <w:shd w:val="clear" w:color="auto" w:fill="FFFFFF"/>
        </w:rPr>
        <w:t xml:space="preserve"> for building certification. </w:t>
      </w:r>
      <w:r w:rsidRPr="00693F41">
        <w:rPr>
          <w:rFonts w:ascii="Times New Roman" w:hAnsi="Times New Roman" w:cs="Times New Roman"/>
          <w:i/>
          <w:iCs/>
          <w:sz w:val="24"/>
          <w:szCs w:val="24"/>
          <w:shd w:val="clear" w:color="auto" w:fill="FFFFFF"/>
        </w:rPr>
        <w:t>Building and Environment</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44</w:t>
      </w:r>
      <w:r w:rsidRPr="00693F41">
        <w:rPr>
          <w:rFonts w:ascii="Times New Roman" w:hAnsi="Times New Roman" w:cs="Times New Roman"/>
          <w:sz w:val="24"/>
          <w:szCs w:val="24"/>
          <w:shd w:val="clear" w:color="auto" w:fill="FFFFFF"/>
        </w:rPr>
        <w:t>(12), pp.2510-2520.</w:t>
      </w:r>
    </w:p>
    <w:p w14:paraId="21EF2815"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r w:rsidRPr="000E6347">
        <w:rPr>
          <w:rFonts w:ascii="Times New Roman" w:hAnsi="Times New Roman" w:cs="Times New Roman"/>
          <w:noProof/>
          <w:sz w:val="24"/>
          <w:szCs w:val="24"/>
          <w:shd w:val="clear" w:color="auto" w:fill="FFFFFF"/>
        </w:rPr>
        <w:t>Ceranic</w:t>
      </w:r>
      <w:r w:rsidRPr="00693F41">
        <w:rPr>
          <w:rFonts w:ascii="Times New Roman" w:hAnsi="Times New Roman" w:cs="Times New Roman"/>
          <w:sz w:val="24"/>
          <w:szCs w:val="24"/>
          <w:shd w:val="clear" w:color="auto" w:fill="FFFFFF"/>
        </w:rPr>
        <w:t>, B., 2013. Sustainable design analysis and BIM integration. Emmitt, S., 2013. </w:t>
      </w:r>
      <w:r w:rsidRPr="00693F41">
        <w:rPr>
          <w:rFonts w:ascii="Times New Roman" w:hAnsi="Times New Roman" w:cs="Times New Roman"/>
          <w:i/>
          <w:iCs/>
          <w:sz w:val="24"/>
          <w:szCs w:val="24"/>
          <w:shd w:val="clear" w:color="auto" w:fill="FFFFFF"/>
        </w:rPr>
        <w:t>Architectural technology: research and practice</w:t>
      </w:r>
      <w:r w:rsidRPr="00693F41">
        <w:rPr>
          <w:rFonts w:ascii="Times New Roman" w:hAnsi="Times New Roman" w:cs="Times New Roman"/>
          <w:sz w:val="24"/>
          <w:szCs w:val="24"/>
          <w:shd w:val="clear" w:color="auto" w:fill="FFFFFF"/>
        </w:rPr>
        <w:t xml:space="preserve">. John Wiley &amp; Sons., pp.89-119. </w:t>
      </w:r>
    </w:p>
    <w:p w14:paraId="6EE15F01"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r w:rsidRPr="00693F41">
        <w:rPr>
          <w:rFonts w:ascii="Times New Roman" w:hAnsi="Times New Roman" w:cs="Times New Roman"/>
          <w:sz w:val="24"/>
          <w:szCs w:val="24"/>
          <w:shd w:val="clear" w:color="auto" w:fill="FFFFFF"/>
        </w:rPr>
        <w:t xml:space="preserve">Chang, Y., </w:t>
      </w:r>
      <w:proofErr w:type="spellStart"/>
      <w:r w:rsidRPr="00693F41">
        <w:rPr>
          <w:rFonts w:ascii="Times New Roman" w:hAnsi="Times New Roman" w:cs="Times New Roman"/>
          <w:sz w:val="24"/>
          <w:szCs w:val="24"/>
          <w:shd w:val="clear" w:color="auto" w:fill="FFFFFF"/>
        </w:rPr>
        <w:t>Ries</w:t>
      </w:r>
      <w:proofErr w:type="spellEnd"/>
      <w:r w:rsidRPr="00693F41">
        <w:rPr>
          <w:rFonts w:ascii="Times New Roman" w:hAnsi="Times New Roman" w:cs="Times New Roman"/>
          <w:sz w:val="24"/>
          <w:szCs w:val="24"/>
          <w:shd w:val="clear" w:color="auto" w:fill="FFFFFF"/>
        </w:rPr>
        <w:t xml:space="preserve">, R.J. and Wang, Y., 2011. The quantification of the embodied impacts of construction projects on energy, environment, and society based on </w:t>
      </w:r>
      <w:r w:rsidRPr="000E6347">
        <w:rPr>
          <w:rFonts w:ascii="Times New Roman" w:hAnsi="Times New Roman" w:cs="Times New Roman"/>
          <w:noProof/>
          <w:sz w:val="24"/>
          <w:szCs w:val="24"/>
          <w:shd w:val="clear" w:color="auto" w:fill="FFFFFF"/>
        </w:rPr>
        <w:t>I</w:t>
      </w:r>
      <w:r w:rsidRPr="00693F41">
        <w:rPr>
          <w:rFonts w:ascii="Times New Roman" w:hAnsi="Times New Roman" w:cs="Times New Roman"/>
          <w:sz w:val="24"/>
          <w:szCs w:val="24"/>
          <w:shd w:val="clear" w:color="auto" w:fill="FFFFFF"/>
        </w:rPr>
        <w:t>–O LCA. </w:t>
      </w:r>
      <w:r w:rsidRPr="00693F41">
        <w:rPr>
          <w:rFonts w:ascii="Times New Roman" w:hAnsi="Times New Roman" w:cs="Times New Roman"/>
          <w:i/>
          <w:sz w:val="24"/>
          <w:szCs w:val="24"/>
          <w:shd w:val="clear" w:color="auto" w:fill="FFFFFF"/>
        </w:rPr>
        <w:t>Energy Policy</w:t>
      </w:r>
      <w:r w:rsidRPr="00693F41">
        <w:rPr>
          <w:rFonts w:ascii="Times New Roman" w:hAnsi="Times New Roman" w:cs="Times New Roman"/>
          <w:sz w:val="24"/>
          <w:szCs w:val="24"/>
          <w:shd w:val="clear" w:color="auto" w:fill="FFFFFF"/>
        </w:rPr>
        <w:t>, 39(10), pp.6321-6330.</w:t>
      </w:r>
    </w:p>
    <w:p w14:paraId="57069E1A" w14:textId="77777777" w:rsidR="00A46956" w:rsidRPr="00693F41" w:rsidRDefault="00A46956" w:rsidP="00A46956">
      <w:pPr>
        <w:spacing w:after="0" w:line="360" w:lineRule="auto"/>
        <w:ind w:left="567" w:hanging="567"/>
        <w:jc w:val="both"/>
        <w:rPr>
          <w:rFonts w:ascii="Times New Roman" w:hAnsi="Times New Roman" w:cs="Times New Roman"/>
          <w:sz w:val="24"/>
          <w:szCs w:val="24"/>
        </w:rPr>
      </w:pPr>
      <w:r w:rsidRPr="00693F41">
        <w:rPr>
          <w:rFonts w:ascii="Times New Roman" w:hAnsi="Times New Roman" w:cs="Times New Roman"/>
          <w:sz w:val="24"/>
          <w:szCs w:val="24"/>
        </w:rPr>
        <w:t>Cole, R.J., 2005. Building environmental assessment methods: redefining intentions and roles</w:t>
      </w:r>
      <w:r w:rsidRPr="00693F41">
        <w:rPr>
          <w:rFonts w:ascii="Times New Roman" w:hAnsi="Times New Roman" w:cs="Times New Roman"/>
          <w:i/>
          <w:sz w:val="24"/>
          <w:szCs w:val="24"/>
        </w:rPr>
        <w:t>. Building Research &amp; Information</w:t>
      </w:r>
      <w:r w:rsidRPr="00693F41">
        <w:rPr>
          <w:rFonts w:ascii="Times New Roman" w:hAnsi="Times New Roman" w:cs="Times New Roman"/>
          <w:sz w:val="24"/>
          <w:szCs w:val="24"/>
        </w:rPr>
        <w:t xml:space="preserve">, 33(5), pp.455-467. </w:t>
      </w:r>
    </w:p>
    <w:p w14:paraId="33EC2549"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proofErr w:type="spellStart"/>
      <w:r w:rsidRPr="00693F41">
        <w:rPr>
          <w:rFonts w:ascii="Times New Roman" w:hAnsi="Times New Roman" w:cs="Times New Roman"/>
          <w:sz w:val="24"/>
          <w:szCs w:val="24"/>
          <w:shd w:val="clear" w:color="auto" w:fill="FFFFFF"/>
        </w:rPr>
        <w:t>Devabhaktuni</w:t>
      </w:r>
      <w:proofErr w:type="spellEnd"/>
      <w:r w:rsidRPr="00693F41">
        <w:rPr>
          <w:rFonts w:ascii="Times New Roman" w:hAnsi="Times New Roman" w:cs="Times New Roman"/>
          <w:sz w:val="24"/>
          <w:szCs w:val="24"/>
          <w:shd w:val="clear" w:color="auto" w:fill="FFFFFF"/>
        </w:rPr>
        <w:t xml:space="preserve">, V., </w:t>
      </w:r>
      <w:proofErr w:type="spellStart"/>
      <w:r w:rsidRPr="00693F41">
        <w:rPr>
          <w:rFonts w:ascii="Times New Roman" w:hAnsi="Times New Roman" w:cs="Times New Roman"/>
          <w:sz w:val="24"/>
          <w:szCs w:val="24"/>
          <w:shd w:val="clear" w:color="auto" w:fill="FFFFFF"/>
        </w:rPr>
        <w:t>Alam</w:t>
      </w:r>
      <w:proofErr w:type="spellEnd"/>
      <w:r w:rsidRPr="00693F41">
        <w:rPr>
          <w:rFonts w:ascii="Times New Roman" w:hAnsi="Times New Roman" w:cs="Times New Roman"/>
          <w:sz w:val="24"/>
          <w:szCs w:val="24"/>
          <w:shd w:val="clear" w:color="auto" w:fill="FFFFFF"/>
        </w:rPr>
        <w:t xml:space="preserve">, M., </w:t>
      </w:r>
      <w:proofErr w:type="spellStart"/>
      <w:r w:rsidRPr="00693F41">
        <w:rPr>
          <w:rFonts w:ascii="Times New Roman" w:hAnsi="Times New Roman" w:cs="Times New Roman"/>
          <w:sz w:val="24"/>
          <w:szCs w:val="24"/>
          <w:shd w:val="clear" w:color="auto" w:fill="FFFFFF"/>
        </w:rPr>
        <w:t>Depuru</w:t>
      </w:r>
      <w:proofErr w:type="spellEnd"/>
      <w:r w:rsidRPr="00693F41">
        <w:rPr>
          <w:rFonts w:ascii="Times New Roman" w:hAnsi="Times New Roman" w:cs="Times New Roman"/>
          <w:sz w:val="24"/>
          <w:szCs w:val="24"/>
          <w:shd w:val="clear" w:color="auto" w:fill="FFFFFF"/>
        </w:rPr>
        <w:t xml:space="preserve">, S.S.S.R., Green, R.C., </w:t>
      </w:r>
      <w:proofErr w:type="spellStart"/>
      <w:r w:rsidRPr="00693F41">
        <w:rPr>
          <w:rFonts w:ascii="Times New Roman" w:hAnsi="Times New Roman" w:cs="Times New Roman"/>
          <w:sz w:val="24"/>
          <w:szCs w:val="24"/>
          <w:shd w:val="clear" w:color="auto" w:fill="FFFFFF"/>
        </w:rPr>
        <w:t>Nims</w:t>
      </w:r>
      <w:proofErr w:type="spellEnd"/>
      <w:r w:rsidRPr="00693F41">
        <w:rPr>
          <w:rFonts w:ascii="Times New Roman" w:hAnsi="Times New Roman" w:cs="Times New Roman"/>
          <w:sz w:val="24"/>
          <w:szCs w:val="24"/>
          <w:shd w:val="clear" w:color="auto" w:fill="FFFFFF"/>
        </w:rPr>
        <w:t>, D. and Near, C., 2013. Solar energy: Trends and enabling technologies. </w:t>
      </w:r>
      <w:r w:rsidRPr="00693F41">
        <w:rPr>
          <w:rFonts w:ascii="Times New Roman" w:hAnsi="Times New Roman" w:cs="Times New Roman"/>
          <w:i/>
          <w:iCs/>
          <w:sz w:val="24"/>
          <w:szCs w:val="24"/>
          <w:shd w:val="clear" w:color="auto" w:fill="FFFFFF"/>
        </w:rPr>
        <w:t>Renewable and Sustainable Energy Reviews</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19</w:t>
      </w:r>
      <w:r w:rsidRPr="00693F41">
        <w:rPr>
          <w:rFonts w:ascii="Times New Roman" w:hAnsi="Times New Roman" w:cs="Times New Roman"/>
          <w:sz w:val="24"/>
          <w:szCs w:val="24"/>
          <w:shd w:val="clear" w:color="auto" w:fill="FFFFFF"/>
        </w:rPr>
        <w:t>, pp.555-564.</w:t>
      </w:r>
    </w:p>
    <w:p w14:paraId="055F3332" w14:textId="77777777" w:rsidR="00A46956" w:rsidRPr="00693F41" w:rsidRDefault="00A46956" w:rsidP="00A46956">
      <w:pPr>
        <w:spacing w:after="0" w:line="360" w:lineRule="auto"/>
        <w:ind w:left="567" w:hanging="567"/>
        <w:jc w:val="both"/>
        <w:rPr>
          <w:rFonts w:ascii="Times New Roman" w:hAnsi="Times New Roman" w:cs="Times New Roman"/>
          <w:sz w:val="24"/>
          <w:szCs w:val="24"/>
        </w:rPr>
      </w:pPr>
      <w:r w:rsidRPr="00693F41">
        <w:rPr>
          <w:rFonts w:ascii="Times New Roman" w:hAnsi="Times New Roman" w:cs="Times New Roman"/>
          <w:sz w:val="24"/>
          <w:szCs w:val="24"/>
        </w:rPr>
        <w:t>Ding, G.K., 2008. Sustainable construction—The role of environmental assessment tools. </w:t>
      </w:r>
      <w:r w:rsidRPr="00693F41">
        <w:rPr>
          <w:rFonts w:ascii="Times New Roman" w:hAnsi="Times New Roman" w:cs="Times New Roman"/>
          <w:i/>
          <w:sz w:val="24"/>
          <w:szCs w:val="24"/>
        </w:rPr>
        <w:t>Journal of environmental management</w:t>
      </w:r>
      <w:r w:rsidRPr="00693F41">
        <w:rPr>
          <w:rFonts w:ascii="Times New Roman" w:hAnsi="Times New Roman" w:cs="Times New Roman"/>
          <w:sz w:val="24"/>
          <w:szCs w:val="24"/>
        </w:rPr>
        <w:t xml:space="preserve">, 86(3), pp.451-464. </w:t>
      </w:r>
    </w:p>
    <w:p w14:paraId="303BB831" w14:textId="77777777" w:rsidR="00A46956" w:rsidRPr="00693F41" w:rsidRDefault="00A46956" w:rsidP="00A46956">
      <w:pPr>
        <w:spacing w:after="0" w:line="360" w:lineRule="auto"/>
        <w:ind w:left="567" w:hanging="567"/>
        <w:jc w:val="both"/>
        <w:rPr>
          <w:rFonts w:ascii="Times New Roman" w:hAnsi="Times New Roman" w:cs="Times New Roman"/>
          <w:sz w:val="24"/>
          <w:szCs w:val="24"/>
        </w:rPr>
      </w:pPr>
      <w:r w:rsidRPr="00693F41">
        <w:rPr>
          <w:rFonts w:ascii="Times New Roman" w:hAnsi="Times New Roman" w:cs="Times New Roman"/>
          <w:sz w:val="24"/>
          <w:szCs w:val="24"/>
        </w:rPr>
        <w:t>ENSLIC, (2010); ENSLIC BUILDING</w:t>
      </w:r>
      <w:r w:rsidRPr="00693F41">
        <w:rPr>
          <w:rFonts w:ascii="Times New Roman" w:hAnsi="Times New Roman" w:cs="Times New Roman"/>
          <w:i/>
          <w:sz w:val="24"/>
          <w:szCs w:val="24"/>
        </w:rPr>
        <w:t>: Energy Saving through Promotion of Life Cycle Assessment in Buildings</w:t>
      </w:r>
      <w:r w:rsidRPr="00693F41">
        <w:rPr>
          <w:rFonts w:ascii="Times New Roman" w:hAnsi="Times New Roman" w:cs="Times New Roman"/>
          <w:sz w:val="24"/>
          <w:szCs w:val="24"/>
        </w:rPr>
        <w:t xml:space="preserve">. Europe: Intelligent Energy and </w:t>
      </w:r>
      <w:r w:rsidRPr="000E6347">
        <w:rPr>
          <w:rFonts w:ascii="Times New Roman" w:hAnsi="Times New Roman" w:cs="Times New Roman"/>
          <w:noProof/>
          <w:sz w:val="24"/>
          <w:szCs w:val="24"/>
        </w:rPr>
        <w:t>ENSLIC</w:t>
      </w:r>
      <w:r w:rsidRPr="00693F41">
        <w:rPr>
          <w:rFonts w:ascii="Times New Roman" w:hAnsi="Times New Roman" w:cs="Times New Roman"/>
          <w:sz w:val="24"/>
          <w:szCs w:val="24"/>
        </w:rPr>
        <w:t>.</w:t>
      </w:r>
    </w:p>
    <w:p w14:paraId="7E15FE06"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r w:rsidRPr="00693F41">
        <w:rPr>
          <w:rFonts w:ascii="Times New Roman" w:hAnsi="Times New Roman" w:cs="Times New Roman"/>
          <w:sz w:val="24"/>
          <w:szCs w:val="24"/>
          <w:shd w:val="clear" w:color="auto" w:fill="FFFFFF"/>
        </w:rPr>
        <w:t xml:space="preserve">Fay, R., Treloar, G. and </w:t>
      </w:r>
      <w:proofErr w:type="spellStart"/>
      <w:r w:rsidRPr="00693F41">
        <w:rPr>
          <w:rFonts w:ascii="Times New Roman" w:hAnsi="Times New Roman" w:cs="Times New Roman"/>
          <w:sz w:val="24"/>
          <w:szCs w:val="24"/>
          <w:shd w:val="clear" w:color="auto" w:fill="FFFFFF"/>
        </w:rPr>
        <w:t>Iyer-Raniga</w:t>
      </w:r>
      <w:proofErr w:type="spellEnd"/>
      <w:r w:rsidRPr="00693F41">
        <w:rPr>
          <w:rFonts w:ascii="Times New Roman" w:hAnsi="Times New Roman" w:cs="Times New Roman"/>
          <w:sz w:val="24"/>
          <w:szCs w:val="24"/>
          <w:shd w:val="clear" w:color="auto" w:fill="FFFFFF"/>
        </w:rPr>
        <w:t>, U., 2000. Life-cycle energy analysis of buildings: a case study. </w:t>
      </w:r>
      <w:r w:rsidRPr="00693F41">
        <w:rPr>
          <w:rFonts w:ascii="Times New Roman" w:hAnsi="Times New Roman" w:cs="Times New Roman"/>
          <w:i/>
          <w:iCs/>
          <w:sz w:val="24"/>
          <w:szCs w:val="24"/>
          <w:shd w:val="clear" w:color="auto" w:fill="FFFFFF"/>
        </w:rPr>
        <w:t>Building Research &amp; Information</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28</w:t>
      </w:r>
      <w:r w:rsidRPr="00693F41">
        <w:rPr>
          <w:rFonts w:ascii="Times New Roman" w:hAnsi="Times New Roman" w:cs="Times New Roman"/>
          <w:sz w:val="24"/>
          <w:szCs w:val="24"/>
          <w:shd w:val="clear" w:color="auto" w:fill="FFFFFF"/>
        </w:rPr>
        <w:t>(1), pp.31-41.</w:t>
      </w:r>
    </w:p>
    <w:p w14:paraId="2CBF1E4C"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proofErr w:type="spellStart"/>
      <w:r w:rsidRPr="00693F41">
        <w:rPr>
          <w:rFonts w:ascii="Times New Roman" w:hAnsi="Times New Roman" w:cs="Times New Roman"/>
          <w:sz w:val="24"/>
          <w:szCs w:val="24"/>
          <w:shd w:val="clear" w:color="auto" w:fill="FFFFFF"/>
        </w:rPr>
        <w:t>Fthenakis</w:t>
      </w:r>
      <w:proofErr w:type="spellEnd"/>
      <w:r w:rsidRPr="00693F41">
        <w:rPr>
          <w:rFonts w:ascii="Times New Roman" w:hAnsi="Times New Roman" w:cs="Times New Roman"/>
          <w:sz w:val="24"/>
          <w:szCs w:val="24"/>
          <w:shd w:val="clear" w:color="auto" w:fill="FFFFFF"/>
        </w:rPr>
        <w:t>, V.M. and Kim, H.C., 2011. Photovoltaics: Life-cycle analyses. </w:t>
      </w:r>
      <w:r w:rsidRPr="00693F41">
        <w:rPr>
          <w:rFonts w:ascii="Times New Roman" w:hAnsi="Times New Roman" w:cs="Times New Roman"/>
          <w:i/>
          <w:iCs/>
          <w:sz w:val="24"/>
          <w:szCs w:val="24"/>
          <w:shd w:val="clear" w:color="auto" w:fill="FFFFFF"/>
        </w:rPr>
        <w:t>Solar Energy</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85</w:t>
      </w:r>
      <w:r w:rsidRPr="00693F41">
        <w:rPr>
          <w:rFonts w:ascii="Times New Roman" w:hAnsi="Times New Roman" w:cs="Times New Roman"/>
          <w:sz w:val="24"/>
          <w:szCs w:val="24"/>
          <w:shd w:val="clear" w:color="auto" w:fill="FFFFFF"/>
        </w:rPr>
        <w:t>(8), pp.1609-1628.</w:t>
      </w:r>
    </w:p>
    <w:p w14:paraId="3AFA15AA"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proofErr w:type="spellStart"/>
      <w:r w:rsidRPr="00693F41">
        <w:rPr>
          <w:rFonts w:ascii="Times New Roman" w:hAnsi="Times New Roman" w:cs="Times New Roman"/>
          <w:sz w:val="24"/>
          <w:szCs w:val="24"/>
          <w:shd w:val="clear" w:color="auto" w:fill="FFFFFF"/>
        </w:rPr>
        <w:t>Ghattas</w:t>
      </w:r>
      <w:proofErr w:type="spellEnd"/>
      <w:r w:rsidRPr="00693F41">
        <w:rPr>
          <w:rFonts w:ascii="Times New Roman" w:hAnsi="Times New Roman" w:cs="Times New Roman"/>
          <w:sz w:val="24"/>
          <w:szCs w:val="24"/>
          <w:shd w:val="clear" w:color="auto" w:fill="FFFFFF"/>
        </w:rPr>
        <w:t>, R., Gregory, J., Olivetti, E., Greene, S. and Hub, C.S., 2013. Life cycle Assessment for residential buildings: A literature review and gap analysis. </w:t>
      </w:r>
      <w:r w:rsidRPr="00693F41">
        <w:rPr>
          <w:rFonts w:ascii="Times New Roman" w:hAnsi="Times New Roman" w:cs="Times New Roman"/>
          <w:i/>
          <w:iCs/>
          <w:sz w:val="24"/>
          <w:szCs w:val="24"/>
          <w:shd w:val="clear" w:color="auto" w:fill="FFFFFF"/>
        </w:rPr>
        <w:t>Concrete Sustainability Hub Massachusetts Institute of Technology</w:t>
      </w:r>
      <w:r w:rsidRPr="00693F41">
        <w:rPr>
          <w:rFonts w:ascii="Times New Roman" w:hAnsi="Times New Roman" w:cs="Times New Roman"/>
          <w:sz w:val="24"/>
          <w:szCs w:val="24"/>
          <w:shd w:val="clear" w:color="auto" w:fill="FFFFFF"/>
        </w:rPr>
        <w:t>.</w:t>
      </w:r>
    </w:p>
    <w:p w14:paraId="271DDC3F"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r w:rsidRPr="00693F41">
        <w:rPr>
          <w:rFonts w:ascii="Times New Roman" w:hAnsi="Times New Roman" w:cs="Times New Roman"/>
          <w:sz w:val="24"/>
          <w:szCs w:val="24"/>
          <w:shd w:val="clear" w:color="auto" w:fill="FFFFFF"/>
        </w:rPr>
        <w:t xml:space="preserve">Hacker, J.N., De </w:t>
      </w:r>
      <w:proofErr w:type="spellStart"/>
      <w:r w:rsidRPr="00693F41">
        <w:rPr>
          <w:rFonts w:ascii="Times New Roman" w:hAnsi="Times New Roman" w:cs="Times New Roman"/>
          <w:sz w:val="24"/>
          <w:szCs w:val="24"/>
          <w:shd w:val="clear" w:color="auto" w:fill="FFFFFF"/>
        </w:rPr>
        <w:t>Saulles</w:t>
      </w:r>
      <w:proofErr w:type="spellEnd"/>
      <w:r w:rsidRPr="00693F41">
        <w:rPr>
          <w:rFonts w:ascii="Times New Roman" w:hAnsi="Times New Roman" w:cs="Times New Roman"/>
          <w:sz w:val="24"/>
          <w:szCs w:val="24"/>
          <w:shd w:val="clear" w:color="auto" w:fill="FFFFFF"/>
        </w:rPr>
        <w:t xml:space="preserve">, T.P., </w:t>
      </w:r>
      <w:proofErr w:type="spellStart"/>
      <w:r w:rsidRPr="00693F41">
        <w:rPr>
          <w:rFonts w:ascii="Times New Roman" w:hAnsi="Times New Roman" w:cs="Times New Roman"/>
          <w:sz w:val="24"/>
          <w:szCs w:val="24"/>
          <w:shd w:val="clear" w:color="auto" w:fill="FFFFFF"/>
        </w:rPr>
        <w:t>Minson</w:t>
      </w:r>
      <w:proofErr w:type="spellEnd"/>
      <w:r w:rsidRPr="00693F41">
        <w:rPr>
          <w:rFonts w:ascii="Times New Roman" w:hAnsi="Times New Roman" w:cs="Times New Roman"/>
          <w:sz w:val="24"/>
          <w:szCs w:val="24"/>
          <w:shd w:val="clear" w:color="auto" w:fill="FFFFFF"/>
        </w:rPr>
        <w:t>, A.J. and Holmes, M.J., 2008. Embodied and operational carbon dioxide emissions from housing: a case study on the effects of thermal mass and climate change. </w:t>
      </w:r>
      <w:r w:rsidRPr="00693F41">
        <w:rPr>
          <w:rFonts w:ascii="Times New Roman" w:hAnsi="Times New Roman" w:cs="Times New Roman"/>
          <w:i/>
          <w:iCs/>
          <w:sz w:val="24"/>
          <w:szCs w:val="24"/>
          <w:shd w:val="clear" w:color="auto" w:fill="FFFFFF"/>
        </w:rPr>
        <w:t>Energy and Buildings</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40</w:t>
      </w:r>
      <w:r w:rsidRPr="00693F41">
        <w:rPr>
          <w:rFonts w:ascii="Times New Roman" w:hAnsi="Times New Roman" w:cs="Times New Roman"/>
          <w:sz w:val="24"/>
          <w:szCs w:val="24"/>
          <w:shd w:val="clear" w:color="auto" w:fill="FFFFFF"/>
        </w:rPr>
        <w:t>(3), pp.375-384.</w:t>
      </w:r>
    </w:p>
    <w:p w14:paraId="3F972D49"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r w:rsidRPr="00693F41">
        <w:rPr>
          <w:rFonts w:ascii="Times New Roman" w:hAnsi="Times New Roman" w:cs="Times New Roman"/>
          <w:sz w:val="24"/>
          <w:szCs w:val="24"/>
          <w:shd w:val="clear" w:color="auto" w:fill="FFFFFF"/>
        </w:rPr>
        <w:t xml:space="preserve">Hamilton, L., Edwards, S., </w:t>
      </w:r>
      <w:proofErr w:type="spellStart"/>
      <w:r w:rsidRPr="00693F41">
        <w:rPr>
          <w:rFonts w:ascii="Times New Roman" w:hAnsi="Times New Roman" w:cs="Times New Roman"/>
          <w:sz w:val="24"/>
          <w:szCs w:val="24"/>
          <w:shd w:val="clear" w:color="auto" w:fill="FFFFFF"/>
        </w:rPr>
        <w:t>Aizlewood</w:t>
      </w:r>
      <w:proofErr w:type="spellEnd"/>
      <w:r w:rsidRPr="00693F41">
        <w:rPr>
          <w:rFonts w:ascii="Times New Roman" w:hAnsi="Times New Roman" w:cs="Times New Roman"/>
          <w:sz w:val="24"/>
          <w:szCs w:val="24"/>
          <w:shd w:val="clear" w:color="auto" w:fill="FFFFFF"/>
        </w:rPr>
        <w:t xml:space="preserve">, C., </w:t>
      </w:r>
      <w:proofErr w:type="spellStart"/>
      <w:r w:rsidRPr="00693F41">
        <w:rPr>
          <w:rFonts w:ascii="Times New Roman" w:hAnsi="Times New Roman" w:cs="Times New Roman"/>
          <w:sz w:val="24"/>
          <w:szCs w:val="24"/>
          <w:shd w:val="clear" w:color="auto" w:fill="FFFFFF"/>
        </w:rPr>
        <w:t>Shiers</w:t>
      </w:r>
      <w:proofErr w:type="spellEnd"/>
      <w:r w:rsidRPr="00693F41">
        <w:rPr>
          <w:rFonts w:ascii="Times New Roman" w:hAnsi="Times New Roman" w:cs="Times New Roman"/>
          <w:sz w:val="24"/>
          <w:szCs w:val="24"/>
          <w:shd w:val="clear" w:color="auto" w:fill="FFFFFF"/>
        </w:rPr>
        <w:t xml:space="preserve">, D., </w:t>
      </w:r>
      <w:proofErr w:type="spellStart"/>
      <w:r w:rsidRPr="00693F41">
        <w:rPr>
          <w:rFonts w:ascii="Times New Roman" w:hAnsi="Times New Roman" w:cs="Times New Roman"/>
          <w:sz w:val="24"/>
          <w:szCs w:val="24"/>
          <w:shd w:val="clear" w:color="auto" w:fill="FFFFFF"/>
        </w:rPr>
        <w:t>Thistlethwaite</w:t>
      </w:r>
      <w:proofErr w:type="spellEnd"/>
      <w:r w:rsidRPr="00693F41">
        <w:rPr>
          <w:rFonts w:ascii="Times New Roman" w:hAnsi="Times New Roman" w:cs="Times New Roman"/>
          <w:sz w:val="24"/>
          <w:szCs w:val="24"/>
          <w:shd w:val="clear" w:color="auto" w:fill="FFFFFF"/>
        </w:rPr>
        <w:t xml:space="preserve">, P., and Steele, K., 2007. </w:t>
      </w:r>
      <w:r w:rsidRPr="00693F41">
        <w:rPr>
          <w:rFonts w:ascii="Times New Roman" w:hAnsi="Times New Roman" w:cs="Times New Roman"/>
          <w:i/>
          <w:sz w:val="24"/>
          <w:szCs w:val="24"/>
          <w:shd w:val="clear" w:color="auto" w:fill="FFFFFF"/>
        </w:rPr>
        <w:t>Creating environmental weightings for construction products</w:t>
      </w:r>
      <w:r w:rsidRPr="00693F41">
        <w:rPr>
          <w:rFonts w:ascii="Times New Roman" w:hAnsi="Times New Roman" w:cs="Times New Roman"/>
          <w:sz w:val="24"/>
          <w:szCs w:val="24"/>
          <w:shd w:val="clear" w:color="auto" w:fill="FFFFFF"/>
        </w:rPr>
        <w:t>. Bracknell: BRE Press</w:t>
      </w:r>
    </w:p>
    <w:p w14:paraId="25B11F8A" w14:textId="77777777" w:rsidR="00A46956" w:rsidRPr="00693F41" w:rsidRDefault="00A46956" w:rsidP="00A46956">
      <w:pPr>
        <w:spacing w:line="360" w:lineRule="auto"/>
        <w:ind w:left="567" w:hanging="567"/>
        <w:rPr>
          <w:rFonts w:ascii="Times New Roman" w:hAnsi="Times New Roman" w:cs="Times New Roman"/>
          <w:sz w:val="24"/>
          <w:szCs w:val="24"/>
          <w:shd w:val="clear" w:color="auto" w:fill="FFFFFF"/>
        </w:rPr>
      </w:pPr>
      <w:r w:rsidRPr="00693F41">
        <w:rPr>
          <w:rFonts w:ascii="Times New Roman" w:hAnsi="Times New Roman" w:cs="Times New Roman"/>
          <w:sz w:val="24"/>
          <w:szCs w:val="24"/>
          <w:shd w:val="clear" w:color="auto" w:fill="FFFFFF"/>
        </w:rPr>
        <w:lastRenderedPageBreak/>
        <w:t>Hamilton-</w:t>
      </w:r>
      <w:proofErr w:type="spellStart"/>
      <w:r w:rsidRPr="00693F41">
        <w:rPr>
          <w:rFonts w:ascii="Times New Roman" w:hAnsi="Times New Roman" w:cs="Times New Roman"/>
          <w:sz w:val="24"/>
          <w:szCs w:val="24"/>
          <w:shd w:val="clear" w:color="auto" w:fill="FFFFFF"/>
        </w:rPr>
        <w:t>MacLaren</w:t>
      </w:r>
      <w:proofErr w:type="spellEnd"/>
      <w:r w:rsidRPr="00693F41">
        <w:rPr>
          <w:rFonts w:ascii="Times New Roman" w:hAnsi="Times New Roman" w:cs="Times New Roman"/>
          <w:sz w:val="24"/>
          <w:szCs w:val="24"/>
          <w:shd w:val="clear" w:color="auto" w:fill="FFFFFF"/>
        </w:rPr>
        <w:t xml:space="preserve">, F., Loveday, D.L. and </w:t>
      </w:r>
      <w:proofErr w:type="spellStart"/>
      <w:r w:rsidRPr="00693F41">
        <w:rPr>
          <w:rFonts w:ascii="Times New Roman" w:hAnsi="Times New Roman" w:cs="Times New Roman"/>
          <w:sz w:val="24"/>
          <w:szCs w:val="24"/>
          <w:shd w:val="clear" w:color="auto" w:fill="FFFFFF"/>
        </w:rPr>
        <w:t>Mourshed</w:t>
      </w:r>
      <w:proofErr w:type="spellEnd"/>
      <w:r w:rsidRPr="00693F41">
        <w:rPr>
          <w:rFonts w:ascii="Times New Roman" w:hAnsi="Times New Roman" w:cs="Times New Roman"/>
          <w:sz w:val="24"/>
          <w:szCs w:val="24"/>
          <w:shd w:val="clear" w:color="auto" w:fill="FFFFFF"/>
        </w:rPr>
        <w:t xml:space="preserve">, M., 2009. The calculation of embodied energy in new build UK housing.  In: Dainty, A.R.J. (ed). </w:t>
      </w:r>
      <w:r w:rsidRPr="00693F41">
        <w:rPr>
          <w:rFonts w:ascii="Times New Roman" w:hAnsi="Times New Roman" w:cs="Times New Roman"/>
          <w:i/>
          <w:sz w:val="24"/>
          <w:szCs w:val="24"/>
          <w:shd w:val="clear" w:color="auto" w:fill="FFFFFF"/>
        </w:rPr>
        <w:t>Proceedings of the 25th Annual ARCOM Conference</w:t>
      </w:r>
      <w:r w:rsidRPr="00693F41">
        <w:rPr>
          <w:rFonts w:ascii="Times New Roman" w:hAnsi="Times New Roman" w:cs="Times New Roman"/>
          <w:sz w:val="24"/>
          <w:szCs w:val="24"/>
          <w:shd w:val="clear" w:color="auto" w:fill="FFFFFF"/>
        </w:rPr>
        <w:t xml:space="preserve">, Nottingham, September 2009. Reading: ARCOM.  </w:t>
      </w:r>
    </w:p>
    <w:p w14:paraId="1713B8B1"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r w:rsidRPr="00693F41">
        <w:rPr>
          <w:rFonts w:ascii="Times New Roman" w:hAnsi="Times New Roman" w:cs="Times New Roman"/>
          <w:sz w:val="24"/>
          <w:szCs w:val="24"/>
          <w:shd w:val="clear" w:color="auto" w:fill="FFFFFF"/>
        </w:rPr>
        <w:t xml:space="preserve">Hammond, G. P. and Jones, C. I., 2008. Embodied energy and carbon in construction materials. </w:t>
      </w:r>
      <w:r w:rsidRPr="00693F41">
        <w:rPr>
          <w:rFonts w:ascii="Times New Roman" w:hAnsi="Times New Roman" w:cs="Times New Roman"/>
          <w:i/>
          <w:sz w:val="24"/>
          <w:szCs w:val="24"/>
          <w:shd w:val="clear" w:color="auto" w:fill="FFFFFF"/>
        </w:rPr>
        <w:t>Proceedings of the Institution of Civil Engineers - Energy</w:t>
      </w:r>
      <w:r w:rsidRPr="00693F41">
        <w:rPr>
          <w:rFonts w:ascii="Times New Roman" w:hAnsi="Times New Roman" w:cs="Times New Roman"/>
          <w:sz w:val="24"/>
          <w:szCs w:val="24"/>
          <w:shd w:val="clear" w:color="auto" w:fill="FFFFFF"/>
        </w:rPr>
        <w:t>, 161 (2), pp. 87-98.</w:t>
      </w:r>
    </w:p>
    <w:p w14:paraId="6AA123AF"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r w:rsidRPr="00693F41">
        <w:rPr>
          <w:rFonts w:ascii="Times New Roman" w:hAnsi="Times New Roman" w:cs="Times New Roman"/>
          <w:sz w:val="24"/>
          <w:szCs w:val="24"/>
          <w:shd w:val="clear" w:color="auto" w:fill="FFFFFF"/>
        </w:rPr>
        <w:t>Hernandez, P. and Kenny, P., 2010. From net energy to zero energy buildings: Defining life cycle zero energy buildings (LC-ZEB</w:t>
      </w:r>
      <w:r w:rsidRPr="00693F41">
        <w:rPr>
          <w:rFonts w:ascii="Times New Roman" w:hAnsi="Times New Roman" w:cs="Times New Roman"/>
          <w:i/>
          <w:sz w:val="24"/>
          <w:szCs w:val="24"/>
          <w:shd w:val="clear" w:color="auto" w:fill="FFFFFF"/>
        </w:rPr>
        <w:t>). Energy and Buildings</w:t>
      </w:r>
      <w:r w:rsidRPr="00693F41">
        <w:rPr>
          <w:rFonts w:ascii="Times New Roman" w:hAnsi="Times New Roman" w:cs="Times New Roman"/>
          <w:sz w:val="24"/>
          <w:szCs w:val="24"/>
          <w:shd w:val="clear" w:color="auto" w:fill="FFFFFF"/>
        </w:rPr>
        <w:t>, 42(6), pp.815-821.</w:t>
      </w:r>
    </w:p>
    <w:p w14:paraId="42E2D20E" w14:textId="77777777" w:rsidR="00A46956" w:rsidRPr="00693F41" w:rsidRDefault="00A46956" w:rsidP="00A46956">
      <w:pPr>
        <w:spacing w:after="0" w:line="360" w:lineRule="auto"/>
        <w:ind w:left="567" w:hanging="567"/>
        <w:rPr>
          <w:rFonts w:ascii="Times New Roman" w:hAnsi="Times New Roman" w:cs="Times New Roman"/>
          <w:sz w:val="24"/>
          <w:szCs w:val="24"/>
        </w:rPr>
      </w:pPr>
      <w:r w:rsidRPr="00693F41">
        <w:rPr>
          <w:rFonts w:ascii="Times New Roman" w:hAnsi="Times New Roman" w:cs="Times New Roman"/>
          <w:sz w:val="24"/>
          <w:szCs w:val="24"/>
          <w:shd w:val="clear" w:color="auto" w:fill="FFFFFF"/>
        </w:rPr>
        <w:t xml:space="preserve">Huberman, N. and </w:t>
      </w:r>
      <w:proofErr w:type="spellStart"/>
      <w:r w:rsidRPr="00693F41">
        <w:rPr>
          <w:rFonts w:ascii="Times New Roman" w:hAnsi="Times New Roman" w:cs="Times New Roman"/>
          <w:sz w:val="24"/>
          <w:szCs w:val="24"/>
          <w:shd w:val="clear" w:color="auto" w:fill="FFFFFF"/>
        </w:rPr>
        <w:t>Pearlmutter</w:t>
      </w:r>
      <w:proofErr w:type="spellEnd"/>
      <w:r w:rsidRPr="00693F41">
        <w:rPr>
          <w:rFonts w:ascii="Times New Roman" w:hAnsi="Times New Roman" w:cs="Times New Roman"/>
          <w:sz w:val="24"/>
          <w:szCs w:val="24"/>
          <w:shd w:val="clear" w:color="auto" w:fill="FFFFFF"/>
        </w:rPr>
        <w:t>, D., 2008. A life-cycle energy analysis of building materials in the Negev desert. </w:t>
      </w:r>
      <w:r w:rsidRPr="00693F41">
        <w:rPr>
          <w:rFonts w:ascii="Times New Roman" w:hAnsi="Times New Roman" w:cs="Times New Roman"/>
          <w:i/>
          <w:iCs/>
          <w:sz w:val="24"/>
          <w:szCs w:val="24"/>
          <w:shd w:val="clear" w:color="auto" w:fill="FFFFFF"/>
        </w:rPr>
        <w:t>Energy and Buildings</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40</w:t>
      </w:r>
      <w:r w:rsidRPr="00693F41">
        <w:rPr>
          <w:rFonts w:ascii="Times New Roman" w:hAnsi="Times New Roman" w:cs="Times New Roman"/>
          <w:sz w:val="24"/>
          <w:szCs w:val="24"/>
          <w:shd w:val="clear" w:color="auto" w:fill="FFFFFF"/>
        </w:rPr>
        <w:t xml:space="preserve">(5), pp.837-848. </w:t>
      </w:r>
    </w:p>
    <w:p w14:paraId="12A148FE"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r w:rsidRPr="00693F41">
        <w:rPr>
          <w:rFonts w:ascii="Times New Roman" w:hAnsi="Times New Roman" w:cs="Times New Roman"/>
          <w:sz w:val="24"/>
          <w:szCs w:val="24"/>
          <w:shd w:val="clear" w:color="auto" w:fill="FFFFFF"/>
        </w:rPr>
        <w:t>Ibn-Mohammed, T., Greenough, R., Taylor, S., Ozawa-</w:t>
      </w:r>
      <w:proofErr w:type="spellStart"/>
      <w:r w:rsidRPr="000E6347">
        <w:rPr>
          <w:rFonts w:ascii="Times New Roman" w:hAnsi="Times New Roman" w:cs="Times New Roman"/>
          <w:noProof/>
          <w:sz w:val="24"/>
          <w:szCs w:val="24"/>
          <w:shd w:val="clear" w:color="auto" w:fill="FFFFFF"/>
        </w:rPr>
        <w:t>Meida</w:t>
      </w:r>
      <w:proofErr w:type="spellEnd"/>
      <w:r w:rsidRPr="00693F41">
        <w:rPr>
          <w:rFonts w:ascii="Times New Roman" w:hAnsi="Times New Roman" w:cs="Times New Roman"/>
          <w:sz w:val="24"/>
          <w:szCs w:val="24"/>
          <w:shd w:val="clear" w:color="auto" w:fill="FFFFFF"/>
        </w:rPr>
        <w:t xml:space="preserve">, L. and </w:t>
      </w:r>
      <w:proofErr w:type="spellStart"/>
      <w:r w:rsidRPr="00693F41">
        <w:rPr>
          <w:rFonts w:ascii="Times New Roman" w:hAnsi="Times New Roman" w:cs="Times New Roman"/>
          <w:sz w:val="24"/>
          <w:szCs w:val="24"/>
          <w:shd w:val="clear" w:color="auto" w:fill="FFFFFF"/>
        </w:rPr>
        <w:t>Acquaye</w:t>
      </w:r>
      <w:proofErr w:type="spellEnd"/>
      <w:r w:rsidRPr="00693F41">
        <w:rPr>
          <w:rFonts w:ascii="Times New Roman" w:hAnsi="Times New Roman" w:cs="Times New Roman"/>
          <w:sz w:val="24"/>
          <w:szCs w:val="24"/>
          <w:shd w:val="clear" w:color="auto" w:fill="FFFFFF"/>
        </w:rPr>
        <w:t xml:space="preserve">, A., 2013. Operational </w:t>
      </w:r>
      <w:r w:rsidRPr="000E6347">
        <w:rPr>
          <w:rFonts w:ascii="Times New Roman" w:hAnsi="Times New Roman" w:cs="Times New Roman"/>
          <w:noProof/>
          <w:sz w:val="24"/>
          <w:szCs w:val="24"/>
          <w:shd w:val="clear" w:color="auto" w:fill="FFFFFF"/>
        </w:rPr>
        <w:t>vs.</w:t>
      </w:r>
      <w:r w:rsidRPr="00693F41">
        <w:rPr>
          <w:rFonts w:ascii="Times New Roman" w:hAnsi="Times New Roman" w:cs="Times New Roman"/>
          <w:sz w:val="24"/>
          <w:szCs w:val="24"/>
          <w:shd w:val="clear" w:color="auto" w:fill="FFFFFF"/>
        </w:rPr>
        <w:t xml:space="preserve"> embodied emissions in buildings—A review of current trends. </w:t>
      </w:r>
      <w:r w:rsidRPr="00693F41">
        <w:rPr>
          <w:rFonts w:ascii="Times New Roman" w:hAnsi="Times New Roman" w:cs="Times New Roman"/>
          <w:i/>
          <w:iCs/>
          <w:sz w:val="24"/>
          <w:szCs w:val="24"/>
          <w:shd w:val="clear" w:color="auto" w:fill="FFFFFF"/>
        </w:rPr>
        <w:t>Energy and Buildings</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66</w:t>
      </w:r>
      <w:r w:rsidRPr="00693F41">
        <w:rPr>
          <w:rFonts w:ascii="Times New Roman" w:hAnsi="Times New Roman" w:cs="Times New Roman"/>
          <w:sz w:val="24"/>
          <w:szCs w:val="24"/>
          <w:shd w:val="clear" w:color="auto" w:fill="FFFFFF"/>
        </w:rPr>
        <w:t>, pp.232-245.</w:t>
      </w:r>
    </w:p>
    <w:p w14:paraId="5079ECF3" w14:textId="77777777" w:rsidR="00A46956" w:rsidRPr="00693F41" w:rsidRDefault="00A46956" w:rsidP="00A46956">
      <w:pPr>
        <w:spacing w:after="0" w:line="360" w:lineRule="auto"/>
        <w:ind w:left="567" w:hanging="567"/>
        <w:jc w:val="both"/>
        <w:rPr>
          <w:rFonts w:ascii="Times New Roman" w:hAnsi="Times New Roman" w:cs="Times New Roman"/>
          <w:sz w:val="24"/>
          <w:szCs w:val="24"/>
        </w:rPr>
      </w:pPr>
      <w:r w:rsidRPr="00693F41">
        <w:rPr>
          <w:rFonts w:ascii="Times New Roman" w:hAnsi="Times New Roman" w:cs="Times New Roman"/>
          <w:sz w:val="24"/>
          <w:szCs w:val="24"/>
        </w:rPr>
        <w:t xml:space="preserve">Kajikawa, Y., Inoue, T. and Goh, T.N., 2011. Analysis of building </w:t>
      </w:r>
      <w:r w:rsidRPr="000E6347">
        <w:rPr>
          <w:rFonts w:ascii="Times New Roman" w:hAnsi="Times New Roman" w:cs="Times New Roman"/>
          <w:noProof/>
          <w:sz w:val="24"/>
          <w:szCs w:val="24"/>
        </w:rPr>
        <w:t>environment</w:t>
      </w:r>
      <w:r w:rsidRPr="00693F41">
        <w:rPr>
          <w:rFonts w:ascii="Times New Roman" w:hAnsi="Times New Roman" w:cs="Times New Roman"/>
          <w:sz w:val="24"/>
          <w:szCs w:val="24"/>
        </w:rPr>
        <w:t xml:space="preserve"> assessment frameworks and their implications for sustainability indicators. </w:t>
      </w:r>
      <w:r w:rsidRPr="00693F41">
        <w:rPr>
          <w:rFonts w:ascii="Times New Roman" w:hAnsi="Times New Roman" w:cs="Times New Roman"/>
          <w:i/>
          <w:sz w:val="24"/>
          <w:szCs w:val="24"/>
        </w:rPr>
        <w:t>Sustainability Science</w:t>
      </w:r>
      <w:r w:rsidRPr="00693F41">
        <w:rPr>
          <w:rFonts w:ascii="Times New Roman" w:hAnsi="Times New Roman" w:cs="Times New Roman"/>
          <w:sz w:val="24"/>
          <w:szCs w:val="24"/>
        </w:rPr>
        <w:t>, 6(2), pp.233-246.</w:t>
      </w:r>
    </w:p>
    <w:p w14:paraId="7083F45A" w14:textId="77777777" w:rsidR="00A46956" w:rsidRPr="00693F41" w:rsidRDefault="00A46956" w:rsidP="00A46956">
      <w:pPr>
        <w:spacing w:after="0" w:line="360" w:lineRule="auto"/>
        <w:ind w:left="567" w:hanging="567"/>
        <w:jc w:val="both"/>
        <w:rPr>
          <w:rFonts w:ascii="Times New Roman" w:hAnsi="Times New Roman" w:cs="Times New Roman"/>
          <w:sz w:val="24"/>
          <w:szCs w:val="24"/>
        </w:rPr>
      </w:pPr>
      <w:proofErr w:type="spellStart"/>
      <w:r w:rsidRPr="00693F41">
        <w:rPr>
          <w:rFonts w:ascii="Times New Roman" w:hAnsi="Times New Roman" w:cs="Times New Roman"/>
          <w:sz w:val="24"/>
          <w:szCs w:val="24"/>
        </w:rPr>
        <w:t>Khasreen</w:t>
      </w:r>
      <w:proofErr w:type="spellEnd"/>
      <w:r w:rsidRPr="00693F41">
        <w:rPr>
          <w:rFonts w:ascii="Times New Roman" w:hAnsi="Times New Roman" w:cs="Times New Roman"/>
          <w:sz w:val="24"/>
          <w:szCs w:val="24"/>
        </w:rPr>
        <w:t xml:space="preserve">, M.M., </w:t>
      </w:r>
      <w:proofErr w:type="spellStart"/>
      <w:r w:rsidRPr="00693F41">
        <w:rPr>
          <w:rFonts w:ascii="Times New Roman" w:hAnsi="Times New Roman" w:cs="Times New Roman"/>
          <w:sz w:val="24"/>
          <w:szCs w:val="24"/>
        </w:rPr>
        <w:t>Banfill</w:t>
      </w:r>
      <w:proofErr w:type="spellEnd"/>
      <w:r w:rsidRPr="00693F41">
        <w:rPr>
          <w:rFonts w:ascii="Times New Roman" w:hAnsi="Times New Roman" w:cs="Times New Roman"/>
          <w:sz w:val="24"/>
          <w:szCs w:val="24"/>
        </w:rPr>
        <w:t>, P.F. and Menzies, G.F., 2009. Life-cycle assessment and the environmental impact of buildings: a review.</w:t>
      </w:r>
      <w:r w:rsidRPr="00693F41">
        <w:rPr>
          <w:rFonts w:ascii="Times New Roman" w:hAnsi="Times New Roman" w:cs="Times New Roman"/>
          <w:i/>
          <w:sz w:val="24"/>
          <w:szCs w:val="24"/>
        </w:rPr>
        <w:t xml:space="preserve"> Sustainability</w:t>
      </w:r>
      <w:r w:rsidRPr="00693F41">
        <w:rPr>
          <w:rFonts w:ascii="Times New Roman" w:hAnsi="Times New Roman" w:cs="Times New Roman"/>
          <w:sz w:val="24"/>
          <w:szCs w:val="24"/>
        </w:rPr>
        <w:t xml:space="preserve">, 1(3), pp.674-701. </w:t>
      </w:r>
    </w:p>
    <w:p w14:paraId="114204E1"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proofErr w:type="spellStart"/>
      <w:r w:rsidRPr="00693F41">
        <w:rPr>
          <w:rFonts w:ascii="Times New Roman" w:hAnsi="Times New Roman" w:cs="Times New Roman"/>
          <w:sz w:val="24"/>
          <w:szCs w:val="24"/>
          <w:shd w:val="clear" w:color="auto" w:fill="FFFFFF"/>
        </w:rPr>
        <w:t>Kofoworola</w:t>
      </w:r>
      <w:proofErr w:type="spellEnd"/>
      <w:r w:rsidRPr="00693F41">
        <w:rPr>
          <w:rFonts w:ascii="Times New Roman" w:hAnsi="Times New Roman" w:cs="Times New Roman"/>
          <w:sz w:val="24"/>
          <w:szCs w:val="24"/>
          <w:shd w:val="clear" w:color="auto" w:fill="FFFFFF"/>
        </w:rPr>
        <w:t xml:space="preserve">, O.F. and </w:t>
      </w:r>
      <w:proofErr w:type="spellStart"/>
      <w:r w:rsidRPr="00693F41">
        <w:rPr>
          <w:rFonts w:ascii="Times New Roman" w:hAnsi="Times New Roman" w:cs="Times New Roman"/>
          <w:sz w:val="24"/>
          <w:szCs w:val="24"/>
          <w:shd w:val="clear" w:color="auto" w:fill="FFFFFF"/>
        </w:rPr>
        <w:t>Gheewala</w:t>
      </w:r>
      <w:proofErr w:type="spellEnd"/>
      <w:r w:rsidRPr="00693F41">
        <w:rPr>
          <w:rFonts w:ascii="Times New Roman" w:hAnsi="Times New Roman" w:cs="Times New Roman"/>
          <w:sz w:val="24"/>
          <w:szCs w:val="24"/>
          <w:shd w:val="clear" w:color="auto" w:fill="FFFFFF"/>
        </w:rPr>
        <w:t>, S.H., 2009. Life cycle energy assessment of a typical office building in Thailand. </w:t>
      </w:r>
      <w:r w:rsidRPr="00693F41">
        <w:rPr>
          <w:rFonts w:ascii="Times New Roman" w:hAnsi="Times New Roman" w:cs="Times New Roman"/>
          <w:i/>
          <w:iCs/>
          <w:sz w:val="24"/>
          <w:szCs w:val="24"/>
          <w:shd w:val="clear" w:color="auto" w:fill="FFFFFF"/>
        </w:rPr>
        <w:t>Energy and Buildings</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41</w:t>
      </w:r>
      <w:r w:rsidRPr="00693F41">
        <w:rPr>
          <w:rFonts w:ascii="Times New Roman" w:hAnsi="Times New Roman" w:cs="Times New Roman"/>
          <w:sz w:val="24"/>
          <w:szCs w:val="24"/>
          <w:shd w:val="clear" w:color="auto" w:fill="FFFFFF"/>
        </w:rPr>
        <w:t>(10), pp.1076-1083.</w:t>
      </w:r>
    </w:p>
    <w:p w14:paraId="2CC1D9AC"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proofErr w:type="spellStart"/>
      <w:r w:rsidRPr="00693F41">
        <w:rPr>
          <w:rFonts w:ascii="Times New Roman" w:hAnsi="Times New Roman" w:cs="Times New Roman"/>
          <w:sz w:val="24"/>
          <w:szCs w:val="24"/>
          <w:shd w:val="clear" w:color="auto" w:fill="FFFFFF"/>
        </w:rPr>
        <w:t>Kubba</w:t>
      </w:r>
      <w:proofErr w:type="spellEnd"/>
      <w:r w:rsidRPr="00693F41">
        <w:rPr>
          <w:rFonts w:ascii="Times New Roman" w:hAnsi="Times New Roman" w:cs="Times New Roman"/>
          <w:sz w:val="24"/>
          <w:szCs w:val="24"/>
          <w:shd w:val="clear" w:color="auto" w:fill="FFFFFF"/>
        </w:rPr>
        <w:t>, S., 2012. </w:t>
      </w:r>
      <w:r w:rsidRPr="00693F41">
        <w:rPr>
          <w:rFonts w:ascii="Times New Roman" w:hAnsi="Times New Roman" w:cs="Times New Roman"/>
          <w:i/>
          <w:iCs/>
          <w:sz w:val="24"/>
          <w:szCs w:val="24"/>
          <w:shd w:val="clear" w:color="auto" w:fill="FFFFFF"/>
        </w:rPr>
        <w:t>Handbook of green building design and construction: LEED, BREEAM, and Green Globes</w:t>
      </w:r>
      <w:r w:rsidRPr="00693F41">
        <w:rPr>
          <w:rFonts w:ascii="Times New Roman" w:hAnsi="Times New Roman" w:cs="Times New Roman"/>
          <w:sz w:val="24"/>
          <w:szCs w:val="24"/>
          <w:shd w:val="clear" w:color="auto" w:fill="FFFFFF"/>
        </w:rPr>
        <w:t>. Butterworth-Heinemann.</w:t>
      </w:r>
    </w:p>
    <w:p w14:paraId="23C85C39"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r w:rsidRPr="00693F41">
        <w:rPr>
          <w:rFonts w:ascii="Times New Roman" w:hAnsi="Times New Roman" w:cs="Times New Roman"/>
          <w:sz w:val="24"/>
          <w:szCs w:val="24"/>
          <w:shd w:val="clear" w:color="auto" w:fill="FFFFFF"/>
        </w:rPr>
        <w:t xml:space="preserve">Li, Z., 2006. A new </w:t>
      </w:r>
      <w:r w:rsidRPr="000E6347">
        <w:rPr>
          <w:rFonts w:ascii="Times New Roman" w:hAnsi="Times New Roman" w:cs="Times New Roman"/>
          <w:noProof/>
          <w:sz w:val="24"/>
          <w:szCs w:val="24"/>
          <w:shd w:val="clear" w:color="auto" w:fill="FFFFFF"/>
        </w:rPr>
        <w:t>life cycle impact assessment approach</w:t>
      </w:r>
      <w:r w:rsidRPr="00693F41">
        <w:rPr>
          <w:rFonts w:ascii="Times New Roman" w:hAnsi="Times New Roman" w:cs="Times New Roman"/>
          <w:sz w:val="24"/>
          <w:szCs w:val="24"/>
          <w:shd w:val="clear" w:color="auto" w:fill="FFFFFF"/>
        </w:rPr>
        <w:t xml:space="preserve"> for buildings. </w:t>
      </w:r>
      <w:r w:rsidRPr="00693F41">
        <w:rPr>
          <w:rFonts w:ascii="Times New Roman" w:hAnsi="Times New Roman" w:cs="Times New Roman"/>
          <w:i/>
          <w:iCs/>
          <w:sz w:val="24"/>
          <w:szCs w:val="24"/>
          <w:shd w:val="clear" w:color="auto" w:fill="FFFFFF"/>
        </w:rPr>
        <w:t>Building and Environment</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41</w:t>
      </w:r>
      <w:r w:rsidRPr="00693F41">
        <w:rPr>
          <w:rFonts w:ascii="Times New Roman" w:hAnsi="Times New Roman" w:cs="Times New Roman"/>
          <w:sz w:val="24"/>
          <w:szCs w:val="24"/>
          <w:shd w:val="clear" w:color="auto" w:fill="FFFFFF"/>
        </w:rPr>
        <w:t>(10), pp.1414-1422.</w:t>
      </w:r>
    </w:p>
    <w:p w14:paraId="5886CE26"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proofErr w:type="spellStart"/>
      <w:r w:rsidRPr="00693F41">
        <w:rPr>
          <w:rFonts w:ascii="Times New Roman" w:hAnsi="Times New Roman" w:cs="Times New Roman"/>
          <w:sz w:val="24"/>
          <w:szCs w:val="24"/>
          <w:shd w:val="clear" w:color="auto" w:fill="FFFFFF"/>
        </w:rPr>
        <w:t>Mithraratne</w:t>
      </w:r>
      <w:proofErr w:type="spellEnd"/>
      <w:r w:rsidRPr="00693F41">
        <w:rPr>
          <w:rFonts w:ascii="Times New Roman" w:hAnsi="Times New Roman" w:cs="Times New Roman"/>
          <w:sz w:val="24"/>
          <w:szCs w:val="24"/>
          <w:shd w:val="clear" w:color="auto" w:fill="FFFFFF"/>
        </w:rPr>
        <w:t>, N. and Vale, B., 2004. Life cycle analysis model for New Zealand houses. </w:t>
      </w:r>
      <w:r w:rsidRPr="00693F41">
        <w:rPr>
          <w:rFonts w:ascii="Times New Roman" w:hAnsi="Times New Roman" w:cs="Times New Roman"/>
          <w:i/>
          <w:iCs/>
          <w:sz w:val="24"/>
          <w:szCs w:val="24"/>
          <w:shd w:val="clear" w:color="auto" w:fill="FFFFFF"/>
        </w:rPr>
        <w:t>Building and Environment</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39</w:t>
      </w:r>
      <w:r w:rsidRPr="00693F41">
        <w:rPr>
          <w:rFonts w:ascii="Times New Roman" w:hAnsi="Times New Roman" w:cs="Times New Roman"/>
          <w:sz w:val="24"/>
          <w:szCs w:val="24"/>
          <w:shd w:val="clear" w:color="auto" w:fill="FFFFFF"/>
        </w:rPr>
        <w:t>(4), pp.483-492.</w:t>
      </w:r>
    </w:p>
    <w:p w14:paraId="469F60AB"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proofErr w:type="spellStart"/>
      <w:r w:rsidRPr="00693F41">
        <w:rPr>
          <w:rFonts w:ascii="Times New Roman" w:hAnsi="Times New Roman" w:cs="Times New Roman"/>
          <w:sz w:val="24"/>
          <w:szCs w:val="24"/>
          <w:shd w:val="clear" w:color="auto" w:fill="FFFFFF"/>
        </w:rPr>
        <w:t>Moncaster</w:t>
      </w:r>
      <w:proofErr w:type="spellEnd"/>
      <w:r w:rsidRPr="00693F41">
        <w:rPr>
          <w:rFonts w:ascii="Times New Roman" w:hAnsi="Times New Roman" w:cs="Times New Roman"/>
          <w:sz w:val="24"/>
          <w:szCs w:val="24"/>
          <w:shd w:val="clear" w:color="auto" w:fill="FFFFFF"/>
        </w:rPr>
        <w:t xml:space="preserve">, A.M. and Song, J.Y., 2012. A comparative review of existing data and methodologies for calculating embodied energy and carbon of buildings. </w:t>
      </w:r>
      <w:r w:rsidRPr="00693F41">
        <w:rPr>
          <w:rFonts w:ascii="Times New Roman" w:hAnsi="Times New Roman" w:cs="Times New Roman"/>
          <w:i/>
          <w:sz w:val="24"/>
          <w:szCs w:val="24"/>
          <w:shd w:val="clear" w:color="auto" w:fill="FFFFFF"/>
        </w:rPr>
        <w:t>International Journal of Sustainable Building Technology and Urban Development</w:t>
      </w:r>
      <w:r w:rsidRPr="00693F41">
        <w:rPr>
          <w:rFonts w:ascii="Times New Roman" w:hAnsi="Times New Roman" w:cs="Times New Roman"/>
          <w:sz w:val="24"/>
          <w:szCs w:val="24"/>
          <w:shd w:val="clear" w:color="auto" w:fill="FFFFFF"/>
        </w:rPr>
        <w:t>, 3(1), pp.26-36.</w:t>
      </w:r>
    </w:p>
    <w:p w14:paraId="6B4C6A4B"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proofErr w:type="spellStart"/>
      <w:r w:rsidRPr="00693F41">
        <w:rPr>
          <w:rFonts w:ascii="Times New Roman" w:hAnsi="Times New Roman" w:cs="Times New Roman"/>
          <w:sz w:val="24"/>
          <w:szCs w:val="24"/>
          <w:shd w:val="clear" w:color="auto" w:fill="FFFFFF"/>
        </w:rPr>
        <w:t>Nebel</w:t>
      </w:r>
      <w:proofErr w:type="spellEnd"/>
      <w:r w:rsidRPr="00693F41">
        <w:rPr>
          <w:rFonts w:ascii="Times New Roman" w:hAnsi="Times New Roman" w:cs="Times New Roman"/>
          <w:sz w:val="24"/>
          <w:szCs w:val="24"/>
          <w:shd w:val="clear" w:color="auto" w:fill="FFFFFF"/>
        </w:rPr>
        <w:t xml:space="preserve">, B., Alcorn, A. and </w:t>
      </w:r>
      <w:proofErr w:type="spellStart"/>
      <w:r w:rsidRPr="00693F41">
        <w:rPr>
          <w:rFonts w:ascii="Times New Roman" w:hAnsi="Times New Roman" w:cs="Times New Roman"/>
          <w:sz w:val="24"/>
          <w:szCs w:val="24"/>
          <w:shd w:val="clear" w:color="auto" w:fill="FFFFFF"/>
        </w:rPr>
        <w:t>Wittstock</w:t>
      </w:r>
      <w:proofErr w:type="spellEnd"/>
      <w:r w:rsidRPr="00693F41">
        <w:rPr>
          <w:rFonts w:ascii="Times New Roman" w:hAnsi="Times New Roman" w:cs="Times New Roman"/>
          <w:sz w:val="24"/>
          <w:szCs w:val="24"/>
          <w:shd w:val="clear" w:color="auto" w:fill="FFFFFF"/>
        </w:rPr>
        <w:t>, B., 2011. </w:t>
      </w:r>
      <w:r w:rsidRPr="00693F41">
        <w:rPr>
          <w:rFonts w:ascii="Times New Roman" w:hAnsi="Times New Roman" w:cs="Times New Roman"/>
          <w:i/>
          <w:iCs/>
          <w:sz w:val="24"/>
          <w:szCs w:val="24"/>
          <w:shd w:val="clear" w:color="auto" w:fill="FFFFFF"/>
        </w:rPr>
        <w:t>Life cycle assessment: adopting and adapting overseas LCA data and methodologies for building materials in New Zealand</w:t>
      </w:r>
      <w:r w:rsidRPr="00693F41">
        <w:rPr>
          <w:rFonts w:ascii="Times New Roman" w:hAnsi="Times New Roman" w:cs="Times New Roman"/>
          <w:sz w:val="24"/>
          <w:szCs w:val="24"/>
          <w:shd w:val="clear" w:color="auto" w:fill="FFFFFF"/>
        </w:rPr>
        <w:t>. Ministry of Agriculture and Forestry.</w:t>
      </w:r>
    </w:p>
    <w:p w14:paraId="6D96A7D8" w14:textId="77777777" w:rsidR="00A46956" w:rsidRPr="00693F41" w:rsidRDefault="00A46956" w:rsidP="00A46956">
      <w:pPr>
        <w:spacing w:line="360" w:lineRule="auto"/>
        <w:ind w:left="567" w:hanging="567"/>
        <w:rPr>
          <w:rFonts w:ascii="Times New Roman" w:hAnsi="Times New Roman" w:cs="Times New Roman"/>
          <w:sz w:val="24"/>
          <w:szCs w:val="24"/>
        </w:rPr>
      </w:pPr>
      <w:r w:rsidRPr="00693F41">
        <w:rPr>
          <w:rFonts w:ascii="Times New Roman" w:hAnsi="Times New Roman" w:cs="Times New Roman"/>
          <w:color w:val="222222"/>
          <w:sz w:val="24"/>
          <w:szCs w:val="24"/>
          <w:shd w:val="clear" w:color="auto" w:fill="FFFFFF"/>
        </w:rPr>
        <w:lastRenderedPageBreak/>
        <w:t xml:space="preserve">Nizam, R.S., Zhang, C. and Tian, L., 2018. A </w:t>
      </w:r>
      <w:r w:rsidRPr="000E6347">
        <w:rPr>
          <w:rFonts w:ascii="Times New Roman" w:hAnsi="Times New Roman" w:cs="Times New Roman"/>
          <w:noProof/>
          <w:color w:val="222222"/>
          <w:sz w:val="24"/>
          <w:szCs w:val="24"/>
          <w:shd w:val="clear" w:color="auto" w:fill="FFFFFF"/>
        </w:rPr>
        <w:t>BIM based</w:t>
      </w:r>
      <w:r w:rsidRPr="00693F41">
        <w:rPr>
          <w:rFonts w:ascii="Times New Roman" w:hAnsi="Times New Roman" w:cs="Times New Roman"/>
          <w:color w:val="222222"/>
          <w:sz w:val="24"/>
          <w:szCs w:val="24"/>
          <w:shd w:val="clear" w:color="auto" w:fill="FFFFFF"/>
        </w:rPr>
        <w:t xml:space="preserve"> tool for assessing embodied energy for buildings. </w:t>
      </w:r>
      <w:r w:rsidRPr="00693F41">
        <w:rPr>
          <w:rFonts w:ascii="Times New Roman" w:hAnsi="Times New Roman" w:cs="Times New Roman"/>
          <w:i/>
          <w:iCs/>
          <w:color w:val="222222"/>
          <w:sz w:val="24"/>
          <w:szCs w:val="24"/>
          <w:shd w:val="clear" w:color="auto" w:fill="FFFFFF"/>
        </w:rPr>
        <w:t>Energy and Buildings</w:t>
      </w:r>
      <w:r w:rsidRPr="00693F41">
        <w:rPr>
          <w:rFonts w:ascii="Times New Roman" w:hAnsi="Times New Roman" w:cs="Times New Roman"/>
          <w:color w:val="222222"/>
          <w:sz w:val="24"/>
          <w:szCs w:val="24"/>
          <w:shd w:val="clear" w:color="auto" w:fill="FFFFFF"/>
        </w:rPr>
        <w:t>, </w:t>
      </w:r>
      <w:r w:rsidRPr="00693F41">
        <w:rPr>
          <w:rFonts w:ascii="Times New Roman" w:hAnsi="Times New Roman" w:cs="Times New Roman"/>
          <w:i/>
          <w:iCs/>
          <w:color w:val="222222"/>
          <w:sz w:val="24"/>
          <w:szCs w:val="24"/>
          <w:shd w:val="clear" w:color="auto" w:fill="FFFFFF"/>
        </w:rPr>
        <w:t>170</w:t>
      </w:r>
      <w:r w:rsidRPr="00693F41">
        <w:rPr>
          <w:rFonts w:ascii="Times New Roman" w:hAnsi="Times New Roman" w:cs="Times New Roman"/>
          <w:color w:val="222222"/>
          <w:sz w:val="24"/>
          <w:szCs w:val="24"/>
          <w:shd w:val="clear" w:color="auto" w:fill="FFFFFF"/>
        </w:rPr>
        <w:t>, pp.1-14.</w:t>
      </w:r>
    </w:p>
    <w:p w14:paraId="47B1F930"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r w:rsidRPr="000E6347">
        <w:rPr>
          <w:rFonts w:ascii="Times New Roman" w:hAnsi="Times New Roman" w:cs="Times New Roman"/>
          <w:noProof/>
          <w:sz w:val="24"/>
          <w:szCs w:val="24"/>
          <w:shd w:val="clear" w:color="auto" w:fill="FFFFFF"/>
        </w:rPr>
        <w:t>Optis</w:t>
      </w:r>
      <w:r w:rsidRPr="00693F41">
        <w:rPr>
          <w:rFonts w:ascii="Times New Roman" w:hAnsi="Times New Roman" w:cs="Times New Roman"/>
          <w:sz w:val="24"/>
          <w:szCs w:val="24"/>
          <w:shd w:val="clear" w:color="auto" w:fill="FFFFFF"/>
        </w:rPr>
        <w:t>, M. and Wild, P., 2010. Inadequate documentation in published life cycle energy reports on buildings. </w:t>
      </w:r>
      <w:r w:rsidRPr="00693F41">
        <w:rPr>
          <w:rFonts w:ascii="Times New Roman" w:hAnsi="Times New Roman" w:cs="Times New Roman"/>
          <w:i/>
          <w:iCs/>
          <w:sz w:val="24"/>
          <w:szCs w:val="24"/>
          <w:shd w:val="clear" w:color="auto" w:fill="FFFFFF"/>
        </w:rPr>
        <w:t>The International Journal of Life Cycle Assessment</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15</w:t>
      </w:r>
      <w:r w:rsidRPr="00693F41">
        <w:rPr>
          <w:rFonts w:ascii="Times New Roman" w:hAnsi="Times New Roman" w:cs="Times New Roman"/>
          <w:sz w:val="24"/>
          <w:szCs w:val="24"/>
          <w:shd w:val="clear" w:color="auto" w:fill="FFFFFF"/>
        </w:rPr>
        <w:t>(7), pp.644-651.</w:t>
      </w:r>
    </w:p>
    <w:p w14:paraId="11B179B0" w14:textId="77777777" w:rsidR="00A46956" w:rsidRPr="00693F41" w:rsidRDefault="00A46956" w:rsidP="00A46956">
      <w:pPr>
        <w:spacing w:after="0" w:line="360" w:lineRule="auto"/>
        <w:ind w:left="567" w:hanging="567"/>
        <w:jc w:val="both"/>
        <w:rPr>
          <w:rFonts w:ascii="Times New Roman" w:hAnsi="Times New Roman" w:cs="Times New Roman"/>
          <w:sz w:val="24"/>
          <w:szCs w:val="24"/>
        </w:rPr>
      </w:pPr>
      <w:r w:rsidRPr="00693F41">
        <w:rPr>
          <w:rFonts w:ascii="Times New Roman" w:hAnsi="Times New Roman" w:cs="Times New Roman"/>
          <w:sz w:val="24"/>
          <w:szCs w:val="24"/>
        </w:rPr>
        <w:t xml:space="preserve">Ortiz, O., Castells, F. and </w:t>
      </w:r>
      <w:proofErr w:type="spellStart"/>
      <w:r w:rsidRPr="00693F41">
        <w:rPr>
          <w:rFonts w:ascii="Times New Roman" w:hAnsi="Times New Roman" w:cs="Times New Roman"/>
          <w:sz w:val="24"/>
          <w:szCs w:val="24"/>
        </w:rPr>
        <w:t>Sonnemann</w:t>
      </w:r>
      <w:proofErr w:type="spellEnd"/>
      <w:r w:rsidRPr="00693F41">
        <w:rPr>
          <w:rFonts w:ascii="Times New Roman" w:hAnsi="Times New Roman" w:cs="Times New Roman"/>
          <w:sz w:val="24"/>
          <w:szCs w:val="24"/>
        </w:rPr>
        <w:t xml:space="preserve">, G., 2009. Sustainability in the construction industry: A review of recent developments based on LCA. </w:t>
      </w:r>
      <w:r w:rsidRPr="00693F41">
        <w:rPr>
          <w:rFonts w:ascii="Times New Roman" w:hAnsi="Times New Roman" w:cs="Times New Roman"/>
          <w:i/>
          <w:sz w:val="24"/>
          <w:szCs w:val="24"/>
        </w:rPr>
        <w:t>Construction and Building Materials</w:t>
      </w:r>
      <w:r w:rsidRPr="00693F41">
        <w:rPr>
          <w:rFonts w:ascii="Times New Roman" w:hAnsi="Times New Roman" w:cs="Times New Roman"/>
          <w:sz w:val="24"/>
          <w:szCs w:val="24"/>
        </w:rPr>
        <w:t xml:space="preserve">, 23(1), pp.28-39. </w:t>
      </w:r>
    </w:p>
    <w:p w14:paraId="609600D8"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r w:rsidRPr="00693F41">
        <w:rPr>
          <w:rFonts w:ascii="Times New Roman" w:hAnsi="Times New Roman" w:cs="Times New Roman"/>
          <w:sz w:val="24"/>
          <w:szCs w:val="24"/>
          <w:shd w:val="clear" w:color="auto" w:fill="FFFFFF"/>
        </w:rPr>
        <w:t xml:space="preserve">Oyedele, L.O., Ajayi, S.O. </w:t>
      </w:r>
      <w:r w:rsidRPr="000E6347">
        <w:rPr>
          <w:rFonts w:ascii="Times New Roman" w:hAnsi="Times New Roman" w:cs="Times New Roman"/>
          <w:noProof/>
          <w:sz w:val="24"/>
          <w:szCs w:val="24"/>
          <w:shd w:val="clear" w:color="auto" w:fill="FFFFFF"/>
        </w:rPr>
        <w:t>and</w:t>
      </w:r>
      <w:r w:rsidRPr="00693F41">
        <w:rPr>
          <w:rFonts w:ascii="Times New Roman" w:hAnsi="Times New Roman" w:cs="Times New Roman"/>
          <w:sz w:val="24"/>
          <w:szCs w:val="24"/>
          <w:shd w:val="clear" w:color="auto" w:fill="FFFFFF"/>
        </w:rPr>
        <w:t xml:space="preserve"> </w:t>
      </w:r>
      <w:proofErr w:type="spellStart"/>
      <w:r w:rsidRPr="00693F41">
        <w:rPr>
          <w:rFonts w:ascii="Times New Roman" w:hAnsi="Times New Roman" w:cs="Times New Roman"/>
          <w:sz w:val="24"/>
          <w:szCs w:val="24"/>
          <w:shd w:val="clear" w:color="auto" w:fill="FFFFFF"/>
        </w:rPr>
        <w:t>Kadiri</w:t>
      </w:r>
      <w:proofErr w:type="spellEnd"/>
      <w:r w:rsidRPr="00693F41">
        <w:rPr>
          <w:rFonts w:ascii="Times New Roman" w:hAnsi="Times New Roman" w:cs="Times New Roman"/>
          <w:sz w:val="24"/>
          <w:szCs w:val="24"/>
          <w:shd w:val="clear" w:color="auto" w:fill="FFFFFF"/>
        </w:rPr>
        <w:t xml:space="preserve">, K.O., 2014. Use of recycled products in </w:t>
      </w:r>
      <w:r w:rsidRPr="000E6347">
        <w:rPr>
          <w:rFonts w:ascii="Times New Roman" w:hAnsi="Times New Roman" w:cs="Times New Roman"/>
          <w:noProof/>
          <w:sz w:val="24"/>
          <w:szCs w:val="24"/>
          <w:shd w:val="clear" w:color="auto" w:fill="FFFFFF"/>
        </w:rPr>
        <w:t>UK</w:t>
      </w:r>
      <w:r w:rsidRPr="00693F41">
        <w:rPr>
          <w:rFonts w:ascii="Times New Roman" w:hAnsi="Times New Roman" w:cs="Times New Roman"/>
          <w:sz w:val="24"/>
          <w:szCs w:val="24"/>
          <w:shd w:val="clear" w:color="auto" w:fill="FFFFFF"/>
        </w:rPr>
        <w:t xml:space="preserve"> construction industry: An empirical investigation into critical impediments and strategies for improvement. </w:t>
      </w:r>
      <w:r w:rsidRPr="00693F41">
        <w:rPr>
          <w:rFonts w:ascii="Times New Roman" w:hAnsi="Times New Roman" w:cs="Times New Roman"/>
          <w:i/>
          <w:sz w:val="24"/>
          <w:szCs w:val="24"/>
          <w:shd w:val="clear" w:color="auto" w:fill="FFFFFF"/>
        </w:rPr>
        <w:t>Resources, Conservation and Recycling</w:t>
      </w:r>
      <w:r w:rsidRPr="00693F41">
        <w:rPr>
          <w:rFonts w:ascii="Times New Roman" w:hAnsi="Times New Roman" w:cs="Times New Roman"/>
          <w:sz w:val="24"/>
          <w:szCs w:val="24"/>
          <w:shd w:val="clear" w:color="auto" w:fill="FFFFFF"/>
        </w:rPr>
        <w:t>, 93, pp.23-31.</w:t>
      </w:r>
    </w:p>
    <w:p w14:paraId="75AB493D" w14:textId="77777777" w:rsidR="00A46956" w:rsidRPr="00693F41" w:rsidRDefault="00A46956" w:rsidP="00A46956">
      <w:pPr>
        <w:pStyle w:val="Normal1"/>
        <w:spacing w:after="0" w:line="360" w:lineRule="auto"/>
        <w:ind w:left="567" w:hanging="567"/>
        <w:rPr>
          <w:rFonts w:ascii="Times New Roman" w:hAnsi="Times New Roman" w:cs="Times New Roman"/>
          <w:color w:val="auto"/>
          <w:sz w:val="24"/>
          <w:szCs w:val="24"/>
          <w:lang w:val="en-GB"/>
        </w:rPr>
      </w:pPr>
      <w:r w:rsidRPr="00693F41">
        <w:rPr>
          <w:rFonts w:ascii="Times New Roman" w:hAnsi="Times New Roman" w:cs="Times New Roman"/>
          <w:color w:val="auto"/>
          <w:sz w:val="24"/>
          <w:szCs w:val="24"/>
          <w:lang w:val="en-GB"/>
        </w:rPr>
        <w:t xml:space="preserve">Pearce, A. and </w:t>
      </w:r>
      <w:proofErr w:type="spellStart"/>
      <w:r w:rsidRPr="00693F41">
        <w:rPr>
          <w:rFonts w:ascii="Times New Roman" w:hAnsi="Times New Roman" w:cs="Times New Roman"/>
          <w:color w:val="auto"/>
          <w:sz w:val="24"/>
          <w:szCs w:val="24"/>
          <w:lang w:val="en-GB"/>
        </w:rPr>
        <w:t>Ahn</w:t>
      </w:r>
      <w:proofErr w:type="spellEnd"/>
      <w:r w:rsidRPr="00693F41">
        <w:rPr>
          <w:rFonts w:ascii="Times New Roman" w:hAnsi="Times New Roman" w:cs="Times New Roman"/>
          <w:color w:val="auto"/>
          <w:sz w:val="24"/>
          <w:szCs w:val="24"/>
          <w:lang w:val="en-GB"/>
        </w:rPr>
        <w:t xml:space="preserve">, Y.H., 2013. </w:t>
      </w:r>
      <w:r w:rsidRPr="00693F41">
        <w:rPr>
          <w:rFonts w:ascii="Times New Roman" w:hAnsi="Times New Roman" w:cs="Times New Roman"/>
          <w:i/>
          <w:color w:val="auto"/>
          <w:sz w:val="24"/>
          <w:szCs w:val="24"/>
          <w:lang w:val="en-GB"/>
        </w:rPr>
        <w:t>Sustainable buildings and infrastructure: paths to the future.</w:t>
      </w:r>
      <w:r w:rsidRPr="00693F41">
        <w:rPr>
          <w:rFonts w:ascii="Times New Roman" w:hAnsi="Times New Roman" w:cs="Times New Roman"/>
          <w:color w:val="auto"/>
          <w:sz w:val="24"/>
          <w:szCs w:val="24"/>
          <w:lang w:val="en-GB"/>
        </w:rPr>
        <w:t xml:space="preserve"> Routledge </w:t>
      </w:r>
    </w:p>
    <w:p w14:paraId="4725A325" w14:textId="77777777" w:rsidR="00A46956" w:rsidRPr="00693F41" w:rsidRDefault="00A46956" w:rsidP="00A46956">
      <w:pPr>
        <w:spacing w:after="0" w:line="360" w:lineRule="auto"/>
        <w:ind w:left="567" w:hanging="567"/>
        <w:jc w:val="both"/>
        <w:rPr>
          <w:rFonts w:ascii="Times New Roman" w:hAnsi="Times New Roman" w:cs="Times New Roman"/>
          <w:sz w:val="24"/>
          <w:szCs w:val="24"/>
        </w:rPr>
      </w:pPr>
      <w:r w:rsidRPr="00693F41">
        <w:rPr>
          <w:rFonts w:ascii="Times New Roman" w:hAnsi="Times New Roman" w:cs="Times New Roman"/>
          <w:sz w:val="24"/>
          <w:szCs w:val="24"/>
        </w:rPr>
        <w:t>Poveda, C.A. and Lipsett, M.G., 2011. A review of sustainability assessment and sustainability/environmental rating systems and credit weighting tools. </w:t>
      </w:r>
      <w:r w:rsidRPr="00693F41">
        <w:rPr>
          <w:rFonts w:ascii="Times New Roman" w:hAnsi="Times New Roman" w:cs="Times New Roman"/>
          <w:i/>
          <w:sz w:val="24"/>
          <w:szCs w:val="24"/>
        </w:rPr>
        <w:t>Journal of Sustainable Development</w:t>
      </w:r>
      <w:r w:rsidRPr="00693F41">
        <w:rPr>
          <w:rFonts w:ascii="Times New Roman" w:hAnsi="Times New Roman" w:cs="Times New Roman"/>
          <w:sz w:val="24"/>
          <w:szCs w:val="24"/>
        </w:rPr>
        <w:t xml:space="preserve">, 4(6), p.36. </w:t>
      </w:r>
    </w:p>
    <w:p w14:paraId="09F09132"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r w:rsidRPr="00693F41">
        <w:rPr>
          <w:rFonts w:ascii="Times New Roman" w:hAnsi="Times New Roman" w:cs="Times New Roman"/>
          <w:sz w:val="24"/>
          <w:szCs w:val="24"/>
          <w:shd w:val="clear" w:color="auto" w:fill="FFFFFF"/>
        </w:rPr>
        <w:t>Ramesh, T., Prakash, R. and Shukla, K.K., 2010. Life cycle energy analysis of buildings: An overview. </w:t>
      </w:r>
      <w:r w:rsidRPr="00693F41">
        <w:rPr>
          <w:rFonts w:ascii="Times New Roman" w:hAnsi="Times New Roman" w:cs="Times New Roman"/>
          <w:i/>
          <w:iCs/>
          <w:sz w:val="24"/>
          <w:szCs w:val="24"/>
          <w:shd w:val="clear" w:color="auto" w:fill="FFFFFF"/>
        </w:rPr>
        <w:t>Energy and buildings</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42</w:t>
      </w:r>
      <w:r w:rsidRPr="00693F41">
        <w:rPr>
          <w:rFonts w:ascii="Times New Roman" w:hAnsi="Times New Roman" w:cs="Times New Roman"/>
          <w:sz w:val="24"/>
          <w:szCs w:val="24"/>
          <w:shd w:val="clear" w:color="auto" w:fill="FFFFFF"/>
        </w:rPr>
        <w:t>(10), pp.1592-1600.</w:t>
      </w:r>
    </w:p>
    <w:p w14:paraId="6CFEDAF7"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r w:rsidRPr="00693F41">
        <w:rPr>
          <w:rFonts w:ascii="Times New Roman" w:hAnsi="Times New Roman" w:cs="Times New Roman"/>
          <w:sz w:val="24"/>
          <w:szCs w:val="24"/>
          <w:shd w:val="clear" w:color="auto" w:fill="FFFFFF"/>
        </w:rPr>
        <w:t xml:space="preserve">Ramesh, T., Prakash, R. and Shukla, K.K., 2012. Life cycle energy analysis of a residential building with different envelopes and climates in </w:t>
      </w:r>
      <w:r w:rsidRPr="000E6347">
        <w:rPr>
          <w:rFonts w:ascii="Times New Roman" w:hAnsi="Times New Roman" w:cs="Times New Roman"/>
          <w:noProof/>
          <w:sz w:val="24"/>
          <w:szCs w:val="24"/>
          <w:shd w:val="clear" w:color="auto" w:fill="FFFFFF"/>
        </w:rPr>
        <w:t>Indian</w:t>
      </w:r>
      <w:r w:rsidRPr="00693F41">
        <w:rPr>
          <w:rFonts w:ascii="Times New Roman" w:hAnsi="Times New Roman" w:cs="Times New Roman"/>
          <w:sz w:val="24"/>
          <w:szCs w:val="24"/>
          <w:shd w:val="clear" w:color="auto" w:fill="FFFFFF"/>
        </w:rPr>
        <w:t xml:space="preserve"> context. </w:t>
      </w:r>
      <w:r w:rsidRPr="00693F41">
        <w:rPr>
          <w:rFonts w:ascii="Times New Roman" w:hAnsi="Times New Roman" w:cs="Times New Roman"/>
          <w:i/>
          <w:sz w:val="24"/>
          <w:szCs w:val="24"/>
          <w:shd w:val="clear" w:color="auto" w:fill="FFFFFF"/>
        </w:rPr>
        <w:t>Applied Energy</w:t>
      </w:r>
      <w:r w:rsidRPr="00693F41">
        <w:rPr>
          <w:rFonts w:ascii="Times New Roman" w:hAnsi="Times New Roman" w:cs="Times New Roman"/>
          <w:sz w:val="24"/>
          <w:szCs w:val="24"/>
          <w:shd w:val="clear" w:color="auto" w:fill="FFFFFF"/>
        </w:rPr>
        <w:t>, 89(1), pp.193-202.</w:t>
      </w:r>
    </w:p>
    <w:p w14:paraId="08233197"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r w:rsidRPr="00693F41">
        <w:rPr>
          <w:rFonts w:ascii="Times New Roman" w:hAnsi="Times New Roman" w:cs="Times New Roman"/>
          <w:sz w:val="24"/>
          <w:szCs w:val="24"/>
          <w:shd w:val="clear" w:color="auto" w:fill="FFFFFF"/>
        </w:rPr>
        <w:t xml:space="preserve">Rossi, B., </w:t>
      </w:r>
      <w:proofErr w:type="spellStart"/>
      <w:r w:rsidRPr="00693F41">
        <w:rPr>
          <w:rFonts w:ascii="Times New Roman" w:hAnsi="Times New Roman" w:cs="Times New Roman"/>
          <w:sz w:val="24"/>
          <w:szCs w:val="24"/>
          <w:shd w:val="clear" w:color="auto" w:fill="FFFFFF"/>
        </w:rPr>
        <w:t>Marique</w:t>
      </w:r>
      <w:proofErr w:type="spellEnd"/>
      <w:r w:rsidRPr="00693F41">
        <w:rPr>
          <w:rFonts w:ascii="Times New Roman" w:hAnsi="Times New Roman" w:cs="Times New Roman"/>
          <w:sz w:val="24"/>
          <w:szCs w:val="24"/>
          <w:shd w:val="clear" w:color="auto" w:fill="FFFFFF"/>
        </w:rPr>
        <w:t xml:space="preserve">, A.F., </w:t>
      </w:r>
      <w:proofErr w:type="spellStart"/>
      <w:r w:rsidRPr="00693F41">
        <w:rPr>
          <w:rFonts w:ascii="Times New Roman" w:hAnsi="Times New Roman" w:cs="Times New Roman"/>
          <w:sz w:val="24"/>
          <w:szCs w:val="24"/>
          <w:shd w:val="clear" w:color="auto" w:fill="FFFFFF"/>
        </w:rPr>
        <w:t>Glaumann</w:t>
      </w:r>
      <w:proofErr w:type="spellEnd"/>
      <w:r w:rsidRPr="00693F41">
        <w:rPr>
          <w:rFonts w:ascii="Times New Roman" w:hAnsi="Times New Roman" w:cs="Times New Roman"/>
          <w:sz w:val="24"/>
          <w:szCs w:val="24"/>
          <w:shd w:val="clear" w:color="auto" w:fill="FFFFFF"/>
        </w:rPr>
        <w:t xml:space="preserve">, M. and Reiter, S., 2012. Life-cycle assessment of residential buildings in three different European locations, </w:t>
      </w:r>
      <w:r w:rsidRPr="000E6347">
        <w:rPr>
          <w:rFonts w:ascii="Times New Roman" w:hAnsi="Times New Roman" w:cs="Times New Roman"/>
          <w:noProof/>
          <w:sz w:val="24"/>
          <w:szCs w:val="24"/>
          <w:shd w:val="clear" w:color="auto" w:fill="FFFFFF"/>
        </w:rPr>
        <w:t>basic</w:t>
      </w:r>
      <w:r w:rsidRPr="00693F41">
        <w:rPr>
          <w:rFonts w:ascii="Times New Roman" w:hAnsi="Times New Roman" w:cs="Times New Roman"/>
          <w:sz w:val="24"/>
          <w:szCs w:val="24"/>
          <w:shd w:val="clear" w:color="auto" w:fill="FFFFFF"/>
        </w:rPr>
        <w:t xml:space="preserve"> tool. </w:t>
      </w:r>
      <w:r w:rsidRPr="00693F41">
        <w:rPr>
          <w:rFonts w:ascii="Times New Roman" w:hAnsi="Times New Roman" w:cs="Times New Roman"/>
          <w:i/>
          <w:iCs/>
          <w:sz w:val="24"/>
          <w:szCs w:val="24"/>
          <w:shd w:val="clear" w:color="auto" w:fill="FFFFFF"/>
        </w:rPr>
        <w:t>Building and Environment</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51</w:t>
      </w:r>
      <w:r w:rsidRPr="00693F41">
        <w:rPr>
          <w:rFonts w:ascii="Times New Roman" w:hAnsi="Times New Roman" w:cs="Times New Roman"/>
          <w:sz w:val="24"/>
          <w:szCs w:val="24"/>
          <w:shd w:val="clear" w:color="auto" w:fill="FFFFFF"/>
        </w:rPr>
        <w:t>, pp.395-401.</w:t>
      </w:r>
    </w:p>
    <w:p w14:paraId="49322B12"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proofErr w:type="spellStart"/>
      <w:r w:rsidRPr="00693F41">
        <w:rPr>
          <w:rFonts w:ascii="Times New Roman" w:hAnsi="Times New Roman" w:cs="Times New Roman"/>
          <w:sz w:val="24"/>
          <w:szCs w:val="24"/>
          <w:shd w:val="clear" w:color="auto" w:fill="FFFFFF"/>
        </w:rPr>
        <w:t>Sadineni</w:t>
      </w:r>
      <w:proofErr w:type="spellEnd"/>
      <w:r w:rsidRPr="00693F41">
        <w:rPr>
          <w:rFonts w:ascii="Times New Roman" w:hAnsi="Times New Roman" w:cs="Times New Roman"/>
          <w:sz w:val="24"/>
          <w:szCs w:val="24"/>
          <w:shd w:val="clear" w:color="auto" w:fill="FFFFFF"/>
        </w:rPr>
        <w:t xml:space="preserve">, S.B., </w:t>
      </w:r>
      <w:proofErr w:type="spellStart"/>
      <w:r w:rsidRPr="00693F41">
        <w:rPr>
          <w:rFonts w:ascii="Times New Roman" w:hAnsi="Times New Roman" w:cs="Times New Roman"/>
          <w:sz w:val="24"/>
          <w:szCs w:val="24"/>
          <w:shd w:val="clear" w:color="auto" w:fill="FFFFFF"/>
        </w:rPr>
        <w:t>Madala</w:t>
      </w:r>
      <w:proofErr w:type="spellEnd"/>
      <w:r w:rsidRPr="00693F41">
        <w:rPr>
          <w:rFonts w:ascii="Times New Roman" w:hAnsi="Times New Roman" w:cs="Times New Roman"/>
          <w:sz w:val="24"/>
          <w:szCs w:val="24"/>
          <w:shd w:val="clear" w:color="auto" w:fill="FFFFFF"/>
        </w:rPr>
        <w:t xml:space="preserve">, S. and Boehm, R.F., 2011. Passive building energy savings: A review of building envelope components. </w:t>
      </w:r>
      <w:r w:rsidRPr="00693F41">
        <w:rPr>
          <w:rFonts w:ascii="Times New Roman" w:hAnsi="Times New Roman" w:cs="Times New Roman"/>
          <w:i/>
          <w:sz w:val="24"/>
          <w:szCs w:val="24"/>
          <w:shd w:val="clear" w:color="auto" w:fill="FFFFFF"/>
        </w:rPr>
        <w:t>Renewable and Sustainable Energy Reviews</w:t>
      </w:r>
      <w:r w:rsidRPr="00693F41">
        <w:rPr>
          <w:rFonts w:ascii="Times New Roman" w:hAnsi="Times New Roman" w:cs="Times New Roman"/>
          <w:sz w:val="24"/>
          <w:szCs w:val="24"/>
          <w:shd w:val="clear" w:color="auto" w:fill="FFFFFF"/>
        </w:rPr>
        <w:t>, 15(8), pp.3617-3631.</w:t>
      </w:r>
    </w:p>
    <w:p w14:paraId="24AB3ABE"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r w:rsidRPr="00693F41">
        <w:rPr>
          <w:rFonts w:ascii="Times New Roman" w:hAnsi="Times New Roman" w:cs="Times New Roman"/>
          <w:sz w:val="24"/>
          <w:szCs w:val="24"/>
          <w:shd w:val="clear" w:color="auto" w:fill="FFFFFF"/>
        </w:rPr>
        <w:t xml:space="preserve">Sartori, I. and </w:t>
      </w:r>
      <w:proofErr w:type="spellStart"/>
      <w:r w:rsidRPr="00693F41">
        <w:rPr>
          <w:rFonts w:ascii="Times New Roman" w:hAnsi="Times New Roman" w:cs="Times New Roman"/>
          <w:sz w:val="24"/>
          <w:szCs w:val="24"/>
          <w:shd w:val="clear" w:color="auto" w:fill="FFFFFF"/>
        </w:rPr>
        <w:t>Hestnes</w:t>
      </w:r>
      <w:proofErr w:type="spellEnd"/>
      <w:r w:rsidRPr="00693F41">
        <w:rPr>
          <w:rFonts w:ascii="Times New Roman" w:hAnsi="Times New Roman" w:cs="Times New Roman"/>
          <w:sz w:val="24"/>
          <w:szCs w:val="24"/>
          <w:shd w:val="clear" w:color="auto" w:fill="FFFFFF"/>
        </w:rPr>
        <w:t>, A.G., 2007. Energy use in the life cycle of conventional and low-energy buildings: A review article</w:t>
      </w:r>
      <w:r w:rsidRPr="000E6347">
        <w:rPr>
          <w:rFonts w:ascii="Times New Roman" w:hAnsi="Times New Roman" w:cs="Times New Roman"/>
          <w:noProof/>
          <w:sz w:val="24"/>
          <w:szCs w:val="24"/>
          <w:shd w:val="clear" w:color="auto" w:fill="FFFFFF"/>
        </w:rPr>
        <w:t>. </w:t>
      </w:r>
      <w:r w:rsidRPr="000E6347">
        <w:rPr>
          <w:rFonts w:ascii="Times New Roman" w:hAnsi="Times New Roman" w:cs="Times New Roman"/>
          <w:i/>
          <w:iCs/>
          <w:noProof/>
          <w:sz w:val="24"/>
          <w:szCs w:val="24"/>
          <w:shd w:val="clear" w:color="auto" w:fill="FFFFFF"/>
        </w:rPr>
        <w:t>Energy</w:t>
      </w:r>
      <w:r w:rsidRPr="00693F41">
        <w:rPr>
          <w:rFonts w:ascii="Times New Roman" w:hAnsi="Times New Roman" w:cs="Times New Roman"/>
          <w:i/>
          <w:iCs/>
          <w:sz w:val="24"/>
          <w:szCs w:val="24"/>
          <w:shd w:val="clear" w:color="auto" w:fill="FFFFFF"/>
        </w:rPr>
        <w:t xml:space="preserve"> and buildings</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39</w:t>
      </w:r>
      <w:r w:rsidRPr="00693F41">
        <w:rPr>
          <w:rFonts w:ascii="Times New Roman" w:hAnsi="Times New Roman" w:cs="Times New Roman"/>
          <w:sz w:val="24"/>
          <w:szCs w:val="24"/>
          <w:shd w:val="clear" w:color="auto" w:fill="FFFFFF"/>
        </w:rPr>
        <w:t>(3), pp.249-257.</w:t>
      </w:r>
    </w:p>
    <w:p w14:paraId="57F93F66"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proofErr w:type="spellStart"/>
      <w:r w:rsidRPr="00693F41">
        <w:rPr>
          <w:rFonts w:ascii="Times New Roman" w:hAnsi="Times New Roman" w:cs="Times New Roman"/>
          <w:sz w:val="24"/>
          <w:szCs w:val="24"/>
          <w:shd w:val="clear" w:color="auto" w:fill="FFFFFF"/>
        </w:rPr>
        <w:t>Säynäjoki</w:t>
      </w:r>
      <w:proofErr w:type="spellEnd"/>
      <w:r w:rsidRPr="00693F41">
        <w:rPr>
          <w:rFonts w:ascii="Times New Roman" w:hAnsi="Times New Roman" w:cs="Times New Roman"/>
          <w:sz w:val="24"/>
          <w:szCs w:val="24"/>
          <w:shd w:val="clear" w:color="auto" w:fill="FFFFFF"/>
        </w:rPr>
        <w:t xml:space="preserve">, A., </w:t>
      </w:r>
      <w:proofErr w:type="spellStart"/>
      <w:r w:rsidRPr="00693F41">
        <w:rPr>
          <w:rFonts w:ascii="Times New Roman" w:hAnsi="Times New Roman" w:cs="Times New Roman"/>
          <w:sz w:val="24"/>
          <w:szCs w:val="24"/>
          <w:shd w:val="clear" w:color="auto" w:fill="FFFFFF"/>
        </w:rPr>
        <w:t>Heinonen</w:t>
      </w:r>
      <w:proofErr w:type="spellEnd"/>
      <w:r w:rsidRPr="00693F41">
        <w:rPr>
          <w:rFonts w:ascii="Times New Roman" w:hAnsi="Times New Roman" w:cs="Times New Roman"/>
          <w:sz w:val="24"/>
          <w:szCs w:val="24"/>
          <w:shd w:val="clear" w:color="auto" w:fill="FFFFFF"/>
        </w:rPr>
        <w:t xml:space="preserve">, J. and </w:t>
      </w:r>
      <w:proofErr w:type="spellStart"/>
      <w:r w:rsidRPr="00693F41">
        <w:rPr>
          <w:rFonts w:ascii="Times New Roman" w:hAnsi="Times New Roman" w:cs="Times New Roman"/>
          <w:sz w:val="24"/>
          <w:szCs w:val="24"/>
          <w:shd w:val="clear" w:color="auto" w:fill="FFFFFF"/>
        </w:rPr>
        <w:t>Junnila</w:t>
      </w:r>
      <w:proofErr w:type="spellEnd"/>
      <w:r w:rsidRPr="00693F41">
        <w:rPr>
          <w:rFonts w:ascii="Times New Roman" w:hAnsi="Times New Roman" w:cs="Times New Roman"/>
          <w:sz w:val="24"/>
          <w:szCs w:val="24"/>
          <w:shd w:val="clear" w:color="auto" w:fill="FFFFFF"/>
        </w:rPr>
        <w:t xml:space="preserve">, S., 2012. A scenario analysis of the </w:t>
      </w:r>
      <w:r w:rsidRPr="000E6347">
        <w:rPr>
          <w:rFonts w:ascii="Times New Roman" w:hAnsi="Times New Roman" w:cs="Times New Roman"/>
          <w:noProof/>
          <w:sz w:val="24"/>
          <w:szCs w:val="24"/>
          <w:shd w:val="clear" w:color="auto" w:fill="FFFFFF"/>
        </w:rPr>
        <w:t>life cycle greenhouse gas emissions</w:t>
      </w:r>
      <w:r w:rsidRPr="00693F41">
        <w:rPr>
          <w:rFonts w:ascii="Times New Roman" w:hAnsi="Times New Roman" w:cs="Times New Roman"/>
          <w:sz w:val="24"/>
          <w:szCs w:val="24"/>
          <w:shd w:val="clear" w:color="auto" w:fill="FFFFFF"/>
        </w:rPr>
        <w:t xml:space="preserve"> of a new residential area. </w:t>
      </w:r>
      <w:r w:rsidRPr="00693F41">
        <w:rPr>
          <w:rFonts w:ascii="Times New Roman" w:hAnsi="Times New Roman" w:cs="Times New Roman"/>
          <w:i/>
          <w:iCs/>
          <w:sz w:val="24"/>
          <w:szCs w:val="24"/>
          <w:shd w:val="clear" w:color="auto" w:fill="FFFFFF"/>
        </w:rPr>
        <w:t>Environmental Research Letters</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7</w:t>
      </w:r>
      <w:r w:rsidRPr="00693F41">
        <w:rPr>
          <w:rFonts w:ascii="Times New Roman" w:hAnsi="Times New Roman" w:cs="Times New Roman"/>
          <w:sz w:val="24"/>
          <w:szCs w:val="24"/>
          <w:shd w:val="clear" w:color="auto" w:fill="FFFFFF"/>
        </w:rPr>
        <w:t>(3), p.034037.</w:t>
      </w:r>
    </w:p>
    <w:p w14:paraId="100204A0" w14:textId="77777777" w:rsidR="00A46956" w:rsidRPr="00693F41" w:rsidRDefault="00A46956" w:rsidP="00A46956">
      <w:pPr>
        <w:spacing w:after="0" w:line="360" w:lineRule="auto"/>
        <w:ind w:left="567" w:hanging="567"/>
        <w:rPr>
          <w:rFonts w:ascii="Times New Roman" w:hAnsi="Times New Roman" w:cs="Times New Roman"/>
          <w:sz w:val="24"/>
          <w:szCs w:val="24"/>
        </w:rPr>
      </w:pPr>
      <w:r w:rsidRPr="00693F41">
        <w:rPr>
          <w:rFonts w:ascii="Times New Roman" w:hAnsi="Times New Roman" w:cs="Times New Roman"/>
          <w:sz w:val="24"/>
          <w:szCs w:val="24"/>
          <w:shd w:val="clear" w:color="auto" w:fill="FFFFFF"/>
        </w:rPr>
        <w:lastRenderedPageBreak/>
        <w:t xml:space="preserve">Scheuer, C., </w:t>
      </w:r>
      <w:proofErr w:type="spellStart"/>
      <w:r w:rsidRPr="00693F41">
        <w:rPr>
          <w:rFonts w:ascii="Times New Roman" w:hAnsi="Times New Roman" w:cs="Times New Roman"/>
          <w:sz w:val="24"/>
          <w:szCs w:val="24"/>
          <w:shd w:val="clear" w:color="auto" w:fill="FFFFFF"/>
        </w:rPr>
        <w:t>Keoleian</w:t>
      </w:r>
      <w:proofErr w:type="spellEnd"/>
      <w:r w:rsidRPr="00693F41">
        <w:rPr>
          <w:rFonts w:ascii="Times New Roman" w:hAnsi="Times New Roman" w:cs="Times New Roman"/>
          <w:sz w:val="24"/>
          <w:szCs w:val="24"/>
          <w:shd w:val="clear" w:color="auto" w:fill="FFFFFF"/>
        </w:rPr>
        <w:t xml:space="preserve">, G.A. and </w:t>
      </w:r>
      <w:proofErr w:type="spellStart"/>
      <w:r w:rsidRPr="00693F41">
        <w:rPr>
          <w:rFonts w:ascii="Times New Roman" w:hAnsi="Times New Roman" w:cs="Times New Roman"/>
          <w:sz w:val="24"/>
          <w:szCs w:val="24"/>
          <w:shd w:val="clear" w:color="auto" w:fill="FFFFFF"/>
        </w:rPr>
        <w:t>Reppe</w:t>
      </w:r>
      <w:proofErr w:type="spellEnd"/>
      <w:r w:rsidRPr="00693F41">
        <w:rPr>
          <w:rFonts w:ascii="Times New Roman" w:hAnsi="Times New Roman" w:cs="Times New Roman"/>
          <w:sz w:val="24"/>
          <w:szCs w:val="24"/>
          <w:shd w:val="clear" w:color="auto" w:fill="FFFFFF"/>
        </w:rPr>
        <w:t xml:space="preserve">, P., 2003. Life cycle energy and environmental performance of a new university building: </w:t>
      </w:r>
      <w:r w:rsidRPr="000E6347">
        <w:rPr>
          <w:rFonts w:ascii="Times New Roman" w:hAnsi="Times New Roman" w:cs="Times New Roman"/>
          <w:noProof/>
          <w:sz w:val="24"/>
          <w:szCs w:val="24"/>
          <w:shd w:val="clear" w:color="auto" w:fill="FFFFFF"/>
        </w:rPr>
        <w:t>modeling</w:t>
      </w:r>
      <w:r w:rsidRPr="00693F41">
        <w:rPr>
          <w:rFonts w:ascii="Times New Roman" w:hAnsi="Times New Roman" w:cs="Times New Roman"/>
          <w:sz w:val="24"/>
          <w:szCs w:val="24"/>
          <w:shd w:val="clear" w:color="auto" w:fill="FFFFFF"/>
        </w:rPr>
        <w:t xml:space="preserve"> challenges and design implications. </w:t>
      </w:r>
      <w:r w:rsidRPr="00693F41">
        <w:rPr>
          <w:rFonts w:ascii="Times New Roman" w:hAnsi="Times New Roman" w:cs="Times New Roman"/>
          <w:i/>
          <w:iCs/>
          <w:sz w:val="24"/>
          <w:szCs w:val="24"/>
          <w:shd w:val="clear" w:color="auto" w:fill="FFFFFF"/>
        </w:rPr>
        <w:t>Energy and buildings</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35</w:t>
      </w:r>
      <w:r w:rsidRPr="00693F41">
        <w:rPr>
          <w:rFonts w:ascii="Times New Roman" w:hAnsi="Times New Roman" w:cs="Times New Roman"/>
          <w:sz w:val="24"/>
          <w:szCs w:val="24"/>
          <w:shd w:val="clear" w:color="auto" w:fill="FFFFFF"/>
        </w:rPr>
        <w:t>(10), pp.1049-1064.</w:t>
      </w:r>
    </w:p>
    <w:p w14:paraId="38781610"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r w:rsidRPr="00693F41">
        <w:rPr>
          <w:rFonts w:ascii="Times New Roman" w:hAnsi="Times New Roman" w:cs="Times New Roman"/>
          <w:sz w:val="24"/>
          <w:szCs w:val="24"/>
          <w:shd w:val="clear" w:color="auto" w:fill="FFFFFF"/>
        </w:rPr>
        <w:t xml:space="preserve">Sharma, A., Saxena, A., </w:t>
      </w:r>
      <w:proofErr w:type="spellStart"/>
      <w:r w:rsidRPr="00693F41">
        <w:rPr>
          <w:rFonts w:ascii="Times New Roman" w:hAnsi="Times New Roman" w:cs="Times New Roman"/>
          <w:sz w:val="24"/>
          <w:szCs w:val="24"/>
          <w:shd w:val="clear" w:color="auto" w:fill="FFFFFF"/>
        </w:rPr>
        <w:t>Sethi</w:t>
      </w:r>
      <w:proofErr w:type="spellEnd"/>
      <w:r w:rsidRPr="00693F41">
        <w:rPr>
          <w:rFonts w:ascii="Times New Roman" w:hAnsi="Times New Roman" w:cs="Times New Roman"/>
          <w:sz w:val="24"/>
          <w:szCs w:val="24"/>
          <w:shd w:val="clear" w:color="auto" w:fill="FFFFFF"/>
        </w:rPr>
        <w:t>, M. and Shree, V., 2011. Life cycle assessment of buildings: a review. </w:t>
      </w:r>
      <w:r w:rsidRPr="00693F41">
        <w:rPr>
          <w:rFonts w:ascii="Times New Roman" w:hAnsi="Times New Roman" w:cs="Times New Roman"/>
          <w:i/>
          <w:iCs/>
          <w:sz w:val="24"/>
          <w:szCs w:val="24"/>
          <w:shd w:val="clear" w:color="auto" w:fill="FFFFFF"/>
        </w:rPr>
        <w:t>Renewable and Sustainable Energy Reviews</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15</w:t>
      </w:r>
      <w:r w:rsidRPr="00693F41">
        <w:rPr>
          <w:rFonts w:ascii="Times New Roman" w:hAnsi="Times New Roman" w:cs="Times New Roman"/>
          <w:sz w:val="24"/>
          <w:szCs w:val="24"/>
          <w:shd w:val="clear" w:color="auto" w:fill="FFFFFF"/>
        </w:rPr>
        <w:t>(1), pp.871-875.</w:t>
      </w:r>
    </w:p>
    <w:p w14:paraId="71F33688"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r w:rsidRPr="00693F41">
        <w:rPr>
          <w:rFonts w:ascii="Times New Roman" w:hAnsi="Times New Roman" w:cs="Times New Roman"/>
          <w:sz w:val="24"/>
          <w:szCs w:val="24"/>
          <w:shd w:val="clear" w:color="auto" w:fill="FFFFFF"/>
        </w:rPr>
        <w:t xml:space="preserve">Sherwani, A.F. and </w:t>
      </w:r>
      <w:proofErr w:type="spellStart"/>
      <w:r w:rsidRPr="00693F41">
        <w:rPr>
          <w:rFonts w:ascii="Times New Roman" w:hAnsi="Times New Roman" w:cs="Times New Roman"/>
          <w:sz w:val="24"/>
          <w:szCs w:val="24"/>
          <w:shd w:val="clear" w:color="auto" w:fill="FFFFFF"/>
        </w:rPr>
        <w:t>Usmani</w:t>
      </w:r>
      <w:proofErr w:type="spellEnd"/>
      <w:r w:rsidRPr="00693F41">
        <w:rPr>
          <w:rFonts w:ascii="Times New Roman" w:hAnsi="Times New Roman" w:cs="Times New Roman"/>
          <w:sz w:val="24"/>
          <w:szCs w:val="24"/>
          <w:shd w:val="clear" w:color="auto" w:fill="FFFFFF"/>
        </w:rPr>
        <w:t>, J.A., 2010. Life cycle assessment of solar PV based electricity generation systems: A review</w:t>
      </w:r>
      <w:r w:rsidRPr="000E6347">
        <w:rPr>
          <w:rFonts w:ascii="Times New Roman" w:hAnsi="Times New Roman" w:cs="Times New Roman"/>
          <w:noProof/>
          <w:sz w:val="24"/>
          <w:szCs w:val="24"/>
          <w:shd w:val="clear" w:color="auto" w:fill="FFFFFF"/>
        </w:rPr>
        <w:t>. </w:t>
      </w:r>
      <w:r w:rsidRPr="000E6347">
        <w:rPr>
          <w:rFonts w:ascii="Times New Roman" w:hAnsi="Times New Roman" w:cs="Times New Roman"/>
          <w:i/>
          <w:iCs/>
          <w:noProof/>
          <w:sz w:val="24"/>
          <w:szCs w:val="24"/>
          <w:shd w:val="clear" w:color="auto" w:fill="FFFFFF"/>
        </w:rPr>
        <w:t>Renewable</w:t>
      </w:r>
      <w:r w:rsidRPr="00693F41">
        <w:rPr>
          <w:rFonts w:ascii="Times New Roman" w:hAnsi="Times New Roman" w:cs="Times New Roman"/>
          <w:i/>
          <w:iCs/>
          <w:sz w:val="24"/>
          <w:szCs w:val="24"/>
          <w:shd w:val="clear" w:color="auto" w:fill="FFFFFF"/>
        </w:rPr>
        <w:t xml:space="preserve"> and Sustainable Energy Reviews</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14</w:t>
      </w:r>
      <w:r w:rsidRPr="00693F41">
        <w:rPr>
          <w:rFonts w:ascii="Times New Roman" w:hAnsi="Times New Roman" w:cs="Times New Roman"/>
          <w:sz w:val="24"/>
          <w:szCs w:val="24"/>
          <w:shd w:val="clear" w:color="auto" w:fill="FFFFFF"/>
        </w:rPr>
        <w:t>(1), pp.540-544.</w:t>
      </w:r>
    </w:p>
    <w:p w14:paraId="1A7FEDA1" w14:textId="77777777" w:rsidR="00A46956" w:rsidRPr="00693F41" w:rsidRDefault="00A46956" w:rsidP="00A46956">
      <w:pPr>
        <w:spacing w:after="240" w:line="360" w:lineRule="auto"/>
        <w:ind w:left="567" w:hanging="567"/>
        <w:jc w:val="both"/>
        <w:rPr>
          <w:rFonts w:ascii="Times New Roman" w:hAnsi="Times New Roman" w:cs="Times New Roman"/>
          <w:color w:val="222222"/>
          <w:sz w:val="24"/>
          <w:szCs w:val="24"/>
          <w:shd w:val="clear" w:color="auto" w:fill="FFFFFF"/>
        </w:rPr>
      </w:pPr>
      <w:r w:rsidRPr="00693F41">
        <w:rPr>
          <w:rFonts w:ascii="Times New Roman" w:hAnsi="Times New Roman" w:cs="Times New Roman"/>
          <w:color w:val="222222"/>
          <w:sz w:val="24"/>
          <w:szCs w:val="24"/>
          <w:shd w:val="clear" w:color="auto" w:fill="FFFFFF"/>
        </w:rPr>
        <w:t xml:space="preserve">Soares, N., Bastos, J., Pereira, L.D., Soares, A., Amaral, A.R., </w:t>
      </w:r>
      <w:proofErr w:type="spellStart"/>
      <w:r w:rsidRPr="00693F41">
        <w:rPr>
          <w:rFonts w:ascii="Times New Roman" w:hAnsi="Times New Roman" w:cs="Times New Roman"/>
          <w:color w:val="222222"/>
          <w:sz w:val="24"/>
          <w:szCs w:val="24"/>
          <w:shd w:val="clear" w:color="auto" w:fill="FFFFFF"/>
        </w:rPr>
        <w:t>Asadi</w:t>
      </w:r>
      <w:proofErr w:type="spellEnd"/>
      <w:r w:rsidRPr="00693F41">
        <w:rPr>
          <w:rFonts w:ascii="Times New Roman" w:hAnsi="Times New Roman" w:cs="Times New Roman"/>
          <w:color w:val="222222"/>
          <w:sz w:val="24"/>
          <w:szCs w:val="24"/>
          <w:shd w:val="clear" w:color="auto" w:fill="FFFFFF"/>
        </w:rPr>
        <w:t xml:space="preserve">, E., Rodrigues, E., Lamas, F.B., Monteiro, H., Lopes, M.A.R. and Gaspar, A.R., 2017. A review </w:t>
      </w:r>
      <w:r w:rsidRPr="000E6347">
        <w:rPr>
          <w:rFonts w:ascii="Times New Roman" w:hAnsi="Times New Roman" w:cs="Times New Roman"/>
          <w:noProof/>
          <w:color w:val="222222"/>
          <w:sz w:val="24"/>
          <w:szCs w:val="24"/>
          <w:shd w:val="clear" w:color="auto" w:fill="FFFFFF"/>
        </w:rPr>
        <w:t>on</w:t>
      </w:r>
      <w:r w:rsidRPr="00693F41">
        <w:rPr>
          <w:rFonts w:ascii="Times New Roman" w:hAnsi="Times New Roman" w:cs="Times New Roman"/>
          <w:color w:val="222222"/>
          <w:sz w:val="24"/>
          <w:szCs w:val="24"/>
          <w:shd w:val="clear" w:color="auto" w:fill="FFFFFF"/>
        </w:rPr>
        <w:t xml:space="preserve"> current advances in the energy and environmental performance of buildings towards a more sustainable built environment. </w:t>
      </w:r>
      <w:r w:rsidRPr="00693F41">
        <w:rPr>
          <w:rFonts w:ascii="Times New Roman" w:hAnsi="Times New Roman" w:cs="Times New Roman"/>
          <w:i/>
          <w:iCs/>
          <w:color w:val="222222"/>
          <w:sz w:val="24"/>
          <w:szCs w:val="24"/>
          <w:shd w:val="clear" w:color="auto" w:fill="FFFFFF"/>
        </w:rPr>
        <w:t>Renewable and Sustainable Energy Reviews</w:t>
      </w:r>
      <w:r w:rsidRPr="00693F41">
        <w:rPr>
          <w:rFonts w:ascii="Times New Roman" w:hAnsi="Times New Roman" w:cs="Times New Roman"/>
          <w:color w:val="222222"/>
          <w:sz w:val="24"/>
          <w:szCs w:val="24"/>
          <w:shd w:val="clear" w:color="auto" w:fill="FFFFFF"/>
        </w:rPr>
        <w:t>, </w:t>
      </w:r>
      <w:r w:rsidRPr="00693F41">
        <w:rPr>
          <w:rFonts w:ascii="Times New Roman" w:hAnsi="Times New Roman" w:cs="Times New Roman"/>
          <w:i/>
          <w:iCs/>
          <w:color w:val="222222"/>
          <w:sz w:val="24"/>
          <w:szCs w:val="24"/>
          <w:shd w:val="clear" w:color="auto" w:fill="FFFFFF"/>
        </w:rPr>
        <w:t>77</w:t>
      </w:r>
      <w:r w:rsidRPr="00693F41">
        <w:rPr>
          <w:rFonts w:ascii="Times New Roman" w:hAnsi="Times New Roman" w:cs="Times New Roman"/>
          <w:color w:val="222222"/>
          <w:sz w:val="24"/>
          <w:szCs w:val="24"/>
          <w:shd w:val="clear" w:color="auto" w:fill="FFFFFF"/>
        </w:rPr>
        <w:t>, pp.845-860.</w:t>
      </w:r>
    </w:p>
    <w:p w14:paraId="38CBF475" w14:textId="77777777" w:rsidR="00A46956" w:rsidRPr="00693F41" w:rsidRDefault="00A46956" w:rsidP="00A46956">
      <w:pPr>
        <w:spacing w:line="360" w:lineRule="auto"/>
        <w:ind w:left="567" w:hanging="567"/>
        <w:rPr>
          <w:rFonts w:ascii="Times New Roman" w:hAnsi="Times New Roman" w:cs="Times New Roman"/>
          <w:color w:val="222222"/>
          <w:sz w:val="24"/>
          <w:szCs w:val="24"/>
          <w:shd w:val="clear" w:color="auto" w:fill="FFFFFF"/>
        </w:rPr>
      </w:pPr>
      <w:r w:rsidRPr="00693F41">
        <w:rPr>
          <w:rFonts w:ascii="Times New Roman" w:hAnsi="Times New Roman" w:cs="Times New Roman"/>
          <w:color w:val="222222"/>
          <w:sz w:val="24"/>
          <w:szCs w:val="24"/>
          <w:shd w:val="clear" w:color="auto" w:fill="FFFFFF"/>
        </w:rPr>
        <w:t xml:space="preserve">Tavares, V., </w:t>
      </w:r>
      <w:proofErr w:type="spellStart"/>
      <w:r w:rsidRPr="00693F41">
        <w:rPr>
          <w:rFonts w:ascii="Times New Roman" w:hAnsi="Times New Roman" w:cs="Times New Roman"/>
          <w:color w:val="222222"/>
          <w:sz w:val="24"/>
          <w:szCs w:val="24"/>
          <w:shd w:val="clear" w:color="auto" w:fill="FFFFFF"/>
        </w:rPr>
        <w:t>Lacerda</w:t>
      </w:r>
      <w:proofErr w:type="spellEnd"/>
      <w:r w:rsidRPr="00693F41">
        <w:rPr>
          <w:rFonts w:ascii="Times New Roman" w:hAnsi="Times New Roman" w:cs="Times New Roman"/>
          <w:color w:val="222222"/>
          <w:sz w:val="24"/>
          <w:szCs w:val="24"/>
          <w:shd w:val="clear" w:color="auto" w:fill="FFFFFF"/>
        </w:rPr>
        <w:t>, N. and Freire, F., 2019. Embodied energy and greenhouse gas emissions analysis of a prefabricated modular house: The “Moby” case study. </w:t>
      </w:r>
      <w:r w:rsidRPr="00693F41">
        <w:rPr>
          <w:rFonts w:ascii="Times New Roman" w:hAnsi="Times New Roman" w:cs="Times New Roman"/>
          <w:i/>
          <w:iCs/>
          <w:color w:val="222222"/>
          <w:sz w:val="24"/>
          <w:szCs w:val="24"/>
          <w:shd w:val="clear" w:color="auto" w:fill="FFFFFF"/>
        </w:rPr>
        <w:t>Journal of Cleaner Production</w:t>
      </w:r>
      <w:r w:rsidRPr="00693F41">
        <w:rPr>
          <w:rFonts w:ascii="Times New Roman" w:hAnsi="Times New Roman" w:cs="Times New Roman"/>
          <w:color w:val="222222"/>
          <w:sz w:val="24"/>
          <w:szCs w:val="24"/>
          <w:shd w:val="clear" w:color="auto" w:fill="FFFFFF"/>
        </w:rPr>
        <w:t>, </w:t>
      </w:r>
      <w:r w:rsidRPr="00693F41">
        <w:rPr>
          <w:rFonts w:ascii="Times New Roman" w:hAnsi="Times New Roman" w:cs="Times New Roman"/>
          <w:i/>
          <w:iCs/>
          <w:color w:val="222222"/>
          <w:sz w:val="24"/>
          <w:szCs w:val="24"/>
          <w:shd w:val="clear" w:color="auto" w:fill="FFFFFF"/>
        </w:rPr>
        <w:t>212</w:t>
      </w:r>
      <w:r w:rsidRPr="00693F41">
        <w:rPr>
          <w:rFonts w:ascii="Times New Roman" w:hAnsi="Times New Roman" w:cs="Times New Roman"/>
          <w:color w:val="222222"/>
          <w:sz w:val="24"/>
          <w:szCs w:val="24"/>
          <w:shd w:val="clear" w:color="auto" w:fill="FFFFFF"/>
        </w:rPr>
        <w:t>, pp.1044-1053.</w:t>
      </w:r>
    </w:p>
    <w:p w14:paraId="036E0479" w14:textId="77777777" w:rsidR="00A46956" w:rsidRPr="00693F41" w:rsidRDefault="00A46956" w:rsidP="00A46956">
      <w:pPr>
        <w:spacing w:line="360" w:lineRule="auto"/>
        <w:ind w:left="567" w:hanging="567"/>
        <w:rPr>
          <w:rFonts w:ascii="Times New Roman" w:hAnsi="Times New Roman" w:cs="Times New Roman"/>
          <w:color w:val="222222"/>
          <w:sz w:val="24"/>
          <w:szCs w:val="24"/>
          <w:shd w:val="clear" w:color="auto" w:fill="FFFFFF"/>
        </w:rPr>
      </w:pPr>
      <w:proofErr w:type="spellStart"/>
      <w:r w:rsidRPr="00693F41">
        <w:rPr>
          <w:rFonts w:ascii="Times New Roman" w:hAnsi="Times New Roman" w:cs="Times New Roman"/>
          <w:color w:val="222222"/>
          <w:sz w:val="24"/>
          <w:szCs w:val="24"/>
          <w:shd w:val="clear" w:color="auto" w:fill="FFFFFF"/>
        </w:rPr>
        <w:t>Thormark</w:t>
      </w:r>
      <w:proofErr w:type="spellEnd"/>
      <w:r w:rsidRPr="00693F41">
        <w:rPr>
          <w:rFonts w:ascii="Times New Roman" w:hAnsi="Times New Roman" w:cs="Times New Roman"/>
          <w:color w:val="222222"/>
          <w:sz w:val="24"/>
          <w:szCs w:val="24"/>
          <w:shd w:val="clear" w:color="auto" w:fill="FFFFFF"/>
        </w:rPr>
        <w:t>, C., 2002. A low energy building in a life cycle—its embodied energy, energy need for operation and recycling potential. </w:t>
      </w:r>
      <w:r w:rsidRPr="00693F41">
        <w:rPr>
          <w:rFonts w:ascii="Times New Roman" w:hAnsi="Times New Roman" w:cs="Times New Roman"/>
          <w:i/>
          <w:iCs/>
          <w:color w:val="222222"/>
          <w:sz w:val="24"/>
          <w:szCs w:val="24"/>
          <w:shd w:val="clear" w:color="auto" w:fill="FFFFFF"/>
        </w:rPr>
        <w:t>Building and environment</w:t>
      </w:r>
      <w:r w:rsidRPr="00693F41">
        <w:rPr>
          <w:rFonts w:ascii="Times New Roman" w:hAnsi="Times New Roman" w:cs="Times New Roman"/>
          <w:color w:val="222222"/>
          <w:sz w:val="24"/>
          <w:szCs w:val="24"/>
          <w:shd w:val="clear" w:color="auto" w:fill="FFFFFF"/>
        </w:rPr>
        <w:t>, </w:t>
      </w:r>
      <w:r w:rsidRPr="00693F41">
        <w:rPr>
          <w:rFonts w:ascii="Times New Roman" w:hAnsi="Times New Roman" w:cs="Times New Roman"/>
          <w:i/>
          <w:iCs/>
          <w:color w:val="222222"/>
          <w:sz w:val="24"/>
          <w:szCs w:val="24"/>
          <w:shd w:val="clear" w:color="auto" w:fill="FFFFFF"/>
        </w:rPr>
        <w:t>37</w:t>
      </w:r>
      <w:r w:rsidRPr="00693F41">
        <w:rPr>
          <w:rFonts w:ascii="Times New Roman" w:hAnsi="Times New Roman" w:cs="Times New Roman"/>
          <w:color w:val="222222"/>
          <w:sz w:val="24"/>
          <w:szCs w:val="24"/>
          <w:shd w:val="clear" w:color="auto" w:fill="FFFFFF"/>
        </w:rPr>
        <w:t>(4), pp.429-435.</w:t>
      </w:r>
    </w:p>
    <w:p w14:paraId="2EAE52E0" w14:textId="77777777" w:rsidR="00A46956" w:rsidRPr="00693F41" w:rsidRDefault="00A46956" w:rsidP="00A46956">
      <w:pPr>
        <w:spacing w:line="360" w:lineRule="auto"/>
        <w:ind w:left="567" w:hanging="567"/>
        <w:rPr>
          <w:rFonts w:ascii="Times New Roman" w:hAnsi="Times New Roman" w:cs="Times New Roman"/>
          <w:color w:val="222222"/>
          <w:sz w:val="24"/>
          <w:szCs w:val="24"/>
          <w:shd w:val="clear" w:color="auto" w:fill="FFFFFF"/>
        </w:rPr>
      </w:pPr>
      <w:proofErr w:type="spellStart"/>
      <w:r w:rsidRPr="00693F41">
        <w:rPr>
          <w:rFonts w:ascii="Times New Roman" w:hAnsi="Times New Roman" w:cs="Times New Roman"/>
          <w:color w:val="222222"/>
          <w:sz w:val="24"/>
          <w:szCs w:val="24"/>
          <w:shd w:val="clear" w:color="auto" w:fill="FFFFFF"/>
        </w:rPr>
        <w:t>Thormark</w:t>
      </w:r>
      <w:proofErr w:type="spellEnd"/>
      <w:r w:rsidRPr="00693F41">
        <w:rPr>
          <w:rFonts w:ascii="Times New Roman" w:hAnsi="Times New Roman" w:cs="Times New Roman"/>
          <w:color w:val="222222"/>
          <w:sz w:val="24"/>
          <w:szCs w:val="24"/>
          <w:shd w:val="clear" w:color="auto" w:fill="FFFFFF"/>
        </w:rPr>
        <w:t>, C., 2006. The effect of material choice on the total energy need and recycling potential of a building. </w:t>
      </w:r>
      <w:r w:rsidRPr="00693F41">
        <w:rPr>
          <w:rFonts w:ascii="Times New Roman" w:hAnsi="Times New Roman" w:cs="Times New Roman"/>
          <w:i/>
          <w:iCs/>
          <w:color w:val="222222"/>
          <w:sz w:val="24"/>
          <w:szCs w:val="24"/>
          <w:shd w:val="clear" w:color="auto" w:fill="FFFFFF"/>
        </w:rPr>
        <w:t>Building and Environment</w:t>
      </w:r>
      <w:r w:rsidRPr="00693F41">
        <w:rPr>
          <w:rFonts w:ascii="Times New Roman" w:hAnsi="Times New Roman" w:cs="Times New Roman"/>
          <w:color w:val="222222"/>
          <w:sz w:val="24"/>
          <w:szCs w:val="24"/>
          <w:shd w:val="clear" w:color="auto" w:fill="FFFFFF"/>
        </w:rPr>
        <w:t>, </w:t>
      </w:r>
      <w:r w:rsidRPr="00693F41">
        <w:rPr>
          <w:rFonts w:ascii="Times New Roman" w:hAnsi="Times New Roman" w:cs="Times New Roman"/>
          <w:i/>
          <w:iCs/>
          <w:color w:val="222222"/>
          <w:sz w:val="24"/>
          <w:szCs w:val="24"/>
          <w:shd w:val="clear" w:color="auto" w:fill="FFFFFF"/>
        </w:rPr>
        <w:t>41</w:t>
      </w:r>
      <w:r w:rsidRPr="00693F41">
        <w:rPr>
          <w:rFonts w:ascii="Times New Roman" w:hAnsi="Times New Roman" w:cs="Times New Roman"/>
          <w:color w:val="222222"/>
          <w:sz w:val="24"/>
          <w:szCs w:val="24"/>
          <w:shd w:val="clear" w:color="auto" w:fill="FFFFFF"/>
        </w:rPr>
        <w:t>(8), pp.1019-1026.</w:t>
      </w:r>
    </w:p>
    <w:p w14:paraId="70AE28B3"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proofErr w:type="spellStart"/>
      <w:r w:rsidRPr="00693F41">
        <w:rPr>
          <w:rFonts w:ascii="Times New Roman" w:hAnsi="Times New Roman" w:cs="Times New Roman"/>
          <w:sz w:val="24"/>
          <w:szCs w:val="24"/>
          <w:shd w:val="clear" w:color="auto" w:fill="FFFFFF"/>
        </w:rPr>
        <w:t>Thormark</w:t>
      </w:r>
      <w:proofErr w:type="spellEnd"/>
      <w:r w:rsidRPr="00693F41">
        <w:rPr>
          <w:rFonts w:ascii="Times New Roman" w:hAnsi="Times New Roman" w:cs="Times New Roman"/>
          <w:sz w:val="24"/>
          <w:szCs w:val="24"/>
          <w:shd w:val="clear" w:color="auto" w:fill="FFFFFF"/>
        </w:rPr>
        <w:t>, C., 2007. Energy and resources, material choice and recycling potential in low energy buildings. In </w:t>
      </w:r>
      <w:r w:rsidRPr="00693F41">
        <w:rPr>
          <w:rFonts w:ascii="Times New Roman" w:hAnsi="Times New Roman" w:cs="Times New Roman"/>
          <w:i/>
          <w:iCs/>
          <w:sz w:val="24"/>
          <w:szCs w:val="24"/>
          <w:shd w:val="clear" w:color="auto" w:fill="FFFFFF"/>
        </w:rPr>
        <w:t>CIB Conference, SB</w:t>
      </w:r>
      <w:r w:rsidRPr="00693F41">
        <w:rPr>
          <w:rFonts w:ascii="Times New Roman" w:hAnsi="Times New Roman" w:cs="Times New Roman"/>
          <w:sz w:val="24"/>
          <w:szCs w:val="24"/>
          <w:shd w:val="clear" w:color="auto" w:fill="FFFFFF"/>
        </w:rPr>
        <w:t xml:space="preserve"> (Vol. 7). </w:t>
      </w:r>
    </w:p>
    <w:p w14:paraId="645C463F"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proofErr w:type="spellStart"/>
      <w:r w:rsidRPr="00693F41">
        <w:rPr>
          <w:rFonts w:ascii="Times New Roman" w:hAnsi="Times New Roman" w:cs="Times New Roman"/>
          <w:sz w:val="24"/>
          <w:szCs w:val="24"/>
          <w:shd w:val="clear" w:color="auto" w:fill="FFFFFF"/>
        </w:rPr>
        <w:t>Twidell</w:t>
      </w:r>
      <w:proofErr w:type="spellEnd"/>
      <w:r w:rsidRPr="00693F41">
        <w:rPr>
          <w:rFonts w:ascii="Times New Roman" w:hAnsi="Times New Roman" w:cs="Times New Roman"/>
          <w:sz w:val="24"/>
          <w:szCs w:val="24"/>
          <w:shd w:val="clear" w:color="auto" w:fill="FFFFFF"/>
        </w:rPr>
        <w:t>, J. and Weir, T., 2015. </w:t>
      </w:r>
      <w:r w:rsidRPr="00693F41">
        <w:rPr>
          <w:rFonts w:ascii="Times New Roman" w:hAnsi="Times New Roman" w:cs="Times New Roman"/>
          <w:i/>
          <w:iCs/>
          <w:sz w:val="24"/>
          <w:szCs w:val="24"/>
          <w:shd w:val="clear" w:color="auto" w:fill="FFFFFF"/>
        </w:rPr>
        <w:t>Renewable energy resources</w:t>
      </w:r>
      <w:r w:rsidRPr="00693F41">
        <w:rPr>
          <w:rFonts w:ascii="Times New Roman" w:hAnsi="Times New Roman" w:cs="Times New Roman"/>
          <w:sz w:val="24"/>
          <w:szCs w:val="24"/>
          <w:shd w:val="clear" w:color="auto" w:fill="FFFFFF"/>
        </w:rPr>
        <w:t>. Routledge.</w:t>
      </w:r>
    </w:p>
    <w:p w14:paraId="42FFDC64"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r w:rsidRPr="00693F41">
        <w:rPr>
          <w:rFonts w:ascii="Times New Roman" w:hAnsi="Times New Roman" w:cs="Times New Roman"/>
          <w:sz w:val="24"/>
          <w:szCs w:val="24"/>
          <w:shd w:val="clear" w:color="auto" w:fill="FFFFFF"/>
        </w:rPr>
        <w:t xml:space="preserve">Utama, N.A., </w:t>
      </w:r>
      <w:proofErr w:type="spellStart"/>
      <w:r w:rsidRPr="00693F41">
        <w:rPr>
          <w:rFonts w:ascii="Times New Roman" w:hAnsi="Times New Roman" w:cs="Times New Roman"/>
          <w:sz w:val="24"/>
          <w:szCs w:val="24"/>
          <w:shd w:val="clear" w:color="auto" w:fill="FFFFFF"/>
        </w:rPr>
        <w:t>Mclellan</w:t>
      </w:r>
      <w:proofErr w:type="spellEnd"/>
      <w:r w:rsidRPr="00693F41">
        <w:rPr>
          <w:rFonts w:ascii="Times New Roman" w:hAnsi="Times New Roman" w:cs="Times New Roman"/>
          <w:sz w:val="24"/>
          <w:szCs w:val="24"/>
          <w:shd w:val="clear" w:color="auto" w:fill="FFFFFF"/>
        </w:rPr>
        <w:t xml:space="preserve">, B.C., </w:t>
      </w:r>
      <w:proofErr w:type="spellStart"/>
      <w:r w:rsidRPr="00693F41">
        <w:rPr>
          <w:rFonts w:ascii="Times New Roman" w:hAnsi="Times New Roman" w:cs="Times New Roman"/>
          <w:sz w:val="24"/>
          <w:szCs w:val="24"/>
          <w:shd w:val="clear" w:color="auto" w:fill="FFFFFF"/>
        </w:rPr>
        <w:t>Gheewala</w:t>
      </w:r>
      <w:proofErr w:type="spellEnd"/>
      <w:r w:rsidRPr="00693F41">
        <w:rPr>
          <w:rFonts w:ascii="Times New Roman" w:hAnsi="Times New Roman" w:cs="Times New Roman"/>
          <w:sz w:val="24"/>
          <w:szCs w:val="24"/>
          <w:shd w:val="clear" w:color="auto" w:fill="FFFFFF"/>
        </w:rPr>
        <w:t>, S.H. and Ishihara, K.N., 2012. Embodied impacts of traditional clay versus modern concrete houses in a tropical regime. </w:t>
      </w:r>
      <w:r w:rsidRPr="00693F41">
        <w:rPr>
          <w:rFonts w:ascii="Times New Roman" w:hAnsi="Times New Roman" w:cs="Times New Roman"/>
          <w:i/>
          <w:iCs/>
          <w:sz w:val="24"/>
          <w:szCs w:val="24"/>
          <w:shd w:val="clear" w:color="auto" w:fill="FFFFFF"/>
        </w:rPr>
        <w:t>Building and Environment</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57</w:t>
      </w:r>
      <w:r w:rsidRPr="00693F41">
        <w:rPr>
          <w:rFonts w:ascii="Times New Roman" w:hAnsi="Times New Roman" w:cs="Times New Roman"/>
          <w:sz w:val="24"/>
          <w:szCs w:val="24"/>
          <w:shd w:val="clear" w:color="auto" w:fill="FFFFFF"/>
        </w:rPr>
        <w:t>, pp.362-369.</w:t>
      </w:r>
    </w:p>
    <w:p w14:paraId="6CB6CBAE"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r w:rsidRPr="00693F41">
        <w:rPr>
          <w:rFonts w:ascii="Times New Roman" w:hAnsi="Times New Roman" w:cs="Times New Roman"/>
          <w:sz w:val="24"/>
          <w:szCs w:val="24"/>
          <w:shd w:val="clear" w:color="auto" w:fill="FFFFFF"/>
        </w:rPr>
        <w:t xml:space="preserve">Van </w:t>
      </w:r>
      <w:proofErr w:type="spellStart"/>
      <w:r w:rsidRPr="00693F41">
        <w:rPr>
          <w:rFonts w:ascii="Times New Roman" w:hAnsi="Times New Roman" w:cs="Times New Roman"/>
          <w:sz w:val="24"/>
          <w:szCs w:val="24"/>
          <w:shd w:val="clear" w:color="auto" w:fill="FFFFFF"/>
        </w:rPr>
        <w:t>Ooteghem</w:t>
      </w:r>
      <w:proofErr w:type="spellEnd"/>
      <w:r w:rsidRPr="00693F41">
        <w:rPr>
          <w:rFonts w:ascii="Times New Roman" w:hAnsi="Times New Roman" w:cs="Times New Roman"/>
          <w:sz w:val="24"/>
          <w:szCs w:val="24"/>
          <w:shd w:val="clear" w:color="auto" w:fill="FFFFFF"/>
        </w:rPr>
        <w:t xml:space="preserve">, K. and Xu, L., 2012. The life-cycle assessment of a single-storey retail building in Canada. </w:t>
      </w:r>
      <w:r w:rsidRPr="00693F41">
        <w:rPr>
          <w:rFonts w:ascii="Times New Roman" w:hAnsi="Times New Roman" w:cs="Times New Roman"/>
          <w:i/>
          <w:sz w:val="24"/>
          <w:szCs w:val="24"/>
          <w:shd w:val="clear" w:color="auto" w:fill="FFFFFF"/>
        </w:rPr>
        <w:t>Building and Environment,</w:t>
      </w:r>
      <w:r w:rsidRPr="00693F41">
        <w:rPr>
          <w:rFonts w:ascii="Times New Roman" w:hAnsi="Times New Roman" w:cs="Times New Roman"/>
          <w:sz w:val="24"/>
          <w:szCs w:val="24"/>
          <w:shd w:val="clear" w:color="auto" w:fill="FFFFFF"/>
        </w:rPr>
        <w:t xml:space="preserve"> 49, pp.212-226.</w:t>
      </w:r>
    </w:p>
    <w:p w14:paraId="3BB0CCDF" w14:textId="77777777" w:rsidR="00A46956" w:rsidRPr="00693F41" w:rsidRDefault="00A46956" w:rsidP="00A46956">
      <w:pPr>
        <w:spacing w:after="0" w:line="360" w:lineRule="auto"/>
        <w:ind w:left="567" w:hanging="567"/>
        <w:rPr>
          <w:rFonts w:ascii="Times New Roman" w:hAnsi="Times New Roman" w:cs="Times New Roman"/>
          <w:i/>
          <w:sz w:val="24"/>
          <w:szCs w:val="24"/>
          <w:shd w:val="clear" w:color="auto" w:fill="FFFFFF"/>
        </w:rPr>
      </w:pPr>
      <w:r w:rsidRPr="00693F41">
        <w:rPr>
          <w:rFonts w:ascii="Times New Roman" w:hAnsi="Times New Roman" w:cs="Times New Roman"/>
          <w:sz w:val="24"/>
          <w:szCs w:val="24"/>
          <w:shd w:val="clear" w:color="auto" w:fill="FFFFFF"/>
        </w:rPr>
        <w:t xml:space="preserve">Wang, E., Shen, Z. and </w:t>
      </w:r>
      <w:proofErr w:type="spellStart"/>
      <w:r w:rsidRPr="00693F41">
        <w:rPr>
          <w:rFonts w:ascii="Times New Roman" w:hAnsi="Times New Roman" w:cs="Times New Roman"/>
          <w:sz w:val="24"/>
          <w:szCs w:val="24"/>
          <w:shd w:val="clear" w:color="auto" w:fill="FFFFFF"/>
        </w:rPr>
        <w:t>Barryman</w:t>
      </w:r>
      <w:proofErr w:type="spellEnd"/>
      <w:r w:rsidRPr="00693F41">
        <w:rPr>
          <w:rFonts w:ascii="Times New Roman" w:hAnsi="Times New Roman" w:cs="Times New Roman"/>
          <w:sz w:val="24"/>
          <w:szCs w:val="24"/>
          <w:shd w:val="clear" w:color="auto" w:fill="FFFFFF"/>
        </w:rPr>
        <w:t xml:space="preserve">, C., 2011. </w:t>
      </w:r>
      <w:r w:rsidRPr="00693F41">
        <w:rPr>
          <w:rFonts w:ascii="Times New Roman" w:hAnsi="Times New Roman" w:cs="Times New Roman"/>
          <w:i/>
          <w:sz w:val="24"/>
          <w:szCs w:val="24"/>
          <w:shd w:val="clear" w:color="auto" w:fill="FFFFFF"/>
        </w:rPr>
        <w:t xml:space="preserve">A building LCA case study using Autodesk </w:t>
      </w:r>
      <w:proofErr w:type="spellStart"/>
      <w:r w:rsidRPr="00693F41">
        <w:rPr>
          <w:rFonts w:ascii="Times New Roman" w:hAnsi="Times New Roman" w:cs="Times New Roman"/>
          <w:i/>
          <w:sz w:val="24"/>
          <w:szCs w:val="24"/>
          <w:shd w:val="clear" w:color="auto" w:fill="FFFFFF"/>
        </w:rPr>
        <w:t>Ecotect</w:t>
      </w:r>
      <w:proofErr w:type="spellEnd"/>
      <w:r w:rsidRPr="00693F41">
        <w:rPr>
          <w:rFonts w:ascii="Times New Roman" w:hAnsi="Times New Roman" w:cs="Times New Roman"/>
          <w:i/>
          <w:sz w:val="24"/>
          <w:szCs w:val="24"/>
          <w:shd w:val="clear" w:color="auto" w:fill="FFFFFF"/>
        </w:rPr>
        <w:t xml:space="preserve"> and BIM model.</w:t>
      </w:r>
    </w:p>
    <w:p w14:paraId="08B047D4" w14:textId="77777777" w:rsidR="00A46956" w:rsidRPr="00693F41" w:rsidRDefault="00A46956" w:rsidP="00A46956">
      <w:pPr>
        <w:spacing w:line="360" w:lineRule="auto"/>
        <w:ind w:left="567" w:hanging="567"/>
        <w:rPr>
          <w:rFonts w:ascii="Times New Roman" w:hAnsi="Times New Roman" w:cs="Times New Roman"/>
          <w:color w:val="222222"/>
          <w:sz w:val="24"/>
          <w:szCs w:val="24"/>
          <w:shd w:val="clear" w:color="auto" w:fill="FFFFFF"/>
        </w:rPr>
      </w:pPr>
      <w:r w:rsidRPr="00693F41">
        <w:rPr>
          <w:rFonts w:ascii="Times New Roman" w:hAnsi="Times New Roman" w:cs="Times New Roman"/>
          <w:color w:val="222222"/>
          <w:sz w:val="24"/>
          <w:szCs w:val="24"/>
          <w:shd w:val="clear" w:color="auto" w:fill="FFFFFF"/>
        </w:rPr>
        <w:t xml:space="preserve">Webster, M.D., 2004. </w:t>
      </w:r>
      <w:r w:rsidRPr="000E6347">
        <w:rPr>
          <w:rFonts w:ascii="Times New Roman" w:hAnsi="Times New Roman" w:cs="Times New Roman"/>
          <w:noProof/>
          <w:color w:val="222222"/>
          <w:sz w:val="24"/>
          <w:szCs w:val="24"/>
          <w:shd w:val="clear" w:color="auto" w:fill="FFFFFF"/>
        </w:rPr>
        <w:t>Relevance</w:t>
      </w:r>
      <w:r w:rsidRPr="00693F41">
        <w:rPr>
          <w:rFonts w:ascii="Times New Roman" w:hAnsi="Times New Roman" w:cs="Times New Roman"/>
          <w:color w:val="222222"/>
          <w:sz w:val="24"/>
          <w:szCs w:val="24"/>
          <w:shd w:val="clear" w:color="auto" w:fill="FFFFFF"/>
        </w:rPr>
        <w:t xml:space="preserve"> of structural engineers to </w:t>
      </w:r>
      <w:r w:rsidRPr="000E6347">
        <w:rPr>
          <w:rFonts w:ascii="Times New Roman" w:hAnsi="Times New Roman" w:cs="Times New Roman"/>
          <w:noProof/>
          <w:color w:val="222222"/>
          <w:sz w:val="24"/>
          <w:szCs w:val="24"/>
          <w:shd w:val="clear" w:color="auto" w:fill="FFFFFF"/>
        </w:rPr>
        <w:t>sustainable</w:t>
      </w:r>
      <w:r w:rsidRPr="00693F41">
        <w:rPr>
          <w:rFonts w:ascii="Times New Roman" w:hAnsi="Times New Roman" w:cs="Times New Roman"/>
          <w:color w:val="222222"/>
          <w:sz w:val="24"/>
          <w:szCs w:val="24"/>
          <w:shd w:val="clear" w:color="auto" w:fill="FFFFFF"/>
        </w:rPr>
        <w:t xml:space="preserve"> design of buildings. </w:t>
      </w:r>
      <w:r w:rsidRPr="00693F41">
        <w:rPr>
          <w:rFonts w:ascii="Times New Roman" w:hAnsi="Times New Roman" w:cs="Times New Roman"/>
          <w:i/>
          <w:iCs/>
          <w:color w:val="222222"/>
          <w:sz w:val="24"/>
          <w:szCs w:val="24"/>
          <w:shd w:val="clear" w:color="auto" w:fill="FFFFFF"/>
        </w:rPr>
        <w:t>Structural engineering international</w:t>
      </w:r>
      <w:r w:rsidRPr="00693F41">
        <w:rPr>
          <w:rFonts w:ascii="Times New Roman" w:hAnsi="Times New Roman" w:cs="Times New Roman"/>
          <w:color w:val="222222"/>
          <w:sz w:val="24"/>
          <w:szCs w:val="24"/>
          <w:shd w:val="clear" w:color="auto" w:fill="FFFFFF"/>
        </w:rPr>
        <w:t>, </w:t>
      </w:r>
      <w:r w:rsidRPr="00693F41">
        <w:rPr>
          <w:rFonts w:ascii="Times New Roman" w:hAnsi="Times New Roman" w:cs="Times New Roman"/>
          <w:i/>
          <w:iCs/>
          <w:color w:val="222222"/>
          <w:sz w:val="24"/>
          <w:szCs w:val="24"/>
          <w:shd w:val="clear" w:color="auto" w:fill="FFFFFF"/>
        </w:rPr>
        <w:t>14</w:t>
      </w:r>
      <w:r w:rsidRPr="00693F41">
        <w:rPr>
          <w:rFonts w:ascii="Times New Roman" w:hAnsi="Times New Roman" w:cs="Times New Roman"/>
          <w:color w:val="222222"/>
          <w:sz w:val="24"/>
          <w:szCs w:val="24"/>
          <w:shd w:val="clear" w:color="auto" w:fill="FFFFFF"/>
        </w:rPr>
        <w:t xml:space="preserve">(3), pp.181-185. </w:t>
      </w:r>
    </w:p>
    <w:p w14:paraId="6DC0480F" w14:textId="77777777" w:rsidR="00A46956" w:rsidRPr="00693F41" w:rsidRDefault="00A46956" w:rsidP="00A46956">
      <w:pPr>
        <w:spacing w:after="240" w:line="360" w:lineRule="auto"/>
        <w:ind w:left="567" w:hanging="567"/>
        <w:jc w:val="both"/>
        <w:rPr>
          <w:rFonts w:ascii="Times New Roman" w:hAnsi="Times New Roman" w:cs="Times New Roman"/>
          <w:color w:val="222222"/>
          <w:sz w:val="24"/>
          <w:szCs w:val="24"/>
          <w:shd w:val="clear" w:color="auto" w:fill="FFFFFF"/>
        </w:rPr>
      </w:pPr>
      <w:r w:rsidRPr="00693F41">
        <w:rPr>
          <w:rFonts w:ascii="Times New Roman" w:hAnsi="Times New Roman" w:cs="Times New Roman"/>
          <w:color w:val="222222"/>
          <w:sz w:val="24"/>
          <w:szCs w:val="24"/>
          <w:shd w:val="clear" w:color="auto" w:fill="FFFFFF"/>
        </w:rPr>
        <w:lastRenderedPageBreak/>
        <w:t>Zhan, J., Liu, W., Wu, F., Li, Z. and Wang, C., 2018. Life cycle energy consumption and greenhouse gas emissions of urban residential buildings in Guangzhou city. </w:t>
      </w:r>
      <w:r w:rsidRPr="00693F41">
        <w:rPr>
          <w:rFonts w:ascii="Times New Roman" w:hAnsi="Times New Roman" w:cs="Times New Roman"/>
          <w:i/>
          <w:iCs/>
          <w:color w:val="222222"/>
          <w:sz w:val="24"/>
          <w:szCs w:val="24"/>
          <w:shd w:val="clear" w:color="auto" w:fill="FFFFFF"/>
        </w:rPr>
        <w:t>Journal of Cleaner Production</w:t>
      </w:r>
      <w:r w:rsidRPr="00693F41">
        <w:rPr>
          <w:rFonts w:ascii="Times New Roman" w:hAnsi="Times New Roman" w:cs="Times New Roman"/>
          <w:color w:val="222222"/>
          <w:sz w:val="24"/>
          <w:szCs w:val="24"/>
          <w:shd w:val="clear" w:color="auto" w:fill="FFFFFF"/>
        </w:rPr>
        <w:t>.</w:t>
      </w:r>
    </w:p>
    <w:p w14:paraId="0499628F" w14:textId="77777777" w:rsidR="00A46956" w:rsidRPr="00693F41" w:rsidRDefault="00A46956" w:rsidP="00A46956">
      <w:pPr>
        <w:spacing w:after="0" w:line="360" w:lineRule="auto"/>
        <w:ind w:left="567" w:hanging="567"/>
        <w:rPr>
          <w:rFonts w:ascii="Times New Roman" w:hAnsi="Times New Roman" w:cs="Times New Roman"/>
          <w:sz w:val="24"/>
          <w:szCs w:val="24"/>
          <w:shd w:val="clear" w:color="auto" w:fill="FFFFFF"/>
        </w:rPr>
      </w:pPr>
      <w:r w:rsidRPr="00693F41">
        <w:rPr>
          <w:rFonts w:ascii="Times New Roman" w:hAnsi="Times New Roman" w:cs="Times New Roman"/>
          <w:sz w:val="24"/>
          <w:szCs w:val="24"/>
          <w:shd w:val="clear" w:color="auto" w:fill="FFFFFF"/>
        </w:rPr>
        <w:t xml:space="preserve"> Zhong, Z.W., Song, B. and </w:t>
      </w:r>
      <w:proofErr w:type="spellStart"/>
      <w:r w:rsidRPr="00693F41">
        <w:rPr>
          <w:rFonts w:ascii="Times New Roman" w:hAnsi="Times New Roman" w:cs="Times New Roman"/>
          <w:sz w:val="24"/>
          <w:szCs w:val="24"/>
          <w:shd w:val="clear" w:color="auto" w:fill="FFFFFF"/>
        </w:rPr>
        <w:t>Loh</w:t>
      </w:r>
      <w:proofErr w:type="spellEnd"/>
      <w:r w:rsidRPr="00693F41">
        <w:rPr>
          <w:rFonts w:ascii="Times New Roman" w:hAnsi="Times New Roman" w:cs="Times New Roman"/>
          <w:sz w:val="24"/>
          <w:szCs w:val="24"/>
          <w:shd w:val="clear" w:color="auto" w:fill="FFFFFF"/>
        </w:rPr>
        <w:t>, P.E., 2011. LCAs of a polycrystalline photovoltaic module and a wind turbine. </w:t>
      </w:r>
      <w:r w:rsidRPr="00693F41">
        <w:rPr>
          <w:rFonts w:ascii="Times New Roman" w:hAnsi="Times New Roman" w:cs="Times New Roman"/>
          <w:i/>
          <w:iCs/>
          <w:sz w:val="24"/>
          <w:szCs w:val="24"/>
          <w:shd w:val="clear" w:color="auto" w:fill="FFFFFF"/>
        </w:rPr>
        <w:t>Renewable Energy</w:t>
      </w:r>
      <w:r w:rsidRPr="00693F41">
        <w:rPr>
          <w:rFonts w:ascii="Times New Roman" w:hAnsi="Times New Roman" w:cs="Times New Roman"/>
          <w:sz w:val="24"/>
          <w:szCs w:val="24"/>
          <w:shd w:val="clear" w:color="auto" w:fill="FFFFFF"/>
        </w:rPr>
        <w:t>, </w:t>
      </w:r>
      <w:r w:rsidRPr="00693F41">
        <w:rPr>
          <w:rFonts w:ascii="Times New Roman" w:hAnsi="Times New Roman" w:cs="Times New Roman"/>
          <w:i/>
          <w:iCs/>
          <w:sz w:val="24"/>
          <w:szCs w:val="24"/>
          <w:shd w:val="clear" w:color="auto" w:fill="FFFFFF"/>
        </w:rPr>
        <w:t>36</w:t>
      </w:r>
      <w:r w:rsidRPr="00693F41">
        <w:rPr>
          <w:rFonts w:ascii="Times New Roman" w:hAnsi="Times New Roman" w:cs="Times New Roman"/>
          <w:sz w:val="24"/>
          <w:szCs w:val="24"/>
          <w:shd w:val="clear" w:color="auto" w:fill="FFFFFF"/>
        </w:rPr>
        <w:t>(8), pp.2227-2237.</w:t>
      </w:r>
    </w:p>
    <w:p w14:paraId="0B66CC36" w14:textId="77777777" w:rsidR="00A46956" w:rsidRPr="00693F41" w:rsidRDefault="00A46956" w:rsidP="00A46956">
      <w:pPr>
        <w:spacing w:line="360" w:lineRule="auto"/>
        <w:rPr>
          <w:rFonts w:ascii="Times New Roman" w:hAnsi="Times New Roman" w:cs="Times New Roman"/>
          <w:sz w:val="24"/>
          <w:szCs w:val="24"/>
        </w:rPr>
      </w:pPr>
    </w:p>
    <w:p w14:paraId="23B1CC64" w14:textId="77777777" w:rsidR="00A46956" w:rsidRPr="00275A64" w:rsidRDefault="00A46956" w:rsidP="00097748">
      <w:pPr>
        <w:spacing w:line="360" w:lineRule="auto"/>
        <w:rPr>
          <w:rFonts w:ascii="Times New Roman" w:hAnsi="Times New Roman" w:cs="Times New Roman"/>
          <w:b/>
          <w:sz w:val="24"/>
          <w:szCs w:val="24"/>
        </w:rPr>
      </w:pPr>
    </w:p>
    <w:sectPr w:rsidR="00A46956" w:rsidRPr="00275A6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D0BD9" w14:textId="77777777" w:rsidR="00641820" w:rsidRDefault="00641820" w:rsidP="00850E15">
      <w:pPr>
        <w:spacing w:after="0" w:line="240" w:lineRule="auto"/>
      </w:pPr>
      <w:r>
        <w:separator/>
      </w:r>
    </w:p>
  </w:endnote>
  <w:endnote w:type="continuationSeparator" w:id="0">
    <w:p w14:paraId="1704F029" w14:textId="77777777" w:rsidR="00641820" w:rsidRDefault="00641820" w:rsidP="0085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dvPS40F147">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4892709"/>
      <w:docPartObj>
        <w:docPartGallery w:val="Page Numbers (Bottom of Page)"/>
        <w:docPartUnique/>
      </w:docPartObj>
    </w:sdtPr>
    <w:sdtEndPr>
      <w:rPr>
        <w:noProof/>
      </w:rPr>
    </w:sdtEndPr>
    <w:sdtContent>
      <w:p w14:paraId="56685642" w14:textId="1176C07C" w:rsidR="00586261" w:rsidRDefault="00586261">
        <w:pPr>
          <w:pStyle w:val="Footer"/>
          <w:jc w:val="right"/>
        </w:pPr>
        <w:r>
          <w:fldChar w:fldCharType="begin"/>
        </w:r>
        <w:r>
          <w:instrText xml:space="preserve"> PAGE   \* MERGEFORMAT </w:instrText>
        </w:r>
        <w:r>
          <w:fldChar w:fldCharType="separate"/>
        </w:r>
        <w:r w:rsidR="00C070B4">
          <w:rPr>
            <w:noProof/>
          </w:rPr>
          <w:t>21</w:t>
        </w:r>
        <w:r>
          <w:rPr>
            <w:noProof/>
          </w:rPr>
          <w:fldChar w:fldCharType="end"/>
        </w:r>
      </w:p>
    </w:sdtContent>
  </w:sdt>
  <w:p w14:paraId="7065AA96" w14:textId="77777777" w:rsidR="00586261" w:rsidRDefault="00586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AB0F" w14:textId="77777777" w:rsidR="00641820" w:rsidRDefault="00641820" w:rsidP="00850E15">
      <w:pPr>
        <w:spacing w:after="0" w:line="240" w:lineRule="auto"/>
      </w:pPr>
      <w:r>
        <w:separator/>
      </w:r>
    </w:p>
  </w:footnote>
  <w:footnote w:type="continuationSeparator" w:id="0">
    <w:p w14:paraId="40328F3E" w14:textId="77777777" w:rsidR="00641820" w:rsidRDefault="00641820" w:rsidP="00850E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D1679"/>
    <w:multiLevelType w:val="hybridMultilevel"/>
    <w:tmpl w:val="B7E67476"/>
    <w:lvl w:ilvl="0" w:tplc="EC1204B2">
      <w:start w:val="1"/>
      <w:numFmt w:val="bullet"/>
      <w:lvlText w:val=""/>
      <w:lvlJc w:val="left"/>
      <w:pPr>
        <w:ind w:left="720" w:hanging="360"/>
      </w:pPr>
      <w:rPr>
        <w:rFonts w:ascii="Symbol" w:hAnsi="Symbol" w:hint="default"/>
      </w:rPr>
    </w:lvl>
    <w:lvl w:ilvl="1" w:tplc="5C6867BC" w:tentative="1">
      <w:start w:val="1"/>
      <w:numFmt w:val="bullet"/>
      <w:lvlText w:val="o"/>
      <w:lvlJc w:val="left"/>
      <w:pPr>
        <w:ind w:left="1440" w:hanging="360"/>
      </w:pPr>
      <w:rPr>
        <w:rFonts w:ascii="Courier New" w:hAnsi="Courier New" w:cs="Courier New" w:hint="default"/>
      </w:rPr>
    </w:lvl>
    <w:lvl w:ilvl="2" w:tplc="2326BFB0" w:tentative="1">
      <w:start w:val="1"/>
      <w:numFmt w:val="bullet"/>
      <w:lvlText w:val=""/>
      <w:lvlJc w:val="left"/>
      <w:pPr>
        <w:ind w:left="2160" w:hanging="360"/>
      </w:pPr>
      <w:rPr>
        <w:rFonts w:ascii="Wingdings" w:hAnsi="Wingdings" w:hint="default"/>
      </w:rPr>
    </w:lvl>
    <w:lvl w:ilvl="3" w:tplc="6A409F1C" w:tentative="1">
      <w:start w:val="1"/>
      <w:numFmt w:val="bullet"/>
      <w:lvlText w:val=""/>
      <w:lvlJc w:val="left"/>
      <w:pPr>
        <w:ind w:left="2880" w:hanging="360"/>
      </w:pPr>
      <w:rPr>
        <w:rFonts w:ascii="Symbol" w:hAnsi="Symbol" w:hint="default"/>
      </w:rPr>
    </w:lvl>
    <w:lvl w:ilvl="4" w:tplc="8EA82E24" w:tentative="1">
      <w:start w:val="1"/>
      <w:numFmt w:val="bullet"/>
      <w:lvlText w:val="o"/>
      <w:lvlJc w:val="left"/>
      <w:pPr>
        <w:ind w:left="3600" w:hanging="360"/>
      </w:pPr>
      <w:rPr>
        <w:rFonts w:ascii="Courier New" w:hAnsi="Courier New" w:cs="Courier New" w:hint="default"/>
      </w:rPr>
    </w:lvl>
    <w:lvl w:ilvl="5" w:tplc="83BA140C" w:tentative="1">
      <w:start w:val="1"/>
      <w:numFmt w:val="bullet"/>
      <w:lvlText w:val=""/>
      <w:lvlJc w:val="left"/>
      <w:pPr>
        <w:ind w:left="4320" w:hanging="360"/>
      </w:pPr>
      <w:rPr>
        <w:rFonts w:ascii="Wingdings" w:hAnsi="Wingdings" w:hint="default"/>
      </w:rPr>
    </w:lvl>
    <w:lvl w:ilvl="6" w:tplc="6AB89212" w:tentative="1">
      <w:start w:val="1"/>
      <w:numFmt w:val="bullet"/>
      <w:lvlText w:val=""/>
      <w:lvlJc w:val="left"/>
      <w:pPr>
        <w:ind w:left="5040" w:hanging="360"/>
      </w:pPr>
      <w:rPr>
        <w:rFonts w:ascii="Symbol" w:hAnsi="Symbol" w:hint="default"/>
      </w:rPr>
    </w:lvl>
    <w:lvl w:ilvl="7" w:tplc="2F84603A" w:tentative="1">
      <w:start w:val="1"/>
      <w:numFmt w:val="bullet"/>
      <w:lvlText w:val="o"/>
      <w:lvlJc w:val="left"/>
      <w:pPr>
        <w:ind w:left="5760" w:hanging="360"/>
      </w:pPr>
      <w:rPr>
        <w:rFonts w:ascii="Courier New" w:hAnsi="Courier New" w:cs="Courier New" w:hint="default"/>
      </w:rPr>
    </w:lvl>
    <w:lvl w:ilvl="8" w:tplc="00D067C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QwtjAwMzO2MDI0NbRU0lEKTi0uzszPAykwrwUAAV/cCywAAAA="/>
  </w:docVars>
  <w:rsids>
    <w:rsidRoot w:val="009F1469"/>
    <w:rsid w:val="000014D2"/>
    <w:rsid w:val="00005AEA"/>
    <w:rsid w:val="00012839"/>
    <w:rsid w:val="00051364"/>
    <w:rsid w:val="00056959"/>
    <w:rsid w:val="00066066"/>
    <w:rsid w:val="000678A6"/>
    <w:rsid w:val="00086E24"/>
    <w:rsid w:val="00095504"/>
    <w:rsid w:val="000956DD"/>
    <w:rsid w:val="00097748"/>
    <w:rsid w:val="000A7289"/>
    <w:rsid w:val="000E6347"/>
    <w:rsid w:val="000E75C9"/>
    <w:rsid w:val="00111569"/>
    <w:rsid w:val="00126B99"/>
    <w:rsid w:val="0013570E"/>
    <w:rsid w:val="001374FA"/>
    <w:rsid w:val="00141BC7"/>
    <w:rsid w:val="001552EB"/>
    <w:rsid w:val="0015637A"/>
    <w:rsid w:val="001625EF"/>
    <w:rsid w:val="00170A96"/>
    <w:rsid w:val="001747D1"/>
    <w:rsid w:val="00181559"/>
    <w:rsid w:val="00196167"/>
    <w:rsid w:val="001D15F3"/>
    <w:rsid w:val="001D392A"/>
    <w:rsid w:val="002064D0"/>
    <w:rsid w:val="0021190D"/>
    <w:rsid w:val="0021604C"/>
    <w:rsid w:val="00234054"/>
    <w:rsid w:val="0023640E"/>
    <w:rsid w:val="00262B87"/>
    <w:rsid w:val="00274369"/>
    <w:rsid w:val="002808BF"/>
    <w:rsid w:val="002979BC"/>
    <w:rsid w:val="002A2170"/>
    <w:rsid w:val="002F5DEF"/>
    <w:rsid w:val="00305F90"/>
    <w:rsid w:val="0031135F"/>
    <w:rsid w:val="00311C3A"/>
    <w:rsid w:val="003131A1"/>
    <w:rsid w:val="003412F2"/>
    <w:rsid w:val="00362D1A"/>
    <w:rsid w:val="00366236"/>
    <w:rsid w:val="00377556"/>
    <w:rsid w:val="003809F0"/>
    <w:rsid w:val="00397B09"/>
    <w:rsid w:val="00397B5C"/>
    <w:rsid w:val="003C0276"/>
    <w:rsid w:val="003C64C9"/>
    <w:rsid w:val="003E0985"/>
    <w:rsid w:val="003F0BE9"/>
    <w:rsid w:val="0040533F"/>
    <w:rsid w:val="00406DF2"/>
    <w:rsid w:val="004110AB"/>
    <w:rsid w:val="00426080"/>
    <w:rsid w:val="00433C00"/>
    <w:rsid w:val="00443FFD"/>
    <w:rsid w:val="00455319"/>
    <w:rsid w:val="00461C62"/>
    <w:rsid w:val="00472D45"/>
    <w:rsid w:val="00486768"/>
    <w:rsid w:val="004A452F"/>
    <w:rsid w:val="004A77CD"/>
    <w:rsid w:val="004B00DD"/>
    <w:rsid w:val="004B087E"/>
    <w:rsid w:val="004C7F9E"/>
    <w:rsid w:val="005007C4"/>
    <w:rsid w:val="005053ED"/>
    <w:rsid w:val="00552863"/>
    <w:rsid w:val="00553A95"/>
    <w:rsid w:val="0056131E"/>
    <w:rsid w:val="0057156C"/>
    <w:rsid w:val="00584CF7"/>
    <w:rsid w:val="00586261"/>
    <w:rsid w:val="00597ACF"/>
    <w:rsid w:val="005B2076"/>
    <w:rsid w:val="005B38E4"/>
    <w:rsid w:val="005C050A"/>
    <w:rsid w:val="005D4AF1"/>
    <w:rsid w:val="005F11E3"/>
    <w:rsid w:val="00602CD1"/>
    <w:rsid w:val="00625FE3"/>
    <w:rsid w:val="006337C0"/>
    <w:rsid w:val="00641820"/>
    <w:rsid w:val="006579A9"/>
    <w:rsid w:val="00661D8D"/>
    <w:rsid w:val="0066797D"/>
    <w:rsid w:val="00674297"/>
    <w:rsid w:val="0068109A"/>
    <w:rsid w:val="00686048"/>
    <w:rsid w:val="00690145"/>
    <w:rsid w:val="00690CF3"/>
    <w:rsid w:val="00697FEB"/>
    <w:rsid w:val="006A689E"/>
    <w:rsid w:val="006E2379"/>
    <w:rsid w:val="006E2A5B"/>
    <w:rsid w:val="006E37AF"/>
    <w:rsid w:val="006F6192"/>
    <w:rsid w:val="007319EF"/>
    <w:rsid w:val="00740B08"/>
    <w:rsid w:val="00751BF4"/>
    <w:rsid w:val="0079082E"/>
    <w:rsid w:val="00794FA8"/>
    <w:rsid w:val="007A68CA"/>
    <w:rsid w:val="007C4404"/>
    <w:rsid w:val="007D0648"/>
    <w:rsid w:val="007E0C75"/>
    <w:rsid w:val="007E7BED"/>
    <w:rsid w:val="007F7F0F"/>
    <w:rsid w:val="00810236"/>
    <w:rsid w:val="0084144A"/>
    <w:rsid w:val="00850E15"/>
    <w:rsid w:val="0086258F"/>
    <w:rsid w:val="00864A7D"/>
    <w:rsid w:val="00872A96"/>
    <w:rsid w:val="00883395"/>
    <w:rsid w:val="0089343B"/>
    <w:rsid w:val="008A4EEC"/>
    <w:rsid w:val="008B46C4"/>
    <w:rsid w:val="008B5D1A"/>
    <w:rsid w:val="008B79E6"/>
    <w:rsid w:val="008C3366"/>
    <w:rsid w:val="008D1F45"/>
    <w:rsid w:val="008D3D6B"/>
    <w:rsid w:val="008D623C"/>
    <w:rsid w:val="008D70D9"/>
    <w:rsid w:val="008E1AE8"/>
    <w:rsid w:val="00942209"/>
    <w:rsid w:val="009548A8"/>
    <w:rsid w:val="00964E2C"/>
    <w:rsid w:val="009679D0"/>
    <w:rsid w:val="00971041"/>
    <w:rsid w:val="00984624"/>
    <w:rsid w:val="009F1469"/>
    <w:rsid w:val="009F6983"/>
    <w:rsid w:val="009F7015"/>
    <w:rsid w:val="009F76DD"/>
    <w:rsid w:val="00A16B82"/>
    <w:rsid w:val="00A17624"/>
    <w:rsid w:val="00A2726F"/>
    <w:rsid w:val="00A37E5F"/>
    <w:rsid w:val="00A46956"/>
    <w:rsid w:val="00A47A9B"/>
    <w:rsid w:val="00A55842"/>
    <w:rsid w:val="00A811B5"/>
    <w:rsid w:val="00AA721A"/>
    <w:rsid w:val="00AB181A"/>
    <w:rsid w:val="00AC7ED4"/>
    <w:rsid w:val="00AE0E70"/>
    <w:rsid w:val="00AE2A65"/>
    <w:rsid w:val="00B06F6D"/>
    <w:rsid w:val="00B242DD"/>
    <w:rsid w:val="00B25A3D"/>
    <w:rsid w:val="00B8234D"/>
    <w:rsid w:val="00B83C1C"/>
    <w:rsid w:val="00B9595F"/>
    <w:rsid w:val="00BA03C6"/>
    <w:rsid w:val="00BB3743"/>
    <w:rsid w:val="00BD3B38"/>
    <w:rsid w:val="00BE155A"/>
    <w:rsid w:val="00BE2A54"/>
    <w:rsid w:val="00BF0603"/>
    <w:rsid w:val="00BF28BA"/>
    <w:rsid w:val="00BF710E"/>
    <w:rsid w:val="00C070B4"/>
    <w:rsid w:val="00C07D4C"/>
    <w:rsid w:val="00C23FF1"/>
    <w:rsid w:val="00C30CEC"/>
    <w:rsid w:val="00C34C64"/>
    <w:rsid w:val="00C35BD9"/>
    <w:rsid w:val="00C52668"/>
    <w:rsid w:val="00C53482"/>
    <w:rsid w:val="00C643C4"/>
    <w:rsid w:val="00C73DE6"/>
    <w:rsid w:val="00C8169C"/>
    <w:rsid w:val="00C81F11"/>
    <w:rsid w:val="00CC37AB"/>
    <w:rsid w:val="00CC7BA4"/>
    <w:rsid w:val="00CE50AF"/>
    <w:rsid w:val="00CE5449"/>
    <w:rsid w:val="00CF561B"/>
    <w:rsid w:val="00CF6067"/>
    <w:rsid w:val="00D00709"/>
    <w:rsid w:val="00D168C8"/>
    <w:rsid w:val="00D325A3"/>
    <w:rsid w:val="00DA747C"/>
    <w:rsid w:val="00DB3CA3"/>
    <w:rsid w:val="00DB4019"/>
    <w:rsid w:val="00DD0889"/>
    <w:rsid w:val="00DD213F"/>
    <w:rsid w:val="00DE72D5"/>
    <w:rsid w:val="00E05CF2"/>
    <w:rsid w:val="00E126F8"/>
    <w:rsid w:val="00E20BEB"/>
    <w:rsid w:val="00E3796D"/>
    <w:rsid w:val="00E43AF3"/>
    <w:rsid w:val="00E6009B"/>
    <w:rsid w:val="00E636DB"/>
    <w:rsid w:val="00E72574"/>
    <w:rsid w:val="00E87A56"/>
    <w:rsid w:val="00E90198"/>
    <w:rsid w:val="00E93F3D"/>
    <w:rsid w:val="00E97455"/>
    <w:rsid w:val="00ED5C6F"/>
    <w:rsid w:val="00EF2927"/>
    <w:rsid w:val="00EF361B"/>
    <w:rsid w:val="00F0185D"/>
    <w:rsid w:val="00F06E2A"/>
    <w:rsid w:val="00F06F7C"/>
    <w:rsid w:val="00F1775C"/>
    <w:rsid w:val="00F24412"/>
    <w:rsid w:val="00F30364"/>
    <w:rsid w:val="00F37A1D"/>
    <w:rsid w:val="00F47F3F"/>
    <w:rsid w:val="00F5139A"/>
    <w:rsid w:val="00F57EF3"/>
    <w:rsid w:val="00F7274B"/>
    <w:rsid w:val="00F75011"/>
    <w:rsid w:val="00F911AB"/>
    <w:rsid w:val="00F9197C"/>
    <w:rsid w:val="00F95555"/>
    <w:rsid w:val="00FA68BC"/>
    <w:rsid w:val="00FB0EF6"/>
    <w:rsid w:val="00FB7D6D"/>
    <w:rsid w:val="00FC7A90"/>
    <w:rsid w:val="00FD1104"/>
    <w:rsid w:val="00FF2F7A"/>
    <w:rsid w:val="00FF5222"/>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8D28"/>
  <w15:chartTrackingRefBased/>
  <w15:docId w15:val="{66908B1C-422D-428B-AEB3-FEE70780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A7E"/>
    <w:pPr>
      <w:ind w:left="720"/>
      <w:contextualSpacing/>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2F5D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DEF"/>
    <w:rPr>
      <w:rFonts w:ascii="Segoe UI" w:hAnsi="Segoe UI" w:cs="Segoe UI"/>
      <w:sz w:val="18"/>
      <w:szCs w:val="18"/>
    </w:rPr>
  </w:style>
  <w:style w:type="paragraph" w:styleId="FootnoteText">
    <w:name w:val="footnote text"/>
    <w:basedOn w:val="Normal"/>
    <w:link w:val="FootnoteTextChar"/>
    <w:uiPriority w:val="99"/>
    <w:semiHidden/>
    <w:rsid w:val="002F5DEF"/>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F5DEF"/>
    <w:rPr>
      <w:rFonts w:ascii="Times New Roman" w:eastAsia="Times New Roman" w:hAnsi="Times New Roman" w:cs="Times New Roman"/>
      <w:sz w:val="20"/>
      <w:szCs w:val="20"/>
    </w:rPr>
  </w:style>
  <w:style w:type="table" w:styleId="TableGrid">
    <w:name w:val="Table Grid"/>
    <w:basedOn w:val="TableNormal"/>
    <w:uiPriority w:val="39"/>
    <w:rsid w:val="002F5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F5DEF"/>
    <w:rPr>
      <w:b/>
      <w:bCs/>
    </w:rPr>
  </w:style>
  <w:style w:type="character" w:customStyle="1" w:styleId="CommentSubjectChar">
    <w:name w:val="Comment Subject Char"/>
    <w:basedOn w:val="CommentTextChar"/>
    <w:link w:val="CommentSubject"/>
    <w:uiPriority w:val="99"/>
    <w:semiHidden/>
    <w:rsid w:val="002F5DEF"/>
    <w:rPr>
      <w:b/>
      <w:bCs/>
      <w:sz w:val="20"/>
      <w:szCs w:val="20"/>
    </w:rPr>
  </w:style>
  <w:style w:type="character" w:styleId="Hyperlink">
    <w:name w:val="Hyperlink"/>
    <w:basedOn w:val="DefaultParagraphFont"/>
    <w:uiPriority w:val="99"/>
    <w:unhideWhenUsed/>
    <w:rsid w:val="00097748"/>
    <w:rPr>
      <w:color w:val="0563C1" w:themeColor="hyperlink"/>
      <w:u w:val="single"/>
    </w:rPr>
  </w:style>
  <w:style w:type="paragraph" w:customStyle="1" w:styleId="Normal1">
    <w:name w:val="Normal1"/>
    <w:rsid w:val="00097748"/>
    <w:pPr>
      <w:spacing w:after="200" w:line="288" w:lineRule="auto"/>
    </w:pPr>
    <w:rPr>
      <w:rFonts w:ascii="Calibri" w:eastAsia="Calibri" w:hAnsi="Calibri" w:cs="Calibri"/>
      <w:color w:val="000000"/>
      <w:sz w:val="20"/>
      <w:szCs w:val="20"/>
      <w:lang w:val="en-AU"/>
    </w:rPr>
  </w:style>
  <w:style w:type="paragraph" w:customStyle="1" w:styleId="Captions">
    <w:name w:val="Captions"/>
    <w:basedOn w:val="Normal"/>
    <w:next w:val="Normal"/>
    <w:link w:val="CaptionsCharChar"/>
    <w:rsid w:val="00DB4019"/>
    <w:pPr>
      <w:keepNext/>
      <w:keepLines/>
      <w:spacing w:after="120" w:line="240" w:lineRule="auto"/>
    </w:pPr>
    <w:rPr>
      <w:rFonts w:ascii="Times New Roman" w:eastAsia="Times New Roman" w:hAnsi="Times New Roman" w:cs="Times New Roman"/>
      <w:i/>
      <w:szCs w:val="24"/>
      <w:lang w:eastAsia="en-GB"/>
    </w:rPr>
  </w:style>
  <w:style w:type="character" w:customStyle="1" w:styleId="CaptionsCharChar">
    <w:name w:val="Captions Char Char"/>
    <w:link w:val="Captions"/>
    <w:rsid w:val="00DB4019"/>
    <w:rPr>
      <w:rFonts w:ascii="Times New Roman" w:eastAsia="Times New Roman" w:hAnsi="Times New Roman" w:cs="Times New Roman"/>
      <w:i/>
      <w:szCs w:val="24"/>
      <w:lang w:eastAsia="en-GB"/>
    </w:rPr>
  </w:style>
  <w:style w:type="paragraph" w:customStyle="1" w:styleId="TableContents-Left">
    <w:name w:val="Table_Contents-Left"/>
    <w:basedOn w:val="Normal"/>
    <w:rsid w:val="00DB4019"/>
    <w:pPr>
      <w:keepNext/>
      <w:keepLines/>
      <w:spacing w:after="120" w:line="240" w:lineRule="auto"/>
    </w:pPr>
    <w:rPr>
      <w:rFonts w:ascii="Times New Roman" w:eastAsia="Times New Roman" w:hAnsi="Times New Roman" w:cs="Times New Roman"/>
      <w:sz w:val="20"/>
      <w:szCs w:val="24"/>
      <w:lang w:eastAsia="en-GB"/>
    </w:rPr>
  </w:style>
  <w:style w:type="paragraph" w:customStyle="1" w:styleId="TableContents-Right">
    <w:name w:val="Table_Contents-Right"/>
    <w:basedOn w:val="Normal"/>
    <w:rsid w:val="00DB4019"/>
    <w:pPr>
      <w:keepNext/>
      <w:keepLines/>
      <w:spacing w:after="120" w:line="240" w:lineRule="auto"/>
      <w:jc w:val="righ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50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E15"/>
  </w:style>
  <w:style w:type="paragraph" w:styleId="Footer">
    <w:name w:val="footer"/>
    <w:basedOn w:val="Normal"/>
    <w:link w:val="FooterChar"/>
    <w:uiPriority w:val="99"/>
    <w:unhideWhenUsed/>
    <w:rsid w:val="00850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108/WJSTSD-05-2018-004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en-US" sz="1200"/>
              <a:t>Distribution of lifecycle impacts</a:t>
            </a:r>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Sheet1!$D$5</c:f>
              <c:strCache>
                <c:ptCount val="1"/>
                <c:pt idx="0">
                  <c:v>Embodied Impacts (KgCO2)</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Sheet1!$C$6:$C$10</c:f>
              <c:strCache>
                <c:ptCount val="5"/>
                <c:pt idx="1">
                  <c:v>Brick/Block Building</c:v>
                </c:pt>
                <c:pt idx="2">
                  <c:v>Timber Framed Structure</c:v>
                </c:pt>
                <c:pt idx="3">
                  <c:v>ICF Building</c:v>
                </c:pt>
                <c:pt idx="4">
                  <c:v>Steel Framed Structure</c:v>
                </c:pt>
              </c:strCache>
            </c:strRef>
          </c:cat>
          <c:val>
            <c:numRef>
              <c:f>Sheet1!$D$6:$D$10</c:f>
              <c:numCache>
                <c:formatCode>General</c:formatCode>
                <c:ptCount val="5"/>
                <c:pt idx="1">
                  <c:v>22.3</c:v>
                </c:pt>
                <c:pt idx="2">
                  <c:v>8.4</c:v>
                </c:pt>
                <c:pt idx="3">
                  <c:v>30.1</c:v>
                </c:pt>
                <c:pt idx="4">
                  <c:v>18.3</c:v>
                </c:pt>
              </c:numCache>
            </c:numRef>
          </c:val>
          <c:extLst>
            <c:ext xmlns:c16="http://schemas.microsoft.com/office/drawing/2014/chart" uri="{C3380CC4-5D6E-409C-BE32-E72D297353CC}">
              <c16:uniqueId val="{00000000-E9EA-43DE-80C9-2735647DDEF9}"/>
            </c:ext>
          </c:extLst>
        </c:ser>
        <c:ser>
          <c:idx val="1"/>
          <c:order val="1"/>
          <c:tx>
            <c:strRef>
              <c:f>Sheet1!$E$5</c:f>
              <c:strCache>
                <c:ptCount val="1"/>
                <c:pt idx="0">
                  <c:v>Operational Impacts (KgCO2)</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Sheet1!$C$6:$C$10</c:f>
              <c:strCache>
                <c:ptCount val="5"/>
                <c:pt idx="1">
                  <c:v>Brick/Block Building</c:v>
                </c:pt>
                <c:pt idx="2">
                  <c:v>Timber Framed Structure</c:v>
                </c:pt>
                <c:pt idx="3">
                  <c:v>ICF Building</c:v>
                </c:pt>
                <c:pt idx="4">
                  <c:v>Steel Framed Structure</c:v>
                </c:pt>
              </c:strCache>
            </c:strRef>
          </c:cat>
          <c:val>
            <c:numRef>
              <c:f>Sheet1!$E$6:$E$10</c:f>
              <c:numCache>
                <c:formatCode>General</c:formatCode>
                <c:ptCount val="5"/>
                <c:pt idx="1">
                  <c:v>77.099999999999994</c:v>
                </c:pt>
                <c:pt idx="2">
                  <c:v>91.4</c:v>
                </c:pt>
                <c:pt idx="3">
                  <c:v>68.900000000000006</c:v>
                </c:pt>
                <c:pt idx="4">
                  <c:v>81.400000000000006</c:v>
                </c:pt>
              </c:numCache>
            </c:numRef>
          </c:val>
          <c:extLst>
            <c:ext xmlns:c16="http://schemas.microsoft.com/office/drawing/2014/chart" uri="{C3380CC4-5D6E-409C-BE32-E72D297353CC}">
              <c16:uniqueId val="{00000001-E9EA-43DE-80C9-2735647DDEF9}"/>
            </c:ext>
          </c:extLst>
        </c:ser>
        <c:ser>
          <c:idx val="2"/>
          <c:order val="2"/>
          <c:tx>
            <c:strRef>
              <c:f>Sheet1!$F$5</c:f>
              <c:strCache>
                <c:ptCount val="1"/>
                <c:pt idx="0">
                  <c:v>End of life impacts (KgCO2)</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Sheet1!$C$6:$C$10</c:f>
              <c:strCache>
                <c:ptCount val="5"/>
                <c:pt idx="1">
                  <c:v>Brick/Block Building</c:v>
                </c:pt>
                <c:pt idx="2">
                  <c:v>Timber Framed Structure</c:v>
                </c:pt>
                <c:pt idx="3">
                  <c:v>ICF Building</c:v>
                </c:pt>
                <c:pt idx="4">
                  <c:v>Steel Framed Structure</c:v>
                </c:pt>
              </c:strCache>
            </c:strRef>
          </c:cat>
          <c:val>
            <c:numRef>
              <c:f>Sheet1!$F$6:$F$10</c:f>
              <c:numCache>
                <c:formatCode>General</c:formatCode>
                <c:ptCount val="5"/>
                <c:pt idx="1">
                  <c:v>0.6</c:v>
                </c:pt>
                <c:pt idx="2">
                  <c:v>0.2</c:v>
                </c:pt>
                <c:pt idx="3">
                  <c:v>1.3</c:v>
                </c:pt>
                <c:pt idx="4">
                  <c:v>0.3</c:v>
                </c:pt>
              </c:numCache>
            </c:numRef>
          </c:val>
          <c:extLst>
            <c:ext xmlns:c16="http://schemas.microsoft.com/office/drawing/2014/chart" uri="{C3380CC4-5D6E-409C-BE32-E72D297353CC}">
              <c16:uniqueId val="{00000002-E9EA-43DE-80C9-2735647DDEF9}"/>
            </c:ext>
          </c:extLst>
        </c:ser>
        <c:dLbls>
          <c:dLblPos val="outEnd"/>
          <c:showLegendKey val="0"/>
          <c:showVal val="1"/>
          <c:showCatName val="0"/>
          <c:showSerName val="0"/>
          <c:showPercent val="0"/>
          <c:showBubbleSize val="0"/>
        </c:dLbls>
        <c:gapWidth val="164"/>
        <c:overlap val="-22"/>
        <c:axId val="451524752"/>
        <c:axId val="451520160"/>
      </c:barChart>
      <c:catAx>
        <c:axId val="45152475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1520160"/>
        <c:crosses val="autoZero"/>
        <c:auto val="1"/>
        <c:lblAlgn val="ctr"/>
        <c:lblOffset val="100"/>
        <c:noMultiLvlLbl val="0"/>
      </c:catAx>
      <c:valAx>
        <c:axId val="4515201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524752"/>
        <c:crosses val="autoZero"/>
        <c:crossBetween val="between"/>
      </c:valAx>
      <c:spPr>
        <a:noFill/>
        <a:ln>
          <a:noFill/>
        </a:ln>
        <a:effectLst/>
      </c:spPr>
    </c:plotArea>
    <c:legend>
      <c:legendPos val="t"/>
      <c:layout>
        <c:manualLayout>
          <c:xMode val="edge"/>
          <c:yMode val="edge"/>
          <c:x val="8.0821258289458871E-4"/>
          <c:y val="8.688644688644688E-2"/>
          <c:w val="0.99838336775950343"/>
          <c:h val="0.10869256727524444"/>
        </c:manualLayout>
      </c:layout>
      <c:overlay val="0"/>
      <c:spPr>
        <a:noFill/>
        <a:ln>
          <a:noFill/>
        </a:ln>
        <a:effectLst/>
      </c:spPr>
      <c:txPr>
        <a:bodyPr rot="0" spcFirstLastPara="1" vertOverflow="ellipsis" vert="horz" wrap="square" anchor="ctr" anchorCtr="1"/>
        <a:lstStyle/>
        <a:p>
          <a:pPr>
            <a:defRPr sz="11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50" baseline="0">
                <a:solidFill>
                  <a:schemeClr val="tx1">
                    <a:lumMod val="50000"/>
                    <a:lumOff val="50000"/>
                  </a:schemeClr>
                </a:solidFill>
                <a:latin typeface="+mn-lt"/>
                <a:ea typeface="+mn-ea"/>
                <a:cs typeface="+mn-cs"/>
              </a:defRPr>
            </a:pPr>
            <a:r>
              <a:rPr lang="en-GB" sz="1400"/>
              <a:t>DISTRIBUTION OF LIFECYCLE IMPACTS</a:t>
            </a:r>
          </a:p>
        </c:rich>
      </c:tx>
      <c:layout>
        <c:manualLayout>
          <c:xMode val="edge"/>
          <c:yMode val="edge"/>
          <c:x val="0.17981809624362383"/>
          <c:y val="2.0289855072463767E-2"/>
        </c:manualLayout>
      </c:layout>
      <c:overlay val="0"/>
      <c:spPr>
        <a:noFill/>
        <a:ln>
          <a:noFill/>
        </a:ln>
        <a:effectLst/>
      </c:spPr>
      <c:txPr>
        <a:bodyPr rot="0" spcFirstLastPara="1" vertOverflow="ellipsis" vert="horz" wrap="square" anchor="ctr" anchorCtr="1"/>
        <a:lstStyle/>
        <a:p>
          <a:pPr>
            <a:defRPr sz="14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Sheet2!$C$5</c:f>
              <c:strCache>
                <c:ptCount val="1"/>
                <c:pt idx="0">
                  <c:v>Embodied Impacts (KgCO2)</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Sheet2!$B$6:$B$9</c:f>
              <c:strCache>
                <c:ptCount val="4"/>
                <c:pt idx="0">
                  <c:v>Brick Block (Low Energy Alternative)</c:v>
                </c:pt>
                <c:pt idx="1">
                  <c:v>Timber Framed (Low Energy Alternative)</c:v>
                </c:pt>
                <c:pt idx="2">
                  <c:v>ICF Building (Low Energy Alternative)</c:v>
                </c:pt>
                <c:pt idx="3">
                  <c:v>Steel (Low Energy Alternative) </c:v>
                </c:pt>
              </c:strCache>
            </c:strRef>
          </c:cat>
          <c:val>
            <c:numRef>
              <c:f>Sheet2!$C$6:$C$9</c:f>
              <c:numCache>
                <c:formatCode>General</c:formatCode>
                <c:ptCount val="4"/>
                <c:pt idx="0">
                  <c:v>51.6</c:v>
                </c:pt>
                <c:pt idx="1">
                  <c:v>32.9</c:v>
                </c:pt>
                <c:pt idx="2">
                  <c:v>59.7</c:v>
                </c:pt>
                <c:pt idx="3">
                  <c:v>47.5</c:v>
                </c:pt>
              </c:numCache>
            </c:numRef>
          </c:val>
          <c:extLst>
            <c:ext xmlns:c16="http://schemas.microsoft.com/office/drawing/2014/chart" uri="{C3380CC4-5D6E-409C-BE32-E72D297353CC}">
              <c16:uniqueId val="{00000000-1720-48F7-84AC-8B1C57346E9A}"/>
            </c:ext>
          </c:extLst>
        </c:ser>
        <c:ser>
          <c:idx val="1"/>
          <c:order val="1"/>
          <c:tx>
            <c:strRef>
              <c:f>Sheet2!$D$5</c:f>
              <c:strCache>
                <c:ptCount val="1"/>
                <c:pt idx="0">
                  <c:v>Operational Impacts (KgCO2)</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Sheet2!$B$6:$B$9</c:f>
              <c:strCache>
                <c:ptCount val="4"/>
                <c:pt idx="0">
                  <c:v>Brick Block (Low Energy Alternative)</c:v>
                </c:pt>
                <c:pt idx="1">
                  <c:v>Timber Framed (Low Energy Alternative)</c:v>
                </c:pt>
                <c:pt idx="2">
                  <c:v>ICF Building (Low Energy Alternative)</c:v>
                </c:pt>
                <c:pt idx="3">
                  <c:v>Steel (Low Energy Alternative) </c:v>
                </c:pt>
              </c:strCache>
            </c:strRef>
          </c:cat>
          <c:val>
            <c:numRef>
              <c:f>Sheet2!$D$6:$D$9</c:f>
              <c:numCache>
                <c:formatCode>General</c:formatCode>
                <c:ptCount val="4"/>
                <c:pt idx="0">
                  <c:v>47</c:v>
                </c:pt>
                <c:pt idx="1">
                  <c:v>66.2</c:v>
                </c:pt>
                <c:pt idx="2">
                  <c:v>37.700000000000003</c:v>
                </c:pt>
                <c:pt idx="3">
                  <c:v>51.5</c:v>
                </c:pt>
              </c:numCache>
            </c:numRef>
          </c:val>
          <c:extLst>
            <c:ext xmlns:c16="http://schemas.microsoft.com/office/drawing/2014/chart" uri="{C3380CC4-5D6E-409C-BE32-E72D297353CC}">
              <c16:uniqueId val="{00000001-1720-48F7-84AC-8B1C57346E9A}"/>
            </c:ext>
          </c:extLst>
        </c:ser>
        <c:ser>
          <c:idx val="2"/>
          <c:order val="2"/>
          <c:tx>
            <c:strRef>
              <c:f>Sheet2!$E$5</c:f>
              <c:strCache>
                <c:ptCount val="1"/>
                <c:pt idx="0">
                  <c:v>End of life impacts (KgCO2)</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Sheet2!$B$6:$B$9</c:f>
              <c:strCache>
                <c:ptCount val="4"/>
                <c:pt idx="0">
                  <c:v>Brick Block (Low Energy Alternative)</c:v>
                </c:pt>
                <c:pt idx="1">
                  <c:v>Timber Framed (Low Energy Alternative)</c:v>
                </c:pt>
                <c:pt idx="2">
                  <c:v>ICF Building (Low Energy Alternative)</c:v>
                </c:pt>
                <c:pt idx="3">
                  <c:v>Steel (Low Energy Alternative) </c:v>
                </c:pt>
              </c:strCache>
            </c:strRef>
          </c:cat>
          <c:val>
            <c:numRef>
              <c:f>Sheet2!$E$6:$E$9</c:f>
              <c:numCache>
                <c:formatCode>General</c:formatCode>
                <c:ptCount val="4"/>
                <c:pt idx="0">
                  <c:v>1.5</c:v>
                </c:pt>
                <c:pt idx="1">
                  <c:v>0.9</c:v>
                </c:pt>
                <c:pt idx="2">
                  <c:v>2.4</c:v>
                </c:pt>
                <c:pt idx="3">
                  <c:v>0.9</c:v>
                </c:pt>
              </c:numCache>
            </c:numRef>
          </c:val>
          <c:extLst>
            <c:ext xmlns:c16="http://schemas.microsoft.com/office/drawing/2014/chart" uri="{C3380CC4-5D6E-409C-BE32-E72D297353CC}">
              <c16:uniqueId val="{00000002-1720-48F7-84AC-8B1C57346E9A}"/>
            </c:ext>
          </c:extLst>
        </c:ser>
        <c:dLbls>
          <c:dLblPos val="outEnd"/>
          <c:showLegendKey val="0"/>
          <c:showVal val="1"/>
          <c:showCatName val="0"/>
          <c:showSerName val="0"/>
          <c:showPercent val="0"/>
          <c:showBubbleSize val="0"/>
        </c:dLbls>
        <c:gapWidth val="164"/>
        <c:overlap val="-22"/>
        <c:axId val="442869328"/>
        <c:axId val="442862440"/>
      </c:barChart>
      <c:catAx>
        <c:axId val="44286932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2862440"/>
        <c:crosses val="autoZero"/>
        <c:auto val="1"/>
        <c:lblAlgn val="ctr"/>
        <c:lblOffset val="100"/>
        <c:noMultiLvlLbl val="0"/>
      </c:catAx>
      <c:valAx>
        <c:axId val="4428624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869328"/>
        <c:crosses val="autoZero"/>
        <c:crossBetween val="between"/>
      </c:valAx>
      <c:spPr>
        <a:noFill/>
        <a:ln>
          <a:noFill/>
        </a:ln>
        <a:effectLst/>
      </c:spPr>
    </c:plotArea>
    <c:legend>
      <c:legendPos val="t"/>
      <c:layout>
        <c:manualLayout>
          <c:xMode val="edge"/>
          <c:yMode val="edge"/>
          <c:x val="0"/>
          <c:y val="9.5676803816338696E-2"/>
          <c:w val="1"/>
          <c:h val="0.11058836786725451"/>
        </c:manualLayout>
      </c:layout>
      <c:overlay val="0"/>
      <c:spPr>
        <a:noFill/>
        <a:ln>
          <a:noFill/>
        </a:ln>
        <a:effectLst/>
      </c:spPr>
      <c:txPr>
        <a:bodyPr rot="0" spcFirstLastPara="1" vertOverflow="ellipsis" vert="horz" wrap="square" anchor="ctr" anchorCtr="1"/>
        <a:lstStyle/>
        <a:p>
          <a:pPr>
            <a:defRPr sz="11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50" baseline="0">
                <a:solidFill>
                  <a:schemeClr val="tx1">
                    <a:lumMod val="50000"/>
                    <a:lumOff val="50000"/>
                  </a:schemeClr>
                </a:solidFill>
                <a:latin typeface="+mn-lt"/>
                <a:ea typeface="+mn-ea"/>
                <a:cs typeface="+mn-cs"/>
              </a:defRPr>
            </a:pPr>
            <a:r>
              <a:rPr lang="en-US" sz="1100"/>
              <a:t>proportion of embodied and operational energy</a:t>
            </a:r>
          </a:p>
        </c:rich>
      </c:tx>
      <c:layout>
        <c:manualLayout>
          <c:xMode val="edge"/>
          <c:yMode val="edge"/>
          <c:x val="0.16945551128818062"/>
          <c:y val="1.646090534979424E-2"/>
        </c:manualLayout>
      </c:layout>
      <c:overlay val="0"/>
      <c:spPr>
        <a:noFill/>
        <a:ln>
          <a:noFill/>
        </a:ln>
        <a:effectLst/>
      </c:spPr>
      <c:txPr>
        <a:bodyPr rot="0" spcFirstLastPara="1" vertOverflow="ellipsis" vert="horz" wrap="square" anchor="ctr" anchorCtr="1"/>
        <a:lstStyle/>
        <a:p>
          <a:pPr>
            <a:defRPr sz="11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Sheet3!$C$5</c:f>
              <c:strCache>
                <c:ptCount val="1"/>
                <c:pt idx="0">
                  <c:v>Embodied Impacts (KgCO2)</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1"/>
              <c:layout>
                <c:manualLayout>
                  <c:x val="-1.3280212483399759E-2"/>
                  <c:y val="-5.02966297600789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98D-4AB5-8D74-0CE6396883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Sheet3!$B$6:$B$13</c:f>
              <c:strCache>
                <c:ptCount val="8"/>
                <c:pt idx="0">
                  <c:v>Brick/Block Building</c:v>
                </c:pt>
                <c:pt idx="1">
                  <c:v>Brick/Block (Low Energy Alternative)</c:v>
                </c:pt>
                <c:pt idx="2">
                  <c:v>Timber Framed Structure</c:v>
                </c:pt>
                <c:pt idx="3">
                  <c:v>Timber Framed (Low Energy Alternative)</c:v>
                </c:pt>
                <c:pt idx="4">
                  <c:v>ICF Building</c:v>
                </c:pt>
                <c:pt idx="5">
                  <c:v>ICF Building (Low Energy Alternative)</c:v>
                </c:pt>
                <c:pt idx="6">
                  <c:v>Steel Framed Structure</c:v>
                </c:pt>
                <c:pt idx="7">
                  <c:v>Steel (Low Energy Alternative) </c:v>
                </c:pt>
              </c:strCache>
            </c:strRef>
          </c:cat>
          <c:val>
            <c:numRef>
              <c:f>Sheet3!$C$6:$C$13</c:f>
              <c:numCache>
                <c:formatCode>General</c:formatCode>
                <c:ptCount val="8"/>
                <c:pt idx="0">
                  <c:v>22.3</c:v>
                </c:pt>
                <c:pt idx="1">
                  <c:v>51.6</c:v>
                </c:pt>
                <c:pt idx="2">
                  <c:v>8.4</c:v>
                </c:pt>
                <c:pt idx="3">
                  <c:v>32.9</c:v>
                </c:pt>
                <c:pt idx="4">
                  <c:v>30.1</c:v>
                </c:pt>
                <c:pt idx="5">
                  <c:v>59.7</c:v>
                </c:pt>
                <c:pt idx="6">
                  <c:v>18.3</c:v>
                </c:pt>
                <c:pt idx="7">
                  <c:v>47.5</c:v>
                </c:pt>
              </c:numCache>
            </c:numRef>
          </c:val>
          <c:extLst>
            <c:ext xmlns:c16="http://schemas.microsoft.com/office/drawing/2014/chart" uri="{C3380CC4-5D6E-409C-BE32-E72D297353CC}">
              <c16:uniqueId val="{00000001-B98D-4AB5-8D74-0CE6396883C3}"/>
            </c:ext>
          </c:extLst>
        </c:ser>
        <c:ser>
          <c:idx val="1"/>
          <c:order val="1"/>
          <c:tx>
            <c:strRef>
              <c:f>Sheet3!$D$5</c:f>
              <c:strCache>
                <c:ptCount val="1"/>
                <c:pt idx="0">
                  <c:v>Operational Impacts (KgCO2)</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Sheet3!$B$6:$B$13</c:f>
              <c:strCache>
                <c:ptCount val="8"/>
                <c:pt idx="0">
                  <c:v>Brick/Block Building</c:v>
                </c:pt>
                <c:pt idx="1">
                  <c:v>Brick/Block (Low Energy Alternative)</c:v>
                </c:pt>
                <c:pt idx="2">
                  <c:v>Timber Framed Structure</c:v>
                </c:pt>
                <c:pt idx="3">
                  <c:v>Timber Framed (Low Energy Alternative)</c:v>
                </c:pt>
                <c:pt idx="4">
                  <c:v>ICF Building</c:v>
                </c:pt>
                <c:pt idx="5">
                  <c:v>ICF Building (Low Energy Alternative)</c:v>
                </c:pt>
                <c:pt idx="6">
                  <c:v>Steel Framed Structure</c:v>
                </c:pt>
                <c:pt idx="7">
                  <c:v>Steel (Low Energy Alternative) </c:v>
                </c:pt>
              </c:strCache>
            </c:strRef>
          </c:cat>
          <c:val>
            <c:numRef>
              <c:f>Sheet3!$D$6:$D$13</c:f>
              <c:numCache>
                <c:formatCode>General</c:formatCode>
                <c:ptCount val="8"/>
                <c:pt idx="0">
                  <c:v>77.099999999999994</c:v>
                </c:pt>
                <c:pt idx="1">
                  <c:v>47</c:v>
                </c:pt>
                <c:pt idx="2">
                  <c:v>91.4</c:v>
                </c:pt>
                <c:pt idx="3">
                  <c:v>66.2</c:v>
                </c:pt>
                <c:pt idx="4">
                  <c:v>68.900000000000006</c:v>
                </c:pt>
                <c:pt idx="5">
                  <c:v>37.700000000000003</c:v>
                </c:pt>
                <c:pt idx="6">
                  <c:v>81.400000000000006</c:v>
                </c:pt>
                <c:pt idx="7">
                  <c:v>51.5</c:v>
                </c:pt>
              </c:numCache>
            </c:numRef>
          </c:val>
          <c:extLst>
            <c:ext xmlns:c16="http://schemas.microsoft.com/office/drawing/2014/chart" uri="{C3380CC4-5D6E-409C-BE32-E72D297353CC}">
              <c16:uniqueId val="{00000002-B98D-4AB5-8D74-0CE6396883C3}"/>
            </c:ext>
          </c:extLst>
        </c:ser>
        <c:ser>
          <c:idx val="2"/>
          <c:order val="2"/>
          <c:tx>
            <c:strRef>
              <c:f>Sheet3!$E$5</c:f>
              <c:strCache>
                <c:ptCount val="1"/>
                <c:pt idx="0">
                  <c:v>End of life impacts (KgCO2)</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Sheet3!$B$6:$B$13</c:f>
              <c:strCache>
                <c:ptCount val="8"/>
                <c:pt idx="0">
                  <c:v>Brick/Block Building</c:v>
                </c:pt>
                <c:pt idx="1">
                  <c:v>Brick/Block (Low Energy Alternative)</c:v>
                </c:pt>
                <c:pt idx="2">
                  <c:v>Timber Framed Structure</c:v>
                </c:pt>
                <c:pt idx="3">
                  <c:v>Timber Framed (Low Energy Alternative)</c:v>
                </c:pt>
                <c:pt idx="4">
                  <c:v>ICF Building</c:v>
                </c:pt>
                <c:pt idx="5">
                  <c:v>ICF Building (Low Energy Alternative)</c:v>
                </c:pt>
                <c:pt idx="6">
                  <c:v>Steel Framed Structure</c:v>
                </c:pt>
                <c:pt idx="7">
                  <c:v>Steel (Low Energy Alternative) </c:v>
                </c:pt>
              </c:strCache>
            </c:strRef>
          </c:cat>
          <c:val>
            <c:numRef>
              <c:f>Sheet3!$E$6:$E$13</c:f>
              <c:numCache>
                <c:formatCode>General</c:formatCode>
                <c:ptCount val="8"/>
                <c:pt idx="0">
                  <c:v>0.6</c:v>
                </c:pt>
                <c:pt idx="1">
                  <c:v>1.5</c:v>
                </c:pt>
                <c:pt idx="2">
                  <c:v>0.2</c:v>
                </c:pt>
                <c:pt idx="3">
                  <c:v>0.9</c:v>
                </c:pt>
                <c:pt idx="4">
                  <c:v>1.3</c:v>
                </c:pt>
                <c:pt idx="5">
                  <c:v>2.4</c:v>
                </c:pt>
                <c:pt idx="6">
                  <c:v>0.3</c:v>
                </c:pt>
                <c:pt idx="7">
                  <c:v>0.9</c:v>
                </c:pt>
              </c:numCache>
            </c:numRef>
          </c:val>
          <c:extLst>
            <c:ext xmlns:c16="http://schemas.microsoft.com/office/drawing/2014/chart" uri="{C3380CC4-5D6E-409C-BE32-E72D297353CC}">
              <c16:uniqueId val="{00000003-B98D-4AB5-8D74-0CE6396883C3}"/>
            </c:ext>
          </c:extLst>
        </c:ser>
        <c:dLbls>
          <c:dLblPos val="outEnd"/>
          <c:showLegendKey val="0"/>
          <c:showVal val="1"/>
          <c:showCatName val="0"/>
          <c:showSerName val="0"/>
          <c:showPercent val="0"/>
          <c:showBubbleSize val="0"/>
        </c:dLbls>
        <c:gapWidth val="164"/>
        <c:overlap val="-22"/>
        <c:axId val="445252688"/>
        <c:axId val="445246456"/>
      </c:barChart>
      <c:catAx>
        <c:axId val="44525268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5246456"/>
        <c:crosses val="autoZero"/>
        <c:auto val="1"/>
        <c:lblAlgn val="ctr"/>
        <c:lblOffset val="100"/>
        <c:noMultiLvlLbl val="0"/>
      </c:catAx>
      <c:valAx>
        <c:axId val="4452464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2526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27</Pages>
  <Words>7863</Words>
  <Characters>44822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SAHEED</dc:creator>
  <cp:lastModifiedBy>Ajayi, Saheed</cp:lastModifiedBy>
  <cp:revision>193</cp:revision>
  <dcterms:created xsi:type="dcterms:W3CDTF">2018-05-26T19:54:00Z</dcterms:created>
  <dcterms:modified xsi:type="dcterms:W3CDTF">2019-02-10T08:57:00Z</dcterms:modified>
</cp:coreProperties>
</file>