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89" w:rsidRPr="00CE654D" w:rsidRDefault="006C2089" w:rsidP="00CE654D">
      <w:pPr>
        <w:spacing w:line="360" w:lineRule="auto"/>
        <w:jc w:val="center"/>
        <w:rPr>
          <w:b/>
          <w:sz w:val="22"/>
          <w:szCs w:val="22"/>
        </w:rPr>
      </w:pPr>
      <w:r w:rsidRPr="00CE654D">
        <w:rPr>
          <w:b/>
          <w:sz w:val="22"/>
          <w:szCs w:val="22"/>
        </w:rPr>
        <w:t>“</w:t>
      </w:r>
      <w:r w:rsidR="00095ED4" w:rsidRPr="00CE654D">
        <w:rPr>
          <w:b/>
          <w:sz w:val="22"/>
          <w:szCs w:val="22"/>
        </w:rPr>
        <w:t>Obviously the cool group wear designer things</w:t>
      </w:r>
      <w:r w:rsidR="00724CE9" w:rsidRPr="00CE654D">
        <w:rPr>
          <w:b/>
          <w:sz w:val="22"/>
          <w:szCs w:val="22"/>
        </w:rPr>
        <w:t>.</w:t>
      </w:r>
      <w:r w:rsidR="005C4B12" w:rsidRPr="00CE654D">
        <w:rPr>
          <w:b/>
          <w:sz w:val="22"/>
          <w:szCs w:val="22"/>
        </w:rPr>
        <w:t>”</w:t>
      </w:r>
    </w:p>
    <w:p w:rsidR="006C2089" w:rsidRPr="00CE654D" w:rsidRDefault="006C2089" w:rsidP="00CE654D">
      <w:pPr>
        <w:spacing w:line="360" w:lineRule="auto"/>
        <w:jc w:val="center"/>
        <w:rPr>
          <w:b/>
          <w:sz w:val="22"/>
          <w:szCs w:val="22"/>
        </w:rPr>
      </w:pPr>
      <w:r w:rsidRPr="00CE654D">
        <w:rPr>
          <w:b/>
          <w:sz w:val="22"/>
          <w:szCs w:val="22"/>
        </w:rPr>
        <w:t xml:space="preserve">A Social Practice Theory Perspective on Children’s </w:t>
      </w:r>
      <w:r w:rsidR="00E44F76" w:rsidRPr="00CE654D">
        <w:rPr>
          <w:b/>
          <w:sz w:val="22"/>
          <w:szCs w:val="22"/>
        </w:rPr>
        <w:t>Consumption</w:t>
      </w:r>
    </w:p>
    <w:p w:rsidR="006C2089" w:rsidRPr="00CE654D" w:rsidRDefault="006C2089" w:rsidP="00CE654D">
      <w:pPr>
        <w:spacing w:after="0" w:line="360" w:lineRule="auto"/>
        <w:jc w:val="center"/>
        <w:rPr>
          <w:sz w:val="22"/>
          <w:szCs w:val="22"/>
        </w:rPr>
      </w:pPr>
      <w:r w:rsidRPr="00CE654D">
        <w:rPr>
          <w:sz w:val="22"/>
          <w:szCs w:val="22"/>
        </w:rPr>
        <w:t>“I eat my peas with honey,</w:t>
      </w:r>
    </w:p>
    <w:p w:rsidR="006C2089" w:rsidRPr="00CE654D" w:rsidRDefault="006C2089" w:rsidP="00CE654D">
      <w:pPr>
        <w:spacing w:after="0" w:line="360" w:lineRule="auto"/>
        <w:jc w:val="center"/>
        <w:rPr>
          <w:sz w:val="22"/>
          <w:szCs w:val="22"/>
        </w:rPr>
      </w:pPr>
      <w:r w:rsidRPr="00CE654D">
        <w:rPr>
          <w:sz w:val="22"/>
          <w:szCs w:val="22"/>
        </w:rPr>
        <w:t>I’ve done it all my life.</w:t>
      </w:r>
    </w:p>
    <w:p w:rsidR="006C2089" w:rsidRPr="00CE654D" w:rsidRDefault="006C2089" w:rsidP="00CE654D">
      <w:pPr>
        <w:spacing w:after="0" w:line="360" w:lineRule="auto"/>
        <w:jc w:val="center"/>
        <w:rPr>
          <w:sz w:val="22"/>
          <w:szCs w:val="22"/>
        </w:rPr>
      </w:pPr>
      <w:r w:rsidRPr="00CE654D">
        <w:rPr>
          <w:sz w:val="22"/>
          <w:szCs w:val="22"/>
        </w:rPr>
        <w:t>It makes the peas taste funny,</w:t>
      </w:r>
    </w:p>
    <w:p w:rsidR="006C2089" w:rsidRPr="00CE654D" w:rsidRDefault="006C2089" w:rsidP="00CE654D">
      <w:pPr>
        <w:spacing w:after="0" w:line="360" w:lineRule="auto"/>
        <w:jc w:val="center"/>
        <w:rPr>
          <w:sz w:val="22"/>
          <w:szCs w:val="22"/>
        </w:rPr>
      </w:pPr>
      <w:r w:rsidRPr="00CE654D">
        <w:rPr>
          <w:sz w:val="22"/>
          <w:szCs w:val="22"/>
        </w:rPr>
        <w:t xml:space="preserve">But </w:t>
      </w:r>
      <w:r w:rsidR="00725E4A" w:rsidRPr="00CE654D">
        <w:rPr>
          <w:sz w:val="22"/>
          <w:szCs w:val="22"/>
        </w:rPr>
        <w:t xml:space="preserve">it keeps them </w:t>
      </w:r>
      <w:r w:rsidRPr="00CE654D">
        <w:rPr>
          <w:sz w:val="22"/>
          <w:szCs w:val="22"/>
        </w:rPr>
        <w:t>on the knife.”</w:t>
      </w:r>
    </w:p>
    <w:p w:rsidR="00CE654D" w:rsidRDefault="00CE654D" w:rsidP="00CE654D">
      <w:pPr>
        <w:spacing w:line="360" w:lineRule="auto"/>
        <w:rPr>
          <w:sz w:val="22"/>
          <w:szCs w:val="22"/>
        </w:rPr>
      </w:pPr>
    </w:p>
    <w:p w:rsidR="00E44F76" w:rsidRPr="00CE654D" w:rsidRDefault="00816954" w:rsidP="00CE654D">
      <w:pPr>
        <w:spacing w:line="360" w:lineRule="auto"/>
        <w:rPr>
          <w:sz w:val="22"/>
          <w:szCs w:val="22"/>
        </w:rPr>
      </w:pPr>
      <w:r w:rsidRPr="00CE654D">
        <w:rPr>
          <w:sz w:val="22"/>
          <w:szCs w:val="22"/>
        </w:rPr>
        <w:t xml:space="preserve">If you find </w:t>
      </w:r>
      <w:r w:rsidR="005170F0" w:rsidRPr="00CE654D">
        <w:rPr>
          <w:sz w:val="22"/>
          <w:szCs w:val="22"/>
        </w:rPr>
        <w:t xml:space="preserve">this </w:t>
      </w:r>
      <w:r w:rsidR="00725E4A" w:rsidRPr="00CE654D">
        <w:rPr>
          <w:sz w:val="22"/>
          <w:szCs w:val="22"/>
        </w:rPr>
        <w:t>anonymous children’s poem funny</w:t>
      </w:r>
      <w:r w:rsidRPr="00CE654D">
        <w:rPr>
          <w:sz w:val="22"/>
          <w:szCs w:val="22"/>
        </w:rPr>
        <w:t xml:space="preserve">, it is </w:t>
      </w:r>
      <w:r w:rsidR="005170F0" w:rsidRPr="00CE654D">
        <w:rPr>
          <w:sz w:val="22"/>
          <w:szCs w:val="22"/>
        </w:rPr>
        <w:t xml:space="preserve">because you </w:t>
      </w:r>
      <w:r w:rsidR="00C346BE" w:rsidRPr="00CE654D">
        <w:rPr>
          <w:sz w:val="22"/>
          <w:szCs w:val="22"/>
        </w:rPr>
        <w:t>have implicitly understood since childhood that one does not eat from a</w:t>
      </w:r>
      <w:r w:rsidR="00725E4A" w:rsidRPr="00CE654D">
        <w:rPr>
          <w:sz w:val="22"/>
          <w:szCs w:val="22"/>
        </w:rPr>
        <w:t xml:space="preserve"> knife but from </w:t>
      </w:r>
      <w:r w:rsidR="00C346BE" w:rsidRPr="00CE654D">
        <w:rPr>
          <w:sz w:val="22"/>
          <w:szCs w:val="22"/>
        </w:rPr>
        <w:t>a</w:t>
      </w:r>
      <w:r w:rsidR="00725E4A" w:rsidRPr="00CE654D">
        <w:rPr>
          <w:sz w:val="22"/>
          <w:szCs w:val="22"/>
        </w:rPr>
        <w:t xml:space="preserve"> fork.</w:t>
      </w:r>
      <w:r w:rsidR="00196ED7" w:rsidRPr="00CE654D">
        <w:rPr>
          <w:sz w:val="22"/>
          <w:szCs w:val="22"/>
        </w:rPr>
        <w:t xml:space="preserve"> </w:t>
      </w:r>
      <w:r w:rsidR="00725E4A" w:rsidRPr="00CE654D">
        <w:rPr>
          <w:sz w:val="22"/>
          <w:szCs w:val="22"/>
        </w:rPr>
        <w:t xml:space="preserve">If you learnt to eat using chopsticks then the humour is lost – </w:t>
      </w:r>
      <w:r w:rsidRPr="00CE654D">
        <w:rPr>
          <w:sz w:val="22"/>
          <w:szCs w:val="22"/>
        </w:rPr>
        <w:t xml:space="preserve">you do not understand </w:t>
      </w:r>
      <w:r w:rsidR="00725E4A" w:rsidRPr="00CE654D">
        <w:rPr>
          <w:sz w:val="22"/>
          <w:szCs w:val="22"/>
        </w:rPr>
        <w:t>the social practice.</w:t>
      </w:r>
      <w:r w:rsidR="00196ED7" w:rsidRPr="00CE654D">
        <w:rPr>
          <w:sz w:val="22"/>
          <w:szCs w:val="22"/>
        </w:rPr>
        <w:t xml:space="preserve"> </w:t>
      </w:r>
      <w:r w:rsidR="005170F0" w:rsidRPr="00CE654D">
        <w:rPr>
          <w:sz w:val="22"/>
          <w:szCs w:val="22"/>
        </w:rPr>
        <w:t xml:space="preserve">From </w:t>
      </w:r>
      <w:r w:rsidRPr="00CE654D">
        <w:rPr>
          <w:sz w:val="22"/>
          <w:szCs w:val="22"/>
        </w:rPr>
        <w:t>birth</w:t>
      </w:r>
      <w:r w:rsidR="00A02866" w:rsidRPr="00CE654D">
        <w:rPr>
          <w:sz w:val="22"/>
          <w:szCs w:val="22"/>
        </w:rPr>
        <w:t>,</w:t>
      </w:r>
      <w:r w:rsidRPr="00CE654D">
        <w:rPr>
          <w:sz w:val="22"/>
          <w:szCs w:val="22"/>
        </w:rPr>
        <w:t xml:space="preserve"> children absorb and rehearse, </w:t>
      </w:r>
      <w:r w:rsidR="00725E4A" w:rsidRPr="00CE654D">
        <w:rPr>
          <w:sz w:val="22"/>
          <w:szCs w:val="22"/>
        </w:rPr>
        <w:t>with little conscious or critical thought</w:t>
      </w:r>
      <w:r w:rsidRPr="00CE654D">
        <w:rPr>
          <w:sz w:val="22"/>
          <w:szCs w:val="22"/>
        </w:rPr>
        <w:t xml:space="preserve">, </w:t>
      </w:r>
      <w:r w:rsidR="00725E4A" w:rsidRPr="00CE654D">
        <w:rPr>
          <w:sz w:val="22"/>
          <w:szCs w:val="22"/>
        </w:rPr>
        <w:t>a great many social practices</w:t>
      </w:r>
      <w:r w:rsidRPr="00CE654D">
        <w:rPr>
          <w:sz w:val="22"/>
          <w:szCs w:val="22"/>
        </w:rPr>
        <w:t xml:space="preserve"> </w:t>
      </w:r>
      <w:r w:rsidR="002D0E3C" w:rsidRPr="00CE654D">
        <w:rPr>
          <w:sz w:val="22"/>
          <w:szCs w:val="22"/>
        </w:rPr>
        <w:t xml:space="preserve">such as </w:t>
      </w:r>
      <w:r w:rsidR="00725E4A" w:rsidRPr="00CE654D">
        <w:rPr>
          <w:sz w:val="22"/>
          <w:szCs w:val="22"/>
        </w:rPr>
        <w:t xml:space="preserve">using a toilet, eating </w:t>
      </w:r>
      <w:r w:rsidR="00E44F76" w:rsidRPr="00CE654D">
        <w:rPr>
          <w:sz w:val="22"/>
          <w:szCs w:val="22"/>
        </w:rPr>
        <w:t>in company</w:t>
      </w:r>
      <w:r w:rsidR="00E33C50" w:rsidRPr="00CE654D">
        <w:rPr>
          <w:sz w:val="22"/>
          <w:szCs w:val="22"/>
        </w:rPr>
        <w:t xml:space="preserve"> and </w:t>
      </w:r>
      <w:r w:rsidR="00472CBA" w:rsidRPr="00CE654D">
        <w:rPr>
          <w:sz w:val="22"/>
          <w:szCs w:val="22"/>
        </w:rPr>
        <w:t>engaging with the commercial world</w:t>
      </w:r>
      <w:r w:rsidR="00725E4A" w:rsidRPr="00CE654D">
        <w:rPr>
          <w:sz w:val="22"/>
          <w:szCs w:val="22"/>
        </w:rPr>
        <w:t>.</w:t>
      </w:r>
      <w:r w:rsidR="00196ED7" w:rsidRPr="00CE654D">
        <w:rPr>
          <w:sz w:val="22"/>
          <w:szCs w:val="22"/>
        </w:rPr>
        <w:t xml:space="preserve"> </w:t>
      </w:r>
      <w:r w:rsidR="00725E4A" w:rsidRPr="00CE654D">
        <w:rPr>
          <w:sz w:val="22"/>
          <w:szCs w:val="22"/>
        </w:rPr>
        <w:t>The</w:t>
      </w:r>
      <w:r w:rsidR="00F93A54" w:rsidRPr="00CE654D">
        <w:rPr>
          <w:sz w:val="22"/>
          <w:szCs w:val="22"/>
        </w:rPr>
        <w:t xml:space="preserve"> form </w:t>
      </w:r>
      <w:r w:rsidRPr="00CE654D">
        <w:rPr>
          <w:sz w:val="22"/>
          <w:szCs w:val="22"/>
        </w:rPr>
        <w:t>var</w:t>
      </w:r>
      <w:r w:rsidR="00F93A54" w:rsidRPr="00CE654D">
        <w:rPr>
          <w:sz w:val="22"/>
          <w:szCs w:val="22"/>
        </w:rPr>
        <w:t>ies</w:t>
      </w:r>
      <w:r w:rsidRPr="00CE654D">
        <w:rPr>
          <w:sz w:val="22"/>
          <w:szCs w:val="22"/>
        </w:rPr>
        <w:t xml:space="preserve"> across cultures, but the existence of </w:t>
      </w:r>
      <w:r w:rsidR="00725E4A" w:rsidRPr="00CE654D">
        <w:rPr>
          <w:sz w:val="22"/>
          <w:szCs w:val="22"/>
        </w:rPr>
        <w:t xml:space="preserve">social practice </w:t>
      </w:r>
      <w:r w:rsidRPr="00CE654D">
        <w:rPr>
          <w:sz w:val="22"/>
          <w:szCs w:val="22"/>
        </w:rPr>
        <w:t xml:space="preserve">to order human action </w:t>
      </w:r>
      <w:r w:rsidR="00725E4A" w:rsidRPr="00CE654D">
        <w:rPr>
          <w:sz w:val="22"/>
          <w:szCs w:val="22"/>
        </w:rPr>
        <w:t>is</w:t>
      </w:r>
      <w:r w:rsidRPr="00CE654D">
        <w:rPr>
          <w:sz w:val="22"/>
          <w:szCs w:val="22"/>
        </w:rPr>
        <w:t xml:space="preserve"> consistent; “there is </w:t>
      </w:r>
      <w:r w:rsidR="00840804" w:rsidRPr="00CE654D">
        <w:rPr>
          <w:sz w:val="22"/>
          <w:szCs w:val="22"/>
        </w:rPr>
        <w:t>nowhere to go outside the world of practice</w:t>
      </w:r>
      <w:r w:rsidRPr="00CE654D">
        <w:rPr>
          <w:sz w:val="22"/>
          <w:szCs w:val="22"/>
        </w:rPr>
        <w:t>”</w:t>
      </w:r>
      <w:r w:rsidR="00840804" w:rsidRPr="00CE654D">
        <w:rPr>
          <w:sz w:val="22"/>
          <w:szCs w:val="22"/>
        </w:rPr>
        <w:t xml:space="preserve"> (Shove </w:t>
      </w:r>
      <w:r w:rsidR="00A43072" w:rsidRPr="00CE654D">
        <w:rPr>
          <w:i/>
          <w:sz w:val="22"/>
          <w:szCs w:val="22"/>
        </w:rPr>
        <w:t>et al.</w:t>
      </w:r>
      <w:r w:rsidR="00840804" w:rsidRPr="00CE654D">
        <w:rPr>
          <w:sz w:val="22"/>
          <w:szCs w:val="22"/>
        </w:rPr>
        <w:t>, 2012, p.126).</w:t>
      </w:r>
      <w:r w:rsidR="00196ED7" w:rsidRPr="00CE654D">
        <w:rPr>
          <w:sz w:val="22"/>
          <w:szCs w:val="22"/>
        </w:rPr>
        <w:t xml:space="preserve"> </w:t>
      </w:r>
      <w:r w:rsidR="00840804" w:rsidRPr="00CE654D">
        <w:rPr>
          <w:sz w:val="22"/>
          <w:szCs w:val="22"/>
        </w:rPr>
        <w:t>Practices are the stuff of the routiniz</w:t>
      </w:r>
      <w:r w:rsidR="005170F0" w:rsidRPr="00CE654D">
        <w:rPr>
          <w:sz w:val="22"/>
          <w:szCs w:val="22"/>
        </w:rPr>
        <w:t xml:space="preserve">ed, </w:t>
      </w:r>
      <w:r w:rsidR="0015065F" w:rsidRPr="00CE654D">
        <w:rPr>
          <w:sz w:val="22"/>
          <w:szCs w:val="22"/>
        </w:rPr>
        <w:t>automatic</w:t>
      </w:r>
      <w:r w:rsidR="005170F0" w:rsidRPr="00CE654D">
        <w:rPr>
          <w:sz w:val="22"/>
          <w:szCs w:val="22"/>
        </w:rPr>
        <w:t xml:space="preserve"> </w:t>
      </w:r>
      <w:r w:rsidR="00840804" w:rsidRPr="00CE654D">
        <w:rPr>
          <w:sz w:val="22"/>
          <w:szCs w:val="22"/>
        </w:rPr>
        <w:t>everyday</w:t>
      </w:r>
      <w:r w:rsidR="005170F0" w:rsidRPr="00CE654D">
        <w:rPr>
          <w:sz w:val="22"/>
          <w:szCs w:val="22"/>
        </w:rPr>
        <w:t xml:space="preserve"> tasks that we all perform</w:t>
      </w:r>
      <w:r w:rsidR="006C326F" w:rsidRPr="00CE654D">
        <w:rPr>
          <w:sz w:val="22"/>
          <w:szCs w:val="22"/>
        </w:rPr>
        <w:t>. T</w:t>
      </w:r>
      <w:r w:rsidR="00840804" w:rsidRPr="00CE654D">
        <w:rPr>
          <w:sz w:val="22"/>
          <w:szCs w:val="22"/>
        </w:rPr>
        <w:t>he right way of doing them is</w:t>
      </w:r>
      <w:r w:rsidR="00196ED7" w:rsidRPr="00CE654D">
        <w:rPr>
          <w:sz w:val="22"/>
          <w:szCs w:val="22"/>
        </w:rPr>
        <w:t xml:space="preserve"> </w:t>
      </w:r>
      <w:r w:rsidR="006C326F" w:rsidRPr="00CE654D">
        <w:rPr>
          <w:sz w:val="22"/>
          <w:szCs w:val="22"/>
        </w:rPr>
        <w:t>‘</w:t>
      </w:r>
      <w:r w:rsidR="00196ED7" w:rsidRPr="00CE654D">
        <w:rPr>
          <w:sz w:val="22"/>
          <w:szCs w:val="22"/>
        </w:rPr>
        <w:t>obvious</w:t>
      </w:r>
      <w:r w:rsidR="006C326F" w:rsidRPr="00CE654D">
        <w:rPr>
          <w:sz w:val="22"/>
          <w:szCs w:val="22"/>
        </w:rPr>
        <w:t>’</w:t>
      </w:r>
      <w:r w:rsidR="00840804" w:rsidRPr="00CE654D">
        <w:rPr>
          <w:sz w:val="22"/>
          <w:szCs w:val="22"/>
        </w:rPr>
        <w:t xml:space="preserve"> to the regular performers, and alien to outsiders</w:t>
      </w:r>
      <w:r w:rsidR="00196ED7" w:rsidRPr="00CE654D">
        <w:rPr>
          <w:sz w:val="22"/>
          <w:szCs w:val="22"/>
        </w:rPr>
        <w:t>.</w:t>
      </w:r>
      <w:r w:rsidR="003054C0" w:rsidRPr="00CE654D">
        <w:rPr>
          <w:sz w:val="22"/>
          <w:szCs w:val="22"/>
        </w:rPr>
        <w:t xml:space="preserve"> </w:t>
      </w:r>
      <w:r w:rsidR="00725E4A" w:rsidRPr="00CE654D">
        <w:rPr>
          <w:sz w:val="22"/>
          <w:szCs w:val="22"/>
        </w:rPr>
        <w:t xml:space="preserve">It is our contention that </w:t>
      </w:r>
      <w:r w:rsidR="00E44F76" w:rsidRPr="00CE654D">
        <w:rPr>
          <w:sz w:val="22"/>
          <w:szCs w:val="22"/>
        </w:rPr>
        <w:t>we can gain new and illuminating insights by viewing children’s consumption as a social practice</w:t>
      </w:r>
      <w:r w:rsidR="00840804" w:rsidRPr="00CE654D">
        <w:rPr>
          <w:sz w:val="22"/>
          <w:szCs w:val="22"/>
        </w:rPr>
        <w:t xml:space="preserve"> </w:t>
      </w:r>
      <w:r w:rsidR="002D0E3C" w:rsidRPr="00CE654D">
        <w:rPr>
          <w:sz w:val="22"/>
          <w:szCs w:val="22"/>
        </w:rPr>
        <w:t xml:space="preserve">that is </w:t>
      </w:r>
      <w:r w:rsidR="00840804" w:rsidRPr="00CE654D">
        <w:rPr>
          <w:sz w:val="22"/>
          <w:szCs w:val="22"/>
        </w:rPr>
        <w:t xml:space="preserve">as </w:t>
      </w:r>
      <w:r w:rsidR="00F57886" w:rsidRPr="00CE654D">
        <w:rPr>
          <w:sz w:val="22"/>
          <w:szCs w:val="22"/>
        </w:rPr>
        <w:t>automated and routinized as</w:t>
      </w:r>
      <w:r w:rsidR="00F104D5" w:rsidRPr="00CE654D">
        <w:rPr>
          <w:sz w:val="22"/>
          <w:szCs w:val="22"/>
        </w:rPr>
        <w:t xml:space="preserve"> eating with a knife and fork</w:t>
      </w:r>
      <w:r w:rsidR="00E44F76" w:rsidRPr="00CE654D">
        <w:rPr>
          <w:sz w:val="22"/>
          <w:szCs w:val="22"/>
        </w:rPr>
        <w:t>.</w:t>
      </w:r>
      <w:r w:rsidR="00196ED7" w:rsidRPr="00CE654D">
        <w:rPr>
          <w:sz w:val="22"/>
          <w:szCs w:val="22"/>
        </w:rPr>
        <w:t xml:space="preserve"> </w:t>
      </w:r>
    </w:p>
    <w:p w:rsidR="006F0B86" w:rsidRPr="00CE654D" w:rsidRDefault="00E44F76" w:rsidP="00CE654D">
      <w:pPr>
        <w:spacing w:line="360" w:lineRule="auto"/>
        <w:rPr>
          <w:sz w:val="22"/>
          <w:szCs w:val="22"/>
        </w:rPr>
      </w:pPr>
      <w:r w:rsidRPr="00CE654D">
        <w:rPr>
          <w:sz w:val="22"/>
          <w:szCs w:val="22"/>
        </w:rPr>
        <w:t xml:space="preserve">Our paper </w:t>
      </w:r>
      <w:r w:rsidR="00CC183F" w:rsidRPr="00CE654D">
        <w:rPr>
          <w:sz w:val="22"/>
          <w:szCs w:val="22"/>
        </w:rPr>
        <w:t xml:space="preserve">firstly </w:t>
      </w:r>
      <w:r w:rsidR="00095F3A" w:rsidRPr="00CE654D">
        <w:rPr>
          <w:sz w:val="22"/>
          <w:szCs w:val="22"/>
        </w:rPr>
        <w:t xml:space="preserve">briefly </w:t>
      </w:r>
      <w:r w:rsidRPr="00CE654D">
        <w:rPr>
          <w:sz w:val="22"/>
          <w:szCs w:val="22"/>
        </w:rPr>
        <w:t>review</w:t>
      </w:r>
      <w:r w:rsidR="00CC183F" w:rsidRPr="00CE654D">
        <w:rPr>
          <w:sz w:val="22"/>
          <w:szCs w:val="22"/>
        </w:rPr>
        <w:t>s</w:t>
      </w:r>
      <w:r w:rsidRPr="00CE654D">
        <w:rPr>
          <w:sz w:val="22"/>
          <w:szCs w:val="22"/>
        </w:rPr>
        <w:t xml:space="preserve"> the </w:t>
      </w:r>
      <w:r w:rsidR="00F104D5" w:rsidRPr="00CE654D">
        <w:rPr>
          <w:sz w:val="22"/>
          <w:szCs w:val="22"/>
        </w:rPr>
        <w:t xml:space="preserve">theoretical </w:t>
      </w:r>
      <w:r w:rsidRPr="00CE654D">
        <w:rPr>
          <w:sz w:val="22"/>
          <w:szCs w:val="22"/>
        </w:rPr>
        <w:t>lenses through which children’s consumption has been examined over the past 15 years</w:t>
      </w:r>
      <w:r w:rsidR="00F104D5" w:rsidRPr="00CE654D">
        <w:rPr>
          <w:sz w:val="22"/>
          <w:szCs w:val="22"/>
        </w:rPr>
        <w:t>.</w:t>
      </w:r>
      <w:r w:rsidR="00196ED7" w:rsidRPr="00CE654D">
        <w:rPr>
          <w:sz w:val="22"/>
          <w:szCs w:val="22"/>
        </w:rPr>
        <w:t xml:space="preserve"> </w:t>
      </w:r>
      <w:r w:rsidR="00B11876" w:rsidRPr="00CE654D">
        <w:rPr>
          <w:sz w:val="22"/>
          <w:szCs w:val="22"/>
        </w:rPr>
        <w:t xml:space="preserve">Secondly </w:t>
      </w:r>
      <w:r w:rsidR="00F104D5" w:rsidRPr="00CE654D">
        <w:rPr>
          <w:sz w:val="22"/>
          <w:szCs w:val="22"/>
        </w:rPr>
        <w:t xml:space="preserve">we present the key </w:t>
      </w:r>
      <w:r w:rsidR="00BA0774" w:rsidRPr="00CE654D">
        <w:rPr>
          <w:sz w:val="22"/>
          <w:szCs w:val="22"/>
        </w:rPr>
        <w:t xml:space="preserve">characteristics of </w:t>
      </w:r>
      <w:r w:rsidR="00FD21F8" w:rsidRPr="00CE654D">
        <w:rPr>
          <w:sz w:val="22"/>
          <w:szCs w:val="22"/>
        </w:rPr>
        <w:t>s</w:t>
      </w:r>
      <w:r w:rsidR="00BA0774" w:rsidRPr="00CE654D">
        <w:rPr>
          <w:sz w:val="22"/>
          <w:szCs w:val="22"/>
        </w:rPr>
        <w:t xml:space="preserve">ocial </w:t>
      </w:r>
      <w:r w:rsidR="00FD21F8" w:rsidRPr="00CE654D">
        <w:rPr>
          <w:sz w:val="22"/>
          <w:szCs w:val="22"/>
        </w:rPr>
        <w:t>p</w:t>
      </w:r>
      <w:r w:rsidR="00B11876" w:rsidRPr="00CE654D">
        <w:rPr>
          <w:sz w:val="22"/>
          <w:szCs w:val="22"/>
        </w:rPr>
        <w:t xml:space="preserve">ractice </w:t>
      </w:r>
      <w:r w:rsidR="00FD21F8" w:rsidRPr="00CE654D">
        <w:rPr>
          <w:sz w:val="22"/>
          <w:szCs w:val="22"/>
        </w:rPr>
        <w:t>t</w:t>
      </w:r>
      <w:r w:rsidR="00B11876" w:rsidRPr="00CE654D">
        <w:rPr>
          <w:sz w:val="22"/>
          <w:szCs w:val="22"/>
        </w:rPr>
        <w:t>heor</w:t>
      </w:r>
      <w:r w:rsidR="005170F0" w:rsidRPr="00CE654D">
        <w:rPr>
          <w:sz w:val="22"/>
          <w:szCs w:val="22"/>
        </w:rPr>
        <w:t>ies</w:t>
      </w:r>
      <w:r w:rsidR="00B11876" w:rsidRPr="00CE654D">
        <w:rPr>
          <w:sz w:val="22"/>
          <w:szCs w:val="22"/>
        </w:rPr>
        <w:t xml:space="preserve"> and the</w:t>
      </w:r>
      <w:r w:rsidR="00CC183F" w:rsidRPr="00CE654D">
        <w:rPr>
          <w:sz w:val="22"/>
          <w:szCs w:val="22"/>
        </w:rPr>
        <w:t>n the</w:t>
      </w:r>
      <w:r w:rsidR="00472CBA" w:rsidRPr="00CE654D">
        <w:rPr>
          <w:sz w:val="22"/>
          <w:szCs w:val="22"/>
        </w:rPr>
        <w:t xml:space="preserve"> - </w:t>
      </w:r>
      <w:r w:rsidR="00CC183F" w:rsidRPr="00CE654D">
        <w:rPr>
          <w:sz w:val="22"/>
          <w:szCs w:val="22"/>
        </w:rPr>
        <w:t>thus far rather limited</w:t>
      </w:r>
      <w:r w:rsidR="00472CBA" w:rsidRPr="00CE654D">
        <w:rPr>
          <w:sz w:val="22"/>
          <w:szCs w:val="22"/>
        </w:rPr>
        <w:t xml:space="preserve"> -</w:t>
      </w:r>
      <w:r w:rsidR="00CC183F" w:rsidRPr="00CE654D">
        <w:rPr>
          <w:sz w:val="22"/>
          <w:szCs w:val="22"/>
        </w:rPr>
        <w:t xml:space="preserve"> </w:t>
      </w:r>
      <w:r w:rsidR="00B11876" w:rsidRPr="00CE654D">
        <w:rPr>
          <w:sz w:val="22"/>
          <w:szCs w:val="22"/>
        </w:rPr>
        <w:t xml:space="preserve">ways in which </w:t>
      </w:r>
      <w:r w:rsidR="005170F0" w:rsidRPr="00CE654D">
        <w:rPr>
          <w:sz w:val="22"/>
          <w:szCs w:val="22"/>
        </w:rPr>
        <w:t>they have</w:t>
      </w:r>
      <w:r w:rsidR="00B11876" w:rsidRPr="00CE654D">
        <w:rPr>
          <w:sz w:val="22"/>
          <w:szCs w:val="22"/>
        </w:rPr>
        <w:t xml:space="preserve"> been applied to consumption</w:t>
      </w:r>
      <w:r w:rsidR="005170F0" w:rsidRPr="00CE654D">
        <w:rPr>
          <w:sz w:val="22"/>
          <w:szCs w:val="22"/>
        </w:rPr>
        <w:t>.</w:t>
      </w:r>
      <w:r w:rsidR="00196ED7" w:rsidRPr="00CE654D">
        <w:rPr>
          <w:sz w:val="22"/>
          <w:szCs w:val="22"/>
        </w:rPr>
        <w:t xml:space="preserve"> </w:t>
      </w:r>
      <w:r w:rsidR="005170F0" w:rsidRPr="00CE654D">
        <w:rPr>
          <w:sz w:val="22"/>
          <w:szCs w:val="22"/>
        </w:rPr>
        <w:t>Thirdly we</w:t>
      </w:r>
      <w:r w:rsidR="00B11876" w:rsidRPr="00CE654D">
        <w:rPr>
          <w:sz w:val="22"/>
          <w:szCs w:val="22"/>
        </w:rPr>
        <w:t xml:space="preserve"> outline what we believe </w:t>
      </w:r>
      <w:r w:rsidR="005170F0" w:rsidRPr="00CE654D">
        <w:rPr>
          <w:sz w:val="22"/>
          <w:szCs w:val="22"/>
        </w:rPr>
        <w:t>these theories have</w:t>
      </w:r>
      <w:r w:rsidR="00B11876" w:rsidRPr="00CE654D">
        <w:rPr>
          <w:sz w:val="22"/>
          <w:szCs w:val="22"/>
        </w:rPr>
        <w:t xml:space="preserve"> to offer the study of children’s consumption.</w:t>
      </w:r>
      <w:r w:rsidR="00196ED7" w:rsidRPr="00CE654D">
        <w:rPr>
          <w:sz w:val="22"/>
          <w:szCs w:val="22"/>
        </w:rPr>
        <w:t xml:space="preserve"> </w:t>
      </w:r>
      <w:r w:rsidR="005170F0" w:rsidRPr="00CE654D">
        <w:rPr>
          <w:sz w:val="22"/>
          <w:szCs w:val="22"/>
        </w:rPr>
        <w:t xml:space="preserve">Fourthly </w:t>
      </w:r>
      <w:r w:rsidR="00B11876" w:rsidRPr="00CE654D">
        <w:rPr>
          <w:sz w:val="22"/>
          <w:szCs w:val="22"/>
        </w:rPr>
        <w:t xml:space="preserve">we </w:t>
      </w:r>
      <w:r w:rsidR="004F02CE" w:rsidRPr="00CE654D">
        <w:rPr>
          <w:sz w:val="22"/>
          <w:szCs w:val="22"/>
        </w:rPr>
        <w:t xml:space="preserve">present the findings of a study using a </w:t>
      </w:r>
      <w:r w:rsidR="00DD7793" w:rsidRPr="00CE654D">
        <w:rPr>
          <w:sz w:val="22"/>
          <w:szCs w:val="22"/>
        </w:rPr>
        <w:t>S</w:t>
      </w:r>
      <w:r w:rsidR="00B11876" w:rsidRPr="00CE654D">
        <w:rPr>
          <w:sz w:val="22"/>
          <w:szCs w:val="22"/>
        </w:rPr>
        <w:t xml:space="preserve">ocial </w:t>
      </w:r>
      <w:r w:rsidR="00DD7793" w:rsidRPr="00CE654D">
        <w:rPr>
          <w:sz w:val="22"/>
          <w:szCs w:val="22"/>
        </w:rPr>
        <w:t>P</w:t>
      </w:r>
      <w:r w:rsidR="00B11876" w:rsidRPr="00CE654D">
        <w:rPr>
          <w:sz w:val="22"/>
          <w:szCs w:val="22"/>
        </w:rPr>
        <w:t xml:space="preserve">ractice </w:t>
      </w:r>
      <w:r w:rsidR="00DD7793" w:rsidRPr="00CE654D">
        <w:rPr>
          <w:sz w:val="22"/>
          <w:szCs w:val="22"/>
        </w:rPr>
        <w:t>T</w:t>
      </w:r>
      <w:r w:rsidR="00B11876" w:rsidRPr="00CE654D">
        <w:rPr>
          <w:sz w:val="22"/>
          <w:szCs w:val="22"/>
        </w:rPr>
        <w:t xml:space="preserve">heory </w:t>
      </w:r>
      <w:r w:rsidR="00F93A54" w:rsidRPr="00CE654D">
        <w:rPr>
          <w:sz w:val="22"/>
          <w:szCs w:val="22"/>
        </w:rPr>
        <w:t xml:space="preserve">(SPT) </w:t>
      </w:r>
      <w:r w:rsidR="00B11876" w:rsidRPr="00CE654D">
        <w:rPr>
          <w:sz w:val="22"/>
          <w:szCs w:val="22"/>
        </w:rPr>
        <w:t xml:space="preserve">framework to analyse </w:t>
      </w:r>
      <w:r w:rsidR="00263178" w:rsidRPr="00CE654D">
        <w:rPr>
          <w:sz w:val="22"/>
          <w:szCs w:val="22"/>
        </w:rPr>
        <w:t xml:space="preserve">qualitative </w:t>
      </w:r>
      <w:r w:rsidR="00B11876" w:rsidRPr="00CE654D">
        <w:rPr>
          <w:sz w:val="22"/>
          <w:szCs w:val="22"/>
        </w:rPr>
        <w:t>discussions about the acquisition and use of consumer goods</w:t>
      </w:r>
      <w:r w:rsidR="006F0B86" w:rsidRPr="00CE654D">
        <w:rPr>
          <w:sz w:val="22"/>
          <w:szCs w:val="22"/>
        </w:rPr>
        <w:t xml:space="preserve"> with </w:t>
      </w:r>
      <w:r w:rsidR="008B1CA4">
        <w:rPr>
          <w:sz w:val="22"/>
          <w:szCs w:val="22"/>
        </w:rPr>
        <w:t>58 UK children aged</w:t>
      </w:r>
      <w:r w:rsidR="00263178" w:rsidRPr="00CE654D">
        <w:rPr>
          <w:sz w:val="22"/>
          <w:szCs w:val="22"/>
        </w:rPr>
        <w:t xml:space="preserve"> </w:t>
      </w:r>
      <w:r w:rsidR="006F0B86" w:rsidRPr="00CE654D">
        <w:rPr>
          <w:sz w:val="22"/>
          <w:szCs w:val="22"/>
        </w:rPr>
        <w:t>8-13</w:t>
      </w:r>
      <w:r w:rsidR="00472CBA" w:rsidRPr="00CE654D">
        <w:rPr>
          <w:sz w:val="22"/>
          <w:szCs w:val="22"/>
        </w:rPr>
        <w:t>.</w:t>
      </w:r>
      <w:r w:rsidR="00196ED7" w:rsidRPr="00CE654D">
        <w:rPr>
          <w:sz w:val="22"/>
          <w:szCs w:val="22"/>
        </w:rPr>
        <w:t xml:space="preserve"> </w:t>
      </w:r>
      <w:r w:rsidR="005170F0" w:rsidRPr="00CE654D">
        <w:rPr>
          <w:sz w:val="22"/>
          <w:szCs w:val="22"/>
        </w:rPr>
        <w:t>Fi</w:t>
      </w:r>
      <w:r w:rsidR="006344AC" w:rsidRPr="00CE654D">
        <w:rPr>
          <w:sz w:val="22"/>
          <w:szCs w:val="22"/>
        </w:rPr>
        <w:t>nally</w:t>
      </w:r>
      <w:r w:rsidR="00C331B4" w:rsidRPr="00CE654D">
        <w:rPr>
          <w:sz w:val="22"/>
          <w:szCs w:val="22"/>
        </w:rPr>
        <w:t xml:space="preserve"> we discuss the theoretical and methodological </w:t>
      </w:r>
      <w:r w:rsidR="008B1CA4">
        <w:rPr>
          <w:sz w:val="22"/>
          <w:szCs w:val="22"/>
        </w:rPr>
        <w:t xml:space="preserve">implications </w:t>
      </w:r>
      <w:r w:rsidR="00BA0774" w:rsidRPr="00CE654D">
        <w:rPr>
          <w:sz w:val="22"/>
          <w:szCs w:val="22"/>
        </w:rPr>
        <w:t xml:space="preserve">of applying a </w:t>
      </w:r>
      <w:r w:rsidR="00FD21F8" w:rsidRPr="00CE654D">
        <w:rPr>
          <w:sz w:val="22"/>
          <w:szCs w:val="22"/>
        </w:rPr>
        <w:t>S</w:t>
      </w:r>
      <w:r w:rsidR="00BA0774" w:rsidRPr="00CE654D">
        <w:rPr>
          <w:sz w:val="22"/>
          <w:szCs w:val="22"/>
        </w:rPr>
        <w:t xml:space="preserve">ocial </w:t>
      </w:r>
      <w:r w:rsidR="00FD21F8" w:rsidRPr="00CE654D">
        <w:rPr>
          <w:sz w:val="22"/>
          <w:szCs w:val="22"/>
        </w:rPr>
        <w:t>P</w:t>
      </w:r>
      <w:r w:rsidR="00BA0774" w:rsidRPr="00CE654D">
        <w:rPr>
          <w:sz w:val="22"/>
          <w:szCs w:val="22"/>
        </w:rPr>
        <w:t xml:space="preserve">ractice </w:t>
      </w:r>
      <w:r w:rsidR="00FD21F8" w:rsidRPr="00CE654D">
        <w:rPr>
          <w:sz w:val="22"/>
          <w:szCs w:val="22"/>
        </w:rPr>
        <w:t>T</w:t>
      </w:r>
      <w:r w:rsidR="00BA0774" w:rsidRPr="00CE654D">
        <w:rPr>
          <w:sz w:val="22"/>
          <w:szCs w:val="22"/>
        </w:rPr>
        <w:t xml:space="preserve">heory </w:t>
      </w:r>
      <w:r w:rsidR="00C331B4" w:rsidRPr="00CE654D">
        <w:rPr>
          <w:sz w:val="22"/>
          <w:szCs w:val="22"/>
        </w:rPr>
        <w:t xml:space="preserve">perspective to children’s consumption and </w:t>
      </w:r>
      <w:r w:rsidR="005170F0" w:rsidRPr="00CE654D">
        <w:rPr>
          <w:sz w:val="22"/>
          <w:szCs w:val="22"/>
        </w:rPr>
        <w:t xml:space="preserve">propose a </w:t>
      </w:r>
      <w:r w:rsidR="00C331B4" w:rsidRPr="00CE654D">
        <w:rPr>
          <w:sz w:val="22"/>
          <w:szCs w:val="22"/>
        </w:rPr>
        <w:t xml:space="preserve">future </w:t>
      </w:r>
      <w:r w:rsidR="005170F0" w:rsidRPr="00CE654D">
        <w:rPr>
          <w:sz w:val="22"/>
          <w:szCs w:val="22"/>
        </w:rPr>
        <w:t>research agenda</w:t>
      </w:r>
      <w:r w:rsidR="006344AC" w:rsidRPr="00CE654D">
        <w:rPr>
          <w:sz w:val="22"/>
          <w:szCs w:val="22"/>
        </w:rPr>
        <w:t xml:space="preserve"> to bolster this new </w:t>
      </w:r>
      <w:r w:rsidR="00C346BE" w:rsidRPr="00CE654D">
        <w:rPr>
          <w:sz w:val="22"/>
          <w:szCs w:val="22"/>
        </w:rPr>
        <w:t xml:space="preserve">and promising </w:t>
      </w:r>
      <w:r w:rsidR="006344AC" w:rsidRPr="00CE654D">
        <w:rPr>
          <w:sz w:val="22"/>
          <w:szCs w:val="22"/>
        </w:rPr>
        <w:t>field</w:t>
      </w:r>
      <w:r w:rsidR="00C331B4" w:rsidRPr="00CE654D">
        <w:rPr>
          <w:sz w:val="22"/>
          <w:szCs w:val="22"/>
        </w:rPr>
        <w:t>.</w:t>
      </w:r>
    </w:p>
    <w:p w:rsidR="006F0B86" w:rsidRPr="00CE654D" w:rsidRDefault="005170F0" w:rsidP="00CE654D">
      <w:pPr>
        <w:spacing w:line="360" w:lineRule="auto"/>
        <w:rPr>
          <w:b/>
          <w:sz w:val="22"/>
          <w:szCs w:val="22"/>
        </w:rPr>
      </w:pPr>
      <w:r w:rsidRPr="00CE654D">
        <w:rPr>
          <w:b/>
          <w:sz w:val="22"/>
          <w:szCs w:val="22"/>
        </w:rPr>
        <w:t xml:space="preserve">Theoretical </w:t>
      </w:r>
      <w:r w:rsidR="006F0B86" w:rsidRPr="00CE654D">
        <w:rPr>
          <w:b/>
          <w:sz w:val="22"/>
          <w:szCs w:val="22"/>
        </w:rPr>
        <w:t>Approaches to Children’s Consumption</w:t>
      </w:r>
    </w:p>
    <w:p w:rsidR="003A2D5A" w:rsidRPr="00CE654D" w:rsidRDefault="006F0B86" w:rsidP="00CE654D">
      <w:pPr>
        <w:spacing w:line="360" w:lineRule="auto"/>
        <w:rPr>
          <w:sz w:val="22"/>
          <w:szCs w:val="22"/>
        </w:rPr>
      </w:pPr>
      <w:r w:rsidRPr="00CE654D">
        <w:rPr>
          <w:sz w:val="22"/>
          <w:szCs w:val="22"/>
        </w:rPr>
        <w:t xml:space="preserve">The marketing literature relating to children’s consumption has been and continues to be dominated by </w:t>
      </w:r>
      <w:r w:rsidR="00BA0774" w:rsidRPr="00CE654D">
        <w:rPr>
          <w:sz w:val="22"/>
          <w:szCs w:val="22"/>
        </w:rPr>
        <w:t>‘</w:t>
      </w:r>
      <w:r w:rsidRPr="00CE654D">
        <w:rPr>
          <w:sz w:val="22"/>
          <w:szCs w:val="22"/>
        </w:rPr>
        <w:t>consumer socialisation</w:t>
      </w:r>
      <w:r w:rsidR="00BA0774" w:rsidRPr="00CE654D">
        <w:rPr>
          <w:sz w:val="22"/>
          <w:szCs w:val="22"/>
        </w:rPr>
        <w:t>’</w:t>
      </w:r>
      <w:r w:rsidRPr="00CE654D">
        <w:rPr>
          <w:sz w:val="22"/>
          <w:szCs w:val="22"/>
        </w:rPr>
        <w:t xml:space="preserve"> research </w:t>
      </w:r>
      <w:r w:rsidR="00C331B4" w:rsidRPr="00CE654D">
        <w:rPr>
          <w:sz w:val="22"/>
          <w:szCs w:val="22"/>
        </w:rPr>
        <w:t xml:space="preserve">(John, 1999) </w:t>
      </w:r>
      <w:r w:rsidRPr="00CE654D">
        <w:rPr>
          <w:sz w:val="22"/>
          <w:szCs w:val="22"/>
        </w:rPr>
        <w:t xml:space="preserve">that is heavily underpinned by cognitive, developmental psychology </w:t>
      </w:r>
      <w:r w:rsidR="004F02CE" w:rsidRPr="00CE654D">
        <w:rPr>
          <w:sz w:val="22"/>
          <w:szCs w:val="22"/>
        </w:rPr>
        <w:t xml:space="preserve">and </w:t>
      </w:r>
      <w:r w:rsidRPr="00CE654D">
        <w:rPr>
          <w:sz w:val="22"/>
          <w:szCs w:val="22"/>
        </w:rPr>
        <w:t>that aims principally to understand how individual children accrue</w:t>
      </w:r>
      <w:r w:rsidR="00196ED7" w:rsidRPr="00CE654D">
        <w:rPr>
          <w:sz w:val="22"/>
          <w:szCs w:val="22"/>
        </w:rPr>
        <w:t xml:space="preserve"> </w:t>
      </w:r>
      <w:r w:rsidR="00C331B4" w:rsidRPr="00CE654D">
        <w:rPr>
          <w:sz w:val="22"/>
          <w:szCs w:val="22"/>
        </w:rPr>
        <w:t xml:space="preserve">- </w:t>
      </w:r>
      <w:r w:rsidRPr="00CE654D">
        <w:rPr>
          <w:sz w:val="22"/>
          <w:szCs w:val="22"/>
        </w:rPr>
        <w:t xml:space="preserve">across predictable </w:t>
      </w:r>
      <w:r w:rsidR="00BA0774" w:rsidRPr="00CE654D">
        <w:rPr>
          <w:sz w:val="22"/>
          <w:szCs w:val="22"/>
        </w:rPr>
        <w:t>‘</w:t>
      </w:r>
      <w:r w:rsidRPr="00CE654D">
        <w:rPr>
          <w:sz w:val="22"/>
          <w:szCs w:val="22"/>
        </w:rPr>
        <w:t>age-stages</w:t>
      </w:r>
      <w:r w:rsidR="00BA0774" w:rsidRPr="00CE654D">
        <w:rPr>
          <w:sz w:val="22"/>
          <w:szCs w:val="22"/>
        </w:rPr>
        <w:t>’</w:t>
      </w:r>
      <w:r w:rsidRPr="00CE654D">
        <w:rPr>
          <w:sz w:val="22"/>
          <w:szCs w:val="22"/>
        </w:rPr>
        <w:t xml:space="preserve"> (Piaget, 1960)</w:t>
      </w:r>
      <w:r w:rsidR="00C331B4" w:rsidRPr="00CE654D">
        <w:rPr>
          <w:sz w:val="22"/>
          <w:szCs w:val="22"/>
        </w:rPr>
        <w:t xml:space="preserve"> -</w:t>
      </w:r>
      <w:r w:rsidRPr="00CE654D">
        <w:rPr>
          <w:sz w:val="22"/>
          <w:szCs w:val="22"/>
        </w:rPr>
        <w:t xml:space="preserve"> an increasing level of sophistication in interpreting </w:t>
      </w:r>
      <w:r w:rsidRPr="00CE654D">
        <w:rPr>
          <w:sz w:val="22"/>
          <w:szCs w:val="22"/>
        </w:rPr>
        <w:lastRenderedPageBreak/>
        <w:t xml:space="preserve">marketing messages and operating </w:t>
      </w:r>
      <w:r w:rsidR="00A73FAE" w:rsidRPr="00CE654D">
        <w:rPr>
          <w:sz w:val="22"/>
          <w:szCs w:val="22"/>
        </w:rPr>
        <w:t xml:space="preserve">competently and autonomously </w:t>
      </w:r>
      <w:r w:rsidRPr="00CE654D">
        <w:rPr>
          <w:sz w:val="22"/>
          <w:szCs w:val="22"/>
        </w:rPr>
        <w:t>within the market place</w:t>
      </w:r>
      <w:r w:rsidR="00C3621D" w:rsidRPr="00CE654D">
        <w:rPr>
          <w:sz w:val="22"/>
          <w:szCs w:val="22"/>
        </w:rPr>
        <w:t xml:space="preserve"> (</w:t>
      </w:r>
      <w:r w:rsidR="00BA0774" w:rsidRPr="00CE654D">
        <w:rPr>
          <w:i/>
          <w:sz w:val="22"/>
          <w:szCs w:val="22"/>
        </w:rPr>
        <w:t>e.g.</w:t>
      </w:r>
      <w:r w:rsidR="00C331B4" w:rsidRPr="00CE654D">
        <w:rPr>
          <w:sz w:val="22"/>
          <w:szCs w:val="22"/>
        </w:rPr>
        <w:t xml:space="preserve"> </w:t>
      </w:r>
      <w:r w:rsidR="00C3621D" w:rsidRPr="00CE654D">
        <w:rPr>
          <w:sz w:val="22"/>
          <w:szCs w:val="22"/>
        </w:rPr>
        <w:t xml:space="preserve">John, 1999; </w:t>
      </w:r>
      <w:r w:rsidR="00C331B4" w:rsidRPr="00CE654D">
        <w:rPr>
          <w:sz w:val="22"/>
          <w:szCs w:val="22"/>
        </w:rPr>
        <w:t xml:space="preserve">Oates </w:t>
      </w:r>
      <w:r w:rsidR="00A43072" w:rsidRPr="00CE654D">
        <w:rPr>
          <w:i/>
          <w:sz w:val="22"/>
          <w:szCs w:val="22"/>
        </w:rPr>
        <w:t>et al</w:t>
      </w:r>
      <w:r w:rsidR="00BA0774" w:rsidRPr="00CE654D">
        <w:rPr>
          <w:i/>
          <w:sz w:val="22"/>
          <w:szCs w:val="22"/>
        </w:rPr>
        <w:t>.</w:t>
      </w:r>
      <w:r w:rsidR="00B800B6" w:rsidRPr="00CE654D">
        <w:rPr>
          <w:i/>
          <w:sz w:val="22"/>
          <w:szCs w:val="22"/>
        </w:rPr>
        <w:t>,</w:t>
      </w:r>
      <w:r w:rsidR="00C331B4" w:rsidRPr="00CE654D">
        <w:rPr>
          <w:sz w:val="22"/>
          <w:szCs w:val="22"/>
        </w:rPr>
        <w:t xml:space="preserve"> 2001; </w:t>
      </w:r>
      <w:r w:rsidR="00C3621D" w:rsidRPr="00CE654D">
        <w:rPr>
          <w:sz w:val="22"/>
          <w:szCs w:val="22"/>
        </w:rPr>
        <w:t>Chaplin and John, 2007)</w:t>
      </w:r>
      <w:r w:rsidRPr="00CE654D">
        <w:rPr>
          <w:sz w:val="22"/>
          <w:szCs w:val="22"/>
        </w:rPr>
        <w:t>.</w:t>
      </w:r>
      <w:r w:rsidR="003270CB" w:rsidRPr="00CE654D">
        <w:rPr>
          <w:sz w:val="22"/>
          <w:szCs w:val="22"/>
        </w:rPr>
        <w:t xml:space="preserve"> </w:t>
      </w:r>
      <w:r w:rsidRPr="00CE654D">
        <w:rPr>
          <w:sz w:val="22"/>
          <w:szCs w:val="22"/>
        </w:rPr>
        <w:t xml:space="preserve">John’s (1999) 25 year review continues to be a landmark reference and contemporary work on </w:t>
      </w:r>
      <w:r w:rsidR="00C3621D" w:rsidRPr="00CE654D">
        <w:rPr>
          <w:sz w:val="22"/>
          <w:szCs w:val="22"/>
        </w:rPr>
        <w:t xml:space="preserve">core socialisation themes such as </w:t>
      </w:r>
      <w:r w:rsidRPr="00CE654D">
        <w:rPr>
          <w:sz w:val="22"/>
          <w:szCs w:val="22"/>
        </w:rPr>
        <w:t>childhood materialism (</w:t>
      </w:r>
      <w:r w:rsidR="00BA0774" w:rsidRPr="00CE654D">
        <w:rPr>
          <w:i/>
          <w:sz w:val="22"/>
          <w:szCs w:val="22"/>
        </w:rPr>
        <w:t>e.g.</w:t>
      </w:r>
      <w:r w:rsidRPr="00CE654D">
        <w:rPr>
          <w:sz w:val="22"/>
          <w:szCs w:val="22"/>
        </w:rPr>
        <w:t xml:space="preserve"> </w:t>
      </w:r>
      <w:proofErr w:type="spellStart"/>
      <w:r w:rsidR="006344AC" w:rsidRPr="00CE654D">
        <w:rPr>
          <w:sz w:val="22"/>
          <w:szCs w:val="22"/>
        </w:rPr>
        <w:t>Bui</w:t>
      </w:r>
      <w:r w:rsidR="00AA16A2" w:rsidRPr="00CE654D">
        <w:rPr>
          <w:sz w:val="22"/>
          <w:szCs w:val="22"/>
        </w:rPr>
        <w:t>j</w:t>
      </w:r>
      <w:r w:rsidR="006344AC" w:rsidRPr="00CE654D">
        <w:rPr>
          <w:sz w:val="22"/>
          <w:szCs w:val="22"/>
        </w:rPr>
        <w:t>zen</w:t>
      </w:r>
      <w:proofErr w:type="spellEnd"/>
      <w:r w:rsidR="006344AC" w:rsidRPr="00CE654D">
        <w:rPr>
          <w:sz w:val="22"/>
          <w:szCs w:val="22"/>
        </w:rPr>
        <w:t xml:space="preserve"> and </w:t>
      </w:r>
      <w:proofErr w:type="spellStart"/>
      <w:r w:rsidR="006344AC" w:rsidRPr="00CE654D">
        <w:rPr>
          <w:sz w:val="22"/>
          <w:szCs w:val="22"/>
        </w:rPr>
        <w:t>Valkenburg</w:t>
      </w:r>
      <w:proofErr w:type="spellEnd"/>
      <w:r w:rsidR="006344AC" w:rsidRPr="00CE654D">
        <w:rPr>
          <w:sz w:val="22"/>
          <w:szCs w:val="22"/>
        </w:rPr>
        <w:t xml:space="preserve">, 2003; </w:t>
      </w:r>
      <w:proofErr w:type="spellStart"/>
      <w:r w:rsidR="00C3621D" w:rsidRPr="00CE654D">
        <w:rPr>
          <w:sz w:val="22"/>
          <w:szCs w:val="22"/>
        </w:rPr>
        <w:t>Opree</w:t>
      </w:r>
      <w:proofErr w:type="spellEnd"/>
      <w:r w:rsidR="00C3621D" w:rsidRPr="00CE654D">
        <w:rPr>
          <w:sz w:val="22"/>
          <w:szCs w:val="22"/>
        </w:rPr>
        <w:t xml:space="preserve"> </w:t>
      </w:r>
      <w:r w:rsidR="00A43072" w:rsidRPr="00CE654D">
        <w:rPr>
          <w:i/>
          <w:sz w:val="22"/>
          <w:szCs w:val="22"/>
        </w:rPr>
        <w:t>et al.</w:t>
      </w:r>
      <w:r w:rsidR="00444A5B" w:rsidRPr="00CE654D">
        <w:rPr>
          <w:i/>
          <w:sz w:val="22"/>
          <w:szCs w:val="22"/>
        </w:rPr>
        <w:t>,</w:t>
      </w:r>
      <w:r w:rsidR="00C3621D" w:rsidRPr="00CE654D">
        <w:rPr>
          <w:sz w:val="22"/>
          <w:szCs w:val="22"/>
        </w:rPr>
        <w:t xml:space="preserve"> 2012) and advertising literacy (</w:t>
      </w:r>
      <w:r w:rsidR="00BA0774" w:rsidRPr="00CE654D">
        <w:rPr>
          <w:i/>
          <w:sz w:val="22"/>
          <w:szCs w:val="22"/>
        </w:rPr>
        <w:t>e.g.</w:t>
      </w:r>
      <w:r w:rsidR="00C331B4" w:rsidRPr="00CE654D">
        <w:rPr>
          <w:sz w:val="22"/>
          <w:szCs w:val="22"/>
        </w:rPr>
        <w:t xml:space="preserve"> </w:t>
      </w:r>
      <w:r w:rsidR="006344AC" w:rsidRPr="00CE654D">
        <w:rPr>
          <w:sz w:val="22"/>
          <w:szCs w:val="22"/>
        </w:rPr>
        <w:t xml:space="preserve">Livingstone and </w:t>
      </w:r>
      <w:proofErr w:type="spellStart"/>
      <w:r w:rsidR="006344AC" w:rsidRPr="00CE654D">
        <w:rPr>
          <w:sz w:val="22"/>
          <w:szCs w:val="22"/>
        </w:rPr>
        <w:t>Helsper</w:t>
      </w:r>
      <w:proofErr w:type="spellEnd"/>
      <w:r w:rsidR="006344AC" w:rsidRPr="00CE654D">
        <w:rPr>
          <w:sz w:val="22"/>
          <w:szCs w:val="22"/>
        </w:rPr>
        <w:t xml:space="preserve">, 2006; </w:t>
      </w:r>
      <w:proofErr w:type="spellStart"/>
      <w:r w:rsidR="00C3621D" w:rsidRPr="00CE654D">
        <w:rPr>
          <w:sz w:val="22"/>
          <w:szCs w:val="22"/>
        </w:rPr>
        <w:t>Rozendaal</w:t>
      </w:r>
      <w:proofErr w:type="spellEnd"/>
      <w:r w:rsidR="003819AC" w:rsidRPr="00CE654D">
        <w:rPr>
          <w:sz w:val="22"/>
          <w:szCs w:val="22"/>
        </w:rPr>
        <w:t xml:space="preserve"> </w:t>
      </w:r>
      <w:r w:rsidR="003819AC" w:rsidRPr="00CE654D">
        <w:rPr>
          <w:i/>
          <w:sz w:val="22"/>
          <w:szCs w:val="22"/>
        </w:rPr>
        <w:t>et al.</w:t>
      </w:r>
      <w:r w:rsidR="00C3621D" w:rsidRPr="00CE654D">
        <w:rPr>
          <w:i/>
          <w:sz w:val="22"/>
          <w:szCs w:val="22"/>
        </w:rPr>
        <w:t>,</w:t>
      </w:r>
      <w:r w:rsidR="00C3621D" w:rsidRPr="00CE654D">
        <w:rPr>
          <w:sz w:val="22"/>
          <w:szCs w:val="22"/>
        </w:rPr>
        <w:t xml:space="preserve"> 201</w:t>
      </w:r>
      <w:r w:rsidR="00C331B4" w:rsidRPr="00CE654D">
        <w:rPr>
          <w:sz w:val="22"/>
          <w:szCs w:val="22"/>
        </w:rPr>
        <w:t>0)</w:t>
      </w:r>
      <w:r w:rsidR="00C3621D" w:rsidRPr="00CE654D">
        <w:rPr>
          <w:sz w:val="22"/>
          <w:szCs w:val="22"/>
        </w:rPr>
        <w:t xml:space="preserve"> are still firmly fixed within the cognitive psychology paradigm.</w:t>
      </w:r>
      <w:r w:rsidR="00196ED7" w:rsidRPr="00CE654D">
        <w:rPr>
          <w:sz w:val="22"/>
          <w:szCs w:val="22"/>
        </w:rPr>
        <w:t xml:space="preserve"> </w:t>
      </w:r>
      <w:r w:rsidR="00B27DC7" w:rsidRPr="00CE654D">
        <w:rPr>
          <w:sz w:val="22"/>
          <w:szCs w:val="22"/>
        </w:rPr>
        <w:t xml:space="preserve">Such research has also investigated </w:t>
      </w:r>
      <w:r w:rsidR="00412F6F" w:rsidRPr="00CE654D">
        <w:rPr>
          <w:sz w:val="22"/>
          <w:szCs w:val="22"/>
        </w:rPr>
        <w:t xml:space="preserve">the effects on children’s behaviour of </w:t>
      </w:r>
      <w:r w:rsidR="00B27DC7" w:rsidRPr="00CE654D">
        <w:rPr>
          <w:sz w:val="22"/>
          <w:szCs w:val="22"/>
        </w:rPr>
        <w:t xml:space="preserve">various </w:t>
      </w:r>
      <w:r w:rsidR="00BA0774" w:rsidRPr="00CE654D">
        <w:rPr>
          <w:sz w:val="22"/>
          <w:szCs w:val="22"/>
        </w:rPr>
        <w:t>‘</w:t>
      </w:r>
      <w:r w:rsidR="00B27DC7" w:rsidRPr="00CE654D">
        <w:rPr>
          <w:sz w:val="22"/>
          <w:szCs w:val="22"/>
        </w:rPr>
        <w:t>socialisation agents</w:t>
      </w:r>
      <w:r w:rsidR="00BA0774" w:rsidRPr="00CE654D">
        <w:rPr>
          <w:sz w:val="22"/>
          <w:szCs w:val="22"/>
        </w:rPr>
        <w:t>’</w:t>
      </w:r>
      <w:r w:rsidR="00B27DC7" w:rsidRPr="00CE654D">
        <w:rPr>
          <w:sz w:val="22"/>
          <w:szCs w:val="22"/>
        </w:rPr>
        <w:t xml:space="preserve"> such as parents (</w:t>
      </w:r>
      <w:r w:rsidR="00BA0774" w:rsidRPr="00CE654D">
        <w:rPr>
          <w:i/>
          <w:sz w:val="22"/>
          <w:szCs w:val="22"/>
        </w:rPr>
        <w:t>e.g.</w:t>
      </w:r>
      <w:r w:rsidR="006344AC" w:rsidRPr="00CE654D">
        <w:rPr>
          <w:sz w:val="22"/>
          <w:szCs w:val="22"/>
        </w:rPr>
        <w:t xml:space="preserve"> </w:t>
      </w:r>
      <w:proofErr w:type="spellStart"/>
      <w:r w:rsidR="006344AC" w:rsidRPr="00CE654D">
        <w:rPr>
          <w:sz w:val="22"/>
          <w:szCs w:val="22"/>
        </w:rPr>
        <w:t>Flouri</w:t>
      </w:r>
      <w:proofErr w:type="spellEnd"/>
      <w:r w:rsidR="006344AC" w:rsidRPr="00CE654D">
        <w:rPr>
          <w:sz w:val="22"/>
          <w:szCs w:val="22"/>
        </w:rPr>
        <w:t xml:space="preserve">, </w:t>
      </w:r>
      <w:r w:rsidR="00E2188A" w:rsidRPr="00CE654D">
        <w:rPr>
          <w:sz w:val="22"/>
          <w:szCs w:val="22"/>
        </w:rPr>
        <w:t>1999</w:t>
      </w:r>
      <w:r w:rsidR="00B27DC7" w:rsidRPr="00CE654D">
        <w:rPr>
          <w:sz w:val="22"/>
          <w:szCs w:val="22"/>
        </w:rPr>
        <w:t xml:space="preserve">), peers </w:t>
      </w:r>
      <w:r w:rsidR="006344AC" w:rsidRPr="00CE654D">
        <w:rPr>
          <w:sz w:val="22"/>
          <w:szCs w:val="22"/>
        </w:rPr>
        <w:t>(</w:t>
      </w:r>
      <w:r w:rsidR="00E2188A" w:rsidRPr="00CE654D">
        <w:rPr>
          <w:i/>
          <w:sz w:val="22"/>
          <w:szCs w:val="22"/>
        </w:rPr>
        <w:t>e.g.</w:t>
      </w:r>
      <w:r w:rsidR="00E2188A" w:rsidRPr="00CE654D">
        <w:rPr>
          <w:sz w:val="22"/>
          <w:szCs w:val="22"/>
        </w:rPr>
        <w:t xml:space="preserve"> </w:t>
      </w:r>
      <w:r w:rsidR="006344AC" w:rsidRPr="00CE654D">
        <w:rPr>
          <w:sz w:val="22"/>
          <w:szCs w:val="22"/>
        </w:rPr>
        <w:t xml:space="preserve">Banerjee and </w:t>
      </w:r>
      <w:proofErr w:type="spellStart"/>
      <w:r w:rsidR="006344AC" w:rsidRPr="00CE654D">
        <w:rPr>
          <w:sz w:val="22"/>
          <w:szCs w:val="22"/>
        </w:rPr>
        <w:t>Dittmar</w:t>
      </w:r>
      <w:proofErr w:type="spellEnd"/>
      <w:r w:rsidR="006344AC" w:rsidRPr="00CE654D">
        <w:rPr>
          <w:sz w:val="22"/>
          <w:szCs w:val="22"/>
        </w:rPr>
        <w:t xml:space="preserve">, 2008) </w:t>
      </w:r>
      <w:r w:rsidR="00B27DC7" w:rsidRPr="00CE654D">
        <w:rPr>
          <w:sz w:val="22"/>
          <w:szCs w:val="22"/>
        </w:rPr>
        <w:t>and the media</w:t>
      </w:r>
      <w:r w:rsidR="006344AC" w:rsidRPr="00CE654D">
        <w:rPr>
          <w:sz w:val="22"/>
          <w:szCs w:val="22"/>
        </w:rPr>
        <w:t xml:space="preserve"> (</w:t>
      </w:r>
      <w:proofErr w:type="spellStart"/>
      <w:r w:rsidR="006344AC" w:rsidRPr="00CE654D">
        <w:rPr>
          <w:sz w:val="22"/>
          <w:szCs w:val="22"/>
        </w:rPr>
        <w:t>Buizjen</w:t>
      </w:r>
      <w:proofErr w:type="spellEnd"/>
      <w:r w:rsidR="006344AC" w:rsidRPr="00CE654D">
        <w:rPr>
          <w:sz w:val="22"/>
          <w:szCs w:val="22"/>
        </w:rPr>
        <w:t xml:space="preserve"> and </w:t>
      </w:r>
      <w:proofErr w:type="spellStart"/>
      <w:r w:rsidR="006344AC" w:rsidRPr="00CE654D">
        <w:rPr>
          <w:sz w:val="22"/>
          <w:szCs w:val="22"/>
        </w:rPr>
        <w:t>Valkenburg</w:t>
      </w:r>
      <w:proofErr w:type="spellEnd"/>
      <w:r w:rsidR="006344AC" w:rsidRPr="00CE654D">
        <w:rPr>
          <w:sz w:val="22"/>
          <w:szCs w:val="22"/>
        </w:rPr>
        <w:t xml:space="preserve">, 2003; </w:t>
      </w:r>
      <w:proofErr w:type="spellStart"/>
      <w:r w:rsidR="006344AC" w:rsidRPr="00CE654D">
        <w:rPr>
          <w:sz w:val="22"/>
          <w:szCs w:val="22"/>
        </w:rPr>
        <w:t>Twenge</w:t>
      </w:r>
      <w:proofErr w:type="spellEnd"/>
      <w:r w:rsidR="006344AC" w:rsidRPr="00CE654D">
        <w:rPr>
          <w:sz w:val="22"/>
          <w:szCs w:val="22"/>
        </w:rPr>
        <w:t xml:space="preserve"> and </w:t>
      </w:r>
      <w:proofErr w:type="spellStart"/>
      <w:r w:rsidR="006344AC" w:rsidRPr="00CE654D">
        <w:rPr>
          <w:sz w:val="22"/>
          <w:szCs w:val="22"/>
        </w:rPr>
        <w:t>Kasser</w:t>
      </w:r>
      <w:proofErr w:type="spellEnd"/>
      <w:r w:rsidR="006344AC" w:rsidRPr="00CE654D">
        <w:rPr>
          <w:sz w:val="22"/>
          <w:szCs w:val="22"/>
        </w:rPr>
        <w:t>, 2013)</w:t>
      </w:r>
      <w:r w:rsidR="00412F6F" w:rsidRPr="00CE654D">
        <w:rPr>
          <w:sz w:val="22"/>
          <w:szCs w:val="22"/>
        </w:rPr>
        <w:t>.</w:t>
      </w:r>
      <w:r w:rsidR="00CC183F" w:rsidRPr="00CE654D">
        <w:rPr>
          <w:sz w:val="22"/>
          <w:szCs w:val="22"/>
        </w:rPr>
        <w:t xml:space="preserve"> This paradigmatic lens </w:t>
      </w:r>
      <w:r w:rsidR="00802DAE" w:rsidRPr="00CE654D">
        <w:rPr>
          <w:sz w:val="22"/>
          <w:szCs w:val="22"/>
        </w:rPr>
        <w:t xml:space="preserve">privileges </w:t>
      </w:r>
      <w:r w:rsidR="00CC183F" w:rsidRPr="00CE654D">
        <w:rPr>
          <w:sz w:val="22"/>
          <w:szCs w:val="22"/>
        </w:rPr>
        <w:t xml:space="preserve">a view of consumption as a force exerted by marketers </w:t>
      </w:r>
      <w:r w:rsidR="00802DAE" w:rsidRPr="00CE654D">
        <w:rPr>
          <w:sz w:val="22"/>
          <w:szCs w:val="22"/>
        </w:rPr>
        <w:t>on</w:t>
      </w:r>
      <w:r w:rsidR="00CC183F" w:rsidRPr="00CE654D">
        <w:rPr>
          <w:sz w:val="22"/>
          <w:szCs w:val="22"/>
        </w:rPr>
        <w:t xml:space="preserve"> individual children and </w:t>
      </w:r>
      <w:r w:rsidR="00285985" w:rsidRPr="00CE654D">
        <w:rPr>
          <w:sz w:val="22"/>
          <w:szCs w:val="22"/>
        </w:rPr>
        <w:t xml:space="preserve">has tended to </w:t>
      </w:r>
      <w:r w:rsidR="00CC183F" w:rsidRPr="00CE654D">
        <w:rPr>
          <w:sz w:val="22"/>
          <w:szCs w:val="22"/>
        </w:rPr>
        <w:t>focus</w:t>
      </w:r>
      <w:r w:rsidR="00196ED7" w:rsidRPr="00CE654D">
        <w:rPr>
          <w:sz w:val="22"/>
          <w:szCs w:val="22"/>
        </w:rPr>
        <w:t xml:space="preserve"> </w:t>
      </w:r>
      <w:r w:rsidR="00CC183F" w:rsidRPr="00CE654D">
        <w:rPr>
          <w:sz w:val="22"/>
          <w:szCs w:val="22"/>
        </w:rPr>
        <w:t xml:space="preserve">public debate on definitions of </w:t>
      </w:r>
      <w:r w:rsidR="00BA0774" w:rsidRPr="00CE654D">
        <w:rPr>
          <w:sz w:val="22"/>
          <w:szCs w:val="22"/>
        </w:rPr>
        <w:t>‘</w:t>
      </w:r>
      <w:r w:rsidR="00CC183F" w:rsidRPr="00CE654D">
        <w:rPr>
          <w:sz w:val="22"/>
          <w:szCs w:val="22"/>
        </w:rPr>
        <w:t>fair</w:t>
      </w:r>
      <w:r w:rsidR="00BA0774" w:rsidRPr="00CE654D">
        <w:rPr>
          <w:sz w:val="22"/>
          <w:szCs w:val="22"/>
        </w:rPr>
        <w:t>’</w:t>
      </w:r>
      <w:r w:rsidR="00CC183F" w:rsidRPr="00CE654D">
        <w:rPr>
          <w:sz w:val="22"/>
          <w:szCs w:val="22"/>
        </w:rPr>
        <w:t xml:space="preserve"> marketing and specifically on pinpointing the age at which children are cognitively and socially capable of being </w:t>
      </w:r>
      <w:r w:rsidR="00BA0774" w:rsidRPr="00CE654D">
        <w:rPr>
          <w:sz w:val="22"/>
          <w:szCs w:val="22"/>
        </w:rPr>
        <w:t>‘</w:t>
      </w:r>
      <w:r w:rsidR="00CC183F" w:rsidRPr="00CE654D">
        <w:rPr>
          <w:sz w:val="22"/>
          <w:szCs w:val="22"/>
        </w:rPr>
        <w:t>savvy</w:t>
      </w:r>
      <w:r w:rsidR="00BA0774" w:rsidRPr="00CE654D">
        <w:rPr>
          <w:sz w:val="22"/>
          <w:szCs w:val="22"/>
        </w:rPr>
        <w:t>’</w:t>
      </w:r>
      <w:r w:rsidR="00CC183F" w:rsidRPr="00CE654D">
        <w:rPr>
          <w:sz w:val="22"/>
          <w:szCs w:val="22"/>
        </w:rPr>
        <w:t xml:space="preserve"> and thus no longer </w:t>
      </w:r>
      <w:r w:rsidR="00BA0774" w:rsidRPr="00CE654D">
        <w:rPr>
          <w:sz w:val="22"/>
          <w:szCs w:val="22"/>
        </w:rPr>
        <w:t>‘</w:t>
      </w:r>
      <w:r w:rsidR="00CC183F" w:rsidRPr="00CE654D">
        <w:rPr>
          <w:sz w:val="22"/>
          <w:szCs w:val="22"/>
        </w:rPr>
        <w:t>vulnerable</w:t>
      </w:r>
      <w:r w:rsidR="00BA0774" w:rsidRPr="00CE654D">
        <w:rPr>
          <w:sz w:val="22"/>
          <w:szCs w:val="22"/>
        </w:rPr>
        <w:t>’</w:t>
      </w:r>
      <w:r w:rsidR="00CC183F" w:rsidRPr="00CE654D">
        <w:rPr>
          <w:sz w:val="22"/>
          <w:szCs w:val="22"/>
        </w:rPr>
        <w:t xml:space="preserve"> to undue</w:t>
      </w:r>
      <w:r w:rsidR="003A2D5A" w:rsidRPr="00CE654D">
        <w:rPr>
          <w:sz w:val="22"/>
          <w:szCs w:val="22"/>
        </w:rPr>
        <w:t xml:space="preserve"> external commercial pressures (Cross, 2004; Langer, 2004).</w:t>
      </w:r>
      <w:r w:rsidR="00196ED7" w:rsidRPr="00CE654D">
        <w:rPr>
          <w:sz w:val="22"/>
          <w:szCs w:val="22"/>
        </w:rPr>
        <w:t xml:space="preserve"> </w:t>
      </w:r>
      <w:r w:rsidR="003A2D5A" w:rsidRPr="00CE654D">
        <w:rPr>
          <w:sz w:val="22"/>
          <w:szCs w:val="22"/>
        </w:rPr>
        <w:t xml:space="preserve">The language used by governments </w:t>
      </w:r>
      <w:r w:rsidR="00FD21F8" w:rsidRPr="00CE654D">
        <w:rPr>
          <w:sz w:val="22"/>
          <w:szCs w:val="22"/>
        </w:rPr>
        <w:t>manifests</w:t>
      </w:r>
      <w:r w:rsidR="003A2D5A" w:rsidRPr="00CE654D">
        <w:rPr>
          <w:sz w:val="22"/>
          <w:szCs w:val="22"/>
        </w:rPr>
        <w:t xml:space="preserve"> the </w:t>
      </w:r>
      <w:proofErr w:type="spellStart"/>
      <w:r w:rsidR="003A2D5A" w:rsidRPr="00CE654D">
        <w:rPr>
          <w:sz w:val="22"/>
          <w:szCs w:val="22"/>
        </w:rPr>
        <w:t>embeddedness</w:t>
      </w:r>
      <w:proofErr w:type="spellEnd"/>
      <w:r w:rsidR="003A2D5A" w:rsidRPr="00CE654D">
        <w:rPr>
          <w:sz w:val="22"/>
          <w:szCs w:val="22"/>
        </w:rPr>
        <w:t xml:space="preserve"> of this mode of thinking about childhood consumption.</w:t>
      </w:r>
      <w:r w:rsidR="00196ED7" w:rsidRPr="00CE654D">
        <w:rPr>
          <w:sz w:val="22"/>
          <w:szCs w:val="22"/>
        </w:rPr>
        <w:t xml:space="preserve"> </w:t>
      </w:r>
      <w:r w:rsidR="003A2D5A" w:rsidRPr="00CE654D">
        <w:rPr>
          <w:sz w:val="22"/>
          <w:szCs w:val="22"/>
        </w:rPr>
        <w:t xml:space="preserve">For example the </w:t>
      </w:r>
      <w:r w:rsidR="00FD21F8" w:rsidRPr="00CE654D">
        <w:rPr>
          <w:sz w:val="22"/>
          <w:szCs w:val="22"/>
        </w:rPr>
        <w:t xml:space="preserve">use of the word “impact” in the title of a </w:t>
      </w:r>
      <w:r w:rsidR="003A2D5A" w:rsidRPr="00CE654D">
        <w:rPr>
          <w:sz w:val="22"/>
          <w:szCs w:val="22"/>
        </w:rPr>
        <w:t>UK government</w:t>
      </w:r>
      <w:r w:rsidR="00FD21F8" w:rsidRPr="00CE654D">
        <w:rPr>
          <w:sz w:val="22"/>
          <w:szCs w:val="22"/>
        </w:rPr>
        <w:t>-</w:t>
      </w:r>
      <w:r w:rsidR="003A2D5A" w:rsidRPr="00CE654D">
        <w:rPr>
          <w:sz w:val="22"/>
          <w:szCs w:val="22"/>
        </w:rPr>
        <w:t>commissioned review “</w:t>
      </w:r>
      <w:r w:rsidR="00FD21F8" w:rsidRPr="00CE654D">
        <w:rPr>
          <w:sz w:val="22"/>
          <w:szCs w:val="22"/>
        </w:rPr>
        <w:t>T</w:t>
      </w:r>
      <w:r w:rsidR="003A2D5A" w:rsidRPr="00CE654D">
        <w:rPr>
          <w:sz w:val="22"/>
          <w:szCs w:val="22"/>
        </w:rPr>
        <w:t xml:space="preserve">he </w:t>
      </w:r>
      <w:r w:rsidR="00FD21F8" w:rsidRPr="00CE654D">
        <w:rPr>
          <w:sz w:val="22"/>
          <w:szCs w:val="22"/>
        </w:rPr>
        <w:t>I</w:t>
      </w:r>
      <w:r w:rsidR="003A2D5A" w:rsidRPr="00CE654D">
        <w:rPr>
          <w:sz w:val="22"/>
          <w:szCs w:val="22"/>
        </w:rPr>
        <w:t xml:space="preserve">mpact of the </w:t>
      </w:r>
      <w:r w:rsidR="00FD21F8" w:rsidRPr="00CE654D">
        <w:rPr>
          <w:sz w:val="22"/>
          <w:szCs w:val="22"/>
        </w:rPr>
        <w:t>C</w:t>
      </w:r>
      <w:r w:rsidR="003A2D5A" w:rsidRPr="00CE654D">
        <w:rPr>
          <w:sz w:val="22"/>
          <w:szCs w:val="22"/>
        </w:rPr>
        <w:t xml:space="preserve">ommercial </w:t>
      </w:r>
      <w:r w:rsidR="00FD21F8" w:rsidRPr="00CE654D">
        <w:rPr>
          <w:sz w:val="22"/>
          <w:szCs w:val="22"/>
        </w:rPr>
        <w:t>W</w:t>
      </w:r>
      <w:r w:rsidR="003A2D5A" w:rsidRPr="00CE654D">
        <w:rPr>
          <w:sz w:val="22"/>
          <w:szCs w:val="22"/>
        </w:rPr>
        <w:t xml:space="preserve">orld on </w:t>
      </w:r>
      <w:r w:rsidR="00FD21F8" w:rsidRPr="00CE654D">
        <w:rPr>
          <w:sz w:val="22"/>
          <w:szCs w:val="22"/>
        </w:rPr>
        <w:t>C</w:t>
      </w:r>
      <w:r w:rsidR="003A2D5A" w:rsidRPr="00CE654D">
        <w:rPr>
          <w:sz w:val="22"/>
          <w:szCs w:val="22"/>
        </w:rPr>
        <w:t xml:space="preserve">hildren’s </w:t>
      </w:r>
      <w:r w:rsidR="00FD21F8" w:rsidRPr="00CE654D">
        <w:rPr>
          <w:sz w:val="22"/>
          <w:szCs w:val="22"/>
        </w:rPr>
        <w:t>W</w:t>
      </w:r>
      <w:r w:rsidR="003A2D5A" w:rsidRPr="00CE654D">
        <w:rPr>
          <w:sz w:val="22"/>
          <w:szCs w:val="22"/>
        </w:rPr>
        <w:t>ellbeing” (DCSF/DCMS, 2009)</w:t>
      </w:r>
      <w:r w:rsidR="00FD21F8" w:rsidRPr="00CE654D">
        <w:rPr>
          <w:sz w:val="22"/>
          <w:szCs w:val="22"/>
        </w:rPr>
        <w:t xml:space="preserve"> </w:t>
      </w:r>
      <w:r w:rsidR="003A2D5A" w:rsidRPr="00CE654D">
        <w:rPr>
          <w:sz w:val="22"/>
          <w:szCs w:val="22"/>
        </w:rPr>
        <w:t xml:space="preserve">reinforces the </w:t>
      </w:r>
      <w:r w:rsidR="0004570D" w:rsidRPr="00CE654D">
        <w:rPr>
          <w:sz w:val="22"/>
          <w:szCs w:val="22"/>
        </w:rPr>
        <w:t xml:space="preserve">received </w:t>
      </w:r>
      <w:r w:rsidR="003A2D5A" w:rsidRPr="00CE654D">
        <w:rPr>
          <w:sz w:val="22"/>
          <w:szCs w:val="22"/>
        </w:rPr>
        <w:t xml:space="preserve">view that the system that provides consumption objects is external to and separate from the world of children and </w:t>
      </w:r>
      <w:r w:rsidR="008B1CA4">
        <w:rPr>
          <w:sz w:val="22"/>
          <w:szCs w:val="22"/>
        </w:rPr>
        <w:t xml:space="preserve">somehow </w:t>
      </w:r>
      <w:r w:rsidR="003A2D5A" w:rsidRPr="00CE654D">
        <w:rPr>
          <w:sz w:val="22"/>
          <w:szCs w:val="22"/>
        </w:rPr>
        <w:t xml:space="preserve">collides with small individuals. </w:t>
      </w:r>
    </w:p>
    <w:p w:rsidR="006344AC" w:rsidRPr="00CE654D" w:rsidRDefault="006344AC" w:rsidP="00CE654D">
      <w:pPr>
        <w:spacing w:line="360" w:lineRule="auto"/>
        <w:rPr>
          <w:sz w:val="22"/>
          <w:szCs w:val="22"/>
        </w:rPr>
      </w:pPr>
      <w:r w:rsidRPr="00CE654D">
        <w:rPr>
          <w:sz w:val="22"/>
          <w:szCs w:val="22"/>
        </w:rPr>
        <w:t>T</w:t>
      </w:r>
      <w:r w:rsidR="00C3621D" w:rsidRPr="00CE654D">
        <w:rPr>
          <w:sz w:val="22"/>
          <w:szCs w:val="22"/>
        </w:rPr>
        <w:t xml:space="preserve">his </w:t>
      </w:r>
      <w:r w:rsidR="00B12B00" w:rsidRPr="00CE654D">
        <w:rPr>
          <w:sz w:val="22"/>
          <w:szCs w:val="22"/>
        </w:rPr>
        <w:t xml:space="preserve">research focus </w:t>
      </w:r>
      <w:r w:rsidR="00C3621D" w:rsidRPr="00CE654D">
        <w:rPr>
          <w:sz w:val="22"/>
          <w:szCs w:val="22"/>
        </w:rPr>
        <w:t xml:space="preserve">on the </w:t>
      </w:r>
      <w:r w:rsidR="00095F3A" w:rsidRPr="00CE654D">
        <w:rPr>
          <w:sz w:val="22"/>
          <w:szCs w:val="22"/>
        </w:rPr>
        <w:t>‘</w:t>
      </w:r>
      <w:r w:rsidR="00C3621D" w:rsidRPr="00CE654D">
        <w:rPr>
          <w:sz w:val="22"/>
          <w:szCs w:val="22"/>
        </w:rPr>
        <w:t>solitary s</w:t>
      </w:r>
      <w:r w:rsidR="00D87CBC" w:rsidRPr="00CE654D">
        <w:rPr>
          <w:sz w:val="22"/>
          <w:szCs w:val="22"/>
        </w:rPr>
        <w:t>ubject</w:t>
      </w:r>
      <w:r w:rsidR="00095F3A" w:rsidRPr="00CE654D">
        <w:rPr>
          <w:sz w:val="22"/>
          <w:szCs w:val="22"/>
        </w:rPr>
        <w:t>’</w:t>
      </w:r>
      <w:r w:rsidR="00BA0774" w:rsidRPr="00CE654D">
        <w:rPr>
          <w:sz w:val="22"/>
          <w:szCs w:val="22"/>
        </w:rPr>
        <w:t xml:space="preserve"> (</w:t>
      </w:r>
      <w:proofErr w:type="spellStart"/>
      <w:r w:rsidR="00BA0774" w:rsidRPr="00CE654D">
        <w:rPr>
          <w:sz w:val="22"/>
          <w:szCs w:val="22"/>
        </w:rPr>
        <w:t>Ritson</w:t>
      </w:r>
      <w:proofErr w:type="spellEnd"/>
      <w:r w:rsidR="00BA0774" w:rsidRPr="00CE654D">
        <w:rPr>
          <w:sz w:val="22"/>
          <w:szCs w:val="22"/>
        </w:rPr>
        <w:t xml:space="preserve"> and Elliott, 1999, p</w:t>
      </w:r>
      <w:r w:rsidR="00C3621D" w:rsidRPr="00CE654D">
        <w:rPr>
          <w:sz w:val="22"/>
          <w:szCs w:val="22"/>
        </w:rPr>
        <w:t>.</w:t>
      </w:r>
      <w:r w:rsidR="00D87CBC" w:rsidRPr="00CE654D">
        <w:rPr>
          <w:sz w:val="22"/>
          <w:szCs w:val="22"/>
        </w:rPr>
        <w:t>260</w:t>
      </w:r>
      <w:r w:rsidR="00C3621D" w:rsidRPr="00CE654D">
        <w:rPr>
          <w:sz w:val="22"/>
          <w:szCs w:val="22"/>
        </w:rPr>
        <w:t>)</w:t>
      </w:r>
      <w:r w:rsidR="00D87CBC" w:rsidRPr="00CE654D">
        <w:rPr>
          <w:sz w:val="22"/>
          <w:szCs w:val="22"/>
        </w:rPr>
        <w:t xml:space="preserve"> has been challenged by a number of authors</w:t>
      </w:r>
      <w:r w:rsidR="00B27DC7" w:rsidRPr="00CE654D">
        <w:rPr>
          <w:sz w:val="22"/>
          <w:szCs w:val="22"/>
        </w:rPr>
        <w:t>.</w:t>
      </w:r>
      <w:r w:rsidR="00196ED7" w:rsidRPr="00CE654D">
        <w:rPr>
          <w:sz w:val="22"/>
          <w:szCs w:val="22"/>
        </w:rPr>
        <w:t xml:space="preserve"> </w:t>
      </w:r>
      <w:r w:rsidR="00D87CBC" w:rsidRPr="00CE654D">
        <w:rPr>
          <w:sz w:val="22"/>
          <w:szCs w:val="22"/>
        </w:rPr>
        <w:t xml:space="preserve">Nairn </w:t>
      </w:r>
      <w:r w:rsidR="00A43072" w:rsidRPr="00CE654D">
        <w:rPr>
          <w:i/>
          <w:sz w:val="22"/>
          <w:szCs w:val="22"/>
        </w:rPr>
        <w:t>et al.</w:t>
      </w:r>
      <w:r w:rsidR="00D87CBC" w:rsidRPr="00CE654D">
        <w:rPr>
          <w:sz w:val="22"/>
          <w:szCs w:val="22"/>
        </w:rPr>
        <w:t xml:space="preserve"> (2008) proposed </w:t>
      </w:r>
      <w:r w:rsidR="00B27DC7" w:rsidRPr="00CE654D">
        <w:rPr>
          <w:sz w:val="22"/>
          <w:szCs w:val="22"/>
        </w:rPr>
        <w:t>an interpretation of children’s consumption as more culturally constituted and used</w:t>
      </w:r>
      <w:r w:rsidR="00D87CBC" w:rsidRPr="00CE654D">
        <w:rPr>
          <w:sz w:val="22"/>
          <w:szCs w:val="22"/>
        </w:rPr>
        <w:t xml:space="preserve"> Consumer Culture Theory </w:t>
      </w:r>
      <w:r w:rsidR="006524E1" w:rsidRPr="00CE654D">
        <w:rPr>
          <w:sz w:val="22"/>
          <w:szCs w:val="22"/>
        </w:rPr>
        <w:t xml:space="preserve">(CCT) </w:t>
      </w:r>
      <w:r w:rsidR="00D87CBC" w:rsidRPr="00CE654D">
        <w:rPr>
          <w:sz w:val="22"/>
          <w:szCs w:val="22"/>
        </w:rPr>
        <w:t xml:space="preserve">to </w:t>
      </w:r>
      <w:r w:rsidR="00B27DC7" w:rsidRPr="00CE654D">
        <w:rPr>
          <w:sz w:val="22"/>
          <w:szCs w:val="22"/>
        </w:rPr>
        <w:t xml:space="preserve">illuminate some of </w:t>
      </w:r>
      <w:r w:rsidR="00D87CBC" w:rsidRPr="00CE654D">
        <w:rPr>
          <w:sz w:val="22"/>
          <w:szCs w:val="22"/>
        </w:rPr>
        <w:t>the complex social roles played by brand symbols in children’s everyday lives</w:t>
      </w:r>
      <w:r w:rsidR="00BA0774" w:rsidRPr="00CE654D">
        <w:rPr>
          <w:sz w:val="22"/>
          <w:szCs w:val="22"/>
        </w:rPr>
        <w:t>,</w:t>
      </w:r>
      <w:r w:rsidR="00412F6F" w:rsidRPr="00CE654D">
        <w:rPr>
          <w:sz w:val="22"/>
          <w:szCs w:val="22"/>
        </w:rPr>
        <w:t xml:space="preserve"> such as how toys are used to reinforce gender positions and how </w:t>
      </w:r>
      <w:r w:rsidR="00051EFD" w:rsidRPr="00CE654D">
        <w:rPr>
          <w:sz w:val="22"/>
          <w:szCs w:val="22"/>
        </w:rPr>
        <w:t>the notion of “</w:t>
      </w:r>
      <w:r w:rsidR="00412F6F" w:rsidRPr="00CE654D">
        <w:rPr>
          <w:sz w:val="22"/>
          <w:szCs w:val="22"/>
        </w:rPr>
        <w:t>cool</w:t>
      </w:r>
      <w:r w:rsidR="00051EFD" w:rsidRPr="00CE654D">
        <w:rPr>
          <w:sz w:val="22"/>
          <w:szCs w:val="22"/>
        </w:rPr>
        <w:t>”</w:t>
      </w:r>
      <w:r w:rsidR="00412F6F" w:rsidRPr="00CE654D">
        <w:rPr>
          <w:sz w:val="22"/>
          <w:szCs w:val="22"/>
        </w:rPr>
        <w:t xml:space="preserve"> is highly contested terrain</w:t>
      </w:r>
      <w:r w:rsidR="00051EFD" w:rsidRPr="00CE654D">
        <w:rPr>
          <w:sz w:val="22"/>
          <w:szCs w:val="22"/>
        </w:rPr>
        <w:t xml:space="preserve"> in primary schools</w:t>
      </w:r>
      <w:r w:rsidR="00BA0774" w:rsidRPr="00CE654D">
        <w:rPr>
          <w:sz w:val="22"/>
          <w:szCs w:val="22"/>
        </w:rPr>
        <w:t>,</w:t>
      </w:r>
      <w:r w:rsidR="00C346BE" w:rsidRPr="00CE654D">
        <w:rPr>
          <w:sz w:val="22"/>
          <w:szCs w:val="22"/>
        </w:rPr>
        <w:t xml:space="preserve"> whilst Gaya Wickes </w:t>
      </w:r>
      <w:r w:rsidR="00A43072" w:rsidRPr="00CE654D">
        <w:rPr>
          <w:i/>
          <w:sz w:val="22"/>
          <w:szCs w:val="22"/>
        </w:rPr>
        <w:t>et al.</w:t>
      </w:r>
      <w:r w:rsidR="00C346BE" w:rsidRPr="00CE654D">
        <w:rPr>
          <w:sz w:val="22"/>
          <w:szCs w:val="22"/>
        </w:rPr>
        <w:t xml:space="preserve"> (2009) showed how 7-11 year olds use</w:t>
      </w:r>
      <w:r w:rsidR="00E37032" w:rsidRPr="00CE654D">
        <w:rPr>
          <w:sz w:val="22"/>
          <w:szCs w:val="22"/>
        </w:rPr>
        <w:t>d</w:t>
      </w:r>
      <w:r w:rsidR="00C346BE" w:rsidRPr="00CE654D">
        <w:rPr>
          <w:sz w:val="22"/>
          <w:szCs w:val="22"/>
        </w:rPr>
        <w:t xml:space="preserve"> </w:t>
      </w:r>
      <w:proofErr w:type="spellStart"/>
      <w:r w:rsidR="00A73FAE" w:rsidRPr="00CE654D">
        <w:rPr>
          <w:sz w:val="22"/>
          <w:szCs w:val="22"/>
        </w:rPr>
        <w:t>commodified</w:t>
      </w:r>
      <w:proofErr w:type="spellEnd"/>
      <w:r w:rsidR="00A73FAE" w:rsidRPr="00CE654D">
        <w:rPr>
          <w:sz w:val="22"/>
          <w:szCs w:val="22"/>
        </w:rPr>
        <w:t xml:space="preserve"> celebrities as resources </w:t>
      </w:r>
      <w:r w:rsidR="00C346BE" w:rsidRPr="00CE654D">
        <w:rPr>
          <w:sz w:val="22"/>
          <w:szCs w:val="22"/>
        </w:rPr>
        <w:t>to discuss and debate moral issues</w:t>
      </w:r>
      <w:r w:rsidR="00B27DC7" w:rsidRPr="00CE654D">
        <w:rPr>
          <w:sz w:val="22"/>
          <w:szCs w:val="22"/>
        </w:rPr>
        <w:t>.</w:t>
      </w:r>
      <w:r w:rsidR="00196ED7" w:rsidRPr="00CE654D">
        <w:rPr>
          <w:sz w:val="22"/>
          <w:szCs w:val="22"/>
        </w:rPr>
        <w:t xml:space="preserve"> </w:t>
      </w:r>
      <w:proofErr w:type="spellStart"/>
      <w:r w:rsidR="00D87CBC" w:rsidRPr="00CE654D">
        <w:rPr>
          <w:sz w:val="22"/>
          <w:szCs w:val="22"/>
        </w:rPr>
        <w:t>Ritson</w:t>
      </w:r>
      <w:proofErr w:type="spellEnd"/>
      <w:r w:rsidR="00D87CBC" w:rsidRPr="00CE654D">
        <w:rPr>
          <w:sz w:val="22"/>
          <w:szCs w:val="22"/>
        </w:rPr>
        <w:t xml:space="preserve"> and El</w:t>
      </w:r>
      <w:r w:rsidR="006524E1" w:rsidRPr="00CE654D">
        <w:rPr>
          <w:sz w:val="22"/>
          <w:szCs w:val="22"/>
        </w:rPr>
        <w:t>l</w:t>
      </w:r>
      <w:r w:rsidR="00D87CBC" w:rsidRPr="00CE654D">
        <w:rPr>
          <w:sz w:val="22"/>
          <w:szCs w:val="22"/>
        </w:rPr>
        <w:t>iott</w:t>
      </w:r>
      <w:r w:rsidR="00285985" w:rsidRPr="00CE654D">
        <w:rPr>
          <w:sz w:val="22"/>
          <w:szCs w:val="22"/>
        </w:rPr>
        <w:t>’s</w:t>
      </w:r>
      <w:r w:rsidR="00D87CBC" w:rsidRPr="00CE654D">
        <w:rPr>
          <w:sz w:val="22"/>
          <w:szCs w:val="22"/>
        </w:rPr>
        <w:t xml:space="preserve"> (1999) </w:t>
      </w:r>
      <w:r w:rsidR="00285985" w:rsidRPr="00CE654D">
        <w:rPr>
          <w:sz w:val="22"/>
          <w:szCs w:val="22"/>
        </w:rPr>
        <w:t xml:space="preserve">ethnographic study </w:t>
      </w:r>
      <w:r w:rsidR="006524E1" w:rsidRPr="00CE654D">
        <w:rPr>
          <w:sz w:val="22"/>
          <w:szCs w:val="22"/>
        </w:rPr>
        <w:t xml:space="preserve">turned to </w:t>
      </w:r>
      <w:r w:rsidR="00BA0774" w:rsidRPr="00CE654D">
        <w:rPr>
          <w:sz w:val="22"/>
          <w:szCs w:val="22"/>
        </w:rPr>
        <w:t>Uses and G</w:t>
      </w:r>
      <w:r w:rsidR="006524E1" w:rsidRPr="00CE654D">
        <w:rPr>
          <w:sz w:val="22"/>
          <w:szCs w:val="22"/>
        </w:rPr>
        <w:t>ratifications</w:t>
      </w:r>
      <w:r w:rsidR="00BA0774" w:rsidRPr="00CE654D">
        <w:rPr>
          <w:sz w:val="22"/>
          <w:szCs w:val="22"/>
        </w:rPr>
        <w:t xml:space="preserve"> T</w:t>
      </w:r>
      <w:r w:rsidR="0022746B" w:rsidRPr="00CE654D">
        <w:rPr>
          <w:sz w:val="22"/>
          <w:szCs w:val="22"/>
        </w:rPr>
        <w:t>heory</w:t>
      </w:r>
      <w:r w:rsidR="006524E1" w:rsidRPr="00CE654D">
        <w:rPr>
          <w:sz w:val="22"/>
          <w:szCs w:val="22"/>
        </w:rPr>
        <w:t xml:space="preserve"> (</w:t>
      </w:r>
      <w:proofErr w:type="spellStart"/>
      <w:r w:rsidR="006524E1" w:rsidRPr="00CE654D">
        <w:rPr>
          <w:sz w:val="22"/>
          <w:szCs w:val="22"/>
        </w:rPr>
        <w:t>O’Donohoe</w:t>
      </w:r>
      <w:proofErr w:type="spellEnd"/>
      <w:r w:rsidR="006524E1" w:rsidRPr="00CE654D">
        <w:rPr>
          <w:sz w:val="22"/>
          <w:szCs w:val="22"/>
        </w:rPr>
        <w:t xml:space="preserve">, 1994) </w:t>
      </w:r>
      <w:r w:rsidR="00A73FAE" w:rsidRPr="00CE654D">
        <w:rPr>
          <w:sz w:val="22"/>
          <w:szCs w:val="22"/>
        </w:rPr>
        <w:t xml:space="preserve">in conjunction with </w:t>
      </w:r>
      <w:r w:rsidR="00BA0774" w:rsidRPr="00CE654D">
        <w:rPr>
          <w:sz w:val="22"/>
          <w:szCs w:val="22"/>
        </w:rPr>
        <w:t>Reader Response T</w:t>
      </w:r>
      <w:r w:rsidR="00285985" w:rsidRPr="00CE654D">
        <w:rPr>
          <w:sz w:val="22"/>
          <w:szCs w:val="22"/>
        </w:rPr>
        <w:t xml:space="preserve">heory to analyse </w:t>
      </w:r>
      <w:r w:rsidR="0022746B" w:rsidRPr="00CE654D">
        <w:rPr>
          <w:sz w:val="22"/>
          <w:szCs w:val="22"/>
        </w:rPr>
        <w:t xml:space="preserve">the social use of adverts by </w:t>
      </w:r>
      <w:r w:rsidR="00B27DC7" w:rsidRPr="00CE654D">
        <w:rPr>
          <w:sz w:val="22"/>
          <w:szCs w:val="22"/>
        </w:rPr>
        <w:t>adolescents in the</w:t>
      </w:r>
      <w:r w:rsidR="00BA0774" w:rsidRPr="00CE654D">
        <w:rPr>
          <w:sz w:val="22"/>
          <w:szCs w:val="22"/>
        </w:rPr>
        <w:t xml:space="preserve"> natural</w:t>
      </w:r>
      <w:r w:rsidR="00B27DC7" w:rsidRPr="00CE654D">
        <w:rPr>
          <w:sz w:val="22"/>
          <w:szCs w:val="22"/>
        </w:rPr>
        <w:t xml:space="preserve"> setting of the sixth form common room.</w:t>
      </w:r>
      <w:r w:rsidR="00196ED7" w:rsidRPr="00CE654D">
        <w:rPr>
          <w:sz w:val="22"/>
          <w:szCs w:val="22"/>
        </w:rPr>
        <w:t xml:space="preserve"> </w:t>
      </w:r>
      <w:r w:rsidR="00285985" w:rsidRPr="00CE654D">
        <w:rPr>
          <w:sz w:val="22"/>
          <w:szCs w:val="22"/>
        </w:rPr>
        <w:t>They found that a</w:t>
      </w:r>
      <w:r w:rsidR="00051EFD" w:rsidRPr="00CE654D">
        <w:rPr>
          <w:sz w:val="22"/>
          <w:szCs w:val="22"/>
        </w:rPr>
        <w:t>dverts and the text embedded within them</w:t>
      </w:r>
      <w:r w:rsidR="0022746B" w:rsidRPr="00CE654D">
        <w:rPr>
          <w:sz w:val="22"/>
          <w:szCs w:val="22"/>
        </w:rPr>
        <w:t xml:space="preserve"> were </w:t>
      </w:r>
      <w:r w:rsidR="00051EFD" w:rsidRPr="00CE654D">
        <w:rPr>
          <w:sz w:val="22"/>
          <w:szCs w:val="22"/>
        </w:rPr>
        <w:t xml:space="preserve">used </w:t>
      </w:r>
      <w:r w:rsidR="0022746B" w:rsidRPr="00CE654D">
        <w:rPr>
          <w:sz w:val="22"/>
          <w:szCs w:val="22"/>
        </w:rPr>
        <w:t xml:space="preserve">both </w:t>
      </w:r>
      <w:r w:rsidRPr="00CE654D">
        <w:rPr>
          <w:sz w:val="22"/>
          <w:szCs w:val="22"/>
        </w:rPr>
        <w:t xml:space="preserve">individually </w:t>
      </w:r>
      <w:r w:rsidR="00051EFD" w:rsidRPr="00CE654D">
        <w:rPr>
          <w:sz w:val="22"/>
          <w:szCs w:val="22"/>
        </w:rPr>
        <w:t xml:space="preserve">by young people </w:t>
      </w:r>
      <w:r w:rsidRPr="00CE654D">
        <w:rPr>
          <w:sz w:val="22"/>
          <w:szCs w:val="22"/>
        </w:rPr>
        <w:t>to gain group access, to fit in and to negotiate a place in the social hierarchy</w:t>
      </w:r>
      <w:r w:rsidR="0022746B" w:rsidRPr="00CE654D">
        <w:rPr>
          <w:sz w:val="22"/>
          <w:szCs w:val="22"/>
        </w:rPr>
        <w:t>,</w:t>
      </w:r>
      <w:r w:rsidR="00051EFD" w:rsidRPr="00CE654D">
        <w:rPr>
          <w:sz w:val="22"/>
          <w:szCs w:val="22"/>
        </w:rPr>
        <w:t xml:space="preserve"> </w:t>
      </w:r>
      <w:r w:rsidRPr="00CE654D">
        <w:rPr>
          <w:sz w:val="22"/>
          <w:szCs w:val="22"/>
        </w:rPr>
        <w:t xml:space="preserve">and collectively </w:t>
      </w:r>
      <w:r w:rsidR="00051EFD" w:rsidRPr="00CE654D">
        <w:rPr>
          <w:sz w:val="22"/>
          <w:szCs w:val="22"/>
        </w:rPr>
        <w:t>to establish group rituals and metaphors.</w:t>
      </w:r>
      <w:r w:rsidR="00196ED7" w:rsidRPr="00CE654D">
        <w:rPr>
          <w:sz w:val="22"/>
          <w:szCs w:val="22"/>
        </w:rPr>
        <w:t xml:space="preserve"> </w:t>
      </w:r>
      <w:r w:rsidR="00CC183F" w:rsidRPr="00CE654D">
        <w:rPr>
          <w:sz w:val="22"/>
          <w:szCs w:val="22"/>
        </w:rPr>
        <w:t xml:space="preserve">In this view the focus shifts from powerful consumption forces to </w:t>
      </w:r>
      <w:r w:rsidR="00802DAE" w:rsidRPr="00CE654D">
        <w:rPr>
          <w:sz w:val="22"/>
          <w:szCs w:val="22"/>
        </w:rPr>
        <w:t xml:space="preserve">groups of </w:t>
      </w:r>
      <w:proofErr w:type="spellStart"/>
      <w:r w:rsidR="00CC183F" w:rsidRPr="00CE654D">
        <w:rPr>
          <w:sz w:val="22"/>
          <w:szCs w:val="22"/>
        </w:rPr>
        <w:t>agentic</w:t>
      </w:r>
      <w:proofErr w:type="spellEnd"/>
      <w:r w:rsidR="00CC183F" w:rsidRPr="00CE654D">
        <w:rPr>
          <w:sz w:val="22"/>
          <w:szCs w:val="22"/>
        </w:rPr>
        <w:t xml:space="preserve"> children using the objects supplied by the market place to </w:t>
      </w:r>
      <w:r w:rsidR="00802DAE" w:rsidRPr="00CE654D">
        <w:rPr>
          <w:sz w:val="22"/>
          <w:szCs w:val="22"/>
        </w:rPr>
        <w:t xml:space="preserve">skilfully </w:t>
      </w:r>
      <w:r w:rsidR="00CC183F" w:rsidRPr="00CE654D">
        <w:rPr>
          <w:sz w:val="22"/>
          <w:szCs w:val="22"/>
        </w:rPr>
        <w:t>navigate social situations.</w:t>
      </w:r>
      <w:r w:rsidR="003270CB" w:rsidRPr="00CE654D">
        <w:rPr>
          <w:sz w:val="22"/>
          <w:szCs w:val="22"/>
        </w:rPr>
        <w:t xml:space="preserve"> </w:t>
      </w:r>
    </w:p>
    <w:p w:rsidR="00802DAE" w:rsidRPr="00CE654D" w:rsidRDefault="006344AC" w:rsidP="00CE654D">
      <w:pPr>
        <w:spacing w:line="360" w:lineRule="auto"/>
        <w:rPr>
          <w:sz w:val="22"/>
          <w:szCs w:val="22"/>
        </w:rPr>
      </w:pPr>
      <w:r w:rsidRPr="00CE654D">
        <w:rPr>
          <w:sz w:val="22"/>
          <w:szCs w:val="22"/>
        </w:rPr>
        <w:t>Away from the marketing literature, s</w:t>
      </w:r>
      <w:r w:rsidR="00B27DC7" w:rsidRPr="00CE654D">
        <w:rPr>
          <w:sz w:val="22"/>
          <w:szCs w:val="22"/>
        </w:rPr>
        <w:t xml:space="preserve">ociologists </w:t>
      </w:r>
      <w:r w:rsidR="00C420BA" w:rsidRPr="00CE654D">
        <w:rPr>
          <w:sz w:val="22"/>
          <w:szCs w:val="22"/>
        </w:rPr>
        <w:t xml:space="preserve">began to look at </w:t>
      </w:r>
      <w:r w:rsidR="008674A8" w:rsidRPr="00CE654D">
        <w:rPr>
          <w:sz w:val="22"/>
          <w:szCs w:val="22"/>
        </w:rPr>
        <w:t xml:space="preserve">children’s </w:t>
      </w:r>
      <w:r w:rsidR="00C420BA" w:rsidRPr="00CE654D">
        <w:rPr>
          <w:sz w:val="22"/>
          <w:szCs w:val="22"/>
        </w:rPr>
        <w:t xml:space="preserve">consumption </w:t>
      </w:r>
      <w:r w:rsidR="005170F0" w:rsidRPr="00CE654D">
        <w:rPr>
          <w:sz w:val="22"/>
          <w:szCs w:val="22"/>
        </w:rPr>
        <w:t>during the 1990s</w:t>
      </w:r>
      <w:r w:rsidR="00CC183F" w:rsidRPr="00CE654D">
        <w:rPr>
          <w:sz w:val="22"/>
          <w:szCs w:val="22"/>
        </w:rPr>
        <w:t>.</w:t>
      </w:r>
      <w:r w:rsidR="00196ED7" w:rsidRPr="00CE654D">
        <w:rPr>
          <w:sz w:val="22"/>
          <w:szCs w:val="22"/>
        </w:rPr>
        <w:t xml:space="preserve"> </w:t>
      </w:r>
      <w:r w:rsidR="00CC183F" w:rsidRPr="00CE654D">
        <w:rPr>
          <w:sz w:val="22"/>
          <w:szCs w:val="22"/>
        </w:rPr>
        <w:t>This</w:t>
      </w:r>
      <w:r w:rsidR="00C420BA" w:rsidRPr="00CE654D">
        <w:rPr>
          <w:sz w:val="22"/>
          <w:szCs w:val="22"/>
        </w:rPr>
        <w:t xml:space="preserve"> </w:t>
      </w:r>
      <w:r w:rsidR="008674A8" w:rsidRPr="00CE654D">
        <w:rPr>
          <w:sz w:val="22"/>
          <w:szCs w:val="22"/>
        </w:rPr>
        <w:t xml:space="preserve">research </w:t>
      </w:r>
      <w:r w:rsidR="00C346BE" w:rsidRPr="00CE654D">
        <w:rPr>
          <w:sz w:val="22"/>
          <w:szCs w:val="22"/>
        </w:rPr>
        <w:t>ha</w:t>
      </w:r>
      <w:r w:rsidR="00A02866" w:rsidRPr="00CE654D">
        <w:rPr>
          <w:sz w:val="22"/>
          <w:szCs w:val="22"/>
        </w:rPr>
        <w:t>s</w:t>
      </w:r>
      <w:r w:rsidR="00C346BE" w:rsidRPr="00CE654D">
        <w:rPr>
          <w:sz w:val="22"/>
          <w:szCs w:val="22"/>
        </w:rPr>
        <w:t xml:space="preserve"> been </w:t>
      </w:r>
      <w:r w:rsidR="00BA0774" w:rsidRPr="00CE654D">
        <w:rPr>
          <w:sz w:val="22"/>
          <w:szCs w:val="22"/>
        </w:rPr>
        <w:t xml:space="preserve">dominated by a </w:t>
      </w:r>
      <w:r w:rsidR="00FD21F8" w:rsidRPr="00CE654D">
        <w:rPr>
          <w:sz w:val="22"/>
          <w:szCs w:val="22"/>
        </w:rPr>
        <w:t>‘</w:t>
      </w:r>
      <w:r w:rsidR="00BA0774" w:rsidRPr="00CE654D">
        <w:rPr>
          <w:sz w:val="22"/>
          <w:szCs w:val="22"/>
        </w:rPr>
        <w:t>production of consumption’</w:t>
      </w:r>
      <w:r w:rsidR="008674A8" w:rsidRPr="00CE654D">
        <w:rPr>
          <w:sz w:val="22"/>
          <w:szCs w:val="22"/>
        </w:rPr>
        <w:t xml:space="preserve"> perspective </w:t>
      </w:r>
      <w:r w:rsidR="00FD21F8" w:rsidRPr="00CE654D">
        <w:rPr>
          <w:sz w:val="22"/>
          <w:szCs w:val="22"/>
        </w:rPr>
        <w:lastRenderedPageBreak/>
        <w:t xml:space="preserve">(Featherstone, 1990) </w:t>
      </w:r>
      <w:r w:rsidR="008674A8" w:rsidRPr="00CE654D">
        <w:rPr>
          <w:sz w:val="22"/>
          <w:szCs w:val="22"/>
        </w:rPr>
        <w:t xml:space="preserve">which foregrounds </w:t>
      </w:r>
      <w:r w:rsidR="00C346BE" w:rsidRPr="00CE654D">
        <w:rPr>
          <w:sz w:val="22"/>
          <w:szCs w:val="22"/>
        </w:rPr>
        <w:t>the marketplace offerings that c</w:t>
      </w:r>
      <w:r w:rsidR="008674A8" w:rsidRPr="00CE654D">
        <w:rPr>
          <w:sz w:val="22"/>
          <w:szCs w:val="22"/>
        </w:rPr>
        <w:t>hildren consume</w:t>
      </w:r>
      <w:r w:rsidR="00A73FAE" w:rsidRPr="00CE654D">
        <w:rPr>
          <w:sz w:val="22"/>
          <w:szCs w:val="22"/>
        </w:rPr>
        <w:t xml:space="preserve"> (Martens </w:t>
      </w:r>
      <w:r w:rsidR="00A43072" w:rsidRPr="00CE654D">
        <w:rPr>
          <w:i/>
          <w:sz w:val="22"/>
          <w:szCs w:val="22"/>
        </w:rPr>
        <w:t>et al.</w:t>
      </w:r>
      <w:r w:rsidR="00DD7793" w:rsidRPr="00CE654D">
        <w:rPr>
          <w:i/>
          <w:sz w:val="22"/>
          <w:szCs w:val="22"/>
        </w:rPr>
        <w:t>,</w:t>
      </w:r>
      <w:r w:rsidR="00A73FAE" w:rsidRPr="00CE654D">
        <w:rPr>
          <w:sz w:val="22"/>
          <w:szCs w:val="22"/>
        </w:rPr>
        <w:t xml:space="preserve"> 2004)</w:t>
      </w:r>
      <w:r w:rsidR="00C346BE" w:rsidRPr="00CE654D">
        <w:rPr>
          <w:sz w:val="22"/>
          <w:szCs w:val="22"/>
        </w:rPr>
        <w:t>.</w:t>
      </w:r>
      <w:r w:rsidR="00196ED7" w:rsidRPr="00CE654D">
        <w:rPr>
          <w:sz w:val="22"/>
          <w:szCs w:val="22"/>
        </w:rPr>
        <w:t xml:space="preserve"> </w:t>
      </w:r>
      <w:r w:rsidR="00C346BE" w:rsidRPr="00CE654D">
        <w:rPr>
          <w:sz w:val="22"/>
          <w:szCs w:val="22"/>
        </w:rPr>
        <w:t>M</w:t>
      </w:r>
      <w:r w:rsidR="008674A8" w:rsidRPr="00CE654D">
        <w:rPr>
          <w:sz w:val="22"/>
          <w:szCs w:val="22"/>
        </w:rPr>
        <w:t>edia (Alexander, 1994; Buckingham</w:t>
      </w:r>
      <w:r w:rsidR="00845DE0" w:rsidRPr="00CE654D">
        <w:rPr>
          <w:sz w:val="22"/>
          <w:szCs w:val="22"/>
        </w:rPr>
        <w:t xml:space="preserve"> and Willett</w:t>
      </w:r>
      <w:r w:rsidR="008674A8" w:rsidRPr="00CE654D">
        <w:rPr>
          <w:sz w:val="22"/>
          <w:szCs w:val="22"/>
        </w:rPr>
        <w:t>, 200</w:t>
      </w:r>
      <w:r w:rsidR="00845DE0" w:rsidRPr="00CE654D">
        <w:rPr>
          <w:sz w:val="22"/>
          <w:szCs w:val="22"/>
        </w:rPr>
        <w:t>6</w:t>
      </w:r>
      <w:r w:rsidR="00E7380F" w:rsidRPr="00CE654D">
        <w:rPr>
          <w:sz w:val="22"/>
          <w:szCs w:val="22"/>
        </w:rPr>
        <w:t>)</w:t>
      </w:r>
      <w:r w:rsidR="00755D4E" w:rsidRPr="00CE654D">
        <w:rPr>
          <w:sz w:val="22"/>
          <w:szCs w:val="22"/>
        </w:rPr>
        <w:t xml:space="preserve"> and</w:t>
      </w:r>
      <w:r w:rsidR="00CC183F" w:rsidRPr="00CE654D">
        <w:rPr>
          <w:sz w:val="22"/>
          <w:szCs w:val="22"/>
        </w:rPr>
        <w:t xml:space="preserve"> </w:t>
      </w:r>
      <w:r w:rsidR="008674A8" w:rsidRPr="00CE654D">
        <w:rPr>
          <w:sz w:val="22"/>
          <w:szCs w:val="22"/>
        </w:rPr>
        <w:t>toys (Best</w:t>
      </w:r>
      <w:r w:rsidR="003F6EE1" w:rsidRPr="00CE654D">
        <w:rPr>
          <w:sz w:val="22"/>
          <w:szCs w:val="22"/>
        </w:rPr>
        <w:t>, 1998; Cross, 1998</w:t>
      </w:r>
      <w:r w:rsidR="008674A8" w:rsidRPr="00CE654D">
        <w:rPr>
          <w:sz w:val="22"/>
          <w:szCs w:val="22"/>
        </w:rPr>
        <w:t xml:space="preserve">) </w:t>
      </w:r>
      <w:r w:rsidR="00C346BE" w:rsidRPr="00CE654D">
        <w:rPr>
          <w:sz w:val="22"/>
          <w:szCs w:val="22"/>
        </w:rPr>
        <w:t>have received most attention</w:t>
      </w:r>
      <w:r w:rsidR="005C25B0" w:rsidRPr="00CE654D">
        <w:rPr>
          <w:sz w:val="22"/>
          <w:szCs w:val="22"/>
        </w:rPr>
        <w:t>.</w:t>
      </w:r>
      <w:r w:rsidR="00A02866" w:rsidRPr="00CE654D">
        <w:rPr>
          <w:sz w:val="22"/>
          <w:szCs w:val="22"/>
        </w:rPr>
        <w:t xml:space="preserve"> </w:t>
      </w:r>
      <w:r w:rsidR="00305397" w:rsidRPr="00CE654D">
        <w:rPr>
          <w:sz w:val="22"/>
          <w:szCs w:val="22"/>
        </w:rPr>
        <w:t>‘Production of consumption’</w:t>
      </w:r>
      <w:r w:rsidR="00CC183F" w:rsidRPr="00CE654D">
        <w:rPr>
          <w:sz w:val="22"/>
          <w:szCs w:val="22"/>
        </w:rPr>
        <w:t xml:space="preserve"> research can lead to a focus on physical, emotional or moral dangers from consumption</w:t>
      </w:r>
      <w:r w:rsidR="00305397" w:rsidRPr="00CE654D">
        <w:rPr>
          <w:sz w:val="22"/>
          <w:szCs w:val="22"/>
        </w:rPr>
        <w:t xml:space="preserve">, such as the </w:t>
      </w:r>
      <w:r w:rsidR="00CC183F" w:rsidRPr="00CE654D">
        <w:rPr>
          <w:sz w:val="22"/>
          <w:szCs w:val="22"/>
        </w:rPr>
        <w:t>literature c</w:t>
      </w:r>
      <w:r w:rsidR="00305397" w:rsidRPr="00CE654D">
        <w:rPr>
          <w:sz w:val="22"/>
          <w:szCs w:val="22"/>
        </w:rPr>
        <w:t>onsidering</w:t>
      </w:r>
      <w:r w:rsidR="00CC183F" w:rsidRPr="00CE654D">
        <w:rPr>
          <w:sz w:val="22"/>
          <w:szCs w:val="22"/>
        </w:rPr>
        <w:t xml:space="preserve"> unhealthy food marketing to children (</w:t>
      </w:r>
      <w:r w:rsidR="00BA0774" w:rsidRPr="00CE654D">
        <w:rPr>
          <w:i/>
          <w:sz w:val="22"/>
          <w:szCs w:val="22"/>
        </w:rPr>
        <w:t>e.g.</w:t>
      </w:r>
      <w:r w:rsidR="00CC183F" w:rsidRPr="00CE654D">
        <w:rPr>
          <w:sz w:val="22"/>
          <w:szCs w:val="22"/>
        </w:rPr>
        <w:t xml:space="preserve"> Montgomery and Chester, 2009) </w:t>
      </w:r>
      <w:r w:rsidR="00305397" w:rsidRPr="00CE654D">
        <w:rPr>
          <w:sz w:val="22"/>
          <w:szCs w:val="22"/>
        </w:rPr>
        <w:t>or</w:t>
      </w:r>
      <w:r w:rsidR="00CC183F" w:rsidRPr="00CE654D">
        <w:rPr>
          <w:sz w:val="22"/>
          <w:szCs w:val="22"/>
        </w:rPr>
        <w:t xml:space="preserve"> the narrow sexual stereotyping of toys such as Barbie (Rogers, 1999)</w:t>
      </w:r>
      <w:r w:rsidR="005C25B0" w:rsidRPr="00CE654D">
        <w:rPr>
          <w:sz w:val="22"/>
          <w:szCs w:val="22"/>
        </w:rPr>
        <w:t>,</w:t>
      </w:r>
      <w:r w:rsidR="00095F3A" w:rsidRPr="00CE654D">
        <w:rPr>
          <w:sz w:val="22"/>
          <w:szCs w:val="22"/>
        </w:rPr>
        <w:t xml:space="preserve"> but </w:t>
      </w:r>
      <w:r w:rsidR="00FD21F8" w:rsidRPr="00CE654D">
        <w:rPr>
          <w:sz w:val="22"/>
          <w:szCs w:val="22"/>
        </w:rPr>
        <w:t xml:space="preserve">sociological perspectives have </w:t>
      </w:r>
      <w:r w:rsidR="00095F3A" w:rsidRPr="00CE654D">
        <w:rPr>
          <w:sz w:val="22"/>
          <w:szCs w:val="22"/>
        </w:rPr>
        <w:t xml:space="preserve">also </w:t>
      </w:r>
      <w:r w:rsidR="00FD21F8" w:rsidRPr="00CE654D">
        <w:rPr>
          <w:sz w:val="22"/>
          <w:szCs w:val="22"/>
        </w:rPr>
        <w:t xml:space="preserve">produced a rich stream of research investigating </w:t>
      </w:r>
      <w:r w:rsidR="001F02A0" w:rsidRPr="00CE654D">
        <w:rPr>
          <w:sz w:val="22"/>
          <w:szCs w:val="22"/>
        </w:rPr>
        <w:t xml:space="preserve">the symbolic meanings of consumption </w:t>
      </w:r>
      <w:r w:rsidR="00791860" w:rsidRPr="00CE654D">
        <w:rPr>
          <w:sz w:val="22"/>
          <w:szCs w:val="22"/>
        </w:rPr>
        <w:t>(</w:t>
      </w:r>
      <w:proofErr w:type="spellStart"/>
      <w:r w:rsidR="00791860" w:rsidRPr="00CE654D">
        <w:rPr>
          <w:sz w:val="22"/>
          <w:szCs w:val="22"/>
        </w:rPr>
        <w:t>Baudrillard</w:t>
      </w:r>
      <w:proofErr w:type="spellEnd"/>
      <w:r w:rsidR="005C25B0" w:rsidRPr="00CE654D">
        <w:rPr>
          <w:sz w:val="22"/>
          <w:szCs w:val="22"/>
        </w:rPr>
        <w:t>, 19</w:t>
      </w:r>
      <w:r w:rsidR="005B054D" w:rsidRPr="00CE654D">
        <w:rPr>
          <w:sz w:val="22"/>
          <w:szCs w:val="22"/>
        </w:rPr>
        <w:t>98</w:t>
      </w:r>
      <w:r w:rsidR="00791860" w:rsidRPr="00CE654D">
        <w:rPr>
          <w:sz w:val="22"/>
          <w:szCs w:val="22"/>
        </w:rPr>
        <w:t xml:space="preserve">) </w:t>
      </w:r>
      <w:r w:rsidR="001F02A0" w:rsidRPr="00CE654D">
        <w:rPr>
          <w:sz w:val="22"/>
          <w:szCs w:val="22"/>
        </w:rPr>
        <w:t>particularly in relat</w:t>
      </w:r>
      <w:r w:rsidR="00802DAE" w:rsidRPr="00CE654D">
        <w:rPr>
          <w:sz w:val="22"/>
          <w:szCs w:val="22"/>
        </w:rPr>
        <w:t>ion to identity formation</w:t>
      </w:r>
      <w:r w:rsidR="005C25B0" w:rsidRPr="00CE654D">
        <w:rPr>
          <w:sz w:val="22"/>
          <w:szCs w:val="22"/>
        </w:rPr>
        <w:t>.</w:t>
      </w:r>
      <w:r w:rsidR="00802DAE" w:rsidRPr="00CE654D">
        <w:rPr>
          <w:sz w:val="22"/>
          <w:szCs w:val="22"/>
        </w:rPr>
        <w:t xml:space="preserve"> </w:t>
      </w:r>
      <w:r w:rsidR="00CC7AB6" w:rsidRPr="00CE654D">
        <w:rPr>
          <w:sz w:val="22"/>
          <w:szCs w:val="22"/>
        </w:rPr>
        <w:t>Examples relating to young people’s use of clothes include</w:t>
      </w:r>
      <w:r w:rsidR="000631ED" w:rsidRPr="00CE654D">
        <w:rPr>
          <w:sz w:val="22"/>
          <w:szCs w:val="22"/>
        </w:rPr>
        <w:t xml:space="preserve"> Marion and Nairn’s (2011) exploration of </w:t>
      </w:r>
      <w:r w:rsidR="00802DAE" w:rsidRPr="00CE654D">
        <w:rPr>
          <w:sz w:val="22"/>
          <w:szCs w:val="22"/>
        </w:rPr>
        <w:t xml:space="preserve">French </w:t>
      </w:r>
      <w:r w:rsidR="000631ED" w:rsidRPr="00CE654D">
        <w:rPr>
          <w:sz w:val="22"/>
          <w:szCs w:val="22"/>
        </w:rPr>
        <w:t xml:space="preserve">teenage </w:t>
      </w:r>
      <w:r w:rsidR="00802DAE" w:rsidRPr="00CE654D">
        <w:rPr>
          <w:sz w:val="22"/>
          <w:szCs w:val="22"/>
        </w:rPr>
        <w:t xml:space="preserve">girls’ </w:t>
      </w:r>
      <w:r w:rsidR="000631ED" w:rsidRPr="00CE654D">
        <w:rPr>
          <w:sz w:val="22"/>
          <w:szCs w:val="22"/>
        </w:rPr>
        <w:t>fashion tactics</w:t>
      </w:r>
      <w:r w:rsidR="003A2D5A" w:rsidRPr="00CE654D">
        <w:rPr>
          <w:sz w:val="22"/>
          <w:szCs w:val="22"/>
        </w:rPr>
        <w:t xml:space="preserve"> in building </w:t>
      </w:r>
      <w:r w:rsidR="00CC7AB6" w:rsidRPr="00CE654D">
        <w:rPr>
          <w:sz w:val="22"/>
          <w:szCs w:val="22"/>
        </w:rPr>
        <w:t xml:space="preserve">narrative </w:t>
      </w:r>
      <w:r w:rsidR="003A2D5A" w:rsidRPr="00CE654D">
        <w:rPr>
          <w:sz w:val="22"/>
          <w:szCs w:val="22"/>
        </w:rPr>
        <w:t>identit</w:t>
      </w:r>
      <w:r w:rsidR="00CC7AB6" w:rsidRPr="00CE654D">
        <w:rPr>
          <w:sz w:val="22"/>
          <w:szCs w:val="22"/>
        </w:rPr>
        <w:t>ies</w:t>
      </w:r>
      <w:r w:rsidR="00802DAE" w:rsidRPr="00CE654D">
        <w:rPr>
          <w:sz w:val="22"/>
          <w:szCs w:val="22"/>
        </w:rPr>
        <w:t xml:space="preserve"> </w:t>
      </w:r>
      <w:proofErr w:type="spellStart"/>
      <w:r w:rsidR="00802DAE" w:rsidRPr="00CE654D">
        <w:rPr>
          <w:sz w:val="22"/>
          <w:szCs w:val="22"/>
        </w:rPr>
        <w:t>Croghan</w:t>
      </w:r>
      <w:proofErr w:type="spellEnd"/>
      <w:r w:rsidR="00802DAE" w:rsidRPr="00CE654D">
        <w:rPr>
          <w:sz w:val="22"/>
          <w:szCs w:val="22"/>
        </w:rPr>
        <w:t xml:space="preserve"> </w:t>
      </w:r>
      <w:r w:rsidR="00A43072" w:rsidRPr="00CE654D">
        <w:rPr>
          <w:i/>
          <w:sz w:val="22"/>
          <w:szCs w:val="22"/>
        </w:rPr>
        <w:t>et al.</w:t>
      </w:r>
      <w:r w:rsidR="00802DAE" w:rsidRPr="00CE654D">
        <w:rPr>
          <w:sz w:val="22"/>
          <w:szCs w:val="22"/>
        </w:rPr>
        <w:t xml:space="preserve">’s (2006) discussion of </w:t>
      </w:r>
      <w:r w:rsidR="00B800B6" w:rsidRPr="00CE654D">
        <w:rPr>
          <w:sz w:val="22"/>
          <w:szCs w:val="22"/>
        </w:rPr>
        <w:t>‘</w:t>
      </w:r>
      <w:r w:rsidR="00802DAE" w:rsidRPr="00CE654D">
        <w:rPr>
          <w:sz w:val="22"/>
          <w:szCs w:val="22"/>
        </w:rPr>
        <w:t>style failure</w:t>
      </w:r>
      <w:r w:rsidR="00B800B6" w:rsidRPr="00CE654D">
        <w:rPr>
          <w:sz w:val="22"/>
          <w:szCs w:val="22"/>
        </w:rPr>
        <w:t>’</w:t>
      </w:r>
      <w:r w:rsidR="00802DAE" w:rsidRPr="00CE654D">
        <w:rPr>
          <w:sz w:val="22"/>
          <w:szCs w:val="22"/>
        </w:rPr>
        <w:t xml:space="preserve"> </w:t>
      </w:r>
      <w:r w:rsidR="003A2D5A" w:rsidRPr="00CE654D">
        <w:rPr>
          <w:sz w:val="22"/>
          <w:szCs w:val="22"/>
        </w:rPr>
        <w:t xml:space="preserve">amongst UK teens </w:t>
      </w:r>
      <w:r w:rsidR="00802DAE" w:rsidRPr="00CE654D">
        <w:rPr>
          <w:sz w:val="22"/>
          <w:szCs w:val="22"/>
        </w:rPr>
        <w:t xml:space="preserve">or Elliott and Leonard’s (2004) study of the important </w:t>
      </w:r>
      <w:r w:rsidR="003A2D5A" w:rsidRPr="00CE654D">
        <w:rPr>
          <w:sz w:val="22"/>
          <w:szCs w:val="22"/>
        </w:rPr>
        <w:t xml:space="preserve">signalling </w:t>
      </w:r>
      <w:r w:rsidR="00802DAE" w:rsidRPr="00CE654D">
        <w:rPr>
          <w:sz w:val="22"/>
          <w:szCs w:val="22"/>
        </w:rPr>
        <w:t xml:space="preserve">role of the </w:t>
      </w:r>
      <w:r w:rsidR="00B800B6" w:rsidRPr="00CE654D">
        <w:rPr>
          <w:sz w:val="22"/>
          <w:szCs w:val="22"/>
        </w:rPr>
        <w:t>‘</w:t>
      </w:r>
      <w:r w:rsidR="00802DAE" w:rsidRPr="00CE654D">
        <w:rPr>
          <w:sz w:val="22"/>
          <w:szCs w:val="22"/>
        </w:rPr>
        <w:t>right brand</w:t>
      </w:r>
      <w:r w:rsidR="00B800B6" w:rsidRPr="00CE654D">
        <w:rPr>
          <w:sz w:val="22"/>
          <w:szCs w:val="22"/>
        </w:rPr>
        <w:t>’</w:t>
      </w:r>
      <w:r w:rsidR="00802DAE" w:rsidRPr="00CE654D">
        <w:rPr>
          <w:sz w:val="22"/>
          <w:szCs w:val="22"/>
        </w:rPr>
        <w:t xml:space="preserve"> of trainers amongst low income young people.</w:t>
      </w:r>
    </w:p>
    <w:p w:rsidR="00C346BE" w:rsidRPr="00CE654D" w:rsidRDefault="00C346BE" w:rsidP="00CE654D">
      <w:pPr>
        <w:spacing w:line="360" w:lineRule="auto"/>
        <w:rPr>
          <w:sz w:val="22"/>
          <w:szCs w:val="22"/>
        </w:rPr>
      </w:pPr>
      <w:r w:rsidRPr="00CE654D">
        <w:rPr>
          <w:sz w:val="22"/>
          <w:szCs w:val="22"/>
        </w:rPr>
        <w:t xml:space="preserve">However, as Martens </w:t>
      </w:r>
      <w:r w:rsidR="00A43072" w:rsidRPr="00CE654D">
        <w:rPr>
          <w:i/>
          <w:sz w:val="22"/>
          <w:szCs w:val="22"/>
        </w:rPr>
        <w:t>et al.</w:t>
      </w:r>
      <w:r w:rsidRPr="00CE654D">
        <w:rPr>
          <w:sz w:val="22"/>
          <w:szCs w:val="22"/>
        </w:rPr>
        <w:t xml:space="preserve"> (2004, </w:t>
      </w:r>
      <w:r w:rsidR="00BA0774" w:rsidRPr="00CE654D">
        <w:rPr>
          <w:sz w:val="22"/>
          <w:szCs w:val="22"/>
        </w:rPr>
        <w:t>p.</w:t>
      </w:r>
      <w:r w:rsidRPr="00CE654D">
        <w:rPr>
          <w:sz w:val="22"/>
          <w:szCs w:val="22"/>
        </w:rPr>
        <w:t xml:space="preserve">161) pointed out </w:t>
      </w:r>
      <w:r w:rsidR="00F74A9C">
        <w:rPr>
          <w:sz w:val="22"/>
          <w:szCs w:val="22"/>
        </w:rPr>
        <w:t>ten</w:t>
      </w:r>
      <w:r w:rsidR="00F74A9C" w:rsidRPr="00CE654D">
        <w:rPr>
          <w:sz w:val="22"/>
          <w:szCs w:val="22"/>
        </w:rPr>
        <w:t xml:space="preserve"> </w:t>
      </w:r>
      <w:r w:rsidRPr="00CE654D">
        <w:rPr>
          <w:sz w:val="22"/>
          <w:szCs w:val="22"/>
        </w:rPr>
        <w:t xml:space="preserve">years ago “relatively little is known about how children engage in </w:t>
      </w:r>
      <w:r w:rsidRPr="00CE654D">
        <w:rPr>
          <w:i/>
          <w:sz w:val="22"/>
          <w:szCs w:val="22"/>
        </w:rPr>
        <w:t>practices</w:t>
      </w:r>
      <w:r w:rsidRPr="00CE654D">
        <w:rPr>
          <w:sz w:val="22"/>
          <w:szCs w:val="22"/>
        </w:rPr>
        <w:t xml:space="preserve"> of consumption or what the significance of this is to their everyday lives” (our</w:t>
      </w:r>
      <w:r w:rsidR="00305397" w:rsidRPr="00CE654D">
        <w:rPr>
          <w:sz w:val="22"/>
          <w:szCs w:val="22"/>
        </w:rPr>
        <w:t xml:space="preserve"> italics). This remains true to</w:t>
      </w:r>
      <w:r w:rsidRPr="00CE654D">
        <w:rPr>
          <w:sz w:val="22"/>
          <w:szCs w:val="22"/>
        </w:rPr>
        <w:t xml:space="preserve">day although </w:t>
      </w:r>
      <w:r w:rsidR="00791860" w:rsidRPr="00CE654D">
        <w:rPr>
          <w:sz w:val="22"/>
          <w:szCs w:val="22"/>
        </w:rPr>
        <w:t xml:space="preserve">as we shall see below </w:t>
      </w:r>
      <w:r w:rsidR="00305397" w:rsidRPr="00CE654D">
        <w:rPr>
          <w:sz w:val="22"/>
          <w:szCs w:val="22"/>
        </w:rPr>
        <w:t>the application of SPT</w:t>
      </w:r>
      <w:r w:rsidRPr="00CE654D">
        <w:rPr>
          <w:sz w:val="22"/>
          <w:szCs w:val="22"/>
        </w:rPr>
        <w:t xml:space="preserve"> to the field of adult consumption </w:t>
      </w:r>
      <w:r w:rsidR="00802DAE" w:rsidRPr="00CE654D">
        <w:rPr>
          <w:sz w:val="22"/>
          <w:szCs w:val="22"/>
        </w:rPr>
        <w:t xml:space="preserve">is beginning to </w:t>
      </w:r>
      <w:r w:rsidRPr="00CE654D">
        <w:rPr>
          <w:sz w:val="22"/>
          <w:szCs w:val="22"/>
        </w:rPr>
        <w:t>gain momentum (</w:t>
      </w:r>
      <w:proofErr w:type="spellStart"/>
      <w:r w:rsidRPr="00CE654D">
        <w:rPr>
          <w:sz w:val="22"/>
          <w:szCs w:val="22"/>
        </w:rPr>
        <w:t>Warde</w:t>
      </w:r>
      <w:proofErr w:type="spellEnd"/>
      <w:r w:rsidRPr="00CE654D">
        <w:rPr>
          <w:sz w:val="22"/>
          <w:szCs w:val="22"/>
        </w:rPr>
        <w:t xml:space="preserve">, 2005; </w:t>
      </w:r>
      <w:proofErr w:type="spellStart"/>
      <w:r w:rsidRPr="00CE654D">
        <w:rPr>
          <w:sz w:val="22"/>
          <w:szCs w:val="22"/>
        </w:rPr>
        <w:t>Halkier</w:t>
      </w:r>
      <w:proofErr w:type="spellEnd"/>
      <w:r w:rsidRPr="00CE654D">
        <w:rPr>
          <w:sz w:val="22"/>
          <w:szCs w:val="22"/>
        </w:rPr>
        <w:t xml:space="preserve"> and Jensen, 2011; Halkier </w:t>
      </w:r>
      <w:r w:rsidR="00A43072" w:rsidRPr="00CE654D">
        <w:rPr>
          <w:i/>
          <w:sz w:val="22"/>
          <w:szCs w:val="22"/>
        </w:rPr>
        <w:t>et al.</w:t>
      </w:r>
      <w:r w:rsidRPr="00CE654D">
        <w:rPr>
          <w:sz w:val="22"/>
          <w:szCs w:val="22"/>
        </w:rPr>
        <w:t>, 2011; Martens, 2012).</w:t>
      </w:r>
    </w:p>
    <w:p w:rsidR="00A010D8" w:rsidRPr="00CE654D" w:rsidRDefault="00A010D8" w:rsidP="00CE654D">
      <w:pPr>
        <w:spacing w:line="360" w:lineRule="auto"/>
        <w:rPr>
          <w:b/>
          <w:sz w:val="22"/>
          <w:szCs w:val="22"/>
        </w:rPr>
      </w:pPr>
      <w:r w:rsidRPr="00CE654D">
        <w:rPr>
          <w:b/>
          <w:sz w:val="22"/>
          <w:szCs w:val="22"/>
        </w:rPr>
        <w:t>Social Practice Theories</w:t>
      </w:r>
    </w:p>
    <w:p w:rsidR="00F57886" w:rsidRPr="00CE654D" w:rsidRDefault="00201C79" w:rsidP="00CE654D">
      <w:pPr>
        <w:spacing w:line="360" w:lineRule="auto"/>
        <w:rPr>
          <w:sz w:val="22"/>
          <w:szCs w:val="22"/>
        </w:rPr>
      </w:pPr>
      <w:r w:rsidRPr="00CE654D">
        <w:rPr>
          <w:sz w:val="22"/>
          <w:szCs w:val="22"/>
        </w:rPr>
        <w:t xml:space="preserve">Social Practice Theories </w:t>
      </w:r>
      <w:r w:rsidR="00B21B55" w:rsidRPr="00CE654D">
        <w:rPr>
          <w:sz w:val="22"/>
          <w:szCs w:val="22"/>
        </w:rPr>
        <w:t xml:space="preserve">are </w:t>
      </w:r>
      <w:r w:rsidR="00051EFD" w:rsidRPr="00CE654D">
        <w:rPr>
          <w:sz w:val="22"/>
          <w:szCs w:val="22"/>
        </w:rPr>
        <w:t>g</w:t>
      </w:r>
      <w:r w:rsidR="00B21B55" w:rsidRPr="00CE654D">
        <w:rPr>
          <w:sz w:val="22"/>
          <w:szCs w:val="22"/>
        </w:rPr>
        <w:t xml:space="preserve">rounded in the thinking of </w:t>
      </w:r>
      <w:r w:rsidRPr="00CE654D">
        <w:rPr>
          <w:sz w:val="22"/>
          <w:szCs w:val="22"/>
        </w:rPr>
        <w:t xml:space="preserve">sociologists </w:t>
      </w:r>
      <w:r w:rsidR="00051EFD" w:rsidRPr="00CE654D">
        <w:rPr>
          <w:sz w:val="22"/>
          <w:szCs w:val="22"/>
        </w:rPr>
        <w:t xml:space="preserve">such as </w:t>
      </w:r>
      <w:r w:rsidRPr="00CE654D">
        <w:rPr>
          <w:sz w:val="22"/>
          <w:szCs w:val="22"/>
        </w:rPr>
        <w:t>Bourdieu</w:t>
      </w:r>
      <w:r w:rsidR="00974653" w:rsidRPr="00CE654D">
        <w:rPr>
          <w:sz w:val="22"/>
          <w:szCs w:val="22"/>
        </w:rPr>
        <w:t xml:space="preserve"> (1977</w:t>
      </w:r>
      <w:r w:rsidR="007446D7" w:rsidRPr="00CE654D">
        <w:rPr>
          <w:sz w:val="22"/>
          <w:szCs w:val="22"/>
        </w:rPr>
        <w:t>, 1990</w:t>
      </w:r>
      <w:r w:rsidR="00974653" w:rsidRPr="00CE654D">
        <w:rPr>
          <w:sz w:val="22"/>
          <w:szCs w:val="22"/>
        </w:rPr>
        <w:t>)</w:t>
      </w:r>
      <w:r w:rsidRPr="00CE654D">
        <w:rPr>
          <w:sz w:val="22"/>
          <w:szCs w:val="22"/>
        </w:rPr>
        <w:t>, Giddens</w:t>
      </w:r>
      <w:r w:rsidR="007B6900" w:rsidRPr="00CE654D">
        <w:rPr>
          <w:sz w:val="22"/>
          <w:szCs w:val="22"/>
        </w:rPr>
        <w:t xml:space="preserve"> (1984,</w:t>
      </w:r>
      <w:r w:rsidR="00865885" w:rsidRPr="00CE654D">
        <w:rPr>
          <w:sz w:val="22"/>
          <w:szCs w:val="22"/>
        </w:rPr>
        <w:t xml:space="preserve"> </w:t>
      </w:r>
      <w:r w:rsidR="007B6900" w:rsidRPr="00CE654D">
        <w:rPr>
          <w:sz w:val="22"/>
          <w:szCs w:val="22"/>
        </w:rPr>
        <w:t>1991)</w:t>
      </w:r>
      <w:r w:rsidR="00B72AF0" w:rsidRPr="00CE654D">
        <w:rPr>
          <w:sz w:val="22"/>
          <w:szCs w:val="22"/>
        </w:rPr>
        <w:t xml:space="preserve"> and</w:t>
      </w:r>
      <w:r w:rsidRPr="00CE654D">
        <w:rPr>
          <w:sz w:val="22"/>
          <w:szCs w:val="22"/>
        </w:rPr>
        <w:t xml:space="preserve"> Taylor</w:t>
      </w:r>
      <w:r w:rsidR="00CC7AB6" w:rsidRPr="00CE654D">
        <w:rPr>
          <w:sz w:val="22"/>
          <w:szCs w:val="22"/>
        </w:rPr>
        <w:t xml:space="preserve"> (1971)</w:t>
      </w:r>
      <w:r w:rsidR="00974653" w:rsidRPr="00CE654D">
        <w:rPr>
          <w:sz w:val="22"/>
          <w:szCs w:val="22"/>
        </w:rPr>
        <w:t xml:space="preserve"> and </w:t>
      </w:r>
      <w:r w:rsidR="00F93A54" w:rsidRPr="00CE654D">
        <w:rPr>
          <w:sz w:val="22"/>
          <w:szCs w:val="22"/>
        </w:rPr>
        <w:t xml:space="preserve">have been </w:t>
      </w:r>
      <w:r w:rsidR="00974653" w:rsidRPr="00CE654D">
        <w:rPr>
          <w:sz w:val="22"/>
          <w:szCs w:val="22"/>
        </w:rPr>
        <w:t>reinvigorated by German sociologist Andrea</w:t>
      </w:r>
      <w:r w:rsidR="0063294D" w:rsidRPr="00CE654D">
        <w:rPr>
          <w:sz w:val="22"/>
          <w:szCs w:val="22"/>
        </w:rPr>
        <w:t>s</w:t>
      </w:r>
      <w:r w:rsidR="00974653" w:rsidRPr="00CE654D">
        <w:rPr>
          <w:sz w:val="22"/>
          <w:szCs w:val="22"/>
        </w:rPr>
        <w:t xml:space="preserve"> </w:t>
      </w:r>
      <w:proofErr w:type="spellStart"/>
      <w:r w:rsidR="00974653" w:rsidRPr="00CE654D">
        <w:rPr>
          <w:sz w:val="22"/>
          <w:szCs w:val="22"/>
        </w:rPr>
        <w:t>Reckwitz</w:t>
      </w:r>
      <w:proofErr w:type="spellEnd"/>
      <w:r w:rsidR="00974653" w:rsidRPr="00CE654D">
        <w:rPr>
          <w:sz w:val="22"/>
          <w:szCs w:val="22"/>
        </w:rPr>
        <w:t xml:space="preserve"> (2002)</w:t>
      </w:r>
      <w:r w:rsidRPr="00CE654D">
        <w:rPr>
          <w:sz w:val="22"/>
          <w:szCs w:val="22"/>
        </w:rPr>
        <w:t xml:space="preserve"> and</w:t>
      </w:r>
      <w:r w:rsidR="00B72AF0" w:rsidRPr="00CE654D">
        <w:rPr>
          <w:sz w:val="22"/>
          <w:szCs w:val="22"/>
        </w:rPr>
        <w:t xml:space="preserve"> </w:t>
      </w:r>
      <w:r w:rsidR="00974653" w:rsidRPr="00CE654D">
        <w:rPr>
          <w:sz w:val="22"/>
          <w:szCs w:val="22"/>
        </w:rPr>
        <w:t xml:space="preserve">American </w:t>
      </w:r>
      <w:r w:rsidR="00B72AF0" w:rsidRPr="00CE654D">
        <w:rPr>
          <w:sz w:val="22"/>
          <w:szCs w:val="22"/>
        </w:rPr>
        <w:t xml:space="preserve">philosopher </w:t>
      </w:r>
      <w:r w:rsidR="00974653" w:rsidRPr="00CE654D">
        <w:rPr>
          <w:sz w:val="22"/>
          <w:szCs w:val="22"/>
        </w:rPr>
        <w:t>Ted</w:t>
      </w:r>
      <w:r w:rsidRPr="00CE654D">
        <w:rPr>
          <w:sz w:val="22"/>
          <w:szCs w:val="22"/>
        </w:rPr>
        <w:t xml:space="preserve"> Schatzki</w:t>
      </w:r>
      <w:r w:rsidR="001F02A0" w:rsidRPr="00CE654D">
        <w:rPr>
          <w:sz w:val="22"/>
          <w:szCs w:val="22"/>
        </w:rPr>
        <w:t xml:space="preserve"> (1996; 2002)</w:t>
      </w:r>
      <w:r w:rsidR="00B72AF0" w:rsidRPr="00CE654D">
        <w:rPr>
          <w:sz w:val="22"/>
          <w:szCs w:val="22"/>
        </w:rPr>
        <w:t>.</w:t>
      </w:r>
      <w:r w:rsidR="003270CB" w:rsidRPr="00CE654D">
        <w:rPr>
          <w:sz w:val="22"/>
          <w:szCs w:val="22"/>
        </w:rPr>
        <w:t xml:space="preserve"> </w:t>
      </w:r>
      <w:r w:rsidR="00B21B55" w:rsidRPr="00CE654D">
        <w:rPr>
          <w:sz w:val="22"/>
          <w:szCs w:val="22"/>
        </w:rPr>
        <w:t>A</w:t>
      </w:r>
      <w:r w:rsidR="0004570D" w:rsidRPr="00CE654D">
        <w:rPr>
          <w:sz w:val="22"/>
          <w:szCs w:val="22"/>
        </w:rPr>
        <w:t>ccording to</w:t>
      </w:r>
      <w:r w:rsidR="00B21B55" w:rsidRPr="00CE654D">
        <w:rPr>
          <w:sz w:val="22"/>
          <w:szCs w:val="22"/>
        </w:rPr>
        <w:t xml:space="preserve"> Halkier </w:t>
      </w:r>
      <w:r w:rsidR="00A43072" w:rsidRPr="00CE654D">
        <w:rPr>
          <w:i/>
          <w:sz w:val="22"/>
          <w:szCs w:val="22"/>
        </w:rPr>
        <w:t>et al.</w:t>
      </w:r>
      <w:r w:rsidR="0004570D" w:rsidRPr="00CE654D">
        <w:rPr>
          <w:sz w:val="22"/>
          <w:szCs w:val="22"/>
        </w:rPr>
        <w:t>’s</w:t>
      </w:r>
      <w:r w:rsidR="00B21B55" w:rsidRPr="00CE654D">
        <w:rPr>
          <w:sz w:val="22"/>
          <w:szCs w:val="22"/>
        </w:rPr>
        <w:t xml:space="preserve"> (2011, </w:t>
      </w:r>
      <w:r w:rsidR="00BA0774" w:rsidRPr="00CE654D">
        <w:rPr>
          <w:sz w:val="22"/>
          <w:szCs w:val="22"/>
        </w:rPr>
        <w:t>p.</w:t>
      </w:r>
      <w:r w:rsidR="00B21B55" w:rsidRPr="00CE654D">
        <w:rPr>
          <w:sz w:val="22"/>
          <w:szCs w:val="22"/>
        </w:rPr>
        <w:t xml:space="preserve">3) </w:t>
      </w:r>
      <w:r w:rsidR="0004570D" w:rsidRPr="00CE654D">
        <w:rPr>
          <w:sz w:val="22"/>
          <w:szCs w:val="22"/>
        </w:rPr>
        <w:t>definition</w:t>
      </w:r>
      <w:r w:rsidR="00B21B55" w:rsidRPr="00CE654D">
        <w:rPr>
          <w:sz w:val="22"/>
          <w:szCs w:val="22"/>
        </w:rPr>
        <w:t xml:space="preserve"> in their introduction to a </w:t>
      </w:r>
      <w:r w:rsidR="00860930" w:rsidRPr="00CE654D">
        <w:rPr>
          <w:sz w:val="22"/>
          <w:szCs w:val="22"/>
        </w:rPr>
        <w:t>s</w:t>
      </w:r>
      <w:r w:rsidR="00B21B55" w:rsidRPr="00CE654D">
        <w:rPr>
          <w:sz w:val="22"/>
          <w:szCs w:val="22"/>
        </w:rPr>
        <w:t xml:space="preserve">pecial </w:t>
      </w:r>
      <w:r w:rsidR="00860930" w:rsidRPr="00CE654D">
        <w:rPr>
          <w:sz w:val="22"/>
          <w:szCs w:val="22"/>
        </w:rPr>
        <w:t>i</w:t>
      </w:r>
      <w:r w:rsidR="00B21B55" w:rsidRPr="00CE654D">
        <w:rPr>
          <w:sz w:val="22"/>
          <w:szCs w:val="22"/>
        </w:rPr>
        <w:t>ssue on applying social practice to consumption</w:t>
      </w:r>
      <w:r w:rsidR="00305397" w:rsidRPr="00CE654D">
        <w:rPr>
          <w:sz w:val="22"/>
          <w:szCs w:val="22"/>
        </w:rPr>
        <w:t>,</w:t>
      </w:r>
      <w:r w:rsidR="00B21B55" w:rsidRPr="00CE654D">
        <w:rPr>
          <w:sz w:val="22"/>
          <w:szCs w:val="22"/>
        </w:rPr>
        <w:t xml:space="preserve"> “practice theories are a set of cultural and philosophical accounts that focus on the conditions surrounding the practic</w:t>
      </w:r>
      <w:r w:rsidR="00A02866" w:rsidRPr="00CE654D">
        <w:rPr>
          <w:sz w:val="22"/>
          <w:szCs w:val="22"/>
        </w:rPr>
        <w:t>al</w:t>
      </w:r>
      <w:r w:rsidR="00B21B55" w:rsidRPr="00CE654D">
        <w:rPr>
          <w:sz w:val="22"/>
          <w:szCs w:val="22"/>
        </w:rPr>
        <w:t xml:space="preserve"> carrying out of social life.”</w:t>
      </w:r>
      <w:r w:rsidR="00196ED7" w:rsidRPr="00CE654D">
        <w:rPr>
          <w:sz w:val="22"/>
          <w:szCs w:val="22"/>
        </w:rPr>
        <w:t xml:space="preserve"> </w:t>
      </w:r>
      <w:r w:rsidR="006524E1" w:rsidRPr="00CE654D">
        <w:rPr>
          <w:sz w:val="22"/>
          <w:szCs w:val="22"/>
        </w:rPr>
        <w:t>S</w:t>
      </w:r>
      <w:r w:rsidR="00755D4E" w:rsidRPr="00CE654D">
        <w:rPr>
          <w:sz w:val="22"/>
          <w:szCs w:val="22"/>
        </w:rPr>
        <w:t>PT</w:t>
      </w:r>
      <w:r w:rsidR="007B6900" w:rsidRPr="00CE654D">
        <w:rPr>
          <w:sz w:val="22"/>
          <w:szCs w:val="22"/>
        </w:rPr>
        <w:t xml:space="preserve"> </w:t>
      </w:r>
      <w:r w:rsidR="0078562E" w:rsidRPr="00CE654D">
        <w:rPr>
          <w:sz w:val="22"/>
          <w:szCs w:val="22"/>
        </w:rPr>
        <w:t xml:space="preserve">is </w:t>
      </w:r>
      <w:r w:rsidR="006524E1" w:rsidRPr="00CE654D">
        <w:rPr>
          <w:sz w:val="22"/>
          <w:szCs w:val="22"/>
        </w:rPr>
        <w:t xml:space="preserve">different </w:t>
      </w:r>
      <w:r w:rsidR="007B6900" w:rsidRPr="00CE654D">
        <w:rPr>
          <w:sz w:val="22"/>
          <w:szCs w:val="22"/>
        </w:rPr>
        <w:t xml:space="preserve">from </w:t>
      </w:r>
      <w:r w:rsidR="006524E1" w:rsidRPr="00CE654D">
        <w:rPr>
          <w:sz w:val="22"/>
          <w:szCs w:val="22"/>
        </w:rPr>
        <w:t xml:space="preserve">the </w:t>
      </w:r>
      <w:r w:rsidR="00F57886" w:rsidRPr="00CE654D">
        <w:rPr>
          <w:sz w:val="22"/>
          <w:szCs w:val="22"/>
        </w:rPr>
        <w:t>‘</w:t>
      </w:r>
      <w:r w:rsidR="007B6900" w:rsidRPr="00CE654D">
        <w:rPr>
          <w:sz w:val="22"/>
          <w:szCs w:val="22"/>
        </w:rPr>
        <w:t>consumer socialisation</w:t>
      </w:r>
      <w:r w:rsidR="00F57886" w:rsidRPr="00CE654D">
        <w:rPr>
          <w:sz w:val="22"/>
          <w:szCs w:val="22"/>
        </w:rPr>
        <w:t>’</w:t>
      </w:r>
      <w:r w:rsidR="007B6900" w:rsidRPr="00CE654D">
        <w:rPr>
          <w:sz w:val="22"/>
          <w:szCs w:val="22"/>
        </w:rPr>
        <w:t xml:space="preserve">, </w:t>
      </w:r>
      <w:r w:rsidR="00F57886" w:rsidRPr="00CE654D">
        <w:rPr>
          <w:sz w:val="22"/>
          <w:szCs w:val="22"/>
        </w:rPr>
        <w:t>‘</w:t>
      </w:r>
      <w:r w:rsidR="0022746B" w:rsidRPr="00CE654D">
        <w:rPr>
          <w:sz w:val="22"/>
          <w:szCs w:val="22"/>
        </w:rPr>
        <w:t>CCT</w:t>
      </w:r>
      <w:r w:rsidR="00F57886" w:rsidRPr="00CE654D">
        <w:rPr>
          <w:sz w:val="22"/>
          <w:szCs w:val="22"/>
        </w:rPr>
        <w:t>’</w:t>
      </w:r>
      <w:r w:rsidR="006524E1" w:rsidRPr="00CE654D">
        <w:rPr>
          <w:sz w:val="22"/>
          <w:szCs w:val="22"/>
        </w:rPr>
        <w:t xml:space="preserve">, </w:t>
      </w:r>
      <w:r w:rsidR="00F57886" w:rsidRPr="00CE654D">
        <w:rPr>
          <w:sz w:val="22"/>
          <w:szCs w:val="22"/>
        </w:rPr>
        <w:t>‘</w:t>
      </w:r>
      <w:r w:rsidR="006524E1" w:rsidRPr="00CE654D">
        <w:rPr>
          <w:sz w:val="22"/>
          <w:szCs w:val="22"/>
        </w:rPr>
        <w:t>uses and gratifications</w:t>
      </w:r>
      <w:r w:rsidR="00F57886" w:rsidRPr="00CE654D">
        <w:rPr>
          <w:sz w:val="22"/>
          <w:szCs w:val="22"/>
        </w:rPr>
        <w:t>’</w:t>
      </w:r>
      <w:r w:rsidR="006524E1" w:rsidRPr="00CE654D">
        <w:rPr>
          <w:sz w:val="22"/>
          <w:szCs w:val="22"/>
        </w:rPr>
        <w:t xml:space="preserve"> and </w:t>
      </w:r>
      <w:r w:rsidR="00F57886" w:rsidRPr="00CE654D">
        <w:rPr>
          <w:sz w:val="22"/>
          <w:szCs w:val="22"/>
        </w:rPr>
        <w:t>‘</w:t>
      </w:r>
      <w:r w:rsidR="007B6900" w:rsidRPr="00CE654D">
        <w:rPr>
          <w:sz w:val="22"/>
          <w:szCs w:val="22"/>
        </w:rPr>
        <w:t>production of consumption</w:t>
      </w:r>
      <w:r w:rsidR="00F57886" w:rsidRPr="00CE654D">
        <w:rPr>
          <w:sz w:val="22"/>
          <w:szCs w:val="22"/>
        </w:rPr>
        <w:t>’</w:t>
      </w:r>
      <w:r w:rsidR="007B6900" w:rsidRPr="00CE654D">
        <w:rPr>
          <w:sz w:val="22"/>
          <w:szCs w:val="22"/>
        </w:rPr>
        <w:t xml:space="preserve"> </w:t>
      </w:r>
      <w:r w:rsidR="0078562E" w:rsidRPr="00CE654D">
        <w:rPr>
          <w:sz w:val="22"/>
          <w:szCs w:val="22"/>
        </w:rPr>
        <w:t xml:space="preserve">approaches to child consumption </w:t>
      </w:r>
      <w:r w:rsidR="0022746B" w:rsidRPr="00CE654D">
        <w:rPr>
          <w:sz w:val="22"/>
          <w:szCs w:val="22"/>
        </w:rPr>
        <w:t>described above</w:t>
      </w:r>
      <w:r w:rsidR="0078562E" w:rsidRPr="00CE654D">
        <w:rPr>
          <w:sz w:val="22"/>
          <w:szCs w:val="22"/>
        </w:rPr>
        <w:t xml:space="preserve"> in that </w:t>
      </w:r>
      <w:r w:rsidR="007B6900" w:rsidRPr="00CE654D">
        <w:rPr>
          <w:sz w:val="22"/>
          <w:szCs w:val="22"/>
        </w:rPr>
        <w:t xml:space="preserve">the </w:t>
      </w:r>
      <w:r w:rsidR="006524E1" w:rsidRPr="00CE654D">
        <w:rPr>
          <w:sz w:val="22"/>
          <w:szCs w:val="22"/>
        </w:rPr>
        <w:t xml:space="preserve">research </w:t>
      </w:r>
      <w:r w:rsidR="007B6900" w:rsidRPr="00CE654D">
        <w:rPr>
          <w:sz w:val="22"/>
          <w:szCs w:val="22"/>
        </w:rPr>
        <w:t>spotlight is directed away from t</w:t>
      </w:r>
      <w:r w:rsidR="00305397" w:rsidRPr="00CE654D">
        <w:rPr>
          <w:sz w:val="22"/>
          <w:szCs w:val="22"/>
        </w:rPr>
        <w:t>he individual child, the market</w:t>
      </w:r>
      <w:r w:rsidR="007B6900" w:rsidRPr="00CE654D">
        <w:rPr>
          <w:sz w:val="22"/>
          <w:szCs w:val="22"/>
        </w:rPr>
        <w:t>place and even the child’s social and cultural milieu</w:t>
      </w:r>
      <w:r w:rsidR="00305397" w:rsidRPr="00CE654D">
        <w:rPr>
          <w:sz w:val="22"/>
          <w:szCs w:val="22"/>
        </w:rPr>
        <w:t>,</w:t>
      </w:r>
      <w:r w:rsidR="006524E1" w:rsidRPr="00CE654D">
        <w:rPr>
          <w:sz w:val="22"/>
          <w:szCs w:val="22"/>
        </w:rPr>
        <w:t xml:space="preserve"> and shone instead on</w:t>
      </w:r>
      <w:r w:rsidR="0022746B" w:rsidRPr="00CE654D">
        <w:rPr>
          <w:sz w:val="22"/>
          <w:szCs w:val="22"/>
        </w:rPr>
        <w:t xml:space="preserve"> the reproduction of practices.</w:t>
      </w:r>
      <w:r w:rsidR="00196ED7" w:rsidRPr="00CE654D">
        <w:rPr>
          <w:sz w:val="22"/>
          <w:szCs w:val="22"/>
        </w:rPr>
        <w:t xml:space="preserve"> </w:t>
      </w:r>
      <w:r w:rsidR="00305397" w:rsidRPr="00CE654D">
        <w:rPr>
          <w:sz w:val="22"/>
          <w:szCs w:val="22"/>
        </w:rPr>
        <w:t>In line with Gidden</w:t>
      </w:r>
      <w:r w:rsidR="0022746B" w:rsidRPr="00CE654D">
        <w:rPr>
          <w:sz w:val="22"/>
          <w:szCs w:val="22"/>
        </w:rPr>
        <w:t>s</w:t>
      </w:r>
      <w:r w:rsidR="00305397" w:rsidRPr="00CE654D">
        <w:rPr>
          <w:sz w:val="22"/>
          <w:szCs w:val="22"/>
        </w:rPr>
        <w:t>’</w:t>
      </w:r>
      <w:r w:rsidR="0022746B" w:rsidRPr="00CE654D">
        <w:rPr>
          <w:sz w:val="22"/>
          <w:szCs w:val="22"/>
        </w:rPr>
        <w:t xml:space="preserve"> theory of structuration (1984, </w:t>
      </w:r>
      <w:r w:rsidR="00BA0774" w:rsidRPr="00CE654D">
        <w:rPr>
          <w:sz w:val="22"/>
          <w:szCs w:val="22"/>
        </w:rPr>
        <w:t>p.</w:t>
      </w:r>
      <w:r w:rsidR="0022746B" w:rsidRPr="00CE654D">
        <w:rPr>
          <w:sz w:val="22"/>
          <w:szCs w:val="22"/>
        </w:rPr>
        <w:t>2) what is being studied is “neither the experience of the individual actor, nor the existence of any form of social totality, but the social practices ordered across space and time.” As he goes on to say, “Human social activities… are recursive.</w:t>
      </w:r>
      <w:r w:rsidR="00196ED7" w:rsidRPr="00CE654D">
        <w:rPr>
          <w:sz w:val="22"/>
          <w:szCs w:val="22"/>
        </w:rPr>
        <w:t xml:space="preserve"> </w:t>
      </w:r>
      <w:r w:rsidR="0022746B" w:rsidRPr="00CE654D">
        <w:rPr>
          <w:sz w:val="22"/>
          <w:szCs w:val="22"/>
        </w:rPr>
        <w:t>That is to say, they are not brought int</w:t>
      </w:r>
      <w:r w:rsidR="0078562E" w:rsidRPr="00CE654D">
        <w:rPr>
          <w:sz w:val="22"/>
          <w:szCs w:val="22"/>
        </w:rPr>
        <w:t>o</w:t>
      </w:r>
      <w:r w:rsidR="0022746B" w:rsidRPr="00CE654D">
        <w:rPr>
          <w:sz w:val="22"/>
          <w:szCs w:val="22"/>
        </w:rPr>
        <w:t xml:space="preserve"> being by social actors but continual</w:t>
      </w:r>
      <w:r w:rsidR="00305397" w:rsidRPr="00CE654D">
        <w:rPr>
          <w:sz w:val="22"/>
          <w:szCs w:val="22"/>
        </w:rPr>
        <w:t>ly</w:t>
      </w:r>
      <w:r w:rsidR="0022746B" w:rsidRPr="00CE654D">
        <w:rPr>
          <w:sz w:val="22"/>
          <w:szCs w:val="22"/>
        </w:rPr>
        <w:t xml:space="preserve"> recreated by them via the very means whereby they ex</w:t>
      </w:r>
      <w:r w:rsidR="0078562E" w:rsidRPr="00CE654D">
        <w:rPr>
          <w:sz w:val="22"/>
          <w:szCs w:val="22"/>
        </w:rPr>
        <w:t>p</w:t>
      </w:r>
      <w:r w:rsidR="0022746B" w:rsidRPr="00CE654D">
        <w:rPr>
          <w:sz w:val="22"/>
          <w:szCs w:val="22"/>
        </w:rPr>
        <w:t>ress</w:t>
      </w:r>
      <w:r w:rsidR="0078562E" w:rsidRPr="00CE654D">
        <w:rPr>
          <w:sz w:val="22"/>
          <w:szCs w:val="22"/>
        </w:rPr>
        <w:t xml:space="preserve"> themselves </w:t>
      </w:r>
      <w:r w:rsidR="0022746B" w:rsidRPr="00CE654D">
        <w:rPr>
          <w:sz w:val="22"/>
          <w:szCs w:val="22"/>
        </w:rPr>
        <w:t>in mundane everyday life</w:t>
      </w:r>
      <w:r w:rsidR="0078562E" w:rsidRPr="00CE654D">
        <w:rPr>
          <w:sz w:val="22"/>
          <w:szCs w:val="22"/>
        </w:rPr>
        <w:t>.</w:t>
      </w:r>
      <w:r w:rsidR="0022746B" w:rsidRPr="00CE654D">
        <w:rPr>
          <w:sz w:val="22"/>
          <w:szCs w:val="22"/>
        </w:rPr>
        <w:t>”</w:t>
      </w:r>
      <w:r w:rsidR="00196ED7" w:rsidRPr="00CE654D">
        <w:rPr>
          <w:sz w:val="22"/>
          <w:szCs w:val="22"/>
        </w:rPr>
        <w:t xml:space="preserve"> </w:t>
      </w:r>
    </w:p>
    <w:p w:rsidR="0004570D" w:rsidRPr="00CE654D" w:rsidRDefault="0004570D" w:rsidP="00CE654D">
      <w:pPr>
        <w:spacing w:line="360" w:lineRule="auto"/>
        <w:rPr>
          <w:sz w:val="22"/>
          <w:szCs w:val="22"/>
        </w:rPr>
      </w:pPr>
      <w:r w:rsidRPr="00CE654D">
        <w:rPr>
          <w:sz w:val="22"/>
          <w:szCs w:val="22"/>
        </w:rPr>
        <w:lastRenderedPageBreak/>
        <w:t xml:space="preserve">The notion of practices being </w:t>
      </w:r>
      <w:r w:rsidR="00B800B6" w:rsidRPr="00CE654D">
        <w:rPr>
          <w:sz w:val="22"/>
          <w:szCs w:val="22"/>
        </w:rPr>
        <w:t>‘</w:t>
      </w:r>
      <w:r w:rsidRPr="00CE654D">
        <w:rPr>
          <w:sz w:val="22"/>
          <w:szCs w:val="22"/>
        </w:rPr>
        <w:t>ordered</w:t>
      </w:r>
      <w:r w:rsidR="00B800B6" w:rsidRPr="00CE654D">
        <w:rPr>
          <w:sz w:val="22"/>
          <w:szCs w:val="22"/>
        </w:rPr>
        <w:t>’</w:t>
      </w:r>
      <w:r w:rsidRPr="00CE654D">
        <w:rPr>
          <w:sz w:val="22"/>
          <w:szCs w:val="22"/>
        </w:rPr>
        <w:t xml:space="preserve"> or organised is particularly important and Schatzki</w:t>
      </w:r>
      <w:r w:rsidR="003270CB" w:rsidRPr="00CE654D">
        <w:rPr>
          <w:sz w:val="22"/>
          <w:szCs w:val="22"/>
        </w:rPr>
        <w:t xml:space="preserve"> </w:t>
      </w:r>
      <w:r w:rsidRPr="00CE654D">
        <w:rPr>
          <w:sz w:val="22"/>
          <w:szCs w:val="22"/>
        </w:rPr>
        <w:t xml:space="preserve">builds on Giddens’ theory </w:t>
      </w:r>
      <w:r w:rsidR="00B800B6" w:rsidRPr="00CE654D">
        <w:rPr>
          <w:sz w:val="22"/>
          <w:szCs w:val="22"/>
        </w:rPr>
        <w:t>(1996, p</w:t>
      </w:r>
      <w:r w:rsidRPr="00CE654D">
        <w:rPr>
          <w:sz w:val="22"/>
          <w:szCs w:val="22"/>
        </w:rPr>
        <w:t>.89) in defining a practice as “an “organised nexus of actions.”</w:t>
      </w:r>
      <w:r w:rsidR="003270CB" w:rsidRPr="00CE654D">
        <w:rPr>
          <w:sz w:val="22"/>
          <w:szCs w:val="22"/>
        </w:rPr>
        <w:t xml:space="preserve"> </w:t>
      </w:r>
      <w:r w:rsidRPr="00CE654D">
        <w:rPr>
          <w:sz w:val="22"/>
          <w:szCs w:val="22"/>
        </w:rPr>
        <w:t>He sees actions as organised or linked in three major ways: “(1) through understandings, for example, of what to say and do; (2) through explicit rules, principles, precepts and instructions; and (3) through what I will call “teleo</w:t>
      </w:r>
      <w:r w:rsidR="000C4B2F" w:rsidRPr="00CE654D">
        <w:rPr>
          <w:sz w:val="22"/>
          <w:szCs w:val="22"/>
        </w:rPr>
        <w:t>a</w:t>
      </w:r>
      <w:r w:rsidRPr="00CE654D">
        <w:rPr>
          <w:sz w:val="22"/>
          <w:szCs w:val="22"/>
        </w:rPr>
        <w:t>ffective” structures embracing ends, projects, tasks, purposes, beliefs, emotions and moods.”</w:t>
      </w:r>
      <w:r w:rsidR="003270CB" w:rsidRPr="00CE654D">
        <w:rPr>
          <w:sz w:val="22"/>
          <w:szCs w:val="22"/>
        </w:rPr>
        <w:t xml:space="preserve"> </w:t>
      </w:r>
    </w:p>
    <w:p w:rsidR="00FA227E" w:rsidRPr="00CE654D" w:rsidRDefault="00FA227E" w:rsidP="00CE654D">
      <w:pPr>
        <w:spacing w:line="360" w:lineRule="auto"/>
        <w:rPr>
          <w:i/>
          <w:sz w:val="22"/>
          <w:szCs w:val="22"/>
        </w:rPr>
      </w:pPr>
      <w:r w:rsidRPr="00CE654D">
        <w:rPr>
          <w:i/>
          <w:sz w:val="22"/>
          <w:szCs w:val="22"/>
        </w:rPr>
        <w:t xml:space="preserve">Social </w:t>
      </w:r>
      <w:r w:rsidR="00CE654D">
        <w:rPr>
          <w:i/>
          <w:sz w:val="22"/>
          <w:szCs w:val="22"/>
        </w:rPr>
        <w:t>p</w:t>
      </w:r>
      <w:r w:rsidRPr="00CE654D">
        <w:rPr>
          <w:i/>
          <w:sz w:val="22"/>
          <w:szCs w:val="22"/>
        </w:rPr>
        <w:t xml:space="preserve">ractice </w:t>
      </w:r>
      <w:r w:rsidR="00CE654D">
        <w:rPr>
          <w:i/>
          <w:sz w:val="22"/>
          <w:szCs w:val="22"/>
        </w:rPr>
        <w:t>t</w:t>
      </w:r>
      <w:r w:rsidRPr="00CE654D">
        <w:rPr>
          <w:i/>
          <w:sz w:val="22"/>
          <w:szCs w:val="22"/>
        </w:rPr>
        <w:t xml:space="preserve">heories and </w:t>
      </w:r>
      <w:r w:rsidR="00CE654D">
        <w:rPr>
          <w:i/>
          <w:sz w:val="22"/>
          <w:szCs w:val="22"/>
        </w:rPr>
        <w:t>c</w:t>
      </w:r>
      <w:r w:rsidRPr="00CE654D">
        <w:rPr>
          <w:i/>
          <w:sz w:val="22"/>
          <w:szCs w:val="22"/>
        </w:rPr>
        <w:t>onsumption</w:t>
      </w:r>
    </w:p>
    <w:p w:rsidR="001B2969" w:rsidRPr="00CE654D" w:rsidRDefault="0082346E" w:rsidP="00CE654D">
      <w:pPr>
        <w:spacing w:line="360" w:lineRule="auto"/>
        <w:rPr>
          <w:sz w:val="22"/>
          <w:szCs w:val="22"/>
        </w:rPr>
      </w:pPr>
      <w:r w:rsidRPr="00CE654D">
        <w:rPr>
          <w:sz w:val="22"/>
          <w:szCs w:val="22"/>
        </w:rPr>
        <w:t>Warde (2005) was arguably the first to specifically apply practice theories to the domain of consumption.</w:t>
      </w:r>
      <w:r w:rsidR="00196ED7" w:rsidRPr="00CE654D">
        <w:rPr>
          <w:sz w:val="22"/>
          <w:szCs w:val="22"/>
        </w:rPr>
        <w:t xml:space="preserve"> </w:t>
      </w:r>
      <w:r w:rsidRPr="00CE654D">
        <w:rPr>
          <w:sz w:val="22"/>
          <w:szCs w:val="22"/>
        </w:rPr>
        <w:t xml:space="preserve">As a sociologist his understanding of consumption includes the use of </w:t>
      </w:r>
      <w:r w:rsidR="005B054D" w:rsidRPr="00CE654D">
        <w:rPr>
          <w:sz w:val="22"/>
          <w:szCs w:val="22"/>
        </w:rPr>
        <w:t>market</w:t>
      </w:r>
      <w:r w:rsidR="001B2969" w:rsidRPr="00CE654D">
        <w:rPr>
          <w:sz w:val="22"/>
          <w:szCs w:val="22"/>
        </w:rPr>
        <w:t xml:space="preserve">place </w:t>
      </w:r>
      <w:r w:rsidRPr="00CE654D">
        <w:rPr>
          <w:sz w:val="22"/>
          <w:szCs w:val="22"/>
        </w:rPr>
        <w:t xml:space="preserve">objects </w:t>
      </w:r>
      <w:r w:rsidR="001B2969" w:rsidRPr="00CE654D">
        <w:rPr>
          <w:sz w:val="22"/>
          <w:szCs w:val="22"/>
        </w:rPr>
        <w:t>(Featherstone, 1990) as well as an understanding of t</w:t>
      </w:r>
      <w:r w:rsidRPr="00CE654D">
        <w:rPr>
          <w:sz w:val="22"/>
          <w:szCs w:val="22"/>
        </w:rPr>
        <w:t>heir symbolic significance</w:t>
      </w:r>
      <w:r w:rsidR="001B2969" w:rsidRPr="00CE654D">
        <w:rPr>
          <w:sz w:val="22"/>
          <w:szCs w:val="22"/>
        </w:rPr>
        <w:t xml:space="preserve"> (</w:t>
      </w:r>
      <w:proofErr w:type="spellStart"/>
      <w:r w:rsidR="001B2969" w:rsidRPr="00CE654D">
        <w:rPr>
          <w:sz w:val="22"/>
          <w:szCs w:val="22"/>
        </w:rPr>
        <w:t>Baudrillard</w:t>
      </w:r>
      <w:proofErr w:type="spellEnd"/>
      <w:r w:rsidR="001B2969" w:rsidRPr="00CE654D">
        <w:rPr>
          <w:sz w:val="22"/>
          <w:szCs w:val="22"/>
        </w:rPr>
        <w:t>, 1998).</w:t>
      </w:r>
      <w:r w:rsidR="00196ED7" w:rsidRPr="00CE654D">
        <w:rPr>
          <w:sz w:val="22"/>
          <w:szCs w:val="22"/>
        </w:rPr>
        <w:t xml:space="preserve"> </w:t>
      </w:r>
      <w:r w:rsidR="001B2969" w:rsidRPr="00CE654D">
        <w:rPr>
          <w:sz w:val="22"/>
          <w:szCs w:val="22"/>
        </w:rPr>
        <w:t>He thus defines consumption as “a process whereby agents engage in appropriation and appreciation, whether for utilitarian, expressive, or contemplative purposes, of goods, services, performances, information or ambience, whether purchased or not, over which the agent has some degree of discretion” (</w:t>
      </w:r>
      <w:r w:rsidR="00BA0774" w:rsidRPr="00CE654D">
        <w:rPr>
          <w:sz w:val="22"/>
          <w:szCs w:val="22"/>
        </w:rPr>
        <w:t>p.</w:t>
      </w:r>
      <w:r w:rsidR="001B2969" w:rsidRPr="00CE654D">
        <w:rPr>
          <w:sz w:val="22"/>
          <w:szCs w:val="22"/>
        </w:rPr>
        <w:t>137).</w:t>
      </w:r>
      <w:r w:rsidR="00196ED7" w:rsidRPr="00CE654D">
        <w:rPr>
          <w:sz w:val="22"/>
          <w:szCs w:val="22"/>
        </w:rPr>
        <w:t xml:space="preserve"> </w:t>
      </w:r>
      <w:r w:rsidR="00372D36" w:rsidRPr="00CE654D">
        <w:rPr>
          <w:sz w:val="22"/>
          <w:szCs w:val="22"/>
        </w:rPr>
        <w:t xml:space="preserve">Since 2005 research taking a social practice perspective on consumption has focused largely on </w:t>
      </w:r>
      <w:r w:rsidR="003A2D5A" w:rsidRPr="00CE654D">
        <w:rPr>
          <w:sz w:val="22"/>
          <w:szCs w:val="22"/>
        </w:rPr>
        <w:t>practices that produce over-consumption</w:t>
      </w:r>
      <w:r w:rsidR="008A51EC" w:rsidRPr="00CE654D">
        <w:rPr>
          <w:sz w:val="22"/>
          <w:szCs w:val="22"/>
        </w:rPr>
        <w:t xml:space="preserve"> and as such</w:t>
      </w:r>
      <w:r w:rsidR="003A2D5A" w:rsidRPr="00CE654D">
        <w:rPr>
          <w:sz w:val="22"/>
          <w:szCs w:val="22"/>
        </w:rPr>
        <w:t xml:space="preserve"> has bee</w:t>
      </w:r>
      <w:r w:rsidR="00372D36" w:rsidRPr="00CE654D">
        <w:rPr>
          <w:sz w:val="22"/>
          <w:szCs w:val="22"/>
        </w:rPr>
        <w:t xml:space="preserve">n part of policy-driven agenda on issues such as </w:t>
      </w:r>
      <w:r w:rsidR="007004AA" w:rsidRPr="00CE654D">
        <w:rPr>
          <w:sz w:val="22"/>
          <w:szCs w:val="22"/>
        </w:rPr>
        <w:t>environment</w:t>
      </w:r>
      <w:r w:rsidR="00372D36" w:rsidRPr="00CE654D">
        <w:rPr>
          <w:sz w:val="22"/>
          <w:szCs w:val="22"/>
        </w:rPr>
        <w:t>, sustainability and taking exercise (</w:t>
      </w:r>
      <w:r w:rsidR="00BA0774" w:rsidRPr="00CE654D">
        <w:rPr>
          <w:i/>
          <w:sz w:val="22"/>
          <w:szCs w:val="22"/>
        </w:rPr>
        <w:t>e.g.</w:t>
      </w:r>
      <w:r w:rsidR="00372D36" w:rsidRPr="00CE654D">
        <w:rPr>
          <w:sz w:val="22"/>
          <w:szCs w:val="22"/>
        </w:rPr>
        <w:t xml:space="preserve"> Shove and </w:t>
      </w:r>
      <w:proofErr w:type="spellStart"/>
      <w:r w:rsidR="00372D36" w:rsidRPr="00CE654D">
        <w:rPr>
          <w:sz w:val="22"/>
          <w:szCs w:val="22"/>
        </w:rPr>
        <w:t>Pan</w:t>
      </w:r>
      <w:r w:rsidR="00AA16A2" w:rsidRPr="00CE654D">
        <w:rPr>
          <w:sz w:val="22"/>
          <w:szCs w:val="22"/>
        </w:rPr>
        <w:t>t</w:t>
      </w:r>
      <w:r w:rsidR="00372D36" w:rsidRPr="00CE654D">
        <w:rPr>
          <w:sz w:val="22"/>
          <w:szCs w:val="22"/>
        </w:rPr>
        <w:t>z</w:t>
      </w:r>
      <w:r w:rsidR="00AA16A2" w:rsidRPr="00CE654D">
        <w:rPr>
          <w:sz w:val="22"/>
          <w:szCs w:val="22"/>
        </w:rPr>
        <w:t>a</w:t>
      </w:r>
      <w:r w:rsidR="00DA6F56" w:rsidRPr="00CE654D">
        <w:rPr>
          <w:sz w:val="22"/>
          <w:szCs w:val="22"/>
        </w:rPr>
        <w:t>r</w:t>
      </w:r>
      <w:proofErr w:type="spellEnd"/>
      <w:r w:rsidR="00DA6F56" w:rsidRPr="00CE654D">
        <w:rPr>
          <w:sz w:val="22"/>
          <w:szCs w:val="22"/>
        </w:rPr>
        <w:t>,</w:t>
      </w:r>
      <w:r w:rsidR="00372D36" w:rsidRPr="00CE654D">
        <w:rPr>
          <w:sz w:val="22"/>
          <w:szCs w:val="22"/>
        </w:rPr>
        <w:t xml:space="preserve"> </w:t>
      </w:r>
      <w:r w:rsidR="001770FD" w:rsidRPr="00CE654D">
        <w:rPr>
          <w:sz w:val="22"/>
          <w:szCs w:val="22"/>
        </w:rPr>
        <w:t xml:space="preserve">2009; </w:t>
      </w:r>
      <w:proofErr w:type="spellStart"/>
      <w:r w:rsidR="00B55EA3" w:rsidRPr="00CE654D">
        <w:rPr>
          <w:sz w:val="22"/>
          <w:szCs w:val="22"/>
        </w:rPr>
        <w:t>Røpke</w:t>
      </w:r>
      <w:proofErr w:type="spellEnd"/>
      <w:r w:rsidR="00012C86" w:rsidRPr="00CE654D">
        <w:rPr>
          <w:sz w:val="22"/>
          <w:szCs w:val="22"/>
        </w:rPr>
        <w:t xml:space="preserve">, </w:t>
      </w:r>
      <w:r w:rsidR="00372D36" w:rsidRPr="00CE654D">
        <w:rPr>
          <w:sz w:val="22"/>
          <w:szCs w:val="22"/>
        </w:rPr>
        <w:t>2009</w:t>
      </w:r>
      <w:r w:rsidR="00012C86" w:rsidRPr="00CE654D">
        <w:rPr>
          <w:sz w:val="22"/>
          <w:szCs w:val="22"/>
        </w:rPr>
        <w:t xml:space="preserve">; </w:t>
      </w:r>
      <w:r w:rsidR="001770FD" w:rsidRPr="00CE654D">
        <w:rPr>
          <w:sz w:val="22"/>
          <w:szCs w:val="22"/>
        </w:rPr>
        <w:t>Shove, 2010; Hargreaves, 2011</w:t>
      </w:r>
      <w:r w:rsidR="00372D36" w:rsidRPr="00CE654D">
        <w:rPr>
          <w:sz w:val="22"/>
          <w:szCs w:val="22"/>
        </w:rPr>
        <w:t>)</w:t>
      </w:r>
      <w:r w:rsidR="003A2D5A" w:rsidRPr="00CE654D">
        <w:rPr>
          <w:sz w:val="22"/>
          <w:szCs w:val="22"/>
        </w:rPr>
        <w:t xml:space="preserve"> and has become </w:t>
      </w:r>
      <w:r w:rsidR="00755D4E" w:rsidRPr="00CE654D">
        <w:rPr>
          <w:sz w:val="22"/>
          <w:szCs w:val="22"/>
        </w:rPr>
        <w:t xml:space="preserve">an important part </w:t>
      </w:r>
      <w:r w:rsidR="003A2D5A" w:rsidRPr="00CE654D">
        <w:rPr>
          <w:sz w:val="22"/>
          <w:szCs w:val="22"/>
        </w:rPr>
        <w:t>in government deb</w:t>
      </w:r>
      <w:r w:rsidR="00112FFE" w:rsidRPr="00CE654D">
        <w:rPr>
          <w:sz w:val="22"/>
          <w:szCs w:val="22"/>
        </w:rPr>
        <w:t>ate over behaviour change (Shove</w:t>
      </w:r>
      <w:r w:rsidR="00BA11B2" w:rsidRPr="00CE654D">
        <w:rPr>
          <w:sz w:val="22"/>
          <w:szCs w:val="22"/>
        </w:rPr>
        <w:t xml:space="preserve"> </w:t>
      </w:r>
      <w:r w:rsidR="00BA11B2" w:rsidRPr="00CE654D">
        <w:rPr>
          <w:i/>
          <w:sz w:val="22"/>
          <w:szCs w:val="22"/>
        </w:rPr>
        <w:t>et al</w:t>
      </w:r>
      <w:r w:rsidR="00112FFE" w:rsidRPr="00CE654D">
        <w:rPr>
          <w:sz w:val="22"/>
          <w:szCs w:val="22"/>
        </w:rPr>
        <w:t xml:space="preserve">, 2009; </w:t>
      </w:r>
      <w:r w:rsidR="003A2D5A" w:rsidRPr="00CE654D">
        <w:rPr>
          <w:sz w:val="22"/>
          <w:szCs w:val="22"/>
        </w:rPr>
        <w:t>Chatterton</w:t>
      </w:r>
      <w:r w:rsidR="00B55EA3" w:rsidRPr="00CE654D">
        <w:rPr>
          <w:sz w:val="22"/>
          <w:szCs w:val="22"/>
        </w:rPr>
        <w:t xml:space="preserve"> and Anderson</w:t>
      </w:r>
      <w:r w:rsidR="003A2D5A" w:rsidRPr="00CE654D">
        <w:rPr>
          <w:sz w:val="22"/>
          <w:szCs w:val="22"/>
        </w:rPr>
        <w:t>, 2011)</w:t>
      </w:r>
      <w:r w:rsidR="00372D36" w:rsidRPr="00CE654D">
        <w:rPr>
          <w:sz w:val="22"/>
          <w:szCs w:val="22"/>
        </w:rPr>
        <w:t>.</w:t>
      </w:r>
      <w:r w:rsidR="00196ED7" w:rsidRPr="00CE654D">
        <w:rPr>
          <w:sz w:val="22"/>
          <w:szCs w:val="22"/>
        </w:rPr>
        <w:t xml:space="preserve"> </w:t>
      </w:r>
      <w:r w:rsidR="00372D36" w:rsidRPr="00CE654D">
        <w:rPr>
          <w:sz w:val="22"/>
          <w:szCs w:val="22"/>
        </w:rPr>
        <w:t xml:space="preserve">Within </w:t>
      </w:r>
      <w:r w:rsidR="00650E7C" w:rsidRPr="00CE654D">
        <w:rPr>
          <w:sz w:val="22"/>
          <w:szCs w:val="22"/>
        </w:rPr>
        <w:t xml:space="preserve">the </w:t>
      </w:r>
      <w:r w:rsidR="00372D36" w:rsidRPr="00CE654D">
        <w:rPr>
          <w:sz w:val="22"/>
          <w:szCs w:val="22"/>
        </w:rPr>
        <w:t>marketing</w:t>
      </w:r>
      <w:r w:rsidR="00650E7C" w:rsidRPr="00CE654D">
        <w:rPr>
          <w:sz w:val="22"/>
          <w:szCs w:val="22"/>
        </w:rPr>
        <w:t xml:space="preserve"> academy practice theory has </w:t>
      </w:r>
      <w:r w:rsidR="00285985" w:rsidRPr="00CE654D">
        <w:rPr>
          <w:sz w:val="22"/>
          <w:szCs w:val="22"/>
        </w:rPr>
        <w:t xml:space="preserve">also </w:t>
      </w:r>
      <w:r w:rsidR="00650E7C" w:rsidRPr="00CE654D">
        <w:rPr>
          <w:sz w:val="22"/>
          <w:szCs w:val="22"/>
        </w:rPr>
        <w:t xml:space="preserve">been used in </w:t>
      </w:r>
      <w:r w:rsidR="008A51EC" w:rsidRPr="00CE654D">
        <w:rPr>
          <w:sz w:val="22"/>
          <w:szCs w:val="22"/>
        </w:rPr>
        <w:t xml:space="preserve">an eclectic set of </w:t>
      </w:r>
      <w:r w:rsidR="00285985" w:rsidRPr="00CE654D">
        <w:rPr>
          <w:sz w:val="22"/>
          <w:szCs w:val="22"/>
        </w:rPr>
        <w:t>other terrains such as und</w:t>
      </w:r>
      <w:r w:rsidR="00650E7C" w:rsidRPr="00CE654D">
        <w:rPr>
          <w:sz w:val="22"/>
          <w:szCs w:val="22"/>
        </w:rPr>
        <w:t xml:space="preserve">erstanding green consumers (Connolly and </w:t>
      </w:r>
      <w:proofErr w:type="spellStart"/>
      <w:r w:rsidR="00650E7C" w:rsidRPr="00CE654D">
        <w:rPr>
          <w:sz w:val="22"/>
          <w:szCs w:val="22"/>
        </w:rPr>
        <w:t>Prothero</w:t>
      </w:r>
      <w:proofErr w:type="spellEnd"/>
      <w:r w:rsidR="00650E7C" w:rsidRPr="00CE654D">
        <w:rPr>
          <w:sz w:val="22"/>
          <w:szCs w:val="22"/>
        </w:rPr>
        <w:t xml:space="preserve">, 2008), </w:t>
      </w:r>
      <w:r w:rsidR="001770FD" w:rsidRPr="00CE654D">
        <w:rPr>
          <w:sz w:val="22"/>
          <w:szCs w:val="22"/>
        </w:rPr>
        <w:t xml:space="preserve">analysing the practice of DIY (Watson and Shove, 2008) </w:t>
      </w:r>
      <w:r w:rsidR="00650E7C" w:rsidRPr="00CE654D">
        <w:rPr>
          <w:sz w:val="22"/>
          <w:szCs w:val="22"/>
        </w:rPr>
        <w:t>and in relation to resource theory (</w:t>
      </w:r>
      <w:proofErr w:type="spellStart"/>
      <w:r w:rsidR="00650E7C" w:rsidRPr="00CE654D">
        <w:rPr>
          <w:sz w:val="22"/>
          <w:szCs w:val="22"/>
        </w:rPr>
        <w:t>Arnould</w:t>
      </w:r>
      <w:proofErr w:type="spellEnd"/>
      <w:r w:rsidR="00650E7C" w:rsidRPr="00CE654D">
        <w:rPr>
          <w:sz w:val="22"/>
          <w:szCs w:val="22"/>
        </w:rPr>
        <w:t>, 2008).</w:t>
      </w:r>
      <w:r w:rsidR="00196ED7" w:rsidRPr="00CE654D">
        <w:rPr>
          <w:sz w:val="22"/>
          <w:szCs w:val="22"/>
        </w:rPr>
        <w:t xml:space="preserve"> </w:t>
      </w:r>
      <w:r w:rsidR="008223D6" w:rsidRPr="00CE654D">
        <w:rPr>
          <w:sz w:val="22"/>
          <w:szCs w:val="22"/>
        </w:rPr>
        <w:t xml:space="preserve">However, </w:t>
      </w:r>
      <w:r w:rsidR="00285985" w:rsidRPr="00CE654D">
        <w:rPr>
          <w:sz w:val="22"/>
          <w:szCs w:val="22"/>
        </w:rPr>
        <w:t>these</w:t>
      </w:r>
      <w:r w:rsidR="008223D6" w:rsidRPr="00CE654D">
        <w:rPr>
          <w:sz w:val="22"/>
          <w:szCs w:val="22"/>
        </w:rPr>
        <w:t xml:space="preserve"> studies </w:t>
      </w:r>
      <w:r w:rsidR="00285985" w:rsidRPr="00CE654D">
        <w:rPr>
          <w:sz w:val="22"/>
          <w:szCs w:val="22"/>
        </w:rPr>
        <w:t xml:space="preserve">are </w:t>
      </w:r>
      <w:r w:rsidR="007E7C90" w:rsidRPr="00CE654D">
        <w:rPr>
          <w:sz w:val="22"/>
          <w:szCs w:val="22"/>
        </w:rPr>
        <w:t>scarce</w:t>
      </w:r>
      <w:r w:rsidR="00285985" w:rsidRPr="00CE654D">
        <w:rPr>
          <w:sz w:val="22"/>
          <w:szCs w:val="22"/>
        </w:rPr>
        <w:t xml:space="preserve"> and none </w:t>
      </w:r>
      <w:r w:rsidR="008223D6" w:rsidRPr="00CE654D">
        <w:rPr>
          <w:sz w:val="22"/>
          <w:szCs w:val="22"/>
        </w:rPr>
        <w:t>have applied practice theory to the study of children’</w:t>
      </w:r>
      <w:r w:rsidR="00A53B2F" w:rsidRPr="00CE654D">
        <w:rPr>
          <w:sz w:val="22"/>
          <w:szCs w:val="22"/>
        </w:rPr>
        <w:t>s consumption</w:t>
      </w:r>
      <w:r w:rsidR="00285985" w:rsidRPr="00CE654D">
        <w:rPr>
          <w:sz w:val="22"/>
          <w:szCs w:val="22"/>
        </w:rPr>
        <w:t>. I</w:t>
      </w:r>
      <w:r w:rsidR="00A53B2F" w:rsidRPr="00CE654D">
        <w:rPr>
          <w:sz w:val="22"/>
          <w:szCs w:val="22"/>
        </w:rPr>
        <w:t xml:space="preserve">t is this gap that </w:t>
      </w:r>
      <w:r w:rsidR="00285985" w:rsidRPr="00CE654D">
        <w:rPr>
          <w:sz w:val="22"/>
          <w:szCs w:val="22"/>
        </w:rPr>
        <w:t>our</w:t>
      </w:r>
      <w:r w:rsidR="00A53B2F" w:rsidRPr="00CE654D">
        <w:rPr>
          <w:sz w:val="22"/>
          <w:szCs w:val="22"/>
        </w:rPr>
        <w:t xml:space="preserve"> paper aims to address</w:t>
      </w:r>
      <w:r w:rsidR="001C5B9E" w:rsidRPr="00CE654D">
        <w:rPr>
          <w:sz w:val="22"/>
          <w:szCs w:val="22"/>
        </w:rPr>
        <w:t>.</w:t>
      </w:r>
      <w:r w:rsidR="003270CB" w:rsidRPr="00CE654D">
        <w:rPr>
          <w:sz w:val="22"/>
          <w:szCs w:val="22"/>
        </w:rPr>
        <w:t xml:space="preserve"> </w:t>
      </w:r>
    </w:p>
    <w:p w:rsidR="008A51EC" w:rsidRPr="00CE654D" w:rsidRDefault="008A51EC" w:rsidP="00CE654D">
      <w:pPr>
        <w:spacing w:line="360" w:lineRule="auto"/>
        <w:rPr>
          <w:i/>
          <w:sz w:val="22"/>
          <w:szCs w:val="22"/>
        </w:rPr>
      </w:pPr>
      <w:r w:rsidRPr="00CE654D">
        <w:rPr>
          <w:i/>
          <w:sz w:val="22"/>
          <w:szCs w:val="22"/>
        </w:rPr>
        <w:t xml:space="preserve">Social </w:t>
      </w:r>
      <w:r w:rsidR="00CE654D">
        <w:rPr>
          <w:i/>
          <w:sz w:val="22"/>
          <w:szCs w:val="22"/>
        </w:rPr>
        <w:t>p</w:t>
      </w:r>
      <w:r w:rsidRPr="00CE654D">
        <w:rPr>
          <w:i/>
          <w:sz w:val="22"/>
          <w:szCs w:val="22"/>
        </w:rPr>
        <w:t xml:space="preserve">ractice </w:t>
      </w:r>
      <w:r w:rsidR="00CE654D">
        <w:rPr>
          <w:i/>
          <w:sz w:val="22"/>
          <w:szCs w:val="22"/>
        </w:rPr>
        <w:t>t</w:t>
      </w:r>
      <w:r w:rsidR="00CE654D" w:rsidRPr="00CE654D">
        <w:rPr>
          <w:i/>
          <w:sz w:val="22"/>
          <w:szCs w:val="22"/>
        </w:rPr>
        <w:t xml:space="preserve">heories </w:t>
      </w:r>
      <w:r w:rsidRPr="00CE654D">
        <w:rPr>
          <w:i/>
          <w:sz w:val="22"/>
          <w:szCs w:val="22"/>
        </w:rPr>
        <w:t xml:space="preserve">and </w:t>
      </w:r>
      <w:r w:rsidR="00CE654D">
        <w:rPr>
          <w:i/>
          <w:sz w:val="22"/>
          <w:szCs w:val="22"/>
        </w:rPr>
        <w:t>c</w:t>
      </w:r>
      <w:r w:rsidRPr="00CE654D">
        <w:rPr>
          <w:i/>
          <w:sz w:val="22"/>
          <w:szCs w:val="22"/>
        </w:rPr>
        <w:t xml:space="preserve">hildren’s </w:t>
      </w:r>
      <w:r w:rsidR="00CE654D">
        <w:rPr>
          <w:i/>
          <w:sz w:val="22"/>
          <w:szCs w:val="22"/>
        </w:rPr>
        <w:t>c</w:t>
      </w:r>
      <w:r w:rsidRPr="00CE654D">
        <w:rPr>
          <w:i/>
          <w:sz w:val="22"/>
          <w:szCs w:val="22"/>
        </w:rPr>
        <w:t>onsumption</w:t>
      </w:r>
    </w:p>
    <w:p w:rsidR="004B0F37" w:rsidRPr="00CE654D" w:rsidRDefault="00360D61" w:rsidP="00CE654D">
      <w:pPr>
        <w:spacing w:line="360" w:lineRule="auto"/>
        <w:rPr>
          <w:sz w:val="22"/>
          <w:szCs w:val="22"/>
        </w:rPr>
      </w:pPr>
      <w:r w:rsidRPr="00CE654D">
        <w:rPr>
          <w:sz w:val="22"/>
          <w:szCs w:val="22"/>
        </w:rPr>
        <w:t xml:space="preserve">Warde (2005) </w:t>
      </w:r>
      <w:r w:rsidR="001B2969" w:rsidRPr="00CE654D">
        <w:rPr>
          <w:sz w:val="22"/>
          <w:szCs w:val="22"/>
        </w:rPr>
        <w:t>maintains that consumption is not a practice in and of itself but that most practices “require and entail consumption”</w:t>
      </w:r>
      <w:r w:rsidR="007E7C90" w:rsidRPr="00CE654D">
        <w:rPr>
          <w:sz w:val="22"/>
          <w:szCs w:val="22"/>
        </w:rPr>
        <w:t xml:space="preserve"> (p.137)</w:t>
      </w:r>
      <w:r w:rsidR="001B2969" w:rsidRPr="00CE654D">
        <w:rPr>
          <w:sz w:val="22"/>
          <w:szCs w:val="22"/>
        </w:rPr>
        <w:t>.</w:t>
      </w:r>
      <w:r w:rsidR="00196ED7" w:rsidRPr="00CE654D">
        <w:rPr>
          <w:sz w:val="22"/>
          <w:szCs w:val="22"/>
        </w:rPr>
        <w:t xml:space="preserve"> </w:t>
      </w:r>
      <w:r w:rsidR="001B2969" w:rsidRPr="00CE654D">
        <w:rPr>
          <w:sz w:val="22"/>
          <w:szCs w:val="22"/>
        </w:rPr>
        <w:t xml:space="preserve">Whilst not arguing with his definition of consumption </w:t>
      </w:r>
      <w:r w:rsidR="0002529D" w:rsidRPr="00CE654D">
        <w:rPr>
          <w:sz w:val="22"/>
          <w:szCs w:val="22"/>
        </w:rPr>
        <w:t xml:space="preserve">(see above) </w:t>
      </w:r>
      <w:r w:rsidR="001B2969" w:rsidRPr="00CE654D">
        <w:rPr>
          <w:sz w:val="22"/>
          <w:szCs w:val="22"/>
        </w:rPr>
        <w:t xml:space="preserve">we </w:t>
      </w:r>
      <w:r w:rsidR="00201808" w:rsidRPr="00CE654D">
        <w:rPr>
          <w:sz w:val="22"/>
          <w:szCs w:val="22"/>
        </w:rPr>
        <w:t xml:space="preserve">hypothesise </w:t>
      </w:r>
      <w:r w:rsidR="001B2969" w:rsidRPr="00CE654D">
        <w:rPr>
          <w:sz w:val="22"/>
          <w:szCs w:val="22"/>
        </w:rPr>
        <w:t xml:space="preserve">that </w:t>
      </w:r>
      <w:r w:rsidR="00201808" w:rsidRPr="00CE654D">
        <w:rPr>
          <w:sz w:val="22"/>
          <w:szCs w:val="22"/>
        </w:rPr>
        <w:t xml:space="preserve">for children </w:t>
      </w:r>
      <w:r w:rsidR="001B2969" w:rsidRPr="00CE654D">
        <w:rPr>
          <w:sz w:val="22"/>
          <w:szCs w:val="22"/>
        </w:rPr>
        <w:t>consumption is, indeed, a practice</w:t>
      </w:r>
      <w:r w:rsidR="00201808" w:rsidRPr="00CE654D">
        <w:rPr>
          <w:sz w:val="22"/>
          <w:szCs w:val="22"/>
        </w:rPr>
        <w:t xml:space="preserve"> in the sense of S</w:t>
      </w:r>
      <w:r w:rsidR="00FB6074">
        <w:rPr>
          <w:sz w:val="22"/>
          <w:szCs w:val="22"/>
        </w:rPr>
        <w:t>c</w:t>
      </w:r>
      <w:r w:rsidR="00201808" w:rsidRPr="00CE654D">
        <w:rPr>
          <w:sz w:val="22"/>
          <w:szCs w:val="22"/>
        </w:rPr>
        <w:t xml:space="preserve">hatzki’s </w:t>
      </w:r>
      <w:r w:rsidR="00CF5C6E" w:rsidRPr="00CE654D">
        <w:rPr>
          <w:sz w:val="22"/>
          <w:szCs w:val="22"/>
        </w:rPr>
        <w:t>(1996</w:t>
      </w:r>
      <w:r w:rsidR="008A51EC" w:rsidRPr="00CE654D">
        <w:rPr>
          <w:sz w:val="22"/>
          <w:szCs w:val="22"/>
        </w:rPr>
        <w:t xml:space="preserve">) </w:t>
      </w:r>
      <w:r w:rsidR="009B492D" w:rsidRPr="00CE654D">
        <w:rPr>
          <w:sz w:val="22"/>
          <w:szCs w:val="22"/>
        </w:rPr>
        <w:t>‘</w:t>
      </w:r>
      <w:r w:rsidR="00201808" w:rsidRPr="00CE654D">
        <w:rPr>
          <w:sz w:val="22"/>
          <w:szCs w:val="22"/>
        </w:rPr>
        <w:t>nexu</w:t>
      </w:r>
      <w:r w:rsidR="00547063" w:rsidRPr="00CE654D">
        <w:rPr>
          <w:sz w:val="22"/>
          <w:szCs w:val="22"/>
        </w:rPr>
        <w:t>s</w:t>
      </w:r>
      <w:r w:rsidR="00201808" w:rsidRPr="00CE654D">
        <w:rPr>
          <w:sz w:val="22"/>
          <w:szCs w:val="22"/>
        </w:rPr>
        <w:t xml:space="preserve"> of actions</w:t>
      </w:r>
      <w:r w:rsidR="009B492D" w:rsidRPr="00CE654D">
        <w:rPr>
          <w:sz w:val="22"/>
          <w:szCs w:val="22"/>
        </w:rPr>
        <w:t>’</w:t>
      </w:r>
      <w:r w:rsidR="00201808" w:rsidRPr="00CE654D">
        <w:rPr>
          <w:sz w:val="22"/>
          <w:szCs w:val="22"/>
        </w:rPr>
        <w:t xml:space="preserve"> that are organised around </w:t>
      </w:r>
      <w:r w:rsidR="00547063" w:rsidRPr="00CE654D">
        <w:rPr>
          <w:sz w:val="22"/>
          <w:szCs w:val="22"/>
        </w:rPr>
        <w:t>implicit understandings, explicit rules, and teleoaffective structures.</w:t>
      </w:r>
      <w:r w:rsidR="00196ED7" w:rsidRPr="00CE654D">
        <w:rPr>
          <w:sz w:val="22"/>
          <w:szCs w:val="22"/>
        </w:rPr>
        <w:t xml:space="preserve"> </w:t>
      </w:r>
      <w:r w:rsidR="00285985" w:rsidRPr="00CE654D">
        <w:rPr>
          <w:sz w:val="22"/>
          <w:szCs w:val="22"/>
        </w:rPr>
        <w:t>Childhood is above all a time when humans learn</w:t>
      </w:r>
      <w:r w:rsidR="008A51EC" w:rsidRPr="00CE654D">
        <w:rPr>
          <w:sz w:val="22"/>
          <w:szCs w:val="22"/>
        </w:rPr>
        <w:t>. B</w:t>
      </w:r>
      <w:r w:rsidR="001C5B9E" w:rsidRPr="00CE654D">
        <w:rPr>
          <w:sz w:val="22"/>
          <w:szCs w:val="22"/>
        </w:rPr>
        <w:t xml:space="preserve">eyond </w:t>
      </w:r>
      <w:r w:rsidR="00285985" w:rsidRPr="00CE654D">
        <w:rPr>
          <w:sz w:val="22"/>
          <w:szCs w:val="22"/>
        </w:rPr>
        <w:t xml:space="preserve">formal learning in an educational setting </w:t>
      </w:r>
      <w:r w:rsidR="00547063" w:rsidRPr="00CE654D">
        <w:rPr>
          <w:sz w:val="22"/>
          <w:szCs w:val="22"/>
        </w:rPr>
        <w:t>much of children’s everyday li</w:t>
      </w:r>
      <w:r w:rsidR="002755F7" w:rsidRPr="00CE654D">
        <w:rPr>
          <w:sz w:val="22"/>
          <w:szCs w:val="22"/>
        </w:rPr>
        <w:t>fe</w:t>
      </w:r>
      <w:r w:rsidR="00547063" w:rsidRPr="00CE654D">
        <w:rPr>
          <w:sz w:val="22"/>
          <w:szCs w:val="22"/>
        </w:rPr>
        <w:t xml:space="preserve"> revolve</w:t>
      </w:r>
      <w:r w:rsidR="002755F7" w:rsidRPr="00CE654D">
        <w:rPr>
          <w:sz w:val="22"/>
          <w:szCs w:val="22"/>
        </w:rPr>
        <w:t>s</w:t>
      </w:r>
      <w:r w:rsidR="00547063" w:rsidRPr="00CE654D">
        <w:rPr>
          <w:sz w:val="22"/>
          <w:szCs w:val="22"/>
        </w:rPr>
        <w:t xml:space="preserve"> around the </w:t>
      </w:r>
      <w:r w:rsidR="00E37032" w:rsidRPr="00CE654D">
        <w:rPr>
          <w:sz w:val="22"/>
          <w:szCs w:val="22"/>
        </w:rPr>
        <w:t xml:space="preserve">implicit learning and </w:t>
      </w:r>
      <w:r w:rsidR="00547063" w:rsidRPr="00CE654D">
        <w:rPr>
          <w:sz w:val="22"/>
          <w:szCs w:val="22"/>
        </w:rPr>
        <w:t xml:space="preserve">reproduction of a host of (often very complex) social practices that </w:t>
      </w:r>
      <w:r w:rsidR="00E37032" w:rsidRPr="00CE654D">
        <w:rPr>
          <w:sz w:val="22"/>
          <w:szCs w:val="22"/>
        </w:rPr>
        <w:t xml:space="preserve">allow them to function </w:t>
      </w:r>
      <w:r w:rsidR="00547063" w:rsidRPr="00CE654D">
        <w:rPr>
          <w:sz w:val="22"/>
          <w:szCs w:val="22"/>
        </w:rPr>
        <w:t>smooth</w:t>
      </w:r>
      <w:r w:rsidR="00E37032" w:rsidRPr="00CE654D">
        <w:rPr>
          <w:sz w:val="22"/>
          <w:szCs w:val="22"/>
        </w:rPr>
        <w:t xml:space="preserve">ly </w:t>
      </w:r>
      <w:r w:rsidR="004B0F37" w:rsidRPr="00CE654D">
        <w:rPr>
          <w:sz w:val="22"/>
          <w:szCs w:val="22"/>
        </w:rPr>
        <w:t>within society</w:t>
      </w:r>
      <w:r w:rsidR="00E37032" w:rsidRPr="00CE654D">
        <w:rPr>
          <w:sz w:val="22"/>
          <w:szCs w:val="22"/>
        </w:rPr>
        <w:t>.</w:t>
      </w:r>
      <w:r w:rsidR="00196ED7" w:rsidRPr="00CE654D">
        <w:rPr>
          <w:sz w:val="22"/>
          <w:szCs w:val="22"/>
        </w:rPr>
        <w:t xml:space="preserve"> </w:t>
      </w:r>
      <w:r w:rsidR="00E37032" w:rsidRPr="00CE654D">
        <w:rPr>
          <w:sz w:val="22"/>
          <w:szCs w:val="22"/>
        </w:rPr>
        <w:t>W</w:t>
      </w:r>
      <w:r w:rsidR="002755F7" w:rsidRPr="00CE654D">
        <w:rPr>
          <w:sz w:val="22"/>
          <w:szCs w:val="22"/>
        </w:rPr>
        <w:t xml:space="preserve">e </w:t>
      </w:r>
      <w:r w:rsidR="00755D4E" w:rsidRPr="00CE654D">
        <w:rPr>
          <w:sz w:val="22"/>
          <w:szCs w:val="22"/>
        </w:rPr>
        <w:t xml:space="preserve">hypothesise </w:t>
      </w:r>
      <w:r w:rsidR="002755F7" w:rsidRPr="00CE654D">
        <w:rPr>
          <w:sz w:val="22"/>
          <w:szCs w:val="22"/>
        </w:rPr>
        <w:t xml:space="preserve">that consumption </w:t>
      </w:r>
      <w:r w:rsidR="00285985" w:rsidRPr="00CE654D">
        <w:rPr>
          <w:sz w:val="22"/>
          <w:szCs w:val="22"/>
        </w:rPr>
        <w:t xml:space="preserve">is no exception and that </w:t>
      </w:r>
      <w:r w:rsidR="003A4D6B" w:rsidRPr="00CE654D">
        <w:rPr>
          <w:sz w:val="22"/>
          <w:szCs w:val="22"/>
        </w:rPr>
        <w:t xml:space="preserve">children’s “appropriation </w:t>
      </w:r>
      <w:r w:rsidR="003A4D6B" w:rsidRPr="00CE654D">
        <w:rPr>
          <w:sz w:val="22"/>
          <w:szCs w:val="22"/>
        </w:rPr>
        <w:lastRenderedPageBreak/>
        <w:t>and appreciation … o</w:t>
      </w:r>
      <w:r w:rsidR="005B054D" w:rsidRPr="00CE654D">
        <w:rPr>
          <w:sz w:val="22"/>
          <w:szCs w:val="22"/>
        </w:rPr>
        <w:t>f goods, services, performances</w:t>
      </w:r>
      <w:r w:rsidR="003A4D6B" w:rsidRPr="00CE654D">
        <w:rPr>
          <w:sz w:val="22"/>
          <w:szCs w:val="22"/>
        </w:rPr>
        <w:t>…</w:t>
      </w:r>
      <w:r w:rsidR="005B054D" w:rsidRPr="00CE654D">
        <w:rPr>
          <w:sz w:val="22"/>
          <w:szCs w:val="22"/>
        </w:rPr>
        <w:t>”</w:t>
      </w:r>
      <w:r w:rsidR="003A4D6B" w:rsidRPr="00CE654D">
        <w:rPr>
          <w:sz w:val="22"/>
          <w:szCs w:val="22"/>
        </w:rPr>
        <w:t xml:space="preserve"> (</w:t>
      </w:r>
      <w:proofErr w:type="spellStart"/>
      <w:r w:rsidR="003A4D6B" w:rsidRPr="00CE654D">
        <w:rPr>
          <w:sz w:val="22"/>
          <w:szCs w:val="22"/>
        </w:rPr>
        <w:t>Warde</w:t>
      </w:r>
      <w:proofErr w:type="spellEnd"/>
      <w:r w:rsidR="003A4D6B" w:rsidRPr="00CE654D">
        <w:rPr>
          <w:sz w:val="22"/>
          <w:szCs w:val="22"/>
        </w:rPr>
        <w:t xml:space="preserve">, 2005, </w:t>
      </w:r>
      <w:r w:rsidR="00BA0774" w:rsidRPr="00CE654D">
        <w:rPr>
          <w:sz w:val="22"/>
          <w:szCs w:val="22"/>
        </w:rPr>
        <w:t>p.</w:t>
      </w:r>
      <w:r w:rsidR="003A4D6B" w:rsidRPr="00CE654D">
        <w:rPr>
          <w:sz w:val="22"/>
          <w:szCs w:val="22"/>
        </w:rPr>
        <w:t xml:space="preserve">137) can be conceived of as a social practice and as </w:t>
      </w:r>
      <w:r w:rsidR="002755F7" w:rsidRPr="00CE654D">
        <w:rPr>
          <w:sz w:val="22"/>
          <w:szCs w:val="22"/>
        </w:rPr>
        <w:t>“recurrent and non-reflexive behaviour” (</w:t>
      </w:r>
      <w:proofErr w:type="spellStart"/>
      <w:r w:rsidR="002755F7" w:rsidRPr="00CE654D">
        <w:rPr>
          <w:sz w:val="22"/>
          <w:szCs w:val="22"/>
        </w:rPr>
        <w:t>Southerton</w:t>
      </w:r>
      <w:proofErr w:type="spellEnd"/>
      <w:r w:rsidR="002755F7" w:rsidRPr="00CE654D">
        <w:rPr>
          <w:sz w:val="22"/>
          <w:szCs w:val="22"/>
        </w:rPr>
        <w:t>, 2013)</w:t>
      </w:r>
      <w:r w:rsidR="0002529D" w:rsidRPr="00CE654D">
        <w:rPr>
          <w:sz w:val="22"/>
          <w:szCs w:val="22"/>
        </w:rPr>
        <w:t>.</w:t>
      </w:r>
      <w:r w:rsidR="00196ED7" w:rsidRPr="00CE654D">
        <w:rPr>
          <w:sz w:val="22"/>
          <w:szCs w:val="22"/>
        </w:rPr>
        <w:t xml:space="preserve"> </w:t>
      </w:r>
    </w:p>
    <w:p w:rsidR="0004570D" w:rsidRPr="00CE654D" w:rsidRDefault="0004570D" w:rsidP="00CE654D">
      <w:pPr>
        <w:spacing w:line="360" w:lineRule="auto"/>
        <w:rPr>
          <w:sz w:val="22"/>
          <w:szCs w:val="22"/>
        </w:rPr>
      </w:pPr>
      <w:r w:rsidRPr="00CE654D">
        <w:rPr>
          <w:sz w:val="22"/>
          <w:szCs w:val="22"/>
        </w:rPr>
        <w:t>Practices consist of interrelating and inter</w:t>
      </w:r>
      <w:r w:rsidR="009B492D" w:rsidRPr="00CE654D">
        <w:rPr>
          <w:sz w:val="22"/>
          <w:szCs w:val="22"/>
        </w:rPr>
        <w:t>-</w:t>
      </w:r>
      <w:r w:rsidRPr="00CE654D">
        <w:rPr>
          <w:sz w:val="22"/>
          <w:szCs w:val="22"/>
        </w:rPr>
        <w:t xml:space="preserve">reliant elements described in rather general terms by </w:t>
      </w:r>
      <w:proofErr w:type="spellStart"/>
      <w:r w:rsidRPr="00CE654D">
        <w:rPr>
          <w:sz w:val="22"/>
          <w:szCs w:val="22"/>
        </w:rPr>
        <w:t>Reckwitz</w:t>
      </w:r>
      <w:proofErr w:type="spellEnd"/>
      <w:r w:rsidRPr="00CE654D">
        <w:rPr>
          <w:sz w:val="22"/>
          <w:szCs w:val="22"/>
        </w:rPr>
        <w:t xml:space="preserve"> (2002, p.149) in his seminal overview paper as “bodily and mental activities, ‘things’ and their use, a background knowledge in the form of understanding, know-how, states of emotion and motivational knowledge”. However, as we might expect with a theory that is rapidly finding new applications, there is debate regarding </w:t>
      </w:r>
      <w:r w:rsidR="00C602C6" w:rsidRPr="00CE654D">
        <w:rPr>
          <w:sz w:val="22"/>
          <w:szCs w:val="22"/>
        </w:rPr>
        <w:t xml:space="preserve">its operationalization and particularly in relation to </w:t>
      </w:r>
      <w:r w:rsidRPr="00CE654D">
        <w:rPr>
          <w:sz w:val="22"/>
          <w:szCs w:val="22"/>
        </w:rPr>
        <w:t xml:space="preserve">which elements </w:t>
      </w:r>
      <w:r w:rsidR="00C602C6" w:rsidRPr="00CE654D">
        <w:rPr>
          <w:sz w:val="22"/>
          <w:szCs w:val="22"/>
        </w:rPr>
        <w:t>should be incl</w:t>
      </w:r>
      <w:r w:rsidR="00530ACA" w:rsidRPr="00CE654D">
        <w:rPr>
          <w:sz w:val="22"/>
          <w:szCs w:val="22"/>
        </w:rPr>
        <w:t xml:space="preserve">uded in defining and analysing </w:t>
      </w:r>
      <w:r w:rsidRPr="00CE654D">
        <w:rPr>
          <w:sz w:val="22"/>
          <w:szCs w:val="22"/>
        </w:rPr>
        <w:t>a practice.</w:t>
      </w:r>
      <w:r w:rsidR="003270CB" w:rsidRPr="00CE654D">
        <w:rPr>
          <w:sz w:val="22"/>
          <w:szCs w:val="22"/>
        </w:rPr>
        <w:t xml:space="preserve"> </w:t>
      </w:r>
      <w:r w:rsidRPr="00CE654D">
        <w:rPr>
          <w:sz w:val="22"/>
          <w:szCs w:val="22"/>
        </w:rPr>
        <w:t>As noted above</w:t>
      </w:r>
      <w:r w:rsidR="003F6EE1" w:rsidRPr="00CE654D">
        <w:rPr>
          <w:sz w:val="22"/>
          <w:szCs w:val="22"/>
        </w:rPr>
        <w:t>,</w:t>
      </w:r>
      <w:r w:rsidRPr="00CE654D">
        <w:rPr>
          <w:sz w:val="22"/>
          <w:szCs w:val="22"/>
        </w:rPr>
        <w:t xml:space="preserve"> Schatzki (1996) refers to ‘understandings,’ ‘rules’ and ‘teleoaffective structures’</w:t>
      </w:r>
      <w:r w:rsidR="003F6EE1" w:rsidRPr="00CE654D">
        <w:rPr>
          <w:sz w:val="22"/>
          <w:szCs w:val="22"/>
        </w:rPr>
        <w:t>,</w:t>
      </w:r>
      <w:r w:rsidRPr="00CE654D">
        <w:rPr>
          <w:sz w:val="22"/>
          <w:szCs w:val="22"/>
        </w:rPr>
        <w:t xml:space="preserve"> an appr</w:t>
      </w:r>
      <w:r w:rsidR="003F6EE1" w:rsidRPr="00CE654D">
        <w:rPr>
          <w:sz w:val="22"/>
          <w:szCs w:val="22"/>
        </w:rPr>
        <w:t>oach followed by Martens (2012), whereas Warde (2005)</w:t>
      </w:r>
      <w:r w:rsidRPr="00CE654D">
        <w:rPr>
          <w:sz w:val="22"/>
          <w:szCs w:val="22"/>
        </w:rPr>
        <w:t xml:space="preserve"> talks of “understandings, procedures and engagements”; a version that has been applied to consumption research by Halkier and Jensen (2011)</w:t>
      </w:r>
      <w:r w:rsidR="003F6EE1" w:rsidRPr="00CE654D">
        <w:rPr>
          <w:sz w:val="22"/>
          <w:szCs w:val="22"/>
        </w:rPr>
        <w:t>. M</w:t>
      </w:r>
      <w:r w:rsidRPr="00CE654D">
        <w:rPr>
          <w:sz w:val="22"/>
          <w:szCs w:val="22"/>
        </w:rPr>
        <w:t>eanwhile Shove</w:t>
      </w:r>
      <w:r w:rsidR="00CF5C6E" w:rsidRPr="00CE654D">
        <w:rPr>
          <w:sz w:val="22"/>
          <w:szCs w:val="22"/>
        </w:rPr>
        <w:t xml:space="preserve"> </w:t>
      </w:r>
      <w:r w:rsidR="00CF5C6E" w:rsidRPr="00CE654D">
        <w:rPr>
          <w:i/>
          <w:sz w:val="22"/>
          <w:szCs w:val="22"/>
        </w:rPr>
        <w:t>et al.</w:t>
      </w:r>
      <w:r w:rsidRPr="00CE654D">
        <w:rPr>
          <w:sz w:val="22"/>
          <w:szCs w:val="22"/>
        </w:rPr>
        <w:t xml:space="preserve"> (2012) point to the importance of objects for social practice (such as knives and forks in o</w:t>
      </w:r>
      <w:r w:rsidR="00555ECA">
        <w:rPr>
          <w:sz w:val="22"/>
          <w:szCs w:val="22"/>
        </w:rPr>
        <w:t>u</w:t>
      </w:r>
      <w:r w:rsidRPr="00CE654D">
        <w:rPr>
          <w:sz w:val="22"/>
          <w:szCs w:val="22"/>
        </w:rPr>
        <w:t xml:space="preserve">r example in the introduction); something </w:t>
      </w:r>
      <w:proofErr w:type="spellStart"/>
      <w:r w:rsidRPr="00CE654D">
        <w:rPr>
          <w:sz w:val="22"/>
          <w:szCs w:val="22"/>
        </w:rPr>
        <w:t>Reckwitz</w:t>
      </w:r>
      <w:proofErr w:type="spellEnd"/>
      <w:r w:rsidRPr="00CE654D">
        <w:rPr>
          <w:sz w:val="22"/>
          <w:szCs w:val="22"/>
        </w:rPr>
        <w:t xml:space="preserve"> (2002) also noted in his original definition. For him, in “practice theory, objects are necessary components” (p.256)</w:t>
      </w:r>
      <w:r w:rsidR="00C602C6" w:rsidRPr="00CE654D">
        <w:rPr>
          <w:sz w:val="22"/>
          <w:szCs w:val="22"/>
        </w:rPr>
        <w:t xml:space="preserve"> and indeed</w:t>
      </w:r>
      <w:r w:rsidRPr="00CE654D">
        <w:rPr>
          <w:sz w:val="22"/>
          <w:szCs w:val="22"/>
        </w:rPr>
        <w:t xml:space="preserve"> </w:t>
      </w:r>
      <w:proofErr w:type="spellStart"/>
      <w:r w:rsidR="00B55EA3" w:rsidRPr="00CE654D">
        <w:rPr>
          <w:sz w:val="22"/>
          <w:szCs w:val="22"/>
        </w:rPr>
        <w:t>Røpke</w:t>
      </w:r>
      <w:r w:rsidRPr="00CE654D">
        <w:rPr>
          <w:sz w:val="22"/>
          <w:szCs w:val="22"/>
        </w:rPr>
        <w:t>’s</w:t>
      </w:r>
      <w:proofErr w:type="spellEnd"/>
      <w:r w:rsidRPr="00CE654D">
        <w:rPr>
          <w:sz w:val="22"/>
          <w:szCs w:val="22"/>
        </w:rPr>
        <w:t xml:space="preserve"> (2009) review of </w:t>
      </w:r>
      <w:r w:rsidR="00C602C6" w:rsidRPr="00CE654D">
        <w:rPr>
          <w:sz w:val="22"/>
          <w:szCs w:val="22"/>
        </w:rPr>
        <w:t xml:space="preserve">applied </w:t>
      </w:r>
      <w:r w:rsidRPr="00CE654D">
        <w:rPr>
          <w:sz w:val="22"/>
          <w:szCs w:val="22"/>
        </w:rPr>
        <w:t xml:space="preserve">SPT </w:t>
      </w:r>
      <w:r w:rsidR="00C602C6" w:rsidRPr="00CE654D">
        <w:rPr>
          <w:sz w:val="22"/>
          <w:szCs w:val="22"/>
        </w:rPr>
        <w:t xml:space="preserve">research </w:t>
      </w:r>
      <w:r w:rsidRPr="00CE654D">
        <w:rPr>
          <w:sz w:val="22"/>
          <w:szCs w:val="22"/>
        </w:rPr>
        <w:t xml:space="preserve">suggests </w:t>
      </w:r>
      <w:r w:rsidR="00C602C6" w:rsidRPr="00CE654D">
        <w:rPr>
          <w:sz w:val="22"/>
          <w:szCs w:val="22"/>
        </w:rPr>
        <w:t xml:space="preserve">there is now </w:t>
      </w:r>
      <w:r w:rsidRPr="00CE654D">
        <w:rPr>
          <w:sz w:val="22"/>
          <w:szCs w:val="22"/>
        </w:rPr>
        <w:t xml:space="preserve">broad agreement amongst current theorists on including material objects. Given this </w:t>
      </w:r>
      <w:r w:rsidR="00C602C6" w:rsidRPr="00CE654D">
        <w:rPr>
          <w:sz w:val="22"/>
          <w:szCs w:val="22"/>
        </w:rPr>
        <w:t xml:space="preserve">recent trend </w:t>
      </w:r>
      <w:r w:rsidRPr="00CE654D">
        <w:rPr>
          <w:sz w:val="22"/>
          <w:szCs w:val="22"/>
        </w:rPr>
        <w:t xml:space="preserve">we decided to frame our investigation using Shove </w:t>
      </w:r>
      <w:r w:rsidR="00A43072" w:rsidRPr="00CE654D">
        <w:rPr>
          <w:i/>
          <w:sz w:val="22"/>
          <w:szCs w:val="22"/>
        </w:rPr>
        <w:t>et al.</w:t>
      </w:r>
      <w:r w:rsidRPr="00CE654D">
        <w:rPr>
          <w:sz w:val="22"/>
          <w:szCs w:val="22"/>
        </w:rPr>
        <w:t xml:space="preserve">’s (2012) structure of </w:t>
      </w:r>
      <w:r w:rsidR="00F942E9" w:rsidRPr="00CE654D">
        <w:rPr>
          <w:sz w:val="22"/>
          <w:szCs w:val="22"/>
        </w:rPr>
        <w:t>three</w:t>
      </w:r>
      <w:r w:rsidRPr="00CE654D">
        <w:rPr>
          <w:sz w:val="22"/>
          <w:szCs w:val="22"/>
        </w:rPr>
        <w:t xml:space="preserve"> elements</w:t>
      </w:r>
      <w:r w:rsidR="00F942E9" w:rsidRPr="00CE654D">
        <w:rPr>
          <w:sz w:val="22"/>
          <w:szCs w:val="22"/>
        </w:rPr>
        <w:t>;</w:t>
      </w:r>
      <w:r w:rsidRPr="00CE654D">
        <w:rPr>
          <w:sz w:val="22"/>
          <w:szCs w:val="22"/>
        </w:rPr>
        <w:t xml:space="preserve"> ‘materials’, ‘competences’ and ‘meanings’. ‘Competences’</w:t>
      </w:r>
      <w:r w:rsidR="00F942E9" w:rsidRPr="00CE654D">
        <w:rPr>
          <w:sz w:val="22"/>
          <w:szCs w:val="22"/>
        </w:rPr>
        <w:t xml:space="preserve"> encompass</w:t>
      </w:r>
      <w:r w:rsidRPr="00CE654D">
        <w:rPr>
          <w:sz w:val="22"/>
          <w:szCs w:val="22"/>
        </w:rPr>
        <w:t xml:space="preserve"> S</w:t>
      </w:r>
      <w:r w:rsidR="00FB6074">
        <w:rPr>
          <w:sz w:val="22"/>
          <w:szCs w:val="22"/>
        </w:rPr>
        <w:t>c</w:t>
      </w:r>
      <w:r w:rsidRPr="00CE654D">
        <w:rPr>
          <w:sz w:val="22"/>
          <w:szCs w:val="22"/>
        </w:rPr>
        <w:t xml:space="preserve">hatzki’s ‘understandings’ as well as ‘rules’ and represents 'multiple forms of understanding and </w:t>
      </w:r>
      <w:proofErr w:type="spellStart"/>
      <w:r w:rsidR="00E91A1F" w:rsidRPr="00CE654D">
        <w:rPr>
          <w:sz w:val="22"/>
          <w:szCs w:val="22"/>
        </w:rPr>
        <w:t>knowledgeability</w:t>
      </w:r>
      <w:proofErr w:type="spellEnd"/>
      <w:r w:rsidRPr="00CE654D">
        <w:rPr>
          <w:sz w:val="22"/>
          <w:szCs w:val="22"/>
        </w:rPr>
        <w:t xml:space="preserve"> (Shove </w:t>
      </w:r>
      <w:r w:rsidR="00A43072" w:rsidRPr="00CE654D">
        <w:rPr>
          <w:i/>
          <w:sz w:val="22"/>
          <w:szCs w:val="22"/>
        </w:rPr>
        <w:t>et al.</w:t>
      </w:r>
      <w:r w:rsidRPr="00CE654D">
        <w:rPr>
          <w:i/>
          <w:sz w:val="22"/>
          <w:szCs w:val="22"/>
        </w:rPr>
        <w:t xml:space="preserve">, </w:t>
      </w:r>
      <w:r w:rsidRPr="00CE654D">
        <w:rPr>
          <w:sz w:val="22"/>
          <w:szCs w:val="22"/>
        </w:rPr>
        <w:t xml:space="preserve">2012, p.23); ‘meanings’ includes </w:t>
      </w:r>
      <w:r w:rsidR="009B492D" w:rsidRPr="00CE654D">
        <w:rPr>
          <w:sz w:val="22"/>
          <w:szCs w:val="22"/>
        </w:rPr>
        <w:t>‘</w:t>
      </w:r>
      <w:proofErr w:type="spellStart"/>
      <w:r w:rsidR="009B492D" w:rsidRPr="00CE654D">
        <w:rPr>
          <w:sz w:val="22"/>
          <w:szCs w:val="22"/>
        </w:rPr>
        <w:t>teleoeffective</w:t>
      </w:r>
      <w:proofErr w:type="spellEnd"/>
      <w:r w:rsidRPr="00CE654D">
        <w:rPr>
          <w:sz w:val="22"/>
          <w:szCs w:val="22"/>
        </w:rPr>
        <w:t xml:space="preserve"> structures</w:t>
      </w:r>
      <w:r w:rsidR="009B492D" w:rsidRPr="00CE654D">
        <w:rPr>
          <w:sz w:val="22"/>
          <w:szCs w:val="22"/>
        </w:rPr>
        <w:t>’</w:t>
      </w:r>
      <w:r w:rsidRPr="00CE654D">
        <w:rPr>
          <w:sz w:val="22"/>
          <w:szCs w:val="22"/>
        </w:rPr>
        <w:t xml:space="preserve"> and represents more broadly </w:t>
      </w:r>
      <w:r w:rsidR="00C602C6" w:rsidRPr="00CE654D">
        <w:rPr>
          <w:sz w:val="22"/>
          <w:szCs w:val="22"/>
        </w:rPr>
        <w:t>‘</w:t>
      </w:r>
      <w:r w:rsidRPr="00CE654D">
        <w:rPr>
          <w:sz w:val="22"/>
          <w:szCs w:val="22"/>
        </w:rPr>
        <w:t>the social and symbolic significance</w:t>
      </w:r>
      <w:r w:rsidR="00C602C6" w:rsidRPr="00CE654D">
        <w:rPr>
          <w:sz w:val="22"/>
          <w:szCs w:val="22"/>
        </w:rPr>
        <w:t>’</w:t>
      </w:r>
      <w:r w:rsidRPr="00CE654D">
        <w:rPr>
          <w:sz w:val="22"/>
          <w:szCs w:val="22"/>
        </w:rPr>
        <w:t xml:space="preserve"> (p.24) of a practice.</w:t>
      </w:r>
      <w:r w:rsidR="003270CB" w:rsidRPr="00CE654D">
        <w:rPr>
          <w:sz w:val="22"/>
          <w:szCs w:val="22"/>
        </w:rPr>
        <w:t xml:space="preserve"> </w:t>
      </w:r>
      <w:r w:rsidRPr="00CE654D">
        <w:rPr>
          <w:sz w:val="22"/>
          <w:szCs w:val="22"/>
        </w:rPr>
        <w:t>Figure 1 shows our conceptualisation of the structure of the practice of children’s consumption</w:t>
      </w:r>
      <w:r w:rsidR="00F36B67" w:rsidRPr="00CE654D">
        <w:rPr>
          <w:sz w:val="22"/>
          <w:szCs w:val="22"/>
        </w:rPr>
        <w:t xml:space="preserve">. Following Shove </w:t>
      </w:r>
      <w:r w:rsidR="00F36B67" w:rsidRPr="00CE654D">
        <w:rPr>
          <w:i/>
          <w:sz w:val="22"/>
          <w:szCs w:val="22"/>
        </w:rPr>
        <w:t>et al.</w:t>
      </w:r>
      <w:r w:rsidR="00F36B67" w:rsidRPr="00CE654D">
        <w:rPr>
          <w:sz w:val="22"/>
          <w:szCs w:val="22"/>
        </w:rPr>
        <w:t xml:space="preserve"> (2012) we assign great importance to the links between these </w:t>
      </w:r>
      <w:r w:rsidRPr="00CE654D">
        <w:rPr>
          <w:sz w:val="22"/>
          <w:szCs w:val="22"/>
        </w:rPr>
        <w:t>3 elements</w:t>
      </w:r>
      <w:r w:rsidR="001F2570" w:rsidRPr="00CE654D">
        <w:rPr>
          <w:sz w:val="22"/>
          <w:szCs w:val="22"/>
        </w:rPr>
        <w:t xml:space="preserve"> as the structure of a practice depends primarily on specific combinations of materials, meanings and competences</w:t>
      </w:r>
      <w:r w:rsidRPr="00CE654D">
        <w:rPr>
          <w:sz w:val="22"/>
          <w:szCs w:val="22"/>
        </w:rPr>
        <w:t>.</w:t>
      </w:r>
      <w:r w:rsidR="003270CB" w:rsidRPr="00CE654D">
        <w:rPr>
          <w:sz w:val="22"/>
          <w:szCs w:val="22"/>
        </w:rPr>
        <w:t xml:space="preserve"> </w:t>
      </w:r>
    </w:p>
    <w:p w:rsidR="0004570D" w:rsidRPr="00CE654D" w:rsidRDefault="00E5016C" w:rsidP="00CE654D">
      <w:pPr>
        <w:spacing w:line="360" w:lineRule="auto"/>
        <w:jc w:val="center"/>
        <w:rPr>
          <w:b/>
          <w:sz w:val="22"/>
          <w:szCs w:val="22"/>
        </w:rPr>
      </w:pPr>
      <w:r w:rsidRPr="00CE654D">
        <w:rPr>
          <w:b/>
          <w:sz w:val="22"/>
          <w:szCs w:val="22"/>
        </w:rPr>
        <w:t>Figure 1: The Structure of a Social Practice</w:t>
      </w:r>
    </w:p>
    <w:p w:rsidR="00547063" w:rsidRPr="00CE654D" w:rsidRDefault="006B205C" w:rsidP="00CE654D">
      <w:pPr>
        <w:spacing w:line="360" w:lineRule="auto"/>
        <w:rPr>
          <w:b/>
          <w:sz w:val="22"/>
          <w:szCs w:val="22"/>
        </w:rPr>
      </w:pPr>
      <w:r w:rsidRPr="00CE654D">
        <w:rPr>
          <w:b/>
          <w:sz w:val="22"/>
          <w:szCs w:val="22"/>
        </w:rPr>
        <w:t>Methodology</w:t>
      </w:r>
    </w:p>
    <w:p w:rsidR="00135EFA" w:rsidRPr="00CE654D" w:rsidRDefault="0004570D" w:rsidP="00CE654D">
      <w:pPr>
        <w:spacing w:line="360" w:lineRule="auto"/>
        <w:rPr>
          <w:sz w:val="22"/>
          <w:szCs w:val="22"/>
        </w:rPr>
      </w:pPr>
      <w:r w:rsidRPr="00CE654D">
        <w:rPr>
          <w:sz w:val="22"/>
          <w:szCs w:val="22"/>
        </w:rPr>
        <w:t xml:space="preserve">Empirical research into a social practice presents a number of methodological issues given that the aim is to shed light on an invisible set of structures beyond the view of the interviewee (Halkier </w:t>
      </w:r>
      <w:r w:rsidR="000C4B2F" w:rsidRPr="00CE654D">
        <w:rPr>
          <w:sz w:val="22"/>
          <w:szCs w:val="22"/>
        </w:rPr>
        <w:t>and Jensen, 2011; Martens, 2012</w:t>
      </w:r>
      <w:r w:rsidR="005C04B5" w:rsidRPr="00CE654D">
        <w:rPr>
          <w:sz w:val="22"/>
          <w:szCs w:val="22"/>
        </w:rPr>
        <w:t>)</w:t>
      </w:r>
      <w:r w:rsidR="000C4B2F" w:rsidRPr="00CE654D">
        <w:rPr>
          <w:sz w:val="22"/>
          <w:szCs w:val="22"/>
        </w:rPr>
        <w:t>.</w:t>
      </w:r>
      <w:r w:rsidRPr="00CE654D">
        <w:rPr>
          <w:sz w:val="22"/>
          <w:szCs w:val="22"/>
        </w:rPr>
        <w:t xml:space="preserve"> Yet </w:t>
      </w:r>
      <w:r w:rsidR="00EA291A" w:rsidRPr="00CE654D">
        <w:rPr>
          <w:sz w:val="22"/>
          <w:szCs w:val="22"/>
        </w:rPr>
        <w:t xml:space="preserve">rather surprisingly </w:t>
      </w:r>
      <w:r w:rsidRPr="00CE654D">
        <w:rPr>
          <w:sz w:val="22"/>
          <w:szCs w:val="22"/>
        </w:rPr>
        <w:t>s</w:t>
      </w:r>
      <w:r w:rsidR="00F96296" w:rsidRPr="00CE654D">
        <w:rPr>
          <w:sz w:val="22"/>
          <w:szCs w:val="22"/>
        </w:rPr>
        <w:t xml:space="preserve">erious consideration of the analytical translation of </w:t>
      </w:r>
      <w:r w:rsidR="000C4B2F" w:rsidRPr="00CE654D">
        <w:rPr>
          <w:sz w:val="22"/>
          <w:szCs w:val="22"/>
        </w:rPr>
        <w:t>SPT</w:t>
      </w:r>
      <w:r w:rsidR="00F96296" w:rsidRPr="00CE654D">
        <w:rPr>
          <w:sz w:val="22"/>
          <w:szCs w:val="22"/>
        </w:rPr>
        <w:t xml:space="preserve"> </w:t>
      </w:r>
      <w:r w:rsidR="00EA291A" w:rsidRPr="00CE654D">
        <w:rPr>
          <w:sz w:val="22"/>
          <w:szCs w:val="22"/>
        </w:rPr>
        <w:t>in</w:t>
      </w:r>
      <w:r w:rsidR="00F96296" w:rsidRPr="00CE654D">
        <w:rPr>
          <w:sz w:val="22"/>
          <w:szCs w:val="22"/>
        </w:rPr>
        <w:t xml:space="preserve">to empirical research is extremely recent and there is thus little previous </w:t>
      </w:r>
      <w:r w:rsidR="002D0E3C" w:rsidRPr="00CE654D">
        <w:rPr>
          <w:sz w:val="22"/>
          <w:szCs w:val="22"/>
        </w:rPr>
        <w:t xml:space="preserve">empirical </w:t>
      </w:r>
      <w:r w:rsidR="00F96296" w:rsidRPr="00CE654D">
        <w:rPr>
          <w:sz w:val="22"/>
          <w:szCs w:val="22"/>
        </w:rPr>
        <w:t>work on which to draw.</w:t>
      </w:r>
      <w:r w:rsidR="003270CB" w:rsidRPr="00CE654D">
        <w:rPr>
          <w:sz w:val="22"/>
          <w:szCs w:val="22"/>
        </w:rPr>
        <w:t xml:space="preserve"> </w:t>
      </w:r>
      <w:r w:rsidR="00EA291A" w:rsidRPr="00CE654D">
        <w:rPr>
          <w:sz w:val="22"/>
          <w:szCs w:val="22"/>
        </w:rPr>
        <w:t>In her study of dishwashing</w:t>
      </w:r>
      <w:r w:rsidR="005C04B5" w:rsidRPr="00CE654D">
        <w:rPr>
          <w:sz w:val="22"/>
          <w:szCs w:val="22"/>
        </w:rPr>
        <w:t>,</w:t>
      </w:r>
      <w:r w:rsidR="00EA291A" w:rsidRPr="00CE654D">
        <w:rPr>
          <w:sz w:val="22"/>
          <w:szCs w:val="22"/>
        </w:rPr>
        <w:t xml:space="preserve"> Marten’s (2012) placed 24/7 CCTV cameras in her participants’ kitchens to record the activity of the practice.</w:t>
      </w:r>
      <w:r w:rsidR="003270CB" w:rsidRPr="00CE654D">
        <w:rPr>
          <w:sz w:val="22"/>
          <w:szCs w:val="22"/>
        </w:rPr>
        <w:t xml:space="preserve"> </w:t>
      </w:r>
      <w:r w:rsidR="00EA291A" w:rsidRPr="00CE654D">
        <w:rPr>
          <w:sz w:val="22"/>
          <w:szCs w:val="22"/>
        </w:rPr>
        <w:t xml:space="preserve">In our case this was </w:t>
      </w:r>
      <w:r w:rsidR="00EA291A" w:rsidRPr="00CE654D">
        <w:rPr>
          <w:sz w:val="22"/>
          <w:szCs w:val="22"/>
        </w:rPr>
        <w:lastRenderedPageBreak/>
        <w:t xml:space="preserve">neither possible nor desirable given the diverse locations of consumption practice and sensitive ethical considerations involved in videoing young people. However, Martens (2012) also </w:t>
      </w:r>
      <w:r w:rsidR="00D06A54" w:rsidRPr="00CE654D">
        <w:rPr>
          <w:sz w:val="22"/>
          <w:szCs w:val="22"/>
        </w:rPr>
        <w:t xml:space="preserve">suggests </w:t>
      </w:r>
      <w:r w:rsidR="00EA291A" w:rsidRPr="00CE654D">
        <w:rPr>
          <w:sz w:val="22"/>
          <w:szCs w:val="22"/>
        </w:rPr>
        <w:t>us</w:t>
      </w:r>
      <w:r w:rsidR="00D06A54" w:rsidRPr="00CE654D">
        <w:rPr>
          <w:sz w:val="22"/>
          <w:szCs w:val="22"/>
        </w:rPr>
        <w:t>ing</w:t>
      </w:r>
      <w:r w:rsidR="000C4B2F" w:rsidRPr="00CE654D">
        <w:rPr>
          <w:sz w:val="22"/>
          <w:szCs w:val="22"/>
        </w:rPr>
        <w:t xml:space="preserve"> </w:t>
      </w:r>
      <w:r w:rsidR="00EA291A" w:rsidRPr="00CE654D">
        <w:rPr>
          <w:sz w:val="22"/>
          <w:szCs w:val="22"/>
        </w:rPr>
        <w:t xml:space="preserve">qualitative interviews </w:t>
      </w:r>
      <w:r w:rsidR="00D06A54" w:rsidRPr="00CE654D">
        <w:rPr>
          <w:sz w:val="22"/>
          <w:szCs w:val="22"/>
        </w:rPr>
        <w:t>on the grounds that</w:t>
      </w:r>
      <w:r w:rsidR="00EA291A" w:rsidRPr="00CE654D">
        <w:rPr>
          <w:sz w:val="22"/>
          <w:szCs w:val="22"/>
        </w:rPr>
        <w:t xml:space="preserve"> the “discursive interaction between researchers and research participants” (p.1) presents an appropriate way of exploring the structure of linkages between the elements of a practice.</w:t>
      </w:r>
      <w:r w:rsidR="003270CB" w:rsidRPr="00CE654D">
        <w:rPr>
          <w:sz w:val="22"/>
          <w:szCs w:val="22"/>
        </w:rPr>
        <w:t xml:space="preserve"> </w:t>
      </w:r>
      <w:r w:rsidR="00EA291A" w:rsidRPr="00CE654D">
        <w:rPr>
          <w:sz w:val="22"/>
          <w:szCs w:val="22"/>
        </w:rPr>
        <w:t>Taking the view that children are,</w:t>
      </w:r>
      <w:r w:rsidR="003270CB" w:rsidRPr="00CE654D">
        <w:rPr>
          <w:sz w:val="22"/>
          <w:szCs w:val="22"/>
        </w:rPr>
        <w:t xml:space="preserve"> </w:t>
      </w:r>
      <w:r w:rsidR="00EA291A" w:rsidRPr="00CE654D">
        <w:rPr>
          <w:sz w:val="22"/>
          <w:szCs w:val="22"/>
        </w:rPr>
        <w:t xml:space="preserve">in </w:t>
      </w:r>
      <w:proofErr w:type="spellStart"/>
      <w:r w:rsidR="00EA291A" w:rsidRPr="00CE654D">
        <w:rPr>
          <w:sz w:val="22"/>
          <w:szCs w:val="22"/>
        </w:rPr>
        <w:t>Reckwitz’</w:t>
      </w:r>
      <w:r w:rsidR="007446D7" w:rsidRPr="00CE654D">
        <w:rPr>
          <w:sz w:val="22"/>
          <w:szCs w:val="22"/>
        </w:rPr>
        <w:t>s</w:t>
      </w:r>
      <w:proofErr w:type="spellEnd"/>
      <w:r w:rsidR="00EA291A" w:rsidRPr="00CE654D">
        <w:rPr>
          <w:sz w:val="22"/>
          <w:szCs w:val="22"/>
        </w:rPr>
        <w:t xml:space="preserve"> words (2002) “carriers” of the practice (p.256) and a ‘crossing point’ between various practices rather </w:t>
      </w:r>
      <w:r w:rsidR="0095735C" w:rsidRPr="00CE654D">
        <w:rPr>
          <w:sz w:val="22"/>
          <w:szCs w:val="22"/>
        </w:rPr>
        <w:t xml:space="preserve">than </w:t>
      </w:r>
      <w:r w:rsidR="00EA291A" w:rsidRPr="00CE654D">
        <w:rPr>
          <w:sz w:val="22"/>
          <w:szCs w:val="22"/>
        </w:rPr>
        <w:t xml:space="preserve">the focus of the research, an analysis of their talk on the subject of consumption </w:t>
      </w:r>
      <w:r w:rsidR="00A43072" w:rsidRPr="00CE654D">
        <w:rPr>
          <w:sz w:val="22"/>
          <w:szCs w:val="22"/>
        </w:rPr>
        <w:t xml:space="preserve">was considered </w:t>
      </w:r>
      <w:r w:rsidR="00EA291A" w:rsidRPr="00CE654D">
        <w:rPr>
          <w:sz w:val="22"/>
          <w:szCs w:val="22"/>
        </w:rPr>
        <w:t xml:space="preserve">likely to reveal </w:t>
      </w:r>
      <w:r w:rsidR="009837A0" w:rsidRPr="00CE654D">
        <w:rPr>
          <w:sz w:val="22"/>
          <w:szCs w:val="22"/>
        </w:rPr>
        <w:t xml:space="preserve">whether or not there are </w:t>
      </w:r>
      <w:r w:rsidR="00DE711A" w:rsidRPr="00CE654D">
        <w:rPr>
          <w:sz w:val="22"/>
          <w:szCs w:val="22"/>
        </w:rPr>
        <w:t xml:space="preserve">consistent combinations of </w:t>
      </w:r>
      <w:r w:rsidR="00EA291A" w:rsidRPr="00CE654D">
        <w:rPr>
          <w:sz w:val="22"/>
          <w:szCs w:val="22"/>
        </w:rPr>
        <w:t xml:space="preserve">consumption materials, </w:t>
      </w:r>
      <w:r w:rsidR="009837A0" w:rsidRPr="00CE654D">
        <w:rPr>
          <w:sz w:val="22"/>
          <w:szCs w:val="22"/>
        </w:rPr>
        <w:t>shared</w:t>
      </w:r>
      <w:r w:rsidR="00EA291A" w:rsidRPr="00CE654D">
        <w:rPr>
          <w:sz w:val="22"/>
          <w:szCs w:val="22"/>
        </w:rPr>
        <w:t xml:space="preserve"> meanings associated with them </w:t>
      </w:r>
      <w:r w:rsidR="009837A0" w:rsidRPr="00CE654D">
        <w:rPr>
          <w:sz w:val="22"/>
          <w:szCs w:val="22"/>
        </w:rPr>
        <w:t>and a discrete set of</w:t>
      </w:r>
      <w:r w:rsidR="00DA0E1F" w:rsidRPr="00CE654D">
        <w:rPr>
          <w:sz w:val="22"/>
          <w:szCs w:val="22"/>
        </w:rPr>
        <w:t xml:space="preserve"> </w:t>
      </w:r>
      <w:r w:rsidR="00EA291A" w:rsidRPr="00CE654D">
        <w:rPr>
          <w:sz w:val="22"/>
          <w:szCs w:val="22"/>
        </w:rPr>
        <w:t xml:space="preserve">understandings, skills and goals that together </w:t>
      </w:r>
      <w:r w:rsidR="009837A0" w:rsidRPr="00CE654D">
        <w:rPr>
          <w:sz w:val="22"/>
          <w:szCs w:val="22"/>
        </w:rPr>
        <w:t xml:space="preserve">might </w:t>
      </w:r>
      <w:r w:rsidR="00EA291A" w:rsidRPr="00CE654D">
        <w:rPr>
          <w:sz w:val="22"/>
          <w:szCs w:val="22"/>
        </w:rPr>
        <w:t xml:space="preserve">constitute </w:t>
      </w:r>
      <w:r w:rsidR="009837A0" w:rsidRPr="00CE654D">
        <w:rPr>
          <w:sz w:val="22"/>
          <w:szCs w:val="22"/>
        </w:rPr>
        <w:t xml:space="preserve">a </w:t>
      </w:r>
      <w:r w:rsidR="00EA291A" w:rsidRPr="00CE654D">
        <w:rPr>
          <w:sz w:val="22"/>
          <w:szCs w:val="22"/>
        </w:rPr>
        <w:t xml:space="preserve">practice of consumption. </w:t>
      </w:r>
    </w:p>
    <w:p w:rsidR="001665AB" w:rsidRPr="00CE654D" w:rsidRDefault="001C6C4F" w:rsidP="00CE654D">
      <w:pPr>
        <w:spacing w:line="360" w:lineRule="auto"/>
        <w:rPr>
          <w:sz w:val="22"/>
          <w:szCs w:val="22"/>
          <w:lang w:val="en-US"/>
        </w:rPr>
      </w:pPr>
      <w:r w:rsidRPr="00CE654D">
        <w:rPr>
          <w:sz w:val="22"/>
          <w:szCs w:val="22"/>
          <w:lang w:eastAsia="en-GB"/>
        </w:rPr>
        <w:t xml:space="preserve">The </w:t>
      </w:r>
      <w:r w:rsidR="00EA291A" w:rsidRPr="00CE654D">
        <w:rPr>
          <w:sz w:val="22"/>
          <w:szCs w:val="22"/>
          <w:lang w:eastAsia="en-GB"/>
        </w:rPr>
        <w:t>qualitative interview data</w:t>
      </w:r>
      <w:r w:rsidR="003270CB" w:rsidRPr="00CE654D">
        <w:rPr>
          <w:sz w:val="22"/>
          <w:szCs w:val="22"/>
          <w:lang w:eastAsia="en-GB"/>
        </w:rPr>
        <w:t xml:space="preserve"> we</w:t>
      </w:r>
      <w:r w:rsidRPr="00CE654D">
        <w:rPr>
          <w:sz w:val="22"/>
          <w:szCs w:val="22"/>
          <w:lang w:eastAsia="en-GB"/>
        </w:rPr>
        <w:t>re collected as part of a project for UNICEF UK exploring the links between materialism, well-being and inequality in 8-1</w:t>
      </w:r>
      <w:r w:rsidR="00274BC9" w:rsidRPr="00CE654D">
        <w:rPr>
          <w:sz w:val="22"/>
          <w:szCs w:val="22"/>
          <w:lang w:eastAsia="en-GB"/>
        </w:rPr>
        <w:t xml:space="preserve">3 </w:t>
      </w:r>
      <w:r w:rsidRPr="00CE654D">
        <w:rPr>
          <w:sz w:val="22"/>
          <w:szCs w:val="22"/>
          <w:lang w:eastAsia="en-GB"/>
        </w:rPr>
        <w:t>year olds across the UK, Spain and Sweden. Over 200 children were interviewed in total</w:t>
      </w:r>
      <w:r w:rsidR="000B430F" w:rsidRPr="00CE654D">
        <w:rPr>
          <w:sz w:val="22"/>
          <w:szCs w:val="22"/>
          <w:lang w:eastAsia="en-GB"/>
        </w:rPr>
        <w:t>,</w:t>
      </w:r>
      <w:r w:rsidRPr="00CE654D">
        <w:rPr>
          <w:sz w:val="22"/>
          <w:szCs w:val="22"/>
          <w:lang w:eastAsia="en-GB"/>
        </w:rPr>
        <w:t xml:space="preserve"> although our analysis is limited to data from the UK sample</w:t>
      </w:r>
      <w:r w:rsidR="00274BC9" w:rsidRPr="00CE654D">
        <w:rPr>
          <w:sz w:val="22"/>
          <w:szCs w:val="22"/>
          <w:lang w:eastAsia="en-GB"/>
        </w:rPr>
        <w:t xml:space="preserve"> (n=58)</w:t>
      </w:r>
      <w:r w:rsidRPr="00CE654D">
        <w:rPr>
          <w:sz w:val="22"/>
          <w:szCs w:val="22"/>
          <w:lang w:eastAsia="en-GB"/>
        </w:rPr>
        <w:t xml:space="preserve">, </w:t>
      </w:r>
      <w:r w:rsidR="00860247" w:rsidRPr="00CE654D">
        <w:rPr>
          <w:sz w:val="22"/>
          <w:szCs w:val="22"/>
          <w:lang w:eastAsia="en-GB"/>
        </w:rPr>
        <w:t xml:space="preserve">to obviate </w:t>
      </w:r>
      <w:r w:rsidR="00EA291A" w:rsidRPr="00CE654D">
        <w:rPr>
          <w:sz w:val="22"/>
          <w:szCs w:val="22"/>
          <w:lang w:eastAsia="en-GB"/>
        </w:rPr>
        <w:t xml:space="preserve">national consumption practice </w:t>
      </w:r>
      <w:r w:rsidRPr="00CE654D">
        <w:rPr>
          <w:sz w:val="22"/>
          <w:szCs w:val="22"/>
          <w:lang w:eastAsia="en-GB"/>
        </w:rPr>
        <w:t>differences dilut</w:t>
      </w:r>
      <w:r w:rsidR="00860247" w:rsidRPr="00CE654D">
        <w:rPr>
          <w:sz w:val="22"/>
          <w:szCs w:val="22"/>
          <w:lang w:eastAsia="en-GB"/>
        </w:rPr>
        <w:t>ing</w:t>
      </w:r>
      <w:r w:rsidRPr="00CE654D">
        <w:rPr>
          <w:sz w:val="22"/>
          <w:szCs w:val="22"/>
          <w:lang w:eastAsia="en-GB"/>
        </w:rPr>
        <w:t xml:space="preserve"> </w:t>
      </w:r>
      <w:r w:rsidR="00860247" w:rsidRPr="00CE654D">
        <w:rPr>
          <w:sz w:val="22"/>
          <w:szCs w:val="22"/>
          <w:lang w:eastAsia="en-GB"/>
        </w:rPr>
        <w:t xml:space="preserve">our </w:t>
      </w:r>
      <w:r w:rsidR="00EA291A" w:rsidRPr="00CE654D">
        <w:rPr>
          <w:sz w:val="22"/>
          <w:szCs w:val="22"/>
          <w:lang w:eastAsia="en-GB"/>
        </w:rPr>
        <w:t>insights into underlying structures</w:t>
      </w:r>
      <w:r w:rsidR="004E2A61" w:rsidRPr="00CE654D">
        <w:rPr>
          <w:sz w:val="22"/>
          <w:szCs w:val="22"/>
          <w:lang w:eastAsia="en-GB"/>
        </w:rPr>
        <w:t xml:space="preserve">. </w:t>
      </w:r>
      <w:r w:rsidRPr="00CE654D">
        <w:rPr>
          <w:sz w:val="22"/>
          <w:szCs w:val="22"/>
          <w:lang w:eastAsia="en-GB"/>
        </w:rPr>
        <w:t xml:space="preserve">Thus our sample is </w:t>
      </w:r>
      <w:r w:rsidR="00860247" w:rsidRPr="00CE654D">
        <w:rPr>
          <w:sz w:val="22"/>
          <w:szCs w:val="22"/>
          <w:lang w:eastAsia="en-GB"/>
        </w:rPr>
        <w:t xml:space="preserve">drawn from </w:t>
      </w:r>
      <w:r w:rsidRPr="00CE654D">
        <w:rPr>
          <w:sz w:val="22"/>
          <w:szCs w:val="22"/>
          <w:lang w:eastAsia="en-GB"/>
        </w:rPr>
        <w:t xml:space="preserve">six schools across England, Scotland and Northern </w:t>
      </w:r>
      <w:r w:rsidR="00645F4F" w:rsidRPr="00CE654D">
        <w:rPr>
          <w:sz w:val="22"/>
          <w:szCs w:val="22"/>
          <w:lang w:eastAsia="en-GB"/>
        </w:rPr>
        <w:t>Ireland</w:t>
      </w:r>
      <w:r w:rsidR="000B430F" w:rsidRPr="00CE654D">
        <w:rPr>
          <w:sz w:val="22"/>
          <w:szCs w:val="22"/>
          <w:lang w:eastAsia="en-GB"/>
        </w:rPr>
        <w:t xml:space="preserve"> </w:t>
      </w:r>
      <w:r w:rsidR="006B0237">
        <w:rPr>
          <w:sz w:val="22"/>
          <w:szCs w:val="22"/>
          <w:lang w:eastAsia="en-GB"/>
        </w:rPr>
        <w:t>selected to represent a</w:t>
      </w:r>
      <w:r w:rsidR="000B430F" w:rsidRPr="00CE654D">
        <w:rPr>
          <w:sz w:val="22"/>
          <w:szCs w:val="22"/>
          <w:lang w:eastAsia="en-GB"/>
        </w:rPr>
        <w:t xml:space="preserve"> </w:t>
      </w:r>
      <w:r w:rsidR="006B0237">
        <w:rPr>
          <w:sz w:val="22"/>
          <w:szCs w:val="22"/>
          <w:lang w:eastAsia="en-GB"/>
        </w:rPr>
        <w:t xml:space="preserve">wide </w:t>
      </w:r>
      <w:r w:rsidR="000B430F" w:rsidRPr="00CE654D">
        <w:rPr>
          <w:sz w:val="22"/>
          <w:szCs w:val="22"/>
          <w:lang w:eastAsia="en-GB"/>
        </w:rPr>
        <w:t>socio-economic spectrum</w:t>
      </w:r>
      <w:r w:rsidR="004E2A61" w:rsidRPr="00CE654D">
        <w:rPr>
          <w:sz w:val="22"/>
          <w:szCs w:val="22"/>
          <w:lang w:eastAsia="en-GB"/>
        </w:rPr>
        <w:t xml:space="preserve"> in an attempt to </w:t>
      </w:r>
      <w:r w:rsidR="00683250">
        <w:rPr>
          <w:sz w:val="22"/>
          <w:szCs w:val="22"/>
          <w:lang w:eastAsia="en-GB"/>
        </w:rPr>
        <w:t xml:space="preserve">control for </w:t>
      </w:r>
      <w:r w:rsidR="004E2A61" w:rsidRPr="00CE654D">
        <w:rPr>
          <w:sz w:val="22"/>
          <w:szCs w:val="22"/>
          <w:lang w:eastAsia="en-GB"/>
        </w:rPr>
        <w:t>differences by income</w:t>
      </w:r>
      <w:r w:rsidR="00D06A54" w:rsidRPr="00CE654D">
        <w:rPr>
          <w:sz w:val="22"/>
          <w:szCs w:val="22"/>
          <w:lang w:eastAsia="en-GB"/>
        </w:rPr>
        <w:t>.</w:t>
      </w:r>
      <w:r w:rsidR="00645F4F" w:rsidRPr="00CE654D">
        <w:rPr>
          <w:sz w:val="22"/>
          <w:szCs w:val="22"/>
          <w:lang w:eastAsia="en-GB"/>
        </w:rPr>
        <w:t xml:space="preserve"> </w:t>
      </w:r>
      <w:r w:rsidR="00C95FB4">
        <w:rPr>
          <w:sz w:val="22"/>
          <w:szCs w:val="22"/>
          <w:lang w:eastAsia="en-GB"/>
        </w:rPr>
        <w:t xml:space="preserve"> The age-range reflects Piaget’s (1960) </w:t>
      </w:r>
      <w:r w:rsidR="006B0237">
        <w:rPr>
          <w:sz w:val="22"/>
          <w:szCs w:val="22"/>
          <w:lang w:eastAsia="en-GB"/>
        </w:rPr>
        <w:t xml:space="preserve">important ‘concrete operational stage’ before children develop adult-like cognitive competence. </w:t>
      </w:r>
      <w:r w:rsidR="00274BC9" w:rsidRPr="00CE654D">
        <w:rPr>
          <w:sz w:val="22"/>
          <w:szCs w:val="22"/>
          <w:lang w:eastAsia="en-GB"/>
        </w:rPr>
        <w:t>In four schools, t</w:t>
      </w:r>
      <w:proofErr w:type="spellStart"/>
      <w:r w:rsidR="001665AB" w:rsidRPr="00CE654D">
        <w:rPr>
          <w:sz w:val="22"/>
          <w:szCs w:val="22"/>
          <w:lang w:val="en-US"/>
        </w:rPr>
        <w:t>wo</w:t>
      </w:r>
      <w:proofErr w:type="spellEnd"/>
      <w:r w:rsidR="001665AB" w:rsidRPr="00CE654D">
        <w:rPr>
          <w:sz w:val="22"/>
          <w:szCs w:val="22"/>
          <w:lang w:val="en-US"/>
        </w:rPr>
        <w:t xml:space="preserve"> </w:t>
      </w:r>
      <w:r w:rsidR="00274BC9" w:rsidRPr="00CE654D">
        <w:rPr>
          <w:sz w:val="22"/>
          <w:szCs w:val="22"/>
          <w:lang w:val="en-US"/>
        </w:rPr>
        <w:t xml:space="preserve">group discussions were held, </w:t>
      </w:r>
      <w:r w:rsidR="001665AB" w:rsidRPr="00CE654D">
        <w:rPr>
          <w:sz w:val="22"/>
          <w:szCs w:val="22"/>
          <w:lang w:val="en-US"/>
        </w:rPr>
        <w:t xml:space="preserve">and in the remaining two schools one group discussion </w:t>
      </w:r>
      <w:proofErr w:type="gramStart"/>
      <w:r w:rsidR="00860247" w:rsidRPr="00CE654D">
        <w:rPr>
          <w:sz w:val="22"/>
          <w:szCs w:val="22"/>
          <w:lang w:val="en-US"/>
        </w:rPr>
        <w:t>was</w:t>
      </w:r>
      <w:proofErr w:type="gramEnd"/>
      <w:r w:rsidR="00860247" w:rsidRPr="00CE654D">
        <w:rPr>
          <w:sz w:val="22"/>
          <w:szCs w:val="22"/>
          <w:lang w:val="en-US"/>
        </w:rPr>
        <w:t xml:space="preserve"> supplemented with </w:t>
      </w:r>
      <w:r w:rsidR="001665AB" w:rsidRPr="00CE654D">
        <w:rPr>
          <w:sz w:val="22"/>
          <w:szCs w:val="22"/>
          <w:lang w:val="en-US"/>
        </w:rPr>
        <w:t xml:space="preserve">two </w:t>
      </w:r>
      <w:r w:rsidR="001F42A5" w:rsidRPr="00CE654D">
        <w:rPr>
          <w:sz w:val="22"/>
          <w:szCs w:val="22"/>
          <w:lang w:val="en-US"/>
        </w:rPr>
        <w:t>depth</w:t>
      </w:r>
      <w:r w:rsidR="001665AB" w:rsidRPr="00CE654D">
        <w:rPr>
          <w:sz w:val="22"/>
          <w:szCs w:val="22"/>
          <w:lang w:val="en-US"/>
        </w:rPr>
        <w:t xml:space="preserve"> interviews </w:t>
      </w:r>
      <w:r w:rsidR="001665AB" w:rsidRPr="00CE654D">
        <w:rPr>
          <w:bCs/>
          <w:sz w:val="22"/>
          <w:szCs w:val="22"/>
        </w:rPr>
        <w:t xml:space="preserve">with </w:t>
      </w:r>
      <w:r w:rsidR="001F42A5" w:rsidRPr="00CE654D">
        <w:rPr>
          <w:bCs/>
          <w:sz w:val="22"/>
          <w:szCs w:val="22"/>
        </w:rPr>
        <w:t xml:space="preserve">rather isolated </w:t>
      </w:r>
      <w:r w:rsidR="001665AB" w:rsidRPr="00CE654D">
        <w:rPr>
          <w:bCs/>
          <w:sz w:val="22"/>
          <w:szCs w:val="22"/>
        </w:rPr>
        <w:t>children</w:t>
      </w:r>
      <w:r w:rsidR="001665AB" w:rsidRPr="00CE654D">
        <w:rPr>
          <w:sz w:val="22"/>
          <w:szCs w:val="22"/>
          <w:lang w:val="en-US"/>
        </w:rPr>
        <w:t xml:space="preserve"> who the teachers had id</w:t>
      </w:r>
      <w:r w:rsidR="001F42A5" w:rsidRPr="00CE654D">
        <w:rPr>
          <w:sz w:val="22"/>
          <w:szCs w:val="22"/>
          <w:lang w:val="en-US"/>
        </w:rPr>
        <w:t xml:space="preserve">entified as </w:t>
      </w:r>
      <w:r w:rsidR="001665AB" w:rsidRPr="00CE654D">
        <w:rPr>
          <w:sz w:val="22"/>
          <w:szCs w:val="22"/>
          <w:lang w:val="en-US"/>
        </w:rPr>
        <w:t>likely to respond better in a one-to-one context.</w:t>
      </w:r>
      <w:r w:rsidR="00196ED7" w:rsidRPr="00CE654D">
        <w:rPr>
          <w:sz w:val="22"/>
          <w:szCs w:val="22"/>
          <w:lang w:val="en-US"/>
        </w:rPr>
        <w:t xml:space="preserve"> </w:t>
      </w:r>
      <w:r w:rsidR="001F42A5" w:rsidRPr="00CE654D">
        <w:rPr>
          <w:sz w:val="22"/>
          <w:szCs w:val="22"/>
          <w:lang w:val="en-US"/>
        </w:rPr>
        <w:t>All bar two of the groups was mixed gender; these two being with girls only.</w:t>
      </w:r>
    </w:p>
    <w:p w:rsidR="001665AB" w:rsidRPr="00CE654D" w:rsidRDefault="001665AB" w:rsidP="00CE654D">
      <w:pPr>
        <w:spacing w:line="360" w:lineRule="auto"/>
        <w:rPr>
          <w:sz w:val="22"/>
          <w:szCs w:val="22"/>
          <w:lang w:val="en-US"/>
        </w:rPr>
      </w:pPr>
      <w:r w:rsidRPr="00CE654D">
        <w:rPr>
          <w:sz w:val="22"/>
          <w:szCs w:val="22"/>
        </w:rPr>
        <w:t xml:space="preserve">The topic guide was designed to </w:t>
      </w:r>
      <w:r w:rsidR="00645F4F" w:rsidRPr="00CE654D">
        <w:rPr>
          <w:sz w:val="22"/>
          <w:szCs w:val="22"/>
        </w:rPr>
        <w:t xml:space="preserve">allow children to express themselves freely on issues related to </w:t>
      </w:r>
      <w:r w:rsidR="009837A0" w:rsidRPr="00CE654D">
        <w:rPr>
          <w:sz w:val="22"/>
          <w:szCs w:val="22"/>
        </w:rPr>
        <w:t>consumer goods</w:t>
      </w:r>
      <w:r w:rsidR="00645F4F" w:rsidRPr="00CE654D">
        <w:rPr>
          <w:sz w:val="22"/>
          <w:szCs w:val="22"/>
        </w:rPr>
        <w:t xml:space="preserve">, wellbeing and inequality and </w:t>
      </w:r>
      <w:r w:rsidR="00ED1CE5" w:rsidRPr="00CE654D">
        <w:rPr>
          <w:sz w:val="22"/>
          <w:szCs w:val="22"/>
        </w:rPr>
        <w:t xml:space="preserve">the resulting data </w:t>
      </w:r>
      <w:r w:rsidR="00645F4F" w:rsidRPr="00CE654D">
        <w:rPr>
          <w:sz w:val="22"/>
          <w:szCs w:val="22"/>
        </w:rPr>
        <w:t>offer</w:t>
      </w:r>
      <w:r w:rsidR="001F42A5" w:rsidRPr="00CE654D">
        <w:rPr>
          <w:sz w:val="22"/>
          <w:szCs w:val="22"/>
        </w:rPr>
        <w:t>ed</w:t>
      </w:r>
      <w:r w:rsidR="00645F4F" w:rsidRPr="00CE654D">
        <w:rPr>
          <w:sz w:val="22"/>
          <w:szCs w:val="22"/>
        </w:rPr>
        <w:t xml:space="preserve"> a good opportunity to access </w:t>
      </w:r>
      <w:r w:rsidR="00ED1CE5" w:rsidRPr="00CE654D">
        <w:rPr>
          <w:sz w:val="22"/>
          <w:szCs w:val="22"/>
        </w:rPr>
        <w:t>the structure of the children’s consumption practice</w:t>
      </w:r>
      <w:r w:rsidR="000C4B2F" w:rsidRPr="00CE654D">
        <w:rPr>
          <w:sz w:val="22"/>
          <w:szCs w:val="22"/>
        </w:rPr>
        <w:t>.</w:t>
      </w:r>
      <w:r w:rsidR="001F42A5" w:rsidRPr="00CE654D">
        <w:rPr>
          <w:sz w:val="22"/>
          <w:szCs w:val="22"/>
        </w:rPr>
        <w:t xml:space="preserve"> This would not have been possible had researchers limited their questions to</w:t>
      </w:r>
      <w:r w:rsidR="00ED1CE5" w:rsidRPr="00CE654D">
        <w:rPr>
          <w:sz w:val="22"/>
          <w:szCs w:val="22"/>
        </w:rPr>
        <w:t xml:space="preserve"> </w:t>
      </w:r>
      <w:r w:rsidRPr="00CE654D">
        <w:rPr>
          <w:sz w:val="22"/>
          <w:szCs w:val="22"/>
        </w:rPr>
        <w:t xml:space="preserve">the ‘elements’ of Social Practice Theory. </w:t>
      </w:r>
      <w:r w:rsidR="00ED1CE5" w:rsidRPr="00CE654D">
        <w:rPr>
          <w:sz w:val="22"/>
          <w:szCs w:val="22"/>
          <w:lang w:val="en-US"/>
        </w:rPr>
        <w:t>Each interviewer followed the same discussion guide (see Appendix 1) which took children through six topics and activities.</w:t>
      </w:r>
      <w:r w:rsidR="00ED1CE5" w:rsidRPr="00CE654D">
        <w:rPr>
          <w:i/>
          <w:sz w:val="22"/>
          <w:szCs w:val="22"/>
          <w:lang w:val="en-US"/>
        </w:rPr>
        <w:t xml:space="preserve"> </w:t>
      </w:r>
      <w:r w:rsidRPr="00CE654D">
        <w:rPr>
          <w:sz w:val="22"/>
          <w:szCs w:val="22"/>
          <w:lang w:val="en-US"/>
        </w:rPr>
        <w:t>Children were first of all asked to talk about ‘what makes a good/bad day’ before completing a drawing exercise to capture their feelings about this</w:t>
      </w:r>
      <w:r w:rsidR="004E2A61" w:rsidRPr="00CE654D">
        <w:rPr>
          <w:sz w:val="22"/>
          <w:szCs w:val="22"/>
          <w:lang w:val="en-US"/>
        </w:rPr>
        <w:t>.</w:t>
      </w:r>
      <w:r w:rsidRPr="00CE654D">
        <w:rPr>
          <w:i/>
          <w:sz w:val="22"/>
          <w:szCs w:val="22"/>
          <w:lang w:val="en-US"/>
        </w:rPr>
        <w:t xml:space="preserve"> </w:t>
      </w:r>
      <w:r w:rsidRPr="00CE654D">
        <w:rPr>
          <w:sz w:val="22"/>
          <w:szCs w:val="22"/>
          <w:lang w:val="en-US"/>
        </w:rPr>
        <w:t>They were then asked to explain to a stranger about different groups in their school and how they thought it felt to belong to each group.</w:t>
      </w:r>
      <w:r w:rsidRPr="00CE654D">
        <w:rPr>
          <w:i/>
          <w:sz w:val="22"/>
          <w:szCs w:val="22"/>
          <w:lang w:val="en-US"/>
        </w:rPr>
        <w:t xml:space="preserve"> </w:t>
      </w:r>
      <w:r w:rsidRPr="00CE654D">
        <w:rPr>
          <w:sz w:val="22"/>
          <w:szCs w:val="22"/>
          <w:lang w:val="en-US"/>
        </w:rPr>
        <w:t>Attention was then switched to life outside school and their activities and relationships.</w:t>
      </w:r>
      <w:r w:rsidRPr="00CE654D">
        <w:rPr>
          <w:i/>
          <w:sz w:val="22"/>
          <w:szCs w:val="22"/>
          <w:lang w:val="en-US"/>
        </w:rPr>
        <w:t xml:space="preserve"> </w:t>
      </w:r>
      <w:r w:rsidRPr="00CE654D">
        <w:rPr>
          <w:sz w:val="22"/>
          <w:szCs w:val="22"/>
          <w:lang w:val="en-US"/>
        </w:rPr>
        <w:t>Following this they were given two scenarios.</w:t>
      </w:r>
      <w:r w:rsidRPr="00CE654D">
        <w:rPr>
          <w:i/>
          <w:sz w:val="22"/>
          <w:szCs w:val="22"/>
          <w:lang w:val="en-US"/>
        </w:rPr>
        <w:t xml:space="preserve"> </w:t>
      </w:r>
      <w:r w:rsidRPr="00CE654D">
        <w:rPr>
          <w:sz w:val="22"/>
          <w:szCs w:val="22"/>
          <w:lang w:val="en-US"/>
        </w:rPr>
        <w:t>The first presented a child w</w:t>
      </w:r>
      <w:r w:rsidR="004E2A61" w:rsidRPr="00CE654D">
        <w:rPr>
          <w:sz w:val="22"/>
          <w:szCs w:val="22"/>
          <w:lang w:val="en-US"/>
        </w:rPr>
        <w:t xml:space="preserve">ith </w:t>
      </w:r>
      <w:r w:rsidRPr="00CE654D">
        <w:rPr>
          <w:sz w:val="22"/>
          <w:szCs w:val="22"/>
          <w:lang w:val="en-US"/>
        </w:rPr>
        <w:t xml:space="preserve">lots of money and ‘cool stuff’ but little time with his/her parents and the second described a child with very few cool things </w:t>
      </w:r>
      <w:r w:rsidRPr="00CE654D">
        <w:rPr>
          <w:sz w:val="22"/>
          <w:szCs w:val="22"/>
          <w:lang w:val="en-US"/>
        </w:rPr>
        <w:lastRenderedPageBreak/>
        <w:t xml:space="preserve">and </w:t>
      </w:r>
      <w:r w:rsidR="004E2A61" w:rsidRPr="00CE654D">
        <w:rPr>
          <w:sz w:val="22"/>
          <w:szCs w:val="22"/>
          <w:lang w:val="en-US"/>
        </w:rPr>
        <w:t>little</w:t>
      </w:r>
      <w:r w:rsidRPr="00CE654D">
        <w:rPr>
          <w:sz w:val="22"/>
          <w:szCs w:val="22"/>
          <w:lang w:val="en-US"/>
        </w:rPr>
        <w:t xml:space="preserve"> money but lots of time with his/her family.</w:t>
      </w:r>
      <w:r w:rsidRPr="00CE654D">
        <w:rPr>
          <w:i/>
          <w:sz w:val="22"/>
          <w:szCs w:val="22"/>
          <w:lang w:val="en-US"/>
        </w:rPr>
        <w:t xml:space="preserve"> </w:t>
      </w:r>
      <w:r w:rsidRPr="00CE654D">
        <w:rPr>
          <w:sz w:val="22"/>
          <w:szCs w:val="22"/>
          <w:lang w:val="en-US"/>
        </w:rPr>
        <w:t>The children were encouraged to discuss which child was happier and why.</w:t>
      </w:r>
      <w:r w:rsidRPr="00CE654D">
        <w:rPr>
          <w:i/>
          <w:sz w:val="22"/>
          <w:szCs w:val="22"/>
          <w:lang w:val="en-US"/>
        </w:rPr>
        <w:t xml:space="preserve"> </w:t>
      </w:r>
      <w:r w:rsidRPr="00CE654D">
        <w:rPr>
          <w:sz w:val="22"/>
          <w:szCs w:val="22"/>
          <w:lang w:val="en-US"/>
        </w:rPr>
        <w:t>Following this they were asked to talk about the things they would really like to have, what is ‘in’ at the moment, how it feels to get new</w:t>
      </w:r>
      <w:r w:rsidR="001F42A5" w:rsidRPr="00CE654D">
        <w:rPr>
          <w:sz w:val="22"/>
          <w:szCs w:val="22"/>
          <w:lang w:val="en-US"/>
        </w:rPr>
        <w:t xml:space="preserve"> stuff and people they know who</w:t>
      </w:r>
      <w:r w:rsidRPr="00CE654D">
        <w:rPr>
          <w:sz w:val="22"/>
          <w:szCs w:val="22"/>
          <w:lang w:val="en-US"/>
        </w:rPr>
        <w:t xml:space="preserve"> </w:t>
      </w:r>
      <w:r w:rsidR="001F42A5" w:rsidRPr="00CE654D">
        <w:rPr>
          <w:sz w:val="22"/>
          <w:szCs w:val="22"/>
          <w:lang w:val="en-US"/>
        </w:rPr>
        <w:t>‘</w:t>
      </w:r>
      <w:r w:rsidRPr="00CE654D">
        <w:rPr>
          <w:sz w:val="22"/>
          <w:szCs w:val="22"/>
          <w:lang w:val="en-US"/>
        </w:rPr>
        <w:t>get everything they want</w:t>
      </w:r>
      <w:r w:rsidR="001F42A5" w:rsidRPr="00CE654D">
        <w:rPr>
          <w:sz w:val="22"/>
          <w:szCs w:val="22"/>
          <w:lang w:val="en-US"/>
        </w:rPr>
        <w:t>’</w:t>
      </w:r>
      <w:r w:rsidRPr="00CE654D">
        <w:rPr>
          <w:sz w:val="22"/>
          <w:szCs w:val="22"/>
          <w:lang w:val="en-US"/>
        </w:rPr>
        <w:t>.</w:t>
      </w:r>
      <w:r w:rsidRPr="00CE654D">
        <w:rPr>
          <w:i/>
          <w:sz w:val="22"/>
          <w:szCs w:val="22"/>
          <w:lang w:val="en-US"/>
        </w:rPr>
        <w:t xml:space="preserve"> </w:t>
      </w:r>
      <w:r w:rsidRPr="00CE654D">
        <w:rPr>
          <w:sz w:val="22"/>
          <w:szCs w:val="22"/>
          <w:lang w:val="en-US"/>
        </w:rPr>
        <w:t>If time, the children then carried out a paired role playing exercise where one played a child who wanted to get their parents to buy them something and the other played the parent trying to resist.</w:t>
      </w:r>
      <w:r w:rsidRPr="00CE654D">
        <w:rPr>
          <w:i/>
          <w:sz w:val="22"/>
          <w:szCs w:val="22"/>
          <w:lang w:val="en-US"/>
        </w:rPr>
        <w:t xml:space="preserve"> </w:t>
      </w:r>
      <w:r w:rsidRPr="00CE654D">
        <w:rPr>
          <w:sz w:val="22"/>
          <w:szCs w:val="22"/>
          <w:lang w:val="en-US"/>
        </w:rPr>
        <w:t>From this they discussed the techniques they had used to get things they knew their parents didn’t really want to buy them.</w:t>
      </w:r>
      <w:r w:rsidRPr="00CE654D">
        <w:rPr>
          <w:i/>
          <w:sz w:val="22"/>
          <w:szCs w:val="22"/>
          <w:lang w:val="en-US"/>
        </w:rPr>
        <w:t xml:space="preserve"> </w:t>
      </w:r>
    </w:p>
    <w:p w:rsidR="00935A9E" w:rsidRPr="00CE654D" w:rsidRDefault="00A43072" w:rsidP="00CE654D">
      <w:pPr>
        <w:spacing w:line="360" w:lineRule="auto"/>
        <w:rPr>
          <w:rFonts w:eastAsia="Arial" w:cs="Arial"/>
          <w:sz w:val="22"/>
          <w:szCs w:val="22"/>
          <w:lang w:eastAsia="en-GB"/>
        </w:rPr>
      </w:pPr>
      <w:r w:rsidRPr="00CE654D">
        <w:rPr>
          <w:sz w:val="22"/>
          <w:szCs w:val="22"/>
          <w:lang w:eastAsia="en-GB"/>
        </w:rPr>
        <w:t>W</w:t>
      </w:r>
      <w:r w:rsidR="00935A9E" w:rsidRPr="00CE654D">
        <w:rPr>
          <w:sz w:val="22"/>
          <w:szCs w:val="22"/>
          <w:lang w:eastAsia="en-GB"/>
        </w:rPr>
        <w:t>here children consented, discussions were audio-recorded and these were subsequently transcribed.</w:t>
      </w:r>
      <w:r w:rsidR="00935A9E" w:rsidRPr="00CE654D">
        <w:rPr>
          <w:i/>
          <w:sz w:val="22"/>
          <w:szCs w:val="22"/>
          <w:lang w:eastAsia="en-GB"/>
        </w:rPr>
        <w:t xml:space="preserve"> </w:t>
      </w:r>
      <w:r w:rsidR="00935A9E" w:rsidRPr="00CE654D">
        <w:rPr>
          <w:sz w:val="22"/>
          <w:szCs w:val="22"/>
          <w:lang w:eastAsia="en-GB"/>
        </w:rPr>
        <w:t>In total transcriptions from 9 in-school group discussions and 4 interviews with 58 individuals were available for analysis, amounting to around 80,000 words.</w:t>
      </w:r>
    </w:p>
    <w:p w:rsidR="0034503C" w:rsidRPr="00CE654D" w:rsidRDefault="0034503C" w:rsidP="00CE654D">
      <w:pPr>
        <w:spacing w:line="360" w:lineRule="auto"/>
        <w:rPr>
          <w:i/>
          <w:sz w:val="22"/>
          <w:szCs w:val="22"/>
          <w:lang w:val="en-US"/>
        </w:rPr>
      </w:pPr>
      <w:r w:rsidRPr="00CE654D">
        <w:rPr>
          <w:i/>
          <w:sz w:val="22"/>
          <w:szCs w:val="22"/>
        </w:rPr>
        <w:t>Analysis</w:t>
      </w:r>
    </w:p>
    <w:p w:rsidR="001665AB" w:rsidRPr="00CE654D" w:rsidRDefault="00C3437F" w:rsidP="00CE654D">
      <w:pPr>
        <w:spacing w:line="360" w:lineRule="auto"/>
        <w:rPr>
          <w:sz w:val="22"/>
          <w:szCs w:val="22"/>
          <w:lang w:val="en-US"/>
        </w:rPr>
      </w:pPr>
      <w:r w:rsidRPr="00CE654D">
        <w:rPr>
          <w:sz w:val="22"/>
          <w:szCs w:val="22"/>
          <w:lang w:val="en-US"/>
        </w:rPr>
        <w:t>In order to follow a</w:t>
      </w:r>
      <w:r w:rsidR="007D622A" w:rsidRPr="00CE654D">
        <w:rPr>
          <w:sz w:val="22"/>
          <w:szCs w:val="22"/>
          <w:lang w:val="en-US"/>
        </w:rPr>
        <w:t>n inductive</w:t>
      </w:r>
      <w:r w:rsidRPr="00CE654D">
        <w:rPr>
          <w:sz w:val="22"/>
          <w:szCs w:val="22"/>
          <w:lang w:val="en-US"/>
        </w:rPr>
        <w:t xml:space="preserve"> approach, </w:t>
      </w:r>
      <w:r w:rsidRPr="00CE654D">
        <w:rPr>
          <w:i/>
          <w:sz w:val="22"/>
          <w:szCs w:val="22"/>
          <w:lang w:val="en-US"/>
        </w:rPr>
        <w:t>i.e.</w:t>
      </w:r>
      <w:r w:rsidRPr="00CE654D">
        <w:rPr>
          <w:sz w:val="22"/>
          <w:szCs w:val="22"/>
          <w:lang w:val="en-US"/>
        </w:rPr>
        <w:t xml:space="preserve"> </w:t>
      </w:r>
      <w:r w:rsidR="007D622A" w:rsidRPr="00CE654D">
        <w:rPr>
          <w:sz w:val="22"/>
          <w:szCs w:val="22"/>
          <w:lang w:val="en-US"/>
        </w:rPr>
        <w:t>to generate theoretical insights from the data</w:t>
      </w:r>
      <w:r w:rsidRPr="00CE654D">
        <w:rPr>
          <w:sz w:val="22"/>
          <w:szCs w:val="22"/>
          <w:lang w:val="en-US"/>
        </w:rPr>
        <w:t>, a</w:t>
      </w:r>
      <w:r w:rsidR="001665AB" w:rsidRPr="00CE654D">
        <w:rPr>
          <w:sz w:val="22"/>
          <w:szCs w:val="22"/>
          <w:lang w:val="en-US"/>
        </w:rPr>
        <w:t xml:space="preserve"> standardized process of thematic analysis was used (Braun</w:t>
      </w:r>
      <w:r w:rsidR="00AA14E3" w:rsidRPr="00CE654D">
        <w:rPr>
          <w:sz w:val="22"/>
          <w:szCs w:val="22"/>
          <w:lang w:val="en-US"/>
        </w:rPr>
        <w:t xml:space="preserve"> and Clarke, 2012) </w:t>
      </w:r>
      <w:r w:rsidRPr="00CE654D">
        <w:rPr>
          <w:sz w:val="22"/>
          <w:szCs w:val="22"/>
          <w:lang w:val="en-US"/>
        </w:rPr>
        <w:t xml:space="preserve">to mine the data as deeply as possible. </w:t>
      </w:r>
      <w:r w:rsidR="00AA14E3" w:rsidRPr="00CE654D">
        <w:rPr>
          <w:sz w:val="22"/>
          <w:szCs w:val="22"/>
          <w:lang w:val="en-US"/>
        </w:rPr>
        <w:t>T</w:t>
      </w:r>
      <w:r w:rsidR="001665AB" w:rsidRPr="00CE654D">
        <w:rPr>
          <w:sz w:val="22"/>
          <w:szCs w:val="22"/>
          <w:lang w:val="en-US"/>
        </w:rPr>
        <w:t>he transcripts were first searched for emergent codes, which were labeled as nodes in NVIVO. Once the number of these nodes expanded</w:t>
      </w:r>
      <w:r w:rsidR="00CE0A4C" w:rsidRPr="00CE654D">
        <w:rPr>
          <w:sz w:val="22"/>
          <w:szCs w:val="22"/>
          <w:lang w:val="en-US"/>
        </w:rPr>
        <w:t xml:space="preserve"> and analysis had progressed</w:t>
      </w:r>
      <w:r w:rsidR="001665AB" w:rsidRPr="00CE654D">
        <w:rPr>
          <w:sz w:val="22"/>
          <w:szCs w:val="22"/>
          <w:lang w:val="en-US"/>
        </w:rPr>
        <w:t xml:space="preserve">, </w:t>
      </w:r>
      <w:r w:rsidR="00CE0A4C" w:rsidRPr="00CE654D">
        <w:rPr>
          <w:sz w:val="22"/>
          <w:szCs w:val="22"/>
          <w:lang w:val="en-US"/>
        </w:rPr>
        <w:t xml:space="preserve">key nodes </w:t>
      </w:r>
      <w:r w:rsidR="001665AB" w:rsidRPr="00CE654D">
        <w:rPr>
          <w:sz w:val="22"/>
          <w:szCs w:val="22"/>
          <w:lang w:val="en-US"/>
        </w:rPr>
        <w:t xml:space="preserve">they were grouped into three </w:t>
      </w:r>
      <w:r w:rsidR="00CE0A4C" w:rsidRPr="00CE654D">
        <w:rPr>
          <w:sz w:val="22"/>
          <w:szCs w:val="22"/>
          <w:lang w:val="en-US"/>
        </w:rPr>
        <w:t xml:space="preserve">main </w:t>
      </w:r>
      <w:r w:rsidR="001665AB" w:rsidRPr="00CE654D">
        <w:rPr>
          <w:sz w:val="22"/>
          <w:szCs w:val="22"/>
          <w:lang w:val="en-US"/>
        </w:rPr>
        <w:t>umbrella themes, corresponding to the three SPT elements of competence, meaning and materials. Once these umbrella themes had been described, analysis continued and sub-themes with both latent and semantic characteristics were expanded and linked across a further two layers to identify examples of specific inter-related phenomena. For example, within the umbrella theme of ‘competence’, the sub-node of ‘</w:t>
      </w:r>
      <w:r w:rsidR="0095735C" w:rsidRPr="00CE654D">
        <w:rPr>
          <w:sz w:val="22"/>
          <w:szCs w:val="22"/>
          <w:lang w:val="en-US"/>
        </w:rPr>
        <w:t xml:space="preserve">social </w:t>
      </w:r>
      <w:r w:rsidR="000A4B19" w:rsidRPr="00CE654D">
        <w:rPr>
          <w:sz w:val="22"/>
          <w:szCs w:val="22"/>
          <w:lang w:val="en-US"/>
        </w:rPr>
        <w:t>consumption performance</w:t>
      </w:r>
      <w:r w:rsidR="0095735C" w:rsidRPr="00CE654D">
        <w:rPr>
          <w:sz w:val="22"/>
          <w:szCs w:val="22"/>
          <w:lang w:val="en-US"/>
        </w:rPr>
        <w:t>’</w:t>
      </w:r>
      <w:r w:rsidR="001665AB" w:rsidRPr="00CE654D">
        <w:rPr>
          <w:sz w:val="22"/>
          <w:szCs w:val="22"/>
          <w:lang w:val="en-US"/>
        </w:rPr>
        <w:t xml:space="preserve"> was developed, and within that there was further segregation of data into ‘</w:t>
      </w:r>
      <w:r w:rsidR="0095735C" w:rsidRPr="00CE654D">
        <w:rPr>
          <w:sz w:val="22"/>
          <w:szCs w:val="22"/>
          <w:lang w:val="en-US"/>
        </w:rPr>
        <w:t>negative perception of being spoilt</w:t>
      </w:r>
      <w:r w:rsidR="001665AB" w:rsidRPr="00CE654D">
        <w:rPr>
          <w:sz w:val="22"/>
          <w:szCs w:val="22"/>
          <w:lang w:val="en-US"/>
        </w:rPr>
        <w:t>’ and ‘</w:t>
      </w:r>
      <w:r w:rsidR="0095735C" w:rsidRPr="00CE654D">
        <w:rPr>
          <w:sz w:val="22"/>
          <w:szCs w:val="22"/>
          <w:lang w:val="en-US"/>
        </w:rPr>
        <w:t>product knowledge</w:t>
      </w:r>
      <w:r w:rsidR="001665AB" w:rsidRPr="00CE654D">
        <w:rPr>
          <w:sz w:val="22"/>
          <w:szCs w:val="22"/>
          <w:lang w:val="en-US"/>
        </w:rPr>
        <w:t xml:space="preserve">’. A total of </w:t>
      </w:r>
      <w:r w:rsidR="00CE0A4C" w:rsidRPr="00CE654D">
        <w:rPr>
          <w:sz w:val="22"/>
          <w:szCs w:val="22"/>
          <w:lang w:val="en-US"/>
        </w:rPr>
        <w:t>372 passages were coded, including 184 within the three umbrella</w:t>
      </w:r>
      <w:r w:rsidR="001665AB" w:rsidRPr="00CE654D">
        <w:rPr>
          <w:sz w:val="22"/>
          <w:szCs w:val="22"/>
          <w:lang w:val="en-US"/>
        </w:rPr>
        <w:t xml:space="preserve"> </w:t>
      </w:r>
      <w:r w:rsidR="00CE0A4C" w:rsidRPr="00CE654D">
        <w:rPr>
          <w:sz w:val="22"/>
          <w:szCs w:val="22"/>
          <w:lang w:val="en-US"/>
        </w:rPr>
        <w:t>themes central to our SPT analysis. Wit</w:t>
      </w:r>
      <w:r w:rsidR="001665AB" w:rsidRPr="00CE654D">
        <w:rPr>
          <w:sz w:val="22"/>
          <w:szCs w:val="22"/>
          <w:lang w:val="en-US"/>
        </w:rPr>
        <w:t xml:space="preserve">hin the ‘meaning’ umbrella theme there were </w:t>
      </w:r>
      <w:r w:rsidR="00CE0A4C" w:rsidRPr="00CE654D">
        <w:rPr>
          <w:sz w:val="22"/>
          <w:szCs w:val="22"/>
          <w:lang w:val="en-US"/>
        </w:rPr>
        <w:t>119</w:t>
      </w:r>
      <w:r w:rsidR="001665AB" w:rsidRPr="00CE654D">
        <w:rPr>
          <w:sz w:val="22"/>
          <w:szCs w:val="22"/>
          <w:lang w:val="en-US"/>
        </w:rPr>
        <w:t xml:space="preserve"> coded passages, in the ‘</w:t>
      </w:r>
      <w:r w:rsidR="00EE4089" w:rsidRPr="00CE654D">
        <w:rPr>
          <w:sz w:val="22"/>
          <w:szCs w:val="22"/>
          <w:lang w:val="en-US"/>
        </w:rPr>
        <w:t xml:space="preserve">material’ </w:t>
      </w:r>
      <w:r w:rsidR="001665AB" w:rsidRPr="00CE654D">
        <w:rPr>
          <w:sz w:val="22"/>
          <w:szCs w:val="22"/>
          <w:lang w:val="en-US"/>
        </w:rPr>
        <w:t xml:space="preserve">theme there were </w:t>
      </w:r>
      <w:r w:rsidR="00CE0A4C" w:rsidRPr="00CE654D">
        <w:rPr>
          <w:sz w:val="22"/>
          <w:szCs w:val="22"/>
          <w:lang w:val="en-US"/>
        </w:rPr>
        <w:t>35</w:t>
      </w:r>
      <w:r w:rsidR="001665AB" w:rsidRPr="00CE654D">
        <w:rPr>
          <w:sz w:val="22"/>
          <w:szCs w:val="22"/>
          <w:lang w:val="en-US"/>
        </w:rPr>
        <w:t xml:space="preserve"> passages and in the ‘competence’ theme there were </w:t>
      </w:r>
      <w:r w:rsidR="00CE0A4C" w:rsidRPr="00CE654D">
        <w:rPr>
          <w:sz w:val="22"/>
          <w:szCs w:val="22"/>
          <w:lang w:val="en-US"/>
        </w:rPr>
        <w:t>30</w:t>
      </w:r>
      <w:r w:rsidR="001665AB" w:rsidRPr="00CE654D">
        <w:rPr>
          <w:sz w:val="22"/>
          <w:szCs w:val="22"/>
          <w:lang w:val="en-US"/>
        </w:rPr>
        <w:t xml:space="preserve">. </w:t>
      </w:r>
    </w:p>
    <w:p w:rsidR="001665AB" w:rsidRPr="00CE654D" w:rsidRDefault="001665AB" w:rsidP="00CE654D">
      <w:pPr>
        <w:spacing w:line="360" w:lineRule="auto"/>
        <w:rPr>
          <w:sz w:val="22"/>
          <w:szCs w:val="22"/>
          <w:lang w:val="en-US"/>
        </w:rPr>
      </w:pPr>
      <w:r w:rsidRPr="00CE654D">
        <w:rPr>
          <w:sz w:val="22"/>
          <w:szCs w:val="22"/>
          <w:lang w:val="en-US"/>
        </w:rPr>
        <w:t>This clearly visualized thematic analysis allowed the researchers to easily access the data from multiple entry-points and also discuss the significance of the various themes in the light of the existing literature and the SPT theoretical framework. NVIVO also allowed the researchers to share annotations on particular passages in the data, and enabled them to discuss the thematic map as it developed to ensure researcher agreement had been reached.</w:t>
      </w:r>
    </w:p>
    <w:p w:rsidR="001665AB" w:rsidRPr="00CE654D" w:rsidRDefault="001665AB" w:rsidP="00CE654D">
      <w:pPr>
        <w:spacing w:line="360" w:lineRule="auto"/>
        <w:rPr>
          <w:sz w:val="22"/>
          <w:szCs w:val="22"/>
          <w:lang w:val="en-US"/>
        </w:rPr>
      </w:pPr>
      <w:r w:rsidRPr="00CE654D">
        <w:rPr>
          <w:sz w:val="22"/>
          <w:szCs w:val="22"/>
          <w:lang w:val="en-US"/>
        </w:rPr>
        <w:t>In addition to this coding, word search queries were used to identify instances when keywords, such as ‘cool’</w:t>
      </w:r>
      <w:r w:rsidR="007D622A" w:rsidRPr="00CE654D">
        <w:rPr>
          <w:sz w:val="22"/>
          <w:szCs w:val="22"/>
          <w:lang w:val="en-US"/>
        </w:rPr>
        <w:t>, ‘obvious’</w:t>
      </w:r>
      <w:r w:rsidRPr="00CE654D">
        <w:rPr>
          <w:sz w:val="22"/>
          <w:szCs w:val="22"/>
          <w:lang w:val="en-US"/>
        </w:rPr>
        <w:t xml:space="preserve"> and ‘popular’ were mentioned by the children. These instances were then re-read </w:t>
      </w:r>
      <w:r w:rsidRPr="00CE654D">
        <w:rPr>
          <w:sz w:val="22"/>
          <w:szCs w:val="22"/>
          <w:lang w:val="en-US"/>
        </w:rPr>
        <w:lastRenderedPageBreak/>
        <w:t xml:space="preserve">and analysed for their context and significance with regards to consumption. Word counts were also run to establish a picture of the language most commonly used by the children. </w:t>
      </w:r>
    </w:p>
    <w:p w:rsidR="00AA14E3" w:rsidRPr="00CE654D" w:rsidRDefault="00AA14E3" w:rsidP="00CE654D">
      <w:pPr>
        <w:spacing w:line="360" w:lineRule="auto"/>
        <w:rPr>
          <w:sz w:val="22"/>
          <w:szCs w:val="22"/>
          <w:lang w:val="en-US"/>
        </w:rPr>
      </w:pPr>
      <w:r w:rsidRPr="00CE654D">
        <w:rPr>
          <w:rFonts w:cs="Calibri"/>
          <w:sz w:val="22"/>
          <w:szCs w:val="22"/>
        </w:rPr>
        <w:t xml:space="preserve">As </w:t>
      </w:r>
      <w:r w:rsidR="00CE0A4C" w:rsidRPr="00CE654D">
        <w:rPr>
          <w:rFonts w:cs="Calibri"/>
          <w:sz w:val="22"/>
          <w:szCs w:val="22"/>
        </w:rPr>
        <w:t xml:space="preserve">with all qualitative research, </w:t>
      </w:r>
      <w:r w:rsidR="007D622A" w:rsidRPr="00CE654D">
        <w:rPr>
          <w:rFonts w:cs="Calibri"/>
          <w:sz w:val="22"/>
          <w:szCs w:val="22"/>
        </w:rPr>
        <w:t xml:space="preserve">findings </w:t>
      </w:r>
      <w:r w:rsidR="00CE0A4C" w:rsidRPr="00CE654D">
        <w:rPr>
          <w:rFonts w:cs="Calibri"/>
          <w:sz w:val="22"/>
          <w:szCs w:val="22"/>
        </w:rPr>
        <w:t xml:space="preserve">are not intended to be generalizable. Rather, the following insights demonstrate the potential contribution of Social Practice Theory to the </w:t>
      </w:r>
      <w:r w:rsidR="008C1066" w:rsidRPr="00CE654D">
        <w:rPr>
          <w:rFonts w:cs="Calibri"/>
          <w:sz w:val="22"/>
          <w:szCs w:val="22"/>
        </w:rPr>
        <w:t>children’s consumption research field.</w:t>
      </w:r>
    </w:p>
    <w:p w:rsidR="00D24322" w:rsidRPr="00CE654D" w:rsidRDefault="00D24322" w:rsidP="00CE654D">
      <w:pPr>
        <w:spacing w:line="360" w:lineRule="auto"/>
        <w:rPr>
          <w:b/>
          <w:sz w:val="22"/>
          <w:szCs w:val="22"/>
          <w:lang w:eastAsia="en-GB"/>
        </w:rPr>
      </w:pPr>
      <w:r w:rsidRPr="00CE654D">
        <w:rPr>
          <w:b/>
          <w:sz w:val="22"/>
          <w:szCs w:val="22"/>
          <w:lang w:eastAsia="en-GB"/>
        </w:rPr>
        <w:t>Findings</w:t>
      </w:r>
    </w:p>
    <w:p w:rsidR="00F73D37" w:rsidRPr="00CE654D" w:rsidRDefault="00D24322" w:rsidP="00CE654D">
      <w:pPr>
        <w:spacing w:line="360" w:lineRule="auto"/>
        <w:rPr>
          <w:sz w:val="22"/>
          <w:szCs w:val="22"/>
          <w:lang w:eastAsia="en-GB"/>
        </w:rPr>
      </w:pPr>
      <w:r w:rsidRPr="00CE654D">
        <w:rPr>
          <w:sz w:val="22"/>
          <w:szCs w:val="22"/>
          <w:lang w:eastAsia="en-GB"/>
        </w:rPr>
        <w:t>Our aim was to discover, through analysing the children’s talk, how the structure of the social practice of consumption manifests itself in their everyday lives.</w:t>
      </w:r>
      <w:r w:rsidR="003270CB" w:rsidRPr="00CE654D">
        <w:rPr>
          <w:sz w:val="22"/>
          <w:szCs w:val="22"/>
          <w:lang w:eastAsia="en-GB"/>
        </w:rPr>
        <w:t xml:space="preserve"> </w:t>
      </w:r>
      <w:r w:rsidRPr="00CE654D">
        <w:rPr>
          <w:sz w:val="22"/>
          <w:szCs w:val="22"/>
          <w:lang w:eastAsia="en-GB"/>
        </w:rPr>
        <w:t xml:space="preserve">We thus sought to identify what </w:t>
      </w:r>
      <w:proofErr w:type="spellStart"/>
      <w:r w:rsidRPr="00CE654D">
        <w:rPr>
          <w:sz w:val="22"/>
          <w:szCs w:val="22"/>
          <w:lang w:eastAsia="en-GB"/>
        </w:rPr>
        <w:t>Reckwitz</w:t>
      </w:r>
      <w:proofErr w:type="spellEnd"/>
      <w:r w:rsidRPr="00CE654D">
        <w:rPr>
          <w:sz w:val="22"/>
          <w:szCs w:val="22"/>
          <w:lang w:eastAsia="en-GB"/>
        </w:rPr>
        <w:t xml:space="preserve"> (2002) calls </w:t>
      </w:r>
      <w:r w:rsidR="000C4B2F" w:rsidRPr="00CE654D">
        <w:rPr>
          <w:sz w:val="22"/>
          <w:szCs w:val="22"/>
          <w:lang w:eastAsia="en-GB"/>
        </w:rPr>
        <w:t>‘</w:t>
      </w:r>
      <w:r w:rsidRPr="00CE654D">
        <w:rPr>
          <w:sz w:val="22"/>
          <w:szCs w:val="22"/>
          <w:lang w:eastAsia="en-GB"/>
        </w:rPr>
        <w:t>blocks</w:t>
      </w:r>
      <w:r w:rsidR="000C4B2F" w:rsidRPr="00CE654D">
        <w:rPr>
          <w:sz w:val="22"/>
          <w:szCs w:val="22"/>
          <w:lang w:eastAsia="en-GB"/>
        </w:rPr>
        <w:t>’</w:t>
      </w:r>
      <w:r w:rsidRPr="00CE654D">
        <w:rPr>
          <w:sz w:val="22"/>
          <w:szCs w:val="22"/>
          <w:lang w:eastAsia="en-GB"/>
        </w:rPr>
        <w:t xml:space="preserve"> of interconnected elements which, as </w:t>
      </w:r>
      <w:r w:rsidR="005C04B5" w:rsidRPr="00CE654D">
        <w:rPr>
          <w:sz w:val="22"/>
          <w:szCs w:val="22"/>
          <w:lang w:eastAsia="en-GB"/>
        </w:rPr>
        <w:t>shown in figure 1</w:t>
      </w:r>
      <w:r w:rsidR="000C4B2F" w:rsidRPr="00CE654D">
        <w:rPr>
          <w:sz w:val="22"/>
          <w:szCs w:val="22"/>
          <w:lang w:eastAsia="en-GB"/>
        </w:rPr>
        <w:t>,</w:t>
      </w:r>
      <w:r w:rsidR="005C04B5" w:rsidRPr="00CE654D">
        <w:rPr>
          <w:sz w:val="22"/>
          <w:szCs w:val="22"/>
          <w:lang w:eastAsia="en-GB"/>
        </w:rPr>
        <w:t xml:space="preserve"> </w:t>
      </w:r>
      <w:r w:rsidRPr="00CE654D">
        <w:rPr>
          <w:sz w:val="22"/>
          <w:szCs w:val="22"/>
          <w:lang w:eastAsia="en-GB"/>
        </w:rPr>
        <w:t xml:space="preserve">we have chosen to </w:t>
      </w:r>
      <w:r w:rsidR="00EA291A" w:rsidRPr="00CE654D">
        <w:rPr>
          <w:sz w:val="22"/>
          <w:szCs w:val="22"/>
          <w:lang w:eastAsia="en-GB"/>
        </w:rPr>
        <w:t>label</w:t>
      </w:r>
      <w:r w:rsidRPr="00CE654D">
        <w:rPr>
          <w:sz w:val="22"/>
          <w:szCs w:val="22"/>
          <w:lang w:eastAsia="en-GB"/>
        </w:rPr>
        <w:t xml:space="preserve"> as materials, meanings and competences (Shove </w:t>
      </w:r>
      <w:r w:rsidR="00A43072" w:rsidRPr="00CE654D">
        <w:rPr>
          <w:i/>
          <w:sz w:val="22"/>
          <w:szCs w:val="22"/>
          <w:lang w:eastAsia="en-GB"/>
        </w:rPr>
        <w:t>et al.</w:t>
      </w:r>
      <w:r w:rsidR="00B800B6" w:rsidRPr="00CE654D">
        <w:rPr>
          <w:i/>
          <w:sz w:val="22"/>
          <w:szCs w:val="22"/>
          <w:lang w:eastAsia="en-GB"/>
        </w:rPr>
        <w:t>,</w:t>
      </w:r>
      <w:r w:rsidRPr="00CE654D">
        <w:rPr>
          <w:sz w:val="22"/>
          <w:szCs w:val="22"/>
          <w:lang w:eastAsia="en-GB"/>
        </w:rPr>
        <w:t xml:space="preserve"> 2012) and which exist “not just in the minds of actors but are out there in the practice... [</w:t>
      </w:r>
      <w:proofErr w:type="gramStart"/>
      <w:r w:rsidRPr="00CE654D">
        <w:rPr>
          <w:sz w:val="22"/>
          <w:szCs w:val="22"/>
          <w:lang w:eastAsia="en-GB"/>
        </w:rPr>
        <w:t>itself</w:t>
      </w:r>
      <w:proofErr w:type="gramEnd"/>
      <w:r w:rsidRPr="00CE654D">
        <w:rPr>
          <w:sz w:val="22"/>
          <w:szCs w:val="22"/>
          <w:lang w:eastAsia="en-GB"/>
        </w:rPr>
        <w:t>]” (Taylor, 1971, p.27)</w:t>
      </w:r>
      <w:r w:rsidR="000C4B2F" w:rsidRPr="00CE654D">
        <w:rPr>
          <w:sz w:val="22"/>
          <w:szCs w:val="22"/>
          <w:lang w:eastAsia="en-GB"/>
        </w:rPr>
        <w:t>.</w:t>
      </w:r>
      <w:r w:rsidR="00DA0E1F" w:rsidRPr="00CE654D">
        <w:rPr>
          <w:sz w:val="22"/>
          <w:szCs w:val="22"/>
          <w:lang w:eastAsia="en-GB"/>
        </w:rPr>
        <w:t xml:space="preserve"> </w:t>
      </w:r>
    </w:p>
    <w:p w:rsidR="00D24322" w:rsidRPr="00CE654D" w:rsidRDefault="00D24322" w:rsidP="00CE654D">
      <w:pPr>
        <w:spacing w:line="360" w:lineRule="auto"/>
        <w:rPr>
          <w:sz w:val="22"/>
          <w:szCs w:val="22"/>
          <w:lang w:eastAsia="en-GB"/>
        </w:rPr>
      </w:pPr>
      <w:r w:rsidRPr="00CE654D">
        <w:rPr>
          <w:sz w:val="22"/>
          <w:szCs w:val="22"/>
          <w:lang w:eastAsia="en-GB"/>
        </w:rPr>
        <w:t>A wide range of consumption materials emerged from all parts of the discussions but it quickly became apparent that these could be succinctly and easily classified into one of just five categories that were repeatedly and consistently cited by children across all groups.</w:t>
      </w:r>
      <w:r w:rsidR="003270CB" w:rsidRPr="00CE654D">
        <w:rPr>
          <w:sz w:val="22"/>
          <w:szCs w:val="22"/>
          <w:lang w:eastAsia="en-GB"/>
        </w:rPr>
        <w:t xml:space="preserve"> </w:t>
      </w:r>
      <w:r w:rsidRPr="00CE654D">
        <w:rPr>
          <w:sz w:val="22"/>
          <w:szCs w:val="22"/>
          <w:lang w:eastAsia="en-GB"/>
        </w:rPr>
        <w:t xml:space="preserve">Technological items including laptops, games consoles and mobile phones as well as pets permeated all discussions; clothes appeared with particular frequency in the discourse of older girls; and collectibles such </w:t>
      </w:r>
      <w:r w:rsidR="00EA291A" w:rsidRPr="00CE654D">
        <w:rPr>
          <w:sz w:val="22"/>
          <w:szCs w:val="22"/>
          <w:lang w:eastAsia="en-GB"/>
        </w:rPr>
        <w:t xml:space="preserve">as </w:t>
      </w:r>
      <w:r w:rsidRPr="00CE654D">
        <w:rPr>
          <w:sz w:val="22"/>
          <w:szCs w:val="22"/>
          <w:lang w:eastAsia="en-GB"/>
        </w:rPr>
        <w:t>Dr Who paraphernalia emerged in younger children’s talk.</w:t>
      </w:r>
      <w:r w:rsidR="003270CB" w:rsidRPr="00CE654D">
        <w:rPr>
          <w:sz w:val="22"/>
          <w:szCs w:val="22"/>
          <w:lang w:eastAsia="en-GB"/>
        </w:rPr>
        <w:t xml:space="preserve"> </w:t>
      </w:r>
      <w:r w:rsidRPr="00CE654D">
        <w:rPr>
          <w:sz w:val="22"/>
          <w:szCs w:val="22"/>
          <w:lang w:eastAsia="en-GB"/>
        </w:rPr>
        <w:t xml:space="preserve">Brands were also treated as having material form as they were linguistically represented by the children as uncountable nouns as in “Do you have </w:t>
      </w:r>
      <w:r w:rsidRPr="00CE654D">
        <w:rPr>
          <w:i/>
          <w:sz w:val="22"/>
          <w:szCs w:val="22"/>
          <w:lang w:eastAsia="en-GB"/>
        </w:rPr>
        <w:t>any</w:t>
      </w:r>
      <w:r w:rsidRPr="00CE654D">
        <w:rPr>
          <w:sz w:val="22"/>
          <w:szCs w:val="22"/>
          <w:lang w:eastAsia="en-GB"/>
        </w:rPr>
        <w:t xml:space="preserve"> Hollister or </w:t>
      </w:r>
      <w:r w:rsidRPr="00CE654D">
        <w:rPr>
          <w:i/>
          <w:sz w:val="22"/>
          <w:szCs w:val="22"/>
          <w:lang w:eastAsia="en-GB"/>
        </w:rPr>
        <w:t>any</w:t>
      </w:r>
      <w:r w:rsidRPr="00CE654D">
        <w:rPr>
          <w:sz w:val="22"/>
          <w:szCs w:val="22"/>
          <w:lang w:eastAsia="en-GB"/>
        </w:rPr>
        <w:t xml:space="preserve"> Abercrombie?” (School 7 </w:t>
      </w:r>
      <w:proofErr w:type="gramStart"/>
      <w:r w:rsidRPr="00CE654D">
        <w:rPr>
          <w:sz w:val="22"/>
          <w:szCs w:val="22"/>
          <w:lang w:eastAsia="en-GB"/>
        </w:rPr>
        <w:t>Group</w:t>
      </w:r>
      <w:proofErr w:type="gramEnd"/>
      <w:r w:rsidRPr="00CE654D">
        <w:rPr>
          <w:sz w:val="22"/>
          <w:szCs w:val="22"/>
          <w:lang w:eastAsia="en-GB"/>
        </w:rPr>
        <w:t xml:space="preserve"> 12, 11/12 </w:t>
      </w:r>
      <w:proofErr w:type="spellStart"/>
      <w:r w:rsidRPr="00CE654D">
        <w:rPr>
          <w:sz w:val="22"/>
          <w:szCs w:val="22"/>
          <w:lang w:eastAsia="en-GB"/>
        </w:rPr>
        <w:t>yrs</w:t>
      </w:r>
      <w:proofErr w:type="spellEnd"/>
      <w:r w:rsidRPr="00CE654D">
        <w:rPr>
          <w:sz w:val="22"/>
          <w:szCs w:val="22"/>
          <w:lang w:eastAsia="en-GB"/>
        </w:rPr>
        <w:t>) (</w:t>
      </w:r>
      <w:proofErr w:type="gramStart"/>
      <w:r w:rsidRPr="00CE654D">
        <w:rPr>
          <w:sz w:val="22"/>
          <w:szCs w:val="22"/>
          <w:lang w:eastAsia="en-GB"/>
        </w:rPr>
        <w:t>our</w:t>
      </w:r>
      <w:proofErr w:type="gramEnd"/>
      <w:r w:rsidRPr="00CE654D">
        <w:rPr>
          <w:sz w:val="22"/>
          <w:szCs w:val="22"/>
          <w:lang w:eastAsia="en-GB"/>
        </w:rPr>
        <w:t xml:space="preserve"> italics)</w:t>
      </w:r>
      <w:r w:rsidR="00FB6074">
        <w:rPr>
          <w:sz w:val="22"/>
          <w:szCs w:val="22"/>
          <w:lang w:eastAsia="en-GB"/>
        </w:rPr>
        <w:t>,</w:t>
      </w:r>
      <w:r w:rsidRPr="00CE654D">
        <w:rPr>
          <w:sz w:val="22"/>
          <w:szCs w:val="22"/>
          <w:lang w:eastAsia="en-GB"/>
        </w:rPr>
        <w:t xml:space="preserve"> where the use of the word “any” underscores the unimportance of the </w:t>
      </w:r>
      <w:r w:rsidR="005C04B5" w:rsidRPr="00CE654D">
        <w:rPr>
          <w:sz w:val="22"/>
          <w:szCs w:val="22"/>
          <w:lang w:eastAsia="en-GB"/>
        </w:rPr>
        <w:t xml:space="preserve">product </w:t>
      </w:r>
      <w:r w:rsidRPr="00CE654D">
        <w:rPr>
          <w:sz w:val="22"/>
          <w:szCs w:val="22"/>
          <w:lang w:eastAsia="en-GB"/>
        </w:rPr>
        <w:t>relative to the brand badge itself.</w:t>
      </w:r>
      <w:r w:rsidR="003270CB" w:rsidRPr="00CE654D">
        <w:rPr>
          <w:sz w:val="22"/>
          <w:szCs w:val="22"/>
          <w:lang w:eastAsia="en-GB"/>
        </w:rPr>
        <w:t xml:space="preserve"> </w:t>
      </w:r>
      <w:r w:rsidRPr="00CE654D">
        <w:rPr>
          <w:sz w:val="22"/>
          <w:szCs w:val="22"/>
          <w:lang w:eastAsia="en-GB"/>
        </w:rPr>
        <w:t xml:space="preserve">The acquisition and deployment of this extremely narrow range of goods already suggests that children’s consumption is a discrete, bounded, standardised practice in its own right that cannot easily be reconciled with </w:t>
      </w:r>
      <w:proofErr w:type="spellStart"/>
      <w:r w:rsidRPr="00CE654D">
        <w:rPr>
          <w:sz w:val="22"/>
          <w:szCs w:val="22"/>
          <w:lang w:eastAsia="en-GB"/>
        </w:rPr>
        <w:t>Warde’s</w:t>
      </w:r>
      <w:proofErr w:type="spellEnd"/>
      <w:r w:rsidRPr="00CE654D">
        <w:rPr>
          <w:sz w:val="22"/>
          <w:szCs w:val="22"/>
          <w:lang w:eastAsia="en-GB"/>
        </w:rPr>
        <w:t xml:space="preserve"> (2005) description of consumption as a support act, or “moment” in other practices (p.137). For the purposes of this paper we will concentrate on the most commonly cited materials:</w:t>
      </w:r>
      <w:r w:rsidR="003270CB" w:rsidRPr="00CE654D">
        <w:rPr>
          <w:sz w:val="22"/>
          <w:szCs w:val="22"/>
          <w:lang w:eastAsia="en-GB"/>
        </w:rPr>
        <w:t xml:space="preserve"> </w:t>
      </w:r>
      <w:r w:rsidRPr="00CE654D">
        <w:rPr>
          <w:sz w:val="22"/>
          <w:szCs w:val="22"/>
          <w:lang w:eastAsia="en-GB"/>
        </w:rPr>
        <w:t>technology, clothes and brands.</w:t>
      </w:r>
      <w:r w:rsidR="005143D7" w:rsidRPr="00CE654D">
        <w:rPr>
          <w:sz w:val="22"/>
          <w:szCs w:val="22"/>
          <w:lang w:eastAsia="en-GB"/>
        </w:rPr>
        <w:t xml:space="preserve"> </w:t>
      </w:r>
    </w:p>
    <w:p w:rsidR="00D24322" w:rsidRPr="00CE654D" w:rsidRDefault="00D24322" w:rsidP="00CE654D">
      <w:pPr>
        <w:spacing w:after="120" w:line="360" w:lineRule="auto"/>
        <w:rPr>
          <w:sz w:val="22"/>
          <w:szCs w:val="22"/>
          <w:lang w:eastAsia="en-GB"/>
        </w:rPr>
      </w:pPr>
      <w:r w:rsidRPr="00CE654D">
        <w:rPr>
          <w:sz w:val="22"/>
          <w:szCs w:val="22"/>
          <w:lang w:eastAsia="en-GB"/>
        </w:rPr>
        <w:t xml:space="preserve">The meaning </w:t>
      </w:r>
      <w:r w:rsidRPr="00CE654D">
        <w:rPr>
          <w:i/>
          <w:sz w:val="22"/>
          <w:szCs w:val="22"/>
          <w:lang w:eastAsia="en-GB"/>
        </w:rPr>
        <w:t>i</w:t>
      </w:r>
      <w:r w:rsidR="007D622A" w:rsidRPr="00CE654D">
        <w:rPr>
          <w:i/>
          <w:sz w:val="22"/>
          <w:szCs w:val="22"/>
          <w:lang w:eastAsia="en-GB"/>
        </w:rPr>
        <w:t>.</w:t>
      </w:r>
      <w:r w:rsidRPr="00CE654D">
        <w:rPr>
          <w:i/>
          <w:sz w:val="22"/>
          <w:szCs w:val="22"/>
          <w:lang w:eastAsia="en-GB"/>
        </w:rPr>
        <w:t>e</w:t>
      </w:r>
      <w:r w:rsidR="007D622A" w:rsidRPr="00CE654D">
        <w:rPr>
          <w:i/>
          <w:sz w:val="22"/>
          <w:szCs w:val="22"/>
          <w:lang w:eastAsia="en-GB"/>
        </w:rPr>
        <w:t>.</w:t>
      </w:r>
      <w:r w:rsidRPr="00CE654D">
        <w:rPr>
          <w:sz w:val="22"/>
          <w:szCs w:val="22"/>
          <w:lang w:eastAsia="en-GB"/>
        </w:rPr>
        <w:t xml:space="preserve"> </w:t>
      </w:r>
      <w:r w:rsidR="003F6EE1" w:rsidRPr="00CE654D">
        <w:rPr>
          <w:sz w:val="22"/>
          <w:szCs w:val="22"/>
          <w:lang w:eastAsia="en-GB"/>
        </w:rPr>
        <w:t>“</w:t>
      </w:r>
      <w:r w:rsidRPr="00CE654D">
        <w:rPr>
          <w:sz w:val="22"/>
          <w:szCs w:val="22"/>
          <w:lang w:eastAsia="en-GB"/>
        </w:rPr>
        <w:t>social and symbolic significance</w:t>
      </w:r>
      <w:r w:rsidR="003F6EE1" w:rsidRPr="00CE654D">
        <w:rPr>
          <w:sz w:val="22"/>
          <w:szCs w:val="22"/>
          <w:lang w:eastAsia="en-GB"/>
        </w:rPr>
        <w:t>”</w:t>
      </w:r>
      <w:r w:rsidRPr="00CE654D">
        <w:rPr>
          <w:sz w:val="22"/>
          <w:szCs w:val="22"/>
          <w:lang w:eastAsia="en-GB"/>
        </w:rPr>
        <w:t xml:space="preserve"> (Shove </w:t>
      </w:r>
      <w:r w:rsidR="00A43072" w:rsidRPr="00CE654D">
        <w:rPr>
          <w:i/>
          <w:sz w:val="22"/>
          <w:szCs w:val="22"/>
          <w:lang w:eastAsia="en-GB"/>
        </w:rPr>
        <w:t>et al.</w:t>
      </w:r>
      <w:r w:rsidRPr="00CE654D">
        <w:rPr>
          <w:sz w:val="22"/>
          <w:szCs w:val="22"/>
          <w:lang w:eastAsia="en-GB"/>
        </w:rPr>
        <w:t>, 2002, p.23) of these particular objects could also be reduced to a small, consistent set</w:t>
      </w:r>
      <w:r w:rsidR="00E91A1F" w:rsidRPr="00CE654D">
        <w:rPr>
          <w:sz w:val="22"/>
          <w:szCs w:val="22"/>
          <w:lang w:eastAsia="en-GB"/>
        </w:rPr>
        <w:t xml:space="preserve">; product functionality such as using a phone to call home; </w:t>
      </w:r>
      <w:r w:rsidR="005143D7" w:rsidRPr="00CE654D">
        <w:rPr>
          <w:sz w:val="22"/>
          <w:szCs w:val="22"/>
          <w:lang w:eastAsia="en-GB"/>
        </w:rPr>
        <w:t>reinforcing an</w:t>
      </w:r>
      <w:r w:rsidR="00E91A1F" w:rsidRPr="00CE654D">
        <w:rPr>
          <w:sz w:val="22"/>
          <w:szCs w:val="22"/>
          <w:lang w:eastAsia="en-GB"/>
        </w:rPr>
        <w:t xml:space="preserve"> emotional bond</w:t>
      </w:r>
      <w:r w:rsidR="005C04B5" w:rsidRPr="00CE654D">
        <w:rPr>
          <w:sz w:val="22"/>
          <w:szCs w:val="22"/>
          <w:lang w:eastAsia="en-GB"/>
        </w:rPr>
        <w:t xml:space="preserve"> for example through gift giving and receiving</w:t>
      </w:r>
      <w:r w:rsidR="005143D7" w:rsidRPr="00CE654D">
        <w:rPr>
          <w:sz w:val="22"/>
          <w:szCs w:val="22"/>
          <w:lang w:eastAsia="en-GB"/>
        </w:rPr>
        <w:t xml:space="preserve">; compensating for a broken emotional bond, such as wanting a pet to avoid feeling lonely; and finally associations between consumption and social position in the peer hierarchy. This latter meaning </w:t>
      </w:r>
      <w:r w:rsidR="008F2574" w:rsidRPr="00CE654D">
        <w:rPr>
          <w:sz w:val="22"/>
          <w:szCs w:val="22"/>
          <w:lang w:eastAsia="en-GB"/>
        </w:rPr>
        <w:t>was</w:t>
      </w:r>
      <w:r w:rsidR="005143D7" w:rsidRPr="00CE654D">
        <w:rPr>
          <w:sz w:val="22"/>
          <w:szCs w:val="22"/>
          <w:lang w:eastAsia="en-GB"/>
        </w:rPr>
        <w:t xml:space="preserve"> undoubtedly the strongest. </w:t>
      </w:r>
      <w:r w:rsidRPr="00CE654D">
        <w:rPr>
          <w:sz w:val="22"/>
          <w:szCs w:val="22"/>
          <w:lang w:eastAsia="en-GB"/>
        </w:rPr>
        <w:t>Particular consoles, types of clothes and brands were associated, in conjunction with communally recognisable competences with particular social positions.</w:t>
      </w:r>
      <w:r w:rsidR="003270CB" w:rsidRPr="00CE654D">
        <w:rPr>
          <w:sz w:val="22"/>
          <w:szCs w:val="22"/>
          <w:lang w:eastAsia="en-GB"/>
        </w:rPr>
        <w:t xml:space="preserve"> </w:t>
      </w:r>
      <w:r w:rsidRPr="00CE654D">
        <w:rPr>
          <w:sz w:val="22"/>
          <w:szCs w:val="22"/>
          <w:lang w:eastAsia="en-GB"/>
        </w:rPr>
        <w:t xml:space="preserve">For </w:t>
      </w:r>
      <w:r w:rsidRPr="00CE654D">
        <w:rPr>
          <w:sz w:val="22"/>
          <w:szCs w:val="22"/>
          <w:lang w:eastAsia="en-GB"/>
        </w:rPr>
        <w:lastRenderedPageBreak/>
        <w:t xml:space="preserve">example, as we will see, a social group called </w:t>
      </w:r>
      <w:r w:rsidR="00225551" w:rsidRPr="00CE654D">
        <w:rPr>
          <w:sz w:val="22"/>
          <w:szCs w:val="22"/>
          <w:lang w:eastAsia="en-GB"/>
        </w:rPr>
        <w:t xml:space="preserve">“the </w:t>
      </w:r>
      <w:proofErr w:type="spellStart"/>
      <w:r w:rsidR="00225551" w:rsidRPr="00CE654D">
        <w:rPr>
          <w:sz w:val="22"/>
          <w:szCs w:val="22"/>
          <w:lang w:eastAsia="en-GB"/>
        </w:rPr>
        <w:t>populars</w:t>
      </w:r>
      <w:proofErr w:type="spellEnd"/>
      <w:r w:rsidR="00225551" w:rsidRPr="00CE654D">
        <w:rPr>
          <w:sz w:val="22"/>
          <w:szCs w:val="22"/>
          <w:lang w:eastAsia="en-GB"/>
        </w:rPr>
        <w:t>”</w:t>
      </w:r>
      <w:r w:rsidRPr="00CE654D">
        <w:rPr>
          <w:sz w:val="22"/>
          <w:szCs w:val="22"/>
          <w:lang w:eastAsia="en-GB"/>
        </w:rPr>
        <w:t xml:space="preserve"> or “the cool group” feature consistently in children’s discourse and their particular social position is uniformly and unambiguously associated with “designer” brands. </w:t>
      </w:r>
    </w:p>
    <w:p w:rsidR="00D24322" w:rsidRPr="00CE654D" w:rsidRDefault="002B10E6" w:rsidP="00CE654D">
      <w:pPr>
        <w:spacing w:after="120" w:line="360" w:lineRule="auto"/>
        <w:ind w:left="1701" w:hanging="992"/>
        <w:rPr>
          <w:sz w:val="22"/>
          <w:szCs w:val="22"/>
          <w:lang w:eastAsia="en-GB"/>
        </w:rPr>
      </w:pPr>
      <w:r w:rsidRPr="00CE654D">
        <w:rPr>
          <w:sz w:val="22"/>
          <w:szCs w:val="22"/>
          <w:lang w:eastAsia="en-GB"/>
        </w:rPr>
        <w:t>JESS</w:t>
      </w:r>
      <w:r w:rsidR="00D24322" w:rsidRPr="00CE654D">
        <w:rPr>
          <w:sz w:val="22"/>
          <w:szCs w:val="22"/>
          <w:lang w:eastAsia="en-GB"/>
        </w:rPr>
        <w:t>:</w:t>
      </w:r>
      <w:r w:rsidR="003270CB" w:rsidRPr="00CE654D">
        <w:rPr>
          <w:sz w:val="22"/>
          <w:szCs w:val="22"/>
          <w:lang w:eastAsia="en-GB"/>
        </w:rPr>
        <w:t xml:space="preserve"> </w:t>
      </w:r>
      <w:r w:rsidR="001C16B1" w:rsidRPr="00CE654D">
        <w:rPr>
          <w:sz w:val="22"/>
          <w:szCs w:val="22"/>
          <w:lang w:eastAsia="en-GB"/>
        </w:rPr>
        <w:tab/>
      </w:r>
      <w:r w:rsidR="00D24322" w:rsidRPr="00CE654D">
        <w:rPr>
          <w:sz w:val="22"/>
          <w:szCs w:val="22"/>
          <w:lang w:eastAsia="en-GB"/>
        </w:rPr>
        <w:t xml:space="preserve">In a way, I have to admit, some people, </w:t>
      </w:r>
      <w:r w:rsidR="00D24322" w:rsidRPr="00CE654D">
        <w:rPr>
          <w:i/>
          <w:sz w:val="22"/>
          <w:szCs w:val="22"/>
          <w:lang w:eastAsia="en-GB"/>
        </w:rPr>
        <w:t>obviously</w:t>
      </w:r>
      <w:r w:rsidR="00D24322" w:rsidRPr="00CE654D">
        <w:rPr>
          <w:sz w:val="22"/>
          <w:szCs w:val="22"/>
          <w:lang w:eastAsia="en-GB"/>
        </w:rPr>
        <w:t>, in the cool group, they wear designer things… (School 4 Group 8, 10/11yrs – our italics)</w:t>
      </w:r>
    </w:p>
    <w:p w:rsidR="00225551" w:rsidRPr="00CE654D" w:rsidRDefault="00D24322" w:rsidP="00CE654D">
      <w:pPr>
        <w:spacing w:after="120" w:line="360" w:lineRule="auto"/>
        <w:rPr>
          <w:sz w:val="22"/>
          <w:szCs w:val="22"/>
          <w:lang w:eastAsia="en-GB"/>
        </w:rPr>
      </w:pPr>
      <w:r w:rsidRPr="00CE654D">
        <w:rPr>
          <w:sz w:val="22"/>
          <w:szCs w:val="22"/>
          <w:lang w:eastAsia="en-GB"/>
        </w:rPr>
        <w:t>For all the children the link between this group and those materials is, as Jess notes, “obvious.”</w:t>
      </w:r>
      <w:r w:rsidR="005143D7" w:rsidRPr="00CE654D">
        <w:rPr>
          <w:sz w:val="22"/>
          <w:szCs w:val="22"/>
          <w:lang w:eastAsia="en-GB"/>
        </w:rPr>
        <w:t xml:space="preserve"> </w:t>
      </w:r>
      <w:r w:rsidR="008F2574" w:rsidRPr="00CE654D">
        <w:rPr>
          <w:sz w:val="22"/>
          <w:szCs w:val="22"/>
          <w:lang w:eastAsia="en-GB"/>
        </w:rPr>
        <w:t xml:space="preserve">This </w:t>
      </w:r>
      <w:r w:rsidR="006865AF" w:rsidRPr="00CE654D">
        <w:rPr>
          <w:sz w:val="22"/>
          <w:szCs w:val="22"/>
          <w:lang w:eastAsia="en-GB"/>
        </w:rPr>
        <w:t xml:space="preserve">particular </w:t>
      </w:r>
      <w:r w:rsidR="008F2574" w:rsidRPr="00CE654D">
        <w:rPr>
          <w:sz w:val="22"/>
          <w:szCs w:val="22"/>
          <w:lang w:eastAsia="en-GB"/>
        </w:rPr>
        <w:t xml:space="preserve">meaning </w:t>
      </w:r>
      <w:r w:rsidR="006865AF" w:rsidRPr="00CE654D">
        <w:rPr>
          <w:sz w:val="22"/>
          <w:szCs w:val="22"/>
          <w:lang w:eastAsia="en-GB"/>
        </w:rPr>
        <w:t xml:space="preserve">was also clearly </w:t>
      </w:r>
      <w:r w:rsidR="008F2574" w:rsidRPr="00CE654D">
        <w:rPr>
          <w:sz w:val="22"/>
          <w:szCs w:val="22"/>
          <w:lang w:eastAsia="en-GB"/>
        </w:rPr>
        <w:t xml:space="preserve">associated </w:t>
      </w:r>
      <w:r w:rsidR="006865AF" w:rsidRPr="00CE654D">
        <w:rPr>
          <w:sz w:val="22"/>
          <w:szCs w:val="22"/>
          <w:lang w:eastAsia="en-GB"/>
        </w:rPr>
        <w:t xml:space="preserve">with a number of </w:t>
      </w:r>
      <w:r w:rsidR="008F2574" w:rsidRPr="00CE654D">
        <w:rPr>
          <w:sz w:val="22"/>
          <w:szCs w:val="22"/>
          <w:lang w:eastAsia="en-GB"/>
        </w:rPr>
        <w:t>competences</w:t>
      </w:r>
      <w:r w:rsidR="000A4B19" w:rsidRPr="00CE654D">
        <w:rPr>
          <w:sz w:val="22"/>
          <w:szCs w:val="22"/>
          <w:lang w:eastAsia="en-GB"/>
        </w:rPr>
        <w:t xml:space="preserve"> to which we now turn</w:t>
      </w:r>
      <w:r w:rsidR="006865AF" w:rsidRPr="00CE654D">
        <w:rPr>
          <w:sz w:val="22"/>
          <w:szCs w:val="22"/>
          <w:lang w:eastAsia="en-GB"/>
        </w:rPr>
        <w:t xml:space="preserve">. </w:t>
      </w:r>
    </w:p>
    <w:p w:rsidR="00D24322" w:rsidRPr="00CE654D" w:rsidRDefault="00D24322" w:rsidP="00CE654D">
      <w:pPr>
        <w:spacing w:after="120" w:line="360" w:lineRule="auto"/>
        <w:rPr>
          <w:sz w:val="22"/>
          <w:szCs w:val="22"/>
          <w:lang w:eastAsia="en-GB"/>
        </w:rPr>
      </w:pPr>
      <w:r w:rsidRPr="00CE654D">
        <w:rPr>
          <w:sz w:val="22"/>
          <w:szCs w:val="22"/>
          <w:lang w:eastAsia="en-GB"/>
        </w:rPr>
        <w:t>As explained above we take competences to mean “multiple forms of understandings and</w:t>
      </w:r>
      <w:r w:rsidR="003270CB" w:rsidRPr="00CE654D">
        <w:rPr>
          <w:sz w:val="22"/>
          <w:szCs w:val="22"/>
          <w:lang w:eastAsia="en-GB"/>
        </w:rPr>
        <w:t xml:space="preserve"> </w:t>
      </w:r>
      <w:proofErr w:type="spellStart"/>
      <w:r w:rsidRPr="00CE654D">
        <w:rPr>
          <w:sz w:val="22"/>
          <w:szCs w:val="22"/>
          <w:lang w:eastAsia="en-GB"/>
        </w:rPr>
        <w:t>knowledgeability</w:t>
      </w:r>
      <w:proofErr w:type="spellEnd"/>
      <w:r w:rsidRPr="00CE654D">
        <w:rPr>
          <w:sz w:val="22"/>
          <w:szCs w:val="22"/>
          <w:lang w:eastAsia="en-GB"/>
        </w:rPr>
        <w:t xml:space="preserve">” (Shove </w:t>
      </w:r>
      <w:r w:rsidRPr="00CE654D">
        <w:rPr>
          <w:i/>
          <w:sz w:val="22"/>
          <w:szCs w:val="22"/>
          <w:lang w:eastAsia="en-GB"/>
        </w:rPr>
        <w:t>et al</w:t>
      </w:r>
      <w:r w:rsidRPr="00CE654D">
        <w:rPr>
          <w:sz w:val="22"/>
          <w:szCs w:val="22"/>
          <w:lang w:eastAsia="en-GB"/>
        </w:rPr>
        <w:t>., 2002, p.23) which includes</w:t>
      </w:r>
      <w:r w:rsidR="003270CB" w:rsidRPr="00CE654D">
        <w:rPr>
          <w:sz w:val="22"/>
          <w:szCs w:val="22"/>
          <w:lang w:eastAsia="en-GB"/>
        </w:rPr>
        <w:t xml:space="preserve"> </w:t>
      </w:r>
      <w:r w:rsidRPr="00CE654D">
        <w:rPr>
          <w:sz w:val="22"/>
          <w:szCs w:val="22"/>
          <w:lang w:eastAsia="en-GB"/>
        </w:rPr>
        <w:t>S</w:t>
      </w:r>
      <w:r w:rsidR="00FB6074">
        <w:rPr>
          <w:sz w:val="22"/>
          <w:szCs w:val="22"/>
          <w:lang w:eastAsia="en-GB"/>
        </w:rPr>
        <w:t>c</w:t>
      </w:r>
      <w:r w:rsidRPr="00CE654D">
        <w:rPr>
          <w:sz w:val="22"/>
          <w:szCs w:val="22"/>
          <w:lang w:eastAsia="en-GB"/>
        </w:rPr>
        <w:t>hatzki’s (1996, p.89) “understandings, for example, of what to say and do” as well as his “rules” and “principles.”</w:t>
      </w:r>
      <w:r w:rsidR="003270CB" w:rsidRPr="00CE654D">
        <w:rPr>
          <w:sz w:val="22"/>
          <w:szCs w:val="22"/>
          <w:lang w:eastAsia="en-GB"/>
        </w:rPr>
        <w:t xml:space="preserve"> </w:t>
      </w:r>
      <w:r w:rsidRPr="00CE654D">
        <w:rPr>
          <w:sz w:val="22"/>
          <w:szCs w:val="22"/>
          <w:lang w:eastAsia="en-GB"/>
        </w:rPr>
        <w:t xml:space="preserve">We identified in the data three discrete but interrelated sets of competences </w:t>
      </w:r>
      <w:r w:rsidR="00721DD9" w:rsidRPr="00CE654D">
        <w:rPr>
          <w:sz w:val="22"/>
          <w:szCs w:val="22"/>
          <w:lang w:eastAsia="en-GB"/>
        </w:rPr>
        <w:t xml:space="preserve">related to social position </w:t>
      </w:r>
      <w:r w:rsidRPr="00CE654D">
        <w:rPr>
          <w:sz w:val="22"/>
          <w:szCs w:val="22"/>
          <w:lang w:eastAsia="en-GB"/>
        </w:rPr>
        <w:t>that we have termed “</w:t>
      </w:r>
      <w:r w:rsidRPr="00CE654D">
        <w:rPr>
          <w:color w:val="000000"/>
          <w:sz w:val="22"/>
          <w:szCs w:val="22"/>
          <w:lang w:eastAsia="en-GB"/>
        </w:rPr>
        <w:t>social consumption recognition”, “social consumption performance” and “social consumption communication.”</w:t>
      </w:r>
      <w:r w:rsidR="003270CB" w:rsidRPr="00CE654D">
        <w:rPr>
          <w:color w:val="000000"/>
          <w:sz w:val="22"/>
          <w:szCs w:val="22"/>
          <w:lang w:eastAsia="en-GB"/>
        </w:rPr>
        <w:t xml:space="preserve"> </w:t>
      </w:r>
      <w:r w:rsidRPr="00CE654D">
        <w:rPr>
          <w:color w:val="000000"/>
          <w:sz w:val="22"/>
          <w:szCs w:val="22"/>
          <w:lang w:eastAsia="en-GB"/>
        </w:rPr>
        <w:t xml:space="preserve">We have structured </w:t>
      </w:r>
      <w:r w:rsidR="000A4B19" w:rsidRPr="00CE654D">
        <w:rPr>
          <w:color w:val="000000"/>
          <w:sz w:val="22"/>
          <w:szCs w:val="22"/>
          <w:lang w:eastAsia="en-GB"/>
        </w:rPr>
        <w:t xml:space="preserve">the rest of </w:t>
      </w:r>
      <w:r w:rsidRPr="00CE654D">
        <w:rPr>
          <w:color w:val="000000"/>
          <w:sz w:val="22"/>
          <w:szCs w:val="22"/>
          <w:lang w:eastAsia="en-GB"/>
        </w:rPr>
        <w:t xml:space="preserve">our analysis around these competences and show </w:t>
      </w:r>
      <w:r w:rsidR="00823B94" w:rsidRPr="00CE654D">
        <w:rPr>
          <w:color w:val="000000"/>
          <w:sz w:val="22"/>
          <w:szCs w:val="22"/>
          <w:lang w:eastAsia="en-GB"/>
        </w:rPr>
        <w:t xml:space="preserve">how </w:t>
      </w:r>
      <w:r w:rsidRPr="00CE654D">
        <w:rPr>
          <w:color w:val="000000"/>
          <w:sz w:val="22"/>
          <w:szCs w:val="22"/>
          <w:lang w:eastAsia="en-GB"/>
        </w:rPr>
        <w:t xml:space="preserve">they combine simultaneously with </w:t>
      </w:r>
      <w:r w:rsidR="006865AF" w:rsidRPr="00CE654D">
        <w:rPr>
          <w:color w:val="000000"/>
          <w:sz w:val="22"/>
          <w:szCs w:val="22"/>
          <w:lang w:eastAsia="en-GB"/>
        </w:rPr>
        <w:t xml:space="preserve">technology, clothes and brand and notions of peer hierarchy </w:t>
      </w:r>
      <w:r w:rsidRPr="00CE654D">
        <w:rPr>
          <w:color w:val="000000"/>
          <w:sz w:val="22"/>
          <w:szCs w:val="22"/>
          <w:lang w:eastAsia="en-GB"/>
        </w:rPr>
        <w:t>to form a clearly identifiable social practice</w:t>
      </w:r>
      <w:r w:rsidR="00823B94" w:rsidRPr="00CE654D">
        <w:rPr>
          <w:color w:val="000000"/>
          <w:sz w:val="22"/>
          <w:szCs w:val="22"/>
          <w:lang w:eastAsia="en-GB"/>
        </w:rPr>
        <w:t xml:space="preserve"> of children’s consumption</w:t>
      </w:r>
      <w:r w:rsidR="00F73D37" w:rsidRPr="00CE654D">
        <w:rPr>
          <w:color w:val="000000"/>
          <w:sz w:val="22"/>
          <w:szCs w:val="22"/>
          <w:lang w:eastAsia="en-GB"/>
        </w:rPr>
        <w:t xml:space="preserve"> (see figure 2).</w:t>
      </w:r>
    </w:p>
    <w:p w:rsidR="00D24322" w:rsidRPr="00CE654D" w:rsidRDefault="00D24322" w:rsidP="00CE654D">
      <w:pPr>
        <w:spacing w:after="0" w:line="360" w:lineRule="auto"/>
        <w:ind w:left="1440" w:hanging="1440"/>
        <w:jc w:val="center"/>
        <w:rPr>
          <w:rFonts w:eastAsia="Times New Roman" w:cs="Times New Roman"/>
          <w:b/>
          <w:sz w:val="22"/>
          <w:szCs w:val="22"/>
        </w:rPr>
      </w:pPr>
      <w:r w:rsidRPr="00CE654D">
        <w:rPr>
          <w:rFonts w:eastAsia="Times New Roman" w:cs="Times New Roman"/>
          <w:b/>
          <w:sz w:val="22"/>
          <w:szCs w:val="22"/>
        </w:rPr>
        <w:t>Figure 2</w:t>
      </w:r>
      <w:r w:rsidR="00E5016C" w:rsidRPr="00CE654D">
        <w:rPr>
          <w:rFonts w:eastAsia="Times New Roman" w:cs="Times New Roman"/>
          <w:b/>
          <w:sz w:val="22"/>
          <w:szCs w:val="22"/>
        </w:rPr>
        <w:t xml:space="preserve">: Children’s Social Practice of Consumption related to </w:t>
      </w:r>
      <w:proofErr w:type="gramStart"/>
      <w:r w:rsidR="00E5016C" w:rsidRPr="00CE654D">
        <w:rPr>
          <w:rFonts w:eastAsia="Times New Roman" w:cs="Times New Roman"/>
          <w:b/>
          <w:sz w:val="22"/>
          <w:szCs w:val="22"/>
        </w:rPr>
        <w:t>peer</w:t>
      </w:r>
      <w:proofErr w:type="gramEnd"/>
      <w:r w:rsidR="00E5016C" w:rsidRPr="00CE654D">
        <w:rPr>
          <w:rFonts w:eastAsia="Times New Roman" w:cs="Times New Roman"/>
          <w:b/>
          <w:sz w:val="22"/>
          <w:szCs w:val="22"/>
        </w:rPr>
        <w:t xml:space="preserve"> hierarchy</w:t>
      </w:r>
    </w:p>
    <w:p w:rsidR="00D24322" w:rsidRPr="00CE654D" w:rsidRDefault="00D24322" w:rsidP="00CE654D">
      <w:pPr>
        <w:spacing w:after="0" w:line="360" w:lineRule="auto"/>
        <w:ind w:left="1440" w:hanging="1440"/>
        <w:rPr>
          <w:rFonts w:eastAsia="Times New Roman" w:cs="Times New Roman"/>
          <w:b/>
          <w:sz w:val="22"/>
          <w:szCs w:val="22"/>
        </w:rPr>
      </w:pPr>
    </w:p>
    <w:p w:rsidR="00D24322" w:rsidRPr="00CE654D" w:rsidRDefault="001C16B1" w:rsidP="00F74A9C">
      <w:pPr>
        <w:spacing w:after="240" w:line="360" w:lineRule="auto"/>
        <w:ind w:left="1440" w:hanging="1440"/>
        <w:rPr>
          <w:rFonts w:eastAsia="Times New Roman" w:cs="Times New Roman"/>
          <w:i/>
          <w:sz w:val="22"/>
          <w:szCs w:val="22"/>
        </w:rPr>
      </w:pPr>
      <w:r w:rsidRPr="00CE654D">
        <w:rPr>
          <w:rFonts w:eastAsia="Times New Roman" w:cs="Times New Roman"/>
          <w:i/>
          <w:sz w:val="22"/>
          <w:szCs w:val="22"/>
        </w:rPr>
        <w:t>Social consumption recognition</w:t>
      </w:r>
    </w:p>
    <w:p w:rsidR="00D24322" w:rsidRPr="00CE654D" w:rsidRDefault="000A4B19" w:rsidP="00CE654D">
      <w:pPr>
        <w:spacing w:after="120" w:line="360" w:lineRule="auto"/>
        <w:rPr>
          <w:rFonts w:eastAsia="Times New Roman" w:cs="Times New Roman"/>
          <w:sz w:val="22"/>
          <w:szCs w:val="22"/>
        </w:rPr>
      </w:pPr>
      <w:r w:rsidRPr="00CE654D">
        <w:rPr>
          <w:rFonts w:eastAsia="Times New Roman" w:cs="Times New Roman"/>
          <w:sz w:val="22"/>
          <w:szCs w:val="22"/>
        </w:rPr>
        <w:t>Children recognise a</w:t>
      </w:r>
      <w:r w:rsidR="00D24322" w:rsidRPr="00CE654D">
        <w:rPr>
          <w:rFonts w:eastAsia="Times New Roman" w:cs="Times New Roman"/>
          <w:sz w:val="22"/>
          <w:szCs w:val="22"/>
        </w:rPr>
        <w:t xml:space="preserve"> structured social hierarchy </w:t>
      </w:r>
      <w:r w:rsidR="008B6D2E" w:rsidRPr="00CE654D">
        <w:rPr>
          <w:rFonts w:eastAsia="Times New Roman" w:cs="Times New Roman"/>
          <w:sz w:val="22"/>
          <w:szCs w:val="22"/>
        </w:rPr>
        <w:t>regardless of</w:t>
      </w:r>
      <w:r w:rsidR="002D4BDB" w:rsidRPr="00CE654D">
        <w:rPr>
          <w:rFonts w:eastAsia="Times New Roman" w:cs="Times New Roman"/>
          <w:sz w:val="22"/>
          <w:szCs w:val="22"/>
        </w:rPr>
        <w:t xml:space="preserve"> their views about – or satisfaction with it. </w:t>
      </w:r>
      <w:r w:rsidR="00D24322" w:rsidRPr="00CE654D">
        <w:rPr>
          <w:rFonts w:eastAsia="Times New Roman" w:cs="Times New Roman"/>
          <w:sz w:val="22"/>
          <w:szCs w:val="22"/>
        </w:rPr>
        <w:t>As Mikey explains to the interviewer:</w:t>
      </w:r>
    </w:p>
    <w:p w:rsidR="00D24322" w:rsidRPr="00CE654D" w:rsidRDefault="00D24322" w:rsidP="00CE654D">
      <w:pPr>
        <w:tabs>
          <w:tab w:val="left" w:pos="709"/>
          <w:tab w:val="left" w:pos="1701"/>
        </w:tabs>
        <w:spacing w:after="120" w:line="360" w:lineRule="auto"/>
        <w:rPr>
          <w:rFonts w:eastAsia="Times New Roman" w:cs="Times New Roman"/>
          <w:sz w:val="22"/>
          <w:szCs w:val="22"/>
        </w:rPr>
      </w:pPr>
      <w:r w:rsidRPr="00CE654D">
        <w:rPr>
          <w:rFonts w:eastAsia="Times New Roman" w:cs="Times New Roman"/>
          <w:sz w:val="22"/>
          <w:szCs w:val="22"/>
        </w:rPr>
        <w:tab/>
        <w:t>MIKEY:</w:t>
      </w:r>
      <w:r w:rsidRPr="00CE654D">
        <w:rPr>
          <w:rFonts w:eastAsia="Times New Roman" w:cs="Times New Roman"/>
          <w:sz w:val="22"/>
          <w:szCs w:val="22"/>
        </w:rPr>
        <w:tab/>
      </w:r>
      <w:r w:rsidRPr="00CE654D">
        <w:rPr>
          <w:rFonts w:eastAsia="Times New Roman" w:cs="Times New Roman"/>
          <w:sz w:val="22"/>
          <w:szCs w:val="22"/>
        </w:rPr>
        <w:tab/>
        <w:t>Everybody wants to be on top, like, popular.</w:t>
      </w:r>
      <w:r w:rsidR="003270CB" w:rsidRPr="00CE654D">
        <w:rPr>
          <w:rFonts w:eastAsia="Times New Roman" w:cs="Times New Roman"/>
          <w:sz w:val="22"/>
          <w:szCs w:val="22"/>
        </w:rPr>
        <w:t xml:space="preserve"> </w:t>
      </w:r>
      <w:proofErr w:type="gramStart"/>
      <w:r w:rsidRPr="00CE654D">
        <w:rPr>
          <w:rFonts w:eastAsia="Times New Roman" w:cs="Times New Roman"/>
          <w:sz w:val="22"/>
          <w:szCs w:val="22"/>
        </w:rPr>
        <w:t>Nearly everybody.</w:t>
      </w:r>
      <w:proofErr w:type="gramEnd"/>
      <w:r w:rsidR="003270CB" w:rsidRPr="00CE654D">
        <w:rPr>
          <w:rFonts w:eastAsia="Times New Roman" w:cs="Times New Roman"/>
          <w:sz w:val="22"/>
          <w:szCs w:val="22"/>
        </w:rPr>
        <w:t xml:space="preserve">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 xml:space="preserve">Everybody wants to be …like, the people that hang out with the best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people.</w:t>
      </w:r>
      <w:r w:rsidR="003270CB" w:rsidRPr="00CE654D">
        <w:rPr>
          <w:rFonts w:eastAsia="Times New Roman" w:cs="Times New Roman"/>
          <w:sz w:val="22"/>
          <w:szCs w:val="22"/>
        </w:rPr>
        <w:t xml:space="preserve"> </w:t>
      </w:r>
      <w:proofErr w:type="gramStart"/>
      <w:r w:rsidRPr="00CE654D">
        <w:rPr>
          <w:rFonts w:eastAsia="Times New Roman" w:cs="Times New Roman"/>
          <w:sz w:val="22"/>
          <w:szCs w:val="22"/>
        </w:rPr>
        <w:t>Coolest people.</w:t>
      </w:r>
      <w:proofErr w:type="gramEnd"/>
      <w:r w:rsidR="003270CB" w:rsidRPr="00CE654D">
        <w:rPr>
          <w:rFonts w:eastAsia="Times New Roman" w:cs="Times New Roman"/>
          <w:sz w:val="22"/>
          <w:szCs w:val="22"/>
        </w:rPr>
        <w:t xml:space="preserve"> </w:t>
      </w:r>
      <w:r w:rsidRPr="00CE654D">
        <w:rPr>
          <w:rFonts w:eastAsia="Times New Roman" w:cs="Times New Roman"/>
          <w:sz w:val="22"/>
          <w:szCs w:val="22"/>
        </w:rPr>
        <w:t>So everybody looks up to them.</w:t>
      </w:r>
      <w:r w:rsidR="003270CB" w:rsidRPr="00CE654D">
        <w:rPr>
          <w:rFonts w:eastAsia="Times New Roman" w:cs="Times New Roman"/>
          <w:sz w:val="22"/>
          <w:szCs w:val="22"/>
        </w:rPr>
        <w:t xml:space="preserve"> </w:t>
      </w:r>
      <w:r w:rsidRPr="00CE654D">
        <w:rPr>
          <w:rFonts w:eastAsia="Times New Roman" w:cs="Times New Roman"/>
          <w:sz w:val="22"/>
          <w:szCs w:val="22"/>
        </w:rPr>
        <w:t xml:space="preserve">But … it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7446D7" w:rsidRPr="00CE654D">
        <w:rPr>
          <w:rFonts w:eastAsia="Times New Roman" w:cs="Times New Roman"/>
          <w:sz w:val="22"/>
          <w:szCs w:val="22"/>
        </w:rPr>
        <w:t>doesn’t actually matter</w:t>
      </w:r>
      <w:r w:rsidRPr="00CE654D">
        <w:rPr>
          <w:rFonts w:eastAsia="Times New Roman" w:cs="Times New Roman"/>
          <w:sz w:val="22"/>
          <w:szCs w:val="22"/>
        </w:rPr>
        <w:t xml:space="preserve"> (School 6 Group 11, 12/13 </w:t>
      </w:r>
      <w:proofErr w:type="spellStart"/>
      <w:r w:rsidRPr="00CE654D">
        <w:rPr>
          <w:rFonts w:eastAsia="Times New Roman" w:cs="Times New Roman"/>
          <w:sz w:val="22"/>
          <w:szCs w:val="22"/>
        </w:rPr>
        <w:t>yrs</w:t>
      </w:r>
      <w:proofErr w:type="spellEnd"/>
      <w:r w:rsidRPr="00CE654D">
        <w:rPr>
          <w:rFonts w:eastAsia="Times New Roman" w:cs="Times New Roman"/>
          <w:sz w:val="22"/>
          <w:szCs w:val="22"/>
        </w:rPr>
        <w:t>)</w:t>
      </w:r>
      <w:r w:rsidR="007446D7" w:rsidRPr="00CE654D">
        <w:rPr>
          <w:rFonts w:eastAsia="Times New Roman" w:cs="Times New Roman"/>
          <w:sz w:val="22"/>
          <w:szCs w:val="22"/>
        </w:rPr>
        <w:t>.</w:t>
      </w:r>
    </w:p>
    <w:p w:rsidR="00871D30" w:rsidRPr="00CE654D" w:rsidRDefault="00D24322" w:rsidP="00CE654D">
      <w:pPr>
        <w:spacing w:after="240" w:line="360" w:lineRule="auto"/>
        <w:rPr>
          <w:rFonts w:eastAsia="Times New Roman" w:cs="Times New Roman"/>
          <w:sz w:val="22"/>
          <w:szCs w:val="22"/>
        </w:rPr>
      </w:pPr>
      <w:r w:rsidRPr="00CE654D">
        <w:rPr>
          <w:rFonts w:eastAsia="Times New Roman" w:cs="Times New Roman"/>
          <w:sz w:val="22"/>
          <w:szCs w:val="22"/>
        </w:rPr>
        <w:t xml:space="preserve">Mikey uses “everybody” </w:t>
      </w:r>
      <w:r w:rsidR="00194458" w:rsidRPr="00CE654D">
        <w:rPr>
          <w:rFonts w:eastAsia="Times New Roman" w:cs="Times New Roman"/>
          <w:sz w:val="22"/>
          <w:szCs w:val="22"/>
        </w:rPr>
        <w:t>four</w:t>
      </w:r>
      <w:r w:rsidRPr="00CE654D">
        <w:rPr>
          <w:rFonts w:eastAsia="Times New Roman" w:cs="Times New Roman"/>
          <w:sz w:val="22"/>
          <w:szCs w:val="22"/>
        </w:rPr>
        <w:t xml:space="preserve"> times in this short passage revealing </w:t>
      </w:r>
      <w:r w:rsidR="00194458" w:rsidRPr="00CE654D">
        <w:rPr>
          <w:rFonts w:eastAsia="Times New Roman" w:cs="Times New Roman"/>
          <w:sz w:val="22"/>
          <w:szCs w:val="22"/>
        </w:rPr>
        <w:t xml:space="preserve">communal </w:t>
      </w:r>
      <w:r w:rsidRPr="00CE654D">
        <w:rPr>
          <w:rFonts w:eastAsia="Times New Roman" w:cs="Times New Roman"/>
          <w:sz w:val="22"/>
          <w:szCs w:val="22"/>
        </w:rPr>
        <w:t xml:space="preserve">belief in </w:t>
      </w:r>
      <w:r w:rsidR="00194458" w:rsidRPr="00CE654D">
        <w:rPr>
          <w:rFonts w:eastAsia="Times New Roman" w:cs="Times New Roman"/>
          <w:sz w:val="22"/>
          <w:szCs w:val="22"/>
        </w:rPr>
        <w:t xml:space="preserve">the existence of </w:t>
      </w:r>
      <w:r w:rsidRPr="00CE654D">
        <w:rPr>
          <w:rFonts w:eastAsia="Times New Roman" w:cs="Times New Roman"/>
          <w:sz w:val="22"/>
          <w:szCs w:val="22"/>
        </w:rPr>
        <w:t>a social reality where being “on top” is desirable and also synonymous with “cool” and “best”.</w:t>
      </w:r>
      <w:r w:rsidR="00DA0E1F" w:rsidRPr="00CE654D">
        <w:rPr>
          <w:rFonts w:eastAsia="Times New Roman" w:cs="Times New Roman"/>
          <w:sz w:val="22"/>
          <w:szCs w:val="22"/>
        </w:rPr>
        <w:t xml:space="preserve"> </w:t>
      </w:r>
    </w:p>
    <w:p w:rsidR="00D24322" w:rsidRPr="00CE654D" w:rsidRDefault="00D24322" w:rsidP="00CE654D">
      <w:pPr>
        <w:spacing w:after="120" w:line="360" w:lineRule="auto"/>
        <w:rPr>
          <w:rFonts w:eastAsia="Times New Roman" w:cs="Times New Roman"/>
          <w:sz w:val="22"/>
          <w:szCs w:val="22"/>
        </w:rPr>
      </w:pPr>
      <w:r w:rsidRPr="00CE654D">
        <w:rPr>
          <w:rFonts w:eastAsia="Times New Roman" w:cs="Times New Roman"/>
          <w:sz w:val="22"/>
          <w:szCs w:val="22"/>
        </w:rPr>
        <w:t>Mikey’s words also reveal that attitudes to this social hierarchy are not uniform.</w:t>
      </w:r>
      <w:r w:rsidR="003270CB" w:rsidRPr="00CE654D">
        <w:rPr>
          <w:rFonts w:eastAsia="Times New Roman" w:cs="Times New Roman"/>
          <w:sz w:val="22"/>
          <w:szCs w:val="22"/>
        </w:rPr>
        <w:t xml:space="preserve"> </w:t>
      </w:r>
      <w:r w:rsidRPr="00CE654D">
        <w:rPr>
          <w:rFonts w:eastAsia="Times New Roman" w:cs="Times New Roman"/>
          <w:sz w:val="22"/>
          <w:szCs w:val="22"/>
        </w:rPr>
        <w:t>His use of “nearly” acknowledges that children are not all compelled to desire popularity and his final statement that “it doesn’t actually matter,” shows that he personally does not want to sign up to its values.</w:t>
      </w:r>
      <w:r w:rsidR="003270CB" w:rsidRPr="00CE654D">
        <w:rPr>
          <w:rFonts w:eastAsia="Times New Roman" w:cs="Times New Roman"/>
          <w:sz w:val="22"/>
          <w:szCs w:val="22"/>
        </w:rPr>
        <w:t xml:space="preserve"> </w:t>
      </w:r>
      <w:r w:rsidRPr="00CE654D">
        <w:rPr>
          <w:rFonts w:eastAsia="Times New Roman" w:cs="Times New Roman"/>
          <w:sz w:val="22"/>
          <w:szCs w:val="22"/>
        </w:rPr>
        <w:t xml:space="preserve">Yet the </w:t>
      </w:r>
      <w:r w:rsidRPr="00CE654D">
        <w:rPr>
          <w:rFonts w:eastAsia="Times New Roman" w:cs="Times New Roman"/>
          <w:i/>
          <w:sz w:val="22"/>
          <w:szCs w:val="22"/>
        </w:rPr>
        <w:t>existence</w:t>
      </w:r>
      <w:r w:rsidRPr="00CE654D">
        <w:rPr>
          <w:rFonts w:eastAsia="Times New Roman" w:cs="Times New Roman"/>
          <w:sz w:val="22"/>
          <w:szCs w:val="22"/>
        </w:rPr>
        <w:t xml:space="preserve"> of the hierarchy is not up for debate</w:t>
      </w:r>
      <w:r w:rsidR="005E18D6" w:rsidRPr="00CE654D">
        <w:rPr>
          <w:rFonts w:eastAsia="Times New Roman" w:cs="Times New Roman"/>
          <w:sz w:val="22"/>
          <w:szCs w:val="22"/>
        </w:rPr>
        <w:t xml:space="preserve"> and, i</w:t>
      </w:r>
      <w:r w:rsidR="00721DD9" w:rsidRPr="00CE654D">
        <w:rPr>
          <w:rFonts w:eastAsia="Times New Roman" w:cs="Times New Roman"/>
          <w:sz w:val="22"/>
          <w:szCs w:val="22"/>
        </w:rPr>
        <w:t>mportantly for our identification of a social practice, t</w:t>
      </w:r>
      <w:r w:rsidRPr="00CE654D">
        <w:rPr>
          <w:rFonts w:eastAsia="Times New Roman" w:cs="Times New Roman"/>
          <w:sz w:val="22"/>
          <w:szCs w:val="22"/>
        </w:rPr>
        <w:t>he existence of the link between popularity and certain materials is also undisputed</w:t>
      </w:r>
      <w:r w:rsidR="005E18D6" w:rsidRPr="00CE654D">
        <w:rPr>
          <w:rFonts w:eastAsia="Times New Roman" w:cs="Times New Roman"/>
          <w:sz w:val="22"/>
          <w:szCs w:val="22"/>
        </w:rPr>
        <w:t>.</w:t>
      </w:r>
      <w:r w:rsidR="003270CB" w:rsidRPr="00CE654D">
        <w:rPr>
          <w:rFonts w:eastAsia="Times New Roman" w:cs="Times New Roman"/>
          <w:sz w:val="22"/>
          <w:szCs w:val="22"/>
        </w:rPr>
        <w:t xml:space="preserve"> </w:t>
      </w:r>
      <w:r w:rsidR="006865AF" w:rsidRPr="00CE654D">
        <w:rPr>
          <w:rFonts w:eastAsia="Times New Roman" w:cs="Times New Roman"/>
          <w:sz w:val="22"/>
          <w:szCs w:val="22"/>
        </w:rPr>
        <w:t>The ability to r</w:t>
      </w:r>
      <w:r w:rsidRPr="00CE654D">
        <w:rPr>
          <w:rFonts w:eastAsia="Times New Roman" w:cs="Times New Roman"/>
          <w:sz w:val="22"/>
          <w:szCs w:val="22"/>
        </w:rPr>
        <w:t>ecognis</w:t>
      </w:r>
      <w:r w:rsidR="006865AF" w:rsidRPr="00CE654D">
        <w:rPr>
          <w:rFonts w:eastAsia="Times New Roman" w:cs="Times New Roman"/>
          <w:sz w:val="22"/>
          <w:szCs w:val="22"/>
        </w:rPr>
        <w:t>e</w:t>
      </w:r>
      <w:r w:rsidRPr="00CE654D">
        <w:rPr>
          <w:rFonts w:eastAsia="Times New Roman" w:cs="Times New Roman"/>
          <w:sz w:val="22"/>
          <w:szCs w:val="22"/>
        </w:rPr>
        <w:t xml:space="preserve"> this link constitutes the competence </w:t>
      </w:r>
      <w:r w:rsidR="006865AF" w:rsidRPr="00CE654D">
        <w:rPr>
          <w:rFonts w:eastAsia="Times New Roman" w:cs="Times New Roman"/>
          <w:sz w:val="22"/>
          <w:szCs w:val="22"/>
        </w:rPr>
        <w:t xml:space="preserve">that </w:t>
      </w:r>
      <w:r w:rsidR="00E2188D" w:rsidRPr="00CE654D">
        <w:rPr>
          <w:rFonts w:eastAsia="Times New Roman" w:cs="Times New Roman"/>
          <w:sz w:val="22"/>
          <w:szCs w:val="22"/>
        </w:rPr>
        <w:t>we have called “</w:t>
      </w:r>
      <w:r w:rsidRPr="00CE654D">
        <w:rPr>
          <w:rFonts w:eastAsia="Times New Roman" w:cs="Times New Roman"/>
          <w:sz w:val="22"/>
          <w:szCs w:val="22"/>
        </w:rPr>
        <w:t xml:space="preserve">social consumption </w:t>
      </w:r>
      <w:r w:rsidRPr="00CE654D">
        <w:rPr>
          <w:rFonts w:eastAsia="Times New Roman" w:cs="Times New Roman"/>
          <w:sz w:val="22"/>
          <w:szCs w:val="22"/>
        </w:rPr>
        <w:lastRenderedPageBreak/>
        <w:t>recognition</w:t>
      </w:r>
      <w:r w:rsidR="00E2188D" w:rsidRPr="00CE654D">
        <w:rPr>
          <w:rFonts w:eastAsia="Times New Roman" w:cs="Times New Roman"/>
          <w:sz w:val="22"/>
          <w:szCs w:val="22"/>
        </w:rPr>
        <w:t>”</w:t>
      </w:r>
      <w:r w:rsidRPr="00CE654D">
        <w:rPr>
          <w:rFonts w:eastAsia="Times New Roman" w:cs="Times New Roman"/>
          <w:sz w:val="22"/>
          <w:szCs w:val="22"/>
        </w:rPr>
        <w:t xml:space="preserve">. </w:t>
      </w:r>
      <w:r w:rsidR="00E2188D" w:rsidRPr="00CE654D">
        <w:rPr>
          <w:sz w:val="22"/>
          <w:szCs w:val="22"/>
          <w:lang w:eastAsia="en-GB"/>
        </w:rPr>
        <w:t xml:space="preserve">The following passage shows the </w:t>
      </w:r>
      <w:r w:rsidRPr="00CE654D">
        <w:rPr>
          <w:sz w:val="22"/>
          <w:szCs w:val="22"/>
          <w:lang w:eastAsia="en-GB"/>
        </w:rPr>
        <w:t xml:space="preserve">meticulous specificity of the </w:t>
      </w:r>
      <w:r w:rsidR="00E2188D" w:rsidRPr="00CE654D">
        <w:rPr>
          <w:sz w:val="22"/>
          <w:szCs w:val="22"/>
          <w:lang w:eastAsia="en-GB"/>
        </w:rPr>
        <w:t xml:space="preserve">recognised </w:t>
      </w:r>
      <w:r w:rsidRPr="00CE654D">
        <w:rPr>
          <w:sz w:val="22"/>
          <w:szCs w:val="22"/>
          <w:lang w:eastAsia="en-GB"/>
        </w:rPr>
        <w:t>rules governing dressing for popularity:</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I:</w:t>
      </w:r>
      <w:r w:rsidRPr="00CE654D">
        <w:rPr>
          <w:rFonts w:eastAsia="Times New Roman" w:cs="Times New Roman"/>
          <w:sz w:val="22"/>
          <w:szCs w:val="22"/>
        </w:rPr>
        <w:tab/>
      </w:r>
      <w:r w:rsidRPr="00CE654D">
        <w:rPr>
          <w:rFonts w:eastAsia="Times New Roman" w:cs="Times New Roman"/>
          <w:sz w:val="22"/>
          <w:szCs w:val="22"/>
        </w:rPr>
        <w:tab/>
        <w:t>Okay, but you’re saying the popular group are…</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LISA:</w:t>
      </w:r>
      <w:r w:rsidRPr="00CE654D">
        <w:rPr>
          <w:rFonts w:eastAsia="Times New Roman" w:cs="Times New Roman"/>
          <w:sz w:val="22"/>
          <w:szCs w:val="22"/>
        </w:rPr>
        <w:tab/>
      </w:r>
      <w:r w:rsidRPr="00CE654D">
        <w:rPr>
          <w:rFonts w:eastAsia="Times New Roman" w:cs="Times New Roman"/>
          <w:sz w:val="22"/>
          <w:szCs w:val="22"/>
        </w:rPr>
        <w:tab/>
        <w:t xml:space="preserve">Sometimes people will come to a sporty event in </w:t>
      </w:r>
      <w:proofErr w:type="spellStart"/>
      <w:r w:rsidRPr="00CE654D">
        <w:rPr>
          <w:rFonts w:eastAsia="Times New Roman" w:cs="Times New Roman"/>
          <w:sz w:val="22"/>
          <w:szCs w:val="22"/>
        </w:rPr>
        <w:t>Uggs</w:t>
      </w:r>
      <w:proofErr w:type="spellEnd"/>
      <w:r w:rsidRPr="00CE654D">
        <w:rPr>
          <w:rFonts w:eastAsia="Times New Roman" w:cs="Times New Roman"/>
          <w:sz w:val="22"/>
          <w:szCs w:val="22"/>
        </w:rPr>
        <w:t xml:space="preserve"> and they’ll be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wearing jeggings and stuff…</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SIAN:</w:t>
      </w:r>
      <w:r w:rsidRPr="00CE654D">
        <w:rPr>
          <w:rFonts w:eastAsia="Times New Roman" w:cs="Times New Roman"/>
          <w:sz w:val="22"/>
          <w:szCs w:val="22"/>
        </w:rPr>
        <w:tab/>
      </w:r>
      <w:r w:rsidRPr="00CE654D">
        <w:rPr>
          <w:rFonts w:eastAsia="Times New Roman" w:cs="Times New Roman"/>
          <w:sz w:val="22"/>
          <w:szCs w:val="22"/>
        </w:rPr>
        <w:tab/>
        <w:t>Sometimes they wear really impractical things…</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LISA:</w:t>
      </w:r>
      <w:r w:rsidRPr="00CE654D">
        <w:rPr>
          <w:rFonts w:eastAsia="Times New Roman" w:cs="Times New Roman"/>
          <w:sz w:val="22"/>
          <w:szCs w:val="22"/>
        </w:rPr>
        <w:tab/>
      </w:r>
      <w:r w:rsidRPr="00CE654D">
        <w:rPr>
          <w:rFonts w:eastAsia="Times New Roman" w:cs="Times New Roman"/>
          <w:sz w:val="22"/>
          <w:szCs w:val="22"/>
        </w:rPr>
        <w:tab/>
        <w:t>Just to show how…high…</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I:</w:t>
      </w:r>
      <w:r w:rsidRPr="00CE654D">
        <w:rPr>
          <w:rFonts w:eastAsia="Times New Roman" w:cs="Times New Roman"/>
          <w:sz w:val="22"/>
          <w:szCs w:val="22"/>
        </w:rPr>
        <w:tab/>
      </w:r>
      <w:r w:rsidRPr="00CE654D">
        <w:rPr>
          <w:rFonts w:eastAsia="Times New Roman" w:cs="Times New Roman"/>
          <w:sz w:val="22"/>
          <w:szCs w:val="22"/>
        </w:rPr>
        <w:tab/>
        <w:t xml:space="preserve">This is out of school? </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HENRY:</w:t>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 xml:space="preserve">In a field, they could wear a Ralph Lauren thing for no reason, just to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look brilliant…</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ERIN:</w:t>
      </w:r>
      <w:r w:rsidRPr="00CE654D">
        <w:rPr>
          <w:rFonts w:eastAsia="Times New Roman" w:cs="Times New Roman"/>
          <w:sz w:val="22"/>
          <w:szCs w:val="22"/>
        </w:rPr>
        <w:tab/>
      </w:r>
      <w:r w:rsidRPr="00CE654D">
        <w:rPr>
          <w:rFonts w:eastAsia="Times New Roman" w:cs="Times New Roman"/>
          <w:sz w:val="22"/>
          <w:szCs w:val="22"/>
        </w:rPr>
        <w:tab/>
        <w:t xml:space="preserve">If it was a non-uniform day, and instead of just wearing casual clothes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 xml:space="preserve">they’d </w:t>
      </w:r>
      <w:r w:rsidRPr="00CE654D">
        <w:rPr>
          <w:rFonts w:eastAsia="Times New Roman" w:cs="Times New Roman"/>
          <w:sz w:val="22"/>
          <w:szCs w:val="22"/>
        </w:rPr>
        <w:tab/>
        <w:t>just come in wearing their designer outfits…</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LISA:</w:t>
      </w:r>
      <w:r w:rsidRPr="00CE654D">
        <w:rPr>
          <w:rFonts w:eastAsia="Times New Roman" w:cs="Times New Roman"/>
          <w:sz w:val="22"/>
          <w:szCs w:val="22"/>
        </w:rPr>
        <w:tab/>
      </w:r>
      <w:r w:rsidRPr="00CE654D">
        <w:rPr>
          <w:rFonts w:eastAsia="Times New Roman" w:cs="Times New Roman"/>
          <w:sz w:val="22"/>
          <w:szCs w:val="22"/>
        </w:rPr>
        <w:tab/>
        <w:t>They come in wearing necklaces with gold…</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I:</w:t>
      </w:r>
      <w:r w:rsidRPr="00CE654D">
        <w:rPr>
          <w:rFonts w:eastAsia="Times New Roman" w:cs="Times New Roman"/>
          <w:sz w:val="22"/>
          <w:szCs w:val="22"/>
        </w:rPr>
        <w:tab/>
      </w:r>
      <w:r w:rsidRPr="00CE654D">
        <w:rPr>
          <w:rFonts w:eastAsia="Times New Roman" w:cs="Times New Roman"/>
          <w:sz w:val="22"/>
          <w:szCs w:val="22"/>
        </w:rPr>
        <w:tab/>
        <w:t xml:space="preserve">And what brands do they wear? </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LISA:</w:t>
      </w:r>
      <w:r w:rsidRPr="00CE654D">
        <w:rPr>
          <w:rFonts w:eastAsia="Times New Roman" w:cs="Times New Roman"/>
          <w:sz w:val="22"/>
          <w:szCs w:val="22"/>
        </w:rPr>
        <w:tab/>
      </w:r>
      <w:r w:rsidRPr="00CE654D">
        <w:rPr>
          <w:rFonts w:eastAsia="Times New Roman" w:cs="Times New Roman"/>
          <w:sz w:val="22"/>
          <w:szCs w:val="22"/>
        </w:rPr>
        <w:tab/>
        <w:t>Wills, Hollister…Definitely Hollister</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HENRY:</w:t>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Abercrombie and Fitch…</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JO:</w:t>
      </w:r>
      <w:r w:rsidRPr="00CE654D">
        <w:rPr>
          <w:rFonts w:eastAsia="Times New Roman" w:cs="Times New Roman"/>
          <w:sz w:val="22"/>
          <w:szCs w:val="22"/>
        </w:rPr>
        <w:tab/>
      </w:r>
      <w:r w:rsidRPr="00CE654D">
        <w:rPr>
          <w:rFonts w:eastAsia="Times New Roman" w:cs="Times New Roman"/>
          <w:sz w:val="22"/>
          <w:szCs w:val="22"/>
        </w:rPr>
        <w:tab/>
        <w:t xml:space="preserve">And when they buy the brands they don’t buy them for the quality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r w:rsidR="0017368C">
        <w:rPr>
          <w:rFonts w:eastAsia="Times New Roman" w:cs="Times New Roman"/>
          <w:sz w:val="22"/>
          <w:szCs w:val="22"/>
        </w:rPr>
        <w:tab/>
      </w:r>
      <w:r w:rsidRPr="00CE654D">
        <w:rPr>
          <w:rFonts w:eastAsia="Times New Roman" w:cs="Times New Roman"/>
          <w:sz w:val="22"/>
          <w:szCs w:val="22"/>
        </w:rPr>
        <w:t xml:space="preserve">they buy them for the </w:t>
      </w:r>
      <w:proofErr w:type="gramStart"/>
      <w:r w:rsidRPr="00CE654D">
        <w:rPr>
          <w:rFonts w:eastAsia="Times New Roman" w:cs="Times New Roman"/>
          <w:sz w:val="22"/>
          <w:szCs w:val="22"/>
        </w:rPr>
        <w:t xml:space="preserve">lettering, that says Hollister or Abercrombie </w:t>
      </w:r>
      <w:r w:rsidRPr="00CE654D">
        <w:rPr>
          <w:rFonts w:eastAsia="Times New Roman" w:cs="Times New Roman"/>
          <w:sz w:val="22"/>
          <w:szCs w:val="22"/>
        </w:rPr>
        <w:tab/>
      </w:r>
      <w:r w:rsidRPr="00CE654D">
        <w:rPr>
          <w:rFonts w:eastAsia="Times New Roman" w:cs="Times New Roman"/>
          <w:sz w:val="22"/>
          <w:szCs w:val="22"/>
        </w:rPr>
        <w:tab/>
      </w:r>
      <w:r w:rsidRPr="00CE654D">
        <w:rPr>
          <w:rFonts w:eastAsia="Times New Roman" w:cs="Times New Roman"/>
          <w:sz w:val="22"/>
          <w:szCs w:val="22"/>
        </w:rPr>
        <w:tab/>
      </w:r>
      <w:proofErr w:type="gramEnd"/>
      <w:r w:rsidR="0017368C">
        <w:rPr>
          <w:rFonts w:eastAsia="Times New Roman" w:cs="Times New Roman"/>
          <w:sz w:val="22"/>
          <w:szCs w:val="22"/>
        </w:rPr>
        <w:tab/>
      </w:r>
      <w:r w:rsidRPr="00CE654D">
        <w:rPr>
          <w:rFonts w:eastAsia="Times New Roman" w:cs="Times New Roman"/>
          <w:sz w:val="22"/>
          <w:szCs w:val="22"/>
        </w:rPr>
        <w:t>and Fitch…</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SIAN:</w:t>
      </w:r>
      <w:r w:rsidRPr="00CE654D">
        <w:rPr>
          <w:rFonts w:eastAsia="Times New Roman" w:cs="Times New Roman"/>
          <w:sz w:val="22"/>
          <w:szCs w:val="22"/>
        </w:rPr>
        <w:tab/>
      </w:r>
      <w:r w:rsidRPr="00CE654D">
        <w:rPr>
          <w:rFonts w:eastAsia="Times New Roman" w:cs="Times New Roman"/>
          <w:sz w:val="22"/>
          <w:szCs w:val="22"/>
        </w:rPr>
        <w:tab/>
        <w:t xml:space="preserve">Then people look at them and </w:t>
      </w:r>
      <w:proofErr w:type="gramStart"/>
      <w:r w:rsidRPr="00CE654D">
        <w:rPr>
          <w:rFonts w:eastAsia="Times New Roman" w:cs="Times New Roman"/>
          <w:sz w:val="22"/>
          <w:szCs w:val="22"/>
        </w:rPr>
        <w:t>they</w:t>
      </w:r>
      <w:proofErr w:type="gramEnd"/>
      <w:r w:rsidRPr="00CE654D">
        <w:rPr>
          <w:rFonts w:eastAsia="Times New Roman" w:cs="Times New Roman"/>
          <w:sz w:val="22"/>
          <w:szCs w:val="22"/>
        </w:rPr>
        <w:t>…</w:t>
      </w:r>
    </w:p>
    <w:p w:rsidR="00D24322" w:rsidRPr="00CE654D" w:rsidRDefault="00D24322" w:rsidP="00CE654D">
      <w:pPr>
        <w:spacing w:after="0" w:line="360" w:lineRule="auto"/>
        <w:rPr>
          <w:rFonts w:eastAsia="Times New Roman" w:cs="Times New Roman"/>
          <w:sz w:val="22"/>
          <w:szCs w:val="22"/>
        </w:rPr>
      </w:pPr>
      <w:r w:rsidRPr="00CE654D">
        <w:rPr>
          <w:rFonts w:eastAsia="Times New Roman" w:cs="Times New Roman"/>
          <w:sz w:val="22"/>
          <w:szCs w:val="22"/>
        </w:rPr>
        <w:tab/>
        <w:t>LISA:</w:t>
      </w:r>
      <w:r w:rsidRPr="00CE654D">
        <w:rPr>
          <w:rFonts w:eastAsia="Times New Roman" w:cs="Times New Roman"/>
          <w:sz w:val="22"/>
          <w:szCs w:val="22"/>
        </w:rPr>
        <w:tab/>
      </w:r>
      <w:r w:rsidRPr="00CE654D">
        <w:rPr>
          <w:rFonts w:eastAsia="Times New Roman" w:cs="Times New Roman"/>
          <w:sz w:val="22"/>
          <w:szCs w:val="22"/>
        </w:rPr>
        <w:tab/>
        <w:t>Judge them…</w:t>
      </w:r>
    </w:p>
    <w:p w:rsidR="00D24322" w:rsidRPr="00CE654D" w:rsidRDefault="00D24322" w:rsidP="00CE654D">
      <w:pPr>
        <w:spacing w:after="240" w:line="360" w:lineRule="auto"/>
        <w:ind w:left="2160" w:hanging="1440"/>
        <w:rPr>
          <w:rFonts w:eastAsia="Times New Roman" w:cs="Times New Roman"/>
          <w:sz w:val="22"/>
          <w:szCs w:val="22"/>
        </w:rPr>
      </w:pPr>
      <w:r w:rsidRPr="00CE654D">
        <w:rPr>
          <w:rFonts w:eastAsia="Times New Roman" w:cs="Times New Roman"/>
          <w:sz w:val="22"/>
          <w:szCs w:val="22"/>
        </w:rPr>
        <w:t>SIAN</w:t>
      </w:r>
      <w:proofErr w:type="gramStart"/>
      <w:r w:rsidRPr="00CE654D">
        <w:rPr>
          <w:rFonts w:eastAsia="Times New Roman" w:cs="Times New Roman"/>
          <w:sz w:val="22"/>
          <w:szCs w:val="22"/>
        </w:rPr>
        <w:t>:</w:t>
      </w:r>
      <w:r w:rsidRPr="00CE654D">
        <w:rPr>
          <w:rFonts w:eastAsia="Times New Roman" w:cs="Times New Roman"/>
          <w:sz w:val="22"/>
          <w:szCs w:val="22"/>
        </w:rPr>
        <w:tab/>
        <w:t>…</w:t>
      </w:r>
      <w:proofErr w:type="gramEnd"/>
      <w:r w:rsidRPr="00CE654D">
        <w:rPr>
          <w:rFonts w:eastAsia="Times New Roman" w:cs="Times New Roman"/>
          <w:sz w:val="22"/>
          <w:szCs w:val="22"/>
        </w:rPr>
        <w:t>label them…they label them as rich or popular…</w:t>
      </w:r>
      <w:r w:rsidR="00530ACA" w:rsidRPr="00CE654D">
        <w:rPr>
          <w:rFonts w:eastAsia="Times New Roman" w:cs="Times New Roman"/>
          <w:sz w:val="22"/>
          <w:szCs w:val="22"/>
        </w:rPr>
        <w:t xml:space="preserve"> (School 7 </w:t>
      </w:r>
      <w:proofErr w:type="gramStart"/>
      <w:r w:rsidR="00530ACA" w:rsidRPr="00CE654D">
        <w:rPr>
          <w:rFonts w:eastAsia="Times New Roman" w:cs="Times New Roman"/>
          <w:sz w:val="22"/>
          <w:szCs w:val="22"/>
        </w:rPr>
        <w:t>Group</w:t>
      </w:r>
      <w:proofErr w:type="gramEnd"/>
      <w:r w:rsidR="00530ACA" w:rsidRPr="00CE654D">
        <w:rPr>
          <w:rFonts w:eastAsia="Times New Roman" w:cs="Times New Roman"/>
          <w:sz w:val="22"/>
          <w:szCs w:val="22"/>
        </w:rPr>
        <w:t xml:space="preserve"> 12, 11/12yrs)</w:t>
      </w:r>
    </w:p>
    <w:p w:rsidR="005E18D6" w:rsidRPr="00CE654D" w:rsidRDefault="00D24322" w:rsidP="00CE654D">
      <w:pPr>
        <w:spacing w:after="240" w:line="360" w:lineRule="auto"/>
        <w:rPr>
          <w:rFonts w:eastAsia="Times New Roman" w:cs="Times New Roman"/>
          <w:sz w:val="22"/>
          <w:szCs w:val="22"/>
        </w:rPr>
      </w:pPr>
      <w:r w:rsidRPr="00CE654D">
        <w:rPr>
          <w:rFonts w:eastAsia="Times New Roman" w:cs="Times New Roman"/>
          <w:sz w:val="22"/>
          <w:szCs w:val="22"/>
        </w:rPr>
        <w:t xml:space="preserve">The group communally recognise </w:t>
      </w:r>
      <w:proofErr w:type="spellStart"/>
      <w:r w:rsidRPr="00CE654D">
        <w:rPr>
          <w:rFonts w:eastAsia="Times New Roman" w:cs="Times New Roman"/>
          <w:sz w:val="22"/>
          <w:szCs w:val="22"/>
        </w:rPr>
        <w:t>Uggs</w:t>
      </w:r>
      <w:proofErr w:type="spellEnd"/>
      <w:r w:rsidRPr="00CE654D">
        <w:rPr>
          <w:rFonts w:eastAsia="Times New Roman" w:cs="Times New Roman"/>
          <w:sz w:val="22"/>
          <w:szCs w:val="22"/>
        </w:rPr>
        <w:t>, Wills, Hollister, Abercrombie and Fitch and Ralph Lauren as brands that show “how high” you are.</w:t>
      </w:r>
      <w:r w:rsidR="003270CB" w:rsidRPr="00CE654D">
        <w:rPr>
          <w:rFonts w:eastAsia="Times New Roman" w:cs="Times New Roman"/>
          <w:sz w:val="22"/>
          <w:szCs w:val="22"/>
        </w:rPr>
        <w:t xml:space="preserve"> </w:t>
      </w:r>
      <w:r w:rsidRPr="00CE654D">
        <w:rPr>
          <w:rFonts w:eastAsia="Times New Roman" w:cs="Times New Roman"/>
          <w:sz w:val="22"/>
          <w:szCs w:val="22"/>
        </w:rPr>
        <w:t xml:space="preserve">Sian’s use of “people” implies a general understanding of a peer group code whereby these brands act as a </w:t>
      </w:r>
      <w:r w:rsidR="009504A9" w:rsidRPr="00CE654D">
        <w:rPr>
          <w:rFonts w:eastAsia="Times New Roman" w:cs="Times New Roman"/>
          <w:sz w:val="22"/>
          <w:szCs w:val="22"/>
        </w:rPr>
        <w:t>‘</w:t>
      </w:r>
      <w:r w:rsidRPr="00CE654D">
        <w:rPr>
          <w:rFonts w:eastAsia="Times New Roman" w:cs="Times New Roman"/>
          <w:sz w:val="22"/>
          <w:szCs w:val="22"/>
        </w:rPr>
        <w:t>label</w:t>
      </w:r>
      <w:r w:rsidR="008B6D2E" w:rsidRPr="00CE654D">
        <w:rPr>
          <w:rFonts w:eastAsia="Times New Roman" w:cs="Times New Roman"/>
          <w:sz w:val="22"/>
          <w:szCs w:val="22"/>
        </w:rPr>
        <w:t>’</w:t>
      </w:r>
      <w:r w:rsidRPr="00CE654D">
        <w:rPr>
          <w:rFonts w:eastAsia="Times New Roman" w:cs="Times New Roman"/>
          <w:sz w:val="22"/>
          <w:szCs w:val="22"/>
        </w:rPr>
        <w:t xml:space="preserve"> that denotes specific attributes of “rich or popular”.</w:t>
      </w:r>
      <w:r w:rsidR="003270CB" w:rsidRPr="00CE654D">
        <w:rPr>
          <w:rFonts w:eastAsia="Times New Roman" w:cs="Times New Roman"/>
          <w:sz w:val="22"/>
          <w:szCs w:val="22"/>
        </w:rPr>
        <w:t xml:space="preserve"> </w:t>
      </w:r>
      <w:r w:rsidRPr="00CE654D">
        <w:rPr>
          <w:rFonts w:eastAsia="Times New Roman" w:cs="Times New Roman"/>
          <w:sz w:val="22"/>
          <w:szCs w:val="22"/>
        </w:rPr>
        <w:t xml:space="preserve">Here we also see an undercurrent of shared understanding that ran through all discourses – the associations between </w:t>
      </w:r>
      <w:r w:rsidR="001619ED" w:rsidRPr="00CE654D">
        <w:rPr>
          <w:rFonts w:eastAsia="Times New Roman" w:cs="Times New Roman"/>
          <w:sz w:val="22"/>
          <w:szCs w:val="22"/>
        </w:rPr>
        <w:t>“</w:t>
      </w:r>
      <w:r w:rsidRPr="00CE654D">
        <w:rPr>
          <w:rFonts w:eastAsia="Times New Roman" w:cs="Times New Roman"/>
          <w:sz w:val="22"/>
          <w:szCs w:val="22"/>
        </w:rPr>
        <w:t>popular</w:t>
      </w:r>
      <w:r w:rsidR="001619ED" w:rsidRPr="00CE654D">
        <w:rPr>
          <w:rFonts w:eastAsia="Times New Roman" w:cs="Times New Roman"/>
          <w:sz w:val="22"/>
          <w:szCs w:val="22"/>
        </w:rPr>
        <w:t>”</w:t>
      </w:r>
      <w:r w:rsidR="00E2188D" w:rsidRPr="00CE654D">
        <w:rPr>
          <w:rFonts w:eastAsia="Times New Roman" w:cs="Times New Roman"/>
          <w:sz w:val="22"/>
          <w:szCs w:val="22"/>
        </w:rPr>
        <w:t xml:space="preserve"> and</w:t>
      </w:r>
      <w:r w:rsidRPr="00CE654D">
        <w:rPr>
          <w:rFonts w:eastAsia="Times New Roman" w:cs="Times New Roman"/>
          <w:sz w:val="22"/>
          <w:szCs w:val="22"/>
        </w:rPr>
        <w:t xml:space="preserve"> </w:t>
      </w:r>
      <w:r w:rsidR="001619ED" w:rsidRPr="00CE654D">
        <w:rPr>
          <w:rFonts w:eastAsia="Times New Roman" w:cs="Times New Roman"/>
          <w:sz w:val="22"/>
          <w:szCs w:val="22"/>
        </w:rPr>
        <w:t>“</w:t>
      </w:r>
      <w:r w:rsidRPr="00CE654D">
        <w:rPr>
          <w:rFonts w:eastAsia="Times New Roman" w:cs="Times New Roman"/>
          <w:sz w:val="22"/>
          <w:szCs w:val="22"/>
        </w:rPr>
        <w:t>rich</w:t>
      </w:r>
      <w:r w:rsidR="001619ED" w:rsidRPr="00CE654D">
        <w:rPr>
          <w:rFonts w:eastAsia="Times New Roman" w:cs="Times New Roman"/>
          <w:sz w:val="22"/>
          <w:szCs w:val="22"/>
        </w:rPr>
        <w:t>”</w:t>
      </w:r>
      <w:r w:rsidR="005E18D6" w:rsidRPr="00CE654D">
        <w:rPr>
          <w:rFonts w:eastAsia="Times New Roman" w:cs="Times New Roman"/>
          <w:sz w:val="22"/>
          <w:szCs w:val="22"/>
        </w:rPr>
        <w:t xml:space="preserve"> which illustrates the sense that carriers of the practice also carry an innate understanding about its constitutive rules and procedures.</w:t>
      </w:r>
      <w:r w:rsidR="003270CB" w:rsidRPr="00CE654D">
        <w:rPr>
          <w:rFonts w:eastAsia="Times New Roman" w:cs="Times New Roman"/>
          <w:sz w:val="22"/>
          <w:szCs w:val="22"/>
        </w:rPr>
        <w:t xml:space="preserve"> </w:t>
      </w:r>
      <w:r w:rsidR="005E18D6" w:rsidRPr="00CE654D">
        <w:rPr>
          <w:rFonts w:eastAsia="Times New Roman" w:cs="Times New Roman"/>
          <w:sz w:val="22"/>
          <w:szCs w:val="22"/>
        </w:rPr>
        <w:t xml:space="preserve">We are reminded of </w:t>
      </w:r>
      <w:proofErr w:type="spellStart"/>
      <w:r w:rsidR="005E18D6" w:rsidRPr="00CE654D">
        <w:rPr>
          <w:rFonts w:eastAsia="Times New Roman" w:cs="Times New Roman"/>
          <w:sz w:val="22"/>
          <w:szCs w:val="22"/>
        </w:rPr>
        <w:t>Reckwitz’s</w:t>
      </w:r>
      <w:proofErr w:type="spellEnd"/>
      <w:r w:rsidR="005E18D6" w:rsidRPr="00CE654D">
        <w:rPr>
          <w:rFonts w:eastAsia="Times New Roman" w:cs="Times New Roman"/>
          <w:sz w:val="22"/>
          <w:szCs w:val="22"/>
        </w:rPr>
        <w:t xml:space="preserve"> definition of a practice as “a routinized way in which … the world is understood” (2002, p.250)</w:t>
      </w:r>
      <w:r w:rsidR="00E2188D" w:rsidRPr="00CE654D">
        <w:rPr>
          <w:rFonts w:eastAsia="Times New Roman" w:cs="Times New Roman"/>
          <w:sz w:val="22"/>
          <w:szCs w:val="22"/>
        </w:rPr>
        <w:t>.</w:t>
      </w:r>
      <w:r w:rsidRPr="00CE654D">
        <w:rPr>
          <w:rFonts w:eastAsia="Times New Roman" w:cs="Times New Roman"/>
          <w:sz w:val="22"/>
          <w:szCs w:val="22"/>
        </w:rPr>
        <w:t xml:space="preserve"> </w:t>
      </w:r>
    </w:p>
    <w:p w:rsidR="00D24322" w:rsidRPr="00CE654D" w:rsidRDefault="00D24322" w:rsidP="00CE654D">
      <w:pPr>
        <w:spacing w:after="240" w:line="360" w:lineRule="auto"/>
        <w:rPr>
          <w:rFonts w:eastAsia="Times New Roman" w:cs="Times New Roman"/>
          <w:sz w:val="22"/>
          <w:szCs w:val="22"/>
        </w:rPr>
      </w:pPr>
      <w:r w:rsidRPr="00CE654D">
        <w:rPr>
          <w:rFonts w:eastAsia="Times New Roman" w:cs="Times New Roman"/>
          <w:sz w:val="22"/>
          <w:szCs w:val="22"/>
        </w:rPr>
        <w:t xml:space="preserve">We get a sense that the children do not like the </w:t>
      </w:r>
      <w:r w:rsidR="00FB6074">
        <w:rPr>
          <w:rFonts w:eastAsia="Times New Roman" w:cs="Times New Roman"/>
          <w:sz w:val="22"/>
          <w:szCs w:val="22"/>
        </w:rPr>
        <w:t>‘</w:t>
      </w:r>
      <w:proofErr w:type="spellStart"/>
      <w:r w:rsidRPr="00CE654D">
        <w:rPr>
          <w:rFonts w:eastAsia="Times New Roman" w:cs="Times New Roman"/>
          <w:sz w:val="22"/>
          <w:szCs w:val="22"/>
        </w:rPr>
        <w:t>populars</w:t>
      </w:r>
      <w:proofErr w:type="spellEnd"/>
      <w:r w:rsidR="008B6D2E" w:rsidRPr="00CE654D">
        <w:rPr>
          <w:rFonts w:eastAsia="Times New Roman" w:cs="Times New Roman"/>
          <w:sz w:val="22"/>
          <w:szCs w:val="22"/>
        </w:rPr>
        <w:t>’</w:t>
      </w:r>
      <w:r w:rsidRPr="00CE654D">
        <w:rPr>
          <w:rFonts w:eastAsia="Times New Roman" w:cs="Times New Roman"/>
          <w:sz w:val="22"/>
          <w:szCs w:val="22"/>
        </w:rPr>
        <w:t xml:space="preserve"> and seek ways of undermining them</w:t>
      </w:r>
      <w:r w:rsidR="005E18D6" w:rsidRPr="00CE654D">
        <w:rPr>
          <w:rFonts w:eastAsia="Times New Roman" w:cs="Times New Roman"/>
          <w:sz w:val="22"/>
          <w:szCs w:val="22"/>
        </w:rPr>
        <w:t xml:space="preserve"> for example by criticising them </w:t>
      </w:r>
      <w:r w:rsidRPr="00CE654D">
        <w:rPr>
          <w:rFonts w:eastAsia="Times New Roman" w:cs="Times New Roman"/>
          <w:sz w:val="22"/>
          <w:szCs w:val="22"/>
        </w:rPr>
        <w:t xml:space="preserve">for being “impractical” in wearing unsuitable clothes for a muddy sports </w:t>
      </w:r>
      <w:r w:rsidRPr="00CE654D">
        <w:rPr>
          <w:rFonts w:eastAsia="Times New Roman" w:cs="Times New Roman"/>
          <w:sz w:val="22"/>
          <w:szCs w:val="22"/>
        </w:rPr>
        <w:lastRenderedPageBreak/>
        <w:t xml:space="preserve">field “for no reason” and for buying </w:t>
      </w:r>
      <w:r w:rsidR="009504A9" w:rsidRPr="00CE654D">
        <w:rPr>
          <w:rFonts w:eastAsia="Times New Roman" w:cs="Times New Roman"/>
          <w:sz w:val="22"/>
          <w:szCs w:val="22"/>
        </w:rPr>
        <w:t xml:space="preserve">on </w:t>
      </w:r>
      <w:r w:rsidRPr="00CE654D">
        <w:rPr>
          <w:rFonts w:eastAsia="Times New Roman" w:cs="Times New Roman"/>
          <w:sz w:val="22"/>
          <w:szCs w:val="22"/>
        </w:rPr>
        <w:t>image rather than “quality</w:t>
      </w:r>
      <w:r w:rsidR="00FB6074">
        <w:rPr>
          <w:rFonts w:eastAsia="Times New Roman" w:cs="Times New Roman"/>
          <w:sz w:val="22"/>
          <w:szCs w:val="22"/>
        </w:rPr>
        <w:t>”</w:t>
      </w:r>
      <w:r w:rsidRPr="00CE654D">
        <w:rPr>
          <w:rFonts w:eastAsia="Times New Roman" w:cs="Times New Roman"/>
          <w:sz w:val="22"/>
          <w:szCs w:val="22"/>
        </w:rPr>
        <w:t>.</w:t>
      </w:r>
      <w:r w:rsidR="003270CB" w:rsidRPr="00CE654D">
        <w:rPr>
          <w:rFonts w:eastAsia="Times New Roman" w:cs="Times New Roman"/>
          <w:sz w:val="22"/>
          <w:szCs w:val="22"/>
        </w:rPr>
        <w:t xml:space="preserve"> </w:t>
      </w:r>
      <w:r w:rsidRPr="00CE654D">
        <w:rPr>
          <w:rFonts w:eastAsia="Times New Roman" w:cs="Times New Roman"/>
          <w:sz w:val="22"/>
          <w:szCs w:val="22"/>
        </w:rPr>
        <w:t>Ye</w:t>
      </w:r>
      <w:r w:rsidR="00823B94" w:rsidRPr="00CE654D">
        <w:rPr>
          <w:rFonts w:eastAsia="Times New Roman" w:cs="Times New Roman"/>
          <w:sz w:val="22"/>
          <w:szCs w:val="22"/>
        </w:rPr>
        <w:t>t</w:t>
      </w:r>
      <w:r w:rsidRPr="00CE654D">
        <w:rPr>
          <w:rFonts w:eastAsia="Times New Roman" w:cs="Times New Roman"/>
          <w:sz w:val="22"/>
          <w:szCs w:val="22"/>
        </w:rPr>
        <w:t xml:space="preserve"> whether or not the </w:t>
      </w:r>
      <w:r w:rsidR="008B6D2E" w:rsidRPr="00CE654D">
        <w:rPr>
          <w:rFonts w:eastAsia="Times New Roman" w:cs="Times New Roman"/>
          <w:sz w:val="22"/>
          <w:szCs w:val="22"/>
        </w:rPr>
        <w:t>‘</w:t>
      </w:r>
      <w:proofErr w:type="spellStart"/>
      <w:r w:rsidRPr="00CE654D">
        <w:rPr>
          <w:rFonts w:eastAsia="Times New Roman" w:cs="Times New Roman"/>
          <w:sz w:val="22"/>
          <w:szCs w:val="22"/>
        </w:rPr>
        <w:t>populars</w:t>
      </w:r>
      <w:proofErr w:type="spellEnd"/>
      <w:r w:rsidR="008B6D2E" w:rsidRPr="00CE654D">
        <w:rPr>
          <w:rFonts w:eastAsia="Times New Roman" w:cs="Times New Roman"/>
          <w:sz w:val="22"/>
          <w:szCs w:val="22"/>
        </w:rPr>
        <w:t>’</w:t>
      </w:r>
      <w:r w:rsidRPr="00CE654D">
        <w:rPr>
          <w:rFonts w:eastAsia="Times New Roman" w:cs="Times New Roman"/>
          <w:sz w:val="22"/>
          <w:szCs w:val="22"/>
        </w:rPr>
        <w:t xml:space="preserve"> are liked or disliked the </w:t>
      </w:r>
      <w:r w:rsidR="00823B94" w:rsidRPr="00CE654D">
        <w:rPr>
          <w:rFonts w:eastAsia="Times New Roman" w:cs="Times New Roman"/>
          <w:sz w:val="22"/>
          <w:szCs w:val="22"/>
        </w:rPr>
        <w:t xml:space="preserve">social </w:t>
      </w:r>
      <w:r w:rsidRPr="00CE654D">
        <w:rPr>
          <w:rFonts w:eastAsia="Times New Roman" w:cs="Times New Roman"/>
          <w:sz w:val="22"/>
          <w:szCs w:val="22"/>
        </w:rPr>
        <w:t xml:space="preserve">practice </w:t>
      </w:r>
      <w:r w:rsidR="00823B94" w:rsidRPr="00CE654D">
        <w:rPr>
          <w:rFonts w:eastAsia="Times New Roman" w:cs="Times New Roman"/>
          <w:sz w:val="22"/>
          <w:szCs w:val="22"/>
        </w:rPr>
        <w:t xml:space="preserve">of consumption </w:t>
      </w:r>
      <w:r w:rsidRPr="00CE654D">
        <w:rPr>
          <w:rFonts w:eastAsia="Times New Roman" w:cs="Times New Roman"/>
          <w:sz w:val="22"/>
          <w:szCs w:val="22"/>
        </w:rPr>
        <w:t xml:space="preserve">remains and the children carry it </w:t>
      </w:r>
      <w:r w:rsidR="00721DD9" w:rsidRPr="00CE654D">
        <w:rPr>
          <w:rFonts w:eastAsia="Times New Roman" w:cs="Times New Roman"/>
          <w:sz w:val="22"/>
          <w:szCs w:val="22"/>
        </w:rPr>
        <w:t xml:space="preserve">and reinforce it </w:t>
      </w:r>
      <w:r w:rsidRPr="00CE654D">
        <w:rPr>
          <w:rFonts w:eastAsia="Times New Roman" w:cs="Times New Roman"/>
          <w:sz w:val="22"/>
          <w:szCs w:val="22"/>
        </w:rPr>
        <w:t>through their recognition of the link between status and brand.</w:t>
      </w:r>
      <w:r w:rsidR="003270CB" w:rsidRPr="00CE654D">
        <w:rPr>
          <w:rFonts w:eastAsia="Times New Roman" w:cs="Times New Roman"/>
          <w:sz w:val="22"/>
          <w:szCs w:val="22"/>
        </w:rPr>
        <w:t xml:space="preserve"> </w:t>
      </w:r>
    </w:p>
    <w:p w:rsidR="00D24322" w:rsidRPr="00CE654D" w:rsidRDefault="00D24322" w:rsidP="00CE654D">
      <w:pPr>
        <w:spacing w:after="120" w:line="360" w:lineRule="auto"/>
        <w:rPr>
          <w:rFonts w:eastAsia="Times New Roman" w:cs="Times New Roman"/>
          <w:sz w:val="22"/>
          <w:szCs w:val="22"/>
          <w:lang w:eastAsia="en-GB"/>
        </w:rPr>
      </w:pPr>
      <w:r w:rsidRPr="00CE654D">
        <w:rPr>
          <w:rFonts w:eastAsia="Times New Roman" w:cs="Times New Roman"/>
          <w:sz w:val="22"/>
          <w:szCs w:val="22"/>
        </w:rPr>
        <w:t>Going back to Mikey’s group</w:t>
      </w:r>
      <w:r w:rsidR="003B11AF" w:rsidRPr="00CE654D">
        <w:rPr>
          <w:rFonts w:eastAsia="Times New Roman" w:cs="Times New Roman"/>
          <w:sz w:val="22"/>
          <w:szCs w:val="22"/>
        </w:rPr>
        <w:t>,</w:t>
      </w:r>
      <w:r w:rsidRPr="00CE654D">
        <w:rPr>
          <w:rFonts w:eastAsia="Times New Roman" w:cs="Times New Roman"/>
          <w:sz w:val="22"/>
          <w:szCs w:val="22"/>
        </w:rPr>
        <w:t xml:space="preserve"> another boy Alex mentions a social group </w:t>
      </w:r>
      <w:r w:rsidR="005E18D6" w:rsidRPr="00CE654D">
        <w:rPr>
          <w:rFonts w:eastAsia="Times New Roman" w:cs="Times New Roman"/>
          <w:sz w:val="22"/>
          <w:szCs w:val="22"/>
        </w:rPr>
        <w:t xml:space="preserve">that he recognises as </w:t>
      </w:r>
      <w:r w:rsidRPr="00CE654D">
        <w:rPr>
          <w:rFonts w:eastAsia="Times New Roman" w:cs="Times New Roman"/>
          <w:sz w:val="22"/>
          <w:szCs w:val="22"/>
        </w:rPr>
        <w:t>contrast</w:t>
      </w:r>
      <w:r w:rsidR="005E18D6" w:rsidRPr="00CE654D">
        <w:rPr>
          <w:rFonts w:eastAsia="Times New Roman" w:cs="Times New Roman"/>
          <w:sz w:val="22"/>
          <w:szCs w:val="22"/>
        </w:rPr>
        <w:t>ing</w:t>
      </w:r>
      <w:r w:rsidRPr="00CE654D">
        <w:rPr>
          <w:rFonts w:eastAsia="Times New Roman" w:cs="Times New Roman"/>
          <w:sz w:val="22"/>
          <w:szCs w:val="22"/>
        </w:rPr>
        <w:t xml:space="preserve"> with the “cool group” </w:t>
      </w:r>
      <w:r w:rsidR="005E18D6" w:rsidRPr="00CE654D">
        <w:rPr>
          <w:rFonts w:eastAsia="Times New Roman" w:cs="Times New Roman"/>
          <w:sz w:val="22"/>
          <w:szCs w:val="22"/>
        </w:rPr>
        <w:t xml:space="preserve">and </w:t>
      </w:r>
      <w:r w:rsidRPr="00CE654D">
        <w:rPr>
          <w:rFonts w:eastAsia="Times New Roman" w:cs="Times New Roman"/>
          <w:sz w:val="22"/>
          <w:szCs w:val="22"/>
        </w:rPr>
        <w:t>that he refers to as “... the lower stage people</w:t>
      </w:r>
      <w:r w:rsidR="00FB6074">
        <w:rPr>
          <w:rFonts w:eastAsia="Times New Roman" w:cs="Times New Roman"/>
          <w:sz w:val="22"/>
          <w:szCs w:val="22"/>
        </w:rPr>
        <w:t>”</w:t>
      </w:r>
      <w:r w:rsidRPr="00CE654D">
        <w:rPr>
          <w:rFonts w:eastAsia="Times New Roman" w:cs="Times New Roman"/>
          <w:sz w:val="22"/>
          <w:szCs w:val="22"/>
        </w:rPr>
        <w:t xml:space="preserve">. Just as Sian in the group above associates “popular” with “rich”, the “lower stage people” are </w:t>
      </w:r>
      <w:r w:rsidR="005E18D6" w:rsidRPr="00CE654D">
        <w:rPr>
          <w:rFonts w:eastAsia="Times New Roman" w:cs="Times New Roman"/>
          <w:sz w:val="22"/>
          <w:szCs w:val="22"/>
        </w:rPr>
        <w:t>seen as “</w:t>
      </w:r>
      <w:r w:rsidRPr="00CE654D">
        <w:rPr>
          <w:rFonts w:eastAsia="Times New Roman" w:cs="Times New Roman"/>
          <w:sz w:val="22"/>
          <w:szCs w:val="22"/>
        </w:rPr>
        <w:t>poor</w:t>
      </w:r>
      <w:r w:rsidR="005E18D6" w:rsidRPr="00CE654D">
        <w:rPr>
          <w:rFonts w:eastAsia="Times New Roman" w:cs="Times New Roman"/>
          <w:sz w:val="22"/>
          <w:szCs w:val="22"/>
        </w:rPr>
        <w:t>”</w:t>
      </w:r>
      <w:r w:rsidRPr="00CE654D">
        <w:rPr>
          <w:rFonts w:eastAsia="Times New Roman" w:cs="Times New Roman"/>
          <w:sz w:val="22"/>
          <w:szCs w:val="22"/>
        </w:rPr>
        <w:t xml:space="preserve"> and </w:t>
      </w:r>
      <w:r w:rsidR="0017368C">
        <w:rPr>
          <w:rFonts w:eastAsia="Times New Roman" w:cs="Times New Roman"/>
          <w:sz w:val="22"/>
          <w:szCs w:val="22"/>
        </w:rPr>
        <w:t xml:space="preserve">again </w:t>
      </w:r>
      <w:r w:rsidR="005E18D6" w:rsidRPr="00CE654D">
        <w:rPr>
          <w:rFonts w:eastAsia="Times New Roman" w:cs="Times New Roman"/>
          <w:sz w:val="22"/>
          <w:szCs w:val="22"/>
        </w:rPr>
        <w:t xml:space="preserve">this language and labelling demonstrates that </w:t>
      </w:r>
      <w:r w:rsidRPr="00CE654D">
        <w:rPr>
          <w:rFonts w:eastAsia="Times New Roman" w:cs="Times New Roman"/>
          <w:sz w:val="22"/>
          <w:szCs w:val="22"/>
        </w:rPr>
        <w:t>children understand the social associations between money, status and particular products</w:t>
      </w:r>
      <w:r w:rsidR="00823B94" w:rsidRPr="00CE654D">
        <w:rPr>
          <w:rFonts w:eastAsia="Times New Roman" w:cs="Times New Roman"/>
          <w:sz w:val="22"/>
          <w:szCs w:val="22"/>
        </w:rPr>
        <w:t>.</w:t>
      </w:r>
      <w:r w:rsidR="003270CB" w:rsidRPr="00CE654D">
        <w:rPr>
          <w:rFonts w:eastAsia="Times New Roman" w:cs="Times New Roman"/>
          <w:sz w:val="22"/>
          <w:szCs w:val="22"/>
        </w:rPr>
        <w:t xml:space="preserve"> </w:t>
      </w:r>
      <w:r w:rsidRPr="00CE654D">
        <w:rPr>
          <w:rFonts w:eastAsia="Times New Roman" w:cs="Times New Roman"/>
          <w:sz w:val="22"/>
          <w:szCs w:val="22"/>
        </w:rPr>
        <w:t>Mikey and Eve explain how this works in relation to phones:</w:t>
      </w:r>
    </w:p>
    <w:p w:rsidR="00D24322" w:rsidRPr="00CE654D" w:rsidRDefault="00D24322" w:rsidP="00CE654D">
      <w:pPr>
        <w:spacing w:after="0" w:line="360" w:lineRule="auto"/>
        <w:ind w:left="2160" w:hanging="1440"/>
        <w:rPr>
          <w:rFonts w:eastAsia="Times New Roman" w:cs="Times New Roman"/>
          <w:sz w:val="22"/>
          <w:szCs w:val="22"/>
          <w:lang w:eastAsia="en-GB"/>
        </w:rPr>
      </w:pPr>
      <w:r w:rsidRPr="00CE654D">
        <w:rPr>
          <w:rFonts w:eastAsia="Times New Roman" w:cs="Times New Roman"/>
          <w:sz w:val="22"/>
          <w:szCs w:val="22"/>
          <w:lang w:eastAsia="en-GB"/>
        </w:rPr>
        <w:t>I:</w:t>
      </w:r>
      <w:r w:rsidRPr="00CE654D">
        <w:rPr>
          <w:rFonts w:eastAsia="Times New Roman" w:cs="Times New Roman"/>
          <w:sz w:val="22"/>
          <w:szCs w:val="22"/>
          <w:lang w:eastAsia="en-GB"/>
        </w:rPr>
        <w:tab/>
        <w:t>What about kids who don’t have very much money. Can you kind of…tell that, or do you…</w:t>
      </w:r>
    </w:p>
    <w:p w:rsidR="00D24322" w:rsidRPr="00CE654D" w:rsidRDefault="00D24322" w:rsidP="00CE654D">
      <w:pPr>
        <w:spacing w:after="0" w:line="360" w:lineRule="auto"/>
        <w:ind w:left="2160" w:hanging="1440"/>
        <w:rPr>
          <w:rFonts w:eastAsia="Times New Roman" w:cs="Times New Roman"/>
          <w:sz w:val="22"/>
          <w:szCs w:val="22"/>
          <w:lang w:eastAsia="en-GB"/>
        </w:rPr>
      </w:pPr>
      <w:r w:rsidRPr="00CE654D">
        <w:rPr>
          <w:rFonts w:eastAsia="Times New Roman" w:cs="Times New Roman"/>
          <w:sz w:val="22"/>
          <w:szCs w:val="22"/>
          <w:lang w:eastAsia="en-GB"/>
        </w:rPr>
        <w:t>MIKEY:</w:t>
      </w:r>
      <w:r w:rsidRPr="00CE654D">
        <w:rPr>
          <w:rFonts w:eastAsia="Times New Roman" w:cs="Times New Roman"/>
          <w:sz w:val="22"/>
          <w:szCs w:val="22"/>
          <w:lang w:eastAsia="en-GB"/>
        </w:rPr>
        <w:tab/>
        <w:t xml:space="preserve">You can tell that. </w:t>
      </w:r>
      <w:proofErr w:type="gramStart"/>
      <w:r w:rsidRPr="00CE654D">
        <w:rPr>
          <w:rFonts w:eastAsia="Times New Roman" w:cs="Times New Roman"/>
          <w:sz w:val="22"/>
          <w:szCs w:val="22"/>
          <w:lang w:eastAsia="en-GB"/>
        </w:rPr>
        <w:t>By their phones.</w:t>
      </w:r>
      <w:proofErr w:type="gramEnd"/>
      <w:r w:rsidRPr="00CE654D">
        <w:rPr>
          <w:rFonts w:eastAsia="Times New Roman" w:cs="Times New Roman"/>
          <w:sz w:val="22"/>
          <w:szCs w:val="22"/>
          <w:lang w:eastAsia="en-GB"/>
        </w:rPr>
        <w:t xml:space="preserve"> All you have to do is look at little hints, basically. If they, like, pull out a phone, go like that, you know, they’re scared to pull out their phone because they don’t want people bullying them or nothing about it. </w:t>
      </w:r>
    </w:p>
    <w:p w:rsidR="00D24322" w:rsidRPr="00CE654D" w:rsidRDefault="00D24322" w:rsidP="00CE654D">
      <w:pPr>
        <w:spacing w:after="0" w:line="360" w:lineRule="auto"/>
        <w:ind w:left="2160" w:hanging="1440"/>
        <w:rPr>
          <w:rFonts w:eastAsia="Times New Roman" w:cs="Times New Roman"/>
          <w:sz w:val="22"/>
          <w:szCs w:val="22"/>
          <w:lang w:eastAsia="en-GB"/>
        </w:rPr>
      </w:pPr>
      <w:r w:rsidRPr="00CE654D">
        <w:rPr>
          <w:rFonts w:eastAsia="Times New Roman" w:cs="Times New Roman"/>
          <w:sz w:val="22"/>
          <w:szCs w:val="22"/>
          <w:lang w:eastAsia="en-GB"/>
        </w:rPr>
        <w:t>I:</w:t>
      </w:r>
      <w:r w:rsidRPr="00CE654D">
        <w:rPr>
          <w:rFonts w:eastAsia="Times New Roman" w:cs="Times New Roman"/>
          <w:sz w:val="22"/>
          <w:szCs w:val="22"/>
          <w:lang w:eastAsia="en-GB"/>
        </w:rPr>
        <w:tab/>
        <w:t xml:space="preserve">People get bullied about what phone they’ve got? </w:t>
      </w:r>
    </w:p>
    <w:p w:rsidR="00D24322" w:rsidRPr="00CE654D" w:rsidRDefault="00D24322" w:rsidP="00CE654D">
      <w:pPr>
        <w:spacing w:after="120" w:line="360" w:lineRule="auto"/>
        <w:ind w:left="2160" w:hanging="1440"/>
        <w:rPr>
          <w:rFonts w:eastAsia="Times New Roman" w:cs="Times New Roman"/>
          <w:sz w:val="22"/>
          <w:szCs w:val="22"/>
          <w:lang w:eastAsia="en-GB"/>
        </w:rPr>
      </w:pPr>
      <w:r w:rsidRPr="00CE654D">
        <w:rPr>
          <w:rFonts w:eastAsia="Times New Roman" w:cs="Times New Roman"/>
          <w:sz w:val="22"/>
          <w:szCs w:val="22"/>
          <w:lang w:eastAsia="en-GB"/>
        </w:rPr>
        <w:t>EVE:</w:t>
      </w:r>
      <w:r w:rsidRPr="00CE654D">
        <w:rPr>
          <w:rFonts w:eastAsia="Times New Roman" w:cs="Times New Roman"/>
          <w:sz w:val="22"/>
          <w:szCs w:val="22"/>
          <w:lang w:eastAsia="en-GB"/>
        </w:rPr>
        <w:tab/>
        <w:t>Yes. Basically bullies …</w:t>
      </w:r>
      <w:r w:rsidR="00FB6074">
        <w:rPr>
          <w:rFonts w:eastAsia="Times New Roman" w:cs="Times New Roman"/>
          <w:sz w:val="22"/>
          <w:szCs w:val="22"/>
          <w:lang w:eastAsia="en-GB"/>
        </w:rPr>
        <w:t xml:space="preserve"> ‘</w:t>
      </w:r>
      <w:r w:rsidRPr="00CE654D">
        <w:rPr>
          <w:rFonts w:eastAsia="Times New Roman" w:cs="Times New Roman"/>
          <w:sz w:val="22"/>
          <w:szCs w:val="22"/>
          <w:lang w:eastAsia="en-GB"/>
        </w:rPr>
        <w:t>Oh, your phone’s smaller than mine’ or ‘y</w:t>
      </w:r>
      <w:r w:rsidR="007446D7" w:rsidRPr="00CE654D">
        <w:rPr>
          <w:rFonts w:eastAsia="Times New Roman" w:cs="Times New Roman"/>
          <w:sz w:val="22"/>
          <w:szCs w:val="22"/>
          <w:lang w:eastAsia="en-GB"/>
        </w:rPr>
        <w:t>our phone’s crappier than mine’ (School 6 Group 11, 12/13yrs).</w:t>
      </w:r>
    </w:p>
    <w:p w:rsidR="005E18D6" w:rsidRPr="00CE654D" w:rsidRDefault="005E18D6" w:rsidP="00CE654D">
      <w:pPr>
        <w:spacing w:after="240" w:line="360" w:lineRule="auto"/>
        <w:rPr>
          <w:rFonts w:eastAsia="Times New Roman" w:cs="Times New Roman"/>
          <w:sz w:val="22"/>
          <w:szCs w:val="22"/>
          <w:lang w:eastAsia="en-GB"/>
        </w:rPr>
      </w:pPr>
      <w:r w:rsidRPr="00CE654D">
        <w:rPr>
          <w:rFonts w:eastAsia="Times New Roman" w:cs="Times New Roman"/>
          <w:sz w:val="22"/>
          <w:szCs w:val="22"/>
          <w:lang w:eastAsia="en-GB"/>
        </w:rPr>
        <w:t>Mikey describes the “little hints” that give away someone’s undesirable place on the social hierarchy. He relates how “you can tell” someone’s social position “by their phone” and also how the owner of these undesirable phones are also painfully aware of their significance, because they are “scared” to pull them out in public.</w:t>
      </w:r>
    </w:p>
    <w:p w:rsidR="00D24322" w:rsidRPr="00CE654D" w:rsidRDefault="002D4BDB" w:rsidP="00CE654D">
      <w:pPr>
        <w:spacing w:after="240" w:line="360" w:lineRule="auto"/>
        <w:rPr>
          <w:rFonts w:eastAsia="Times New Roman" w:cs="Times New Roman"/>
          <w:b/>
          <w:sz w:val="22"/>
          <w:szCs w:val="22"/>
          <w:lang w:eastAsia="en-GB"/>
        </w:rPr>
      </w:pPr>
      <w:r w:rsidRPr="00CE654D">
        <w:rPr>
          <w:rFonts w:eastAsia="Times New Roman" w:cs="Times New Roman"/>
          <w:sz w:val="22"/>
          <w:szCs w:val="22"/>
          <w:lang w:eastAsia="en-GB"/>
        </w:rPr>
        <w:t xml:space="preserve">In Mikey’s </w:t>
      </w:r>
      <w:r w:rsidR="001619ED" w:rsidRPr="00CE654D">
        <w:rPr>
          <w:rFonts w:eastAsia="Times New Roman" w:cs="Times New Roman"/>
          <w:sz w:val="22"/>
          <w:szCs w:val="22"/>
          <w:lang w:eastAsia="en-GB"/>
        </w:rPr>
        <w:t xml:space="preserve">talk </w:t>
      </w:r>
      <w:r w:rsidRPr="00CE654D">
        <w:rPr>
          <w:rFonts w:eastAsia="Times New Roman" w:cs="Times New Roman"/>
          <w:sz w:val="22"/>
          <w:szCs w:val="22"/>
          <w:lang w:eastAsia="en-GB"/>
        </w:rPr>
        <w:t>w</w:t>
      </w:r>
      <w:r w:rsidR="00D24322" w:rsidRPr="00CE654D">
        <w:rPr>
          <w:rFonts w:eastAsia="Times New Roman" w:cs="Times New Roman"/>
          <w:sz w:val="22"/>
          <w:szCs w:val="22"/>
          <w:lang w:eastAsia="en-GB"/>
        </w:rPr>
        <w:t xml:space="preserve">e also see another </w:t>
      </w:r>
      <w:r w:rsidR="00823B94" w:rsidRPr="00CE654D">
        <w:rPr>
          <w:rFonts w:eastAsia="Times New Roman" w:cs="Times New Roman"/>
          <w:sz w:val="22"/>
          <w:szCs w:val="22"/>
          <w:lang w:eastAsia="en-GB"/>
        </w:rPr>
        <w:t xml:space="preserve">implicit </w:t>
      </w:r>
      <w:r w:rsidR="00D24322" w:rsidRPr="00CE654D">
        <w:rPr>
          <w:rFonts w:eastAsia="Times New Roman" w:cs="Times New Roman"/>
          <w:sz w:val="22"/>
          <w:szCs w:val="22"/>
          <w:lang w:eastAsia="en-GB"/>
        </w:rPr>
        <w:t xml:space="preserve">understanding about the social hierarchy – that those at the top bully those at the bottom </w:t>
      </w:r>
      <w:r w:rsidR="00823B94" w:rsidRPr="00CE654D">
        <w:rPr>
          <w:rFonts w:eastAsia="Times New Roman" w:cs="Times New Roman"/>
          <w:sz w:val="22"/>
          <w:szCs w:val="22"/>
          <w:lang w:eastAsia="en-GB"/>
        </w:rPr>
        <w:t>or else dissociate themselves, a</w:t>
      </w:r>
      <w:r w:rsidR="00D24322" w:rsidRPr="00CE654D">
        <w:rPr>
          <w:rFonts w:eastAsia="Times New Roman" w:cs="Times New Roman"/>
          <w:sz w:val="22"/>
          <w:szCs w:val="22"/>
          <w:lang w:eastAsia="en-GB"/>
        </w:rPr>
        <w:t>s another group explained</w:t>
      </w:r>
      <w:r w:rsidR="003C3626" w:rsidRPr="00CE654D">
        <w:rPr>
          <w:rFonts w:eastAsia="Times New Roman" w:cs="Times New Roman"/>
          <w:sz w:val="22"/>
          <w:szCs w:val="22"/>
          <w:lang w:eastAsia="en-GB"/>
        </w:rPr>
        <w:t xml:space="preserve">: </w:t>
      </w:r>
      <w:r w:rsidR="00D24322" w:rsidRPr="00CE654D">
        <w:rPr>
          <w:rFonts w:eastAsia="Times New Roman" w:cs="Times New Roman"/>
          <w:sz w:val="22"/>
          <w:szCs w:val="22"/>
          <w:lang w:eastAsia="en-GB"/>
        </w:rPr>
        <w:t>“so if you’re rich you wouldn’t hang around with the people who are poor” (School 6 Group 10, 10/11yrs).</w:t>
      </w:r>
      <w:r w:rsidR="003270CB" w:rsidRPr="00CE654D">
        <w:rPr>
          <w:rFonts w:eastAsia="Times New Roman" w:cs="Times New Roman"/>
          <w:sz w:val="22"/>
          <w:szCs w:val="22"/>
          <w:lang w:eastAsia="en-GB"/>
        </w:rPr>
        <w:t xml:space="preserve"> </w:t>
      </w:r>
    </w:p>
    <w:p w:rsidR="00890D8F" w:rsidRPr="00CE654D" w:rsidRDefault="00D24322" w:rsidP="00CE654D">
      <w:pPr>
        <w:spacing w:after="240" w:line="360" w:lineRule="auto"/>
        <w:rPr>
          <w:sz w:val="22"/>
          <w:szCs w:val="22"/>
          <w:lang w:eastAsia="en-GB"/>
        </w:rPr>
      </w:pPr>
      <w:r w:rsidRPr="00CE654D">
        <w:rPr>
          <w:sz w:val="22"/>
          <w:szCs w:val="22"/>
          <w:lang w:eastAsia="en-GB"/>
        </w:rPr>
        <w:t xml:space="preserve">Clearly there already exists a </w:t>
      </w:r>
      <w:r w:rsidR="009F2AEA" w:rsidRPr="00CE654D">
        <w:rPr>
          <w:sz w:val="22"/>
          <w:szCs w:val="22"/>
          <w:lang w:eastAsia="en-GB"/>
        </w:rPr>
        <w:t>developed</w:t>
      </w:r>
      <w:r w:rsidRPr="00CE654D">
        <w:rPr>
          <w:sz w:val="22"/>
          <w:szCs w:val="22"/>
          <w:lang w:eastAsia="en-GB"/>
        </w:rPr>
        <w:t xml:space="preserve"> literature on conspicuous consumption amongst adults (</w:t>
      </w:r>
      <w:r w:rsidRPr="00CE654D">
        <w:rPr>
          <w:i/>
          <w:sz w:val="22"/>
          <w:szCs w:val="22"/>
          <w:lang w:eastAsia="en-GB"/>
        </w:rPr>
        <w:t>e.g</w:t>
      </w:r>
      <w:r w:rsidRPr="00CE654D">
        <w:rPr>
          <w:sz w:val="22"/>
          <w:szCs w:val="22"/>
          <w:lang w:eastAsia="en-GB"/>
        </w:rPr>
        <w:t>. Bourdieu, 1</w:t>
      </w:r>
      <w:r w:rsidR="001B06B0" w:rsidRPr="00CE654D">
        <w:rPr>
          <w:sz w:val="22"/>
          <w:szCs w:val="22"/>
          <w:lang w:eastAsia="en-GB"/>
        </w:rPr>
        <w:t>984; Willis, 1991; Langer, 2002</w:t>
      </w:r>
      <w:r w:rsidRPr="00CE654D">
        <w:rPr>
          <w:sz w:val="22"/>
          <w:szCs w:val="22"/>
          <w:lang w:eastAsia="en-GB"/>
        </w:rPr>
        <w:t>) and a very much smaller one amongst children (</w:t>
      </w:r>
      <w:r w:rsidRPr="00CE654D">
        <w:rPr>
          <w:i/>
          <w:sz w:val="22"/>
          <w:szCs w:val="22"/>
          <w:lang w:eastAsia="en-GB"/>
        </w:rPr>
        <w:t>e.g.</w:t>
      </w:r>
      <w:r w:rsidRPr="00CE654D">
        <w:rPr>
          <w:sz w:val="22"/>
          <w:szCs w:val="22"/>
          <w:lang w:eastAsia="en-GB"/>
        </w:rPr>
        <w:t xml:space="preserve"> Belk </w:t>
      </w:r>
      <w:r w:rsidRPr="00CE654D">
        <w:rPr>
          <w:i/>
          <w:sz w:val="22"/>
          <w:szCs w:val="22"/>
          <w:lang w:eastAsia="en-GB"/>
        </w:rPr>
        <w:t>et al</w:t>
      </w:r>
      <w:r w:rsidRPr="00CE654D">
        <w:rPr>
          <w:sz w:val="22"/>
          <w:szCs w:val="22"/>
          <w:lang w:eastAsia="en-GB"/>
        </w:rPr>
        <w:t>., 1982, 1984; Elliot and Leonard, 2004)</w:t>
      </w:r>
      <w:r w:rsidR="003C3626" w:rsidRPr="00CE654D">
        <w:rPr>
          <w:sz w:val="22"/>
          <w:szCs w:val="22"/>
          <w:lang w:eastAsia="en-GB"/>
        </w:rPr>
        <w:t>.</w:t>
      </w:r>
      <w:r w:rsidRPr="00CE654D">
        <w:rPr>
          <w:sz w:val="22"/>
          <w:szCs w:val="22"/>
          <w:lang w:eastAsia="en-GB"/>
        </w:rPr>
        <w:t xml:space="preserve"> However, our analysis goes beyond the classical understanding of consumption as a </w:t>
      </w:r>
      <w:r w:rsidR="00D05865" w:rsidRPr="00CE654D">
        <w:rPr>
          <w:sz w:val="22"/>
          <w:szCs w:val="22"/>
          <w:lang w:eastAsia="en-GB"/>
        </w:rPr>
        <w:t>mechanism for</w:t>
      </w:r>
      <w:r w:rsidRPr="00CE654D">
        <w:rPr>
          <w:sz w:val="22"/>
          <w:szCs w:val="22"/>
          <w:lang w:eastAsia="en-GB"/>
        </w:rPr>
        <w:t xml:space="preserve"> </w:t>
      </w:r>
      <w:r w:rsidR="00D05865" w:rsidRPr="00CE654D">
        <w:rPr>
          <w:sz w:val="22"/>
          <w:szCs w:val="22"/>
          <w:lang w:eastAsia="en-GB"/>
        </w:rPr>
        <w:t xml:space="preserve">achieving </w:t>
      </w:r>
      <w:r w:rsidRPr="00CE654D">
        <w:rPr>
          <w:sz w:val="22"/>
          <w:szCs w:val="22"/>
          <w:lang w:eastAsia="en-GB"/>
        </w:rPr>
        <w:t xml:space="preserve">social distinction (Bourdieu, 1984). </w:t>
      </w:r>
      <w:r w:rsidR="00890D8F" w:rsidRPr="00CE654D">
        <w:rPr>
          <w:sz w:val="22"/>
          <w:szCs w:val="22"/>
          <w:lang w:eastAsia="en-GB"/>
        </w:rPr>
        <w:t xml:space="preserve">Rather, consumption is entirely bound up in children’s implicit, taken-for-granted understandings of the topography of their social landscape. It is significant, for example, that the children use the present simple tense in most of their accounts of peer behaviour implying automated, repeated </w:t>
      </w:r>
      <w:r w:rsidR="00890D8F" w:rsidRPr="00CE654D">
        <w:rPr>
          <w:sz w:val="22"/>
          <w:szCs w:val="22"/>
          <w:lang w:eastAsia="en-GB"/>
        </w:rPr>
        <w:lastRenderedPageBreak/>
        <w:t xml:space="preserve">actions; an account of the ‘natural order of things’. Coupled </w:t>
      </w:r>
      <w:r w:rsidR="0017368C">
        <w:rPr>
          <w:sz w:val="22"/>
          <w:szCs w:val="22"/>
          <w:lang w:eastAsia="en-GB"/>
        </w:rPr>
        <w:t xml:space="preserve">both with specific materials and </w:t>
      </w:r>
      <w:r w:rsidR="00890D8F" w:rsidRPr="00CE654D">
        <w:rPr>
          <w:sz w:val="22"/>
          <w:szCs w:val="22"/>
          <w:lang w:eastAsia="en-GB"/>
        </w:rPr>
        <w:t xml:space="preserve">with </w:t>
      </w:r>
      <w:r w:rsidR="0017368C">
        <w:rPr>
          <w:sz w:val="22"/>
          <w:szCs w:val="22"/>
          <w:lang w:eastAsia="en-GB"/>
        </w:rPr>
        <w:t xml:space="preserve">the </w:t>
      </w:r>
      <w:r w:rsidR="00890D8F" w:rsidRPr="00CE654D">
        <w:rPr>
          <w:sz w:val="22"/>
          <w:szCs w:val="22"/>
          <w:lang w:eastAsia="en-GB"/>
        </w:rPr>
        <w:t>competence</w:t>
      </w:r>
      <w:r w:rsidR="0017368C">
        <w:rPr>
          <w:sz w:val="22"/>
          <w:szCs w:val="22"/>
          <w:lang w:eastAsia="en-GB"/>
        </w:rPr>
        <w:t xml:space="preserve"> of social consumption, </w:t>
      </w:r>
      <w:r w:rsidR="00890D8F" w:rsidRPr="00CE654D">
        <w:rPr>
          <w:sz w:val="22"/>
          <w:szCs w:val="22"/>
          <w:lang w:eastAsia="en-GB"/>
        </w:rPr>
        <w:t>the result is an embedded and somewhat intractable social practice.</w:t>
      </w:r>
    </w:p>
    <w:p w:rsidR="00D24322" w:rsidRDefault="001C16B1" w:rsidP="00E06F55">
      <w:pPr>
        <w:spacing w:after="240" w:line="360" w:lineRule="auto"/>
        <w:rPr>
          <w:i/>
          <w:sz w:val="22"/>
          <w:szCs w:val="22"/>
          <w:lang w:eastAsia="en-GB"/>
        </w:rPr>
      </w:pPr>
      <w:r w:rsidRPr="00CE654D">
        <w:rPr>
          <w:i/>
          <w:sz w:val="22"/>
          <w:szCs w:val="22"/>
          <w:lang w:eastAsia="en-GB"/>
        </w:rPr>
        <w:t>Social consumption performance</w:t>
      </w:r>
    </w:p>
    <w:p w:rsidR="00D24322" w:rsidRPr="00CE654D" w:rsidRDefault="00D24322" w:rsidP="00CE654D">
      <w:pPr>
        <w:spacing w:after="120" w:line="360" w:lineRule="auto"/>
        <w:rPr>
          <w:sz w:val="22"/>
          <w:szCs w:val="22"/>
          <w:lang w:eastAsia="en-GB"/>
        </w:rPr>
      </w:pPr>
      <w:r w:rsidRPr="00CE654D">
        <w:rPr>
          <w:sz w:val="22"/>
          <w:szCs w:val="22"/>
          <w:lang w:eastAsia="en-GB"/>
        </w:rPr>
        <w:t xml:space="preserve">However, “knowing in the sense of being able to evaluate a performance”, such as recognising the consumption-based hierarchies, “is not the same as knowing in the sense of having the skills to perform” (Shove </w:t>
      </w:r>
      <w:r w:rsidR="00A43072" w:rsidRPr="00CE654D">
        <w:rPr>
          <w:i/>
          <w:sz w:val="22"/>
          <w:szCs w:val="22"/>
          <w:lang w:eastAsia="en-GB"/>
        </w:rPr>
        <w:t>et al.</w:t>
      </w:r>
      <w:r w:rsidRPr="00CE654D">
        <w:rPr>
          <w:sz w:val="22"/>
          <w:szCs w:val="22"/>
          <w:lang w:eastAsia="en-GB"/>
        </w:rPr>
        <w:t xml:space="preserve">, 2012, p.23), and so we turn to </w:t>
      </w:r>
      <w:r w:rsidR="002D352A" w:rsidRPr="00CE654D">
        <w:rPr>
          <w:sz w:val="22"/>
          <w:szCs w:val="22"/>
          <w:lang w:eastAsia="en-GB"/>
        </w:rPr>
        <w:t>‘</w:t>
      </w:r>
      <w:r w:rsidR="00165ED8" w:rsidRPr="00CE654D">
        <w:rPr>
          <w:sz w:val="22"/>
          <w:szCs w:val="22"/>
          <w:lang w:eastAsia="en-GB"/>
        </w:rPr>
        <w:t>social consumption performance</w:t>
      </w:r>
      <w:r w:rsidR="002D352A" w:rsidRPr="00CE654D">
        <w:rPr>
          <w:sz w:val="22"/>
          <w:szCs w:val="22"/>
          <w:lang w:eastAsia="en-GB"/>
        </w:rPr>
        <w:t xml:space="preserve">’. </w:t>
      </w:r>
      <w:r w:rsidR="00721DD9" w:rsidRPr="00CE654D">
        <w:rPr>
          <w:sz w:val="22"/>
          <w:szCs w:val="22"/>
          <w:lang w:eastAsia="en-GB"/>
        </w:rPr>
        <w:t>The data shows that m</w:t>
      </w:r>
      <w:r w:rsidRPr="00CE654D">
        <w:rPr>
          <w:sz w:val="22"/>
          <w:szCs w:val="22"/>
          <w:lang w:eastAsia="en-GB"/>
        </w:rPr>
        <w:t>aintaining a place at the top of the social hierarchy and above the “lower stages” require</w:t>
      </w:r>
      <w:r w:rsidR="00721DD9" w:rsidRPr="00CE654D">
        <w:rPr>
          <w:sz w:val="22"/>
          <w:szCs w:val="22"/>
          <w:lang w:eastAsia="en-GB"/>
        </w:rPr>
        <w:t>s</w:t>
      </w:r>
      <w:r w:rsidRPr="00CE654D">
        <w:rPr>
          <w:sz w:val="22"/>
          <w:szCs w:val="22"/>
          <w:lang w:eastAsia="en-GB"/>
        </w:rPr>
        <w:t xml:space="preserve"> careful attention to appearance in order to be seen and to stand out.</w:t>
      </w:r>
      <w:r w:rsidR="003270CB" w:rsidRPr="00CE654D">
        <w:rPr>
          <w:sz w:val="22"/>
          <w:szCs w:val="22"/>
          <w:lang w:eastAsia="en-GB"/>
        </w:rPr>
        <w:t xml:space="preserve"> </w:t>
      </w:r>
      <w:r w:rsidRPr="00CE654D">
        <w:rPr>
          <w:sz w:val="22"/>
          <w:szCs w:val="22"/>
          <w:lang w:eastAsia="en-GB"/>
        </w:rPr>
        <w:t>As Anna and Katie told the interviewer:</w:t>
      </w:r>
    </w:p>
    <w:p w:rsidR="00D24322" w:rsidRPr="00CE654D" w:rsidRDefault="00D24322" w:rsidP="00CE654D">
      <w:pPr>
        <w:spacing w:after="0" w:line="360" w:lineRule="auto"/>
        <w:rPr>
          <w:sz w:val="22"/>
          <w:szCs w:val="22"/>
          <w:lang w:eastAsia="en-GB"/>
        </w:rPr>
      </w:pPr>
      <w:r w:rsidRPr="00CE654D">
        <w:rPr>
          <w:sz w:val="22"/>
          <w:szCs w:val="22"/>
          <w:lang w:eastAsia="en-GB"/>
        </w:rPr>
        <w:tab/>
        <w:t>ANNA:</w:t>
      </w:r>
      <w:r w:rsidRPr="00CE654D">
        <w:rPr>
          <w:sz w:val="22"/>
          <w:szCs w:val="22"/>
          <w:lang w:eastAsia="en-GB"/>
        </w:rPr>
        <w:tab/>
      </w:r>
      <w:r w:rsidRPr="00CE654D">
        <w:rPr>
          <w:sz w:val="22"/>
          <w:szCs w:val="22"/>
          <w:lang w:eastAsia="en-GB"/>
        </w:rPr>
        <w:tab/>
        <w:t xml:space="preserve">There’s a group in L class, that they care about how they smell, they </w:t>
      </w:r>
      <w:r w:rsidRPr="00CE654D">
        <w:rPr>
          <w:sz w:val="22"/>
          <w:szCs w:val="22"/>
          <w:lang w:eastAsia="en-GB"/>
        </w:rPr>
        <w:tab/>
      </w:r>
      <w:r w:rsidRPr="00CE654D">
        <w:rPr>
          <w:sz w:val="22"/>
          <w:szCs w:val="22"/>
          <w:lang w:eastAsia="en-GB"/>
        </w:rPr>
        <w:tab/>
      </w:r>
      <w:r w:rsidRPr="00CE654D">
        <w:rPr>
          <w:sz w:val="22"/>
          <w:szCs w:val="22"/>
          <w:lang w:eastAsia="en-GB"/>
        </w:rPr>
        <w:tab/>
      </w:r>
      <w:r w:rsidR="0017368C">
        <w:rPr>
          <w:sz w:val="22"/>
          <w:szCs w:val="22"/>
          <w:lang w:eastAsia="en-GB"/>
        </w:rPr>
        <w:tab/>
      </w:r>
      <w:r w:rsidRPr="00CE654D">
        <w:rPr>
          <w:sz w:val="22"/>
          <w:szCs w:val="22"/>
          <w:lang w:eastAsia="en-GB"/>
        </w:rPr>
        <w:t xml:space="preserve">care about how they look…they care about what they wear…. …they </w:t>
      </w:r>
      <w:r w:rsidRPr="00CE654D">
        <w:rPr>
          <w:sz w:val="22"/>
          <w:szCs w:val="22"/>
          <w:lang w:eastAsia="en-GB"/>
        </w:rPr>
        <w:tab/>
      </w:r>
      <w:r w:rsidRPr="00CE654D">
        <w:rPr>
          <w:sz w:val="22"/>
          <w:szCs w:val="22"/>
          <w:lang w:eastAsia="en-GB"/>
        </w:rPr>
        <w:tab/>
      </w:r>
      <w:r w:rsidRPr="00CE654D">
        <w:rPr>
          <w:sz w:val="22"/>
          <w:szCs w:val="22"/>
          <w:lang w:eastAsia="en-GB"/>
        </w:rPr>
        <w:tab/>
      </w:r>
      <w:r w:rsidR="0017368C">
        <w:rPr>
          <w:sz w:val="22"/>
          <w:szCs w:val="22"/>
          <w:lang w:eastAsia="en-GB"/>
        </w:rPr>
        <w:tab/>
      </w:r>
      <w:r w:rsidRPr="00CE654D">
        <w:rPr>
          <w:sz w:val="22"/>
          <w:szCs w:val="22"/>
          <w:lang w:eastAsia="en-GB"/>
        </w:rPr>
        <w:t>care if they get muddy, they’re…</w:t>
      </w:r>
    </w:p>
    <w:p w:rsidR="00D24322" w:rsidRPr="00CE654D" w:rsidRDefault="007446D7" w:rsidP="00CE654D">
      <w:pPr>
        <w:spacing w:after="120" w:line="360" w:lineRule="auto"/>
        <w:rPr>
          <w:sz w:val="22"/>
          <w:szCs w:val="22"/>
          <w:lang w:eastAsia="en-GB"/>
        </w:rPr>
      </w:pPr>
      <w:r w:rsidRPr="00CE654D">
        <w:rPr>
          <w:sz w:val="22"/>
          <w:szCs w:val="22"/>
          <w:lang w:eastAsia="en-GB"/>
        </w:rPr>
        <w:tab/>
        <w:t>KATIE:</w:t>
      </w:r>
      <w:r w:rsidRPr="00CE654D">
        <w:rPr>
          <w:sz w:val="22"/>
          <w:szCs w:val="22"/>
          <w:lang w:eastAsia="en-GB"/>
        </w:rPr>
        <w:tab/>
      </w:r>
      <w:r w:rsidRPr="00CE654D">
        <w:rPr>
          <w:sz w:val="22"/>
          <w:szCs w:val="22"/>
          <w:lang w:eastAsia="en-GB"/>
        </w:rPr>
        <w:tab/>
        <w:t>Drama queens</w:t>
      </w:r>
      <w:r w:rsidR="00D24322" w:rsidRPr="00CE654D">
        <w:rPr>
          <w:sz w:val="22"/>
          <w:szCs w:val="22"/>
          <w:lang w:eastAsia="en-GB"/>
        </w:rPr>
        <w:t xml:space="preserve"> (School 4, Group 7, </w:t>
      </w:r>
      <w:proofErr w:type="gramStart"/>
      <w:r w:rsidR="00D24322" w:rsidRPr="00CE654D">
        <w:rPr>
          <w:sz w:val="22"/>
          <w:szCs w:val="22"/>
          <w:lang w:eastAsia="en-GB"/>
        </w:rPr>
        <w:t>9</w:t>
      </w:r>
      <w:proofErr w:type="gramEnd"/>
      <w:r w:rsidR="00D24322" w:rsidRPr="00CE654D">
        <w:rPr>
          <w:sz w:val="22"/>
          <w:szCs w:val="22"/>
          <w:lang w:eastAsia="en-GB"/>
        </w:rPr>
        <w:t>/10yrs)</w:t>
      </w:r>
      <w:r w:rsidR="002D352A" w:rsidRPr="00CE654D">
        <w:rPr>
          <w:sz w:val="22"/>
          <w:szCs w:val="22"/>
          <w:lang w:eastAsia="en-GB"/>
        </w:rPr>
        <w:t>.</w:t>
      </w:r>
    </w:p>
    <w:p w:rsidR="00890D8F" w:rsidRPr="00CE654D" w:rsidRDefault="00D24322" w:rsidP="00CE654D">
      <w:pPr>
        <w:spacing w:after="240" w:line="360" w:lineRule="auto"/>
        <w:rPr>
          <w:sz w:val="22"/>
          <w:szCs w:val="22"/>
          <w:lang w:eastAsia="en-GB"/>
        </w:rPr>
      </w:pPr>
      <w:r w:rsidRPr="00CE654D">
        <w:rPr>
          <w:sz w:val="22"/>
          <w:szCs w:val="22"/>
          <w:lang w:eastAsia="en-GB"/>
        </w:rPr>
        <w:t xml:space="preserve">And as Jo explained, “There’s the popular group, they’re sort of obsessed with their appearance…” (School 7 </w:t>
      </w:r>
      <w:proofErr w:type="gramStart"/>
      <w:r w:rsidRPr="00CE654D">
        <w:rPr>
          <w:sz w:val="22"/>
          <w:szCs w:val="22"/>
          <w:lang w:eastAsia="en-GB"/>
        </w:rPr>
        <w:t>Group</w:t>
      </w:r>
      <w:proofErr w:type="gramEnd"/>
      <w:r w:rsidRPr="00CE654D">
        <w:rPr>
          <w:sz w:val="22"/>
          <w:szCs w:val="22"/>
          <w:lang w:eastAsia="en-GB"/>
        </w:rPr>
        <w:t xml:space="preserve"> 12, 11/12yrs).</w:t>
      </w:r>
      <w:r w:rsidR="003270CB" w:rsidRPr="00CE654D">
        <w:rPr>
          <w:sz w:val="22"/>
          <w:szCs w:val="22"/>
          <w:lang w:eastAsia="en-GB"/>
        </w:rPr>
        <w:t xml:space="preserve"> </w:t>
      </w:r>
      <w:r w:rsidRPr="00CE654D">
        <w:rPr>
          <w:sz w:val="22"/>
          <w:szCs w:val="22"/>
          <w:lang w:eastAsia="en-GB"/>
        </w:rPr>
        <w:t>Similarly, another girl noted that</w:t>
      </w:r>
      <w:r w:rsidR="003270CB" w:rsidRPr="00CE654D">
        <w:rPr>
          <w:sz w:val="22"/>
          <w:szCs w:val="22"/>
          <w:lang w:eastAsia="en-GB"/>
        </w:rPr>
        <w:t xml:space="preserve"> </w:t>
      </w:r>
      <w:r w:rsidRPr="00CE654D">
        <w:rPr>
          <w:sz w:val="22"/>
          <w:szCs w:val="22"/>
          <w:lang w:eastAsia="en-GB"/>
        </w:rPr>
        <w:t>“some [the ‘</w:t>
      </w:r>
      <w:proofErr w:type="spellStart"/>
      <w:r w:rsidRPr="00CE654D">
        <w:rPr>
          <w:sz w:val="22"/>
          <w:szCs w:val="22"/>
          <w:lang w:eastAsia="en-GB"/>
        </w:rPr>
        <w:t>populars</w:t>
      </w:r>
      <w:proofErr w:type="spellEnd"/>
      <w:r w:rsidRPr="00CE654D">
        <w:rPr>
          <w:sz w:val="22"/>
          <w:szCs w:val="22"/>
          <w:lang w:eastAsia="en-GB"/>
        </w:rPr>
        <w:t>’] dress to like… dress so that everyone looks at them. Like, really different” (School 6 Group 10, 10/11yrs)</w:t>
      </w:r>
      <w:r w:rsidR="00F74A9C">
        <w:rPr>
          <w:sz w:val="22"/>
          <w:szCs w:val="22"/>
          <w:lang w:eastAsia="en-GB"/>
        </w:rPr>
        <w:t>,</w:t>
      </w:r>
      <w:r w:rsidRPr="00CE654D">
        <w:rPr>
          <w:sz w:val="22"/>
          <w:szCs w:val="22"/>
          <w:lang w:eastAsia="en-GB"/>
        </w:rPr>
        <w:t xml:space="preserve"> </w:t>
      </w:r>
      <w:r w:rsidR="00721DD9" w:rsidRPr="00CE654D">
        <w:rPr>
          <w:sz w:val="22"/>
          <w:szCs w:val="22"/>
          <w:lang w:eastAsia="en-GB"/>
        </w:rPr>
        <w:t xml:space="preserve">reminding us of Sian and Henry’s description above of </w:t>
      </w:r>
      <w:r w:rsidRPr="00CE654D">
        <w:rPr>
          <w:sz w:val="22"/>
          <w:szCs w:val="22"/>
          <w:lang w:eastAsia="en-GB"/>
        </w:rPr>
        <w:t xml:space="preserve">the ‘cool’ girls turning up to sporting events in impractical </w:t>
      </w:r>
      <w:proofErr w:type="spellStart"/>
      <w:r w:rsidRPr="00CE654D">
        <w:rPr>
          <w:sz w:val="22"/>
          <w:szCs w:val="22"/>
          <w:lang w:eastAsia="en-GB"/>
        </w:rPr>
        <w:t>Ugg</w:t>
      </w:r>
      <w:proofErr w:type="spellEnd"/>
      <w:r w:rsidRPr="00CE654D">
        <w:rPr>
          <w:sz w:val="22"/>
          <w:szCs w:val="22"/>
          <w:lang w:eastAsia="en-GB"/>
        </w:rPr>
        <w:t xml:space="preserve"> boots and jeggings just to show off; or being “in a field” wearing “a Ralph Lauren thing for no reason, just to look brilliant…” (School 7 </w:t>
      </w:r>
      <w:proofErr w:type="gramStart"/>
      <w:r w:rsidRPr="00CE654D">
        <w:rPr>
          <w:sz w:val="22"/>
          <w:szCs w:val="22"/>
          <w:lang w:eastAsia="en-GB"/>
        </w:rPr>
        <w:t>Group</w:t>
      </w:r>
      <w:proofErr w:type="gramEnd"/>
      <w:r w:rsidRPr="00CE654D">
        <w:rPr>
          <w:sz w:val="22"/>
          <w:szCs w:val="22"/>
          <w:lang w:eastAsia="en-GB"/>
        </w:rPr>
        <w:t xml:space="preserve"> 12, 11/12yrs). </w:t>
      </w:r>
      <w:r w:rsidR="00890D8F" w:rsidRPr="00CE654D">
        <w:rPr>
          <w:sz w:val="22"/>
          <w:szCs w:val="22"/>
          <w:lang w:eastAsia="en-GB"/>
        </w:rPr>
        <w:t xml:space="preserve">These accounts suggest that </w:t>
      </w:r>
      <w:r w:rsidR="009F2AEA" w:rsidRPr="00CE654D">
        <w:rPr>
          <w:sz w:val="22"/>
          <w:szCs w:val="22"/>
          <w:lang w:eastAsia="en-GB"/>
        </w:rPr>
        <w:t xml:space="preserve">social consumption performance competence for </w:t>
      </w:r>
      <w:r w:rsidR="00890D8F" w:rsidRPr="00CE654D">
        <w:rPr>
          <w:sz w:val="22"/>
          <w:szCs w:val="22"/>
          <w:lang w:eastAsia="en-GB"/>
        </w:rPr>
        <w:t>members of the cool group</w:t>
      </w:r>
      <w:r w:rsidR="00F362A0" w:rsidRPr="00CE654D">
        <w:rPr>
          <w:sz w:val="22"/>
          <w:szCs w:val="22"/>
          <w:lang w:eastAsia="en-GB"/>
        </w:rPr>
        <w:t xml:space="preserve"> consists of maintaining visibility by being “obsessed by appearance” and attracting and commanding attention by looking “really different” from the others around them.</w:t>
      </w:r>
      <w:r w:rsidR="00DA0E1F" w:rsidRPr="00CE654D">
        <w:rPr>
          <w:sz w:val="22"/>
          <w:szCs w:val="22"/>
          <w:lang w:eastAsia="en-GB"/>
        </w:rPr>
        <w:t xml:space="preserve"> </w:t>
      </w:r>
    </w:p>
    <w:p w:rsidR="00D24322" w:rsidRPr="00CE654D" w:rsidRDefault="00890D8F" w:rsidP="00CE654D">
      <w:pPr>
        <w:spacing w:after="240" w:line="360" w:lineRule="auto"/>
        <w:rPr>
          <w:sz w:val="22"/>
          <w:szCs w:val="22"/>
          <w:lang w:eastAsia="en-GB"/>
        </w:rPr>
      </w:pPr>
      <w:r w:rsidRPr="00CE654D">
        <w:rPr>
          <w:sz w:val="22"/>
          <w:szCs w:val="22"/>
          <w:lang w:eastAsia="en-GB"/>
        </w:rPr>
        <w:t xml:space="preserve">However, </w:t>
      </w:r>
      <w:r w:rsidR="0017368C">
        <w:rPr>
          <w:sz w:val="22"/>
          <w:szCs w:val="22"/>
          <w:lang w:eastAsia="en-GB"/>
        </w:rPr>
        <w:t xml:space="preserve">popularity is not the only or, indeed, the most common social objective. As we have seen, </w:t>
      </w:r>
      <w:r w:rsidRPr="00CE654D">
        <w:rPr>
          <w:sz w:val="22"/>
          <w:szCs w:val="22"/>
          <w:lang w:eastAsia="en-GB"/>
        </w:rPr>
        <w:t xml:space="preserve">the popular children are not universally (or even mostly) liked. </w:t>
      </w:r>
      <w:r w:rsidR="00F362A0" w:rsidRPr="00CE654D">
        <w:rPr>
          <w:sz w:val="22"/>
          <w:szCs w:val="22"/>
          <w:lang w:eastAsia="en-GB"/>
        </w:rPr>
        <w:t xml:space="preserve">In one of the individual interviews </w:t>
      </w:r>
      <w:r w:rsidRPr="00CE654D">
        <w:rPr>
          <w:sz w:val="22"/>
          <w:szCs w:val="22"/>
          <w:lang w:eastAsia="en-GB"/>
        </w:rPr>
        <w:t>Tom described how most of the ‘</w:t>
      </w:r>
      <w:proofErr w:type="spellStart"/>
      <w:r w:rsidRPr="00CE654D">
        <w:rPr>
          <w:sz w:val="22"/>
          <w:szCs w:val="22"/>
          <w:lang w:eastAsia="en-GB"/>
        </w:rPr>
        <w:t>populars</w:t>
      </w:r>
      <w:proofErr w:type="spellEnd"/>
      <w:r w:rsidRPr="00CE654D">
        <w:rPr>
          <w:sz w:val="22"/>
          <w:szCs w:val="22"/>
          <w:lang w:eastAsia="en-GB"/>
        </w:rPr>
        <w:t>’ “get there” by having enemies as well as friends (School 7 Depth 3, 12/13yrs). Other children described the ‘</w:t>
      </w:r>
      <w:proofErr w:type="spellStart"/>
      <w:r w:rsidRPr="00CE654D">
        <w:rPr>
          <w:sz w:val="22"/>
          <w:szCs w:val="22"/>
          <w:lang w:eastAsia="en-GB"/>
        </w:rPr>
        <w:t>populars</w:t>
      </w:r>
      <w:proofErr w:type="spellEnd"/>
      <w:r w:rsidRPr="00CE654D">
        <w:rPr>
          <w:sz w:val="22"/>
          <w:szCs w:val="22"/>
          <w:lang w:eastAsia="en-GB"/>
        </w:rPr>
        <w:t xml:space="preserve">’ as “two-faced”, “bossy” (School 1 Group 1, </w:t>
      </w:r>
      <w:r w:rsidR="00D82268" w:rsidRPr="00CE654D">
        <w:rPr>
          <w:sz w:val="22"/>
          <w:szCs w:val="22"/>
          <w:lang w:eastAsia="en-GB"/>
        </w:rPr>
        <w:t>8/9yrs</w:t>
      </w:r>
      <w:r w:rsidRPr="00CE654D">
        <w:rPr>
          <w:sz w:val="22"/>
          <w:szCs w:val="22"/>
          <w:lang w:eastAsia="en-GB"/>
        </w:rPr>
        <w:t>, and as argumentative, rude and “stuck up” (School 7 Group 12, 11/12yrs).</w:t>
      </w:r>
      <w:r w:rsidR="003270CB" w:rsidRPr="00CE654D">
        <w:rPr>
          <w:sz w:val="22"/>
          <w:szCs w:val="22"/>
          <w:lang w:eastAsia="en-GB"/>
        </w:rPr>
        <w:t xml:space="preserve"> </w:t>
      </w:r>
      <w:r w:rsidR="00165ED8" w:rsidRPr="00CE654D">
        <w:rPr>
          <w:sz w:val="22"/>
          <w:szCs w:val="22"/>
          <w:lang w:eastAsia="en-GB"/>
        </w:rPr>
        <w:t>O</w:t>
      </w:r>
      <w:r w:rsidR="005A63C1" w:rsidRPr="00CE654D">
        <w:rPr>
          <w:sz w:val="22"/>
          <w:szCs w:val="22"/>
          <w:lang w:eastAsia="en-GB"/>
        </w:rPr>
        <w:t xml:space="preserve">ur data </w:t>
      </w:r>
      <w:r w:rsidR="00165ED8" w:rsidRPr="00CE654D">
        <w:rPr>
          <w:sz w:val="22"/>
          <w:szCs w:val="22"/>
          <w:lang w:eastAsia="en-GB"/>
        </w:rPr>
        <w:t xml:space="preserve">also </w:t>
      </w:r>
      <w:r w:rsidR="005A63C1" w:rsidRPr="00CE654D">
        <w:rPr>
          <w:sz w:val="22"/>
          <w:szCs w:val="22"/>
          <w:lang w:eastAsia="en-GB"/>
        </w:rPr>
        <w:t xml:space="preserve">shows </w:t>
      </w:r>
      <w:r w:rsidR="00165ED8" w:rsidRPr="00CE654D">
        <w:rPr>
          <w:sz w:val="22"/>
          <w:szCs w:val="22"/>
          <w:lang w:eastAsia="en-GB"/>
        </w:rPr>
        <w:t xml:space="preserve">other </w:t>
      </w:r>
      <w:r w:rsidR="005A63C1" w:rsidRPr="00CE654D">
        <w:rPr>
          <w:sz w:val="22"/>
          <w:szCs w:val="22"/>
          <w:lang w:eastAsia="en-GB"/>
        </w:rPr>
        <w:t>social consumption performances</w:t>
      </w:r>
      <w:r w:rsidR="00165ED8" w:rsidRPr="00CE654D">
        <w:rPr>
          <w:sz w:val="22"/>
          <w:szCs w:val="22"/>
          <w:lang w:eastAsia="en-GB"/>
        </w:rPr>
        <w:t xml:space="preserve"> with more positively affirmed consequences</w:t>
      </w:r>
      <w:r w:rsidR="005A63C1" w:rsidRPr="00CE654D">
        <w:rPr>
          <w:sz w:val="22"/>
          <w:szCs w:val="22"/>
          <w:lang w:eastAsia="en-GB"/>
        </w:rPr>
        <w:t>.</w:t>
      </w:r>
      <w:r w:rsidR="001B7854" w:rsidRPr="00CE654D">
        <w:rPr>
          <w:sz w:val="22"/>
          <w:szCs w:val="22"/>
          <w:lang w:eastAsia="en-GB"/>
        </w:rPr>
        <w:t xml:space="preserve"> </w:t>
      </w:r>
      <w:r w:rsidR="00D24322" w:rsidRPr="00CE654D">
        <w:rPr>
          <w:sz w:val="22"/>
          <w:szCs w:val="22"/>
          <w:lang w:eastAsia="en-GB"/>
        </w:rPr>
        <w:t>Discussing what groups of people wear on non-uniform days</w:t>
      </w:r>
      <w:r w:rsidR="00D24322" w:rsidRPr="00CE654D">
        <w:rPr>
          <w:sz w:val="22"/>
          <w:szCs w:val="22"/>
          <w:vertAlign w:val="superscript"/>
          <w:lang w:eastAsia="en-GB"/>
        </w:rPr>
        <w:endnoteReference w:id="1"/>
      </w:r>
      <w:r w:rsidR="00F74A9C">
        <w:rPr>
          <w:sz w:val="22"/>
          <w:szCs w:val="22"/>
          <w:lang w:eastAsia="en-GB"/>
        </w:rPr>
        <w:t>,</w:t>
      </w:r>
      <w:r w:rsidR="002D4BDB" w:rsidRPr="00CE654D">
        <w:rPr>
          <w:sz w:val="22"/>
          <w:szCs w:val="22"/>
          <w:lang w:eastAsia="en-GB"/>
        </w:rPr>
        <w:t xml:space="preserve"> </w:t>
      </w:r>
      <w:r w:rsidR="00721DD9" w:rsidRPr="00CE654D">
        <w:rPr>
          <w:sz w:val="22"/>
          <w:szCs w:val="22"/>
          <w:lang w:eastAsia="en-GB"/>
        </w:rPr>
        <w:t>th</w:t>
      </w:r>
      <w:r w:rsidR="00165ED8" w:rsidRPr="00CE654D">
        <w:rPr>
          <w:sz w:val="22"/>
          <w:szCs w:val="22"/>
          <w:lang w:eastAsia="en-GB"/>
        </w:rPr>
        <w:t xml:space="preserve">e extract below revolves around </w:t>
      </w:r>
      <w:r w:rsidR="00D24322" w:rsidRPr="00CE654D">
        <w:rPr>
          <w:sz w:val="22"/>
          <w:szCs w:val="22"/>
          <w:lang w:eastAsia="en-GB"/>
        </w:rPr>
        <w:t xml:space="preserve">how “normal” or “friendly” people like Alex </w:t>
      </w:r>
      <w:r w:rsidR="002D4BDB" w:rsidRPr="00CE654D">
        <w:rPr>
          <w:sz w:val="22"/>
          <w:szCs w:val="22"/>
          <w:lang w:eastAsia="en-GB"/>
        </w:rPr>
        <w:t>‘</w:t>
      </w:r>
      <w:r w:rsidR="00D24322" w:rsidRPr="00CE654D">
        <w:rPr>
          <w:sz w:val="22"/>
          <w:szCs w:val="22"/>
          <w:lang w:eastAsia="en-GB"/>
        </w:rPr>
        <w:t>perform</w:t>
      </w:r>
      <w:r w:rsidR="002D4BDB" w:rsidRPr="00CE654D">
        <w:rPr>
          <w:sz w:val="22"/>
          <w:szCs w:val="22"/>
          <w:lang w:eastAsia="en-GB"/>
        </w:rPr>
        <w:t>’</w:t>
      </w:r>
      <w:r w:rsidR="00D24322" w:rsidRPr="00CE654D">
        <w:rPr>
          <w:sz w:val="22"/>
          <w:szCs w:val="22"/>
          <w:lang w:eastAsia="en-GB"/>
        </w:rPr>
        <w:t xml:space="preserve"> compared to both the cool people and another social group </w:t>
      </w:r>
      <w:r w:rsidR="002C6A56" w:rsidRPr="00CE654D">
        <w:rPr>
          <w:sz w:val="22"/>
          <w:szCs w:val="22"/>
          <w:lang w:eastAsia="en-GB"/>
        </w:rPr>
        <w:t xml:space="preserve">that they recognise and label as </w:t>
      </w:r>
      <w:r w:rsidR="001B7854" w:rsidRPr="00CE654D">
        <w:rPr>
          <w:sz w:val="22"/>
          <w:szCs w:val="22"/>
          <w:lang w:eastAsia="en-GB"/>
        </w:rPr>
        <w:t xml:space="preserve">“the people that </w:t>
      </w:r>
      <w:r w:rsidR="00D24322" w:rsidRPr="00CE654D">
        <w:rPr>
          <w:sz w:val="22"/>
          <w:szCs w:val="22"/>
          <w:lang w:eastAsia="en-GB"/>
        </w:rPr>
        <w:t>want to be cool</w:t>
      </w:r>
      <w:r w:rsidR="001B7854" w:rsidRPr="00CE654D">
        <w:rPr>
          <w:sz w:val="22"/>
          <w:szCs w:val="22"/>
          <w:lang w:eastAsia="en-GB"/>
        </w:rPr>
        <w:t>”</w:t>
      </w:r>
      <w:r w:rsidR="00D24322" w:rsidRPr="00CE654D">
        <w:rPr>
          <w:sz w:val="22"/>
          <w:szCs w:val="22"/>
          <w:lang w:eastAsia="en-GB"/>
        </w:rPr>
        <w:t>.</w:t>
      </w:r>
      <w:r w:rsidR="003270CB" w:rsidRPr="00CE654D">
        <w:rPr>
          <w:sz w:val="22"/>
          <w:szCs w:val="22"/>
          <w:lang w:eastAsia="en-GB"/>
        </w:rPr>
        <w:t xml:space="preserve"> </w:t>
      </w:r>
    </w:p>
    <w:p w:rsidR="00D24322" w:rsidRPr="00CE654D" w:rsidRDefault="00D24322" w:rsidP="00CE654D">
      <w:pPr>
        <w:spacing w:after="0" w:line="360" w:lineRule="auto"/>
        <w:rPr>
          <w:sz w:val="22"/>
          <w:szCs w:val="22"/>
          <w:lang w:eastAsia="en-GB"/>
        </w:rPr>
      </w:pPr>
      <w:r w:rsidRPr="00CE654D">
        <w:rPr>
          <w:sz w:val="22"/>
          <w:szCs w:val="22"/>
          <w:lang w:eastAsia="en-GB"/>
        </w:rPr>
        <w:lastRenderedPageBreak/>
        <w:tab/>
        <w:t>DAISY:</w:t>
      </w:r>
      <w:r w:rsidRPr="00CE654D">
        <w:rPr>
          <w:sz w:val="22"/>
          <w:szCs w:val="22"/>
          <w:lang w:eastAsia="en-GB"/>
        </w:rPr>
        <w:tab/>
      </w:r>
      <w:r w:rsidRPr="00CE654D">
        <w:rPr>
          <w:sz w:val="22"/>
          <w:szCs w:val="22"/>
          <w:lang w:eastAsia="en-GB"/>
        </w:rPr>
        <w:tab/>
        <w:t>Yes, like Alex just wears casual, if you get what I mean…</w:t>
      </w:r>
    </w:p>
    <w:p w:rsidR="00D24322" w:rsidRPr="00CE654D" w:rsidRDefault="00D24322" w:rsidP="00CE654D">
      <w:pPr>
        <w:spacing w:after="0" w:line="360" w:lineRule="auto"/>
        <w:rPr>
          <w:sz w:val="22"/>
          <w:szCs w:val="22"/>
          <w:lang w:eastAsia="en-GB"/>
        </w:rPr>
      </w:pPr>
      <w:r w:rsidRPr="00CE654D">
        <w:rPr>
          <w:sz w:val="22"/>
          <w:szCs w:val="22"/>
          <w:lang w:eastAsia="en-GB"/>
        </w:rPr>
        <w:tab/>
        <w:t>ALEX:</w:t>
      </w:r>
      <w:r w:rsidRPr="00CE654D">
        <w:rPr>
          <w:sz w:val="22"/>
          <w:szCs w:val="22"/>
          <w:lang w:eastAsia="en-GB"/>
        </w:rPr>
        <w:tab/>
      </w:r>
      <w:r w:rsidRPr="00CE654D">
        <w:rPr>
          <w:sz w:val="22"/>
          <w:szCs w:val="22"/>
          <w:lang w:eastAsia="en-GB"/>
        </w:rPr>
        <w:tab/>
        <w:t xml:space="preserve">Everyday clothes…because all the cool people when they come in </w:t>
      </w:r>
      <w:r w:rsidRPr="00CE654D">
        <w:rPr>
          <w:sz w:val="22"/>
          <w:szCs w:val="22"/>
          <w:lang w:eastAsia="en-GB"/>
        </w:rPr>
        <w:tab/>
      </w:r>
      <w:r w:rsidRPr="00CE654D">
        <w:rPr>
          <w:sz w:val="22"/>
          <w:szCs w:val="22"/>
          <w:lang w:eastAsia="en-GB"/>
        </w:rPr>
        <w:tab/>
      </w:r>
      <w:r w:rsidRPr="00CE654D">
        <w:rPr>
          <w:sz w:val="22"/>
          <w:szCs w:val="22"/>
          <w:lang w:eastAsia="en-GB"/>
        </w:rPr>
        <w:tab/>
      </w:r>
      <w:r w:rsidRPr="00CE654D">
        <w:rPr>
          <w:sz w:val="22"/>
          <w:szCs w:val="22"/>
          <w:lang w:eastAsia="en-GB"/>
        </w:rPr>
        <w:tab/>
        <w:t>wear different clothes that they would wear on a normal day…</w:t>
      </w:r>
    </w:p>
    <w:p w:rsidR="00D24322" w:rsidRPr="00CE654D" w:rsidRDefault="00D24322" w:rsidP="00CE654D">
      <w:pPr>
        <w:spacing w:after="0" w:line="360" w:lineRule="auto"/>
        <w:rPr>
          <w:sz w:val="22"/>
          <w:szCs w:val="22"/>
          <w:lang w:eastAsia="en-GB"/>
        </w:rPr>
      </w:pPr>
      <w:r w:rsidRPr="00CE654D">
        <w:rPr>
          <w:sz w:val="22"/>
          <w:szCs w:val="22"/>
          <w:lang w:eastAsia="en-GB"/>
        </w:rPr>
        <w:tab/>
        <w:t>I:</w:t>
      </w:r>
      <w:r w:rsidRPr="00CE654D">
        <w:rPr>
          <w:sz w:val="22"/>
          <w:szCs w:val="22"/>
          <w:lang w:eastAsia="en-GB"/>
        </w:rPr>
        <w:tab/>
      </w:r>
      <w:r w:rsidRPr="00CE654D">
        <w:rPr>
          <w:sz w:val="22"/>
          <w:szCs w:val="22"/>
          <w:lang w:eastAsia="en-GB"/>
        </w:rPr>
        <w:tab/>
        <w:t xml:space="preserve">So, like they dress up? Is that right? </w:t>
      </w:r>
    </w:p>
    <w:p w:rsidR="00D24322" w:rsidRPr="00CE654D" w:rsidRDefault="00D24322" w:rsidP="00CE654D">
      <w:pPr>
        <w:spacing w:after="0" w:line="360" w:lineRule="auto"/>
        <w:rPr>
          <w:sz w:val="22"/>
          <w:szCs w:val="22"/>
          <w:lang w:eastAsia="en-GB"/>
        </w:rPr>
      </w:pPr>
      <w:r w:rsidRPr="00CE654D">
        <w:rPr>
          <w:sz w:val="22"/>
          <w:szCs w:val="22"/>
          <w:lang w:eastAsia="en-GB"/>
        </w:rPr>
        <w:tab/>
      </w:r>
      <w:r w:rsidRPr="00CE654D">
        <w:rPr>
          <w:sz w:val="22"/>
          <w:szCs w:val="22"/>
          <w:lang w:eastAsia="en-GB"/>
        </w:rPr>
        <w:tab/>
      </w:r>
      <w:r w:rsidRPr="00CE654D">
        <w:rPr>
          <w:sz w:val="22"/>
          <w:szCs w:val="22"/>
          <w:lang w:eastAsia="en-GB"/>
        </w:rPr>
        <w:tab/>
        <w:t>[</w:t>
      </w:r>
      <w:proofErr w:type="gramStart"/>
      <w:r w:rsidRPr="00CE654D">
        <w:rPr>
          <w:sz w:val="22"/>
          <w:szCs w:val="22"/>
          <w:lang w:eastAsia="en-GB"/>
        </w:rPr>
        <w:t>several</w:t>
      </w:r>
      <w:proofErr w:type="gramEnd"/>
      <w:r w:rsidRPr="00CE654D">
        <w:rPr>
          <w:sz w:val="22"/>
          <w:szCs w:val="22"/>
          <w:lang w:eastAsia="en-GB"/>
        </w:rPr>
        <w:t xml:space="preserve"> say ‘Yes’]</w:t>
      </w:r>
    </w:p>
    <w:p w:rsidR="00D24322" w:rsidRPr="00CE654D" w:rsidRDefault="00D24322" w:rsidP="00CE654D">
      <w:pPr>
        <w:spacing w:after="0" w:line="360" w:lineRule="auto"/>
        <w:rPr>
          <w:sz w:val="22"/>
          <w:szCs w:val="22"/>
          <w:lang w:eastAsia="en-GB"/>
        </w:rPr>
      </w:pPr>
      <w:r w:rsidRPr="00CE654D">
        <w:rPr>
          <w:sz w:val="22"/>
          <w:szCs w:val="22"/>
          <w:lang w:eastAsia="en-GB"/>
        </w:rPr>
        <w:tab/>
        <w:t>ALEX:</w:t>
      </w:r>
      <w:r w:rsidRPr="00CE654D">
        <w:rPr>
          <w:sz w:val="22"/>
          <w:szCs w:val="22"/>
          <w:lang w:eastAsia="en-GB"/>
        </w:rPr>
        <w:tab/>
      </w:r>
      <w:r w:rsidRPr="00CE654D">
        <w:rPr>
          <w:sz w:val="22"/>
          <w:szCs w:val="22"/>
          <w:lang w:eastAsia="en-GB"/>
        </w:rPr>
        <w:tab/>
        <w:t xml:space="preserve">But then like the friendly people just wear casual clothes like you </w:t>
      </w:r>
      <w:r w:rsidRPr="00CE654D">
        <w:rPr>
          <w:sz w:val="22"/>
          <w:szCs w:val="22"/>
          <w:lang w:eastAsia="en-GB"/>
        </w:rPr>
        <w:tab/>
      </w:r>
      <w:r w:rsidRPr="00CE654D">
        <w:rPr>
          <w:sz w:val="22"/>
          <w:szCs w:val="22"/>
          <w:lang w:eastAsia="en-GB"/>
        </w:rPr>
        <w:tab/>
      </w:r>
      <w:r w:rsidRPr="00CE654D">
        <w:rPr>
          <w:sz w:val="22"/>
          <w:szCs w:val="22"/>
          <w:lang w:eastAsia="en-GB"/>
        </w:rPr>
        <w:tab/>
      </w:r>
      <w:r w:rsidRPr="00CE654D">
        <w:rPr>
          <w:sz w:val="22"/>
          <w:szCs w:val="22"/>
          <w:lang w:eastAsia="en-GB"/>
        </w:rPr>
        <w:tab/>
        <w:t xml:space="preserve">would on a normal day. </w:t>
      </w:r>
    </w:p>
    <w:p w:rsidR="00D24322" w:rsidRPr="00CE654D" w:rsidRDefault="00D24322" w:rsidP="00CE654D">
      <w:pPr>
        <w:spacing w:after="0" w:line="360" w:lineRule="auto"/>
        <w:rPr>
          <w:sz w:val="22"/>
          <w:szCs w:val="22"/>
          <w:lang w:eastAsia="en-GB"/>
        </w:rPr>
      </w:pPr>
      <w:r w:rsidRPr="00CE654D">
        <w:rPr>
          <w:sz w:val="22"/>
          <w:szCs w:val="22"/>
          <w:lang w:eastAsia="en-GB"/>
        </w:rPr>
        <w:tab/>
      </w:r>
      <w:r w:rsidRPr="00CE654D">
        <w:rPr>
          <w:sz w:val="22"/>
          <w:szCs w:val="22"/>
          <w:lang w:eastAsia="en-GB"/>
        </w:rPr>
        <w:tab/>
      </w:r>
      <w:r w:rsidR="00194458" w:rsidRPr="00CE654D">
        <w:rPr>
          <w:sz w:val="22"/>
          <w:szCs w:val="22"/>
          <w:lang w:eastAsia="en-GB"/>
        </w:rPr>
        <w:tab/>
      </w:r>
      <w:r w:rsidRPr="00CE654D">
        <w:rPr>
          <w:sz w:val="22"/>
          <w:szCs w:val="22"/>
          <w:lang w:eastAsia="en-GB"/>
        </w:rPr>
        <w:t xml:space="preserve">And people that want to be cool are just wearing cool stuff, but they </w:t>
      </w:r>
      <w:r w:rsidR="00194458" w:rsidRPr="00CE654D">
        <w:rPr>
          <w:sz w:val="22"/>
          <w:szCs w:val="22"/>
          <w:lang w:eastAsia="en-GB"/>
        </w:rPr>
        <w:tab/>
      </w:r>
      <w:r w:rsidR="00194458" w:rsidRPr="00CE654D">
        <w:rPr>
          <w:sz w:val="22"/>
          <w:szCs w:val="22"/>
          <w:lang w:eastAsia="en-GB"/>
        </w:rPr>
        <w:tab/>
      </w:r>
      <w:r w:rsidR="00194458" w:rsidRPr="00CE654D">
        <w:rPr>
          <w:sz w:val="22"/>
          <w:szCs w:val="22"/>
          <w:lang w:eastAsia="en-GB"/>
        </w:rPr>
        <w:tab/>
      </w:r>
      <w:r w:rsidR="000F5E38">
        <w:rPr>
          <w:sz w:val="22"/>
          <w:szCs w:val="22"/>
          <w:lang w:eastAsia="en-GB"/>
        </w:rPr>
        <w:tab/>
      </w:r>
      <w:r w:rsidRPr="00CE654D">
        <w:rPr>
          <w:sz w:val="22"/>
          <w:szCs w:val="22"/>
          <w:lang w:eastAsia="en-GB"/>
        </w:rPr>
        <w:t>don’t go…</w:t>
      </w:r>
    </w:p>
    <w:p w:rsidR="00D24322" w:rsidRPr="00CE654D" w:rsidRDefault="00D24322" w:rsidP="00CE654D">
      <w:pPr>
        <w:spacing w:after="0" w:line="360" w:lineRule="auto"/>
        <w:rPr>
          <w:sz w:val="22"/>
          <w:szCs w:val="22"/>
          <w:lang w:eastAsia="en-GB"/>
        </w:rPr>
      </w:pPr>
      <w:r w:rsidRPr="00CE654D">
        <w:rPr>
          <w:sz w:val="22"/>
          <w:szCs w:val="22"/>
          <w:lang w:eastAsia="en-GB"/>
        </w:rPr>
        <w:tab/>
        <w:t>DYLAN:</w:t>
      </w:r>
      <w:r w:rsidRPr="00CE654D">
        <w:rPr>
          <w:sz w:val="22"/>
          <w:szCs w:val="22"/>
          <w:lang w:eastAsia="en-GB"/>
        </w:rPr>
        <w:tab/>
      </w:r>
      <w:r w:rsidR="00F74A9C">
        <w:rPr>
          <w:sz w:val="22"/>
          <w:szCs w:val="22"/>
          <w:lang w:eastAsia="en-GB"/>
        </w:rPr>
        <w:tab/>
      </w:r>
      <w:r w:rsidRPr="00CE654D">
        <w:rPr>
          <w:sz w:val="22"/>
          <w:szCs w:val="22"/>
          <w:lang w:eastAsia="en-GB"/>
        </w:rPr>
        <w:t>It’s just like “Ugh, sorry!”</w:t>
      </w:r>
    </w:p>
    <w:p w:rsidR="00D24322" w:rsidRPr="00CE654D" w:rsidRDefault="00194458" w:rsidP="00CE654D">
      <w:pPr>
        <w:spacing w:after="0" w:line="360" w:lineRule="auto"/>
        <w:rPr>
          <w:sz w:val="22"/>
          <w:szCs w:val="22"/>
          <w:lang w:eastAsia="en-GB"/>
        </w:rPr>
      </w:pPr>
      <w:r w:rsidRPr="00CE654D">
        <w:rPr>
          <w:sz w:val="22"/>
          <w:szCs w:val="22"/>
          <w:lang w:eastAsia="en-GB"/>
        </w:rPr>
        <w:tab/>
      </w:r>
      <w:r w:rsidR="00D24322" w:rsidRPr="00CE654D">
        <w:rPr>
          <w:sz w:val="22"/>
          <w:szCs w:val="22"/>
          <w:lang w:eastAsia="en-GB"/>
        </w:rPr>
        <w:t>ALEX:</w:t>
      </w:r>
      <w:r w:rsidR="00D24322" w:rsidRPr="00CE654D">
        <w:rPr>
          <w:sz w:val="22"/>
          <w:szCs w:val="22"/>
          <w:lang w:eastAsia="en-GB"/>
        </w:rPr>
        <w:tab/>
      </w:r>
      <w:r w:rsidRPr="00CE654D">
        <w:rPr>
          <w:sz w:val="22"/>
          <w:szCs w:val="22"/>
          <w:lang w:eastAsia="en-GB"/>
        </w:rPr>
        <w:tab/>
      </w:r>
      <w:r w:rsidR="00D24322" w:rsidRPr="00CE654D">
        <w:rPr>
          <w:sz w:val="22"/>
          <w:szCs w:val="22"/>
          <w:lang w:eastAsia="en-GB"/>
        </w:rPr>
        <w:t>“What, where are you wearing that?”</w:t>
      </w:r>
    </w:p>
    <w:p w:rsidR="00D24322" w:rsidRPr="00CE654D" w:rsidRDefault="00194458" w:rsidP="00CE654D">
      <w:pPr>
        <w:spacing w:after="0" w:line="360" w:lineRule="auto"/>
        <w:rPr>
          <w:sz w:val="22"/>
          <w:szCs w:val="22"/>
          <w:lang w:eastAsia="en-GB"/>
        </w:rPr>
      </w:pPr>
      <w:r w:rsidRPr="00CE654D">
        <w:rPr>
          <w:sz w:val="22"/>
          <w:szCs w:val="22"/>
          <w:lang w:eastAsia="en-GB"/>
        </w:rPr>
        <w:tab/>
      </w:r>
      <w:r w:rsidR="00D24322" w:rsidRPr="00CE654D">
        <w:rPr>
          <w:sz w:val="22"/>
          <w:szCs w:val="22"/>
          <w:lang w:eastAsia="en-GB"/>
        </w:rPr>
        <w:t>ALEX:</w:t>
      </w:r>
      <w:r w:rsidR="00D24322" w:rsidRPr="00CE654D">
        <w:rPr>
          <w:sz w:val="22"/>
          <w:szCs w:val="22"/>
          <w:lang w:eastAsia="en-GB"/>
        </w:rPr>
        <w:tab/>
      </w:r>
      <w:r w:rsidRPr="00CE654D">
        <w:rPr>
          <w:sz w:val="22"/>
          <w:szCs w:val="22"/>
          <w:lang w:eastAsia="en-GB"/>
        </w:rPr>
        <w:tab/>
      </w:r>
      <w:r w:rsidR="00D24322" w:rsidRPr="00CE654D">
        <w:rPr>
          <w:sz w:val="22"/>
          <w:szCs w:val="22"/>
          <w:lang w:eastAsia="en-GB"/>
        </w:rPr>
        <w:t xml:space="preserve">It’s like a long sleeved t-shirt with shorts on! </w:t>
      </w:r>
    </w:p>
    <w:p w:rsidR="00D24322" w:rsidRPr="00CE654D" w:rsidRDefault="00D24322" w:rsidP="00CE654D">
      <w:pPr>
        <w:spacing w:after="0" w:line="360" w:lineRule="auto"/>
        <w:rPr>
          <w:sz w:val="22"/>
          <w:szCs w:val="22"/>
          <w:lang w:eastAsia="en-GB"/>
        </w:rPr>
      </w:pPr>
      <w:r w:rsidRPr="00CE654D">
        <w:rPr>
          <w:sz w:val="22"/>
          <w:szCs w:val="22"/>
          <w:lang w:eastAsia="en-GB"/>
        </w:rPr>
        <w:tab/>
      </w:r>
      <w:r w:rsidR="00194458" w:rsidRPr="00CE654D">
        <w:rPr>
          <w:sz w:val="22"/>
          <w:szCs w:val="22"/>
          <w:lang w:eastAsia="en-GB"/>
        </w:rPr>
        <w:tab/>
      </w:r>
      <w:r w:rsidR="00194458" w:rsidRPr="00CE654D">
        <w:rPr>
          <w:sz w:val="22"/>
          <w:szCs w:val="22"/>
          <w:lang w:eastAsia="en-GB"/>
        </w:rPr>
        <w:tab/>
      </w:r>
      <w:r w:rsidRPr="00CE654D">
        <w:rPr>
          <w:sz w:val="22"/>
          <w:szCs w:val="22"/>
          <w:lang w:eastAsia="en-GB"/>
        </w:rPr>
        <w:t>[</w:t>
      </w:r>
      <w:proofErr w:type="gramStart"/>
      <w:r w:rsidRPr="00CE654D">
        <w:rPr>
          <w:sz w:val="22"/>
          <w:szCs w:val="22"/>
          <w:lang w:eastAsia="en-GB"/>
        </w:rPr>
        <w:t>laughter</w:t>
      </w:r>
      <w:proofErr w:type="gramEnd"/>
      <w:r w:rsidRPr="00CE654D">
        <w:rPr>
          <w:sz w:val="22"/>
          <w:szCs w:val="22"/>
          <w:lang w:eastAsia="en-GB"/>
        </w:rPr>
        <w:t>]</w:t>
      </w:r>
    </w:p>
    <w:p w:rsidR="00D24322" w:rsidRPr="00CE654D" w:rsidRDefault="00194458" w:rsidP="00CE654D">
      <w:pPr>
        <w:spacing w:after="240" w:line="360" w:lineRule="auto"/>
        <w:rPr>
          <w:sz w:val="22"/>
          <w:szCs w:val="22"/>
          <w:lang w:eastAsia="en-GB"/>
        </w:rPr>
      </w:pPr>
      <w:r w:rsidRPr="00CE654D">
        <w:rPr>
          <w:sz w:val="22"/>
          <w:szCs w:val="22"/>
          <w:lang w:eastAsia="en-GB"/>
        </w:rPr>
        <w:tab/>
      </w:r>
      <w:r w:rsidR="00D24322" w:rsidRPr="00CE654D">
        <w:rPr>
          <w:sz w:val="22"/>
          <w:szCs w:val="22"/>
          <w:lang w:eastAsia="en-GB"/>
        </w:rPr>
        <w:t>DAISY:</w:t>
      </w:r>
      <w:r w:rsidR="00D24322" w:rsidRPr="00CE654D">
        <w:rPr>
          <w:sz w:val="22"/>
          <w:szCs w:val="22"/>
          <w:lang w:eastAsia="en-GB"/>
        </w:rPr>
        <w:tab/>
      </w:r>
      <w:r w:rsidRPr="00CE654D">
        <w:rPr>
          <w:sz w:val="22"/>
          <w:szCs w:val="22"/>
          <w:lang w:eastAsia="en-GB"/>
        </w:rPr>
        <w:tab/>
      </w:r>
      <w:r w:rsidR="00D24322" w:rsidRPr="00CE654D">
        <w:rPr>
          <w:sz w:val="22"/>
          <w:szCs w:val="22"/>
          <w:lang w:eastAsia="en-GB"/>
        </w:rPr>
        <w:t xml:space="preserve">And flip-flops and socks, ugh, and with sandals! (School 4, Group </w:t>
      </w:r>
      <w:r w:rsidR="00E06F55">
        <w:rPr>
          <w:sz w:val="22"/>
          <w:szCs w:val="22"/>
          <w:lang w:eastAsia="en-GB"/>
        </w:rPr>
        <w:t xml:space="preserve">8 </w:t>
      </w:r>
      <w:r w:rsidR="00E06F55">
        <w:rPr>
          <w:sz w:val="22"/>
          <w:szCs w:val="22"/>
          <w:lang w:eastAsia="en-GB"/>
        </w:rPr>
        <w:tab/>
      </w:r>
      <w:r w:rsidR="00E06F55">
        <w:rPr>
          <w:sz w:val="22"/>
          <w:szCs w:val="22"/>
          <w:lang w:eastAsia="en-GB"/>
        </w:rPr>
        <w:tab/>
      </w:r>
      <w:r w:rsidR="00E06F55">
        <w:rPr>
          <w:sz w:val="22"/>
          <w:szCs w:val="22"/>
          <w:lang w:eastAsia="en-GB"/>
        </w:rPr>
        <w:tab/>
      </w:r>
      <w:r w:rsidR="00E06F55">
        <w:rPr>
          <w:sz w:val="22"/>
          <w:szCs w:val="22"/>
          <w:lang w:eastAsia="en-GB"/>
        </w:rPr>
        <w:tab/>
        <w:t>10/11yrs.</w:t>
      </w:r>
      <w:r w:rsidR="00D24322" w:rsidRPr="00CE654D">
        <w:rPr>
          <w:sz w:val="22"/>
          <w:szCs w:val="22"/>
          <w:lang w:eastAsia="en-GB"/>
        </w:rPr>
        <w:t>)</w:t>
      </w:r>
    </w:p>
    <w:p w:rsidR="00F74A9C" w:rsidRDefault="002D0E3C" w:rsidP="00CE654D">
      <w:pPr>
        <w:spacing w:after="240" w:line="360" w:lineRule="auto"/>
        <w:rPr>
          <w:sz w:val="22"/>
          <w:szCs w:val="22"/>
        </w:rPr>
      </w:pPr>
      <w:r w:rsidRPr="00CE654D">
        <w:rPr>
          <w:sz w:val="22"/>
          <w:szCs w:val="22"/>
          <w:lang w:eastAsia="en-GB"/>
        </w:rPr>
        <w:t xml:space="preserve">The rules </w:t>
      </w:r>
      <w:r w:rsidR="002C6A56" w:rsidRPr="00CE654D">
        <w:rPr>
          <w:sz w:val="22"/>
          <w:szCs w:val="22"/>
          <w:lang w:eastAsia="en-GB"/>
        </w:rPr>
        <w:t xml:space="preserve">of the practice </w:t>
      </w:r>
      <w:r w:rsidRPr="00CE654D">
        <w:rPr>
          <w:sz w:val="22"/>
          <w:szCs w:val="22"/>
          <w:lang w:eastAsia="en-GB"/>
        </w:rPr>
        <w:t xml:space="preserve">proscribe different performances for different positions on the social hierarchy. </w:t>
      </w:r>
      <w:r w:rsidR="004B1D2D" w:rsidRPr="00CE654D">
        <w:rPr>
          <w:sz w:val="22"/>
          <w:szCs w:val="22"/>
          <w:lang w:eastAsia="en-GB"/>
        </w:rPr>
        <w:t>Indeed, as</w:t>
      </w:r>
      <w:r w:rsidR="003270CB" w:rsidRPr="00CE654D">
        <w:rPr>
          <w:sz w:val="22"/>
          <w:szCs w:val="22"/>
          <w:lang w:eastAsia="en-GB"/>
        </w:rPr>
        <w:t xml:space="preserve"> </w:t>
      </w:r>
      <w:r w:rsidR="004B1D2D" w:rsidRPr="00CE654D">
        <w:rPr>
          <w:sz w:val="22"/>
          <w:szCs w:val="22"/>
          <w:lang w:eastAsia="en-GB"/>
        </w:rPr>
        <w:t xml:space="preserve">Shove </w:t>
      </w:r>
      <w:r w:rsidR="00A43072" w:rsidRPr="00CE654D">
        <w:rPr>
          <w:i/>
          <w:sz w:val="22"/>
          <w:szCs w:val="22"/>
          <w:lang w:eastAsia="en-GB"/>
        </w:rPr>
        <w:t>et al.</w:t>
      </w:r>
      <w:r w:rsidR="004B1D2D" w:rsidRPr="00CE654D">
        <w:rPr>
          <w:sz w:val="22"/>
          <w:szCs w:val="22"/>
          <w:lang w:eastAsia="en-GB"/>
        </w:rPr>
        <w:t xml:space="preserve"> (2012) explain, to fully understand the dynamic of a practice we must consider the “local variations of performance and enactment [that] accumulate and persist” (p.126). Thus </w:t>
      </w:r>
      <w:r w:rsidR="001C16B1" w:rsidRPr="00CE654D">
        <w:rPr>
          <w:sz w:val="22"/>
          <w:szCs w:val="22"/>
          <w:lang w:eastAsia="en-GB"/>
        </w:rPr>
        <w:t xml:space="preserve">wearing “casual” or “normal clothes” is required </w:t>
      </w:r>
      <w:r w:rsidR="004B1D2D" w:rsidRPr="00CE654D">
        <w:rPr>
          <w:sz w:val="22"/>
          <w:szCs w:val="22"/>
          <w:lang w:eastAsia="en-GB"/>
        </w:rPr>
        <w:t>t</w:t>
      </w:r>
      <w:r w:rsidR="001C16B1" w:rsidRPr="00CE654D">
        <w:rPr>
          <w:sz w:val="22"/>
          <w:szCs w:val="22"/>
          <w:lang w:eastAsia="en-GB"/>
        </w:rPr>
        <w:t>o be seen as</w:t>
      </w:r>
      <w:r w:rsidRPr="00CE654D">
        <w:rPr>
          <w:sz w:val="22"/>
          <w:szCs w:val="22"/>
          <w:lang w:eastAsia="en-GB"/>
        </w:rPr>
        <w:t xml:space="preserve"> “normal” whereas to be popular demands “dressing up.”</w:t>
      </w:r>
      <w:r w:rsidR="003270CB" w:rsidRPr="00CE654D">
        <w:rPr>
          <w:sz w:val="22"/>
          <w:szCs w:val="22"/>
          <w:lang w:eastAsia="en-GB"/>
        </w:rPr>
        <w:t xml:space="preserve"> </w:t>
      </w:r>
      <w:r w:rsidR="004B1D2D" w:rsidRPr="00CE654D">
        <w:rPr>
          <w:sz w:val="22"/>
          <w:szCs w:val="22"/>
          <w:lang w:eastAsia="en-GB"/>
        </w:rPr>
        <w:t>Beyond this</w:t>
      </w:r>
      <w:r w:rsidR="003270CB" w:rsidRPr="00CE654D">
        <w:rPr>
          <w:sz w:val="22"/>
          <w:szCs w:val="22"/>
          <w:lang w:eastAsia="en-GB"/>
        </w:rPr>
        <w:t xml:space="preserve"> </w:t>
      </w:r>
      <w:r w:rsidR="002C6A56" w:rsidRPr="00CE654D">
        <w:rPr>
          <w:sz w:val="22"/>
          <w:szCs w:val="22"/>
          <w:lang w:eastAsia="en-GB"/>
        </w:rPr>
        <w:t>“</w:t>
      </w:r>
      <w:r w:rsidR="0054192D">
        <w:rPr>
          <w:sz w:val="22"/>
          <w:szCs w:val="22"/>
          <w:lang w:eastAsia="en-GB"/>
        </w:rPr>
        <w:t>n</w:t>
      </w:r>
      <w:r w:rsidR="002C6A56" w:rsidRPr="00CE654D">
        <w:rPr>
          <w:sz w:val="22"/>
          <w:szCs w:val="22"/>
          <w:lang w:eastAsia="en-GB"/>
        </w:rPr>
        <w:t>ormal c</w:t>
      </w:r>
      <w:r w:rsidR="008D21FB">
        <w:rPr>
          <w:sz w:val="22"/>
          <w:szCs w:val="22"/>
          <w:lang w:eastAsia="en-GB"/>
        </w:rPr>
        <w:t xml:space="preserve">lothes” serve </w:t>
      </w:r>
      <w:r w:rsidR="002C6A56" w:rsidRPr="00CE654D">
        <w:rPr>
          <w:sz w:val="22"/>
          <w:szCs w:val="22"/>
          <w:lang w:eastAsia="en-GB"/>
        </w:rPr>
        <w:t xml:space="preserve">to lubricate peer-to-peer relationships </w:t>
      </w:r>
      <w:r w:rsidR="008D21FB">
        <w:rPr>
          <w:sz w:val="22"/>
          <w:szCs w:val="22"/>
          <w:lang w:eastAsia="en-GB"/>
        </w:rPr>
        <w:t xml:space="preserve">whereas “dressing up” means </w:t>
      </w:r>
      <w:r w:rsidR="00E06F55">
        <w:rPr>
          <w:sz w:val="22"/>
          <w:szCs w:val="22"/>
          <w:lang w:eastAsia="en-GB"/>
        </w:rPr>
        <w:t xml:space="preserve">social elevation and aloofness. </w:t>
      </w:r>
      <w:r w:rsidR="003270CB" w:rsidRPr="00CE654D">
        <w:rPr>
          <w:sz w:val="22"/>
          <w:szCs w:val="22"/>
          <w:lang w:eastAsia="en-GB"/>
        </w:rPr>
        <w:t xml:space="preserve"> </w:t>
      </w:r>
      <w:r w:rsidR="002C6A56" w:rsidRPr="00CE654D">
        <w:rPr>
          <w:sz w:val="22"/>
          <w:szCs w:val="22"/>
          <w:lang w:eastAsia="en-GB"/>
        </w:rPr>
        <w:t>As another Alex explained, “I usually hang around with people that like have the same stuff or like the same stuff, so then you get along better” (School 6 Group 11, 11/12yrs)</w:t>
      </w:r>
      <w:r w:rsidR="00C53DC8">
        <w:rPr>
          <w:sz w:val="22"/>
          <w:szCs w:val="22"/>
          <w:lang w:eastAsia="en-GB"/>
        </w:rPr>
        <w:t xml:space="preserve"> echoing </w:t>
      </w:r>
      <w:proofErr w:type="spellStart"/>
      <w:r w:rsidR="00C53DC8">
        <w:rPr>
          <w:sz w:val="22"/>
          <w:szCs w:val="22"/>
          <w:lang w:eastAsia="en-GB"/>
        </w:rPr>
        <w:t>Hartrup’s</w:t>
      </w:r>
      <w:proofErr w:type="spellEnd"/>
      <w:r w:rsidR="00C53DC8">
        <w:rPr>
          <w:sz w:val="22"/>
          <w:szCs w:val="22"/>
          <w:lang w:eastAsia="en-GB"/>
        </w:rPr>
        <w:t xml:space="preserve"> (1999) research showing that consumption can reflect “benign social processes such as the strengthening of friendship</w:t>
      </w:r>
      <w:r w:rsidR="00F74A9C">
        <w:rPr>
          <w:sz w:val="22"/>
          <w:szCs w:val="22"/>
          <w:lang w:eastAsia="en-GB"/>
        </w:rPr>
        <w:t>”</w:t>
      </w:r>
      <w:r w:rsidR="00C53DC8">
        <w:rPr>
          <w:sz w:val="22"/>
          <w:szCs w:val="22"/>
          <w:lang w:eastAsia="en-GB"/>
        </w:rPr>
        <w:t xml:space="preserve">. </w:t>
      </w:r>
      <w:r w:rsidR="002C6A56" w:rsidRPr="00CE654D">
        <w:rPr>
          <w:sz w:val="22"/>
          <w:szCs w:val="22"/>
          <w:lang w:eastAsia="en-GB"/>
        </w:rPr>
        <w:t xml:space="preserve"> </w:t>
      </w:r>
      <w:r w:rsidR="0054192D">
        <w:rPr>
          <w:sz w:val="22"/>
          <w:szCs w:val="22"/>
          <w:lang w:eastAsia="en-GB"/>
        </w:rPr>
        <w:t xml:space="preserve">SPT </w:t>
      </w:r>
      <w:r w:rsidR="00C53DC8">
        <w:rPr>
          <w:sz w:val="22"/>
          <w:szCs w:val="22"/>
          <w:lang w:eastAsia="en-GB"/>
        </w:rPr>
        <w:t xml:space="preserve">thus </w:t>
      </w:r>
      <w:r w:rsidR="0054192D">
        <w:rPr>
          <w:sz w:val="22"/>
          <w:szCs w:val="22"/>
          <w:lang w:eastAsia="en-GB"/>
        </w:rPr>
        <w:t xml:space="preserve">offers an additional interpretation of Miles </w:t>
      </w:r>
      <w:r w:rsidR="0054192D" w:rsidRPr="00C53DC8">
        <w:rPr>
          <w:i/>
          <w:sz w:val="22"/>
          <w:szCs w:val="22"/>
          <w:lang w:eastAsia="en-GB"/>
        </w:rPr>
        <w:t>et al.</w:t>
      </w:r>
      <w:r w:rsidR="00C53DC8">
        <w:rPr>
          <w:i/>
          <w:sz w:val="22"/>
          <w:szCs w:val="22"/>
          <w:lang w:eastAsia="en-GB"/>
        </w:rPr>
        <w:t>’s</w:t>
      </w:r>
      <w:r w:rsidR="0054192D">
        <w:rPr>
          <w:sz w:val="22"/>
          <w:szCs w:val="22"/>
          <w:lang w:eastAsia="en-GB"/>
        </w:rPr>
        <w:t xml:space="preserve"> (1998) seminal analysis of “fitting in and sticking out” (p.81). For </w:t>
      </w:r>
      <w:r w:rsidR="00C53DC8">
        <w:rPr>
          <w:sz w:val="22"/>
          <w:szCs w:val="22"/>
          <w:lang w:eastAsia="en-GB"/>
        </w:rPr>
        <w:t>these authors</w:t>
      </w:r>
      <w:r w:rsidR="0054192D">
        <w:rPr>
          <w:sz w:val="22"/>
          <w:szCs w:val="22"/>
          <w:lang w:eastAsia="en-GB"/>
        </w:rPr>
        <w:t xml:space="preserve"> the two performances illustrate a “paradox that seems to underlie youth experiences of consumption: the idea that everybody’s individual taste somehow transforms itself into communal taste</w:t>
      </w:r>
      <w:r w:rsidR="00F74A9C">
        <w:rPr>
          <w:sz w:val="22"/>
          <w:szCs w:val="22"/>
          <w:lang w:eastAsia="en-GB"/>
        </w:rPr>
        <w:t>”</w:t>
      </w:r>
      <w:r w:rsidR="0054192D">
        <w:rPr>
          <w:sz w:val="22"/>
          <w:szCs w:val="22"/>
          <w:lang w:eastAsia="en-GB"/>
        </w:rPr>
        <w:t xml:space="preserve">, (p.89). Using a SPT lens </w:t>
      </w:r>
      <w:r w:rsidR="00C53DC8">
        <w:rPr>
          <w:sz w:val="22"/>
          <w:szCs w:val="22"/>
          <w:lang w:eastAsia="en-GB"/>
        </w:rPr>
        <w:t xml:space="preserve">we come to see that </w:t>
      </w:r>
      <w:r w:rsidR="0054192D">
        <w:rPr>
          <w:sz w:val="22"/>
          <w:szCs w:val="22"/>
          <w:lang w:eastAsia="en-GB"/>
        </w:rPr>
        <w:t xml:space="preserve">there are </w:t>
      </w:r>
      <w:r w:rsidR="00C53DC8">
        <w:rPr>
          <w:sz w:val="22"/>
          <w:szCs w:val="22"/>
          <w:lang w:eastAsia="en-GB"/>
        </w:rPr>
        <w:t xml:space="preserve">actually </w:t>
      </w:r>
      <w:r w:rsidR="0054192D">
        <w:rPr>
          <w:sz w:val="22"/>
          <w:szCs w:val="22"/>
          <w:lang w:eastAsia="en-GB"/>
        </w:rPr>
        <w:t xml:space="preserve">two performance scripts that conjoin meaning and materials in a recognised and reproducible way. </w:t>
      </w:r>
    </w:p>
    <w:p w:rsidR="00F905B4" w:rsidRPr="00CE654D" w:rsidRDefault="002D0E3C" w:rsidP="00CE654D">
      <w:pPr>
        <w:spacing w:after="240" w:line="360" w:lineRule="auto"/>
        <w:rPr>
          <w:sz w:val="22"/>
          <w:szCs w:val="22"/>
          <w:lang w:eastAsia="en-GB"/>
        </w:rPr>
      </w:pPr>
      <w:r w:rsidRPr="00CE654D">
        <w:rPr>
          <w:sz w:val="22"/>
          <w:szCs w:val="22"/>
          <w:lang w:eastAsia="en-GB"/>
        </w:rPr>
        <w:t xml:space="preserve">The discussion of the “people that want to be cool” </w:t>
      </w:r>
      <w:r w:rsidR="002C6A56" w:rsidRPr="00CE654D">
        <w:rPr>
          <w:sz w:val="22"/>
          <w:szCs w:val="22"/>
          <w:lang w:eastAsia="en-GB"/>
        </w:rPr>
        <w:t xml:space="preserve">also </w:t>
      </w:r>
      <w:r w:rsidRPr="00CE654D">
        <w:rPr>
          <w:sz w:val="22"/>
          <w:szCs w:val="22"/>
          <w:lang w:eastAsia="en-GB"/>
        </w:rPr>
        <w:t>gives insight into what happens if a competence is not mastered.</w:t>
      </w:r>
      <w:r w:rsidR="003270CB" w:rsidRPr="00CE654D">
        <w:rPr>
          <w:sz w:val="22"/>
          <w:szCs w:val="22"/>
          <w:lang w:eastAsia="en-GB"/>
        </w:rPr>
        <w:t xml:space="preserve"> </w:t>
      </w:r>
      <w:r w:rsidRPr="00CE654D">
        <w:rPr>
          <w:sz w:val="22"/>
          <w:szCs w:val="22"/>
          <w:lang w:eastAsia="en-GB"/>
        </w:rPr>
        <w:t xml:space="preserve">The particular aspect of dressing performance derided by Alex, Dylan and Daisy is wearing unsuitable combinations, in </w:t>
      </w:r>
      <w:r w:rsidR="00EB7720" w:rsidRPr="00CE654D">
        <w:rPr>
          <w:sz w:val="22"/>
          <w:szCs w:val="22"/>
          <w:lang w:eastAsia="en-GB"/>
        </w:rPr>
        <w:t>their</w:t>
      </w:r>
      <w:r w:rsidRPr="00CE654D">
        <w:rPr>
          <w:sz w:val="22"/>
          <w:szCs w:val="22"/>
          <w:lang w:eastAsia="en-GB"/>
        </w:rPr>
        <w:t xml:space="preserve"> words things that </w:t>
      </w:r>
      <w:r w:rsidR="00EB7720" w:rsidRPr="00CE654D">
        <w:rPr>
          <w:sz w:val="22"/>
          <w:szCs w:val="22"/>
          <w:lang w:eastAsia="en-GB"/>
        </w:rPr>
        <w:t>“</w:t>
      </w:r>
      <w:r w:rsidRPr="00CE654D">
        <w:rPr>
          <w:sz w:val="22"/>
          <w:szCs w:val="22"/>
          <w:lang w:eastAsia="en-GB"/>
        </w:rPr>
        <w:t>don’t go</w:t>
      </w:r>
      <w:r w:rsidR="00EB7720" w:rsidRPr="00CE654D">
        <w:rPr>
          <w:sz w:val="22"/>
          <w:szCs w:val="22"/>
          <w:lang w:eastAsia="en-GB"/>
        </w:rPr>
        <w:t>”</w:t>
      </w:r>
      <w:r w:rsidRPr="00CE654D">
        <w:rPr>
          <w:sz w:val="22"/>
          <w:szCs w:val="22"/>
          <w:lang w:eastAsia="en-GB"/>
        </w:rPr>
        <w:t xml:space="preserve"> “like a long </w:t>
      </w:r>
      <w:r w:rsidRPr="00CE654D">
        <w:rPr>
          <w:sz w:val="22"/>
          <w:szCs w:val="22"/>
          <w:lang w:eastAsia="en-GB"/>
        </w:rPr>
        <w:lastRenderedPageBreak/>
        <w:t>sleeved t-shirt with shorts on!”</w:t>
      </w:r>
      <w:r w:rsidR="003270CB" w:rsidRPr="00CE654D">
        <w:rPr>
          <w:sz w:val="22"/>
          <w:szCs w:val="22"/>
          <w:lang w:eastAsia="en-GB"/>
        </w:rPr>
        <w:t xml:space="preserve"> </w:t>
      </w:r>
      <w:r w:rsidRPr="00CE654D">
        <w:rPr>
          <w:sz w:val="22"/>
          <w:szCs w:val="22"/>
          <w:lang w:eastAsia="en-GB"/>
        </w:rPr>
        <w:t>This behaviour attracts both ridicule (laughter) and disgust “ugh”</w:t>
      </w:r>
      <w:r w:rsidR="00F905B4" w:rsidRPr="00CE654D">
        <w:rPr>
          <w:sz w:val="22"/>
          <w:szCs w:val="22"/>
          <w:lang w:eastAsia="en-GB"/>
        </w:rPr>
        <w:t>.</w:t>
      </w:r>
      <w:r w:rsidR="003270CB" w:rsidRPr="00CE654D">
        <w:rPr>
          <w:sz w:val="22"/>
          <w:szCs w:val="22"/>
          <w:lang w:eastAsia="en-GB"/>
        </w:rPr>
        <w:t xml:space="preserve"> </w:t>
      </w:r>
      <w:r w:rsidR="003910C1" w:rsidRPr="00CE654D">
        <w:rPr>
          <w:sz w:val="22"/>
          <w:szCs w:val="22"/>
          <w:lang w:eastAsia="en-GB"/>
        </w:rPr>
        <w:t xml:space="preserve">The children’s drive to avoid ridicule is in line with Wooten’s research, which explored “ridicule as a mechanism through which adolescents learn, sometimes painfully, about consumption practices deemed unacceptable to influential others” (Wooten, 2006, p.188). However, our analysis frames the avoidance of ridicule as a competence </w:t>
      </w:r>
      <w:r w:rsidR="009D5B79" w:rsidRPr="00CE654D">
        <w:rPr>
          <w:sz w:val="22"/>
          <w:szCs w:val="22"/>
          <w:lang w:eastAsia="en-GB"/>
        </w:rPr>
        <w:t xml:space="preserve">necessary for the performance of </w:t>
      </w:r>
      <w:r w:rsidR="003910C1" w:rsidRPr="00CE654D">
        <w:rPr>
          <w:sz w:val="22"/>
          <w:szCs w:val="22"/>
          <w:lang w:eastAsia="en-GB"/>
        </w:rPr>
        <w:t xml:space="preserve">a social practice rather than as a mechanism for </w:t>
      </w:r>
      <w:r w:rsidR="009D5B79" w:rsidRPr="00CE654D">
        <w:rPr>
          <w:sz w:val="22"/>
          <w:szCs w:val="22"/>
          <w:lang w:eastAsia="en-GB"/>
        </w:rPr>
        <w:t xml:space="preserve">individual </w:t>
      </w:r>
      <w:r w:rsidR="003910C1" w:rsidRPr="00CE654D">
        <w:rPr>
          <w:sz w:val="22"/>
          <w:szCs w:val="22"/>
          <w:lang w:eastAsia="en-GB"/>
        </w:rPr>
        <w:t>socialization.</w:t>
      </w:r>
      <w:r w:rsidR="00F905B4" w:rsidRPr="00CE654D">
        <w:rPr>
          <w:sz w:val="22"/>
          <w:szCs w:val="22"/>
          <w:lang w:eastAsia="en-GB"/>
        </w:rPr>
        <w:t xml:space="preserve"> </w:t>
      </w:r>
    </w:p>
    <w:p w:rsidR="00D24322" w:rsidRPr="00CE654D" w:rsidRDefault="00D24322" w:rsidP="00CE654D">
      <w:pPr>
        <w:spacing w:after="120" w:line="360" w:lineRule="auto"/>
        <w:rPr>
          <w:sz w:val="22"/>
          <w:szCs w:val="22"/>
          <w:lang w:eastAsia="en-GB"/>
        </w:rPr>
      </w:pPr>
      <w:r w:rsidRPr="00CE654D">
        <w:rPr>
          <w:sz w:val="22"/>
          <w:szCs w:val="22"/>
          <w:lang w:eastAsia="en-GB"/>
        </w:rPr>
        <w:t xml:space="preserve">Selecting the </w:t>
      </w:r>
      <w:r w:rsidR="00F27119">
        <w:rPr>
          <w:sz w:val="22"/>
          <w:szCs w:val="22"/>
          <w:lang w:eastAsia="en-GB"/>
        </w:rPr>
        <w:t>‘</w:t>
      </w:r>
      <w:r w:rsidRPr="00CE654D">
        <w:rPr>
          <w:sz w:val="22"/>
          <w:szCs w:val="22"/>
          <w:lang w:eastAsia="en-GB"/>
        </w:rPr>
        <w:t>right</w:t>
      </w:r>
      <w:r w:rsidR="00F27119">
        <w:rPr>
          <w:sz w:val="22"/>
          <w:szCs w:val="22"/>
          <w:lang w:eastAsia="en-GB"/>
        </w:rPr>
        <w:t>’</w:t>
      </w:r>
      <w:r w:rsidRPr="00CE654D">
        <w:rPr>
          <w:sz w:val="22"/>
          <w:szCs w:val="22"/>
          <w:lang w:eastAsia="en-GB"/>
        </w:rPr>
        <w:t xml:space="preserve"> clothes on non-uniform day was not the only </w:t>
      </w:r>
      <w:r w:rsidR="002D0E3C" w:rsidRPr="00CE654D">
        <w:rPr>
          <w:sz w:val="22"/>
          <w:szCs w:val="22"/>
          <w:lang w:eastAsia="en-GB"/>
        </w:rPr>
        <w:t>social consumption performance competence we encountered in the data.</w:t>
      </w:r>
      <w:r w:rsidR="003270CB" w:rsidRPr="00CE654D">
        <w:rPr>
          <w:sz w:val="22"/>
          <w:szCs w:val="22"/>
          <w:lang w:eastAsia="en-GB"/>
        </w:rPr>
        <w:t xml:space="preserve"> </w:t>
      </w:r>
      <w:r w:rsidR="00851F72" w:rsidRPr="00CE654D">
        <w:rPr>
          <w:sz w:val="22"/>
          <w:szCs w:val="22"/>
        </w:rPr>
        <w:t>We also observed a pattern whereby children repeatedly attempted to assert their authority over classmates by flaunting their product expertise, often through in depth</w:t>
      </w:r>
      <w:r w:rsidRPr="00CE654D">
        <w:rPr>
          <w:sz w:val="22"/>
          <w:szCs w:val="22"/>
          <w:lang w:eastAsia="en-GB"/>
        </w:rPr>
        <w:t xml:space="preserve"> talk about product features, prices and availability.</w:t>
      </w:r>
      <w:r w:rsidR="003270CB" w:rsidRPr="00CE654D">
        <w:rPr>
          <w:sz w:val="22"/>
          <w:szCs w:val="22"/>
          <w:lang w:eastAsia="en-GB"/>
        </w:rPr>
        <w:t xml:space="preserve"> </w:t>
      </w:r>
      <w:r w:rsidRPr="00CE654D">
        <w:rPr>
          <w:sz w:val="22"/>
          <w:szCs w:val="22"/>
          <w:lang w:eastAsia="en-GB"/>
        </w:rPr>
        <w:t>In this group</w:t>
      </w:r>
      <w:r w:rsidR="00897C27" w:rsidRPr="00CE654D">
        <w:rPr>
          <w:sz w:val="22"/>
          <w:szCs w:val="22"/>
          <w:lang w:eastAsia="en-GB"/>
        </w:rPr>
        <w:t>,</w:t>
      </w:r>
      <w:r w:rsidRPr="00CE654D">
        <w:rPr>
          <w:sz w:val="22"/>
          <w:szCs w:val="22"/>
          <w:lang w:eastAsia="en-GB"/>
        </w:rPr>
        <w:t xml:space="preserve"> at two junctures in the discussion Jake and Alex compete to show their expertise on consoles and video games.</w:t>
      </w:r>
      <w:r w:rsidR="003270CB" w:rsidRPr="00CE654D">
        <w:rPr>
          <w:sz w:val="22"/>
          <w:szCs w:val="22"/>
          <w:lang w:eastAsia="en-GB"/>
        </w:rPr>
        <w:t xml:space="preserve"> </w:t>
      </w:r>
      <w:r w:rsidRPr="00CE654D">
        <w:rPr>
          <w:sz w:val="22"/>
          <w:szCs w:val="22"/>
          <w:lang w:eastAsia="en-GB"/>
        </w:rPr>
        <w:t>To begin with they discuss the scenario of the two fictitious boys Sam and Tom</w:t>
      </w:r>
      <w:r w:rsidR="003270CB" w:rsidRPr="00CE654D">
        <w:rPr>
          <w:sz w:val="22"/>
          <w:szCs w:val="22"/>
          <w:lang w:eastAsia="en-GB"/>
        </w:rPr>
        <w:t xml:space="preserve"> </w:t>
      </w:r>
      <w:r w:rsidRPr="00CE654D">
        <w:rPr>
          <w:sz w:val="22"/>
          <w:szCs w:val="22"/>
          <w:lang w:eastAsia="en-GB"/>
        </w:rPr>
        <w:t>(see methodology).</w:t>
      </w:r>
    </w:p>
    <w:p w:rsidR="00D24322" w:rsidRPr="00CE654D" w:rsidRDefault="00D24322" w:rsidP="00CE654D">
      <w:pPr>
        <w:spacing w:after="0" w:line="360" w:lineRule="auto"/>
        <w:ind w:left="1701" w:hanging="981"/>
        <w:rPr>
          <w:sz w:val="22"/>
          <w:szCs w:val="22"/>
          <w:lang w:eastAsia="en-GB"/>
        </w:rPr>
      </w:pPr>
      <w:r w:rsidRPr="00CE654D">
        <w:rPr>
          <w:sz w:val="22"/>
          <w:szCs w:val="22"/>
          <w:lang w:eastAsia="en-GB"/>
        </w:rPr>
        <w:t xml:space="preserve"> JAKE:</w:t>
      </w:r>
      <w:r w:rsidRPr="00CE654D">
        <w:rPr>
          <w:sz w:val="22"/>
          <w:szCs w:val="22"/>
          <w:lang w:eastAsia="en-GB"/>
        </w:rPr>
        <w:tab/>
        <w:t xml:space="preserve">To put this in a nutshell, I think that Sam is a normal kid who’s smart and stuff, and has his mum to help him, and Tom is a spoiled </w:t>
      </w:r>
      <w:proofErr w:type="gramStart"/>
      <w:r w:rsidRPr="00CE654D">
        <w:rPr>
          <w:sz w:val="22"/>
          <w:szCs w:val="22"/>
          <w:lang w:eastAsia="en-GB"/>
        </w:rPr>
        <w:t>kid</w:t>
      </w:r>
      <w:proofErr w:type="gramEnd"/>
      <w:r w:rsidRPr="00CE654D">
        <w:rPr>
          <w:sz w:val="22"/>
          <w:szCs w:val="22"/>
          <w:lang w:eastAsia="en-GB"/>
        </w:rPr>
        <w:t xml:space="preserve"> who is quite dumb and doesn’t have his parents around to help him, and he plays his PlayStation and he should get an Xbox! </w:t>
      </w:r>
    </w:p>
    <w:p w:rsidR="00D24322" w:rsidRPr="00CE654D" w:rsidRDefault="00D24322" w:rsidP="00CE654D">
      <w:pPr>
        <w:spacing w:after="0" w:line="360" w:lineRule="auto"/>
        <w:ind w:left="1701" w:hanging="981"/>
        <w:rPr>
          <w:sz w:val="22"/>
          <w:szCs w:val="22"/>
          <w:lang w:eastAsia="en-GB"/>
        </w:rPr>
      </w:pPr>
      <w:r w:rsidRPr="00CE654D">
        <w:rPr>
          <w:sz w:val="22"/>
          <w:szCs w:val="22"/>
          <w:lang w:eastAsia="en-GB"/>
        </w:rPr>
        <w:t>I:</w:t>
      </w:r>
      <w:r w:rsidRPr="00CE654D">
        <w:rPr>
          <w:sz w:val="22"/>
          <w:szCs w:val="22"/>
          <w:lang w:eastAsia="en-GB"/>
        </w:rPr>
        <w:tab/>
        <w:t xml:space="preserve">[laughs] Oh dear! How come PlayStation is not as good as an Xbox? </w:t>
      </w:r>
    </w:p>
    <w:p w:rsidR="00D24322" w:rsidRPr="00CE654D" w:rsidRDefault="00D24322" w:rsidP="00CE654D">
      <w:pPr>
        <w:spacing w:after="0" w:line="360" w:lineRule="auto"/>
        <w:ind w:left="1701" w:hanging="981"/>
        <w:rPr>
          <w:sz w:val="22"/>
          <w:szCs w:val="22"/>
          <w:lang w:eastAsia="en-GB"/>
        </w:rPr>
      </w:pPr>
      <w:r w:rsidRPr="00CE654D">
        <w:rPr>
          <w:sz w:val="22"/>
          <w:szCs w:val="22"/>
          <w:lang w:eastAsia="en-GB"/>
        </w:rPr>
        <w:t>JAKE:</w:t>
      </w:r>
      <w:r w:rsidRPr="00CE654D">
        <w:rPr>
          <w:sz w:val="22"/>
          <w:szCs w:val="22"/>
          <w:lang w:eastAsia="en-GB"/>
        </w:rPr>
        <w:tab/>
        <w:t>Well, they’re both quite good, but I’ve always been more of an Xbox fan.</w:t>
      </w:r>
    </w:p>
    <w:p w:rsidR="00D24322" w:rsidRPr="00CE654D" w:rsidRDefault="00D24322" w:rsidP="00CE654D">
      <w:pPr>
        <w:spacing w:after="0" w:line="360" w:lineRule="auto"/>
        <w:ind w:left="1701" w:hanging="981"/>
        <w:rPr>
          <w:sz w:val="22"/>
          <w:szCs w:val="22"/>
          <w:lang w:eastAsia="en-GB"/>
        </w:rPr>
      </w:pPr>
      <w:r w:rsidRPr="00CE654D">
        <w:rPr>
          <w:sz w:val="22"/>
          <w:szCs w:val="22"/>
          <w:lang w:eastAsia="en-GB"/>
        </w:rPr>
        <w:t>ALEX:</w:t>
      </w:r>
      <w:r w:rsidRPr="00CE654D">
        <w:rPr>
          <w:sz w:val="22"/>
          <w:szCs w:val="22"/>
          <w:lang w:eastAsia="en-GB"/>
        </w:rPr>
        <w:tab/>
        <w:t>But you’ve been saying…you don’t like it when people say that you play on the PS2.</w:t>
      </w:r>
    </w:p>
    <w:p w:rsidR="00D24322" w:rsidRPr="00CE654D" w:rsidRDefault="00D24322" w:rsidP="00CE654D">
      <w:pPr>
        <w:spacing w:after="0" w:line="360" w:lineRule="auto"/>
        <w:ind w:left="1701" w:hanging="981"/>
        <w:rPr>
          <w:sz w:val="22"/>
          <w:szCs w:val="22"/>
          <w:lang w:eastAsia="en-GB"/>
        </w:rPr>
      </w:pPr>
      <w:r w:rsidRPr="00CE654D">
        <w:rPr>
          <w:sz w:val="22"/>
          <w:szCs w:val="22"/>
          <w:lang w:eastAsia="en-GB"/>
        </w:rPr>
        <w:t>JAKE:</w:t>
      </w:r>
      <w:r w:rsidRPr="00CE654D">
        <w:rPr>
          <w:sz w:val="22"/>
          <w:szCs w:val="22"/>
          <w:lang w:eastAsia="en-GB"/>
        </w:rPr>
        <w:tab/>
        <w:t>Well, PS2 and 360 are both good systems, but…I’m not saying that PlayStation is bad…</w:t>
      </w:r>
    </w:p>
    <w:p w:rsidR="00D24322" w:rsidRPr="00CE654D" w:rsidRDefault="00D24322" w:rsidP="00CE654D">
      <w:pPr>
        <w:spacing w:after="240" w:line="360" w:lineRule="auto"/>
        <w:ind w:left="1701" w:hanging="981"/>
        <w:rPr>
          <w:sz w:val="22"/>
          <w:szCs w:val="22"/>
          <w:lang w:eastAsia="en-GB"/>
        </w:rPr>
      </w:pPr>
      <w:r w:rsidRPr="00CE654D">
        <w:rPr>
          <w:sz w:val="22"/>
          <w:szCs w:val="22"/>
          <w:lang w:eastAsia="en-GB"/>
        </w:rPr>
        <w:t>TINA:</w:t>
      </w:r>
      <w:r w:rsidRPr="00CE654D">
        <w:rPr>
          <w:sz w:val="22"/>
          <w:szCs w:val="22"/>
          <w:lang w:eastAsia="en-GB"/>
        </w:rPr>
        <w:tab/>
        <w:t xml:space="preserve">I think Xbox Kinect is good. </w:t>
      </w:r>
      <w:r w:rsidR="00910D84" w:rsidRPr="00CE654D">
        <w:rPr>
          <w:sz w:val="22"/>
          <w:szCs w:val="22"/>
          <w:lang w:eastAsia="en-GB"/>
        </w:rPr>
        <w:t>(School 6 Group 11, age 12/13yrs)</w:t>
      </w:r>
    </w:p>
    <w:p w:rsidR="00D24322" w:rsidRPr="00CE654D" w:rsidRDefault="00D24322" w:rsidP="00CE654D">
      <w:pPr>
        <w:spacing w:after="120" w:line="360" w:lineRule="auto"/>
        <w:rPr>
          <w:sz w:val="22"/>
          <w:szCs w:val="22"/>
          <w:lang w:eastAsia="en-GB"/>
        </w:rPr>
      </w:pPr>
      <w:r w:rsidRPr="00CE654D">
        <w:rPr>
          <w:sz w:val="22"/>
          <w:szCs w:val="22"/>
          <w:lang w:eastAsia="en-GB"/>
        </w:rPr>
        <w:t xml:space="preserve">Jake </w:t>
      </w:r>
      <w:r w:rsidR="00897C27" w:rsidRPr="00CE654D">
        <w:rPr>
          <w:sz w:val="22"/>
          <w:szCs w:val="22"/>
          <w:lang w:eastAsia="en-GB"/>
        </w:rPr>
        <w:t xml:space="preserve">begins by </w:t>
      </w:r>
      <w:r w:rsidR="00A92C1C" w:rsidRPr="00CE654D">
        <w:rPr>
          <w:sz w:val="22"/>
          <w:szCs w:val="22"/>
          <w:lang w:eastAsia="en-GB"/>
        </w:rPr>
        <w:t xml:space="preserve">attempting to assert </w:t>
      </w:r>
      <w:r w:rsidR="00897C27" w:rsidRPr="00CE654D">
        <w:rPr>
          <w:sz w:val="22"/>
          <w:szCs w:val="22"/>
          <w:lang w:eastAsia="en-GB"/>
        </w:rPr>
        <w:t xml:space="preserve">superiority through his product knowledge but is challenged by </w:t>
      </w:r>
      <w:r w:rsidR="00EB7720" w:rsidRPr="00CE654D">
        <w:rPr>
          <w:sz w:val="22"/>
          <w:szCs w:val="22"/>
          <w:lang w:eastAsia="en-GB"/>
        </w:rPr>
        <w:t xml:space="preserve">both the interviewer and </w:t>
      </w:r>
      <w:r w:rsidR="00897C27" w:rsidRPr="00CE654D">
        <w:rPr>
          <w:sz w:val="22"/>
          <w:szCs w:val="22"/>
          <w:lang w:eastAsia="en-GB"/>
        </w:rPr>
        <w:t xml:space="preserve">Alex, before Tina also joins in with her view. </w:t>
      </w:r>
      <w:r w:rsidR="00360D61" w:rsidRPr="00CE654D">
        <w:rPr>
          <w:sz w:val="22"/>
          <w:szCs w:val="22"/>
          <w:lang w:eastAsia="en-GB"/>
        </w:rPr>
        <w:t xml:space="preserve">However, </w:t>
      </w:r>
      <w:r w:rsidR="00E46F19" w:rsidRPr="00CE654D">
        <w:rPr>
          <w:sz w:val="22"/>
          <w:szCs w:val="22"/>
          <w:lang w:eastAsia="en-GB"/>
        </w:rPr>
        <w:t xml:space="preserve">later in the discussion when the children are talking about what the government should do for children </w:t>
      </w:r>
      <w:r w:rsidR="00360D61" w:rsidRPr="00CE654D">
        <w:rPr>
          <w:sz w:val="22"/>
          <w:szCs w:val="22"/>
          <w:lang w:eastAsia="en-GB"/>
        </w:rPr>
        <w:t xml:space="preserve">Jake </w:t>
      </w:r>
      <w:r w:rsidR="00E46F19" w:rsidRPr="00CE654D">
        <w:rPr>
          <w:sz w:val="22"/>
          <w:szCs w:val="22"/>
          <w:lang w:eastAsia="en-GB"/>
        </w:rPr>
        <w:t xml:space="preserve">makes another attempt to assert himself by </w:t>
      </w:r>
      <w:r w:rsidRPr="00CE654D">
        <w:rPr>
          <w:sz w:val="22"/>
          <w:szCs w:val="22"/>
          <w:lang w:eastAsia="en-GB"/>
        </w:rPr>
        <w:t>demonstrat</w:t>
      </w:r>
      <w:r w:rsidR="00E46F19" w:rsidRPr="00CE654D">
        <w:rPr>
          <w:sz w:val="22"/>
          <w:szCs w:val="22"/>
          <w:lang w:eastAsia="en-GB"/>
        </w:rPr>
        <w:t>ing knowledge about brands of consoles and their corporate history</w:t>
      </w:r>
      <w:r w:rsidRPr="00CE654D">
        <w:rPr>
          <w:sz w:val="22"/>
          <w:szCs w:val="22"/>
          <w:lang w:eastAsia="en-GB"/>
        </w:rPr>
        <w:t xml:space="preserve">: </w:t>
      </w:r>
    </w:p>
    <w:p w:rsidR="00D24322" w:rsidRPr="00CE654D" w:rsidRDefault="00D24322" w:rsidP="00CE654D">
      <w:pPr>
        <w:tabs>
          <w:tab w:val="left" w:pos="709"/>
          <w:tab w:val="left" w:pos="1701"/>
        </w:tabs>
        <w:spacing w:after="0" w:line="360" w:lineRule="auto"/>
        <w:rPr>
          <w:sz w:val="22"/>
          <w:szCs w:val="22"/>
          <w:lang w:eastAsia="en-GB"/>
        </w:rPr>
      </w:pPr>
      <w:r w:rsidRPr="00CE654D">
        <w:rPr>
          <w:sz w:val="22"/>
          <w:szCs w:val="22"/>
          <w:lang w:eastAsia="en-GB"/>
        </w:rPr>
        <w:tab/>
        <w:t xml:space="preserve">JAKE: </w:t>
      </w:r>
      <w:r w:rsidRPr="00CE654D">
        <w:rPr>
          <w:sz w:val="22"/>
          <w:szCs w:val="22"/>
          <w:lang w:eastAsia="en-GB"/>
        </w:rPr>
        <w:tab/>
        <w:t xml:space="preserve">I want SEGA…I want them (the government) to make the company SEGA </w:t>
      </w:r>
      <w:r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 xml:space="preserve">make another console, because in 1999 they made an awesome console </w:t>
      </w:r>
      <w:r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called the Dreamcast and…</w:t>
      </w:r>
    </w:p>
    <w:p w:rsidR="00D24322" w:rsidRPr="00CE654D" w:rsidRDefault="00D24322" w:rsidP="00CE654D">
      <w:pPr>
        <w:tabs>
          <w:tab w:val="left" w:pos="709"/>
          <w:tab w:val="left" w:pos="1701"/>
        </w:tabs>
        <w:spacing w:after="0" w:line="360" w:lineRule="auto"/>
        <w:rPr>
          <w:sz w:val="22"/>
          <w:szCs w:val="22"/>
          <w:lang w:eastAsia="en-GB"/>
        </w:rPr>
      </w:pPr>
      <w:r w:rsidRPr="00CE654D">
        <w:rPr>
          <w:sz w:val="22"/>
          <w:szCs w:val="22"/>
          <w:lang w:eastAsia="en-GB"/>
        </w:rPr>
        <w:tab/>
        <w:t>ALEX:</w:t>
      </w:r>
      <w:r w:rsidRPr="00CE654D">
        <w:rPr>
          <w:sz w:val="22"/>
          <w:szCs w:val="22"/>
          <w:lang w:eastAsia="en-GB"/>
        </w:rPr>
        <w:tab/>
        <w:t xml:space="preserve">Apparently they’re making the Dreamcast 2. </w:t>
      </w:r>
    </w:p>
    <w:p w:rsidR="00D24322" w:rsidRPr="00CE654D" w:rsidRDefault="00D24322" w:rsidP="00CE654D">
      <w:pPr>
        <w:tabs>
          <w:tab w:val="left" w:pos="709"/>
          <w:tab w:val="left" w:pos="1701"/>
        </w:tabs>
        <w:spacing w:after="240" w:line="360" w:lineRule="auto"/>
        <w:rPr>
          <w:sz w:val="22"/>
          <w:szCs w:val="22"/>
          <w:lang w:eastAsia="en-GB"/>
        </w:rPr>
      </w:pPr>
      <w:r w:rsidRPr="00CE654D">
        <w:rPr>
          <w:sz w:val="22"/>
          <w:szCs w:val="22"/>
          <w:lang w:eastAsia="en-GB"/>
        </w:rPr>
        <w:lastRenderedPageBreak/>
        <w:tab/>
        <w:t>JAKE:</w:t>
      </w:r>
      <w:r w:rsidRPr="00CE654D">
        <w:rPr>
          <w:sz w:val="22"/>
          <w:szCs w:val="22"/>
          <w:lang w:eastAsia="en-GB"/>
        </w:rPr>
        <w:tab/>
        <w:t xml:space="preserve">No they’re not. And when the PS2 came along, SEGA said that’s it, we’re </w:t>
      </w:r>
      <w:r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 xml:space="preserve">quitting the console business and I do want them to come back, because if </w:t>
      </w:r>
      <w:r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they do they’ll absolutely thrash the Wii and the 360 and the P</w:t>
      </w:r>
      <w:r w:rsidR="001C16B1" w:rsidRPr="00CE654D">
        <w:rPr>
          <w:sz w:val="22"/>
          <w:szCs w:val="22"/>
          <w:lang w:eastAsia="en-GB"/>
        </w:rPr>
        <w:t>S</w:t>
      </w:r>
      <w:r w:rsidRPr="00CE654D">
        <w:rPr>
          <w:sz w:val="22"/>
          <w:szCs w:val="22"/>
          <w:lang w:eastAsia="en-GB"/>
        </w:rPr>
        <w:t>3</w:t>
      </w:r>
      <w:r w:rsidR="00C43E65" w:rsidRPr="00CE654D">
        <w:rPr>
          <w:sz w:val="22"/>
          <w:szCs w:val="22"/>
          <w:lang w:eastAsia="en-GB"/>
        </w:rPr>
        <w:t>.</w:t>
      </w:r>
    </w:p>
    <w:p w:rsidR="00CE69DF" w:rsidRPr="00CE654D" w:rsidRDefault="00E46F19" w:rsidP="00CE654D">
      <w:pPr>
        <w:spacing w:after="0" w:line="360" w:lineRule="auto"/>
        <w:rPr>
          <w:sz w:val="22"/>
          <w:szCs w:val="22"/>
          <w:lang w:eastAsia="en-GB"/>
        </w:rPr>
      </w:pPr>
      <w:r w:rsidRPr="00CE654D">
        <w:rPr>
          <w:sz w:val="22"/>
          <w:szCs w:val="22"/>
          <w:lang w:eastAsia="en-GB"/>
        </w:rPr>
        <w:t xml:space="preserve">This time </w:t>
      </w:r>
      <w:r w:rsidR="00D24322" w:rsidRPr="00CE654D">
        <w:rPr>
          <w:sz w:val="22"/>
          <w:szCs w:val="22"/>
          <w:lang w:eastAsia="en-GB"/>
        </w:rPr>
        <w:t xml:space="preserve">Jake </w:t>
      </w:r>
      <w:r w:rsidRPr="00CE654D">
        <w:rPr>
          <w:sz w:val="22"/>
          <w:szCs w:val="22"/>
          <w:lang w:eastAsia="en-GB"/>
        </w:rPr>
        <w:t xml:space="preserve">refuses to be put down by Alex and we can see how his </w:t>
      </w:r>
      <w:r w:rsidR="00432FA6" w:rsidRPr="00CE654D">
        <w:rPr>
          <w:sz w:val="22"/>
          <w:szCs w:val="22"/>
          <w:lang w:eastAsia="en-GB"/>
        </w:rPr>
        <w:t xml:space="preserve">social </w:t>
      </w:r>
      <w:r w:rsidRPr="00CE654D">
        <w:rPr>
          <w:sz w:val="22"/>
          <w:szCs w:val="22"/>
          <w:lang w:eastAsia="en-GB"/>
        </w:rPr>
        <w:t xml:space="preserve">performance </w:t>
      </w:r>
      <w:r w:rsidR="00432FA6" w:rsidRPr="00CE654D">
        <w:rPr>
          <w:sz w:val="22"/>
          <w:szCs w:val="22"/>
          <w:lang w:eastAsia="en-GB"/>
        </w:rPr>
        <w:t xml:space="preserve">of </w:t>
      </w:r>
      <w:r w:rsidRPr="00CE654D">
        <w:rPr>
          <w:sz w:val="22"/>
          <w:szCs w:val="22"/>
          <w:lang w:eastAsia="en-GB"/>
        </w:rPr>
        <w:t xml:space="preserve">loyalty to SEGA and </w:t>
      </w:r>
      <w:r w:rsidR="00432FA6" w:rsidRPr="00CE654D">
        <w:rPr>
          <w:sz w:val="22"/>
          <w:szCs w:val="22"/>
          <w:lang w:eastAsia="en-GB"/>
        </w:rPr>
        <w:t>d</w:t>
      </w:r>
      <w:r w:rsidRPr="00CE654D">
        <w:rPr>
          <w:sz w:val="22"/>
          <w:szCs w:val="22"/>
          <w:lang w:eastAsia="en-GB"/>
        </w:rPr>
        <w:t xml:space="preserve">etailed knowledge about its </w:t>
      </w:r>
      <w:r w:rsidR="00432FA6" w:rsidRPr="00CE654D">
        <w:rPr>
          <w:sz w:val="22"/>
          <w:szCs w:val="22"/>
          <w:lang w:eastAsia="en-GB"/>
        </w:rPr>
        <w:t xml:space="preserve">credentials </w:t>
      </w:r>
      <w:r w:rsidRPr="00CE654D">
        <w:rPr>
          <w:sz w:val="22"/>
          <w:szCs w:val="22"/>
          <w:lang w:eastAsia="en-GB"/>
        </w:rPr>
        <w:t xml:space="preserve">relative to other brands is being used to signal </w:t>
      </w:r>
      <w:r w:rsidR="00432FA6" w:rsidRPr="00CE654D">
        <w:rPr>
          <w:sz w:val="22"/>
          <w:szCs w:val="22"/>
          <w:lang w:eastAsia="en-GB"/>
        </w:rPr>
        <w:t>a dominant position in the peer hierarchy.</w:t>
      </w:r>
      <w:r w:rsidR="00897C27" w:rsidRPr="00CE654D">
        <w:rPr>
          <w:sz w:val="22"/>
          <w:szCs w:val="22"/>
          <w:lang w:eastAsia="en-GB"/>
        </w:rPr>
        <w:t xml:space="preserve"> </w:t>
      </w:r>
      <w:r w:rsidR="008C06CA" w:rsidRPr="00CE654D">
        <w:rPr>
          <w:sz w:val="22"/>
          <w:szCs w:val="22"/>
          <w:lang w:eastAsia="en-GB"/>
        </w:rPr>
        <w:t>This links with other work which has found that “</w:t>
      </w:r>
      <w:r w:rsidR="008C06CA" w:rsidRPr="00CE654D">
        <w:rPr>
          <w:sz w:val="22"/>
          <w:szCs w:val="22"/>
        </w:rPr>
        <w:t xml:space="preserve">children may see material goods as markers of status within their peer group” (Banerjee and </w:t>
      </w:r>
      <w:proofErr w:type="spellStart"/>
      <w:r w:rsidR="008C06CA" w:rsidRPr="00CE654D">
        <w:rPr>
          <w:sz w:val="22"/>
          <w:szCs w:val="22"/>
        </w:rPr>
        <w:t>Dittmar</w:t>
      </w:r>
      <w:proofErr w:type="spellEnd"/>
      <w:r w:rsidR="008C06CA" w:rsidRPr="00CE654D">
        <w:rPr>
          <w:sz w:val="22"/>
          <w:szCs w:val="22"/>
        </w:rPr>
        <w:t>, 2008, p.18)</w:t>
      </w:r>
      <w:r w:rsidR="009D48D7" w:rsidRPr="00CE654D">
        <w:rPr>
          <w:sz w:val="22"/>
          <w:szCs w:val="22"/>
        </w:rPr>
        <w:t>.</w:t>
      </w:r>
      <w:r w:rsidR="00D24322" w:rsidRPr="00CE654D">
        <w:rPr>
          <w:sz w:val="22"/>
          <w:szCs w:val="22"/>
          <w:lang w:eastAsia="en-GB"/>
        </w:rPr>
        <w:t xml:space="preserve"> </w:t>
      </w:r>
      <w:r w:rsidR="008C06CA" w:rsidRPr="00CE654D">
        <w:rPr>
          <w:sz w:val="22"/>
          <w:szCs w:val="22"/>
          <w:lang w:eastAsia="en-GB"/>
        </w:rPr>
        <w:t xml:space="preserve">However, rather than interpreting the competence of ‘product knowledge’ as an independent mechanism for socialization, as Banerjee and </w:t>
      </w:r>
      <w:proofErr w:type="spellStart"/>
      <w:r w:rsidR="008C06CA" w:rsidRPr="00CE654D">
        <w:rPr>
          <w:sz w:val="22"/>
          <w:szCs w:val="22"/>
          <w:lang w:eastAsia="en-GB"/>
        </w:rPr>
        <w:t>Dittmar</w:t>
      </w:r>
      <w:proofErr w:type="spellEnd"/>
      <w:r w:rsidR="008C06CA" w:rsidRPr="00CE654D">
        <w:rPr>
          <w:sz w:val="22"/>
          <w:szCs w:val="22"/>
          <w:lang w:eastAsia="en-GB"/>
        </w:rPr>
        <w:t xml:space="preserve"> have done,</w:t>
      </w:r>
      <w:r w:rsidR="0044244A" w:rsidRPr="00CE654D">
        <w:rPr>
          <w:sz w:val="22"/>
          <w:szCs w:val="22"/>
          <w:lang w:eastAsia="en-GB"/>
        </w:rPr>
        <w:t xml:space="preserve"> </w:t>
      </w:r>
      <w:r w:rsidR="00D24322" w:rsidRPr="00CE654D">
        <w:rPr>
          <w:sz w:val="22"/>
          <w:szCs w:val="22"/>
          <w:lang w:eastAsia="en-GB"/>
        </w:rPr>
        <w:t xml:space="preserve">we see </w:t>
      </w:r>
      <w:r w:rsidR="008C06CA" w:rsidRPr="00CE654D">
        <w:rPr>
          <w:sz w:val="22"/>
          <w:szCs w:val="22"/>
          <w:lang w:eastAsia="en-GB"/>
        </w:rPr>
        <w:t xml:space="preserve">in this exchange </w:t>
      </w:r>
      <w:r w:rsidR="00D24322" w:rsidRPr="00CE654D">
        <w:rPr>
          <w:sz w:val="22"/>
          <w:szCs w:val="22"/>
          <w:lang w:eastAsia="en-GB"/>
        </w:rPr>
        <w:t xml:space="preserve">how the social practice of consumption comprises </w:t>
      </w:r>
      <w:r w:rsidR="00CE69DF" w:rsidRPr="00CE654D">
        <w:rPr>
          <w:sz w:val="22"/>
          <w:szCs w:val="22"/>
          <w:lang w:eastAsia="en-GB"/>
        </w:rPr>
        <w:t xml:space="preserve">a block of interrelated </w:t>
      </w:r>
      <w:r w:rsidR="009357FA" w:rsidRPr="00CE654D">
        <w:rPr>
          <w:sz w:val="22"/>
          <w:szCs w:val="22"/>
          <w:lang w:eastAsia="en-GB"/>
        </w:rPr>
        <w:t xml:space="preserve">elements: </w:t>
      </w:r>
      <w:r w:rsidR="00D24322" w:rsidRPr="00CE654D">
        <w:rPr>
          <w:sz w:val="22"/>
          <w:szCs w:val="22"/>
          <w:lang w:eastAsia="en-GB"/>
        </w:rPr>
        <w:t xml:space="preserve">materials (different brands of games consoles) combined with the competence (publicly demonstrating product expertise) </w:t>
      </w:r>
      <w:r w:rsidR="00F905B4" w:rsidRPr="00CE654D">
        <w:rPr>
          <w:sz w:val="22"/>
          <w:szCs w:val="22"/>
          <w:lang w:eastAsia="en-GB"/>
        </w:rPr>
        <w:t>t</w:t>
      </w:r>
      <w:r w:rsidR="00CE69DF" w:rsidRPr="00CE654D">
        <w:rPr>
          <w:sz w:val="22"/>
          <w:szCs w:val="22"/>
          <w:lang w:eastAsia="en-GB"/>
        </w:rPr>
        <w:t>hat has shared meaning (those who know more about products can assert their superiority over peers and protect their social position).</w:t>
      </w:r>
    </w:p>
    <w:p w:rsidR="00D24322" w:rsidRPr="00CE654D" w:rsidRDefault="001C16B1" w:rsidP="00CE654D">
      <w:pPr>
        <w:spacing w:before="240" w:after="120" w:line="360" w:lineRule="auto"/>
        <w:rPr>
          <w:i/>
          <w:sz w:val="22"/>
          <w:szCs w:val="22"/>
          <w:lang w:eastAsia="en-GB"/>
        </w:rPr>
      </w:pPr>
      <w:r w:rsidRPr="00CE654D">
        <w:rPr>
          <w:i/>
          <w:sz w:val="22"/>
          <w:szCs w:val="22"/>
          <w:lang w:eastAsia="en-GB"/>
        </w:rPr>
        <w:t>Social consumption communication</w:t>
      </w:r>
    </w:p>
    <w:p w:rsidR="00D24322" w:rsidRPr="00CE654D" w:rsidRDefault="002D0E3C" w:rsidP="00CE654D">
      <w:pPr>
        <w:spacing w:before="240" w:after="120" w:line="360" w:lineRule="auto"/>
        <w:rPr>
          <w:sz w:val="22"/>
          <w:szCs w:val="22"/>
          <w:lang w:eastAsia="en-GB"/>
        </w:rPr>
      </w:pPr>
      <w:r w:rsidRPr="00CE654D">
        <w:rPr>
          <w:sz w:val="22"/>
          <w:szCs w:val="22"/>
          <w:lang w:eastAsia="en-GB"/>
        </w:rPr>
        <w:t xml:space="preserve">The third competence we observed is what we call </w:t>
      </w:r>
      <w:r w:rsidR="00FC18B1">
        <w:rPr>
          <w:sz w:val="22"/>
          <w:szCs w:val="22"/>
          <w:lang w:eastAsia="en-GB"/>
        </w:rPr>
        <w:t>‘</w:t>
      </w:r>
      <w:r w:rsidRPr="00CE654D">
        <w:rPr>
          <w:sz w:val="22"/>
          <w:szCs w:val="22"/>
          <w:lang w:eastAsia="en-GB"/>
        </w:rPr>
        <w:t>social consumption communication</w:t>
      </w:r>
      <w:r w:rsidR="00FC18B1">
        <w:rPr>
          <w:sz w:val="22"/>
          <w:szCs w:val="22"/>
          <w:lang w:eastAsia="en-GB"/>
        </w:rPr>
        <w:t>’</w:t>
      </w:r>
      <w:r w:rsidR="009D5B79" w:rsidRPr="00CE654D">
        <w:rPr>
          <w:sz w:val="22"/>
          <w:szCs w:val="22"/>
          <w:lang w:eastAsia="en-GB"/>
        </w:rPr>
        <w:t xml:space="preserve"> </w:t>
      </w:r>
      <w:r w:rsidRPr="00CE654D">
        <w:rPr>
          <w:sz w:val="22"/>
          <w:szCs w:val="22"/>
          <w:lang w:eastAsia="en-GB"/>
        </w:rPr>
        <w:t>as</w:t>
      </w:r>
      <w:r w:rsidR="003270CB" w:rsidRPr="00CE654D">
        <w:rPr>
          <w:sz w:val="22"/>
          <w:szCs w:val="22"/>
          <w:lang w:eastAsia="en-GB"/>
        </w:rPr>
        <w:t xml:space="preserve"> </w:t>
      </w:r>
      <w:r w:rsidRPr="00CE654D">
        <w:rPr>
          <w:sz w:val="22"/>
          <w:szCs w:val="22"/>
          <w:lang w:eastAsia="en-GB"/>
        </w:rPr>
        <w:t xml:space="preserve">it became apparent that there were tacit rules governing </w:t>
      </w:r>
      <w:r w:rsidR="009D5B79" w:rsidRPr="00CE654D">
        <w:rPr>
          <w:sz w:val="22"/>
          <w:szCs w:val="22"/>
          <w:lang w:eastAsia="en-GB"/>
        </w:rPr>
        <w:t xml:space="preserve">the subtle line between </w:t>
      </w:r>
      <w:r w:rsidR="005162A2" w:rsidRPr="00CE654D">
        <w:rPr>
          <w:sz w:val="22"/>
          <w:szCs w:val="22"/>
          <w:lang w:eastAsia="en-GB"/>
        </w:rPr>
        <w:t>what can and cannot be talked about</w:t>
      </w:r>
      <w:r w:rsidR="00A92C1C" w:rsidRPr="00CE654D">
        <w:rPr>
          <w:sz w:val="22"/>
          <w:szCs w:val="22"/>
          <w:lang w:eastAsia="en-GB"/>
        </w:rPr>
        <w:t xml:space="preserve"> in relation to consumption</w:t>
      </w:r>
      <w:r w:rsidR="009D5B79" w:rsidRPr="00CE654D">
        <w:rPr>
          <w:sz w:val="22"/>
          <w:szCs w:val="22"/>
          <w:lang w:eastAsia="en-GB"/>
        </w:rPr>
        <w:t xml:space="preserve">. </w:t>
      </w:r>
      <w:r w:rsidRPr="00CE654D">
        <w:rPr>
          <w:sz w:val="22"/>
          <w:szCs w:val="22"/>
          <w:lang w:eastAsia="en-GB"/>
        </w:rPr>
        <w:t xml:space="preserve">If </w:t>
      </w:r>
      <w:r w:rsidR="009D5B79" w:rsidRPr="00CE654D">
        <w:rPr>
          <w:sz w:val="22"/>
          <w:szCs w:val="22"/>
          <w:lang w:eastAsia="en-GB"/>
        </w:rPr>
        <w:t>this</w:t>
      </w:r>
      <w:r w:rsidR="00D24322" w:rsidRPr="00CE654D">
        <w:rPr>
          <w:sz w:val="22"/>
          <w:szCs w:val="22"/>
          <w:lang w:eastAsia="en-GB"/>
        </w:rPr>
        <w:t xml:space="preserve"> was not managed effectively it would lead to a negative perception by peers. </w:t>
      </w:r>
      <w:r w:rsidR="005162A2" w:rsidRPr="00CE654D">
        <w:rPr>
          <w:sz w:val="22"/>
          <w:szCs w:val="22"/>
          <w:lang w:eastAsia="en-GB"/>
        </w:rPr>
        <w:t xml:space="preserve">In the following discussion Alex describes an occasion when this line is crossed: </w:t>
      </w:r>
    </w:p>
    <w:p w:rsidR="00D24322" w:rsidRPr="00CE654D" w:rsidRDefault="005162A2" w:rsidP="00CE654D">
      <w:pPr>
        <w:tabs>
          <w:tab w:val="left" w:pos="709"/>
          <w:tab w:val="left" w:pos="1701"/>
        </w:tabs>
        <w:spacing w:after="120" w:line="360" w:lineRule="auto"/>
        <w:ind w:left="1701" w:hanging="1701"/>
        <w:rPr>
          <w:sz w:val="22"/>
          <w:szCs w:val="22"/>
          <w:lang w:eastAsia="en-GB"/>
        </w:rPr>
      </w:pPr>
      <w:r w:rsidRPr="00CE654D">
        <w:rPr>
          <w:sz w:val="22"/>
          <w:szCs w:val="22"/>
          <w:lang w:eastAsia="en-GB"/>
        </w:rPr>
        <w:tab/>
        <w:t>ALEX:</w:t>
      </w:r>
      <w:r w:rsidRPr="00CE654D">
        <w:rPr>
          <w:sz w:val="22"/>
          <w:szCs w:val="22"/>
          <w:lang w:eastAsia="en-GB"/>
        </w:rPr>
        <w:tab/>
        <w:t xml:space="preserve">Because I have a friend who’s an only child, and for Christmas he got a laptop, a Blackberry phone…£300 pounds on iTunes and loads more stuff. He announced that all out in college time and everyone was all like ‘Shut up!’ It’s because he didn’t shut </w:t>
      </w:r>
      <w:r w:rsidR="00D17A4B" w:rsidRPr="00CE654D">
        <w:rPr>
          <w:sz w:val="22"/>
          <w:szCs w:val="22"/>
          <w:lang w:eastAsia="en-GB"/>
        </w:rPr>
        <w:t xml:space="preserve">up </w:t>
      </w:r>
      <w:r w:rsidRPr="00CE654D">
        <w:rPr>
          <w:sz w:val="22"/>
          <w:szCs w:val="22"/>
          <w:lang w:eastAsia="en-GB"/>
        </w:rPr>
        <w:t>he was spoiled</w:t>
      </w:r>
      <w:r w:rsidR="009357FA" w:rsidRPr="00CE654D">
        <w:rPr>
          <w:sz w:val="22"/>
          <w:szCs w:val="22"/>
          <w:lang w:eastAsia="en-GB"/>
        </w:rPr>
        <w:t xml:space="preserve"> </w:t>
      </w:r>
      <w:r w:rsidR="001C16B1" w:rsidRPr="00CE654D">
        <w:rPr>
          <w:sz w:val="22"/>
          <w:szCs w:val="22"/>
          <w:lang w:eastAsia="en-GB"/>
        </w:rPr>
        <w:t xml:space="preserve">(School 6 </w:t>
      </w:r>
      <w:r w:rsidR="00D24322" w:rsidRPr="00CE654D">
        <w:rPr>
          <w:sz w:val="22"/>
          <w:szCs w:val="22"/>
          <w:lang w:eastAsia="en-GB"/>
        </w:rPr>
        <w:t>Group</w:t>
      </w:r>
      <w:r w:rsidR="00C27091" w:rsidRPr="00CE654D">
        <w:rPr>
          <w:sz w:val="22"/>
          <w:szCs w:val="22"/>
          <w:lang w:eastAsia="en-GB"/>
        </w:rPr>
        <w:t xml:space="preserve"> </w:t>
      </w:r>
      <w:r w:rsidR="00D24322" w:rsidRPr="00CE654D">
        <w:rPr>
          <w:sz w:val="22"/>
          <w:szCs w:val="22"/>
          <w:lang w:eastAsia="en-GB"/>
        </w:rPr>
        <w:t>11,</w:t>
      </w:r>
      <w:r w:rsidRPr="00CE654D">
        <w:rPr>
          <w:sz w:val="22"/>
          <w:szCs w:val="22"/>
          <w:lang w:eastAsia="en-GB"/>
        </w:rPr>
        <w:t xml:space="preserve"> </w:t>
      </w:r>
      <w:r w:rsidR="00D24322" w:rsidRPr="00CE654D">
        <w:rPr>
          <w:sz w:val="22"/>
          <w:szCs w:val="22"/>
          <w:lang w:eastAsia="en-GB"/>
        </w:rPr>
        <w:t xml:space="preserve">11/12yrs). </w:t>
      </w:r>
    </w:p>
    <w:p w:rsidR="004B1D2D" w:rsidRPr="00CE654D" w:rsidRDefault="005162A2" w:rsidP="00CE654D">
      <w:pPr>
        <w:spacing w:after="240" w:line="360" w:lineRule="auto"/>
        <w:rPr>
          <w:sz w:val="22"/>
          <w:szCs w:val="22"/>
          <w:lang w:eastAsia="en-GB"/>
        </w:rPr>
      </w:pPr>
      <w:r w:rsidRPr="00CE654D">
        <w:rPr>
          <w:sz w:val="22"/>
          <w:szCs w:val="22"/>
          <w:lang w:eastAsia="en-GB"/>
        </w:rPr>
        <w:t>Although previously in the discussion this group had already derided “spoilt” children</w:t>
      </w:r>
      <w:r w:rsidR="004B1D2D" w:rsidRPr="00CE654D">
        <w:rPr>
          <w:sz w:val="22"/>
          <w:szCs w:val="22"/>
          <w:lang w:eastAsia="en-GB"/>
        </w:rPr>
        <w:t>,</w:t>
      </w:r>
      <w:r w:rsidRPr="00CE654D">
        <w:rPr>
          <w:sz w:val="22"/>
          <w:szCs w:val="22"/>
          <w:lang w:eastAsia="en-GB"/>
        </w:rPr>
        <w:t xml:space="preserve"> the </w:t>
      </w:r>
      <w:r w:rsidR="00D17A4B" w:rsidRPr="00CE654D">
        <w:rPr>
          <w:sz w:val="22"/>
          <w:szCs w:val="22"/>
          <w:lang w:eastAsia="en-GB"/>
        </w:rPr>
        <w:t xml:space="preserve">most serious </w:t>
      </w:r>
      <w:r w:rsidRPr="00CE654D">
        <w:rPr>
          <w:sz w:val="22"/>
          <w:szCs w:val="22"/>
          <w:lang w:eastAsia="en-GB"/>
        </w:rPr>
        <w:t>social transgression committed by the friend was the specific way in which he disclosed all the desirable things he had been given for Christmas.</w:t>
      </w:r>
      <w:r w:rsidR="003270CB" w:rsidRPr="00CE654D">
        <w:rPr>
          <w:sz w:val="22"/>
          <w:szCs w:val="22"/>
          <w:lang w:eastAsia="en-GB"/>
        </w:rPr>
        <w:t xml:space="preserve"> </w:t>
      </w:r>
      <w:r w:rsidRPr="00CE654D">
        <w:rPr>
          <w:sz w:val="22"/>
          <w:szCs w:val="22"/>
          <w:lang w:eastAsia="en-GB"/>
        </w:rPr>
        <w:t>The disclosure was quite simply too public</w:t>
      </w:r>
      <w:r w:rsidR="00D17A4B" w:rsidRPr="00CE654D">
        <w:rPr>
          <w:sz w:val="22"/>
          <w:szCs w:val="22"/>
          <w:lang w:eastAsia="en-GB"/>
        </w:rPr>
        <w:t>,</w:t>
      </w:r>
      <w:r w:rsidRPr="00CE654D">
        <w:rPr>
          <w:sz w:val="22"/>
          <w:szCs w:val="22"/>
          <w:lang w:eastAsia="en-GB"/>
        </w:rPr>
        <w:t xml:space="preserve"> as shown by Alex’s use</w:t>
      </w:r>
      <w:r w:rsidR="00D17A4B" w:rsidRPr="00CE654D">
        <w:rPr>
          <w:sz w:val="22"/>
          <w:szCs w:val="22"/>
          <w:lang w:eastAsia="en-GB"/>
        </w:rPr>
        <w:t xml:space="preserve"> of </w:t>
      </w:r>
      <w:r w:rsidRPr="00CE654D">
        <w:rPr>
          <w:sz w:val="22"/>
          <w:szCs w:val="22"/>
          <w:lang w:eastAsia="en-GB"/>
        </w:rPr>
        <w:t>the verb “announce” and the detail that the context was “college time” – which is presumably when the whole class is together.</w:t>
      </w:r>
      <w:r w:rsidR="003270CB" w:rsidRPr="00CE654D">
        <w:rPr>
          <w:sz w:val="22"/>
          <w:szCs w:val="22"/>
          <w:lang w:eastAsia="en-GB"/>
        </w:rPr>
        <w:t xml:space="preserve"> </w:t>
      </w:r>
      <w:r w:rsidRPr="00CE654D">
        <w:rPr>
          <w:sz w:val="22"/>
          <w:szCs w:val="22"/>
          <w:lang w:eastAsia="en-GB"/>
        </w:rPr>
        <w:t>The use of “everyone” indicates that it was a commonly understood rule that he had broken.</w:t>
      </w:r>
      <w:r w:rsidR="003270CB" w:rsidRPr="00CE654D">
        <w:rPr>
          <w:sz w:val="22"/>
          <w:szCs w:val="22"/>
          <w:lang w:eastAsia="en-GB"/>
        </w:rPr>
        <w:t xml:space="preserve"> </w:t>
      </w:r>
      <w:r w:rsidRPr="00CE654D">
        <w:rPr>
          <w:sz w:val="22"/>
          <w:szCs w:val="22"/>
          <w:lang w:eastAsia="en-GB"/>
        </w:rPr>
        <w:t>Perhaps most telling is Alex’s statement that it was “because he didn’t shut up, he was spoiled</w:t>
      </w:r>
      <w:r w:rsidR="00FC18B1">
        <w:rPr>
          <w:sz w:val="22"/>
          <w:szCs w:val="22"/>
          <w:lang w:eastAsia="en-GB"/>
        </w:rPr>
        <w:t>”</w:t>
      </w:r>
      <w:r w:rsidRPr="00CE654D">
        <w:rPr>
          <w:sz w:val="22"/>
          <w:szCs w:val="22"/>
          <w:lang w:eastAsia="en-GB"/>
        </w:rPr>
        <w:t>.</w:t>
      </w:r>
      <w:r w:rsidR="003270CB" w:rsidRPr="00CE654D">
        <w:rPr>
          <w:sz w:val="22"/>
          <w:szCs w:val="22"/>
          <w:lang w:eastAsia="en-GB"/>
        </w:rPr>
        <w:t xml:space="preserve"> </w:t>
      </w:r>
      <w:r w:rsidRPr="00CE654D">
        <w:rPr>
          <w:sz w:val="22"/>
          <w:szCs w:val="22"/>
          <w:lang w:eastAsia="en-GB"/>
        </w:rPr>
        <w:t xml:space="preserve">Receiving desirable objects is </w:t>
      </w:r>
      <w:r w:rsidR="00D17A4B" w:rsidRPr="00CE654D">
        <w:rPr>
          <w:sz w:val="22"/>
          <w:szCs w:val="22"/>
          <w:lang w:eastAsia="en-GB"/>
        </w:rPr>
        <w:t>acceptable</w:t>
      </w:r>
      <w:r w:rsidRPr="00CE654D">
        <w:rPr>
          <w:sz w:val="22"/>
          <w:szCs w:val="22"/>
          <w:lang w:eastAsia="en-GB"/>
        </w:rPr>
        <w:t xml:space="preserve"> within the structure of children’s consumption practice but talking about it too much is not</w:t>
      </w:r>
      <w:r w:rsidR="00D17A4B" w:rsidRPr="00CE654D">
        <w:rPr>
          <w:sz w:val="22"/>
          <w:szCs w:val="22"/>
          <w:lang w:eastAsia="en-GB"/>
        </w:rPr>
        <w:t>.</w:t>
      </w:r>
      <w:r w:rsidR="004B1D2D" w:rsidRPr="00CE654D">
        <w:rPr>
          <w:sz w:val="22"/>
          <w:szCs w:val="22"/>
        </w:rPr>
        <w:t xml:space="preserve"> </w:t>
      </w:r>
      <w:r w:rsidR="004B1D2D" w:rsidRPr="00CE654D">
        <w:rPr>
          <w:sz w:val="22"/>
          <w:szCs w:val="22"/>
          <w:lang w:eastAsia="en-GB"/>
        </w:rPr>
        <w:t>Those who fail to demonstrate this competence see their social position suffer.</w:t>
      </w:r>
    </w:p>
    <w:p w:rsidR="005162A2" w:rsidRPr="00CE654D" w:rsidRDefault="005162A2" w:rsidP="00CE654D">
      <w:pPr>
        <w:spacing w:before="240" w:after="120" w:line="360" w:lineRule="auto"/>
        <w:rPr>
          <w:sz w:val="22"/>
          <w:szCs w:val="22"/>
          <w:lang w:eastAsia="en-GB"/>
        </w:rPr>
      </w:pPr>
      <w:r w:rsidRPr="00CE654D">
        <w:rPr>
          <w:sz w:val="22"/>
          <w:szCs w:val="22"/>
          <w:lang w:eastAsia="en-GB"/>
        </w:rPr>
        <w:lastRenderedPageBreak/>
        <w:t>In another group there w</w:t>
      </w:r>
      <w:r w:rsidR="009357FA" w:rsidRPr="00CE654D">
        <w:rPr>
          <w:sz w:val="22"/>
          <w:szCs w:val="22"/>
          <w:lang w:eastAsia="en-GB"/>
        </w:rPr>
        <w:t>ere</w:t>
      </w:r>
      <w:r w:rsidRPr="00CE654D">
        <w:rPr>
          <w:sz w:val="22"/>
          <w:szCs w:val="22"/>
          <w:lang w:eastAsia="en-GB"/>
        </w:rPr>
        <w:t xml:space="preserve"> lengthy and heated discussions about a girl called Hayley </w:t>
      </w:r>
      <w:r w:rsidR="00D24322" w:rsidRPr="00CE654D">
        <w:rPr>
          <w:sz w:val="22"/>
          <w:szCs w:val="22"/>
          <w:lang w:eastAsia="en-GB"/>
        </w:rPr>
        <w:t xml:space="preserve">whose mother reportedly gives her “anything she wants”. </w:t>
      </w:r>
    </w:p>
    <w:p w:rsidR="005162A2" w:rsidRPr="00CE654D" w:rsidRDefault="005162A2" w:rsidP="00CE654D">
      <w:pPr>
        <w:tabs>
          <w:tab w:val="left" w:pos="709"/>
        </w:tabs>
        <w:spacing w:after="0" w:line="360" w:lineRule="auto"/>
        <w:ind w:left="709"/>
        <w:rPr>
          <w:sz w:val="22"/>
          <w:szCs w:val="22"/>
          <w:lang w:eastAsia="en-GB"/>
        </w:rPr>
      </w:pPr>
      <w:r w:rsidRPr="00CE654D">
        <w:rPr>
          <w:sz w:val="22"/>
          <w:szCs w:val="22"/>
          <w:lang w:eastAsia="en-GB"/>
        </w:rPr>
        <w:tab/>
        <w:t>ISAAC:</w:t>
      </w:r>
      <w:r w:rsidRPr="00CE654D">
        <w:rPr>
          <w:sz w:val="22"/>
          <w:szCs w:val="22"/>
          <w:lang w:eastAsia="en-GB"/>
        </w:rPr>
        <w:tab/>
      </w:r>
      <w:r w:rsidRPr="00CE654D">
        <w:rPr>
          <w:sz w:val="22"/>
          <w:szCs w:val="22"/>
          <w:lang w:eastAsia="en-GB"/>
        </w:rPr>
        <w:tab/>
        <w:t>I need to say something about Hayley, it’s just…</w:t>
      </w:r>
    </w:p>
    <w:p w:rsidR="005162A2" w:rsidRPr="00CE654D" w:rsidRDefault="005162A2" w:rsidP="00CE654D">
      <w:pPr>
        <w:tabs>
          <w:tab w:val="left" w:pos="709"/>
        </w:tabs>
        <w:spacing w:after="0" w:line="360" w:lineRule="auto"/>
        <w:ind w:left="709"/>
        <w:rPr>
          <w:sz w:val="22"/>
          <w:szCs w:val="22"/>
          <w:lang w:eastAsia="en-GB"/>
        </w:rPr>
      </w:pPr>
      <w:r w:rsidRPr="00CE654D">
        <w:rPr>
          <w:sz w:val="22"/>
          <w:szCs w:val="22"/>
          <w:lang w:eastAsia="en-GB"/>
        </w:rPr>
        <w:tab/>
        <w:t>I:</w:t>
      </w:r>
      <w:r w:rsidRPr="00CE654D">
        <w:rPr>
          <w:sz w:val="22"/>
          <w:szCs w:val="22"/>
          <w:lang w:eastAsia="en-GB"/>
        </w:rPr>
        <w:tab/>
      </w:r>
      <w:r w:rsidRPr="00CE654D">
        <w:rPr>
          <w:sz w:val="22"/>
          <w:szCs w:val="22"/>
          <w:lang w:eastAsia="en-GB"/>
        </w:rPr>
        <w:tab/>
        <w:t xml:space="preserve">Say one thing and then I want to move on from Hayley, </w:t>
      </w:r>
      <w:r w:rsidRPr="00CE654D">
        <w:rPr>
          <w:sz w:val="22"/>
          <w:szCs w:val="22"/>
          <w:lang w:eastAsia="en-GB"/>
        </w:rPr>
        <w:tab/>
      </w:r>
      <w:r w:rsidRPr="00CE654D">
        <w:rPr>
          <w:sz w:val="22"/>
          <w:szCs w:val="22"/>
          <w:lang w:eastAsia="en-GB"/>
        </w:rPr>
        <w:tab/>
      </w:r>
      <w:r w:rsidRPr="00CE654D">
        <w:rPr>
          <w:sz w:val="22"/>
          <w:szCs w:val="22"/>
          <w:lang w:eastAsia="en-GB"/>
        </w:rPr>
        <w:tab/>
      </w:r>
      <w:r w:rsidR="002B10E6"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because there’s been a lot about Hayley.</w:t>
      </w:r>
    </w:p>
    <w:p w:rsidR="005162A2" w:rsidRPr="00CE654D" w:rsidRDefault="002B10E6" w:rsidP="00CE654D">
      <w:pPr>
        <w:tabs>
          <w:tab w:val="left" w:pos="709"/>
        </w:tabs>
        <w:spacing w:after="0" w:line="360" w:lineRule="auto"/>
        <w:ind w:left="709"/>
        <w:rPr>
          <w:sz w:val="22"/>
          <w:szCs w:val="22"/>
          <w:lang w:eastAsia="en-GB"/>
        </w:rPr>
      </w:pPr>
      <w:r w:rsidRPr="00CE654D">
        <w:rPr>
          <w:sz w:val="22"/>
          <w:szCs w:val="22"/>
          <w:lang w:eastAsia="en-GB"/>
        </w:rPr>
        <w:tab/>
      </w:r>
      <w:r w:rsidR="005162A2" w:rsidRPr="00CE654D">
        <w:rPr>
          <w:sz w:val="22"/>
          <w:szCs w:val="22"/>
          <w:lang w:eastAsia="en-GB"/>
        </w:rPr>
        <w:t>OWEN:</w:t>
      </w:r>
      <w:r w:rsidR="005162A2" w:rsidRPr="00CE654D">
        <w:rPr>
          <w:sz w:val="22"/>
          <w:szCs w:val="22"/>
          <w:lang w:eastAsia="en-GB"/>
        </w:rPr>
        <w:tab/>
      </w:r>
      <w:r w:rsidR="005162A2" w:rsidRPr="00CE654D">
        <w:rPr>
          <w:sz w:val="22"/>
          <w:szCs w:val="22"/>
          <w:lang w:eastAsia="en-GB"/>
        </w:rPr>
        <w:tab/>
        <w:t xml:space="preserve">No, we’ve got to talk about Hayley, because she’s spoiled. </w:t>
      </w:r>
    </w:p>
    <w:p w:rsidR="005162A2" w:rsidRPr="00CE654D" w:rsidRDefault="005162A2" w:rsidP="00CE654D">
      <w:pPr>
        <w:tabs>
          <w:tab w:val="left" w:pos="709"/>
        </w:tabs>
        <w:spacing w:after="120" w:line="360" w:lineRule="auto"/>
        <w:ind w:left="709"/>
        <w:rPr>
          <w:sz w:val="22"/>
          <w:szCs w:val="22"/>
          <w:lang w:eastAsia="en-GB"/>
        </w:rPr>
      </w:pPr>
      <w:r w:rsidRPr="00CE654D">
        <w:rPr>
          <w:sz w:val="22"/>
          <w:szCs w:val="22"/>
          <w:lang w:eastAsia="en-GB"/>
        </w:rPr>
        <w:tab/>
        <w:t>ISAAC:</w:t>
      </w:r>
      <w:r w:rsidRPr="00CE654D">
        <w:rPr>
          <w:sz w:val="22"/>
          <w:szCs w:val="22"/>
          <w:lang w:eastAsia="en-GB"/>
        </w:rPr>
        <w:tab/>
      </w:r>
      <w:r w:rsidRPr="00CE654D">
        <w:rPr>
          <w:sz w:val="22"/>
          <w:szCs w:val="22"/>
          <w:lang w:eastAsia="en-GB"/>
        </w:rPr>
        <w:tab/>
        <w:t xml:space="preserve">She is like the only person in this whole school that rubs it in </w:t>
      </w:r>
      <w:r w:rsidRPr="00CE654D">
        <w:rPr>
          <w:sz w:val="22"/>
          <w:szCs w:val="22"/>
          <w:lang w:eastAsia="en-GB"/>
        </w:rPr>
        <w:tab/>
      </w:r>
      <w:r w:rsidRPr="00CE654D">
        <w:rPr>
          <w:sz w:val="22"/>
          <w:szCs w:val="22"/>
          <w:lang w:eastAsia="en-GB"/>
        </w:rPr>
        <w:tab/>
      </w:r>
      <w:r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 xml:space="preserve">our face and then when we do stuff she goes “What the hell’s </w:t>
      </w:r>
      <w:r w:rsidRPr="00CE654D">
        <w:rPr>
          <w:sz w:val="22"/>
          <w:szCs w:val="22"/>
          <w:lang w:eastAsia="en-GB"/>
        </w:rPr>
        <w:tab/>
      </w:r>
      <w:r w:rsidRPr="00CE654D">
        <w:rPr>
          <w:sz w:val="22"/>
          <w:szCs w:val="22"/>
          <w:lang w:eastAsia="en-GB"/>
        </w:rPr>
        <w:tab/>
      </w:r>
      <w:r w:rsidRPr="00CE654D">
        <w:rPr>
          <w:sz w:val="22"/>
          <w:szCs w:val="22"/>
          <w:lang w:eastAsia="en-GB"/>
        </w:rPr>
        <w:tab/>
      </w:r>
      <w:r w:rsidRPr="00CE654D">
        <w:rPr>
          <w:sz w:val="22"/>
          <w:szCs w:val="22"/>
          <w:lang w:eastAsia="en-GB"/>
        </w:rPr>
        <w:tab/>
      </w:r>
      <w:r w:rsidR="00C53DC8">
        <w:rPr>
          <w:sz w:val="22"/>
          <w:szCs w:val="22"/>
          <w:lang w:eastAsia="en-GB"/>
        </w:rPr>
        <w:tab/>
      </w:r>
      <w:r w:rsidRPr="00CE654D">
        <w:rPr>
          <w:sz w:val="22"/>
          <w:szCs w:val="22"/>
          <w:lang w:eastAsia="en-GB"/>
        </w:rPr>
        <w:t>that? That’s rubbish!”</w:t>
      </w:r>
      <w:r w:rsidRPr="00CE654D">
        <w:rPr>
          <w:sz w:val="22"/>
          <w:szCs w:val="22"/>
          <w:lang w:eastAsia="en-GB"/>
        </w:rPr>
        <w:tab/>
        <w:t xml:space="preserve">(School 4 </w:t>
      </w:r>
      <w:proofErr w:type="gramStart"/>
      <w:r w:rsidRPr="00CE654D">
        <w:rPr>
          <w:sz w:val="22"/>
          <w:szCs w:val="22"/>
          <w:lang w:eastAsia="en-GB"/>
        </w:rPr>
        <w:t>Group</w:t>
      </w:r>
      <w:proofErr w:type="gramEnd"/>
      <w:r w:rsidRPr="00CE654D">
        <w:rPr>
          <w:sz w:val="22"/>
          <w:szCs w:val="22"/>
          <w:lang w:eastAsia="en-GB"/>
        </w:rPr>
        <w:t xml:space="preserve"> 7, 9/10yrs)</w:t>
      </w:r>
      <w:r w:rsidR="007446D7" w:rsidRPr="00CE654D">
        <w:rPr>
          <w:sz w:val="22"/>
          <w:szCs w:val="22"/>
          <w:lang w:eastAsia="en-GB"/>
        </w:rPr>
        <w:t>.</w:t>
      </w:r>
    </w:p>
    <w:p w:rsidR="004B1D2D" w:rsidRPr="00CE654D" w:rsidRDefault="00D17A4B" w:rsidP="00CE654D">
      <w:pPr>
        <w:spacing w:after="240" w:line="360" w:lineRule="auto"/>
        <w:rPr>
          <w:sz w:val="22"/>
          <w:szCs w:val="22"/>
          <w:lang w:eastAsia="en-GB"/>
        </w:rPr>
      </w:pPr>
      <w:r w:rsidRPr="00CE654D">
        <w:rPr>
          <w:sz w:val="22"/>
          <w:szCs w:val="22"/>
          <w:lang w:eastAsia="en-GB"/>
        </w:rPr>
        <w:t xml:space="preserve">Although, as noted by the interviewer, they have </w:t>
      </w:r>
      <w:r w:rsidR="005162A2" w:rsidRPr="00CE654D">
        <w:rPr>
          <w:sz w:val="22"/>
          <w:szCs w:val="22"/>
          <w:lang w:eastAsia="en-GB"/>
        </w:rPr>
        <w:t xml:space="preserve">spent much of the group time criticising Hayley, Isaac </w:t>
      </w:r>
      <w:r w:rsidRPr="00CE654D">
        <w:rPr>
          <w:sz w:val="22"/>
          <w:szCs w:val="22"/>
          <w:lang w:eastAsia="en-GB"/>
        </w:rPr>
        <w:t xml:space="preserve">is </w:t>
      </w:r>
      <w:r w:rsidR="005162A2" w:rsidRPr="00CE654D">
        <w:rPr>
          <w:sz w:val="22"/>
          <w:szCs w:val="22"/>
          <w:lang w:eastAsia="en-GB"/>
        </w:rPr>
        <w:t xml:space="preserve">finally </w:t>
      </w:r>
      <w:r w:rsidRPr="00CE654D">
        <w:rPr>
          <w:sz w:val="22"/>
          <w:szCs w:val="22"/>
          <w:lang w:eastAsia="en-GB"/>
        </w:rPr>
        <w:t xml:space="preserve">able to </w:t>
      </w:r>
      <w:r w:rsidR="005162A2" w:rsidRPr="00CE654D">
        <w:rPr>
          <w:sz w:val="22"/>
          <w:szCs w:val="22"/>
          <w:lang w:eastAsia="en-GB"/>
        </w:rPr>
        <w:t xml:space="preserve">sum up why </w:t>
      </w:r>
      <w:r w:rsidRPr="00CE654D">
        <w:rPr>
          <w:sz w:val="22"/>
          <w:szCs w:val="22"/>
          <w:lang w:eastAsia="en-GB"/>
        </w:rPr>
        <w:t>her behaviour is so offensive to their community.</w:t>
      </w:r>
      <w:r w:rsidR="003270CB" w:rsidRPr="00CE654D">
        <w:rPr>
          <w:sz w:val="22"/>
          <w:szCs w:val="22"/>
          <w:lang w:eastAsia="en-GB"/>
        </w:rPr>
        <w:t xml:space="preserve"> </w:t>
      </w:r>
      <w:r w:rsidR="00910D84" w:rsidRPr="00CE654D">
        <w:rPr>
          <w:sz w:val="22"/>
          <w:szCs w:val="22"/>
          <w:lang w:eastAsia="en-GB"/>
        </w:rPr>
        <w:t>Her behaviour transgressed t</w:t>
      </w:r>
      <w:r w:rsidRPr="00CE654D">
        <w:rPr>
          <w:sz w:val="22"/>
          <w:szCs w:val="22"/>
          <w:lang w:eastAsia="en-GB"/>
        </w:rPr>
        <w:t>he unwritten rule of social consumption that prohibits bragging.</w:t>
      </w:r>
      <w:r w:rsidR="003270CB" w:rsidRPr="00CE654D">
        <w:rPr>
          <w:sz w:val="22"/>
          <w:szCs w:val="22"/>
          <w:lang w:eastAsia="en-GB"/>
        </w:rPr>
        <w:t xml:space="preserve"> </w:t>
      </w:r>
      <w:r w:rsidRPr="00CE654D">
        <w:rPr>
          <w:sz w:val="22"/>
          <w:szCs w:val="22"/>
          <w:lang w:eastAsia="en-GB"/>
        </w:rPr>
        <w:t>Isaac uses a graphic and physical expression to explain how she “rubs it in our face” and his use of “only” and “whole” underlines quite how deviant her behaviour is from the accepted norm of the social practice.</w:t>
      </w:r>
      <w:r w:rsidR="00A61510" w:rsidRPr="00CE654D">
        <w:rPr>
          <w:sz w:val="22"/>
          <w:szCs w:val="22"/>
          <w:lang w:eastAsia="en-GB"/>
        </w:rPr>
        <w:t xml:space="preserve"> </w:t>
      </w:r>
      <w:r w:rsidR="004B1D2D" w:rsidRPr="00CE654D">
        <w:rPr>
          <w:sz w:val="22"/>
          <w:szCs w:val="22"/>
          <w:lang w:eastAsia="en-GB"/>
        </w:rPr>
        <w:t xml:space="preserve">Despite her ample material ownership, Hayley’s lack of competence leads to her rejection by the group. </w:t>
      </w:r>
    </w:p>
    <w:p w:rsidR="00CF0384" w:rsidRPr="00CE654D" w:rsidRDefault="00CF0384" w:rsidP="00CE654D">
      <w:pPr>
        <w:spacing w:line="360" w:lineRule="auto"/>
        <w:rPr>
          <w:b/>
          <w:sz w:val="22"/>
          <w:szCs w:val="22"/>
        </w:rPr>
      </w:pPr>
      <w:r w:rsidRPr="00CE654D">
        <w:rPr>
          <w:b/>
          <w:sz w:val="22"/>
          <w:szCs w:val="22"/>
        </w:rPr>
        <w:t>Conclusion and Discussion</w:t>
      </w:r>
    </w:p>
    <w:p w:rsidR="00CF0384" w:rsidRPr="00CE654D" w:rsidRDefault="00CF0384" w:rsidP="00CE654D">
      <w:pPr>
        <w:spacing w:line="360" w:lineRule="auto"/>
        <w:rPr>
          <w:sz w:val="22"/>
          <w:szCs w:val="22"/>
        </w:rPr>
      </w:pPr>
      <w:r w:rsidRPr="00CE654D">
        <w:rPr>
          <w:sz w:val="22"/>
          <w:szCs w:val="22"/>
        </w:rPr>
        <w:t>The study provides the first attempt to use a Social Practice Theory perspective to analyse children’s consumption. At a fundamental level</w:t>
      </w:r>
      <w:r w:rsidR="00DA0E1F" w:rsidRPr="00CE654D">
        <w:rPr>
          <w:sz w:val="22"/>
          <w:szCs w:val="22"/>
        </w:rPr>
        <w:t>,</w:t>
      </w:r>
      <w:r w:rsidRPr="00CE654D">
        <w:rPr>
          <w:sz w:val="22"/>
          <w:szCs w:val="22"/>
        </w:rPr>
        <w:t xml:space="preserve"> applying Shove </w:t>
      </w:r>
      <w:r w:rsidRPr="00CE654D">
        <w:rPr>
          <w:i/>
          <w:sz w:val="22"/>
          <w:szCs w:val="22"/>
        </w:rPr>
        <w:t>et al</w:t>
      </w:r>
      <w:r w:rsidRPr="00CE654D">
        <w:rPr>
          <w:sz w:val="22"/>
          <w:szCs w:val="22"/>
        </w:rPr>
        <w:t xml:space="preserve">.’s (2012) SPT framework to children’s talk with and about peers enabled us to discover a </w:t>
      </w:r>
      <w:r w:rsidR="00287736" w:rsidRPr="00CE654D">
        <w:rPr>
          <w:sz w:val="22"/>
          <w:szCs w:val="22"/>
        </w:rPr>
        <w:t xml:space="preserve">bounded </w:t>
      </w:r>
      <w:r w:rsidRPr="00CE654D">
        <w:rPr>
          <w:sz w:val="22"/>
          <w:szCs w:val="22"/>
        </w:rPr>
        <w:t>and consistent</w:t>
      </w:r>
      <w:r w:rsidR="00DF7233">
        <w:rPr>
          <w:sz w:val="22"/>
          <w:szCs w:val="22"/>
        </w:rPr>
        <w:t>ly linked</w:t>
      </w:r>
      <w:r w:rsidRPr="00CE654D">
        <w:rPr>
          <w:sz w:val="22"/>
          <w:szCs w:val="22"/>
        </w:rPr>
        <w:t xml:space="preserve"> set of materials, meanings and competences that were evidenced across groups in very different social and geographical settings.</w:t>
      </w:r>
      <w:r w:rsidR="00DA0E1F" w:rsidRPr="00CE654D">
        <w:rPr>
          <w:sz w:val="22"/>
          <w:szCs w:val="22"/>
        </w:rPr>
        <w:t xml:space="preserve"> </w:t>
      </w:r>
      <w:r w:rsidRPr="00CE654D">
        <w:rPr>
          <w:sz w:val="22"/>
          <w:szCs w:val="22"/>
        </w:rPr>
        <w:t>This suggests the existence of a stable, shared social reality for UK children of this age.</w:t>
      </w:r>
      <w:r w:rsidR="00DA0E1F" w:rsidRPr="00CE654D">
        <w:rPr>
          <w:sz w:val="22"/>
          <w:szCs w:val="22"/>
        </w:rPr>
        <w:t xml:space="preserve"> </w:t>
      </w:r>
      <w:r w:rsidRPr="00CE654D">
        <w:rPr>
          <w:sz w:val="22"/>
          <w:szCs w:val="22"/>
        </w:rPr>
        <w:t xml:space="preserve">Beyond this we have shown how specific materials that are offered by the market place (technology products, clothes and brands) combine with both the socially sanctioned objective of achieving and maintaining a place in the peer hierarchy and also the </w:t>
      </w:r>
      <w:r w:rsidR="00DA0E1F" w:rsidRPr="00CE654D">
        <w:rPr>
          <w:sz w:val="22"/>
          <w:szCs w:val="22"/>
        </w:rPr>
        <w:t xml:space="preserve">three </w:t>
      </w:r>
      <w:r w:rsidRPr="00CE654D">
        <w:rPr>
          <w:sz w:val="22"/>
          <w:szCs w:val="22"/>
        </w:rPr>
        <w:t>skills we have labelled social consumption recognition, performance and communication in regular, repeated and predictable ways to produce an ordered, patterned and thus reproduce-able nexus of actions (Schatzki, 2002).</w:t>
      </w:r>
      <w:r w:rsidR="00DA0E1F" w:rsidRPr="00CE654D">
        <w:rPr>
          <w:sz w:val="22"/>
          <w:szCs w:val="22"/>
        </w:rPr>
        <w:t xml:space="preserve"> </w:t>
      </w:r>
      <w:r w:rsidRPr="00CE654D">
        <w:rPr>
          <w:sz w:val="22"/>
          <w:szCs w:val="22"/>
        </w:rPr>
        <w:t xml:space="preserve">This suggests that, at least for these diverse groups of UK 8-13 year olds, consumption is indeed a social practice, contrary to </w:t>
      </w:r>
      <w:proofErr w:type="spellStart"/>
      <w:r w:rsidRPr="00CE654D">
        <w:rPr>
          <w:sz w:val="22"/>
          <w:szCs w:val="22"/>
        </w:rPr>
        <w:t>Warde’s</w:t>
      </w:r>
      <w:proofErr w:type="spellEnd"/>
      <w:r w:rsidRPr="00CE654D">
        <w:rPr>
          <w:sz w:val="22"/>
          <w:szCs w:val="22"/>
        </w:rPr>
        <w:t xml:space="preserve"> (2005) view.</w:t>
      </w:r>
      <w:r w:rsidR="00DA0E1F" w:rsidRPr="00CE654D">
        <w:rPr>
          <w:sz w:val="22"/>
          <w:szCs w:val="22"/>
        </w:rPr>
        <w:t xml:space="preserve"> </w:t>
      </w:r>
      <w:r w:rsidRPr="00CE654D">
        <w:rPr>
          <w:sz w:val="22"/>
          <w:szCs w:val="22"/>
        </w:rPr>
        <w:t xml:space="preserve"> This allows us a</w:t>
      </w:r>
      <w:r w:rsidR="001416BD">
        <w:rPr>
          <w:sz w:val="22"/>
          <w:szCs w:val="22"/>
        </w:rPr>
        <w:t>n intriguing</w:t>
      </w:r>
      <w:r w:rsidRPr="00CE654D">
        <w:rPr>
          <w:sz w:val="22"/>
          <w:szCs w:val="22"/>
        </w:rPr>
        <w:t xml:space="preserve"> new view of children’s consumption as a reproductive performance reliant on relatively stable links between specific materials, meanings and competences. </w:t>
      </w:r>
    </w:p>
    <w:p w:rsidR="00CF0384" w:rsidRPr="00CE654D" w:rsidRDefault="001416BD" w:rsidP="00CE654D">
      <w:pPr>
        <w:spacing w:line="360" w:lineRule="auto"/>
        <w:rPr>
          <w:sz w:val="22"/>
          <w:szCs w:val="22"/>
          <w:lang w:eastAsia="en-GB"/>
        </w:rPr>
      </w:pPr>
      <w:r>
        <w:rPr>
          <w:sz w:val="22"/>
          <w:szCs w:val="22"/>
        </w:rPr>
        <w:lastRenderedPageBreak/>
        <w:t>The focus is</w:t>
      </w:r>
      <w:r w:rsidR="00CF0384" w:rsidRPr="00CE654D">
        <w:rPr>
          <w:sz w:val="22"/>
          <w:szCs w:val="22"/>
        </w:rPr>
        <w:t xml:space="preserve"> on </w:t>
      </w:r>
      <w:r w:rsidR="00CF0384" w:rsidRPr="00CE654D">
        <w:rPr>
          <w:rFonts w:eastAsia="Times New Roman" w:cs="Arial"/>
          <w:color w:val="000000"/>
          <w:sz w:val="22"/>
          <w:szCs w:val="22"/>
          <w:lang w:eastAsia="en-GB"/>
        </w:rPr>
        <w:t>“the implicit, tacit or unconscious layer of knowledge which enables a symbolic organisation of reality” (</w:t>
      </w:r>
      <w:proofErr w:type="spellStart"/>
      <w:r w:rsidR="00CF0384" w:rsidRPr="00CE654D">
        <w:rPr>
          <w:rFonts w:eastAsia="Times New Roman" w:cs="Arial"/>
          <w:color w:val="000000"/>
          <w:sz w:val="22"/>
          <w:szCs w:val="22"/>
          <w:lang w:eastAsia="en-GB"/>
        </w:rPr>
        <w:t>Re</w:t>
      </w:r>
      <w:r w:rsidR="00EE4089" w:rsidRPr="00CE654D">
        <w:rPr>
          <w:rFonts w:eastAsia="Times New Roman" w:cs="Arial"/>
          <w:color w:val="000000"/>
          <w:sz w:val="22"/>
          <w:szCs w:val="22"/>
          <w:lang w:eastAsia="en-GB"/>
        </w:rPr>
        <w:t>c</w:t>
      </w:r>
      <w:r w:rsidR="00CF0384" w:rsidRPr="00CE654D">
        <w:rPr>
          <w:rFonts w:eastAsia="Times New Roman" w:cs="Arial"/>
          <w:color w:val="000000"/>
          <w:sz w:val="22"/>
          <w:szCs w:val="22"/>
          <w:lang w:eastAsia="en-GB"/>
        </w:rPr>
        <w:t>kwitz</w:t>
      </w:r>
      <w:proofErr w:type="spellEnd"/>
      <w:r w:rsidR="00CF0384" w:rsidRPr="00CE654D">
        <w:rPr>
          <w:rFonts w:eastAsia="Times New Roman" w:cs="Arial"/>
          <w:color w:val="000000"/>
          <w:sz w:val="22"/>
          <w:szCs w:val="22"/>
          <w:lang w:eastAsia="en-GB"/>
        </w:rPr>
        <w:t>, 2002, p.246).</w:t>
      </w:r>
      <w:r w:rsidR="00CF0384" w:rsidRPr="00CE654D">
        <w:rPr>
          <w:sz w:val="22"/>
          <w:szCs w:val="22"/>
        </w:rPr>
        <w:t xml:space="preserve"> For we have seen that </w:t>
      </w:r>
      <w:r w:rsidR="00CF0384" w:rsidRPr="00CE654D">
        <w:rPr>
          <w:sz w:val="22"/>
          <w:szCs w:val="22"/>
          <w:lang w:eastAsia="en-GB"/>
        </w:rPr>
        <w:t xml:space="preserve">the children do not talk about the practice </w:t>
      </w:r>
      <w:r w:rsidR="00CF0384" w:rsidRPr="00CE654D">
        <w:rPr>
          <w:i/>
          <w:sz w:val="22"/>
          <w:szCs w:val="22"/>
          <w:lang w:eastAsia="en-GB"/>
        </w:rPr>
        <w:t>per se</w:t>
      </w:r>
      <w:r w:rsidR="00CF0384" w:rsidRPr="00CE654D">
        <w:rPr>
          <w:sz w:val="22"/>
          <w:szCs w:val="22"/>
          <w:lang w:eastAsia="en-GB"/>
        </w:rPr>
        <w:t xml:space="preserve"> but yet it is clearly embedded in their discourse. The practice guides individual agency but the processes therein “do not lie within the realm of discursive consciousness” and thus their practical knowledge is “guided by structural features – rules and resources” (Shove </w:t>
      </w:r>
      <w:r w:rsidR="00CF0384" w:rsidRPr="00CE654D">
        <w:rPr>
          <w:i/>
          <w:sz w:val="22"/>
          <w:szCs w:val="22"/>
          <w:lang w:eastAsia="en-GB"/>
        </w:rPr>
        <w:t>et al.</w:t>
      </w:r>
      <w:r w:rsidR="00CF0384" w:rsidRPr="00CE654D">
        <w:rPr>
          <w:sz w:val="22"/>
          <w:szCs w:val="22"/>
          <w:lang w:eastAsia="en-GB"/>
        </w:rPr>
        <w:t>, 2012, p.3, citing Giddens, 1984)</w:t>
      </w:r>
      <w:r w:rsidR="00B91951" w:rsidRPr="00CE654D">
        <w:rPr>
          <w:sz w:val="22"/>
          <w:szCs w:val="22"/>
          <w:lang w:eastAsia="en-GB"/>
        </w:rPr>
        <w:t>,</w:t>
      </w:r>
      <w:r w:rsidR="00CF0384" w:rsidRPr="00CE654D">
        <w:rPr>
          <w:sz w:val="22"/>
          <w:szCs w:val="22"/>
          <w:lang w:eastAsia="en-GB"/>
        </w:rPr>
        <w:t xml:space="preserve"> be it wearing designer clothes to be popular or knowing when to be quiet about your new mobile phone.</w:t>
      </w:r>
      <w:r w:rsidR="00DA0E1F" w:rsidRPr="00CE654D">
        <w:rPr>
          <w:sz w:val="22"/>
          <w:szCs w:val="22"/>
          <w:lang w:eastAsia="en-GB"/>
        </w:rPr>
        <w:t xml:space="preserve"> </w:t>
      </w:r>
    </w:p>
    <w:p w:rsidR="00CF0384" w:rsidRPr="00CE654D" w:rsidRDefault="00CF0384" w:rsidP="00CE654D">
      <w:pPr>
        <w:spacing w:line="360" w:lineRule="auto"/>
        <w:rPr>
          <w:sz w:val="22"/>
          <w:szCs w:val="22"/>
        </w:rPr>
      </w:pPr>
      <w:r w:rsidRPr="00CE654D">
        <w:rPr>
          <w:sz w:val="22"/>
          <w:szCs w:val="22"/>
        </w:rPr>
        <w:t>Interestingly, the variability of the children’s experiences rather than obfuscating the structure of the social practice actually serves to illuminate it.</w:t>
      </w:r>
      <w:r w:rsidR="00DA0E1F" w:rsidRPr="00CE654D">
        <w:rPr>
          <w:sz w:val="22"/>
          <w:szCs w:val="22"/>
        </w:rPr>
        <w:t xml:space="preserve"> </w:t>
      </w:r>
      <w:r w:rsidRPr="00CE654D">
        <w:rPr>
          <w:sz w:val="22"/>
          <w:szCs w:val="22"/>
        </w:rPr>
        <w:t xml:space="preserve">The different types of </w:t>
      </w:r>
      <w:r w:rsidR="00432FA6" w:rsidRPr="00CE654D">
        <w:rPr>
          <w:sz w:val="22"/>
          <w:szCs w:val="22"/>
        </w:rPr>
        <w:t>‘</w:t>
      </w:r>
      <w:r w:rsidRPr="00CE654D">
        <w:rPr>
          <w:sz w:val="22"/>
          <w:szCs w:val="22"/>
        </w:rPr>
        <w:t>social consumption performances</w:t>
      </w:r>
      <w:r w:rsidR="00432FA6" w:rsidRPr="00CE654D">
        <w:rPr>
          <w:sz w:val="22"/>
          <w:szCs w:val="22"/>
        </w:rPr>
        <w:t>’</w:t>
      </w:r>
      <w:r w:rsidRPr="00CE654D">
        <w:rPr>
          <w:sz w:val="22"/>
          <w:szCs w:val="22"/>
        </w:rPr>
        <w:t xml:space="preserve"> such as the ostentatious display of gold jewellery and clothes by Abercrombie and Fitch as a signal of popularity or the wearing of ‘casual’ clothes by the ‘friendly’ people actually reinforces the reality of a peer hierarchy with positions at the top, the bottom and in the middle. Reverence, acceptance or rejection by peers was consistently and automatically linked not only with specific </w:t>
      </w:r>
      <w:r w:rsidR="00432FA6" w:rsidRPr="00CE654D">
        <w:rPr>
          <w:sz w:val="22"/>
          <w:szCs w:val="22"/>
        </w:rPr>
        <w:t xml:space="preserve">but different </w:t>
      </w:r>
      <w:r w:rsidRPr="00CE654D">
        <w:rPr>
          <w:sz w:val="22"/>
          <w:szCs w:val="22"/>
        </w:rPr>
        <w:t>products but also with their competence or failings around consumption.</w:t>
      </w:r>
    </w:p>
    <w:p w:rsidR="00DE4AB5" w:rsidRPr="00CE654D" w:rsidRDefault="00A91954" w:rsidP="00CE654D">
      <w:pPr>
        <w:spacing w:line="360" w:lineRule="auto"/>
        <w:rPr>
          <w:sz w:val="22"/>
          <w:szCs w:val="22"/>
        </w:rPr>
      </w:pPr>
      <w:r w:rsidRPr="00CE654D">
        <w:rPr>
          <w:sz w:val="22"/>
          <w:szCs w:val="22"/>
        </w:rPr>
        <w:t xml:space="preserve">SPT </w:t>
      </w:r>
      <w:r w:rsidR="00287736" w:rsidRPr="00CE654D">
        <w:rPr>
          <w:sz w:val="22"/>
          <w:szCs w:val="22"/>
        </w:rPr>
        <w:t xml:space="preserve">also </w:t>
      </w:r>
      <w:r w:rsidRPr="00CE654D">
        <w:rPr>
          <w:sz w:val="22"/>
          <w:szCs w:val="22"/>
        </w:rPr>
        <w:t xml:space="preserve">provides an alternative </w:t>
      </w:r>
      <w:r w:rsidR="00DE4AB5" w:rsidRPr="00CE654D">
        <w:rPr>
          <w:sz w:val="22"/>
          <w:szCs w:val="22"/>
        </w:rPr>
        <w:t xml:space="preserve">theoretical </w:t>
      </w:r>
      <w:r w:rsidRPr="00CE654D">
        <w:rPr>
          <w:sz w:val="22"/>
          <w:szCs w:val="22"/>
        </w:rPr>
        <w:t xml:space="preserve">perspective on children’s consumption </w:t>
      </w:r>
      <w:r w:rsidR="00DE4AB5" w:rsidRPr="00CE654D">
        <w:rPr>
          <w:sz w:val="22"/>
          <w:szCs w:val="22"/>
        </w:rPr>
        <w:t>that allows new interpretations of the same observed phenomena</w:t>
      </w:r>
      <w:r w:rsidRPr="00CE654D">
        <w:rPr>
          <w:sz w:val="22"/>
          <w:szCs w:val="22"/>
        </w:rPr>
        <w:t>.</w:t>
      </w:r>
      <w:r w:rsidR="00DA0E1F" w:rsidRPr="00CE654D">
        <w:rPr>
          <w:sz w:val="22"/>
          <w:szCs w:val="22"/>
        </w:rPr>
        <w:t xml:space="preserve"> </w:t>
      </w:r>
      <w:r w:rsidR="00DE4AB5" w:rsidRPr="00CE654D">
        <w:rPr>
          <w:sz w:val="22"/>
          <w:szCs w:val="22"/>
        </w:rPr>
        <w:t>For example, t</w:t>
      </w:r>
      <w:r w:rsidRPr="00CE654D">
        <w:rPr>
          <w:sz w:val="22"/>
          <w:szCs w:val="22"/>
        </w:rPr>
        <w:t xml:space="preserve">he socialization literature presents children’s brand and product knowledge as something acquired by individual children as they mature; something that can be influenced by external forces such as advertising (John, 1999), and it presents peer influence as a force in the creation of materialistic values (Banerjee and </w:t>
      </w:r>
      <w:proofErr w:type="spellStart"/>
      <w:r w:rsidRPr="00CE654D">
        <w:rPr>
          <w:sz w:val="22"/>
          <w:szCs w:val="22"/>
        </w:rPr>
        <w:t>Dittmar</w:t>
      </w:r>
      <w:proofErr w:type="spellEnd"/>
      <w:r w:rsidRPr="00CE654D">
        <w:rPr>
          <w:sz w:val="22"/>
          <w:szCs w:val="22"/>
        </w:rPr>
        <w:t>, 2008). SPT instead shifts the focus away from the child, the social context or even the products, thus ceasing to privilege the notion that consumption is something external to children that they learn to be socialised into; or to consciously use for their own symbolic or other purposes (as in a CCT or ‘uses and gratifications’ approach); or that they have to be protected from (as in some interpretations of the ‘production of consumption’ view</w:t>
      </w:r>
      <w:r w:rsidR="001416BD">
        <w:rPr>
          <w:sz w:val="22"/>
          <w:szCs w:val="22"/>
        </w:rPr>
        <w:t>)</w:t>
      </w:r>
      <w:r w:rsidR="00DE4AB5" w:rsidRPr="00CE654D">
        <w:rPr>
          <w:sz w:val="22"/>
          <w:szCs w:val="22"/>
        </w:rPr>
        <w:t>.</w:t>
      </w:r>
    </w:p>
    <w:p w:rsidR="00204553" w:rsidRDefault="00DE4AB5" w:rsidP="00CE654D">
      <w:pPr>
        <w:spacing w:line="360" w:lineRule="auto"/>
        <w:rPr>
          <w:sz w:val="22"/>
          <w:szCs w:val="22"/>
        </w:rPr>
      </w:pPr>
      <w:r w:rsidRPr="00CE654D">
        <w:rPr>
          <w:sz w:val="22"/>
          <w:szCs w:val="22"/>
        </w:rPr>
        <w:t xml:space="preserve">In particular </w:t>
      </w:r>
      <w:r w:rsidR="00CF0384" w:rsidRPr="00CE654D">
        <w:rPr>
          <w:sz w:val="22"/>
          <w:szCs w:val="22"/>
        </w:rPr>
        <w:t>SPT provides a contrasting view to literature</w:t>
      </w:r>
      <w:r w:rsidR="00EF116D" w:rsidRPr="00CE654D">
        <w:rPr>
          <w:sz w:val="22"/>
          <w:szCs w:val="22"/>
        </w:rPr>
        <w:t xml:space="preserve"> that </w:t>
      </w:r>
      <w:r w:rsidR="00CF0384" w:rsidRPr="00CE654D">
        <w:rPr>
          <w:sz w:val="22"/>
          <w:szCs w:val="22"/>
        </w:rPr>
        <w:t xml:space="preserve">privileges the role of cognitive competence and implicitly defines ‘successful’ consumption as the gradual mastering by individual children of the sophisticated reasoning skills defined by John (1999) as </w:t>
      </w:r>
      <w:r w:rsidR="00B91951" w:rsidRPr="00CE654D">
        <w:rPr>
          <w:sz w:val="22"/>
          <w:szCs w:val="22"/>
        </w:rPr>
        <w:t>“</w:t>
      </w:r>
      <w:r w:rsidR="00CF0384" w:rsidRPr="00CE654D">
        <w:rPr>
          <w:sz w:val="22"/>
          <w:szCs w:val="22"/>
        </w:rPr>
        <w:t xml:space="preserve">advertising and persuasion </w:t>
      </w:r>
      <w:r w:rsidR="00B91951" w:rsidRPr="00CE654D">
        <w:rPr>
          <w:sz w:val="22"/>
          <w:szCs w:val="22"/>
        </w:rPr>
        <w:t xml:space="preserve">knowledge” </w:t>
      </w:r>
      <w:r w:rsidR="00CF0384" w:rsidRPr="00CE654D">
        <w:rPr>
          <w:sz w:val="22"/>
          <w:szCs w:val="22"/>
        </w:rPr>
        <w:t>(p.188), ‘transaction knowledge’ (p.192), ‘decision-making skills and abilities’ (p.196); and ‘purchase influence and negotiation strategies’ (p.200).</w:t>
      </w:r>
      <w:r w:rsidR="00DA0E1F" w:rsidRPr="00CE654D">
        <w:rPr>
          <w:sz w:val="22"/>
          <w:szCs w:val="22"/>
        </w:rPr>
        <w:t xml:space="preserve"> </w:t>
      </w:r>
      <w:r w:rsidR="00947906" w:rsidRPr="00CE654D">
        <w:rPr>
          <w:sz w:val="22"/>
          <w:szCs w:val="22"/>
        </w:rPr>
        <w:t>T</w:t>
      </w:r>
      <w:r w:rsidR="00CF0384" w:rsidRPr="00CE654D">
        <w:rPr>
          <w:sz w:val="22"/>
          <w:szCs w:val="22"/>
        </w:rPr>
        <w:t xml:space="preserve">his view </w:t>
      </w:r>
      <w:r w:rsidR="00947906" w:rsidRPr="00CE654D">
        <w:rPr>
          <w:sz w:val="22"/>
          <w:szCs w:val="22"/>
        </w:rPr>
        <w:t>has an eye to the future because it seeks to</w:t>
      </w:r>
      <w:r w:rsidR="00432FA6" w:rsidRPr="00CE654D">
        <w:rPr>
          <w:sz w:val="22"/>
          <w:szCs w:val="22"/>
        </w:rPr>
        <w:t xml:space="preserve"> </w:t>
      </w:r>
      <w:r w:rsidR="00CF0384" w:rsidRPr="00CE654D">
        <w:rPr>
          <w:sz w:val="22"/>
          <w:szCs w:val="22"/>
        </w:rPr>
        <w:t xml:space="preserve">understand how children gradually become </w:t>
      </w:r>
      <w:r w:rsidR="00EF116D" w:rsidRPr="00CE654D">
        <w:rPr>
          <w:sz w:val="22"/>
          <w:szCs w:val="22"/>
        </w:rPr>
        <w:t>reflexive a</w:t>
      </w:r>
      <w:r w:rsidR="00CF0384" w:rsidRPr="00CE654D">
        <w:rPr>
          <w:sz w:val="22"/>
          <w:szCs w:val="22"/>
        </w:rPr>
        <w:t>dults who can cope with the external realities of the consumer world.</w:t>
      </w:r>
      <w:r w:rsidR="00DA0E1F" w:rsidRPr="00CE654D">
        <w:rPr>
          <w:sz w:val="22"/>
          <w:szCs w:val="22"/>
        </w:rPr>
        <w:t xml:space="preserve"> </w:t>
      </w:r>
      <w:r w:rsidR="00947906" w:rsidRPr="00CE654D">
        <w:rPr>
          <w:sz w:val="22"/>
          <w:szCs w:val="22"/>
        </w:rPr>
        <w:t>An</w:t>
      </w:r>
      <w:r w:rsidR="00CF0384" w:rsidRPr="00CE654D">
        <w:rPr>
          <w:sz w:val="22"/>
          <w:szCs w:val="22"/>
        </w:rPr>
        <w:t xml:space="preserve"> SPT view</w:t>
      </w:r>
      <w:r w:rsidR="00EF116D" w:rsidRPr="00CE654D">
        <w:rPr>
          <w:sz w:val="22"/>
          <w:szCs w:val="22"/>
        </w:rPr>
        <w:t xml:space="preserve"> instead focuses on the present by seeking </w:t>
      </w:r>
      <w:r w:rsidR="00432FA6" w:rsidRPr="00CE654D">
        <w:rPr>
          <w:sz w:val="22"/>
          <w:szCs w:val="22"/>
        </w:rPr>
        <w:t xml:space="preserve">to </w:t>
      </w:r>
      <w:r w:rsidR="00CF0384" w:rsidRPr="00CE654D">
        <w:rPr>
          <w:sz w:val="22"/>
          <w:szCs w:val="22"/>
        </w:rPr>
        <w:t xml:space="preserve">understand the structure of the </w:t>
      </w:r>
      <w:r w:rsidR="00EF116D" w:rsidRPr="00CE654D">
        <w:rPr>
          <w:sz w:val="22"/>
          <w:szCs w:val="22"/>
        </w:rPr>
        <w:t xml:space="preserve">everyday </w:t>
      </w:r>
      <w:r w:rsidR="00CF0384" w:rsidRPr="00CE654D">
        <w:rPr>
          <w:sz w:val="22"/>
          <w:szCs w:val="22"/>
        </w:rPr>
        <w:t xml:space="preserve">social reality </w:t>
      </w:r>
      <w:r w:rsidR="00EF116D" w:rsidRPr="00CE654D">
        <w:rPr>
          <w:sz w:val="22"/>
          <w:szCs w:val="22"/>
        </w:rPr>
        <w:t xml:space="preserve">experienced by </w:t>
      </w:r>
      <w:r w:rsidR="00CF0384" w:rsidRPr="00CE654D">
        <w:rPr>
          <w:sz w:val="22"/>
          <w:szCs w:val="22"/>
        </w:rPr>
        <w:t>children</w:t>
      </w:r>
      <w:r w:rsidR="00EF116D" w:rsidRPr="00CE654D">
        <w:rPr>
          <w:sz w:val="22"/>
          <w:szCs w:val="22"/>
        </w:rPr>
        <w:t xml:space="preserve"> in the here and now</w:t>
      </w:r>
      <w:r w:rsidR="00CF0384" w:rsidRPr="00CE654D">
        <w:rPr>
          <w:sz w:val="22"/>
          <w:szCs w:val="22"/>
        </w:rPr>
        <w:t>.</w:t>
      </w:r>
      <w:r w:rsidR="009F2200" w:rsidRPr="00CE654D">
        <w:rPr>
          <w:sz w:val="22"/>
          <w:szCs w:val="22"/>
        </w:rPr>
        <w:t xml:space="preserve"> </w:t>
      </w:r>
      <w:r w:rsidR="00DA0E1F" w:rsidRPr="00CE654D">
        <w:rPr>
          <w:sz w:val="22"/>
          <w:szCs w:val="22"/>
        </w:rPr>
        <w:t xml:space="preserve"> </w:t>
      </w:r>
    </w:p>
    <w:p w:rsidR="00287736" w:rsidRPr="00CE654D" w:rsidRDefault="00CF0384" w:rsidP="00CE654D">
      <w:pPr>
        <w:spacing w:line="360" w:lineRule="auto"/>
        <w:rPr>
          <w:sz w:val="22"/>
          <w:szCs w:val="22"/>
        </w:rPr>
      </w:pPr>
      <w:r w:rsidRPr="00CE654D">
        <w:rPr>
          <w:sz w:val="22"/>
          <w:szCs w:val="22"/>
        </w:rPr>
        <w:lastRenderedPageBreak/>
        <w:t>John’s (1999) analysis of children’s ‘shopping scripts’ (a subset of ‘transaction knowledge’) is a case in point.</w:t>
      </w:r>
      <w:r w:rsidR="00DA0E1F" w:rsidRPr="00CE654D">
        <w:rPr>
          <w:sz w:val="22"/>
          <w:szCs w:val="22"/>
        </w:rPr>
        <w:t xml:space="preserve"> </w:t>
      </w:r>
      <w:r w:rsidRPr="00CE654D">
        <w:rPr>
          <w:sz w:val="22"/>
          <w:szCs w:val="22"/>
        </w:rPr>
        <w:t xml:space="preserve">She relates a study by </w:t>
      </w:r>
      <w:proofErr w:type="spellStart"/>
      <w:r w:rsidRPr="00CE654D">
        <w:rPr>
          <w:sz w:val="22"/>
          <w:szCs w:val="22"/>
        </w:rPr>
        <w:t>Karsten</w:t>
      </w:r>
      <w:proofErr w:type="spellEnd"/>
      <w:r w:rsidRPr="00CE654D">
        <w:rPr>
          <w:sz w:val="22"/>
          <w:szCs w:val="22"/>
        </w:rPr>
        <w:t xml:space="preserve"> (1996) </w:t>
      </w:r>
      <w:r w:rsidR="000905D1" w:rsidRPr="00CE654D">
        <w:rPr>
          <w:sz w:val="22"/>
          <w:szCs w:val="22"/>
        </w:rPr>
        <w:t>showing</w:t>
      </w:r>
      <w:r w:rsidRPr="00CE654D">
        <w:rPr>
          <w:sz w:val="22"/>
          <w:szCs w:val="22"/>
        </w:rPr>
        <w:t xml:space="preserve"> </w:t>
      </w:r>
      <w:r w:rsidR="00855446">
        <w:rPr>
          <w:sz w:val="22"/>
          <w:szCs w:val="22"/>
        </w:rPr>
        <w:t xml:space="preserve">that </w:t>
      </w:r>
      <w:r w:rsidRPr="00CE654D">
        <w:rPr>
          <w:sz w:val="22"/>
          <w:szCs w:val="22"/>
        </w:rPr>
        <w:t>kindergarten children are extremely adept at re-enacting the process of purchasing products in a (pretend) shop.</w:t>
      </w:r>
      <w:r w:rsidR="00DA0E1F" w:rsidRPr="00CE654D">
        <w:rPr>
          <w:sz w:val="22"/>
          <w:szCs w:val="22"/>
        </w:rPr>
        <w:t xml:space="preserve"> </w:t>
      </w:r>
    </w:p>
    <w:p w:rsidR="00287736" w:rsidRPr="00CE654D" w:rsidRDefault="00287736" w:rsidP="00CE654D">
      <w:pPr>
        <w:spacing w:line="360" w:lineRule="auto"/>
        <w:rPr>
          <w:sz w:val="22"/>
          <w:szCs w:val="22"/>
        </w:rPr>
      </w:pPr>
      <w:r w:rsidRPr="00CE654D">
        <w:rPr>
          <w:sz w:val="22"/>
          <w:szCs w:val="22"/>
        </w:rPr>
        <w:tab/>
      </w:r>
      <w:r w:rsidR="00CF0384" w:rsidRPr="00CE654D">
        <w:rPr>
          <w:sz w:val="22"/>
          <w:szCs w:val="22"/>
        </w:rPr>
        <w:t xml:space="preserve">“Even the youngest subjects in the study understood that one selected their item, </w:t>
      </w:r>
      <w:r w:rsidRPr="00CE654D">
        <w:rPr>
          <w:sz w:val="22"/>
          <w:szCs w:val="22"/>
        </w:rPr>
        <w:tab/>
      </w:r>
      <w:r w:rsidR="00CF0384" w:rsidRPr="00CE654D">
        <w:rPr>
          <w:sz w:val="22"/>
          <w:szCs w:val="22"/>
        </w:rPr>
        <w:t xml:space="preserve">checked their money, decided what to purchase and placed it on the cashier’s counter, </w:t>
      </w:r>
      <w:r w:rsidR="00204553">
        <w:rPr>
          <w:sz w:val="22"/>
          <w:szCs w:val="22"/>
        </w:rPr>
        <w:tab/>
      </w:r>
      <w:r w:rsidR="00CF0384" w:rsidRPr="00CE654D">
        <w:rPr>
          <w:sz w:val="22"/>
          <w:szCs w:val="22"/>
        </w:rPr>
        <w:t xml:space="preserve">waited for the cashier to check and record the prices and perhaps offer </w:t>
      </w:r>
      <w:r w:rsidRPr="00CE654D">
        <w:rPr>
          <w:sz w:val="22"/>
          <w:szCs w:val="22"/>
        </w:rPr>
        <w:tab/>
      </w:r>
      <w:r w:rsidR="00CF0384" w:rsidRPr="00CE654D">
        <w:rPr>
          <w:sz w:val="22"/>
          <w:szCs w:val="22"/>
        </w:rPr>
        <w:t xml:space="preserve">change – they even </w:t>
      </w:r>
      <w:r w:rsidR="00204553">
        <w:rPr>
          <w:sz w:val="22"/>
          <w:szCs w:val="22"/>
        </w:rPr>
        <w:tab/>
      </w:r>
      <w:r w:rsidR="00CF0384" w:rsidRPr="00CE654D">
        <w:rPr>
          <w:sz w:val="22"/>
          <w:szCs w:val="22"/>
        </w:rPr>
        <w:t>reminded the interviewer to hand them a pretend receipt</w:t>
      </w:r>
      <w:r w:rsidR="000905D1" w:rsidRPr="00CE654D">
        <w:rPr>
          <w:sz w:val="22"/>
          <w:szCs w:val="22"/>
        </w:rPr>
        <w:t>.</w:t>
      </w:r>
      <w:r w:rsidR="00CF0384" w:rsidRPr="00CE654D">
        <w:rPr>
          <w:sz w:val="22"/>
          <w:szCs w:val="22"/>
        </w:rPr>
        <w:t xml:space="preserve">” </w:t>
      </w:r>
      <w:proofErr w:type="gramStart"/>
      <w:r w:rsidR="00CF0384" w:rsidRPr="00CE654D">
        <w:rPr>
          <w:sz w:val="22"/>
          <w:szCs w:val="22"/>
        </w:rPr>
        <w:t>(p.109).</w:t>
      </w:r>
      <w:proofErr w:type="gramEnd"/>
      <w:r w:rsidR="00DA0E1F" w:rsidRPr="00CE654D">
        <w:rPr>
          <w:sz w:val="22"/>
          <w:szCs w:val="22"/>
        </w:rPr>
        <w:t xml:space="preserve"> </w:t>
      </w:r>
    </w:p>
    <w:p w:rsidR="00CF0384" w:rsidRPr="00CE654D" w:rsidRDefault="00CF0384" w:rsidP="00CE654D">
      <w:pPr>
        <w:spacing w:line="360" w:lineRule="auto"/>
        <w:rPr>
          <w:sz w:val="22"/>
          <w:szCs w:val="22"/>
        </w:rPr>
      </w:pPr>
      <w:r w:rsidRPr="00CE654D">
        <w:rPr>
          <w:sz w:val="22"/>
          <w:szCs w:val="22"/>
        </w:rPr>
        <w:t xml:space="preserve">The use of ‘even’ twice in this short passage implies surprise that such young children are so competent despite what the author would see as a ‘lack’ of cognitive </w:t>
      </w:r>
      <w:r w:rsidR="00432FA6" w:rsidRPr="00CE654D">
        <w:rPr>
          <w:sz w:val="22"/>
          <w:szCs w:val="22"/>
        </w:rPr>
        <w:t>abilities</w:t>
      </w:r>
      <w:r w:rsidRPr="00CE654D">
        <w:rPr>
          <w:sz w:val="22"/>
          <w:szCs w:val="22"/>
        </w:rPr>
        <w:t>.</w:t>
      </w:r>
      <w:r w:rsidR="00DA0E1F" w:rsidRPr="00CE654D">
        <w:rPr>
          <w:sz w:val="22"/>
          <w:szCs w:val="22"/>
        </w:rPr>
        <w:t xml:space="preserve"> </w:t>
      </w:r>
      <w:r w:rsidRPr="00CE654D">
        <w:rPr>
          <w:sz w:val="22"/>
          <w:szCs w:val="22"/>
        </w:rPr>
        <w:t xml:space="preserve">Yet from a SPT perspective this finding </w:t>
      </w:r>
      <w:r w:rsidR="00EF116D" w:rsidRPr="00CE654D">
        <w:rPr>
          <w:sz w:val="22"/>
          <w:szCs w:val="22"/>
        </w:rPr>
        <w:t xml:space="preserve">is </w:t>
      </w:r>
      <w:r w:rsidR="00947906" w:rsidRPr="00CE654D">
        <w:rPr>
          <w:sz w:val="22"/>
          <w:szCs w:val="22"/>
        </w:rPr>
        <w:t>un</w:t>
      </w:r>
      <w:r w:rsidRPr="00CE654D">
        <w:rPr>
          <w:sz w:val="22"/>
          <w:szCs w:val="22"/>
        </w:rPr>
        <w:t xml:space="preserve">surprising </w:t>
      </w:r>
      <w:r w:rsidR="00EF116D" w:rsidRPr="00CE654D">
        <w:rPr>
          <w:sz w:val="22"/>
          <w:szCs w:val="22"/>
        </w:rPr>
        <w:t xml:space="preserve">and </w:t>
      </w:r>
      <w:r w:rsidRPr="00CE654D">
        <w:rPr>
          <w:sz w:val="22"/>
          <w:szCs w:val="22"/>
        </w:rPr>
        <w:t>serves to demonstrate that children implicitly learn and rehearse social practices from an extremely young age and that the social practice</w:t>
      </w:r>
      <w:r w:rsidR="00947906" w:rsidRPr="00CE654D">
        <w:rPr>
          <w:sz w:val="22"/>
          <w:szCs w:val="22"/>
        </w:rPr>
        <w:t>, strengthened through the children’s performance of it,</w:t>
      </w:r>
      <w:r w:rsidRPr="00CE654D">
        <w:rPr>
          <w:sz w:val="22"/>
          <w:szCs w:val="22"/>
        </w:rPr>
        <w:t xml:space="preserve"> </w:t>
      </w:r>
      <w:r w:rsidR="00947906" w:rsidRPr="00CE654D">
        <w:rPr>
          <w:sz w:val="22"/>
          <w:szCs w:val="22"/>
        </w:rPr>
        <w:t>exists outside the realities of</w:t>
      </w:r>
      <w:r w:rsidR="00EF116D" w:rsidRPr="00CE654D">
        <w:rPr>
          <w:sz w:val="22"/>
          <w:szCs w:val="22"/>
        </w:rPr>
        <w:t xml:space="preserve"> </w:t>
      </w:r>
      <w:r w:rsidRPr="00CE654D">
        <w:rPr>
          <w:sz w:val="22"/>
          <w:szCs w:val="22"/>
        </w:rPr>
        <w:t>individual competence</w:t>
      </w:r>
      <w:r w:rsidR="00947906" w:rsidRPr="00CE654D">
        <w:rPr>
          <w:sz w:val="22"/>
          <w:szCs w:val="22"/>
        </w:rPr>
        <w:t>.</w:t>
      </w:r>
      <w:r w:rsidRPr="00CE654D">
        <w:rPr>
          <w:sz w:val="22"/>
          <w:szCs w:val="22"/>
        </w:rPr>
        <w:t xml:space="preserve"> </w:t>
      </w:r>
    </w:p>
    <w:p w:rsidR="00CF0384" w:rsidRPr="00CE654D" w:rsidRDefault="00CF0384" w:rsidP="00CE654D">
      <w:pPr>
        <w:spacing w:line="360" w:lineRule="auto"/>
        <w:rPr>
          <w:b/>
          <w:sz w:val="22"/>
          <w:szCs w:val="22"/>
        </w:rPr>
      </w:pPr>
      <w:r w:rsidRPr="00CE654D">
        <w:rPr>
          <w:b/>
          <w:sz w:val="22"/>
          <w:szCs w:val="22"/>
        </w:rPr>
        <w:t>Implications</w:t>
      </w:r>
    </w:p>
    <w:p w:rsidR="00402FB7" w:rsidRPr="00871966" w:rsidRDefault="00CF0384" w:rsidP="00402FB7">
      <w:pPr>
        <w:tabs>
          <w:tab w:val="left" w:pos="4253"/>
        </w:tabs>
        <w:spacing w:line="360" w:lineRule="auto"/>
        <w:rPr>
          <w:sz w:val="22"/>
          <w:szCs w:val="22"/>
        </w:rPr>
      </w:pPr>
      <w:r w:rsidRPr="00CE654D">
        <w:rPr>
          <w:sz w:val="22"/>
          <w:szCs w:val="22"/>
        </w:rPr>
        <w:t xml:space="preserve">SPT’S focus on the </w:t>
      </w:r>
      <w:r w:rsidRPr="00CE654D">
        <w:rPr>
          <w:i/>
          <w:sz w:val="22"/>
          <w:szCs w:val="22"/>
        </w:rPr>
        <w:t>practice</w:t>
      </w:r>
      <w:r w:rsidRPr="00CE654D">
        <w:rPr>
          <w:sz w:val="22"/>
          <w:szCs w:val="22"/>
        </w:rPr>
        <w:t xml:space="preserve"> rather than characteristics of children </w:t>
      </w:r>
      <w:r w:rsidR="00316E2C" w:rsidRPr="00CE654D">
        <w:rPr>
          <w:sz w:val="22"/>
          <w:szCs w:val="22"/>
        </w:rPr>
        <w:t xml:space="preserve">or the role of socialisation agents </w:t>
      </w:r>
      <w:r w:rsidRPr="00CE654D">
        <w:rPr>
          <w:sz w:val="22"/>
          <w:szCs w:val="22"/>
        </w:rPr>
        <w:t>has a number of implications.</w:t>
      </w:r>
      <w:r w:rsidR="00DA0E1F" w:rsidRPr="00CE654D">
        <w:rPr>
          <w:sz w:val="22"/>
          <w:szCs w:val="22"/>
        </w:rPr>
        <w:t xml:space="preserve"> </w:t>
      </w:r>
      <w:r w:rsidR="006B7EDF">
        <w:rPr>
          <w:sz w:val="22"/>
          <w:szCs w:val="22"/>
        </w:rPr>
        <w:t xml:space="preserve">Viewed </w:t>
      </w:r>
      <w:r w:rsidR="00402FB7" w:rsidRPr="00871966">
        <w:rPr>
          <w:sz w:val="22"/>
          <w:szCs w:val="22"/>
        </w:rPr>
        <w:t>through the discourse of children themselves</w:t>
      </w:r>
      <w:r w:rsidR="006B7EDF">
        <w:rPr>
          <w:sz w:val="22"/>
          <w:szCs w:val="22"/>
        </w:rPr>
        <w:t xml:space="preserve">, it </w:t>
      </w:r>
      <w:r w:rsidR="00402FB7" w:rsidRPr="00871966">
        <w:rPr>
          <w:sz w:val="22"/>
          <w:szCs w:val="22"/>
        </w:rPr>
        <w:t>emerges as a complex practice deeply embedded in children’s relationships with their family and friends as well as a practice with the potential to be socially divisive. It is thus inextricably linked to their wellbeing.</w:t>
      </w:r>
    </w:p>
    <w:p w:rsidR="00DE1C87" w:rsidRPr="00CE654D" w:rsidRDefault="006B7EDF" w:rsidP="00ED03E3">
      <w:pPr>
        <w:tabs>
          <w:tab w:val="left" w:pos="4253"/>
        </w:tabs>
        <w:spacing w:line="360" w:lineRule="auto"/>
        <w:rPr>
          <w:sz w:val="22"/>
          <w:szCs w:val="22"/>
        </w:rPr>
      </w:pPr>
      <w:r>
        <w:rPr>
          <w:sz w:val="22"/>
          <w:szCs w:val="22"/>
        </w:rPr>
        <w:t xml:space="preserve">SPT </w:t>
      </w:r>
      <w:r w:rsidR="00402FB7">
        <w:rPr>
          <w:sz w:val="22"/>
          <w:szCs w:val="22"/>
        </w:rPr>
        <w:t xml:space="preserve">also </w:t>
      </w:r>
      <w:r w:rsidR="00CF0384" w:rsidRPr="00CE654D">
        <w:rPr>
          <w:sz w:val="22"/>
          <w:szCs w:val="22"/>
        </w:rPr>
        <w:t xml:space="preserve">allows us to circumvent the vexed value judgement </w:t>
      </w:r>
      <w:r w:rsidR="00316E2C" w:rsidRPr="00CE654D">
        <w:rPr>
          <w:sz w:val="22"/>
          <w:szCs w:val="22"/>
        </w:rPr>
        <w:t xml:space="preserve">implicit in discourses – in both theory and practice - around </w:t>
      </w:r>
      <w:r w:rsidR="00CF0384" w:rsidRPr="00CE654D">
        <w:rPr>
          <w:sz w:val="22"/>
          <w:szCs w:val="22"/>
        </w:rPr>
        <w:t>whether children are ‘vulnerable’ or ‘savvy’ (Cross, 2004; Langer, 2004; DCSF/DCMS, 2009).</w:t>
      </w:r>
      <w:r w:rsidR="00DA0E1F" w:rsidRPr="00CE654D">
        <w:rPr>
          <w:sz w:val="22"/>
          <w:szCs w:val="22"/>
        </w:rPr>
        <w:t xml:space="preserve"> </w:t>
      </w:r>
      <w:r w:rsidR="00CF0384" w:rsidRPr="00CE654D">
        <w:rPr>
          <w:sz w:val="22"/>
          <w:szCs w:val="22"/>
        </w:rPr>
        <w:t>This value judgement is the lynchpin for the conceptualisation of responsible marketing</w:t>
      </w:r>
      <w:r w:rsidR="00316E2C" w:rsidRPr="00CE654D">
        <w:rPr>
          <w:sz w:val="22"/>
          <w:szCs w:val="22"/>
        </w:rPr>
        <w:t xml:space="preserve"> </w:t>
      </w:r>
      <w:r w:rsidR="00DC355C" w:rsidRPr="00CE654D">
        <w:rPr>
          <w:sz w:val="22"/>
          <w:szCs w:val="22"/>
        </w:rPr>
        <w:t>because</w:t>
      </w:r>
      <w:r w:rsidR="00316E2C" w:rsidRPr="00CE654D">
        <w:rPr>
          <w:sz w:val="22"/>
          <w:szCs w:val="22"/>
        </w:rPr>
        <w:t xml:space="preserve"> t</w:t>
      </w:r>
      <w:r w:rsidR="00CF0384" w:rsidRPr="00CE654D">
        <w:rPr>
          <w:sz w:val="22"/>
          <w:szCs w:val="22"/>
        </w:rPr>
        <w:t xml:space="preserve">he debate on </w:t>
      </w:r>
      <w:r w:rsidR="00947906" w:rsidRPr="00CE654D">
        <w:rPr>
          <w:sz w:val="22"/>
          <w:szCs w:val="22"/>
        </w:rPr>
        <w:t>’</w:t>
      </w:r>
      <w:r w:rsidR="00CF0384" w:rsidRPr="00CE654D">
        <w:rPr>
          <w:sz w:val="22"/>
          <w:szCs w:val="22"/>
        </w:rPr>
        <w:t>fair</w:t>
      </w:r>
      <w:r w:rsidR="00947906" w:rsidRPr="00CE654D">
        <w:rPr>
          <w:sz w:val="22"/>
          <w:szCs w:val="22"/>
        </w:rPr>
        <w:t xml:space="preserve">’ </w:t>
      </w:r>
      <w:r w:rsidR="00CF0384" w:rsidRPr="00CE654D">
        <w:rPr>
          <w:sz w:val="22"/>
          <w:szCs w:val="22"/>
        </w:rPr>
        <w:t xml:space="preserve">marketing has tended to rest on ascertaining an age at which children are </w:t>
      </w:r>
      <w:r w:rsidR="00316E2C" w:rsidRPr="00CE654D">
        <w:rPr>
          <w:sz w:val="22"/>
          <w:szCs w:val="22"/>
        </w:rPr>
        <w:t xml:space="preserve">sufficiently </w:t>
      </w:r>
      <w:r w:rsidR="00CF0384" w:rsidRPr="00CE654D">
        <w:rPr>
          <w:sz w:val="22"/>
          <w:szCs w:val="22"/>
        </w:rPr>
        <w:t xml:space="preserve">cognitively competent to understand the intentions of the marketer (Livingstone and </w:t>
      </w:r>
      <w:proofErr w:type="spellStart"/>
      <w:r w:rsidR="00CF0384" w:rsidRPr="00CE654D">
        <w:rPr>
          <w:sz w:val="22"/>
          <w:szCs w:val="22"/>
        </w:rPr>
        <w:t>Helsper</w:t>
      </w:r>
      <w:proofErr w:type="spellEnd"/>
      <w:r w:rsidR="00CF0384" w:rsidRPr="00CE654D">
        <w:rPr>
          <w:sz w:val="22"/>
          <w:szCs w:val="22"/>
        </w:rPr>
        <w:t>, 2006; Nairn and Fine, 2008).</w:t>
      </w:r>
      <w:r w:rsidR="00DA0E1F" w:rsidRPr="00CE654D">
        <w:rPr>
          <w:sz w:val="22"/>
          <w:szCs w:val="22"/>
        </w:rPr>
        <w:t xml:space="preserve"> </w:t>
      </w:r>
      <w:r w:rsidR="00B23622" w:rsidRPr="00CE654D">
        <w:rPr>
          <w:sz w:val="22"/>
          <w:szCs w:val="22"/>
        </w:rPr>
        <w:t xml:space="preserve">Two responses have commonly been adopted: restricting advertising to younger children </w:t>
      </w:r>
      <w:r w:rsidR="00B44D3A">
        <w:rPr>
          <w:sz w:val="22"/>
          <w:szCs w:val="22"/>
        </w:rPr>
        <w:t>(</w:t>
      </w:r>
      <w:r w:rsidR="00B44D3A" w:rsidRPr="00C67874">
        <w:rPr>
          <w:i/>
          <w:sz w:val="22"/>
          <w:szCs w:val="22"/>
        </w:rPr>
        <w:t>e.g.</w:t>
      </w:r>
      <w:r w:rsidR="00B44D3A">
        <w:rPr>
          <w:sz w:val="22"/>
          <w:szCs w:val="22"/>
        </w:rPr>
        <w:t xml:space="preserve"> the Norwegian and Swedish ban on advertising to </w:t>
      </w:r>
      <w:proofErr w:type="gramStart"/>
      <w:r w:rsidR="00B44D3A">
        <w:rPr>
          <w:sz w:val="22"/>
          <w:szCs w:val="22"/>
        </w:rPr>
        <w:t>under</w:t>
      </w:r>
      <w:proofErr w:type="gramEnd"/>
      <w:r w:rsidR="00B44D3A">
        <w:rPr>
          <w:sz w:val="22"/>
          <w:szCs w:val="22"/>
        </w:rPr>
        <w:t xml:space="preserve"> 12s) </w:t>
      </w:r>
      <w:r w:rsidR="00B23622" w:rsidRPr="00CE654D">
        <w:rPr>
          <w:sz w:val="22"/>
          <w:szCs w:val="22"/>
        </w:rPr>
        <w:t xml:space="preserve">or trying to boost cognitive competence through </w:t>
      </w:r>
      <w:r w:rsidR="00B44D3A">
        <w:rPr>
          <w:sz w:val="22"/>
          <w:szCs w:val="22"/>
        </w:rPr>
        <w:t>training programmes</w:t>
      </w:r>
      <w:r w:rsidR="00B23622" w:rsidRPr="00CE654D">
        <w:rPr>
          <w:sz w:val="22"/>
          <w:szCs w:val="22"/>
        </w:rPr>
        <w:t xml:space="preserve"> such as </w:t>
      </w:r>
      <w:r w:rsidR="00CF0384" w:rsidRPr="00CE654D">
        <w:rPr>
          <w:sz w:val="22"/>
          <w:szCs w:val="22"/>
        </w:rPr>
        <w:t xml:space="preserve">Media </w:t>
      </w:r>
      <w:r w:rsidR="00B23622" w:rsidRPr="00CE654D">
        <w:rPr>
          <w:sz w:val="22"/>
          <w:szCs w:val="22"/>
        </w:rPr>
        <w:t>Smart (201</w:t>
      </w:r>
      <w:r w:rsidR="00DE1C87">
        <w:rPr>
          <w:sz w:val="22"/>
          <w:szCs w:val="22"/>
        </w:rPr>
        <w:t>3</w:t>
      </w:r>
      <w:r w:rsidR="00B23622" w:rsidRPr="00CE654D">
        <w:rPr>
          <w:sz w:val="22"/>
          <w:szCs w:val="22"/>
        </w:rPr>
        <w:t xml:space="preserve">) </w:t>
      </w:r>
      <w:r w:rsidR="00B44D3A">
        <w:rPr>
          <w:sz w:val="22"/>
          <w:szCs w:val="22"/>
        </w:rPr>
        <w:t xml:space="preserve">that </w:t>
      </w:r>
      <w:r w:rsidR="00B23622" w:rsidRPr="00CE654D">
        <w:rPr>
          <w:sz w:val="22"/>
          <w:szCs w:val="22"/>
        </w:rPr>
        <w:t xml:space="preserve">provide </w:t>
      </w:r>
      <w:r w:rsidR="00CF0384" w:rsidRPr="00CE654D">
        <w:rPr>
          <w:sz w:val="22"/>
          <w:szCs w:val="22"/>
        </w:rPr>
        <w:t xml:space="preserve">media literacy </w:t>
      </w:r>
      <w:r w:rsidR="00B23622" w:rsidRPr="00CE654D">
        <w:rPr>
          <w:sz w:val="22"/>
          <w:szCs w:val="22"/>
        </w:rPr>
        <w:t xml:space="preserve">education </w:t>
      </w:r>
      <w:r w:rsidR="00CF0384" w:rsidRPr="00CE654D">
        <w:rPr>
          <w:sz w:val="22"/>
          <w:szCs w:val="22"/>
        </w:rPr>
        <w:t xml:space="preserve">to enhance awareness </w:t>
      </w:r>
      <w:r w:rsidR="00B44D3A">
        <w:rPr>
          <w:sz w:val="22"/>
          <w:szCs w:val="22"/>
        </w:rPr>
        <w:t xml:space="preserve">amongst children of all ages </w:t>
      </w:r>
      <w:r w:rsidR="00CF0384" w:rsidRPr="00CE654D">
        <w:rPr>
          <w:sz w:val="22"/>
          <w:szCs w:val="22"/>
        </w:rPr>
        <w:t xml:space="preserve">of </w:t>
      </w:r>
      <w:r w:rsidR="00B44D3A">
        <w:rPr>
          <w:sz w:val="22"/>
          <w:szCs w:val="22"/>
        </w:rPr>
        <w:t>marketing</w:t>
      </w:r>
      <w:r w:rsidR="00CF0384" w:rsidRPr="00CE654D">
        <w:rPr>
          <w:sz w:val="22"/>
          <w:szCs w:val="22"/>
        </w:rPr>
        <w:t xml:space="preserve"> </w:t>
      </w:r>
      <w:r w:rsidR="00B23622" w:rsidRPr="00CE654D">
        <w:rPr>
          <w:sz w:val="22"/>
          <w:szCs w:val="22"/>
        </w:rPr>
        <w:t>tactics</w:t>
      </w:r>
      <w:r w:rsidR="00FC18B1">
        <w:rPr>
          <w:sz w:val="22"/>
          <w:szCs w:val="22"/>
        </w:rPr>
        <w:t>.</w:t>
      </w:r>
      <w:r w:rsidR="00B23622" w:rsidRPr="00CE654D">
        <w:rPr>
          <w:sz w:val="22"/>
          <w:szCs w:val="22"/>
        </w:rPr>
        <w:t xml:space="preserve"> </w:t>
      </w:r>
      <w:r w:rsidR="00CF0384" w:rsidRPr="00CE654D">
        <w:rPr>
          <w:sz w:val="22"/>
          <w:szCs w:val="22"/>
        </w:rPr>
        <w:t>H</w:t>
      </w:r>
      <w:r w:rsidR="00B23622" w:rsidRPr="00CE654D">
        <w:rPr>
          <w:sz w:val="22"/>
          <w:szCs w:val="22"/>
        </w:rPr>
        <w:t xml:space="preserve">owever, our research </w:t>
      </w:r>
      <w:r w:rsidR="00A9104C" w:rsidRPr="00CE654D">
        <w:rPr>
          <w:sz w:val="22"/>
          <w:szCs w:val="22"/>
        </w:rPr>
        <w:t xml:space="preserve">implies </w:t>
      </w:r>
      <w:r w:rsidR="00B23622" w:rsidRPr="00CE654D">
        <w:rPr>
          <w:sz w:val="22"/>
          <w:szCs w:val="22"/>
        </w:rPr>
        <w:t xml:space="preserve">that </w:t>
      </w:r>
      <w:r w:rsidR="00DC355C" w:rsidRPr="00CE654D">
        <w:rPr>
          <w:sz w:val="22"/>
          <w:szCs w:val="22"/>
        </w:rPr>
        <w:t xml:space="preserve">powerful elements of </w:t>
      </w:r>
      <w:r w:rsidR="00B23622" w:rsidRPr="00CE654D">
        <w:rPr>
          <w:sz w:val="22"/>
          <w:szCs w:val="22"/>
        </w:rPr>
        <w:t xml:space="preserve">children’s </w:t>
      </w:r>
      <w:r w:rsidR="00CF0384" w:rsidRPr="00CE654D">
        <w:rPr>
          <w:sz w:val="22"/>
          <w:szCs w:val="22"/>
        </w:rPr>
        <w:t>consum</w:t>
      </w:r>
      <w:r w:rsidR="00B23622" w:rsidRPr="00CE654D">
        <w:rPr>
          <w:sz w:val="22"/>
          <w:szCs w:val="22"/>
        </w:rPr>
        <w:t>ption</w:t>
      </w:r>
      <w:r w:rsidR="00CF0384" w:rsidRPr="00CE654D">
        <w:rPr>
          <w:sz w:val="22"/>
          <w:szCs w:val="22"/>
        </w:rPr>
        <w:t xml:space="preserve"> </w:t>
      </w:r>
      <w:r w:rsidR="00DC355C" w:rsidRPr="00CE654D">
        <w:rPr>
          <w:sz w:val="22"/>
          <w:szCs w:val="22"/>
        </w:rPr>
        <w:t xml:space="preserve">are </w:t>
      </w:r>
      <w:r w:rsidR="00CF0384" w:rsidRPr="00CE654D">
        <w:rPr>
          <w:sz w:val="22"/>
          <w:szCs w:val="22"/>
        </w:rPr>
        <w:t xml:space="preserve">largely unthinking and </w:t>
      </w:r>
      <w:r w:rsidR="00DC355C" w:rsidRPr="00CE654D">
        <w:rPr>
          <w:sz w:val="22"/>
          <w:szCs w:val="22"/>
        </w:rPr>
        <w:t>thus unlikely to be affected by initiatives that focus on cognitive capacity.</w:t>
      </w:r>
      <w:r w:rsidR="00DA0E1F" w:rsidRPr="00CE654D">
        <w:rPr>
          <w:sz w:val="22"/>
          <w:szCs w:val="22"/>
        </w:rPr>
        <w:t xml:space="preserve"> </w:t>
      </w:r>
      <w:r w:rsidR="00A9104C" w:rsidRPr="00CE654D">
        <w:rPr>
          <w:sz w:val="22"/>
          <w:szCs w:val="22"/>
        </w:rPr>
        <w:t>C</w:t>
      </w:r>
      <w:r w:rsidR="00DC355C" w:rsidRPr="00CE654D">
        <w:rPr>
          <w:sz w:val="22"/>
          <w:szCs w:val="22"/>
        </w:rPr>
        <w:t xml:space="preserve">hildren’s consumption is </w:t>
      </w:r>
      <w:r w:rsidR="00CF0384" w:rsidRPr="00CE654D">
        <w:rPr>
          <w:sz w:val="22"/>
          <w:szCs w:val="22"/>
        </w:rPr>
        <w:t>inextricably bound up with (amongst other things) their automatic judgements about social status and the acceptable behaviour of peers</w:t>
      </w:r>
      <w:r w:rsidR="00DC355C" w:rsidRPr="00CE654D">
        <w:rPr>
          <w:sz w:val="22"/>
          <w:szCs w:val="22"/>
        </w:rPr>
        <w:t xml:space="preserve"> and based on a deeply embedded interrelationship between materials, meanings and competences.</w:t>
      </w:r>
      <w:r w:rsidR="00DA0E1F" w:rsidRPr="00CE654D">
        <w:rPr>
          <w:sz w:val="22"/>
          <w:szCs w:val="22"/>
        </w:rPr>
        <w:t xml:space="preserve"> </w:t>
      </w:r>
      <w:r w:rsidR="00DC355C" w:rsidRPr="00CE654D">
        <w:rPr>
          <w:sz w:val="22"/>
          <w:szCs w:val="22"/>
        </w:rPr>
        <w:t>P</w:t>
      </w:r>
      <w:r w:rsidR="00CF0384" w:rsidRPr="00CE654D">
        <w:rPr>
          <w:sz w:val="22"/>
          <w:szCs w:val="22"/>
        </w:rPr>
        <w:t xml:space="preserve">olicies seeking to tackle any single element of the practice, such as </w:t>
      </w:r>
      <w:r w:rsidR="00DC355C" w:rsidRPr="00CE654D">
        <w:rPr>
          <w:sz w:val="22"/>
          <w:szCs w:val="22"/>
        </w:rPr>
        <w:t xml:space="preserve">media literacy training </w:t>
      </w:r>
      <w:r w:rsidR="00CF0384" w:rsidRPr="00CE654D">
        <w:rPr>
          <w:sz w:val="22"/>
          <w:szCs w:val="22"/>
        </w:rPr>
        <w:t xml:space="preserve">to reduce </w:t>
      </w:r>
      <w:r w:rsidR="00CF0384" w:rsidRPr="00CE654D">
        <w:rPr>
          <w:sz w:val="22"/>
          <w:szCs w:val="22"/>
        </w:rPr>
        <w:lastRenderedPageBreak/>
        <w:t xml:space="preserve">the </w:t>
      </w:r>
      <w:r w:rsidR="00B44D3A">
        <w:rPr>
          <w:sz w:val="22"/>
          <w:szCs w:val="22"/>
        </w:rPr>
        <w:t xml:space="preserve">marketing-induced symbolic </w:t>
      </w:r>
      <w:r w:rsidR="00CF0384" w:rsidRPr="00CE654D">
        <w:rPr>
          <w:sz w:val="22"/>
          <w:szCs w:val="22"/>
        </w:rPr>
        <w:t xml:space="preserve">power of </w:t>
      </w:r>
      <w:r w:rsidR="00B44D3A">
        <w:rPr>
          <w:sz w:val="22"/>
          <w:szCs w:val="22"/>
        </w:rPr>
        <w:t xml:space="preserve">product and brand </w:t>
      </w:r>
      <w:r w:rsidR="00CF0384" w:rsidRPr="00CE654D">
        <w:rPr>
          <w:sz w:val="22"/>
          <w:szCs w:val="22"/>
        </w:rPr>
        <w:t xml:space="preserve">‘meanings’  are </w:t>
      </w:r>
      <w:r w:rsidR="00DC355C" w:rsidRPr="00CE654D">
        <w:rPr>
          <w:sz w:val="22"/>
          <w:szCs w:val="22"/>
        </w:rPr>
        <w:t xml:space="preserve">thus </w:t>
      </w:r>
      <w:r w:rsidR="00CF0384" w:rsidRPr="00CE654D">
        <w:rPr>
          <w:sz w:val="22"/>
          <w:szCs w:val="22"/>
        </w:rPr>
        <w:t>only likely to have limited effectiveness</w:t>
      </w:r>
      <w:r w:rsidR="00DC355C" w:rsidRPr="00CE654D">
        <w:rPr>
          <w:sz w:val="22"/>
          <w:szCs w:val="22"/>
        </w:rPr>
        <w:t>.</w:t>
      </w:r>
      <w:r w:rsidR="00DA0E1F" w:rsidRPr="00CE654D">
        <w:rPr>
          <w:sz w:val="22"/>
          <w:szCs w:val="22"/>
        </w:rPr>
        <w:t xml:space="preserve"> </w:t>
      </w:r>
      <w:r w:rsidR="00686424" w:rsidRPr="00CE654D">
        <w:rPr>
          <w:sz w:val="22"/>
          <w:szCs w:val="22"/>
        </w:rPr>
        <w:t xml:space="preserve">Instead </w:t>
      </w:r>
      <w:r w:rsidR="00402FB7">
        <w:rPr>
          <w:sz w:val="22"/>
          <w:szCs w:val="22"/>
        </w:rPr>
        <w:t xml:space="preserve">our research implies that </w:t>
      </w:r>
      <w:r w:rsidR="00686424" w:rsidRPr="00CE654D">
        <w:rPr>
          <w:sz w:val="22"/>
          <w:szCs w:val="22"/>
        </w:rPr>
        <w:t xml:space="preserve">responsible marketing measures by governments and marketers alike need to concentrate on the </w:t>
      </w:r>
      <w:r w:rsidR="00775D2E" w:rsidRPr="00CE654D">
        <w:rPr>
          <w:sz w:val="22"/>
          <w:szCs w:val="22"/>
        </w:rPr>
        <w:t xml:space="preserve">totality of the practice and </w:t>
      </w:r>
      <w:r w:rsidR="00B44D3A">
        <w:rPr>
          <w:sz w:val="22"/>
          <w:szCs w:val="22"/>
        </w:rPr>
        <w:t xml:space="preserve">particularly on </w:t>
      </w:r>
      <w:r w:rsidR="00775D2E" w:rsidRPr="00CE654D">
        <w:rPr>
          <w:sz w:val="22"/>
          <w:szCs w:val="22"/>
        </w:rPr>
        <w:t xml:space="preserve">the links between the elements. </w:t>
      </w:r>
      <w:r w:rsidR="00ED03E3">
        <w:rPr>
          <w:sz w:val="22"/>
          <w:szCs w:val="22"/>
        </w:rPr>
        <w:t xml:space="preserve">In some ways this appears a daunting task as it requires a new </w:t>
      </w:r>
      <w:proofErr w:type="spellStart"/>
      <w:r w:rsidR="00ED03E3">
        <w:rPr>
          <w:sz w:val="22"/>
          <w:szCs w:val="22"/>
        </w:rPr>
        <w:t>mindset</w:t>
      </w:r>
      <w:proofErr w:type="spellEnd"/>
      <w:r w:rsidR="00ED03E3">
        <w:rPr>
          <w:sz w:val="22"/>
          <w:szCs w:val="22"/>
        </w:rPr>
        <w:t xml:space="preserve"> that </w:t>
      </w:r>
      <w:r w:rsidR="00ED03E3" w:rsidRPr="00594FDD">
        <w:rPr>
          <w:sz w:val="22"/>
          <w:szCs w:val="22"/>
        </w:rPr>
        <w:t xml:space="preserve">involves </w:t>
      </w:r>
      <w:r w:rsidR="00ED03E3">
        <w:rPr>
          <w:sz w:val="22"/>
          <w:szCs w:val="22"/>
        </w:rPr>
        <w:t xml:space="preserve">“taking the focus away from the </w:t>
      </w:r>
      <w:r w:rsidR="00ED03E3" w:rsidRPr="00594FDD">
        <w:rPr>
          <w:i/>
          <w:sz w:val="22"/>
          <w:szCs w:val="22"/>
        </w:rPr>
        <w:t>actor</w:t>
      </w:r>
      <w:r w:rsidR="00ED03E3">
        <w:rPr>
          <w:sz w:val="22"/>
          <w:szCs w:val="22"/>
        </w:rPr>
        <w:t xml:space="preserve"> and putting it instead on the </w:t>
      </w:r>
      <w:r w:rsidR="00ED03E3" w:rsidRPr="00594FDD">
        <w:rPr>
          <w:i/>
          <w:sz w:val="22"/>
          <w:szCs w:val="22"/>
        </w:rPr>
        <w:t>actions</w:t>
      </w:r>
      <w:r w:rsidR="00ED03E3">
        <w:rPr>
          <w:sz w:val="22"/>
          <w:szCs w:val="22"/>
        </w:rPr>
        <w:t xml:space="preserve">.” </w:t>
      </w:r>
      <w:proofErr w:type="gramStart"/>
      <w:r w:rsidR="00ED03E3">
        <w:rPr>
          <w:sz w:val="22"/>
          <w:szCs w:val="22"/>
        </w:rPr>
        <w:t>(Chatterton and Anderson, 2011).</w:t>
      </w:r>
      <w:proofErr w:type="gramEnd"/>
      <w:r w:rsidR="00ED03E3">
        <w:rPr>
          <w:sz w:val="22"/>
          <w:szCs w:val="22"/>
        </w:rPr>
        <w:t xml:space="preserve">   Yet the advantages are clear </w:t>
      </w:r>
      <w:r w:rsidR="00ED03E3" w:rsidRPr="005F06F2">
        <w:rPr>
          <w:sz w:val="22"/>
          <w:szCs w:val="22"/>
        </w:rPr>
        <w:t>f</w:t>
      </w:r>
      <w:r w:rsidR="00ED03E3" w:rsidRPr="005F06F2">
        <w:rPr>
          <w:b/>
          <w:sz w:val="22"/>
          <w:szCs w:val="22"/>
        </w:rPr>
        <w:t>or</w:t>
      </w:r>
      <w:r w:rsidR="00ED03E3">
        <w:rPr>
          <w:sz w:val="22"/>
          <w:szCs w:val="22"/>
        </w:rPr>
        <w:t xml:space="preserve"> this new approach could lead to </w:t>
      </w:r>
      <w:bookmarkStart w:id="0" w:name="_GoBack"/>
      <w:bookmarkEnd w:id="0"/>
    </w:p>
    <w:p w:rsidR="00CF0384" w:rsidRPr="00CE654D" w:rsidRDefault="00CF0384" w:rsidP="00513B9B">
      <w:pPr>
        <w:spacing w:line="360" w:lineRule="auto"/>
        <w:rPr>
          <w:b/>
          <w:sz w:val="22"/>
          <w:szCs w:val="22"/>
        </w:rPr>
      </w:pPr>
      <w:r w:rsidRPr="00CE654D">
        <w:rPr>
          <w:b/>
          <w:sz w:val="22"/>
          <w:szCs w:val="22"/>
        </w:rPr>
        <w:t xml:space="preserve">Avenues for </w:t>
      </w:r>
      <w:r w:rsidR="00CE654D">
        <w:rPr>
          <w:b/>
          <w:sz w:val="22"/>
          <w:szCs w:val="22"/>
        </w:rPr>
        <w:t>F</w:t>
      </w:r>
      <w:r w:rsidRPr="00CE654D">
        <w:rPr>
          <w:b/>
          <w:sz w:val="22"/>
          <w:szCs w:val="22"/>
        </w:rPr>
        <w:t xml:space="preserve">uture </w:t>
      </w:r>
      <w:r w:rsidR="00CE654D">
        <w:rPr>
          <w:b/>
          <w:sz w:val="22"/>
          <w:szCs w:val="22"/>
        </w:rPr>
        <w:t>R</w:t>
      </w:r>
      <w:r w:rsidRPr="00CE654D">
        <w:rPr>
          <w:b/>
          <w:sz w:val="22"/>
          <w:szCs w:val="22"/>
        </w:rPr>
        <w:t>esearch</w:t>
      </w:r>
    </w:p>
    <w:p w:rsidR="00CF0384" w:rsidRPr="00CE654D" w:rsidRDefault="00402FB7" w:rsidP="00CE654D">
      <w:pPr>
        <w:spacing w:after="120" w:line="360" w:lineRule="auto"/>
        <w:rPr>
          <w:sz w:val="22"/>
          <w:szCs w:val="22"/>
        </w:rPr>
      </w:pPr>
      <w:r>
        <w:rPr>
          <w:sz w:val="22"/>
          <w:szCs w:val="22"/>
        </w:rPr>
        <w:t>A</w:t>
      </w:r>
      <w:r w:rsidR="00007D97">
        <w:rPr>
          <w:sz w:val="22"/>
          <w:szCs w:val="22"/>
        </w:rPr>
        <w:t>part from more research replicating this study in other contexts, t</w:t>
      </w:r>
      <w:r w:rsidR="00CF0384" w:rsidRPr="00CE654D">
        <w:rPr>
          <w:sz w:val="22"/>
          <w:szCs w:val="22"/>
        </w:rPr>
        <w:t>he notion that individuals are simply “unique crossing points” (</w:t>
      </w:r>
      <w:proofErr w:type="spellStart"/>
      <w:r w:rsidR="00CF0384" w:rsidRPr="00CE654D">
        <w:rPr>
          <w:sz w:val="22"/>
          <w:szCs w:val="22"/>
        </w:rPr>
        <w:t>Reckwitz</w:t>
      </w:r>
      <w:proofErr w:type="spellEnd"/>
      <w:r w:rsidR="00CF0384" w:rsidRPr="00CE654D">
        <w:rPr>
          <w:sz w:val="22"/>
          <w:szCs w:val="22"/>
        </w:rPr>
        <w:t>, 2002, p.256) for different practices suggests an intriguing new avenue for research on children’s consumption using SPT.</w:t>
      </w:r>
      <w:r w:rsidR="00DA0E1F" w:rsidRPr="00CE654D">
        <w:rPr>
          <w:sz w:val="22"/>
          <w:szCs w:val="22"/>
        </w:rPr>
        <w:t xml:space="preserve"> </w:t>
      </w:r>
      <w:r w:rsidR="00CF0384" w:rsidRPr="00CE654D">
        <w:rPr>
          <w:sz w:val="22"/>
          <w:szCs w:val="22"/>
        </w:rPr>
        <w:t xml:space="preserve">Within our </w:t>
      </w:r>
      <w:r w:rsidR="00B44D3A">
        <w:rPr>
          <w:sz w:val="22"/>
          <w:szCs w:val="22"/>
        </w:rPr>
        <w:t xml:space="preserve">own </w:t>
      </w:r>
      <w:r w:rsidR="00CF0384" w:rsidRPr="00CE654D">
        <w:rPr>
          <w:sz w:val="22"/>
          <w:szCs w:val="22"/>
        </w:rPr>
        <w:t>data we were</w:t>
      </w:r>
      <w:r w:rsidR="00DA0E1F" w:rsidRPr="00CE654D">
        <w:rPr>
          <w:sz w:val="22"/>
          <w:szCs w:val="22"/>
        </w:rPr>
        <w:t xml:space="preserve"> </w:t>
      </w:r>
      <w:r w:rsidR="00CF0384" w:rsidRPr="00CE654D">
        <w:rPr>
          <w:sz w:val="22"/>
          <w:szCs w:val="22"/>
        </w:rPr>
        <w:t xml:space="preserve">able to see that </w:t>
      </w:r>
      <w:r w:rsidR="00E0448E" w:rsidRPr="00CE654D">
        <w:rPr>
          <w:sz w:val="22"/>
          <w:szCs w:val="22"/>
        </w:rPr>
        <w:t xml:space="preserve">the social practice of consumption </w:t>
      </w:r>
      <w:r w:rsidR="00B44D3A">
        <w:rPr>
          <w:sz w:val="22"/>
          <w:szCs w:val="22"/>
        </w:rPr>
        <w:t>not only encompassed various meanings (</w:t>
      </w:r>
      <w:r w:rsidR="00B44D3A" w:rsidRPr="00C67874">
        <w:rPr>
          <w:i/>
          <w:sz w:val="22"/>
          <w:szCs w:val="22"/>
        </w:rPr>
        <w:t>e.g.</w:t>
      </w:r>
      <w:r w:rsidR="00B44D3A">
        <w:rPr>
          <w:sz w:val="22"/>
          <w:szCs w:val="22"/>
        </w:rPr>
        <w:t xml:space="preserve"> products and brands used to strengthen </w:t>
      </w:r>
      <w:r>
        <w:rPr>
          <w:sz w:val="22"/>
          <w:szCs w:val="22"/>
        </w:rPr>
        <w:t xml:space="preserve">social </w:t>
      </w:r>
      <w:r w:rsidR="00B44D3A">
        <w:rPr>
          <w:sz w:val="22"/>
          <w:szCs w:val="22"/>
        </w:rPr>
        <w:t xml:space="preserve">bonds as well as to signal social position) </w:t>
      </w:r>
      <w:r w:rsidR="00871966">
        <w:rPr>
          <w:sz w:val="22"/>
          <w:szCs w:val="22"/>
        </w:rPr>
        <w:t xml:space="preserve">but that it also </w:t>
      </w:r>
      <w:r w:rsidR="00E0448E" w:rsidRPr="00CE654D">
        <w:rPr>
          <w:sz w:val="22"/>
          <w:szCs w:val="22"/>
        </w:rPr>
        <w:t>overlapped with other practices</w:t>
      </w:r>
      <w:r w:rsidR="00871966">
        <w:rPr>
          <w:sz w:val="22"/>
          <w:szCs w:val="22"/>
        </w:rPr>
        <w:t>. C</w:t>
      </w:r>
      <w:r w:rsidR="00CF0384" w:rsidRPr="00CE654D">
        <w:rPr>
          <w:sz w:val="22"/>
          <w:szCs w:val="22"/>
        </w:rPr>
        <w:t xml:space="preserve">hildren </w:t>
      </w:r>
      <w:r w:rsidR="00871966">
        <w:rPr>
          <w:sz w:val="22"/>
          <w:szCs w:val="22"/>
        </w:rPr>
        <w:t xml:space="preserve">thus </w:t>
      </w:r>
      <w:r w:rsidR="00CF0384" w:rsidRPr="00CE654D">
        <w:rPr>
          <w:sz w:val="22"/>
          <w:szCs w:val="22"/>
        </w:rPr>
        <w:t>performed different versions of consumption practice depending on other bundled, co-located practices which they carried</w:t>
      </w:r>
      <w:r w:rsidR="00871966">
        <w:rPr>
          <w:sz w:val="22"/>
          <w:szCs w:val="22"/>
        </w:rPr>
        <w:t xml:space="preserve"> such as </w:t>
      </w:r>
      <w:r w:rsidR="00CF0384" w:rsidRPr="00CE654D">
        <w:rPr>
          <w:sz w:val="22"/>
          <w:szCs w:val="22"/>
        </w:rPr>
        <w:t xml:space="preserve">parenting, family communication, sibling interaction, </w:t>
      </w:r>
      <w:r w:rsidR="00775D2E" w:rsidRPr="00CE654D">
        <w:rPr>
          <w:sz w:val="22"/>
          <w:szCs w:val="22"/>
        </w:rPr>
        <w:t>and</w:t>
      </w:r>
      <w:r w:rsidR="00CF0384" w:rsidRPr="00CE654D">
        <w:rPr>
          <w:sz w:val="22"/>
          <w:szCs w:val="22"/>
        </w:rPr>
        <w:t xml:space="preserve"> leisure time practices</w:t>
      </w:r>
      <w:r w:rsidR="00775D2E" w:rsidRPr="00CE654D">
        <w:rPr>
          <w:sz w:val="22"/>
          <w:szCs w:val="22"/>
        </w:rPr>
        <w:t>.</w:t>
      </w:r>
      <w:r w:rsidR="00CF0384" w:rsidRPr="00CE654D">
        <w:rPr>
          <w:sz w:val="22"/>
          <w:szCs w:val="22"/>
        </w:rPr>
        <w:t xml:space="preserve"> </w:t>
      </w:r>
    </w:p>
    <w:p w:rsidR="00CF0384" w:rsidRPr="00CE654D" w:rsidRDefault="00CF0384" w:rsidP="00CE654D">
      <w:pPr>
        <w:spacing w:after="120" w:line="360" w:lineRule="auto"/>
        <w:rPr>
          <w:sz w:val="22"/>
          <w:szCs w:val="22"/>
        </w:rPr>
      </w:pPr>
      <w:r w:rsidRPr="00CE654D">
        <w:rPr>
          <w:sz w:val="22"/>
          <w:szCs w:val="22"/>
        </w:rPr>
        <w:t xml:space="preserve">Although space prohibits an exploration of all of these, by way of example, the potential impact of parenting practices on a child’s performance of consumption is illustrated by Anna, who describes </w:t>
      </w:r>
      <w:r w:rsidR="00A27966">
        <w:rPr>
          <w:sz w:val="22"/>
          <w:szCs w:val="22"/>
        </w:rPr>
        <w:t>differen</w:t>
      </w:r>
      <w:r w:rsidR="00871966">
        <w:rPr>
          <w:sz w:val="22"/>
          <w:szCs w:val="22"/>
        </w:rPr>
        <w:t>ces in</w:t>
      </w:r>
      <w:r w:rsidR="00A27966">
        <w:rPr>
          <w:sz w:val="22"/>
          <w:szCs w:val="22"/>
        </w:rPr>
        <w:t xml:space="preserve"> technol</w:t>
      </w:r>
      <w:r w:rsidR="00007D97">
        <w:rPr>
          <w:sz w:val="22"/>
          <w:szCs w:val="22"/>
        </w:rPr>
        <w:t>o</w:t>
      </w:r>
      <w:r w:rsidR="00A27966">
        <w:rPr>
          <w:sz w:val="22"/>
          <w:szCs w:val="22"/>
        </w:rPr>
        <w:t>gy</w:t>
      </w:r>
      <w:r w:rsidRPr="00CE654D">
        <w:rPr>
          <w:sz w:val="22"/>
          <w:szCs w:val="22"/>
        </w:rPr>
        <w:t xml:space="preserve"> consumption</w:t>
      </w:r>
      <w:r w:rsidR="00871966">
        <w:rPr>
          <w:sz w:val="22"/>
          <w:szCs w:val="22"/>
        </w:rPr>
        <w:t xml:space="preserve"> at home</w:t>
      </w:r>
      <w:r w:rsidRPr="00CE654D">
        <w:rPr>
          <w:sz w:val="22"/>
          <w:szCs w:val="22"/>
        </w:rPr>
        <w:t xml:space="preserve">: </w:t>
      </w:r>
    </w:p>
    <w:p w:rsidR="00CF0384" w:rsidRPr="00CE654D" w:rsidRDefault="00CF0384" w:rsidP="00CE654D">
      <w:pPr>
        <w:spacing w:after="240" w:line="360" w:lineRule="auto"/>
        <w:ind w:left="720"/>
        <w:rPr>
          <w:sz w:val="22"/>
          <w:szCs w:val="22"/>
        </w:rPr>
      </w:pPr>
      <w:r w:rsidRPr="00CE654D">
        <w:rPr>
          <w:sz w:val="22"/>
          <w:szCs w:val="22"/>
        </w:rPr>
        <w:t>I’m allowed to go on the computer when I want, watch TV when I want… [</w:t>
      </w:r>
      <w:proofErr w:type="gramStart"/>
      <w:r w:rsidRPr="00CE654D">
        <w:rPr>
          <w:sz w:val="22"/>
          <w:szCs w:val="22"/>
        </w:rPr>
        <w:t>but</w:t>
      </w:r>
      <w:proofErr w:type="gramEnd"/>
      <w:r w:rsidRPr="00CE654D">
        <w:rPr>
          <w:sz w:val="22"/>
          <w:szCs w:val="22"/>
        </w:rPr>
        <w:t xml:space="preserve">] Esther, her mum will only let her watch TV for about an hour or something and she has her own computer in her room but apparently she’s not allowed to go on that very much… (UK School 5 </w:t>
      </w:r>
      <w:proofErr w:type="gramStart"/>
      <w:r w:rsidRPr="00CE654D">
        <w:rPr>
          <w:sz w:val="22"/>
          <w:szCs w:val="22"/>
        </w:rPr>
        <w:t>Depth</w:t>
      </w:r>
      <w:proofErr w:type="gramEnd"/>
      <w:r w:rsidRPr="00CE654D">
        <w:rPr>
          <w:sz w:val="22"/>
          <w:szCs w:val="22"/>
        </w:rPr>
        <w:t xml:space="preserve"> 1, 10/11yrs).</w:t>
      </w:r>
    </w:p>
    <w:p w:rsidR="00CF0384" w:rsidRPr="00CE654D" w:rsidRDefault="00775D2E" w:rsidP="00CE654D">
      <w:pPr>
        <w:spacing w:line="360" w:lineRule="auto"/>
        <w:rPr>
          <w:rFonts w:eastAsia="Times New Roman" w:cs="Arial"/>
          <w:color w:val="000000"/>
          <w:sz w:val="22"/>
          <w:szCs w:val="22"/>
          <w:lang w:eastAsia="en-GB"/>
        </w:rPr>
      </w:pPr>
      <w:r w:rsidRPr="00CE654D">
        <w:rPr>
          <w:sz w:val="22"/>
          <w:szCs w:val="22"/>
        </w:rPr>
        <w:t>F</w:t>
      </w:r>
      <w:r w:rsidR="00CF0384" w:rsidRPr="00CE654D">
        <w:rPr>
          <w:sz w:val="22"/>
          <w:szCs w:val="22"/>
        </w:rPr>
        <w:t xml:space="preserve">urther </w:t>
      </w:r>
      <w:r w:rsidRPr="00CE654D">
        <w:rPr>
          <w:sz w:val="22"/>
          <w:szCs w:val="22"/>
        </w:rPr>
        <w:t xml:space="preserve">research </w:t>
      </w:r>
      <w:r w:rsidR="00CF0384" w:rsidRPr="00CE654D">
        <w:rPr>
          <w:sz w:val="22"/>
          <w:szCs w:val="22"/>
        </w:rPr>
        <w:t xml:space="preserve">is </w:t>
      </w:r>
      <w:r w:rsidRPr="00CE654D">
        <w:rPr>
          <w:sz w:val="22"/>
          <w:szCs w:val="22"/>
        </w:rPr>
        <w:t xml:space="preserve">also </w:t>
      </w:r>
      <w:r w:rsidR="00CF0384" w:rsidRPr="00CE654D">
        <w:rPr>
          <w:sz w:val="22"/>
          <w:szCs w:val="22"/>
        </w:rPr>
        <w:t xml:space="preserve">needed into </w:t>
      </w:r>
      <w:r w:rsidR="005F323E" w:rsidRPr="00CE654D">
        <w:rPr>
          <w:sz w:val="22"/>
          <w:szCs w:val="22"/>
        </w:rPr>
        <w:t>how</w:t>
      </w:r>
      <w:r w:rsidR="00DA0E1F" w:rsidRPr="00CE654D">
        <w:rPr>
          <w:sz w:val="22"/>
          <w:szCs w:val="22"/>
        </w:rPr>
        <w:t xml:space="preserve"> </w:t>
      </w:r>
      <w:r w:rsidR="00CF0384" w:rsidRPr="00CE654D">
        <w:rPr>
          <w:sz w:val="22"/>
          <w:szCs w:val="22"/>
        </w:rPr>
        <w:t xml:space="preserve">marketing </w:t>
      </w:r>
      <w:r w:rsidR="00E0448E" w:rsidRPr="00CE654D">
        <w:rPr>
          <w:sz w:val="22"/>
          <w:szCs w:val="22"/>
        </w:rPr>
        <w:t xml:space="preserve">and media practices </w:t>
      </w:r>
      <w:r w:rsidR="005F323E" w:rsidRPr="00CE654D">
        <w:rPr>
          <w:sz w:val="22"/>
          <w:szCs w:val="22"/>
        </w:rPr>
        <w:t>overlap with</w:t>
      </w:r>
      <w:r w:rsidR="00DA0E1F" w:rsidRPr="00CE654D">
        <w:rPr>
          <w:sz w:val="22"/>
          <w:szCs w:val="22"/>
        </w:rPr>
        <w:t xml:space="preserve"> </w:t>
      </w:r>
      <w:r w:rsidR="00CF0384" w:rsidRPr="00CE654D">
        <w:rPr>
          <w:sz w:val="22"/>
          <w:szCs w:val="22"/>
        </w:rPr>
        <w:t>children’s consumption practice.</w:t>
      </w:r>
      <w:r w:rsidR="00CF0384" w:rsidRPr="00CE654D">
        <w:rPr>
          <w:rFonts w:eastAsia="Times New Roman" w:cs="Arial"/>
          <w:color w:val="000000"/>
          <w:sz w:val="22"/>
          <w:szCs w:val="22"/>
          <w:lang w:eastAsia="en-GB"/>
        </w:rPr>
        <w:t xml:space="preserve"> Marketing provides a constant stream of new materials and new meaning around consumer goods and consequently will provide the requirement for new competences by the children. Indeed as Warde (2005, p.141) notes, “Producers attempt to mould practices in line with their commercial interests”. The potentially changing constituency of the practice may therefore give rise to an ever-tightening link between social position and consumption and provide more opportunities for the children to fail. This may create increased rejection, perceived status inequality and associated psychological suffering when children without the requisite materials or competences fail to consume proficiently enough for peer acceptance. </w:t>
      </w:r>
      <w:r w:rsidR="00871966">
        <w:rPr>
          <w:rFonts w:eastAsia="Times New Roman" w:cs="Arial"/>
          <w:color w:val="000000"/>
          <w:sz w:val="22"/>
          <w:szCs w:val="22"/>
          <w:lang w:eastAsia="en-GB"/>
        </w:rPr>
        <w:t xml:space="preserve">On the other hand responsible marketers have the opportunity to use their communication skills to help shape </w:t>
      </w:r>
      <w:r w:rsidR="00871966">
        <w:rPr>
          <w:rFonts w:eastAsia="Times New Roman" w:cs="Arial"/>
          <w:color w:val="000000"/>
          <w:sz w:val="22"/>
          <w:szCs w:val="22"/>
          <w:lang w:eastAsia="en-GB"/>
        </w:rPr>
        <w:lastRenderedPageBreak/>
        <w:t xml:space="preserve">practices with more </w:t>
      </w:r>
      <w:proofErr w:type="spellStart"/>
      <w:r w:rsidR="00871966">
        <w:rPr>
          <w:rFonts w:eastAsia="Times New Roman" w:cs="Arial"/>
          <w:color w:val="000000"/>
          <w:sz w:val="22"/>
          <w:szCs w:val="22"/>
          <w:lang w:eastAsia="en-GB"/>
        </w:rPr>
        <w:t>prosocial</w:t>
      </w:r>
      <w:proofErr w:type="spellEnd"/>
      <w:r w:rsidR="00871966">
        <w:rPr>
          <w:rFonts w:eastAsia="Times New Roman" w:cs="Arial"/>
          <w:color w:val="000000"/>
          <w:sz w:val="22"/>
          <w:szCs w:val="22"/>
          <w:lang w:eastAsia="en-GB"/>
        </w:rPr>
        <w:t xml:space="preserve"> outcomes. </w:t>
      </w:r>
      <w:r w:rsidR="00CF0384" w:rsidRPr="00CE654D">
        <w:rPr>
          <w:rFonts w:eastAsia="Times New Roman" w:cs="Arial"/>
          <w:color w:val="000000"/>
          <w:sz w:val="22"/>
          <w:szCs w:val="22"/>
          <w:lang w:eastAsia="en-GB"/>
        </w:rPr>
        <w:t xml:space="preserve">As Martens </w:t>
      </w:r>
      <w:r w:rsidR="00CF0384" w:rsidRPr="00CE654D">
        <w:rPr>
          <w:rFonts w:eastAsia="Times New Roman" w:cs="Arial"/>
          <w:i/>
          <w:color w:val="000000"/>
          <w:sz w:val="22"/>
          <w:szCs w:val="22"/>
          <w:lang w:eastAsia="en-GB"/>
        </w:rPr>
        <w:t>et al.</w:t>
      </w:r>
      <w:r w:rsidR="00CF0384" w:rsidRPr="00CE654D">
        <w:rPr>
          <w:rFonts w:eastAsia="Times New Roman" w:cs="Arial"/>
          <w:color w:val="000000"/>
          <w:sz w:val="22"/>
          <w:szCs w:val="22"/>
          <w:lang w:eastAsia="en-GB"/>
        </w:rPr>
        <w:t xml:space="preserve"> (2004) assert, w</w:t>
      </w:r>
      <w:r w:rsidR="00CF0384" w:rsidRPr="00CE654D">
        <w:rPr>
          <w:sz w:val="22"/>
          <w:szCs w:val="22"/>
        </w:rPr>
        <w:t>e must not underestimate “the capacity of the media to impact on which goods and services are ‘best’ for the forging of social bonds and group acceptance… to which children appear susceptible” (p.166).</w:t>
      </w:r>
    </w:p>
    <w:p w:rsidR="00194458" w:rsidRPr="00CE654D" w:rsidRDefault="00194458" w:rsidP="00CE654D">
      <w:pPr>
        <w:spacing w:line="360" w:lineRule="auto"/>
        <w:rPr>
          <w:sz w:val="22"/>
          <w:szCs w:val="22"/>
          <w:highlight w:val="magenta"/>
        </w:rPr>
      </w:pPr>
    </w:p>
    <w:p w:rsidR="00194458" w:rsidRPr="00CE654D" w:rsidRDefault="00194458" w:rsidP="00CE654D">
      <w:pPr>
        <w:spacing w:line="360" w:lineRule="auto"/>
        <w:rPr>
          <w:sz w:val="22"/>
          <w:szCs w:val="22"/>
          <w:highlight w:val="magenta"/>
        </w:rPr>
      </w:pPr>
    </w:p>
    <w:p w:rsidR="00910D84" w:rsidRPr="00CE654D" w:rsidRDefault="00910D84" w:rsidP="00CE654D">
      <w:pPr>
        <w:spacing w:line="360" w:lineRule="auto"/>
        <w:rPr>
          <w:b/>
          <w:sz w:val="22"/>
          <w:szCs w:val="22"/>
        </w:rPr>
      </w:pPr>
    </w:p>
    <w:p w:rsidR="00C43E65" w:rsidRPr="00CE654D" w:rsidRDefault="00C43E65" w:rsidP="00CE654D">
      <w:pPr>
        <w:spacing w:line="360" w:lineRule="auto"/>
        <w:rPr>
          <w:b/>
          <w:sz w:val="22"/>
          <w:szCs w:val="22"/>
        </w:rPr>
      </w:pPr>
      <w:r w:rsidRPr="00CE654D">
        <w:rPr>
          <w:b/>
          <w:sz w:val="22"/>
          <w:szCs w:val="22"/>
        </w:rPr>
        <w:br w:type="page"/>
      </w:r>
    </w:p>
    <w:p w:rsidR="00D24322" w:rsidRPr="00CE654D" w:rsidRDefault="00D24322" w:rsidP="00CE654D">
      <w:pPr>
        <w:spacing w:line="360" w:lineRule="auto"/>
        <w:rPr>
          <w:b/>
          <w:sz w:val="22"/>
          <w:szCs w:val="22"/>
        </w:rPr>
      </w:pPr>
      <w:r w:rsidRPr="00CE654D">
        <w:rPr>
          <w:b/>
          <w:sz w:val="22"/>
          <w:szCs w:val="22"/>
        </w:rPr>
        <w:lastRenderedPageBreak/>
        <w:t>References</w:t>
      </w:r>
    </w:p>
    <w:p w:rsidR="00E7380F" w:rsidRPr="00CE654D" w:rsidRDefault="00E7380F" w:rsidP="00CE654D">
      <w:pPr>
        <w:spacing w:line="360" w:lineRule="auto"/>
        <w:rPr>
          <w:sz w:val="22"/>
          <w:szCs w:val="22"/>
        </w:rPr>
      </w:pPr>
      <w:proofErr w:type="spellStart"/>
      <w:r w:rsidRPr="00CE654D">
        <w:rPr>
          <w:sz w:val="22"/>
          <w:szCs w:val="22"/>
        </w:rPr>
        <w:t>Alexander</w:t>
      </w:r>
      <w:proofErr w:type="gramStart"/>
      <w:r w:rsidRPr="00CE654D">
        <w:rPr>
          <w:sz w:val="22"/>
          <w:szCs w:val="22"/>
        </w:rPr>
        <w:t>,V.A</w:t>
      </w:r>
      <w:proofErr w:type="spellEnd"/>
      <w:proofErr w:type="gramEnd"/>
      <w:r w:rsidRPr="00CE654D">
        <w:rPr>
          <w:sz w:val="22"/>
          <w:szCs w:val="22"/>
        </w:rPr>
        <w:t>. (1994)</w:t>
      </w:r>
      <w:r w:rsidR="00415E89">
        <w:rPr>
          <w:sz w:val="22"/>
          <w:szCs w:val="22"/>
        </w:rPr>
        <w:t>,</w:t>
      </w:r>
      <w:r w:rsidRPr="00CE654D">
        <w:rPr>
          <w:sz w:val="22"/>
          <w:szCs w:val="22"/>
        </w:rPr>
        <w:t xml:space="preserve"> </w:t>
      </w:r>
      <w:r w:rsidR="00415E89">
        <w:rPr>
          <w:sz w:val="22"/>
          <w:szCs w:val="22"/>
        </w:rPr>
        <w:t>”</w:t>
      </w:r>
      <w:r w:rsidRPr="00CE654D">
        <w:rPr>
          <w:sz w:val="22"/>
          <w:szCs w:val="22"/>
        </w:rPr>
        <w:t>The Image of Children in Magazine Advertisements from 1905–</w:t>
      </w:r>
      <w:r w:rsidR="00415E89" w:rsidRPr="00CE654D">
        <w:rPr>
          <w:sz w:val="22"/>
          <w:szCs w:val="22"/>
        </w:rPr>
        <w:t>1990</w:t>
      </w:r>
      <w:r w:rsidR="00415E89">
        <w:rPr>
          <w:sz w:val="22"/>
          <w:szCs w:val="22"/>
        </w:rPr>
        <w:t>”</w:t>
      </w:r>
      <w:r w:rsidRPr="00CE654D">
        <w:rPr>
          <w:sz w:val="22"/>
          <w:szCs w:val="22"/>
        </w:rPr>
        <w:t xml:space="preserve">, </w:t>
      </w:r>
      <w:r w:rsidRPr="00CE654D">
        <w:rPr>
          <w:i/>
          <w:iCs/>
          <w:sz w:val="22"/>
          <w:szCs w:val="22"/>
        </w:rPr>
        <w:t>Communication Research</w:t>
      </w:r>
      <w:r w:rsidR="00415E89">
        <w:rPr>
          <w:i/>
          <w:iCs/>
          <w:sz w:val="22"/>
          <w:szCs w:val="22"/>
        </w:rPr>
        <w:t xml:space="preserve">, </w:t>
      </w:r>
      <w:r w:rsidR="00415E89">
        <w:rPr>
          <w:iCs/>
          <w:sz w:val="22"/>
          <w:szCs w:val="22"/>
        </w:rPr>
        <w:t>Vol.</w:t>
      </w:r>
      <w:r w:rsidRPr="00CE654D">
        <w:rPr>
          <w:sz w:val="22"/>
          <w:szCs w:val="22"/>
        </w:rPr>
        <w:t>21</w:t>
      </w:r>
      <w:r w:rsidR="00415E89">
        <w:rPr>
          <w:sz w:val="22"/>
          <w:szCs w:val="22"/>
        </w:rPr>
        <w:t xml:space="preserve"> No.</w:t>
      </w:r>
      <w:r w:rsidRPr="00CE654D">
        <w:rPr>
          <w:sz w:val="22"/>
          <w:szCs w:val="22"/>
        </w:rPr>
        <w:t>6</w:t>
      </w:r>
      <w:r w:rsidR="00415E89">
        <w:rPr>
          <w:sz w:val="22"/>
          <w:szCs w:val="22"/>
        </w:rPr>
        <w:t>, pp.</w:t>
      </w:r>
      <w:r w:rsidRPr="00CE654D">
        <w:rPr>
          <w:sz w:val="22"/>
          <w:szCs w:val="22"/>
        </w:rPr>
        <w:t>742–65.</w:t>
      </w:r>
    </w:p>
    <w:p w:rsidR="00B55EA3" w:rsidRPr="00CE654D" w:rsidRDefault="00B55EA3" w:rsidP="00CE654D">
      <w:pPr>
        <w:spacing w:line="360" w:lineRule="auto"/>
        <w:rPr>
          <w:sz w:val="22"/>
          <w:szCs w:val="22"/>
        </w:rPr>
      </w:pPr>
      <w:proofErr w:type="spellStart"/>
      <w:proofErr w:type="gramStart"/>
      <w:r w:rsidRPr="00CE654D">
        <w:rPr>
          <w:sz w:val="22"/>
          <w:szCs w:val="22"/>
        </w:rPr>
        <w:t>Arnould</w:t>
      </w:r>
      <w:proofErr w:type="spellEnd"/>
      <w:r w:rsidRPr="00CE654D">
        <w:rPr>
          <w:sz w:val="22"/>
          <w:szCs w:val="22"/>
        </w:rPr>
        <w:t xml:space="preserve">, E. (2008), </w:t>
      </w:r>
      <w:r w:rsidR="002F65BC" w:rsidRPr="00CE654D">
        <w:rPr>
          <w:sz w:val="22"/>
          <w:szCs w:val="22"/>
        </w:rPr>
        <w:t>“</w:t>
      </w:r>
      <w:r w:rsidRPr="00CE654D">
        <w:rPr>
          <w:sz w:val="22"/>
          <w:szCs w:val="22"/>
        </w:rPr>
        <w:t xml:space="preserve">Service-dominant logic and resource theory”, </w:t>
      </w:r>
      <w:r w:rsidRPr="00CE654D">
        <w:rPr>
          <w:i/>
          <w:sz w:val="22"/>
          <w:szCs w:val="22"/>
        </w:rPr>
        <w:t>Journal of the Academy of Marketing Science</w:t>
      </w:r>
      <w:r w:rsidRPr="00CE654D">
        <w:rPr>
          <w:sz w:val="22"/>
          <w:szCs w:val="22"/>
        </w:rPr>
        <w:t>, Vol.36 No.1, pp.21–24.</w:t>
      </w:r>
      <w:proofErr w:type="gramEnd"/>
    </w:p>
    <w:p w:rsidR="00B55EA3" w:rsidRPr="00CE654D" w:rsidRDefault="00B55EA3" w:rsidP="00CE654D">
      <w:pPr>
        <w:spacing w:line="360" w:lineRule="auto"/>
        <w:rPr>
          <w:sz w:val="22"/>
          <w:szCs w:val="22"/>
        </w:rPr>
      </w:pPr>
      <w:r w:rsidRPr="00CE654D">
        <w:rPr>
          <w:sz w:val="22"/>
          <w:szCs w:val="22"/>
          <w:shd w:val="clear" w:color="auto" w:fill="FFFFFF"/>
        </w:rPr>
        <w:t xml:space="preserve">Banerjee, R.A., and </w:t>
      </w:r>
      <w:proofErr w:type="spellStart"/>
      <w:r w:rsidRPr="00CE654D">
        <w:rPr>
          <w:sz w:val="22"/>
          <w:szCs w:val="22"/>
          <w:shd w:val="clear" w:color="auto" w:fill="FFFFFF"/>
        </w:rPr>
        <w:t>Dittmar</w:t>
      </w:r>
      <w:proofErr w:type="spellEnd"/>
      <w:r w:rsidRPr="00CE654D">
        <w:rPr>
          <w:sz w:val="22"/>
          <w:szCs w:val="22"/>
          <w:shd w:val="clear" w:color="auto" w:fill="FFFFFF"/>
        </w:rPr>
        <w:t>, H.E. (2008)</w:t>
      </w:r>
      <w:r w:rsidR="002F65BC" w:rsidRPr="00CE654D">
        <w:rPr>
          <w:sz w:val="22"/>
          <w:szCs w:val="22"/>
          <w:shd w:val="clear" w:color="auto" w:fill="FFFFFF"/>
        </w:rPr>
        <w:t>,</w:t>
      </w:r>
      <w:r w:rsidR="00DA0E1F" w:rsidRPr="00CE654D">
        <w:rPr>
          <w:sz w:val="22"/>
          <w:szCs w:val="22"/>
          <w:shd w:val="clear" w:color="auto" w:fill="FFFFFF"/>
        </w:rPr>
        <w:t xml:space="preserve"> </w:t>
      </w:r>
      <w:r w:rsidR="002F65BC" w:rsidRPr="00CE654D">
        <w:rPr>
          <w:sz w:val="22"/>
          <w:szCs w:val="22"/>
          <w:shd w:val="clear" w:color="auto" w:fill="FFFFFF"/>
        </w:rPr>
        <w:t>“</w:t>
      </w:r>
      <w:r w:rsidRPr="00CE654D">
        <w:rPr>
          <w:sz w:val="22"/>
          <w:szCs w:val="22"/>
          <w:shd w:val="clear" w:color="auto" w:fill="FFFFFF"/>
        </w:rPr>
        <w:t>Individual differences in children's materialism: The role of peer relations</w:t>
      </w:r>
      <w:r w:rsidR="002F65BC" w:rsidRPr="00CE654D">
        <w:rPr>
          <w:sz w:val="22"/>
          <w:szCs w:val="22"/>
          <w:shd w:val="clear" w:color="auto" w:fill="FFFFFF"/>
        </w:rPr>
        <w:t>”,</w:t>
      </w:r>
      <w:r w:rsidRPr="00CE654D">
        <w:rPr>
          <w:sz w:val="22"/>
          <w:szCs w:val="22"/>
          <w:shd w:val="clear" w:color="auto" w:fill="FFFFFF"/>
        </w:rPr>
        <w:t> </w:t>
      </w:r>
      <w:r w:rsidRPr="00CE654D">
        <w:rPr>
          <w:rStyle w:val="Emphasis"/>
          <w:rFonts w:cs="Arial"/>
          <w:sz w:val="22"/>
          <w:szCs w:val="22"/>
          <w:shd w:val="clear" w:color="auto" w:fill="FFFFFF"/>
        </w:rPr>
        <w:t>Personality and Social Psychology Bulletin</w:t>
      </w:r>
      <w:r w:rsidRPr="00CE654D">
        <w:rPr>
          <w:sz w:val="22"/>
          <w:szCs w:val="22"/>
          <w:shd w:val="clear" w:color="auto" w:fill="FFFFFF"/>
        </w:rPr>
        <w:t xml:space="preserve">, </w:t>
      </w:r>
      <w:r w:rsidR="002F65BC" w:rsidRPr="00CE654D">
        <w:rPr>
          <w:sz w:val="22"/>
          <w:szCs w:val="22"/>
          <w:shd w:val="clear" w:color="auto" w:fill="FFFFFF"/>
        </w:rPr>
        <w:t>Vol.</w:t>
      </w:r>
      <w:r w:rsidRPr="00CE654D">
        <w:rPr>
          <w:sz w:val="22"/>
          <w:szCs w:val="22"/>
          <w:shd w:val="clear" w:color="auto" w:fill="FFFFFF"/>
        </w:rPr>
        <w:t xml:space="preserve">34, </w:t>
      </w:r>
      <w:r w:rsidR="002F65BC" w:rsidRPr="00CE654D">
        <w:rPr>
          <w:sz w:val="22"/>
          <w:szCs w:val="22"/>
          <w:shd w:val="clear" w:color="auto" w:fill="FFFFFF"/>
        </w:rPr>
        <w:t>pp.</w:t>
      </w:r>
      <w:r w:rsidRPr="00CE654D">
        <w:rPr>
          <w:sz w:val="22"/>
          <w:szCs w:val="22"/>
          <w:shd w:val="clear" w:color="auto" w:fill="FFFFFF"/>
        </w:rPr>
        <w:t>17-31.</w:t>
      </w:r>
    </w:p>
    <w:p w:rsidR="00B55EA3" w:rsidRPr="00CE654D" w:rsidRDefault="00B55EA3" w:rsidP="00CE654D">
      <w:pPr>
        <w:spacing w:line="360" w:lineRule="auto"/>
        <w:rPr>
          <w:color w:val="000000"/>
          <w:sz w:val="22"/>
          <w:szCs w:val="22"/>
        </w:rPr>
      </w:pPr>
      <w:proofErr w:type="spellStart"/>
      <w:r w:rsidRPr="00CE654D">
        <w:rPr>
          <w:color w:val="000000"/>
          <w:sz w:val="22"/>
          <w:szCs w:val="22"/>
        </w:rPr>
        <w:t>Baudrillard</w:t>
      </w:r>
      <w:proofErr w:type="spellEnd"/>
      <w:r w:rsidRPr="00CE654D">
        <w:rPr>
          <w:color w:val="000000"/>
          <w:sz w:val="22"/>
          <w:szCs w:val="22"/>
        </w:rPr>
        <w:t>, J. (1998),</w:t>
      </w:r>
      <w:r w:rsidRPr="00CE654D">
        <w:rPr>
          <w:rStyle w:val="apple-converted-space"/>
          <w:color w:val="000000"/>
          <w:sz w:val="22"/>
          <w:szCs w:val="22"/>
        </w:rPr>
        <w:t> </w:t>
      </w:r>
      <w:r w:rsidRPr="00CE654D">
        <w:rPr>
          <w:i/>
          <w:color w:val="000000"/>
          <w:sz w:val="22"/>
          <w:szCs w:val="22"/>
        </w:rPr>
        <w:t>The Consumer Society: Myths and structures</w:t>
      </w:r>
      <w:r w:rsidR="002F65BC" w:rsidRPr="00CE654D">
        <w:rPr>
          <w:color w:val="000000"/>
          <w:sz w:val="22"/>
          <w:szCs w:val="22"/>
        </w:rPr>
        <w:t>,</w:t>
      </w:r>
      <w:r w:rsidR="002F65BC" w:rsidRPr="00CE654D">
        <w:rPr>
          <w:rStyle w:val="apple-converted-space"/>
          <w:color w:val="000000"/>
          <w:sz w:val="22"/>
          <w:szCs w:val="22"/>
        </w:rPr>
        <w:t> </w:t>
      </w:r>
      <w:r w:rsidRPr="00CE654D">
        <w:rPr>
          <w:color w:val="000000"/>
          <w:sz w:val="22"/>
          <w:szCs w:val="22"/>
        </w:rPr>
        <w:t>London</w:t>
      </w:r>
      <w:r w:rsidR="002F65BC" w:rsidRPr="00CE654D">
        <w:rPr>
          <w:color w:val="000000"/>
          <w:sz w:val="22"/>
          <w:szCs w:val="22"/>
        </w:rPr>
        <w:t xml:space="preserve">, </w:t>
      </w:r>
      <w:r w:rsidRPr="00CE654D">
        <w:rPr>
          <w:color w:val="000000"/>
          <w:sz w:val="22"/>
          <w:szCs w:val="22"/>
        </w:rPr>
        <w:t>Sage.</w:t>
      </w:r>
    </w:p>
    <w:p w:rsidR="000F793D" w:rsidRPr="00CE654D" w:rsidRDefault="000F793D" w:rsidP="00CE654D">
      <w:pPr>
        <w:spacing w:line="360" w:lineRule="auto"/>
        <w:rPr>
          <w:sz w:val="22"/>
          <w:szCs w:val="22"/>
          <w:shd w:val="clear" w:color="auto" w:fill="F5F5F3"/>
        </w:rPr>
      </w:pPr>
      <w:proofErr w:type="gramStart"/>
      <w:r w:rsidRPr="00CE654D">
        <w:rPr>
          <w:sz w:val="22"/>
          <w:szCs w:val="22"/>
          <w:shd w:val="clear" w:color="auto" w:fill="F5F5F3"/>
        </w:rPr>
        <w:t xml:space="preserve">Belk, R.W., </w:t>
      </w:r>
      <w:proofErr w:type="spellStart"/>
      <w:r w:rsidRPr="00CE654D">
        <w:rPr>
          <w:sz w:val="22"/>
          <w:szCs w:val="22"/>
          <w:shd w:val="clear" w:color="auto" w:fill="F5F5F3"/>
        </w:rPr>
        <w:t>Bahn</w:t>
      </w:r>
      <w:proofErr w:type="spellEnd"/>
      <w:r w:rsidRPr="00CE654D">
        <w:rPr>
          <w:sz w:val="22"/>
          <w:szCs w:val="22"/>
          <w:shd w:val="clear" w:color="auto" w:fill="F5F5F3"/>
        </w:rPr>
        <w:t>, R.N., and Mayer, R.N. (1982), "Developmental Recognition of Consumption Symbolism</w:t>
      </w:r>
      <w:r w:rsidR="002F65BC" w:rsidRPr="00CE654D">
        <w:rPr>
          <w:sz w:val="22"/>
          <w:szCs w:val="22"/>
          <w:shd w:val="clear" w:color="auto" w:fill="F5F5F3"/>
        </w:rPr>
        <w:t>”</w:t>
      </w:r>
      <w:r w:rsidRPr="00CE654D">
        <w:rPr>
          <w:sz w:val="22"/>
          <w:szCs w:val="22"/>
          <w:shd w:val="clear" w:color="auto" w:fill="F5F5F3"/>
        </w:rPr>
        <w:t xml:space="preserve">, </w:t>
      </w:r>
      <w:r w:rsidRPr="00CE654D">
        <w:rPr>
          <w:i/>
          <w:sz w:val="22"/>
          <w:szCs w:val="22"/>
          <w:shd w:val="clear" w:color="auto" w:fill="F5F5F3"/>
        </w:rPr>
        <w:t>Journal of Consumer Research</w:t>
      </w:r>
      <w:r w:rsidRPr="00CE654D">
        <w:rPr>
          <w:sz w:val="22"/>
          <w:szCs w:val="22"/>
          <w:shd w:val="clear" w:color="auto" w:fill="F5F5F3"/>
        </w:rPr>
        <w:t xml:space="preserve">, </w:t>
      </w:r>
      <w:r w:rsidR="002F65BC" w:rsidRPr="00CE654D">
        <w:rPr>
          <w:sz w:val="22"/>
          <w:szCs w:val="22"/>
          <w:shd w:val="clear" w:color="auto" w:fill="F5F5F3"/>
        </w:rPr>
        <w:t>Vol.</w:t>
      </w:r>
      <w:r w:rsidRPr="00CE654D">
        <w:rPr>
          <w:sz w:val="22"/>
          <w:szCs w:val="22"/>
          <w:shd w:val="clear" w:color="auto" w:fill="F5F5F3"/>
        </w:rPr>
        <w:t>7</w:t>
      </w:r>
      <w:r w:rsidR="002F65BC" w:rsidRPr="00CE654D">
        <w:rPr>
          <w:sz w:val="22"/>
          <w:szCs w:val="22"/>
          <w:shd w:val="clear" w:color="auto" w:fill="F5F5F3"/>
        </w:rPr>
        <w:t xml:space="preserve"> </w:t>
      </w:r>
      <w:r w:rsidR="00335D67" w:rsidRPr="00CE654D">
        <w:rPr>
          <w:sz w:val="22"/>
          <w:szCs w:val="22"/>
          <w:shd w:val="clear" w:color="auto" w:fill="F5F5F3"/>
        </w:rPr>
        <w:t>No.1</w:t>
      </w:r>
      <w:r w:rsidR="002F65BC" w:rsidRPr="00CE654D">
        <w:rPr>
          <w:sz w:val="22"/>
          <w:szCs w:val="22"/>
          <w:shd w:val="clear" w:color="auto" w:fill="F5F5F3"/>
        </w:rPr>
        <w:t>,</w:t>
      </w:r>
      <w:r w:rsidRPr="00CE654D">
        <w:rPr>
          <w:sz w:val="22"/>
          <w:szCs w:val="22"/>
          <w:shd w:val="clear" w:color="auto" w:fill="F5F5F3"/>
        </w:rPr>
        <w:t xml:space="preserve"> </w:t>
      </w:r>
      <w:r w:rsidR="002F65BC" w:rsidRPr="00CE654D">
        <w:rPr>
          <w:sz w:val="22"/>
          <w:szCs w:val="22"/>
          <w:shd w:val="clear" w:color="auto" w:fill="F5F5F3"/>
        </w:rPr>
        <w:t>pp.</w:t>
      </w:r>
      <w:r w:rsidRPr="00CE654D">
        <w:rPr>
          <w:sz w:val="22"/>
          <w:szCs w:val="22"/>
          <w:shd w:val="clear" w:color="auto" w:fill="F5F5F3"/>
        </w:rPr>
        <w:t>4-17.</w:t>
      </w:r>
      <w:proofErr w:type="gramEnd"/>
    </w:p>
    <w:p w:rsidR="000F793D" w:rsidRPr="00CE654D" w:rsidRDefault="000F793D" w:rsidP="00CE654D">
      <w:pPr>
        <w:spacing w:line="360" w:lineRule="auto"/>
        <w:rPr>
          <w:sz w:val="22"/>
          <w:szCs w:val="22"/>
          <w:shd w:val="clear" w:color="auto" w:fill="F5F5F3"/>
        </w:rPr>
      </w:pPr>
      <w:r w:rsidRPr="00CE654D">
        <w:rPr>
          <w:sz w:val="22"/>
          <w:szCs w:val="22"/>
          <w:shd w:val="clear" w:color="auto" w:fill="F5F5F3"/>
        </w:rPr>
        <w:t>Belk, R.W., Mayer, R.N., and Driscoll, A. (1984), "Children's Recognition of Consumption Symbolism in Children's Products</w:t>
      </w:r>
      <w:r w:rsidR="002F65BC" w:rsidRPr="00CE654D">
        <w:rPr>
          <w:sz w:val="22"/>
          <w:szCs w:val="22"/>
          <w:shd w:val="clear" w:color="auto" w:fill="F5F5F3"/>
        </w:rPr>
        <w:t>”</w:t>
      </w:r>
      <w:r w:rsidRPr="00CE654D">
        <w:rPr>
          <w:sz w:val="22"/>
          <w:szCs w:val="22"/>
          <w:shd w:val="clear" w:color="auto" w:fill="F5F5F3"/>
        </w:rPr>
        <w:t xml:space="preserve">, </w:t>
      </w:r>
      <w:r w:rsidRPr="00CE654D">
        <w:rPr>
          <w:i/>
          <w:sz w:val="22"/>
          <w:szCs w:val="22"/>
          <w:shd w:val="clear" w:color="auto" w:fill="F5F5F3"/>
        </w:rPr>
        <w:t>Journal of Consumer Research</w:t>
      </w:r>
      <w:r w:rsidRPr="00CE654D">
        <w:rPr>
          <w:sz w:val="22"/>
          <w:szCs w:val="22"/>
          <w:shd w:val="clear" w:color="auto" w:fill="F5F5F3"/>
        </w:rPr>
        <w:t xml:space="preserve">, </w:t>
      </w:r>
      <w:proofErr w:type="gramStart"/>
      <w:r w:rsidR="002F65BC" w:rsidRPr="00CE654D">
        <w:rPr>
          <w:sz w:val="22"/>
          <w:szCs w:val="22"/>
          <w:shd w:val="clear" w:color="auto" w:fill="F5F5F3"/>
        </w:rPr>
        <w:t>Vol.</w:t>
      </w:r>
      <w:r w:rsidRPr="00CE654D">
        <w:rPr>
          <w:sz w:val="22"/>
          <w:szCs w:val="22"/>
          <w:shd w:val="clear" w:color="auto" w:fill="F5F5F3"/>
        </w:rPr>
        <w:t xml:space="preserve">10 </w:t>
      </w:r>
      <w:r w:rsidR="002F65BC" w:rsidRPr="00CE654D">
        <w:rPr>
          <w:sz w:val="22"/>
          <w:szCs w:val="22"/>
          <w:shd w:val="clear" w:color="auto" w:fill="F5F5F3"/>
        </w:rPr>
        <w:t xml:space="preserve"> No.</w:t>
      </w:r>
      <w:r w:rsidR="00335D67" w:rsidRPr="00CE654D">
        <w:rPr>
          <w:sz w:val="22"/>
          <w:szCs w:val="22"/>
          <w:shd w:val="clear" w:color="auto" w:fill="F5F5F3"/>
        </w:rPr>
        <w:t>4</w:t>
      </w:r>
      <w:proofErr w:type="gramEnd"/>
      <w:r w:rsidR="00335D67" w:rsidRPr="00CE654D">
        <w:rPr>
          <w:sz w:val="22"/>
          <w:szCs w:val="22"/>
          <w:shd w:val="clear" w:color="auto" w:fill="F5F5F3"/>
        </w:rPr>
        <w:t>, pp.386-397.</w:t>
      </w:r>
    </w:p>
    <w:p w:rsidR="00415E89" w:rsidRDefault="00845DE0" w:rsidP="00CE654D">
      <w:pPr>
        <w:spacing w:line="360" w:lineRule="auto"/>
        <w:rPr>
          <w:rFonts w:cs="Calibri"/>
          <w:sz w:val="22"/>
          <w:szCs w:val="22"/>
        </w:rPr>
      </w:pPr>
      <w:r w:rsidRPr="00CE654D">
        <w:rPr>
          <w:rFonts w:cs="Calibri"/>
          <w:sz w:val="22"/>
          <w:szCs w:val="22"/>
        </w:rPr>
        <w:t>Best, J. (1998)</w:t>
      </w:r>
      <w:proofErr w:type="gramStart"/>
      <w:r w:rsidR="00415E89">
        <w:rPr>
          <w:rFonts w:cs="Calibri"/>
          <w:sz w:val="22"/>
          <w:szCs w:val="22"/>
        </w:rPr>
        <w:t>,</w:t>
      </w:r>
      <w:r w:rsidRPr="00CE654D">
        <w:rPr>
          <w:rFonts w:cs="Calibri"/>
          <w:sz w:val="22"/>
          <w:szCs w:val="22"/>
        </w:rPr>
        <w:t xml:space="preserve"> </w:t>
      </w:r>
      <w:r w:rsidR="00415E89">
        <w:rPr>
          <w:rFonts w:cs="Calibri"/>
          <w:sz w:val="22"/>
          <w:szCs w:val="22"/>
        </w:rPr>
        <w:t>”</w:t>
      </w:r>
      <w:proofErr w:type="gramEnd"/>
      <w:r w:rsidRPr="00CE654D">
        <w:rPr>
          <w:rFonts w:cs="Calibri"/>
          <w:sz w:val="22"/>
          <w:szCs w:val="22"/>
        </w:rPr>
        <w:t>Too Much Fun: Toys as Social Problems and the Interpretation of Culture</w:t>
      </w:r>
      <w:r w:rsidR="00415E89">
        <w:rPr>
          <w:rFonts w:cs="Calibri"/>
          <w:sz w:val="22"/>
          <w:szCs w:val="22"/>
        </w:rPr>
        <w:t>”</w:t>
      </w:r>
      <w:r w:rsidRPr="00CE654D">
        <w:rPr>
          <w:rFonts w:cs="Calibri"/>
          <w:sz w:val="22"/>
          <w:szCs w:val="22"/>
        </w:rPr>
        <w:t xml:space="preserve">, </w:t>
      </w:r>
      <w:r w:rsidRPr="00CE654D">
        <w:rPr>
          <w:rFonts w:cs="Calibri"/>
          <w:i/>
          <w:iCs/>
          <w:sz w:val="22"/>
          <w:szCs w:val="22"/>
        </w:rPr>
        <w:t>Symbolic Interaction</w:t>
      </w:r>
      <w:r w:rsidR="00415E89">
        <w:rPr>
          <w:rFonts w:cs="Calibri"/>
          <w:i/>
          <w:iCs/>
          <w:sz w:val="22"/>
          <w:szCs w:val="22"/>
        </w:rPr>
        <w:t xml:space="preserve">, </w:t>
      </w:r>
      <w:r w:rsidR="00415E89">
        <w:rPr>
          <w:rFonts w:cs="Calibri"/>
          <w:iCs/>
          <w:sz w:val="22"/>
          <w:szCs w:val="22"/>
        </w:rPr>
        <w:t>Vol.</w:t>
      </w:r>
      <w:r w:rsidRPr="00CE654D">
        <w:rPr>
          <w:rFonts w:cs="Calibri"/>
          <w:sz w:val="22"/>
          <w:szCs w:val="22"/>
        </w:rPr>
        <w:t>21</w:t>
      </w:r>
      <w:r w:rsidR="00415E89">
        <w:rPr>
          <w:rFonts w:cs="Calibri"/>
          <w:sz w:val="22"/>
          <w:szCs w:val="22"/>
        </w:rPr>
        <w:t xml:space="preserve"> No.</w:t>
      </w:r>
      <w:r w:rsidRPr="00CE654D">
        <w:rPr>
          <w:rFonts w:cs="Calibri"/>
          <w:sz w:val="22"/>
          <w:szCs w:val="22"/>
        </w:rPr>
        <w:t>2</w:t>
      </w:r>
      <w:r w:rsidR="00415E89">
        <w:rPr>
          <w:rFonts w:cs="Calibri"/>
          <w:sz w:val="22"/>
          <w:szCs w:val="22"/>
        </w:rPr>
        <w:t>, pp.</w:t>
      </w:r>
      <w:r w:rsidRPr="00CE654D">
        <w:rPr>
          <w:rFonts w:cs="Calibri"/>
          <w:sz w:val="22"/>
          <w:szCs w:val="22"/>
        </w:rPr>
        <w:t>197–212.</w:t>
      </w:r>
    </w:p>
    <w:p w:rsidR="00B55EA3" w:rsidRPr="00CE654D" w:rsidRDefault="00B55EA3" w:rsidP="00CE654D">
      <w:pPr>
        <w:spacing w:line="360" w:lineRule="auto"/>
        <w:rPr>
          <w:rFonts w:cs="Calibri"/>
          <w:sz w:val="22"/>
          <w:szCs w:val="22"/>
        </w:rPr>
      </w:pPr>
      <w:r w:rsidRPr="00CE654D">
        <w:rPr>
          <w:rFonts w:cs="Calibri"/>
          <w:sz w:val="22"/>
          <w:szCs w:val="22"/>
        </w:rPr>
        <w:t>Bourdieu, P. (1977)</w:t>
      </w:r>
      <w:r w:rsidR="002F65BC" w:rsidRPr="00CE654D">
        <w:rPr>
          <w:rFonts w:cs="Calibri"/>
          <w:sz w:val="22"/>
          <w:szCs w:val="22"/>
        </w:rPr>
        <w:t>,</w:t>
      </w:r>
      <w:r w:rsidRPr="00CE654D">
        <w:rPr>
          <w:rFonts w:cs="Calibri"/>
          <w:sz w:val="22"/>
          <w:szCs w:val="22"/>
        </w:rPr>
        <w:t xml:space="preserve"> </w:t>
      </w:r>
      <w:r w:rsidRPr="00CE654D">
        <w:rPr>
          <w:rFonts w:cs="Calibri"/>
          <w:i/>
          <w:sz w:val="22"/>
          <w:szCs w:val="22"/>
        </w:rPr>
        <w:t>Outline of a Theory of Practice</w:t>
      </w:r>
      <w:r w:rsidR="002F65BC" w:rsidRPr="00CE654D">
        <w:rPr>
          <w:rFonts w:cs="Calibri"/>
          <w:sz w:val="22"/>
          <w:szCs w:val="22"/>
        </w:rPr>
        <w:t>,</w:t>
      </w:r>
      <w:r w:rsidRPr="00CE654D">
        <w:rPr>
          <w:rFonts w:cs="Calibri"/>
          <w:sz w:val="22"/>
          <w:szCs w:val="22"/>
        </w:rPr>
        <w:t xml:space="preserve"> Cambridge University Press</w:t>
      </w:r>
      <w:r w:rsidR="002F65BC" w:rsidRPr="00CE654D">
        <w:rPr>
          <w:rFonts w:cs="Calibri"/>
          <w:sz w:val="22"/>
          <w:szCs w:val="22"/>
        </w:rPr>
        <w:t>, Cambridge.</w:t>
      </w:r>
    </w:p>
    <w:p w:rsidR="00B55EA3" w:rsidRPr="00CE654D" w:rsidRDefault="00B55EA3" w:rsidP="00CE654D">
      <w:pPr>
        <w:spacing w:line="360" w:lineRule="auto"/>
        <w:rPr>
          <w:sz w:val="22"/>
          <w:szCs w:val="22"/>
        </w:rPr>
      </w:pPr>
      <w:r w:rsidRPr="00CE654D">
        <w:rPr>
          <w:sz w:val="22"/>
          <w:szCs w:val="22"/>
        </w:rPr>
        <w:t xml:space="preserve">Bourdieu, P. (1984), </w:t>
      </w:r>
      <w:r w:rsidRPr="00CE654D">
        <w:rPr>
          <w:i/>
          <w:iCs/>
          <w:sz w:val="22"/>
          <w:szCs w:val="22"/>
        </w:rPr>
        <w:t xml:space="preserve">Distinction, </w:t>
      </w:r>
      <w:r w:rsidRPr="00CE654D">
        <w:rPr>
          <w:sz w:val="22"/>
          <w:szCs w:val="22"/>
        </w:rPr>
        <w:t>Routledge</w:t>
      </w:r>
      <w:r w:rsidR="002F65BC" w:rsidRPr="00CE654D">
        <w:rPr>
          <w:sz w:val="22"/>
          <w:szCs w:val="22"/>
        </w:rPr>
        <w:t xml:space="preserve">, </w:t>
      </w:r>
      <w:r w:rsidRPr="00CE654D">
        <w:rPr>
          <w:sz w:val="22"/>
          <w:szCs w:val="22"/>
        </w:rPr>
        <w:t>London.</w:t>
      </w:r>
    </w:p>
    <w:p w:rsidR="00B55EA3" w:rsidRPr="00CE654D" w:rsidRDefault="00B55EA3" w:rsidP="00CE654D">
      <w:pPr>
        <w:spacing w:line="360" w:lineRule="auto"/>
        <w:rPr>
          <w:sz w:val="22"/>
          <w:szCs w:val="22"/>
        </w:rPr>
      </w:pPr>
      <w:r w:rsidRPr="00CE654D">
        <w:rPr>
          <w:sz w:val="22"/>
          <w:szCs w:val="22"/>
        </w:rPr>
        <w:t xml:space="preserve">Bourdieu, P. (1990), </w:t>
      </w:r>
      <w:proofErr w:type="gramStart"/>
      <w:r w:rsidRPr="00CE654D">
        <w:rPr>
          <w:i/>
          <w:iCs/>
          <w:sz w:val="22"/>
          <w:szCs w:val="22"/>
        </w:rPr>
        <w:t>The</w:t>
      </w:r>
      <w:proofErr w:type="gramEnd"/>
      <w:r w:rsidRPr="00CE654D">
        <w:rPr>
          <w:i/>
          <w:iCs/>
          <w:sz w:val="22"/>
          <w:szCs w:val="22"/>
        </w:rPr>
        <w:t xml:space="preserve"> Logic of Practice</w:t>
      </w:r>
      <w:r w:rsidRPr="00CE654D">
        <w:rPr>
          <w:sz w:val="22"/>
          <w:szCs w:val="22"/>
        </w:rPr>
        <w:t>, Polity</w:t>
      </w:r>
      <w:r w:rsidR="002F65BC" w:rsidRPr="00CE654D">
        <w:rPr>
          <w:sz w:val="22"/>
          <w:szCs w:val="22"/>
        </w:rPr>
        <w:t xml:space="preserve">, </w:t>
      </w:r>
      <w:r w:rsidRPr="00CE654D">
        <w:rPr>
          <w:sz w:val="22"/>
          <w:szCs w:val="22"/>
        </w:rPr>
        <w:t>Cambridge.</w:t>
      </w:r>
    </w:p>
    <w:p w:rsidR="00B55EA3" w:rsidRPr="00CE654D" w:rsidRDefault="00B55EA3" w:rsidP="00CE654D">
      <w:pPr>
        <w:spacing w:line="360" w:lineRule="auto"/>
        <w:rPr>
          <w:sz w:val="22"/>
          <w:szCs w:val="22"/>
        </w:rPr>
      </w:pPr>
      <w:r w:rsidRPr="00CE654D">
        <w:rPr>
          <w:sz w:val="22"/>
          <w:szCs w:val="22"/>
        </w:rPr>
        <w:t>Braun, V. and Clarke, V. (2012), “Thematic Analysis”, in</w:t>
      </w:r>
      <w:r w:rsidRPr="00CE654D">
        <w:rPr>
          <w:i/>
          <w:iCs/>
          <w:sz w:val="22"/>
          <w:szCs w:val="22"/>
        </w:rPr>
        <w:t xml:space="preserve"> </w:t>
      </w:r>
      <w:r w:rsidRPr="00CE654D">
        <w:rPr>
          <w:sz w:val="22"/>
          <w:szCs w:val="22"/>
        </w:rPr>
        <w:t xml:space="preserve">Cooper, H. (Ed.), </w:t>
      </w:r>
      <w:r w:rsidRPr="00CE654D">
        <w:rPr>
          <w:i/>
          <w:iCs/>
          <w:sz w:val="22"/>
          <w:szCs w:val="22"/>
        </w:rPr>
        <w:t>APA Handbook of Research Methods in Psychology Volume 2</w:t>
      </w:r>
      <w:r w:rsidRPr="00CE654D">
        <w:rPr>
          <w:sz w:val="22"/>
          <w:szCs w:val="22"/>
        </w:rPr>
        <w:t>, APA Reference Books</w:t>
      </w:r>
      <w:r w:rsidR="00335D67" w:rsidRPr="00CE654D">
        <w:rPr>
          <w:sz w:val="22"/>
          <w:szCs w:val="22"/>
        </w:rPr>
        <w:t xml:space="preserve">, </w:t>
      </w:r>
      <w:r w:rsidRPr="00CE654D">
        <w:rPr>
          <w:sz w:val="22"/>
          <w:szCs w:val="22"/>
        </w:rPr>
        <w:t>London, pp.57-71.</w:t>
      </w:r>
    </w:p>
    <w:p w:rsidR="00B55EA3" w:rsidRPr="00CE654D" w:rsidRDefault="00B55EA3" w:rsidP="00CE654D">
      <w:pPr>
        <w:spacing w:line="360" w:lineRule="auto"/>
        <w:rPr>
          <w:sz w:val="22"/>
          <w:szCs w:val="22"/>
        </w:rPr>
      </w:pPr>
      <w:r w:rsidRPr="00CE654D">
        <w:rPr>
          <w:sz w:val="22"/>
          <w:szCs w:val="22"/>
        </w:rPr>
        <w:t xml:space="preserve">Buckingham, D. and Willett, R. (2006), </w:t>
      </w:r>
      <w:r w:rsidRPr="00CE654D">
        <w:rPr>
          <w:i/>
          <w:sz w:val="22"/>
          <w:szCs w:val="22"/>
        </w:rPr>
        <w:t>Digital Generations: children, young people, and new media</w:t>
      </w:r>
      <w:r w:rsidRPr="00CE654D">
        <w:rPr>
          <w:sz w:val="22"/>
          <w:szCs w:val="22"/>
        </w:rPr>
        <w:t>, Routledge</w:t>
      </w:r>
      <w:r w:rsidR="002F65BC" w:rsidRPr="00CE654D">
        <w:rPr>
          <w:sz w:val="22"/>
          <w:szCs w:val="22"/>
        </w:rPr>
        <w:t xml:space="preserve">, </w:t>
      </w:r>
      <w:r w:rsidRPr="00CE654D">
        <w:rPr>
          <w:sz w:val="22"/>
          <w:szCs w:val="22"/>
        </w:rPr>
        <w:t>London.</w:t>
      </w:r>
    </w:p>
    <w:p w:rsidR="00B55EA3" w:rsidRPr="00CE654D" w:rsidRDefault="00B55EA3" w:rsidP="00CE654D">
      <w:pPr>
        <w:spacing w:line="360" w:lineRule="auto"/>
        <w:rPr>
          <w:sz w:val="22"/>
          <w:szCs w:val="22"/>
        </w:rPr>
      </w:pPr>
      <w:proofErr w:type="spellStart"/>
      <w:r w:rsidRPr="00CE654D">
        <w:rPr>
          <w:sz w:val="22"/>
          <w:szCs w:val="22"/>
        </w:rPr>
        <w:t>Buijzen</w:t>
      </w:r>
      <w:proofErr w:type="spellEnd"/>
      <w:r w:rsidRPr="00CE654D">
        <w:rPr>
          <w:sz w:val="22"/>
          <w:szCs w:val="22"/>
        </w:rPr>
        <w:t xml:space="preserve">, M. and </w:t>
      </w:r>
      <w:proofErr w:type="spellStart"/>
      <w:r w:rsidRPr="00CE654D">
        <w:rPr>
          <w:sz w:val="22"/>
          <w:szCs w:val="22"/>
        </w:rPr>
        <w:t>Valkenburg</w:t>
      </w:r>
      <w:proofErr w:type="spellEnd"/>
      <w:r w:rsidRPr="00CE654D">
        <w:rPr>
          <w:sz w:val="22"/>
          <w:szCs w:val="22"/>
        </w:rPr>
        <w:t xml:space="preserve">, P.M. (2003), “The effects of television advertising on materialism, parent-child conflict, and unhappiness: A review of research”, </w:t>
      </w:r>
      <w:r w:rsidRPr="00CE654D">
        <w:rPr>
          <w:i/>
          <w:iCs/>
          <w:sz w:val="22"/>
          <w:szCs w:val="22"/>
        </w:rPr>
        <w:t xml:space="preserve">Applied Developmental Psychology, </w:t>
      </w:r>
      <w:r w:rsidRPr="00CE654D">
        <w:rPr>
          <w:sz w:val="22"/>
          <w:szCs w:val="22"/>
        </w:rPr>
        <w:t>Vol.24, pp.437-456.</w:t>
      </w:r>
    </w:p>
    <w:p w:rsidR="00B55EA3" w:rsidRPr="00CE654D" w:rsidRDefault="00B55EA3" w:rsidP="00CE654D">
      <w:pPr>
        <w:spacing w:line="360" w:lineRule="auto"/>
        <w:rPr>
          <w:sz w:val="22"/>
          <w:szCs w:val="22"/>
        </w:rPr>
      </w:pPr>
      <w:r w:rsidRPr="00CE654D">
        <w:rPr>
          <w:sz w:val="22"/>
          <w:szCs w:val="22"/>
        </w:rPr>
        <w:t xml:space="preserve">Chaplin. L. and John, D.R. (2007), “Growing up in a Material World: Age Differences in Materialism in Children and Adolescents”, </w:t>
      </w:r>
      <w:r w:rsidRPr="00CE654D">
        <w:rPr>
          <w:i/>
          <w:iCs/>
          <w:sz w:val="22"/>
          <w:szCs w:val="22"/>
        </w:rPr>
        <w:t xml:space="preserve">Journal of Consumer Research, </w:t>
      </w:r>
      <w:r w:rsidRPr="00CE654D">
        <w:rPr>
          <w:sz w:val="22"/>
          <w:szCs w:val="22"/>
        </w:rPr>
        <w:t>Vol.34 No.4</w:t>
      </w:r>
      <w:r w:rsidR="00335D67" w:rsidRPr="00CE654D">
        <w:rPr>
          <w:sz w:val="22"/>
          <w:szCs w:val="22"/>
        </w:rPr>
        <w:t>,</w:t>
      </w:r>
      <w:r w:rsidRPr="00CE654D">
        <w:rPr>
          <w:sz w:val="22"/>
          <w:szCs w:val="22"/>
        </w:rPr>
        <w:t xml:space="preserve"> pp.480-493.</w:t>
      </w:r>
    </w:p>
    <w:p w:rsidR="00B55EA3" w:rsidRPr="00CE654D" w:rsidRDefault="00B55EA3" w:rsidP="00CE654D">
      <w:pPr>
        <w:spacing w:line="360" w:lineRule="auto"/>
        <w:rPr>
          <w:sz w:val="22"/>
          <w:szCs w:val="22"/>
        </w:rPr>
      </w:pPr>
      <w:r w:rsidRPr="00CE654D">
        <w:rPr>
          <w:sz w:val="22"/>
          <w:szCs w:val="22"/>
        </w:rPr>
        <w:lastRenderedPageBreak/>
        <w:t>Chatterton, T. and Anderson, O., (2011)</w:t>
      </w:r>
      <w:r w:rsidR="00335D67" w:rsidRPr="00CE654D">
        <w:rPr>
          <w:sz w:val="22"/>
          <w:szCs w:val="22"/>
        </w:rPr>
        <w:t>,</w:t>
      </w:r>
      <w:r w:rsidRPr="00CE654D">
        <w:rPr>
          <w:sz w:val="22"/>
          <w:szCs w:val="22"/>
        </w:rPr>
        <w:t xml:space="preserve"> </w:t>
      </w:r>
      <w:proofErr w:type="gramStart"/>
      <w:r w:rsidRPr="00CE654D">
        <w:rPr>
          <w:i/>
          <w:sz w:val="22"/>
          <w:szCs w:val="22"/>
        </w:rPr>
        <w:t>An</w:t>
      </w:r>
      <w:proofErr w:type="gramEnd"/>
      <w:r w:rsidRPr="00CE654D">
        <w:rPr>
          <w:i/>
          <w:sz w:val="22"/>
          <w:szCs w:val="22"/>
        </w:rPr>
        <w:t xml:space="preserve"> Introduction to Thinking about 'Energy Behaviour': A Multi-Model Approach. </w:t>
      </w:r>
      <w:proofErr w:type="gramStart"/>
      <w:r w:rsidRPr="00CE654D">
        <w:rPr>
          <w:i/>
          <w:sz w:val="22"/>
          <w:szCs w:val="22"/>
        </w:rPr>
        <w:t>A Paper for the Department of Energy and Climate Change</w:t>
      </w:r>
      <w:r w:rsidR="00335D67" w:rsidRPr="00CE654D">
        <w:rPr>
          <w:sz w:val="22"/>
          <w:szCs w:val="22"/>
        </w:rPr>
        <w:t>,</w:t>
      </w:r>
      <w:r w:rsidRPr="00CE654D">
        <w:rPr>
          <w:sz w:val="22"/>
          <w:szCs w:val="22"/>
        </w:rPr>
        <w:t xml:space="preserve"> University of the West of England</w:t>
      </w:r>
      <w:r w:rsidR="00335D67" w:rsidRPr="00CE654D">
        <w:rPr>
          <w:sz w:val="22"/>
          <w:szCs w:val="22"/>
        </w:rPr>
        <w:t>, Bristol.</w:t>
      </w:r>
      <w:proofErr w:type="gramEnd"/>
    </w:p>
    <w:p w:rsidR="00B55EA3" w:rsidRPr="00CE654D" w:rsidRDefault="00B55EA3" w:rsidP="00CE654D">
      <w:pPr>
        <w:pStyle w:val="Heading1"/>
        <w:shd w:val="clear" w:color="auto" w:fill="FFFFFF"/>
        <w:spacing w:before="150" w:after="240" w:line="360" w:lineRule="auto"/>
        <w:rPr>
          <w:rStyle w:val="slug-pages"/>
          <w:rFonts w:asciiTheme="minorHAnsi" w:eastAsiaTheme="minorHAnsi" w:hAnsiTheme="minorHAnsi" w:cs="Arial"/>
          <w:b w:val="0"/>
          <w:bCs w:val="0"/>
          <w:color w:val="auto"/>
          <w:sz w:val="22"/>
          <w:szCs w:val="22"/>
          <w:shd w:val="clear" w:color="auto" w:fill="FFFFFF"/>
        </w:rPr>
      </w:pPr>
      <w:r w:rsidRPr="00CE654D">
        <w:rPr>
          <w:rFonts w:asciiTheme="minorHAnsi" w:hAnsiTheme="minorHAnsi" w:cs="Arial"/>
          <w:b w:val="0"/>
          <w:color w:val="auto"/>
          <w:sz w:val="22"/>
          <w:szCs w:val="22"/>
        </w:rPr>
        <w:t xml:space="preserve">Connolly, J. and </w:t>
      </w:r>
      <w:proofErr w:type="spellStart"/>
      <w:r w:rsidRPr="00CE654D">
        <w:rPr>
          <w:rFonts w:asciiTheme="minorHAnsi" w:hAnsiTheme="minorHAnsi" w:cs="Arial"/>
          <w:b w:val="0"/>
          <w:color w:val="auto"/>
          <w:sz w:val="22"/>
          <w:szCs w:val="22"/>
        </w:rPr>
        <w:t>Prothero</w:t>
      </w:r>
      <w:proofErr w:type="spellEnd"/>
      <w:r w:rsidRPr="00CE654D">
        <w:rPr>
          <w:rFonts w:asciiTheme="minorHAnsi" w:hAnsiTheme="minorHAnsi" w:cs="Arial"/>
          <w:b w:val="0"/>
          <w:color w:val="auto"/>
          <w:sz w:val="22"/>
          <w:szCs w:val="22"/>
        </w:rPr>
        <w:t xml:space="preserve">, A. (2008), “Green Consumption: Life-politics, risk and contradictions”, </w:t>
      </w:r>
      <w:r w:rsidRPr="00CE654D">
        <w:rPr>
          <w:rFonts w:asciiTheme="minorHAnsi" w:hAnsiTheme="minorHAnsi"/>
          <w:b w:val="0"/>
          <w:i/>
          <w:color w:val="auto"/>
          <w:sz w:val="22"/>
          <w:szCs w:val="22"/>
        </w:rPr>
        <w:t>Journal of Consumer Culture</w:t>
      </w:r>
      <w:r w:rsidRPr="00CE654D">
        <w:rPr>
          <w:rStyle w:val="apple-converted-space"/>
          <w:rFonts w:asciiTheme="minorHAnsi" w:hAnsiTheme="minorHAnsi" w:cs="Arial"/>
          <w:b w:val="0"/>
          <w:bCs w:val="0"/>
          <w:color w:val="auto"/>
          <w:sz w:val="22"/>
          <w:szCs w:val="22"/>
          <w:shd w:val="clear" w:color="auto" w:fill="FFFFFF"/>
        </w:rPr>
        <w:t>, V</w:t>
      </w:r>
      <w:r w:rsidRPr="00CE654D">
        <w:rPr>
          <w:rStyle w:val="slug-vol"/>
          <w:rFonts w:asciiTheme="minorHAnsi" w:hAnsiTheme="minorHAnsi" w:cs="Arial"/>
          <w:b w:val="0"/>
          <w:color w:val="auto"/>
          <w:sz w:val="22"/>
          <w:szCs w:val="22"/>
          <w:shd w:val="clear" w:color="auto" w:fill="FFFFFF"/>
        </w:rPr>
        <w:t>ol. 8</w:t>
      </w:r>
      <w:r w:rsidRPr="00CE654D">
        <w:rPr>
          <w:rStyle w:val="apple-converted-space"/>
          <w:rFonts w:asciiTheme="minorHAnsi" w:hAnsiTheme="minorHAnsi" w:cs="Arial"/>
          <w:b w:val="0"/>
          <w:color w:val="auto"/>
          <w:sz w:val="22"/>
          <w:szCs w:val="22"/>
          <w:shd w:val="clear" w:color="auto" w:fill="FFFFFF"/>
        </w:rPr>
        <w:t> </w:t>
      </w:r>
      <w:r w:rsidRPr="00CE654D">
        <w:rPr>
          <w:rStyle w:val="slug-issue"/>
          <w:rFonts w:asciiTheme="minorHAnsi" w:hAnsiTheme="minorHAnsi" w:cs="Arial"/>
          <w:b w:val="0"/>
          <w:color w:val="auto"/>
          <w:sz w:val="22"/>
          <w:szCs w:val="22"/>
          <w:shd w:val="clear" w:color="auto" w:fill="FFFFFF"/>
        </w:rPr>
        <w:t>No.1, pp.</w:t>
      </w:r>
      <w:r w:rsidRPr="00CE654D">
        <w:rPr>
          <w:rStyle w:val="slug-pages"/>
          <w:rFonts w:asciiTheme="minorHAnsi" w:hAnsiTheme="minorHAnsi" w:cs="Arial"/>
          <w:b w:val="0"/>
          <w:bCs w:val="0"/>
          <w:color w:val="auto"/>
          <w:sz w:val="22"/>
          <w:szCs w:val="22"/>
          <w:shd w:val="clear" w:color="auto" w:fill="FFFFFF"/>
        </w:rPr>
        <w:t>117-145.</w:t>
      </w:r>
    </w:p>
    <w:p w:rsidR="00B55EA3" w:rsidRPr="00CE654D" w:rsidRDefault="00B55EA3" w:rsidP="00CE654D">
      <w:pPr>
        <w:spacing w:line="360" w:lineRule="auto"/>
        <w:rPr>
          <w:sz w:val="22"/>
          <w:szCs w:val="22"/>
        </w:rPr>
      </w:pPr>
      <w:r w:rsidRPr="00CE654D">
        <w:rPr>
          <w:sz w:val="22"/>
          <w:szCs w:val="22"/>
          <w:shd w:val="clear" w:color="auto" w:fill="FFFFFF"/>
        </w:rPr>
        <w:t xml:space="preserve">Cook, D. (2004), “Beyond either/or”, </w:t>
      </w:r>
      <w:r w:rsidRPr="00CE654D">
        <w:rPr>
          <w:i/>
          <w:iCs/>
          <w:sz w:val="22"/>
          <w:szCs w:val="22"/>
          <w:shd w:val="clear" w:color="auto" w:fill="FFFFFF"/>
        </w:rPr>
        <w:t xml:space="preserve">Journal of Consumer Culture, </w:t>
      </w:r>
      <w:r w:rsidRPr="00CE654D">
        <w:rPr>
          <w:sz w:val="22"/>
          <w:szCs w:val="22"/>
          <w:shd w:val="clear" w:color="auto" w:fill="FFFFFF"/>
        </w:rPr>
        <w:t>Vol.4 No.2, pp.147-153.</w:t>
      </w:r>
    </w:p>
    <w:p w:rsidR="00B55EA3" w:rsidRPr="00CE654D" w:rsidRDefault="00B55EA3" w:rsidP="00CE654D">
      <w:pPr>
        <w:spacing w:line="360" w:lineRule="auto"/>
        <w:rPr>
          <w:sz w:val="22"/>
          <w:szCs w:val="22"/>
        </w:rPr>
      </w:pPr>
      <w:proofErr w:type="spellStart"/>
      <w:r w:rsidRPr="00CE654D">
        <w:rPr>
          <w:sz w:val="22"/>
          <w:szCs w:val="22"/>
        </w:rPr>
        <w:t>Croghan</w:t>
      </w:r>
      <w:proofErr w:type="spellEnd"/>
      <w:r w:rsidRPr="00CE654D">
        <w:rPr>
          <w:sz w:val="22"/>
          <w:szCs w:val="22"/>
        </w:rPr>
        <w:t xml:space="preserve">, R., Griffin, C., Hunter, J. and Phoenix, A. </w:t>
      </w:r>
      <w:r w:rsidR="00335D67" w:rsidRPr="00CE654D">
        <w:rPr>
          <w:sz w:val="22"/>
          <w:szCs w:val="22"/>
        </w:rPr>
        <w:t xml:space="preserve">(2006), </w:t>
      </w:r>
      <w:r w:rsidRPr="00CE654D">
        <w:rPr>
          <w:sz w:val="22"/>
          <w:szCs w:val="22"/>
        </w:rPr>
        <w:t>“Style Failure: Consumption, Identity and Social Exclusion</w:t>
      </w:r>
      <w:r w:rsidR="00335D67" w:rsidRPr="00CE654D">
        <w:rPr>
          <w:sz w:val="22"/>
          <w:szCs w:val="22"/>
        </w:rPr>
        <w:t>”</w:t>
      </w:r>
      <w:r w:rsidRPr="00CE654D">
        <w:rPr>
          <w:sz w:val="22"/>
          <w:szCs w:val="22"/>
        </w:rPr>
        <w:t xml:space="preserve">, </w:t>
      </w:r>
      <w:r w:rsidRPr="00CE654D">
        <w:rPr>
          <w:i/>
          <w:iCs/>
          <w:sz w:val="22"/>
          <w:szCs w:val="22"/>
        </w:rPr>
        <w:t>Journal of Youth Studies</w:t>
      </w:r>
      <w:r w:rsidRPr="00CE654D">
        <w:rPr>
          <w:sz w:val="22"/>
          <w:szCs w:val="22"/>
        </w:rPr>
        <w:t>, Vol.9 No.4</w:t>
      </w:r>
      <w:r w:rsidR="00335D67" w:rsidRPr="00CE654D">
        <w:rPr>
          <w:sz w:val="22"/>
          <w:szCs w:val="22"/>
        </w:rPr>
        <w:t>,</w:t>
      </w:r>
      <w:r w:rsidRPr="00CE654D">
        <w:rPr>
          <w:sz w:val="22"/>
          <w:szCs w:val="22"/>
        </w:rPr>
        <w:t xml:space="preserve"> pp.463-478</w:t>
      </w:r>
      <w:r w:rsidR="00335D67" w:rsidRPr="00CE654D">
        <w:rPr>
          <w:sz w:val="22"/>
          <w:szCs w:val="22"/>
        </w:rPr>
        <w:t>.</w:t>
      </w:r>
    </w:p>
    <w:p w:rsidR="00845DE0" w:rsidRPr="00CE654D" w:rsidRDefault="00845DE0" w:rsidP="00CE654D">
      <w:pPr>
        <w:spacing w:line="360" w:lineRule="auto"/>
        <w:rPr>
          <w:sz w:val="22"/>
          <w:szCs w:val="22"/>
        </w:rPr>
      </w:pPr>
      <w:r w:rsidRPr="00CE654D">
        <w:rPr>
          <w:sz w:val="22"/>
          <w:szCs w:val="22"/>
        </w:rPr>
        <w:t>Cross,</w:t>
      </w:r>
      <w:r w:rsidR="00415E89">
        <w:rPr>
          <w:sz w:val="22"/>
          <w:szCs w:val="22"/>
        </w:rPr>
        <w:t xml:space="preserve"> </w:t>
      </w:r>
      <w:r w:rsidRPr="00CE654D">
        <w:rPr>
          <w:sz w:val="22"/>
          <w:szCs w:val="22"/>
        </w:rPr>
        <w:t xml:space="preserve">G. (1998) </w:t>
      </w:r>
      <w:r w:rsidRPr="00CE654D">
        <w:rPr>
          <w:i/>
          <w:iCs/>
          <w:sz w:val="22"/>
          <w:szCs w:val="22"/>
        </w:rPr>
        <w:t xml:space="preserve">Kids’ </w:t>
      </w:r>
      <w:proofErr w:type="spellStart"/>
      <w:r w:rsidRPr="00CE654D">
        <w:rPr>
          <w:i/>
          <w:iCs/>
          <w:sz w:val="22"/>
          <w:szCs w:val="22"/>
        </w:rPr>
        <w:t>Stuff</w:t>
      </w:r>
      <w:proofErr w:type="gramStart"/>
      <w:r w:rsidRPr="00CE654D">
        <w:rPr>
          <w:i/>
          <w:iCs/>
          <w:sz w:val="22"/>
          <w:szCs w:val="22"/>
        </w:rPr>
        <w:t>:Toys</w:t>
      </w:r>
      <w:proofErr w:type="spellEnd"/>
      <w:proofErr w:type="gramEnd"/>
      <w:r w:rsidRPr="00CE654D">
        <w:rPr>
          <w:i/>
          <w:iCs/>
          <w:sz w:val="22"/>
          <w:szCs w:val="22"/>
        </w:rPr>
        <w:t xml:space="preserve"> and the Changing World of America</w:t>
      </w:r>
      <w:r w:rsidR="00415E89">
        <w:rPr>
          <w:sz w:val="22"/>
          <w:szCs w:val="22"/>
        </w:rPr>
        <w:t>,</w:t>
      </w:r>
      <w:r w:rsidRPr="00CE654D">
        <w:rPr>
          <w:sz w:val="22"/>
          <w:szCs w:val="22"/>
        </w:rPr>
        <w:t xml:space="preserve"> Harvard University Press</w:t>
      </w:r>
      <w:r w:rsidR="00415E89">
        <w:rPr>
          <w:sz w:val="22"/>
          <w:szCs w:val="22"/>
        </w:rPr>
        <w:t>,</w:t>
      </w:r>
      <w:r w:rsidR="00415E89" w:rsidRPr="00415E89">
        <w:rPr>
          <w:sz w:val="22"/>
          <w:szCs w:val="22"/>
        </w:rPr>
        <w:t xml:space="preserve"> </w:t>
      </w:r>
      <w:r w:rsidR="00415E89" w:rsidRPr="00CE654D">
        <w:rPr>
          <w:sz w:val="22"/>
          <w:szCs w:val="22"/>
        </w:rPr>
        <w:t>Cambridge, MA</w:t>
      </w:r>
      <w:r w:rsidR="00415E89">
        <w:rPr>
          <w:sz w:val="22"/>
          <w:szCs w:val="22"/>
        </w:rPr>
        <w:t>.</w:t>
      </w:r>
    </w:p>
    <w:p w:rsidR="00B55EA3" w:rsidRPr="00CE654D" w:rsidRDefault="00B55EA3" w:rsidP="00CE654D">
      <w:pPr>
        <w:spacing w:line="360" w:lineRule="auto"/>
        <w:rPr>
          <w:sz w:val="22"/>
          <w:szCs w:val="22"/>
        </w:rPr>
      </w:pPr>
      <w:r w:rsidRPr="00CE654D">
        <w:rPr>
          <w:sz w:val="22"/>
          <w:szCs w:val="22"/>
        </w:rPr>
        <w:t xml:space="preserve">Cross, G. (2004), “Wondrous Innocence. </w:t>
      </w:r>
      <w:proofErr w:type="gramStart"/>
      <w:r w:rsidRPr="00CE654D">
        <w:rPr>
          <w:sz w:val="22"/>
          <w:szCs w:val="22"/>
        </w:rPr>
        <w:t xml:space="preserve">Print advertising and the origins of permissive childrearing in the US”, </w:t>
      </w:r>
      <w:r w:rsidRPr="00CE654D">
        <w:rPr>
          <w:i/>
          <w:iCs/>
          <w:sz w:val="22"/>
          <w:szCs w:val="22"/>
        </w:rPr>
        <w:t xml:space="preserve">Journal of Consumer Culture, </w:t>
      </w:r>
      <w:r w:rsidRPr="00CE654D">
        <w:rPr>
          <w:sz w:val="22"/>
          <w:szCs w:val="22"/>
        </w:rPr>
        <w:t>Vol.4 No.2, pp.183-201.</w:t>
      </w:r>
      <w:proofErr w:type="gramEnd"/>
    </w:p>
    <w:p w:rsidR="00B55EA3" w:rsidRPr="00CE654D" w:rsidRDefault="00B55EA3" w:rsidP="00CE654D">
      <w:pPr>
        <w:spacing w:line="360" w:lineRule="auto"/>
        <w:rPr>
          <w:sz w:val="22"/>
          <w:szCs w:val="22"/>
        </w:rPr>
      </w:pPr>
      <w:r w:rsidRPr="00CE654D">
        <w:rPr>
          <w:sz w:val="22"/>
          <w:szCs w:val="22"/>
        </w:rPr>
        <w:t xml:space="preserve">Department of Children, Schools and Families/Department of Media, Culture and Sport (2009), </w:t>
      </w:r>
      <w:r w:rsidRPr="00CE654D">
        <w:rPr>
          <w:i/>
          <w:iCs/>
          <w:sz w:val="22"/>
          <w:szCs w:val="22"/>
        </w:rPr>
        <w:t>The Impact of the Commercial World on Children’s Wellbeing: Report of an Independent Assessment</w:t>
      </w:r>
      <w:r w:rsidRPr="00CE654D">
        <w:rPr>
          <w:sz w:val="22"/>
          <w:szCs w:val="22"/>
        </w:rPr>
        <w:t>, DCSF</w:t>
      </w:r>
      <w:r w:rsidR="00335D67" w:rsidRPr="00CE654D">
        <w:rPr>
          <w:sz w:val="22"/>
          <w:szCs w:val="22"/>
        </w:rPr>
        <w:t xml:space="preserve">, </w:t>
      </w:r>
      <w:r w:rsidRPr="00CE654D">
        <w:rPr>
          <w:sz w:val="22"/>
          <w:szCs w:val="22"/>
        </w:rPr>
        <w:t>London.</w:t>
      </w:r>
    </w:p>
    <w:p w:rsidR="00845DE0" w:rsidRPr="00CE654D" w:rsidRDefault="00845DE0" w:rsidP="00CE654D">
      <w:pPr>
        <w:spacing w:line="360" w:lineRule="auto"/>
        <w:rPr>
          <w:sz w:val="22"/>
          <w:szCs w:val="22"/>
        </w:rPr>
      </w:pPr>
      <w:r w:rsidRPr="00CE654D">
        <w:rPr>
          <w:bCs/>
          <w:sz w:val="22"/>
          <w:szCs w:val="22"/>
        </w:rPr>
        <w:t xml:space="preserve">Elliott, R. </w:t>
      </w:r>
      <w:r w:rsidR="00FB6074">
        <w:rPr>
          <w:bCs/>
          <w:sz w:val="22"/>
          <w:szCs w:val="22"/>
        </w:rPr>
        <w:t>and</w:t>
      </w:r>
      <w:r w:rsidRPr="00CE654D">
        <w:rPr>
          <w:bCs/>
          <w:sz w:val="22"/>
          <w:szCs w:val="22"/>
        </w:rPr>
        <w:t xml:space="preserve"> Leonard, C. (2004), “Peer pressure and poverty: exploring fashion brands and consumption </w:t>
      </w:r>
      <w:r w:rsidRPr="00CE654D">
        <w:rPr>
          <w:bCs/>
          <w:sz w:val="22"/>
          <w:szCs w:val="22"/>
        </w:rPr>
        <w:tab/>
        <w:t xml:space="preserve">symbolism among children of the ‘British poor’.” </w:t>
      </w:r>
      <w:r w:rsidRPr="00CE654D">
        <w:rPr>
          <w:bCs/>
          <w:i/>
          <w:sz w:val="22"/>
          <w:szCs w:val="22"/>
        </w:rPr>
        <w:t>Journal of Consumer Behaviour</w:t>
      </w:r>
      <w:r w:rsidRPr="00CE654D">
        <w:rPr>
          <w:bCs/>
          <w:sz w:val="22"/>
          <w:szCs w:val="22"/>
        </w:rPr>
        <w:t>, Volume 3</w:t>
      </w:r>
      <w:r w:rsidRPr="00CE654D">
        <w:rPr>
          <w:sz w:val="22"/>
          <w:szCs w:val="22"/>
        </w:rPr>
        <w:t>, </w:t>
      </w:r>
      <w:r w:rsidRPr="00CE654D">
        <w:rPr>
          <w:bCs/>
          <w:sz w:val="22"/>
          <w:szCs w:val="22"/>
        </w:rPr>
        <w:t>Issue 4</w:t>
      </w:r>
      <w:r w:rsidRPr="00CE654D">
        <w:rPr>
          <w:sz w:val="22"/>
          <w:szCs w:val="22"/>
        </w:rPr>
        <w:t>, </w:t>
      </w:r>
      <w:r w:rsidRPr="00CE654D">
        <w:rPr>
          <w:bCs/>
          <w:sz w:val="22"/>
          <w:szCs w:val="22"/>
        </w:rPr>
        <w:t>pp 347–359.</w:t>
      </w:r>
    </w:p>
    <w:p w:rsidR="00FE68FB" w:rsidRPr="00CE654D" w:rsidRDefault="00FE68FB" w:rsidP="00CE654D">
      <w:pPr>
        <w:spacing w:line="360" w:lineRule="auto"/>
        <w:rPr>
          <w:sz w:val="22"/>
          <w:szCs w:val="22"/>
        </w:rPr>
      </w:pPr>
      <w:r w:rsidRPr="00CE654D">
        <w:rPr>
          <w:sz w:val="22"/>
          <w:szCs w:val="22"/>
        </w:rPr>
        <w:t>Featherstone,</w:t>
      </w:r>
      <w:r w:rsidR="00FB6074">
        <w:rPr>
          <w:sz w:val="22"/>
          <w:szCs w:val="22"/>
        </w:rPr>
        <w:t xml:space="preserve"> </w:t>
      </w:r>
      <w:r w:rsidRPr="00CE654D">
        <w:rPr>
          <w:sz w:val="22"/>
          <w:szCs w:val="22"/>
        </w:rPr>
        <w:t>M. (1990)</w:t>
      </w:r>
      <w:proofErr w:type="gramStart"/>
      <w:r w:rsidR="00845DE0" w:rsidRPr="00CE654D">
        <w:rPr>
          <w:sz w:val="22"/>
          <w:szCs w:val="22"/>
        </w:rPr>
        <w:t>,</w:t>
      </w:r>
      <w:r w:rsidRPr="00CE654D">
        <w:rPr>
          <w:sz w:val="22"/>
          <w:szCs w:val="22"/>
        </w:rPr>
        <w:t xml:space="preserve"> </w:t>
      </w:r>
      <w:r w:rsidR="00FB6074">
        <w:rPr>
          <w:sz w:val="22"/>
          <w:szCs w:val="22"/>
        </w:rPr>
        <w:t>”</w:t>
      </w:r>
      <w:proofErr w:type="gramEnd"/>
      <w:r w:rsidRPr="00CE654D">
        <w:rPr>
          <w:sz w:val="22"/>
          <w:szCs w:val="22"/>
        </w:rPr>
        <w:t xml:space="preserve">Perspectives on Consumer </w:t>
      </w:r>
      <w:r w:rsidR="00FB6074" w:rsidRPr="00CE654D">
        <w:rPr>
          <w:sz w:val="22"/>
          <w:szCs w:val="22"/>
        </w:rPr>
        <w:t>Culture</w:t>
      </w:r>
      <w:r w:rsidR="00FB6074">
        <w:rPr>
          <w:sz w:val="22"/>
          <w:szCs w:val="22"/>
        </w:rPr>
        <w:t>”</w:t>
      </w:r>
      <w:r w:rsidRPr="00CE654D">
        <w:rPr>
          <w:sz w:val="22"/>
          <w:szCs w:val="22"/>
        </w:rPr>
        <w:t xml:space="preserve">, </w:t>
      </w:r>
      <w:r w:rsidRPr="00CE654D">
        <w:rPr>
          <w:i/>
          <w:iCs/>
          <w:sz w:val="22"/>
          <w:szCs w:val="22"/>
        </w:rPr>
        <w:t>Sociology</w:t>
      </w:r>
      <w:r w:rsidR="00415E89">
        <w:rPr>
          <w:iCs/>
          <w:sz w:val="22"/>
          <w:szCs w:val="22"/>
        </w:rPr>
        <w:t>, Vol.</w:t>
      </w:r>
      <w:r w:rsidRPr="00CE654D">
        <w:rPr>
          <w:sz w:val="22"/>
          <w:szCs w:val="22"/>
        </w:rPr>
        <w:t>24</w:t>
      </w:r>
      <w:r w:rsidR="00415E89">
        <w:rPr>
          <w:sz w:val="22"/>
          <w:szCs w:val="22"/>
        </w:rPr>
        <w:t xml:space="preserve"> No.</w:t>
      </w:r>
      <w:r w:rsidRPr="00CE654D">
        <w:rPr>
          <w:sz w:val="22"/>
          <w:szCs w:val="22"/>
        </w:rPr>
        <w:t>1</w:t>
      </w:r>
      <w:r w:rsidR="00415E89">
        <w:rPr>
          <w:sz w:val="22"/>
          <w:szCs w:val="22"/>
        </w:rPr>
        <w:t>pp.</w:t>
      </w:r>
      <w:r w:rsidRPr="00CE654D">
        <w:rPr>
          <w:sz w:val="22"/>
          <w:szCs w:val="22"/>
        </w:rPr>
        <w:t>5–22.</w:t>
      </w:r>
    </w:p>
    <w:p w:rsidR="00E2188A" w:rsidRPr="00CE654D" w:rsidRDefault="00E2188A" w:rsidP="00CE654D">
      <w:pPr>
        <w:spacing w:line="360" w:lineRule="auto"/>
        <w:rPr>
          <w:sz w:val="22"/>
          <w:szCs w:val="22"/>
        </w:rPr>
      </w:pPr>
      <w:proofErr w:type="spellStart"/>
      <w:r w:rsidRPr="00CE654D">
        <w:rPr>
          <w:sz w:val="22"/>
          <w:szCs w:val="22"/>
        </w:rPr>
        <w:t>Flouri</w:t>
      </w:r>
      <w:proofErr w:type="spellEnd"/>
      <w:r w:rsidRPr="00CE654D">
        <w:rPr>
          <w:sz w:val="22"/>
          <w:szCs w:val="22"/>
        </w:rPr>
        <w:t>, I. (1999)</w:t>
      </w:r>
      <w:proofErr w:type="gramStart"/>
      <w:r w:rsidR="00845DE0" w:rsidRPr="00CE654D">
        <w:rPr>
          <w:sz w:val="22"/>
          <w:szCs w:val="22"/>
        </w:rPr>
        <w:t>,</w:t>
      </w:r>
      <w:r w:rsidRPr="00CE654D">
        <w:rPr>
          <w:sz w:val="22"/>
          <w:szCs w:val="22"/>
        </w:rPr>
        <w:t xml:space="preserve"> ”</w:t>
      </w:r>
      <w:proofErr w:type="gramEnd"/>
      <w:r w:rsidRPr="00CE654D">
        <w:rPr>
          <w:sz w:val="22"/>
          <w:szCs w:val="22"/>
        </w:rPr>
        <w:t xml:space="preserve">Exploring the relationship between mothers’ and fathers’ parenting practices and children’s materialistic values”, </w:t>
      </w:r>
      <w:r w:rsidRPr="00CE654D">
        <w:rPr>
          <w:i/>
          <w:sz w:val="22"/>
          <w:szCs w:val="22"/>
        </w:rPr>
        <w:t>Journal of Economic Psychology</w:t>
      </w:r>
      <w:r w:rsidRPr="00CE654D">
        <w:rPr>
          <w:sz w:val="22"/>
          <w:szCs w:val="22"/>
        </w:rPr>
        <w:t xml:space="preserve">, </w:t>
      </w:r>
      <w:r w:rsidR="00415E89">
        <w:rPr>
          <w:sz w:val="22"/>
          <w:szCs w:val="22"/>
        </w:rPr>
        <w:t>V</w:t>
      </w:r>
      <w:r w:rsidR="00415E89" w:rsidRPr="00CE654D">
        <w:rPr>
          <w:sz w:val="22"/>
          <w:szCs w:val="22"/>
        </w:rPr>
        <w:t>ol</w:t>
      </w:r>
      <w:r w:rsidRPr="00CE654D">
        <w:rPr>
          <w:sz w:val="22"/>
          <w:szCs w:val="22"/>
        </w:rPr>
        <w:t xml:space="preserve">. 25 </w:t>
      </w:r>
      <w:r w:rsidR="00415E89">
        <w:rPr>
          <w:sz w:val="22"/>
          <w:szCs w:val="22"/>
        </w:rPr>
        <w:t>No.</w:t>
      </w:r>
      <w:r w:rsidRPr="00CE654D">
        <w:rPr>
          <w:sz w:val="22"/>
          <w:szCs w:val="22"/>
        </w:rPr>
        <w:t>6, pp.743-752.</w:t>
      </w:r>
    </w:p>
    <w:p w:rsidR="00B55EA3" w:rsidRPr="00CE654D" w:rsidRDefault="00B55EA3" w:rsidP="00CE654D">
      <w:pPr>
        <w:spacing w:line="360" w:lineRule="auto"/>
        <w:rPr>
          <w:sz w:val="22"/>
          <w:szCs w:val="22"/>
        </w:rPr>
      </w:pPr>
      <w:r w:rsidRPr="00CE654D">
        <w:rPr>
          <w:sz w:val="22"/>
          <w:szCs w:val="22"/>
        </w:rPr>
        <w:t xml:space="preserve">Giddens, A. (1984), </w:t>
      </w:r>
      <w:proofErr w:type="gramStart"/>
      <w:r w:rsidRPr="00CE654D">
        <w:rPr>
          <w:i/>
          <w:iCs/>
          <w:sz w:val="22"/>
          <w:szCs w:val="22"/>
        </w:rPr>
        <w:t>The</w:t>
      </w:r>
      <w:proofErr w:type="gramEnd"/>
      <w:r w:rsidRPr="00CE654D">
        <w:rPr>
          <w:i/>
          <w:iCs/>
          <w:sz w:val="22"/>
          <w:szCs w:val="22"/>
        </w:rPr>
        <w:t xml:space="preserve"> Constitution of Society: Outline of the Theory of Structuration</w:t>
      </w:r>
      <w:r w:rsidRPr="00CE654D">
        <w:rPr>
          <w:sz w:val="22"/>
          <w:szCs w:val="22"/>
        </w:rPr>
        <w:t>, University of California Press</w:t>
      </w:r>
      <w:r w:rsidR="002F65BC" w:rsidRPr="00CE654D">
        <w:rPr>
          <w:sz w:val="22"/>
          <w:szCs w:val="22"/>
        </w:rPr>
        <w:t xml:space="preserve">, </w:t>
      </w:r>
      <w:r w:rsidRPr="00CE654D">
        <w:rPr>
          <w:sz w:val="22"/>
          <w:szCs w:val="22"/>
        </w:rPr>
        <w:t>Berkeley, CA.</w:t>
      </w:r>
    </w:p>
    <w:p w:rsidR="00B55EA3" w:rsidRPr="00CE654D" w:rsidRDefault="00B55EA3" w:rsidP="00CE654D">
      <w:pPr>
        <w:spacing w:line="360" w:lineRule="auto"/>
        <w:rPr>
          <w:sz w:val="22"/>
          <w:szCs w:val="22"/>
        </w:rPr>
      </w:pPr>
      <w:r w:rsidRPr="00CE654D">
        <w:rPr>
          <w:sz w:val="22"/>
          <w:szCs w:val="22"/>
        </w:rPr>
        <w:t xml:space="preserve">Giddens, A. (1991), </w:t>
      </w:r>
      <w:r w:rsidRPr="00CE654D">
        <w:rPr>
          <w:i/>
          <w:sz w:val="22"/>
          <w:szCs w:val="22"/>
        </w:rPr>
        <w:t xml:space="preserve">Modernity and Self-identity: Self and Society in the Late Modern Age, </w:t>
      </w:r>
      <w:r w:rsidRPr="00CE654D">
        <w:rPr>
          <w:sz w:val="22"/>
          <w:szCs w:val="22"/>
        </w:rPr>
        <w:t>Blackwell Publishing Ltd</w:t>
      </w:r>
      <w:r w:rsidR="002F65BC" w:rsidRPr="00CE654D">
        <w:rPr>
          <w:sz w:val="22"/>
          <w:szCs w:val="22"/>
        </w:rPr>
        <w:t xml:space="preserve">., </w:t>
      </w:r>
      <w:r w:rsidRPr="00CE654D">
        <w:rPr>
          <w:sz w:val="22"/>
          <w:szCs w:val="22"/>
        </w:rPr>
        <w:t>Oxford.</w:t>
      </w:r>
    </w:p>
    <w:p w:rsidR="00B55EA3" w:rsidRPr="00CE654D" w:rsidRDefault="00B55EA3" w:rsidP="00CE654D">
      <w:pPr>
        <w:spacing w:line="360" w:lineRule="auto"/>
        <w:rPr>
          <w:sz w:val="22"/>
          <w:szCs w:val="22"/>
        </w:rPr>
      </w:pPr>
      <w:proofErr w:type="gramStart"/>
      <w:r w:rsidRPr="00CE654D">
        <w:rPr>
          <w:sz w:val="22"/>
          <w:szCs w:val="22"/>
          <w:shd w:val="clear" w:color="auto" w:fill="FFFFFF"/>
        </w:rPr>
        <w:t xml:space="preserve">Halkier, B. (2011), </w:t>
      </w:r>
      <w:r w:rsidR="00415E89">
        <w:rPr>
          <w:sz w:val="22"/>
          <w:szCs w:val="22"/>
          <w:shd w:val="clear" w:color="auto" w:fill="FFFFFF"/>
        </w:rPr>
        <w:t>“</w:t>
      </w:r>
      <w:r w:rsidRPr="00CE654D">
        <w:rPr>
          <w:sz w:val="22"/>
          <w:szCs w:val="22"/>
          <w:shd w:val="clear" w:color="auto" w:fill="FFFFFF"/>
        </w:rPr>
        <w:t>Methodological practicalities in analytical generalization</w:t>
      </w:r>
      <w:r w:rsidR="00415E89">
        <w:rPr>
          <w:sz w:val="22"/>
          <w:szCs w:val="22"/>
          <w:shd w:val="clear" w:color="auto" w:fill="FFFFFF"/>
        </w:rPr>
        <w:t>”,</w:t>
      </w:r>
      <w:r w:rsidR="00E643E5" w:rsidRPr="00CE654D">
        <w:rPr>
          <w:sz w:val="22"/>
          <w:szCs w:val="22"/>
          <w:shd w:val="clear" w:color="auto" w:fill="FFFFFF"/>
        </w:rPr>
        <w:t xml:space="preserve"> </w:t>
      </w:r>
      <w:r w:rsidRPr="00CE654D">
        <w:rPr>
          <w:i/>
          <w:sz w:val="22"/>
          <w:szCs w:val="22"/>
          <w:shd w:val="clear" w:color="auto" w:fill="FFFFFF"/>
        </w:rPr>
        <w:t>Qualitative Inquiry</w:t>
      </w:r>
      <w:r w:rsidRPr="00CE654D">
        <w:rPr>
          <w:sz w:val="22"/>
          <w:szCs w:val="22"/>
          <w:shd w:val="clear" w:color="auto" w:fill="FFFFFF"/>
        </w:rPr>
        <w:t>,</w:t>
      </w:r>
      <w:r w:rsidRPr="00CE654D">
        <w:rPr>
          <w:rStyle w:val="apple-converted-space"/>
          <w:rFonts w:cs="Arial"/>
          <w:color w:val="222222"/>
          <w:sz w:val="22"/>
          <w:szCs w:val="22"/>
          <w:shd w:val="clear" w:color="auto" w:fill="FFFFFF"/>
        </w:rPr>
        <w:t> </w:t>
      </w:r>
      <w:r w:rsidR="00335D67" w:rsidRPr="00CE654D">
        <w:rPr>
          <w:rStyle w:val="apple-converted-space"/>
          <w:rFonts w:cs="Arial"/>
          <w:color w:val="222222"/>
          <w:sz w:val="22"/>
          <w:szCs w:val="22"/>
          <w:shd w:val="clear" w:color="auto" w:fill="FFFFFF"/>
        </w:rPr>
        <w:t>Vol.</w:t>
      </w:r>
      <w:r w:rsidRPr="00CE654D">
        <w:rPr>
          <w:sz w:val="22"/>
          <w:szCs w:val="22"/>
          <w:shd w:val="clear" w:color="auto" w:fill="FFFFFF"/>
        </w:rPr>
        <w:t>17</w:t>
      </w:r>
      <w:r w:rsidR="00335D67" w:rsidRPr="00CE654D">
        <w:rPr>
          <w:sz w:val="22"/>
          <w:szCs w:val="22"/>
          <w:shd w:val="clear" w:color="auto" w:fill="FFFFFF"/>
        </w:rPr>
        <w:t xml:space="preserve"> No.</w:t>
      </w:r>
      <w:r w:rsidRPr="00CE654D">
        <w:rPr>
          <w:sz w:val="22"/>
          <w:szCs w:val="22"/>
          <w:shd w:val="clear" w:color="auto" w:fill="FFFFFF"/>
        </w:rPr>
        <w:t xml:space="preserve">9, </w:t>
      </w:r>
      <w:r w:rsidR="00335D67" w:rsidRPr="00CE654D">
        <w:rPr>
          <w:sz w:val="22"/>
          <w:szCs w:val="22"/>
          <w:shd w:val="clear" w:color="auto" w:fill="FFFFFF"/>
        </w:rPr>
        <w:t>pp.</w:t>
      </w:r>
      <w:r w:rsidRPr="00CE654D">
        <w:rPr>
          <w:sz w:val="22"/>
          <w:szCs w:val="22"/>
          <w:shd w:val="clear" w:color="auto" w:fill="FFFFFF"/>
        </w:rPr>
        <w:t>787-797.</w:t>
      </w:r>
      <w:proofErr w:type="gramEnd"/>
    </w:p>
    <w:p w:rsidR="00B55EA3" w:rsidRPr="00CE654D" w:rsidRDefault="00B55EA3" w:rsidP="00CE654D">
      <w:pPr>
        <w:spacing w:line="360" w:lineRule="auto"/>
        <w:rPr>
          <w:sz w:val="22"/>
          <w:szCs w:val="22"/>
        </w:rPr>
      </w:pPr>
      <w:proofErr w:type="gramStart"/>
      <w:r w:rsidRPr="00CE654D">
        <w:rPr>
          <w:sz w:val="22"/>
          <w:szCs w:val="22"/>
          <w:shd w:val="clear" w:color="auto" w:fill="FFFFFF"/>
        </w:rPr>
        <w:lastRenderedPageBreak/>
        <w:t xml:space="preserve">Halkier, B., and Jensen, I. (2011), </w:t>
      </w:r>
      <w:r w:rsidR="00415E89">
        <w:rPr>
          <w:sz w:val="22"/>
          <w:szCs w:val="22"/>
          <w:shd w:val="clear" w:color="auto" w:fill="FFFFFF"/>
        </w:rPr>
        <w:t>“</w:t>
      </w:r>
      <w:r w:rsidRPr="00CE654D">
        <w:rPr>
          <w:sz w:val="22"/>
          <w:szCs w:val="22"/>
          <w:shd w:val="clear" w:color="auto" w:fill="FFFFFF"/>
        </w:rPr>
        <w:t>Methodological challenges in using practice theory in consumption research.</w:t>
      </w:r>
      <w:proofErr w:type="gramEnd"/>
      <w:r w:rsidRPr="00CE654D">
        <w:rPr>
          <w:sz w:val="22"/>
          <w:szCs w:val="22"/>
          <w:shd w:val="clear" w:color="auto" w:fill="FFFFFF"/>
        </w:rPr>
        <w:t xml:space="preserve"> </w:t>
      </w:r>
      <w:proofErr w:type="gramStart"/>
      <w:r w:rsidRPr="00CE654D">
        <w:rPr>
          <w:sz w:val="22"/>
          <w:szCs w:val="22"/>
          <w:shd w:val="clear" w:color="auto" w:fill="FFFFFF"/>
        </w:rPr>
        <w:t>Examples from a study on handling nutritional contestations of food consumption</w:t>
      </w:r>
      <w:r w:rsidR="00415E89">
        <w:rPr>
          <w:sz w:val="22"/>
          <w:szCs w:val="22"/>
          <w:shd w:val="clear" w:color="auto" w:fill="FFFFFF"/>
        </w:rPr>
        <w:t>”,</w:t>
      </w:r>
      <w:r w:rsidRPr="00CE654D">
        <w:rPr>
          <w:rStyle w:val="apple-converted-space"/>
          <w:rFonts w:cs="Arial"/>
          <w:color w:val="222222"/>
          <w:sz w:val="22"/>
          <w:szCs w:val="22"/>
          <w:shd w:val="clear" w:color="auto" w:fill="FFFFFF"/>
        </w:rPr>
        <w:t> </w:t>
      </w:r>
      <w:r w:rsidRPr="00CE654D">
        <w:rPr>
          <w:i/>
          <w:sz w:val="22"/>
          <w:szCs w:val="22"/>
          <w:shd w:val="clear" w:color="auto" w:fill="FFFFFF"/>
        </w:rPr>
        <w:t>Journal of Consumer Culture</w:t>
      </w:r>
      <w:r w:rsidRPr="00CE654D">
        <w:rPr>
          <w:sz w:val="22"/>
          <w:szCs w:val="22"/>
          <w:shd w:val="clear" w:color="auto" w:fill="FFFFFF"/>
        </w:rPr>
        <w:t>,</w:t>
      </w:r>
      <w:r w:rsidRPr="00CE654D">
        <w:rPr>
          <w:rStyle w:val="apple-converted-space"/>
          <w:rFonts w:cs="Arial"/>
          <w:color w:val="222222"/>
          <w:sz w:val="22"/>
          <w:szCs w:val="22"/>
          <w:shd w:val="clear" w:color="auto" w:fill="FFFFFF"/>
        </w:rPr>
        <w:t> </w:t>
      </w:r>
      <w:r w:rsidR="00335D67" w:rsidRPr="00CE654D">
        <w:rPr>
          <w:rStyle w:val="apple-converted-space"/>
          <w:rFonts w:cs="Arial"/>
          <w:color w:val="222222"/>
          <w:sz w:val="22"/>
          <w:szCs w:val="22"/>
          <w:shd w:val="clear" w:color="auto" w:fill="FFFFFF"/>
        </w:rPr>
        <w:t>Vol.</w:t>
      </w:r>
      <w:r w:rsidRPr="00CE654D">
        <w:rPr>
          <w:sz w:val="22"/>
          <w:szCs w:val="22"/>
          <w:shd w:val="clear" w:color="auto" w:fill="FFFFFF"/>
        </w:rPr>
        <w:t>11</w:t>
      </w:r>
      <w:r w:rsidR="00335D67" w:rsidRPr="00CE654D">
        <w:rPr>
          <w:sz w:val="22"/>
          <w:szCs w:val="22"/>
          <w:shd w:val="clear" w:color="auto" w:fill="FFFFFF"/>
        </w:rPr>
        <w:t xml:space="preserve"> No.</w:t>
      </w:r>
      <w:r w:rsidRPr="00CE654D">
        <w:rPr>
          <w:sz w:val="22"/>
          <w:szCs w:val="22"/>
          <w:shd w:val="clear" w:color="auto" w:fill="FFFFFF"/>
        </w:rPr>
        <w:t xml:space="preserve">1, </w:t>
      </w:r>
      <w:r w:rsidR="00335D67" w:rsidRPr="00CE654D">
        <w:rPr>
          <w:sz w:val="22"/>
          <w:szCs w:val="22"/>
          <w:shd w:val="clear" w:color="auto" w:fill="FFFFFF"/>
        </w:rPr>
        <w:t>pp.</w:t>
      </w:r>
      <w:r w:rsidRPr="00CE654D">
        <w:rPr>
          <w:sz w:val="22"/>
          <w:szCs w:val="22"/>
          <w:shd w:val="clear" w:color="auto" w:fill="FFFFFF"/>
        </w:rPr>
        <w:t>101-123.</w:t>
      </w:r>
      <w:proofErr w:type="gramEnd"/>
    </w:p>
    <w:p w:rsidR="00B55EA3" w:rsidRPr="00CE654D" w:rsidRDefault="00B55EA3" w:rsidP="00CE654D">
      <w:pPr>
        <w:spacing w:line="360" w:lineRule="auto"/>
        <w:rPr>
          <w:sz w:val="22"/>
          <w:szCs w:val="22"/>
        </w:rPr>
      </w:pPr>
      <w:r w:rsidRPr="00CE654D">
        <w:rPr>
          <w:sz w:val="22"/>
          <w:szCs w:val="22"/>
        </w:rPr>
        <w:t>Hargreaves, T. (2011), “Practice-</w:t>
      </w:r>
      <w:proofErr w:type="spellStart"/>
      <w:r w:rsidRPr="00CE654D">
        <w:rPr>
          <w:sz w:val="22"/>
          <w:szCs w:val="22"/>
        </w:rPr>
        <w:t>ing</w:t>
      </w:r>
      <w:proofErr w:type="spellEnd"/>
      <w:r w:rsidRPr="00CE654D">
        <w:rPr>
          <w:sz w:val="22"/>
          <w:szCs w:val="22"/>
        </w:rPr>
        <w:t xml:space="preserve"> behaviour change: Applying social practice theory to pro-environmental behaviour change”, </w:t>
      </w:r>
      <w:r w:rsidRPr="00CE654D">
        <w:rPr>
          <w:i/>
          <w:iCs/>
          <w:sz w:val="22"/>
          <w:szCs w:val="22"/>
        </w:rPr>
        <w:t>Journal of Consumer Culture</w:t>
      </w:r>
      <w:r w:rsidRPr="00CE654D">
        <w:rPr>
          <w:sz w:val="22"/>
          <w:szCs w:val="22"/>
        </w:rPr>
        <w:t>,</w:t>
      </w:r>
      <w:r w:rsidRPr="00CE654D">
        <w:rPr>
          <w:i/>
          <w:iCs/>
          <w:sz w:val="22"/>
          <w:szCs w:val="22"/>
        </w:rPr>
        <w:t xml:space="preserve"> </w:t>
      </w:r>
      <w:r w:rsidRPr="00CE654D">
        <w:rPr>
          <w:sz w:val="22"/>
          <w:szCs w:val="22"/>
        </w:rPr>
        <w:t>Vol.11 No.1, pp.79-99.</w:t>
      </w:r>
    </w:p>
    <w:p w:rsidR="00B55EA3" w:rsidRPr="00CE654D" w:rsidRDefault="00B55EA3" w:rsidP="00CE654D">
      <w:pPr>
        <w:spacing w:line="360" w:lineRule="auto"/>
        <w:rPr>
          <w:sz w:val="22"/>
          <w:szCs w:val="22"/>
        </w:rPr>
      </w:pPr>
      <w:proofErr w:type="spellStart"/>
      <w:proofErr w:type="gramStart"/>
      <w:r w:rsidRPr="00CE654D">
        <w:rPr>
          <w:sz w:val="22"/>
          <w:szCs w:val="22"/>
        </w:rPr>
        <w:t>Hartrup</w:t>
      </w:r>
      <w:proofErr w:type="spellEnd"/>
      <w:r w:rsidRPr="00CE654D">
        <w:rPr>
          <w:sz w:val="22"/>
          <w:szCs w:val="22"/>
        </w:rPr>
        <w:t xml:space="preserve">, W.W. (1999), “Peer experience and its developmental significance”, In M. Bennett (Ed.), </w:t>
      </w:r>
      <w:r w:rsidRPr="00CE654D">
        <w:rPr>
          <w:i/>
          <w:sz w:val="22"/>
          <w:szCs w:val="22"/>
        </w:rPr>
        <w:t xml:space="preserve">Developmental Psychology: Achievements and Prospects, </w:t>
      </w:r>
      <w:r w:rsidRPr="00CE654D">
        <w:rPr>
          <w:sz w:val="22"/>
          <w:szCs w:val="22"/>
        </w:rPr>
        <w:t>P</w:t>
      </w:r>
      <w:r w:rsidR="00DA6F56" w:rsidRPr="00CE654D">
        <w:rPr>
          <w:sz w:val="22"/>
          <w:szCs w:val="22"/>
        </w:rPr>
        <w:t>s</w:t>
      </w:r>
      <w:r w:rsidRPr="00CE654D">
        <w:rPr>
          <w:sz w:val="22"/>
          <w:szCs w:val="22"/>
        </w:rPr>
        <w:t>ychology Press</w:t>
      </w:r>
      <w:r w:rsidR="00335D67" w:rsidRPr="00CE654D">
        <w:rPr>
          <w:sz w:val="22"/>
          <w:szCs w:val="22"/>
        </w:rPr>
        <w:t>, Philadelphia, pp.106-125.</w:t>
      </w:r>
      <w:proofErr w:type="gramEnd"/>
    </w:p>
    <w:p w:rsidR="00B55EA3" w:rsidRPr="00CE654D" w:rsidRDefault="00B55EA3" w:rsidP="00CE654D">
      <w:pPr>
        <w:spacing w:line="360" w:lineRule="auto"/>
        <w:rPr>
          <w:sz w:val="22"/>
          <w:szCs w:val="22"/>
        </w:rPr>
      </w:pPr>
      <w:r w:rsidRPr="00CE654D">
        <w:rPr>
          <w:sz w:val="22"/>
          <w:szCs w:val="22"/>
        </w:rPr>
        <w:t xml:space="preserve">John, D.R. (1999), “Consumer socialization of children: A retrospective look at twenty-five years of research”, </w:t>
      </w:r>
      <w:r w:rsidRPr="00CE654D">
        <w:rPr>
          <w:i/>
          <w:iCs/>
          <w:sz w:val="22"/>
          <w:szCs w:val="22"/>
        </w:rPr>
        <w:t>Journal of Consumer Research</w:t>
      </w:r>
      <w:r w:rsidRPr="00CE654D">
        <w:rPr>
          <w:sz w:val="22"/>
          <w:szCs w:val="22"/>
        </w:rPr>
        <w:t>,</w:t>
      </w:r>
      <w:r w:rsidRPr="00CE654D">
        <w:rPr>
          <w:i/>
          <w:iCs/>
          <w:sz w:val="22"/>
          <w:szCs w:val="22"/>
        </w:rPr>
        <w:t xml:space="preserve"> </w:t>
      </w:r>
      <w:r w:rsidRPr="00CE654D">
        <w:rPr>
          <w:sz w:val="22"/>
          <w:szCs w:val="22"/>
        </w:rPr>
        <w:t>Vol.26 No.3, pp.183–213.</w:t>
      </w:r>
    </w:p>
    <w:p w:rsidR="000905D1" w:rsidRPr="00CE654D" w:rsidRDefault="000905D1" w:rsidP="00CE654D">
      <w:pPr>
        <w:spacing w:line="360" w:lineRule="auto"/>
        <w:rPr>
          <w:sz w:val="22"/>
          <w:szCs w:val="22"/>
        </w:rPr>
      </w:pPr>
      <w:proofErr w:type="spellStart"/>
      <w:r w:rsidRPr="00CE654D">
        <w:rPr>
          <w:sz w:val="22"/>
          <w:szCs w:val="22"/>
        </w:rPr>
        <w:t>Karsten</w:t>
      </w:r>
      <w:proofErr w:type="spellEnd"/>
      <w:r w:rsidRPr="00CE654D">
        <w:rPr>
          <w:sz w:val="22"/>
          <w:szCs w:val="22"/>
        </w:rPr>
        <w:t xml:space="preserve">, Y.M.C. (1996), </w:t>
      </w:r>
      <w:r w:rsidRPr="00CE654D">
        <w:rPr>
          <w:i/>
          <w:sz w:val="22"/>
          <w:szCs w:val="22"/>
        </w:rPr>
        <w:t>“A Dynamic Systems Approach to the Development of Consumer Knowledge: Children’s Understanding of Monetary Knowledge</w:t>
      </w:r>
      <w:proofErr w:type="gramStart"/>
      <w:r w:rsidRPr="00CE654D">
        <w:rPr>
          <w:i/>
          <w:sz w:val="22"/>
          <w:szCs w:val="22"/>
        </w:rPr>
        <w:t>,“</w:t>
      </w:r>
      <w:proofErr w:type="gramEnd"/>
      <w:r w:rsidRPr="00CE654D">
        <w:rPr>
          <w:sz w:val="22"/>
          <w:szCs w:val="22"/>
        </w:rPr>
        <w:t xml:space="preserve"> unpublished dissertation, Department of Marketing and Logistics Management, university of Minnesota Minneapolis, 55455. </w:t>
      </w:r>
    </w:p>
    <w:p w:rsidR="00B55EA3" w:rsidRPr="00CE654D" w:rsidRDefault="00B55EA3" w:rsidP="00CE654D">
      <w:pPr>
        <w:spacing w:line="360" w:lineRule="auto"/>
        <w:rPr>
          <w:sz w:val="22"/>
          <w:szCs w:val="22"/>
        </w:rPr>
      </w:pPr>
      <w:r w:rsidRPr="00CE654D">
        <w:rPr>
          <w:sz w:val="22"/>
          <w:szCs w:val="22"/>
        </w:rPr>
        <w:t>Langer, B. (2002), “</w:t>
      </w:r>
      <w:proofErr w:type="spellStart"/>
      <w:r w:rsidRPr="00CE654D">
        <w:rPr>
          <w:sz w:val="22"/>
          <w:szCs w:val="22"/>
        </w:rPr>
        <w:t>Commodified</w:t>
      </w:r>
      <w:proofErr w:type="spellEnd"/>
      <w:r w:rsidRPr="00CE654D">
        <w:rPr>
          <w:sz w:val="22"/>
          <w:szCs w:val="22"/>
        </w:rPr>
        <w:t xml:space="preserve"> Enchantment: children and consumer capitalism”, </w:t>
      </w:r>
      <w:r w:rsidRPr="00CE654D">
        <w:rPr>
          <w:i/>
          <w:iCs/>
          <w:sz w:val="22"/>
          <w:szCs w:val="22"/>
        </w:rPr>
        <w:t>Thesis Eleven</w:t>
      </w:r>
      <w:r w:rsidRPr="00CE654D">
        <w:rPr>
          <w:sz w:val="22"/>
          <w:szCs w:val="22"/>
        </w:rPr>
        <w:t>,</w:t>
      </w:r>
      <w:r w:rsidRPr="00CE654D">
        <w:rPr>
          <w:i/>
          <w:iCs/>
          <w:sz w:val="22"/>
          <w:szCs w:val="22"/>
        </w:rPr>
        <w:t xml:space="preserve"> </w:t>
      </w:r>
      <w:r w:rsidRPr="00CE654D">
        <w:rPr>
          <w:sz w:val="22"/>
          <w:szCs w:val="22"/>
        </w:rPr>
        <w:t>Vol. 69, pp.67-71.</w:t>
      </w:r>
    </w:p>
    <w:p w:rsidR="00B55EA3" w:rsidRPr="00CE654D" w:rsidRDefault="00B55EA3" w:rsidP="00CE654D">
      <w:pPr>
        <w:spacing w:line="360" w:lineRule="auto"/>
        <w:rPr>
          <w:sz w:val="22"/>
          <w:szCs w:val="22"/>
        </w:rPr>
      </w:pPr>
      <w:r w:rsidRPr="00CE654D">
        <w:rPr>
          <w:sz w:val="22"/>
          <w:szCs w:val="22"/>
        </w:rPr>
        <w:t xml:space="preserve">Langer, B. (2004), “The Business of Branded Enchantment: Ambivalence and Disjuncture in the Global Children’s Culture Industry”, </w:t>
      </w:r>
      <w:r w:rsidRPr="00CE654D">
        <w:rPr>
          <w:i/>
          <w:iCs/>
          <w:sz w:val="22"/>
          <w:szCs w:val="22"/>
        </w:rPr>
        <w:t xml:space="preserve">Journal of Consumer Culture, </w:t>
      </w:r>
      <w:r w:rsidRPr="00CE654D">
        <w:rPr>
          <w:sz w:val="22"/>
          <w:szCs w:val="22"/>
        </w:rPr>
        <w:t>Vol.4 No.2, pp.251-277.</w:t>
      </w:r>
    </w:p>
    <w:p w:rsidR="00B55EA3" w:rsidRPr="00CE654D" w:rsidRDefault="00B55EA3" w:rsidP="00CE654D">
      <w:pPr>
        <w:spacing w:line="360" w:lineRule="auto"/>
        <w:rPr>
          <w:sz w:val="22"/>
          <w:szCs w:val="22"/>
        </w:rPr>
      </w:pPr>
      <w:proofErr w:type="spellStart"/>
      <w:r w:rsidRPr="00CE654D">
        <w:rPr>
          <w:sz w:val="22"/>
          <w:szCs w:val="22"/>
        </w:rPr>
        <w:t>Latour</w:t>
      </w:r>
      <w:proofErr w:type="spellEnd"/>
      <w:r w:rsidRPr="00CE654D">
        <w:rPr>
          <w:sz w:val="22"/>
          <w:szCs w:val="22"/>
        </w:rPr>
        <w:t xml:space="preserve">, B. (1993), </w:t>
      </w:r>
      <w:r w:rsidRPr="00CE654D">
        <w:rPr>
          <w:i/>
          <w:iCs/>
          <w:sz w:val="22"/>
          <w:szCs w:val="22"/>
        </w:rPr>
        <w:t>We Have Never Been Modern</w:t>
      </w:r>
      <w:r w:rsidRPr="00CE654D">
        <w:rPr>
          <w:sz w:val="22"/>
          <w:szCs w:val="22"/>
        </w:rPr>
        <w:t xml:space="preserve">: Harvester </w:t>
      </w:r>
      <w:proofErr w:type="spellStart"/>
      <w:r w:rsidRPr="00CE654D">
        <w:rPr>
          <w:sz w:val="22"/>
          <w:szCs w:val="22"/>
        </w:rPr>
        <w:t>Wheatsheaf</w:t>
      </w:r>
      <w:proofErr w:type="spellEnd"/>
      <w:r w:rsidR="00335D67" w:rsidRPr="00CE654D">
        <w:rPr>
          <w:sz w:val="22"/>
          <w:szCs w:val="22"/>
        </w:rPr>
        <w:t xml:space="preserve">, </w:t>
      </w:r>
      <w:r w:rsidRPr="00CE654D">
        <w:rPr>
          <w:sz w:val="22"/>
          <w:szCs w:val="22"/>
        </w:rPr>
        <w:t>Hemel Hempstead, UK.</w:t>
      </w:r>
    </w:p>
    <w:p w:rsidR="00B55EA3" w:rsidRPr="00CE654D" w:rsidRDefault="00B55EA3" w:rsidP="00CE654D">
      <w:pPr>
        <w:spacing w:line="360" w:lineRule="auto"/>
        <w:rPr>
          <w:sz w:val="22"/>
          <w:szCs w:val="22"/>
        </w:rPr>
      </w:pPr>
      <w:proofErr w:type="gramStart"/>
      <w:r w:rsidRPr="00CE654D">
        <w:rPr>
          <w:sz w:val="22"/>
          <w:szCs w:val="22"/>
        </w:rPr>
        <w:t xml:space="preserve">Livingstone, S. and </w:t>
      </w:r>
      <w:proofErr w:type="spellStart"/>
      <w:r w:rsidRPr="00CE654D">
        <w:rPr>
          <w:sz w:val="22"/>
          <w:szCs w:val="22"/>
        </w:rPr>
        <w:t>Helsper</w:t>
      </w:r>
      <w:proofErr w:type="spellEnd"/>
      <w:r w:rsidRPr="00CE654D">
        <w:rPr>
          <w:sz w:val="22"/>
          <w:szCs w:val="22"/>
        </w:rPr>
        <w:t>, E.J. (2006), “Does Advertising Literacy Mediate the Effects of Advertising on Children?</w:t>
      </w:r>
      <w:proofErr w:type="gramEnd"/>
      <w:r w:rsidRPr="00CE654D">
        <w:rPr>
          <w:sz w:val="22"/>
          <w:szCs w:val="22"/>
        </w:rPr>
        <w:t xml:space="preserve"> </w:t>
      </w:r>
      <w:proofErr w:type="gramStart"/>
      <w:r w:rsidRPr="00CE654D">
        <w:rPr>
          <w:sz w:val="22"/>
          <w:szCs w:val="22"/>
        </w:rPr>
        <w:t xml:space="preserve">A Critical Examination of Two Linked Research Literatures in Relation to Obesity and Food Choice”, </w:t>
      </w:r>
      <w:r w:rsidRPr="00CE654D">
        <w:rPr>
          <w:i/>
          <w:iCs/>
          <w:sz w:val="22"/>
          <w:szCs w:val="22"/>
        </w:rPr>
        <w:t>Journal of Communication</w:t>
      </w:r>
      <w:r w:rsidRPr="00CE654D">
        <w:rPr>
          <w:sz w:val="22"/>
          <w:szCs w:val="22"/>
        </w:rPr>
        <w:t>, Vol. 56, pp.560-584.</w:t>
      </w:r>
      <w:proofErr w:type="gramEnd"/>
    </w:p>
    <w:p w:rsidR="00B55EA3" w:rsidRPr="00CE654D" w:rsidRDefault="00B55EA3" w:rsidP="00CE654D">
      <w:pPr>
        <w:spacing w:line="360" w:lineRule="auto"/>
        <w:rPr>
          <w:sz w:val="22"/>
          <w:szCs w:val="22"/>
        </w:rPr>
      </w:pPr>
      <w:proofErr w:type="gramStart"/>
      <w:r w:rsidRPr="00CE654D">
        <w:rPr>
          <w:sz w:val="22"/>
          <w:szCs w:val="22"/>
        </w:rPr>
        <w:t>Marion, G. and Nairn, A. (2011), ““We make the shoes, you make the story.”</w:t>
      </w:r>
      <w:proofErr w:type="gramEnd"/>
      <w:r w:rsidRPr="00CE654D">
        <w:rPr>
          <w:sz w:val="22"/>
          <w:szCs w:val="22"/>
        </w:rPr>
        <w:t xml:space="preserve"> </w:t>
      </w:r>
      <w:proofErr w:type="gramStart"/>
      <w:r w:rsidRPr="00CE654D">
        <w:rPr>
          <w:sz w:val="22"/>
          <w:szCs w:val="22"/>
        </w:rPr>
        <w:t xml:space="preserve">Teenage girls’ experiences of fashion: </w:t>
      </w:r>
      <w:proofErr w:type="spellStart"/>
      <w:r w:rsidRPr="00CE654D">
        <w:rPr>
          <w:sz w:val="22"/>
          <w:szCs w:val="22"/>
        </w:rPr>
        <w:t>Bricolage</w:t>
      </w:r>
      <w:proofErr w:type="spellEnd"/>
      <w:r w:rsidRPr="00CE654D">
        <w:rPr>
          <w:sz w:val="22"/>
          <w:szCs w:val="22"/>
        </w:rPr>
        <w:t>, tactics and narrative identity”, Consumption, Markets and Culture, Vol.14 No.1, pp.29-56.</w:t>
      </w:r>
      <w:proofErr w:type="gramEnd"/>
    </w:p>
    <w:p w:rsidR="00B55EA3" w:rsidRPr="00CE654D" w:rsidRDefault="00B55EA3" w:rsidP="00CE654D">
      <w:pPr>
        <w:spacing w:line="360" w:lineRule="auto"/>
        <w:rPr>
          <w:sz w:val="22"/>
          <w:szCs w:val="22"/>
        </w:rPr>
      </w:pPr>
      <w:r w:rsidRPr="00CE654D">
        <w:rPr>
          <w:sz w:val="22"/>
          <w:szCs w:val="22"/>
        </w:rPr>
        <w:t xml:space="preserve">Martens, L. (2012), “Practice 'in Talk' and Talk 'as Practice': Dish Washing and the Reach of Language”, </w:t>
      </w:r>
      <w:r w:rsidRPr="00CE654D">
        <w:rPr>
          <w:i/>
          <w:sz w:val="22"/>
          <w:szCs w:val="22"/>
        </w:rPr>
        <w:t xml:space="preserve">Sociological Research Online, </w:t>
      </w:r>
      <w:r w:rsidRPr="00CE654D">
        <w:rPr>
          <w:sz w:val="22"/>
          <w:szCs w:val="22"/>
        </w:rPr>
        <w:t>Vol.17 No.3, p.22.</w:t>
      </w:r>
    </w:p>
    <w:p w:rsidR="00B55EA3" w:rsidRPr="00CE654D" w:rsidRDefault="00B55EA3" w:rsidP="00CE654D">
      <w:pPr>
        <w:spacing w:line="360" w:lineRule="auto"/>
        <w:rPr>
          <w:sz w:val="22"/>
          <w:szCs w:val="22"/>
        </w:rPr>
      </w:pPr>
      <w:r w:rsidRPr="00CE654D">
        <w:rPr>
          <w:sz w:val="22"/>
          <w:szCs w:val="22"/>
        </w:rPr>
        <w:t xml:space="preserve">Martens, L.; </w:t>
      </w:r>
      <w:proofErr w:type="spellStart"/>
      <w:r w:rsidRPr="00CE654D">
        <w:rPr>
          <w:sz w:val="22"/>
          <w:szCs w:val="22"/>
        </w:rPr>
        <w:t>Southerton</w:t>
      </w:r>
      <w:proofErr w:type="spellEnd"/>
      <w:r w:rsidRPr="00CE654D">
        <w:rPr>
          <w:sz w:val="22"/>
          <w:szCs w:val="22"/>
        </w:rPr>
        <w:t xml:space="preserve">, D. and Scott, S. (2004), “Towards a Theoretical and Empirical Agenda. </w:t>
      </w:r>
      <w:proofErr w:type="gramStart"/>
      <w:r w:rsidRPr="00CE654D">
        <w:rPr>
          <w:sz w:val="22"/>
          <w:szCs w:val="22"/>
        </w:rPr>
        <w:t xml:space="preserve">Bringing Children (and Parents) into the Sociology of Consumption”, </w:t>
      </w:r>
      <w:r w:rsidRPr="00CE654D">
        <w:rPr>
          <w:i/>
          <w:iCs/>
          <w:sz w:val="22"/>
          <w:szCs w:val="22"/>
        </w:rPr>
        <w:t xml:space="preserve">Journal of Consumer Culture, </w:t>
      </w:r>
      <w:r w:rsidRPr="00CE654D">
        <w:rPr>
          <w:sz w:val="22"/>
          <w:szCs w:val="22"/>
        </w:rPr>
        <w:t>Vol. 4 No.2, pp.155-182.</w:t>
      </w:r>
      <w:proofErr w:type="gramEnd"/>
    </w:p>
    <w:p w:rsidR="00B55EA3" w:rsidRPr="00CE654D" w:rsidRDefault="00B55EA3" w:rsidP="00CE654D">
      <w:pPr>
        <w:spacing w:line="360" w:lineRule="auto"/>
        <w:rPr>
          <w:sz w:val="22"/>
          <w:szCs w:val="22"/>
        </w:rPr>
      </w:pPr>
      <w:r w:rsidRPr="00CE654D">
        <w:rPr>
          <w:sz w:val="22"/>
          <w:szCs w:val="22"/>
        </w:rPr>
        <w:lastRenderedPageBreak/>
        <w:t xml:space="preserve">Media Smart (2013), available </w:t>
      </w:r>
      <w:r w:rsidR="00335D67" w:rsidRPr="00CE654D">
        <w:rPr>
          <w:sz w:val="22"/>
          <w:szCs w:val="22"/>
        </w:rPr>
        <w:t xml:space="preserve">online </w:t>
      </w:r>
      <w:r w:rsidRPr="00CE654D">
        <w:rPr>
          <w:sz w:val="22"/>
          <w:szCs w:val="22"/>
        </w:rPr>
        <w:t>at</w:t>
      </w:r>
      <w:hyperlink r:id="rId9" w:history="1">
        <w:r w:rsidRPr="00CE654D">
          <w:rPr>
            <w:sz w:val="22"/>
            <w:szCs w:val="22"/>
          </w:rPr>
          <w:t xml:space="preserve"> </w:t>
        </w:r>
        <w:r w:rsidRPr="00CE654D">
          <w:rPr>
            <w:color w:val="1155CC"/>
            <w:sz w:val="22"/>
            <w:szCs w:val="22"/>
            <w:u w:val="single"/>
          </w:rPr>
          <w:t>http://www.mediasmart.org.uk/</w:t>
        </w:r>
      </w:hyperlink>
      <w:r w:rsidR="00335D67" w:rsidRPr="00CE654D">
        <w:rPr>
          <w:color w:val="1155CC"/>
          <w:sz w:val="22"/>
          <w:szCs w:val="22"/>
          <w:u w:val="single"/>
        </w:rPr>
        <w:t>,</w:t>
      </w:r>
      <w:r w:rsidRPr="00CE654D">
        <w:rPr>
          <w:sz w:val="22"/>
          <w:szCs w:val="22"/>
        </w:rPr>
        <w:t xml:space="preserve"> accessed 22 July 2013).</w:t>
      </w:r>
    </w:p>
    <w:p w:rsidR="00C67874" w:rsidRPr="00C67874" w:rsidRDefault="00C67874" w:rsidP="00CE654D">
      <w:pPr>
        <w:spacing w:line="360" w:lineRule="auto"/>
        <w:rPr>
          <w:sz w:val="22"/>
          <w:szCs w:val="22"/>
        </w:rPr>
      </w:pPr>
      <w:r>
        <w:rPr>
          <w:sz w:val="22"/>
          <w:szCs w:val="22"/>
        </w:rPr>
        <w:t xml:space="preserve">Miles, S.; Cliff, D. and Burr, V. (1998), “’Fitting in and Sticking Out’: Consumption, Consumer Meanings and the Construction of Young People’s Identities”, </w:t>
      </w:r>
      <w:r w:rsidRPr="00C67874">
        <w:rPr>
          <w:i/>
          <w:sz w:val="22"/>
          <w:szCs w:val="22"/>
        </w:rPr>
        <w:t>Journal of Youth Studies</w:t>
      </w:r>
      <w:r>
        <w:rPr>
          <w:i/>
          <w:sz w:val="22"/>
          <w:szCs w:val="22"/>
        </w:rPr>
        <w:t xml:space="preserve">, </w:t>
      </w:r>
      <w:r>
        <w:rPr>
          <w:sz w:val="22"/>
          <w:szCs w:val="22"/>
        </w:rPr>
        <w:t>Vol.1 No.1.</w:t>
      </w:r>
    </w:p>
    <w:p w:rsidR="00B55EA3" w:rsidRPr="00CE654D" w:rsidRDefault="00B55EA3" w:rsidP="00CE654D">
      <w:pPr>
        <w:spacing w:line="360" w:lineRule="auto"/>
        <w:rPr>
          <w:sz w:val="22"/>
          <w:szCs w:val="22"/>
        </w:rPr>
      </w:pPr>
      <w:r w:rsidRPr="00CE654D">
        <w:rPr>
          <w:sz w:val="22"/>
          <w:szCs w:val="22"/>
        </w:rPr>
        <w:t xml:space="preserve">Montgomery, K. and Chester, J. (2009), “Interactive Food and Beverage Marketing: Targeting Adolescents in the Digital Age,” </w:t>
      </w:r>
      <w:r w:rsidRPr="00CE654D">
        <w:rPr>
          <w:i/>
          <w:sz w:val="22"/>
          <w:szCs w:val="22"/>
        </w:rPr>
        <w:t>Journal of Adolescent Health</w:t>
      </w:r>
      <w:r w:rsidRPr="00CE654D">
        <w:rPr>
          <w:sz w:val="22"/>
          <w:szCs w:val="22"/>
        </w:rPr>
        <w:t>, Vol. 45 No.3, pp. 18-28.</w:t>
      </w:r>
    </w:p>
    <w:p w:rsidR="000905D1" w:rsidRPr="00CE654D" w:rsidRDefault="000905D1" w:rsidP="00CE654D">
      <w:pPr>
        <w:spacing w:line="360" w:lineRule="auto"/>
        <w:rPr>
          <w:sz w:val="22"/>
          <w:szCs w:val="22"/>
          <w:shd w:val="clear" w:color="auto" w:fill="FFFFFF"/>
        </w:rPr>
      </w:pPr>
      <w:proofErr w:type="gramStart"/>
      <w:r w:rsidRPr="00CE654D">
        <w:rPr>
          <w:sz w:val="22"/>
          <w:szCs w:val="22"/>
          <w:shd w:val="clear" w:color="auto" w:fill="FFFFFF"/>
        </w:rPr>
        <w:t>Nairn, A. and Fine, C. (2008), “Who’s messing with my mind?</w:t>
      </w:r>
      <w:proofErr w:type="gramEnd"/>
      <w:r w:rsidRPr="00CE654D">
        <w:rPr>
          <w:sz w:val="22"/>
          <w:szCs w:val="22"/>
          <w:shd w:val="clear" w:color="auto" w:fill="FFFFFF"/>
        </w:rPr>
        <w:t xml:space="preserve"> The implications of dual-process models for the ethics of advertising to children,” </w:t>
      </w:r>
      <w:r w:rsidRPr="00CE654D">
        <w:rPr>
          <w:i/>
          <w:sz w:val="22"/>
          <w:szCs w:val="22"/>
          <w:shd w:val="clear" w:color="auto" w:fill="FFFFFF"/>
        </w:rPr>
        <w:t>International Journal of Advertising</w:t>
      </w:r>
      <w:r w:rsidRPr="00CE654D">
        <w:rPr>
          <w:sz w:val="22"/>
          <w:szCs w:val="22"/>
          <w:shd w:val="clear" w:color="auto" w:fill="FFFFFF"/>
        </w:rPr>
        <w:t>, Vol.27 No. 3 pp.447-470</w:t>
      </w:r>
    </w:p>
    <w:p w:rsidR="00B55EA3" w:rsidRPr="00CE654D" w:rsidRDefault="00B55EA3" w:rsidP="00CE654D">
      <w:pPr>
        <w:spacing w:line="360" w:lineRule="auto"/>
        <w:rPr>
          <w:sz w:val="22"/>
          <w:szCs w:val="22"/>
        </w:rPr>
      </w:pPr>
      <w:r w:rsidRPr="00CE654D">
        <w:rPr>
          <w:sz w:val="22"/>
          <w:szCs w:val="22"/>
          <w:shd w:val="clear" w:color="auto" w:fill="FFFFFF"/>
        </w:rPr>
        <w:t>Nairn, A.</w:t>
      </w:r>
      <w:r w:rsidR="00FD2CB7" w:rsidRPr="00CE654D">
        <w:rPr>
          <w:sz w:val="22"/>
          <w:szCs w:val="22"/>
          <w:shd w:val="clear" w:color="auto" w:fill="FFFFFF"/>
        </w:rPr>
        <w:t>,</w:t>
      </w:r>
      <w:r w:rsidRPr="00CE654D">
        <w:rPr>
          <w:sz w:val="22"/>
          <w:szCs w:val="22"/>
          <w:shd w:val="clear" w:color="auto" w:fill="FFFFFF"/>
        </w:rPr>
        <w:t xml:space="preserve"> Griffin, C. and Gaya Wicks, P. (2008), "Children's use of brand symbolism: A consumer culture theory approach", </w:t>
      </w:r>
      <w:r w:rsidRPr="00CE654D">
        <w:rPr>
          <w:i/>
          <w:iCs/>
          <w:sz w:val="22"/>
          <w:szCs w:val="22"/>
          <w:shd w:val="clear" w:color="auto" w:fill="FFFFFF"/>
        </w:rPr>
        <w:t>European Journal of Marketing</w:t>
      </w:r>
      <w:r w:rsidRPr="00CE654D">
        <w:rPr>
          <w:sz w:val="22"/>
          <w:szCs w:val="22"/>
          <w:shd w:val="clear" w:color="auto" w:fill="FFFFFF"/>
        </w:rPr>
        <w:t>, Vol.42 No.5/6, pp.627-640.</w:t>
      </w:r>
    </w:p>
    <w:p w:rsidR="00263178" w:rsidRPr="00CE654D" w:rsidRDefault="00263178" w:rsidP="00CE654D">
      <w:pPr>
        <w:spacing w:line="360" w:lineRule="auto"/>
        <w:rPr>
          <w:sz w:val="22"/>
          <w:szCs w:val="22"/>
          <w:lang w:val="en-AU"/>
        </w:rPr>
      </w:pPr>
      <w:r w:rsidRPr="00CE654D">
        <w:rPr>
          <w:sz w:val="22"/>
          <w:szCs w:val="22"/>
          <w:lang w:val="en-AU"/>
        </w:rPr>
        <w:t>Oates, C., Blades, M., &amp; Gunter, B. (2001)</w:t>
      </w:r>
      <w:r w:rsidR="00415E89">
        <w:rPr>
          <w:sz w:val="22"/>
          <w:szCs w:val="22"/>
          <w:lang w:val="en-AU"/>
        </w:rPr>
        <w:t>,</w:t>
      </w:r>
      <w:r w:rsidRPr="00CE654D">
        <w:rPr>
          <w:sz w:val="22"/>
          <w:szCs w:val="22"/>
          <w:lang w:val="en-AU"/>
        </w:rPr>
        <w:t xml:space="preserve"> </w:t>
      </w:r>
      <w:r w:rsidR="00415E89">
        <w:rPr>
          <w:sz w:val="22"/>
          <w:szCs w:val="22"/>
          <w:lang w:val="en-AU"/>
        </w:rPr>
        <w:t>“</w:t>
      </w:r>
      <w:r w:rsidRPr="00CE654D">
        <w:rPr>
          <w:sz w:val="22"/>
          <w:szCs w:val="22"/>
          <w:lang w:val="en-AU"/>
        </w:rPr>
        <w:t>Children and television advertising: When do they understand persuasive intent?</w:t>
      </w:r>
      <w:proofErr w:type="gramStart"/>
      <w:r w:rsidRPr="00CE654D">
        <w:rPr>
          <w:sz w:val="22"/>
          <w:szCs w:val="22"/>
          <w:lang w:val="en-AU"/>
        </w:rPr>
        <w:t>”,</w:t>
      </w:r>
      <w:proofErr w:type="gramEnd"/>
      <w:r w:rsidRPr="00CE654D">
        <w:rPr>
          <w:sz w:val="22"/>
          <w:szCs w:val="22"/>
          <w:lang w:val="en-AU"/>
        </w:rPr>
        <w:t xml:space="preserve"> </w:t>
      </w:r>
      <w:r w:rsidRPr="00C67874">
        <w:rPr>
          <w:i/>
          <w:sz w:val="22"/>
          <w:szCs w:val="22"/>
          <w:lang w:val="en-AU"/>
        </w:rPr>
        <w:t>Journal of Consumer Behaviour</w:t>
      </w:r>
      <w:r w:rsidRPr="00CE654D">
        <w:rPr>
          <w:sz w:val="22"/>
          <w:szCs w:val="22"/>
          <w:lang w:val="en-AU"/>
        </w:rPr>
        <w:t xml:space="preserve">, </w:t>
      </w:r>
      <w:r w:rsidR="00415E89">
        <w:rPr>
          <w:sz w:val="22"/>
          <w:szCs w:val="22"/>
          <w:lang w:val="en-AU"/>
        </w:rPr>
        <w:t>Vol.</w:t>
      </w:r>
      <w:r w:rsidRPr="00CE654D">
        <w:rPr>
          <w:sz w:val="22"/>
          <w:szCs w:val="22"/>
          <w:lang w:val="en-AU"/>
        </w:rPr>
        <w:t>1</w:t>
      </w:r>
      <w:r w:rsidR="00415E89">
        <w:rPr>
          <w:sz w:val="22"/>
          <w:szCs w:val="22"/>
          <w:lang w:val="en-AU"/>
        </w:rPr>
        <w:t xml:space="preserve"> No.</w:t>
      </w:r>
      <w:r w:rsidRPr="00CE654D">
        <w:rPr>
          <w:sz w:val="22"/>
          <w:szCs w:val="22"/>
          <w:lang w:val="en-AU"/>
        </w:rPr>
        <w:t>3, pp.238-245.</w:t>
      </w:r>
    </w:p>
    <w:p w:rsidR="00E2188A" w:rsidRPr="00CE654D" w:rsidRDefault="00E2188A" w:rsidP="00CE654D">
      <w:pPr>
        <w:spacing w:line="360" w:lineRule="auto"/>
        <w:rPr>
          <w:sz w:val="22"/>
          <w:szCs w:val="22"/>
        </w:rPr>
      </w:pPr>
      <w:proofErr w:type="spellStart"/>
      <w:r w:rsidRPr="00CE654D">
        <w:rPr>
          <w:sz w:val="22"/>
          <w:szCs w:val="22"/>
        </w:rPr>
        <w:t>O'Donohoe</w:t>
      </w:r>
      <w:proofErr w:type="spellEnd"/>
      <w:r w:rsidRPr="00CE654D">
        <w:rPr>
          <w:sz w:val="22"/>
          <w:szCs w:val="22"/>
        </w:rPr>
        <w:t xml:space="preserve">, S. (1994), "Advertising Uses and Gratifications", </w:t>
      </w:r>
      <w:r w:rsidRPr="00C67874">
        <w:rPr>
          <w:i/>
          <w:sz w:val="22"/>
          <w:szCs w:val="22"/>
        </w:rPr>
        <w:t>European Journal of Marketing</w:t>
      </w:r>
      <w:r w:rsidRPr="00CE654D">
        <w:rPr>
          <w:sz w:val="22"/>
          <w:szCs w:val="22"/>
        </w:rPr>
        <w:t xml:space="preserve">, Vol.28 </w:t>
      </w:r>
      <w:r w:rsidR="00FD2CB7" w:rsidRPr="00CE654D">
        <w:rPr>
          <w:sz w:val="22"/>
          <w:szCs w:val="22"/>
        </w:rPr>
        <w:t>No.</w:t>
      </w:r>
      <w:r w:rsidRPr="00CE654D">
        <w:rPr>
          <w:sz w:val="22"/>
          <w:szCs w:val="22"/>
        </w:rPr>
        <w:t>8/9, pp.52–75</w:t>
      </w:r>
    </w:p>
    <w:p w:rsidR="00B55EA3" w:rsidRPr="00CE654D" w:rsidRDefault="00B55EA3" w:rsidP="00CE654D">
      <w:pPr>
        <w:spacing w:line="360" w:lineRule="auto"/>
        <w:rPr>
          <w:sz w:val="22"/>
          <w:szCs w:val="22"/>
        </w:rPr>
      </w:pPr>
      <w:proofErr w:type="spellStart"/>
      <w:proofErr w:type="gramStart"/>
      <w:r w:rsidRPr="00CE654D">
        <w:rPr>
          <w:sz w:val="22"/>
          <w:szCs w:val="22"/>
        </w:rPr>
        <w:t>Opree</w:t>
      </w:r>
      <w:proofErr w:type="spellEnd"/>
      <w:r w:rsidRPr="00CE654D">
        <w:rPr>
          <w:sz w:val="22"/>
          <w:szCs w:val="22"/>
        </w:rPr>
        <w:t xml:space="preserve">, S., </w:t>
      </w:r>
      <w:proofErr w:type="spellStart"/>
      <w:r w:rsidRPr="00CE654D">
        <w:rPr>
          <w:sz w:val="22"/>
          <w:szCs w:val="22"/>
        </w:rPr>
        <w:t>Buijzen</w:t>
      </w:r>
      <w:proofErr w:type="spellEnd"/>
      <w:r w:rsidRPr="00CE654D">
        <w:rPr>
          <w:sz w:val="22"/>
          <w:szCs w:val="22"/>
        </w:rPr>
        <w:t xml:space="preserve">, M. and </w:t>
      </w:r>
      <w:proofErr w:type="spellStart"/>
      <w:r w:rsidRPr="00CE654D">
        <w:rPr>
          <w:sz w:val="22"/>
          <w:szCs w:val="22"/>
        </w:rPr>
        <w:t>Valkenburg</w:t>
      </w:r>
      <w:proofErr w:type="spellEnd"/>
      <w:r w:rsidRPr="00CE654D">
        <w:rPr>
          <w:sz w:val="22"/>
          <w:szCs w:val="22"/>
        </w:rPr>
        <w:t>, P.M. (2012), “Lower Life Satisfaction related to Materialism in Children Frequently Exposed to Advertising”</w:t>
      </w:r>
      <w:r w:rsidR="00BA11B2" w:rsidRPr="00CE654D">
        <w:rPr>
          <w:sz w:val="22"/>
          <w:szCs w:val="22"/>
        </w:rPr>
        <w:t>,</w:t>
      </w:r>
      <w:r w:rsidRPr="00CE654D">
        <w:rPr>
          <w:sz w:val="22"/>
          <w:szCs w:val="22"/>
        </w:rPr>
        <w:t xml:space="preserve"> </w:t>
      </w:r>
      <w:proofErr w:type="spellStart"/>
      <w:r w:rsidRPr="00CE654D">
        <w:rPr>
          <w:i/>
          <w:iCs/>
          <w:sz w:val="22"/>
          <w:szCs w:val="22"/>
        </w:rPr>
        <w:t>Pediatrics</w:t>
      </w:r>
      <w:proofErr w:type="spellEnd"/>
      <w:r w:rsidR="00BA11B2" w:rsidRPr="00CE654D">
        <w:rPr>
          <w:sz w:val="22"/>
          <w:szCs w:val="22"/>
        </w:rPr>
        <w:t>, Vol.</w:t>
      </w:r>
      <w:r w:rsidRPr="00CE654D">
        <w:rPr>
          <w:sz w:val="22"/>
          <w:szCs w:val="22"/>
        </w:rPr>
        <w:t>130</w:t>
      </w:r>
      <w:r w:rsidR="00BA11B2" w:rsidRPr="00CE654D">
        <w:rPr>
          <w:sz w:val="22"/>
          <w:szCs w:val="22"/>
        </w:rPr>
        <w:t xml:space="preserve"> No.</w:t>
      </w:r>
      <w:r w:rsidRPr="00CE654D">
        <w:rPr>
          <w:sz w:val="22"/>
          <w:szCs w:val="22"/>
        </w:rPr>
        <w:t>3</w:t>
      </w:r>
      <w:r w:rsidR="00BA11B2" w:rsidRPr="00CE654D">
        <w:rPr>
          <w:sz w:val="22"/>
          <w:szCs w:val="22"/>
        </w:rPr>
        <w:t>,</w:t>
      </w:r>
      <w:r w:rsidRPr="00CE654D">
        <w:rPr>
          <w:sz w:val="22"/>
          <w:szCs w:val="22"/>
        </w:rPr>
        <w:t xml:space="preserve"> e486-e489.</w:t>
      </w:r>
      <w:proofErr w:type="gramEnd"/>
    </w:p>
    <w:p w:rsidR="00263178" w:rsidRPr="00CE654D" w:rsidRDefault="00263178" w:rsidP="00CE654D">
      <w:pPr>
        <w:spacing w:line="360" w:lineRule="auto"/>
        <w:rPr>
          <w:sz w:val="22"/>
          <w:szCs w:val="22"/>
        </w:rPr>
      </w:pPr>
      <w:r w:rsidRPr="00CE654D">
        <w:rPr>
          <w:sz w:val="22"/>
          <w:szCs w:val="22"/>
        </w:rPr>
        <w:t xml:space="preserve">Piaget, J. (1960), "General problems of the Psychological development of the child," in </w:t>
      </w:r>
      <w:r w:rsidRPr="00C67874">
        <w:rPr>
          <w:i/>
          <w:sz w:val="22"/>
          <w:szCs w:val="22"/>
        </w:rPr>
        <w:t>Discussions on child development: Proceedings of the World Health Organisation study group on Psychological development of the child IV</w:t>
      </w:r>
      <w:r w:rsidRPr="00CE654D">
        <w:rPr>
          <w:sz w:val="22"/>
          <w:szCs w:val="22"/>
        </w:rPr>
        <w:t>, J.M. Tanner, and Elders, B. (Ed</w:t>
      </w:r>
      <w:r w:rsidR="00415E89" w:rsidRPr="00CE654D">
        <w:rPr>
          <w:sz w:val="22"/>
          <w:szCs w:val="22"/>
        </w:rPr>
        <w:t>.)</w:t>
      </w:r>
      <w:r w:rsidR="00415E89">
        <w:rPr>
          <w:sz w:val="22"/>
          <w:szCs w:val="22"/>
        </w:rPr>
        <w:t>,</w:t>
      </w:r>
      <w:r w:rsidR="00415E89" w:rsidRPr="00CE654D">
        <w:rPr>
          <w:sz w:val="22"/>
          <w:szCs w:val="22"/>
        </w:rPr>
        <w:t xml:space="preserve"> </w:t>
      </w:r>
      <w:r w:rsidRPr="00CE654D">
        <w:rPr>
          <w:sz w:val="22"/>
          <w:szCs w:val="22"/>
        </w:rPr>
        <w:t>International Universities Press</w:t>
      </w:r>
      <w:r w:rsidR="00415E89">
        <w:rPr>
          <w:sz w:val="22"/>
          <w:szCs w:val="22"/>
        </w:rPr>
        <w:t>, NY.</w:t>
      </w:r>
    </w:p>
    <w:p w:rsidR="00B55EA3" w:rsidRPr="00CE654D" w:rsidRDefault="00B55EA3" w:rsidP="00CE654D">
      <w:pPr>
        <w:spacing w:line="360" w:lineRule="auto"/>
        <w:rPr>
          <w:sz w:val="22"/>
          <w:szCs w:val="22"/>
        </w:rPr>
      </w:pPr>
      <w:proofErr w:type="spellStart"/>
      <w:r w:rsidRPr="00CE654D">
        <w:rPr>
          <w:sz w:val="22"/>
          <w:szCs w:val="22"/>
        </w:rPr>
        <w:t>Reckwitz</w:t>
      </w:r>
      <w:proofErr w:type="spellEnd"/>
      <w:r w:rsidRPr="00CE654D">
        <w:rPr>
          <w:sz w:val="22"/>
          <w:szCs w:val="22"/>
        </w:rPr>
        <w:t xml:space="preserve">, A. (2002), “Toward a theory of social practices: A development in </w:t>
      </w:r>
      <w:proofErr w:type="spellStart"/>
      <w:r w:rsidRPr="00CE654D">
        <w:rPr>
          <w:sz w:val="22"/>
          <w:szCs w:val="22"/>
        </w:rPr>
        <w:t>culturalist</w:t>
      </w:r>
      <w:proofErr w:type="spellEnd"/>
      <w:r w:rsidRPr="00CE654D">
        <w:rPr>
          <w:sz w:val="22"/>
          <w:szCs w:val="22"/>
        </w:rPr>
        <w:t xml:space="preserve"> theorizing”,</w:t>
      </w:r>
      <w:r w:rsidRPr="00CE654D">
        <w:rPr>
          <w:i/>
          <w:iCs/>
          <w:sz w:val="22"/>
          <w:szCs w:val="22"/>
        </w:rPr>
        <w:t xml:space="preserve"> European Journal of Social Theory, </w:t>
      </w:r>
      <w:r w:rsidRPr="00CE654D">
        <w:rPr>
          <w:sz w:val="22"/>
          <w:szCs w:val="22"/>
        </w:rPr>
        <w:t>Vol.5 No.2, pp.243-263.</w:t>
      </w:r>
    </w:p>
    <w:p w:rsidR="00B55EA3" w:rsidRPr="00CE654D" w:rsidRDefault="00B55EA3" w:rsidP="00CE654D">
      <w:pPr>
        <w:spacing w:line="360" w:lineRule="auto"/>
        <w:rPr>
          <w:sz w:val="22"/>
          <w:szCs w:val="22"/>
        </w:rPr>
      </w:pPr>
      <w:proofErr w:type="spellStart"/>
      <w:r w:rsidRPr="00CE654D">
        <w:rPr>
          <w:sz w:val="22"/>
          <w:szCs w:val="22"/>
        </w:rPr>
        <w:t>Ritson</w:t>
      </w:r>
      <w:proofErr w:type="spellEnd"/>
      <w:r w:rsidRPr="00CE654D">
        <w:rPr>
          <w:sz w:val="22"/>
          <w:szCs w:val="22"/>
        </w:rPr>
        <w:t xml:space="preserve">, M. and Elliott, R. (1999), “The Social Uses of Advertising: An Ethnographic Study of Adolescent Advertising Audiences”, </w:t>
      </w:r>
      <w:r w:rsidRPr="00CE654D">
        <w:rPr>
          <w:i/>
          <w:iCs/>
          <w:sz w:val="22"/>
          <w:szCs w:val="22"/>
        </w:rPr>
        <w:t xml:space="preserve">Journal of Consumer Research, </w:t>
      </w:r>
      <w:r w:rsidRPr="00CE654D">
        <w:rPr>
          <w:sz w:val="22"/>
          <w:szCs w:val="22"/>
        </w:rPr>
        <w:t>Vol.25 December, pp.260-277.</w:t>
      </w:r>
    </w:p>
    <w:p w:rsidR="00B55EA3" w:rsidRPr="00CE654D" w:rsidRDefault="00B55EA3" w:rsidP="00CE654D">
      <w:pPr>
        <w:spacing w:line="360" w:lineRule="auto"/>
        <w:rPr>
          <w:sz w:val="22"/>
          <w:szCs w:val="22"/>
        </w:rPr>
      </w:pPr>
      <w:proofErr w:type="gramStart"/>
      <w:r w:rsidRPr="00CE654D">
        <w:rPr>
          <w:sz w:val="22"/>
          <w:szCs w:val="22"/>
        </w:rPr>
        <w:t xml:space="preserve">Rogers, M.F. (1999), </w:t>
      </w:r>
      <w:r w:rsidRPr="00CE654D">
        <w:rPr>
          <w:i/>
          <w:iCs/>
          <w:sz w:val="22"/>
          <w:szCs w:val="22"/>
        </w:rPr>
        <w:t>Barbie Culture</w:t>
      </w:r>
      <w:r w:rsidRPr="00CE654D">
        <w:rPr>
          <w:sz w:val="22"/>
          <w:szCs w:val="22"/>
        </w:rPr>
        <w:t>, Sage</w:t>
      </w:r>
      <w:r w:rsidR="002F65BC" w:rsidRPr="00CE654D">
        <w:rPr>
          <w:sz w:val="22"/>
          <w:szCs w:val="22"/>
        </w:rPr>
        <w:t xml:space="preserve">, </w:t>
      </w:r>
      <w:r w:rsidRPr="00CE654D">
        <w:rPr>
          <w:sz w:val="22"/>
          <w:szCs w:val="22"/>
        </w:rPr>
        <w:t>London</w:t>
      </w:r>
      <w:r w:rsidR="002F65BC" w:rsidRPr="00CE654D">
        <w:rPr>
          <w:sz w:val="22"/>
          <w:szCs w:val="22"/>
        </w:rPr>
        <w:t>.</w:t>
      </w:r>
      <w:proofErr w:type="gramEnd"/>
    </w:p>
    <w:p w:rsidR="00B55EA3" w:rsidRPr="00CE654D" w:rsidRDefault="00B55EA3" w:rsidP="00CE654D">
      <w:pPr>
        <w:spacing w:line="360" w:lineRule="auto"/>
        <w:rPr>
          <w:sz w:val="22"/>
          <w:szCs w:val="22"/>
        </w:rPr>
      </w:pPr>
      <w:proofErr w:type="spellStart"/>
      <w:proofErr w:type="gramStart"/>
      <w:r w:rsidRPr="00CE654D">
        <w:rPr>
          <w:sz w:val="22"/>
          <w:szCs w:val="22"/>
        </w:rPr>
        <w:t>Røpke</w:t>
      </w:r>
      <w:proofErr w:type="spellEnd"/>
      <w:r w:rsidRPr="00CE654D">
        <w:rPr>
          <w:sz w:val="22"/>
          <w:szCs w:val="22"/>
        </w:rPr>
        <w:t xml:space="preserve">, I. (2009), “Theories of practice — New inspiration for ecological economic studies on consumption”, </w:t>
      </w:r>
      <w:r w:rsidRPr="00CE654D">
        <w:rPr>
          <w:i/>
          <w:sz w:val="22"/>
          <w:szCs w:val="22"/>
        </w:rPr>
        <w:t>Ecological Economics</w:t>
      </w:r>
      <w:r w:rsidRPr="00CE654D">
        <w:rPr>
          <w:sz w:val="22"/>
          <w:szCs w:val="22"/>
        </w:rPr>
        <w:t>, Vol.68, pp.2490–2497.</w:t>
      </w:r>
      <w:proofErr w:type="gramEnd"/>
    </w:p>
    <w:p w:rsidR="00E2188A" w:rsidRPr="00CE654D" w:rsidRDefault="00E2188A" w:rsidP="00CE654D">
      <w:pPr>
        <w:spacing w:line="360" w:lineRule="auto"/>
        <w:rPr>
          <w:sz w:val="22"/>
          <w:szCs w:val="22"/>
        </w:rPr>
      </w:pPr>
      <w:proofErr w:type="spellStart"/>
      <w:proofErr w:type="gramStart"/>
      <w:r w:rsidRPr="00CE654D">
        <w:rPr>
          <w:sz w:val="22"/>
          <w:szCs w:val="22"/>
        </w:rPr>
        <w:t>Rozendaal</w:t>
      </w:r>
      <w:proofErr w:type="spellEnd"/>
      <w:r w:rsidRPr="00CE654D">
        <w:rPr>
          <w:sz w:val="22"/>
          <w:szCs w:val="22"/>
        </w:rPr>
        <w:t xml:space="preserve">, E., </w:t>
      </w:r>
      <w:proofErr w:type="spellStart"/>
      <w:r w:rsidRPr="00CE654D">
        <w:rPr>
          <w:sz w:val="22"/>
          <w:szCs w:val="22"/>
        </w:rPr>
        <w:t>Buijzen</w:t>
      </w:r>
      <w:proofErr w:type="spellEnd"/>
      <w:r w:rsidRPr="00CE654D">
        <w:rPr>
          <w:sz w:val="22"/>
          <w:szCs w:val="22"/>
        </w:rPr>
        <w:t xml:space="preserve">, M., </w:t>
      </w:r>
      <w:r w:rsidR="00FB6074">
        <w:rPr>
          <w:sz w:val="22"/>
          <w:szCs w:val="22"/>
        </w:rPr>
        <w:t>and</w:t>
      </w:r>
      <w:r w:rsidRPr="00CE654D">
        <w:rPr>
          <w:sz w:val="22"/>
          <w:szCs w:val="22"/>
        </w:rPr>
        <w:t xml:space="preserve"> </w:t>
      </w:r>
      <w:proofErr w:type="spellStart"/>
      <w:r w:rsidRPr="00CE654D">
        <w:rPr>
          <w:sz w:val="22"/>
          <w:szCs w:val="22"/>
        </w:rPr>
        <w:t>Valkenburg</w:t>
      </w:r>
      <w:proofErr w:type="spellEnd"/>
      <w:r w:rsidRPr="00CE654D">
        <w:rPr>
          <w:sz w:val="22"/>
          <w:szCs w:val="22"/>
        </w:rPr>
        <w:t>, P.M. (2010).</w:t>
      </w:r>
      <w:proofErr w:type="gramEnd"/>
      <w:r w:rsidRPr="00CE654D">
        <w:rPr>
          <w:sz w:val="22"/>
          <w:szCs w:val="22"/>
        </w:rPr>
        <w:t xml:space="preserve"> </w:t>
      </w:r>
      <w:proofErr w:type="gramStart"/>
      <w:r w:rsidRPr="00CE654D">
        <w:rPr>
          <w:sz w:val="22"/>
          <w:szCs w:val="22"/>
        </w:rPr>
        <w:t xml:space="preserve">Comparing children's and </w:t>
      </w:r>
      <w:proofErr w:type="spellStart"/>
      <w:r w:rsidRPr="00CE654D">
        <w:rPr>
          <w:sz w:val="22"/>
          <w:szCs w:val="22"/>
        </w:rPr>
        <w:t>adults'cognitive</w:t>
      </w:r>
      <w:proofErr w:type="spellEnd"/>
      <w:r w:rsidRPr="00CE654D">
        <w:rPr>
          <w:sz w:val="22"/>
          <w:szCs w:val="22"/>
        </w:rPr>
        <w:t xml:space="preserve"> advertising competences in the Netherlands.</w:t>
      </w:r>
      <w:proofErr w:type="gramEnd"/>
      <w:r w:rsidRPr="00CE654D">
        <w:rPr>
          <w:sz w:val="22"/>
          <w:szCs w:val="22"/>
        </w:rPr>
        <w:t xml:space="preserve"> </w:t>
      </w:r>
      <w:r w:rsidRPr="00CE654D">
        <w:rPr>
          <w:i/>
          <w:iCs/>
          <w:sz w:val="22"/>
          <w:szCs w:val="22"/>
        </w:rPr>
        <w:t xml:space="preserve">Journal of Children and Media, 4, </w:t>
      </w:r>
      <w:r w:rsidRPr="00CE654D">
        <w:rPr>
          <w:sz w:val="22"/>
          <w:szCs w:val="22"/>
        </w:rPr>
        <w:t>77-89.</w:t>
      </w:r>
    </w:p>
    <w:p w:rsidR="00B55EA3" w:rsidRPr="00CE654D" w:rsidRDefault="00B55EA3" w:rsidP="00CE654D">
      <w:pPr>
        <w:spacing w:line="360" w:lineRule="auto"/>
        <w:rPr>
          <w:sz w:val="22"/>
          <w:szCs w:val="22"/>
        </w:rPr>
      </w:pPr>
      <w:r w:rsidRPr="00CE654D">
        <w:rPr>
          <w:sz w:val="22"/>
          <w:szCs w:val="22"/>
        </w:rPr>
        <w:lastRenderedPageBreak/>
        <w:t>Schatzki, T. (1996)</w:t>
      </w:r>
      <w:r w:rsidR="002F65BC" w:rsidRPr="00CE654D">
        <w:rPr>
          <w:sz w:val="22"/>
          <w:szCs w:val="22"/>
        </w:rPr>
        <w:t>,</w:t>
      </w:r>
      <w:r w:rsidRPr="00CE654D">
        <w:rPr>
          <w:sz w:val="22"/>
          <w:szCs w:val="22"/>
        </w:rPr>
        <w:t xml:space="preserve"> </w:t>
      </w:r>
      <w:r w:rsidRPr="00CE654D">
        <w:rPr>
          <w:i/>
          <w:sz w:val="22"/>
          <w:szCs w:val="22"/>
        </w:rPr>
        <w:t>Social Practices:</w:t>
      </w:r>
      <w:r w:rsidR="002F65BC" w:rsidRPr="00CE654D">
        <w:rPr>
          <w:i/>
          <w:sz w:val="22"/>
          <w:szCs w:val="22"/>
        </w:rPr>
        <w:t xml:space="preserve"> </w:t>
      </w:r>
      <w:r w:rsidRPr="00CE654D">
        <w:rPr>
          <w:i/>
          <w:sz w:val="22"/>
          <w:szCs w:val="22"/>
        </w:rPr>
        <w:t>A Wittgensteinian Approach to Human Activity and the Social</w:t>
      </w:r>
      <w:r w:rsidRPr="00CE654D">
        <w:rPr>
          <w:sz w:val="22"/>
          <w:szCs w:val="22"/>
        </w:rPr>
        <w:t>. Cambridge University Press</w:t>
      </w:r>
      <w:r w:rsidR="002F65BC" w:rsidRPr="00CE654D">
        <w:rPr>
          <w:sz w:val="22"/>
          <w:szCs w:val="22"/>
        </w:rPr>
        <w:t>, Cambridge.</w:t>
      </w:r>
    </w:p>
    <w:p w:rsidR="00B55EA3" w:rsidRPr="00CE654D" w:rsidRDefault="00B55EA3" w:rsidP="00CE654D">
      <w:pPr>
        <w:spacing w:line="360" w:lineRule="auto"/>
        <w:rPr>
          <w:sz w:val="22"/>
          <w:szCs w:val="22"/>
        </w:rPr>
      </w:pPr>
      <w:r w:rsidRPr="00CE654D">
        <w:rPr>
          <w:sz w:val="22"/>
          <w:szCs w:val="22"/>
        </w:rPr>
        <w:t xml:space="preserve">Schatzki, T. (2002), </w:t>
      </w:r>
      <w:proofErr w:type="gramStart"/>
      <w:r w:rsidRPr="00C67874">
        <w:rPr>
          <w:i/>
          <w:sz w:val="22"/>
          <w:szCs w:val="22"/>
        </w:rPr>
        <w:t>The</w:t>
      </w:r>
      <w:proofErr w:type="gramEnd"/>
      <w:r w:rsidRPr="00C67874">
        <w:rPr>
          <w:i/>
          <w:sz w:val="22"/>
          <w:szCs w:val="22"/>
        </w:rPr>
        <w:t xml:space="preserve"> Site of the Social:</w:t>
      </w:r>
      <w:r w:rsidRPr="00CE654D">
        <w:rPr>
          <w:sz w:val="22"/>
          <w:szCs w:val="22"/>
        </w:rPr>
        <w:t xml:space="preserve"> </w:t>
      </w:r>
      <w:r w:rsidRPr="00CE654D">
        <w:rPr>
          <w:rStyle w:val="tagline"/>
          <w:rFonts w:cs="Arial"/>
          <w:i/>
          <w:iCs/>
          <w:sz w:val="22"/>
          <w:szCs w:val="22"/>
        </w:rPr>
        <w:t>A Philosophical Account of the Constitution of Social Life and Change</w:t>
      </w:r>
      <w:r w:rsidR="00BA11B2" w:rsidRPr="00CE654D">
        <w:rPr>
          <w:rStyle w:val="bibliobyline"/>
          <w:rFonts w:cs="Arial"/>
          <w:sz w:val="22"/>
          <w:szCs w:val="22"/>
        </w:rPr>
        <w:t xml:space="preserve">, </w:t>
      </w:r>
      <w:r w:rsidRPr="00CE654D">
        <w:rPr>
          <w:rStyle w:val="bibliobyline"/>
          <w:rFonts w:cs="Arial"/>
          <w:sz w:val="22"/>
          <w:szCs w:val="22"/>
        </w:rPr>
        <w:t>Pennsylvania State University Press.</w:t>
      </w:r>
    </w:p>
    <w:p w:rsidR="00B55EA3" w:rsidRPr="00CE654D" w:rsidRDefault="00B55EA3" w:rsidP="00CE654D">
      <w:pPr>
        <w:spacing w:line="360" w:lineRule="auto"/>
        <w:rPr>
          <w:sz w:val="22"/>
          <w:szCs w:val="22"/>
        </w:rPr>
      </w:pPr>
      <w:r w:rsidRPr="00CE654D">
        <w:rPr>
          <w:sz w:val="22"/>
          <w:szCs w:val="22"/>
        </w:rPr>
        <w:t>Shove, E</w:t>
      </w:r>
      <w:r w:rsidR="001B06B0" w:rsidRPr="00CE654D">
        <w:rPr>
          <w:sz w:val="22"/>
          <w:szCs w:val="22"/>
        </w:rPr>
        <w:t xml:space="preserve">., </w:t>
      </w:r>
      <w:proofErr w:type="spellStart"/>
      <w:r w:rsidRPr="00CE654D">
        <w:rPr>
          <w:sz w:val="22"/>
          <w:szCs w:val="22"/>
        </w:rPr>
        <w:t>Trentmann</w:t>
      </w:r>
      <w:proofErr w:type="spellEnd"/>
      <w:r w:rsidRPr="00CE654D">
        <w:rPr>
          <w:sz w:val="22"/>
          <w:szCs w:val="22"/>
        </w:rPr>
        <w:t xml:space="preserve">, F. and </w:t>
      </w:r>
      <w:proofErr w:type="spellStart"/>
      <w:r w:rsidRPr="00CE654D">
        <w:rPr>
          <w:sz w:val="22"/>
          <w:szCs w:val="22"/>
        </w:rPr>
        <w:t>Wilk</w:t>
      </w:r>
      <w:proofErr w:type="spellEnd"/>
      <w:r w:rsidRPr="00CE654D">
        <w:rPr>
          <w:sz w:val="22"/>
          <w:szCs w:val="22"/>
        </w:rPr>
        <w:t>, R (Eds.) (2009), </w:t>
      </w:r>
      <w:r w:rsidRPr="00C67874">
        <w:rPr>
          <w:i/>
          <w:sz w:val="22"/>
          <w:szCs w:val="22"/>
        </w:rPr>
        <w:t>Time, consumption and everyday life: practice, materiality and culture</w:t>
      </w:r>
      <w:r w:rsidR="00415E89">
        <w:rPr>
          <w:sz w:val="22"/>
          <w:szCs w:val="22"/>
        </w:rPr>
        <w:t>,</w:t>
      </w:r>
      <w:r w:rsidRPr="00CE654D">
        <w:rPr>
          <w:sz w:val="22"/>
          <w:szCs w:val="22"/>
        </w:rPr>
        <w:t xml:space="preserve"> Cultures of consumption series</w:t>
      </w:r>
      <w:r w:rsidR="00415E89">
        <w:rPr>
          <w:sz w:val="22"/>
          <w:szCs w:val="22"/>
        </w:rPr>
        <w:t>,</w:t>
      </w:r>
      <w:r w:rsidR="00415E89" w:rsidRPr="00CE654D">
        <w:rPr>
          <w:sz w:val="22"/>
          <w:szCs w:val="22"/>
        </w:rPr>
        <w:t xml:space="preserve"> </w:t>
      </w:r>
      <w:r w:rsidRPr="00CE654D">
        <w:rPr>
          <w:sz w:val="22"/>
          <w:szCs w:val="22"/>
        </w:rPr>
        <w:t xml:space="preserve">Berg. </w:t>
      </w:r>
    </w:p>
    <w:p w:rsidR="00B55EA3" w:rsidRPr="00CE654D" w:rsidRDefault="00B55EA3" w:rsidP="00CE654D">
      <w:pPr>
        <w:spacing w:line="360" w:lineRule="auto"/>
        <w:rPr>
          <w:sz w:val="22"/>
          <w:szCs w:val="22"/>
        </w:rPr>
      </w:pPr>
      <w:r w:rsidRPr="00CE654D">
        <w:rPr>
          <w:sz w:val="22"/>
          <w:szCs w:val="22"/>
        </w:rPr>
        <w:t xml:space="preserve">Shove, E. (2010), “Beyond the ABC: climate change policy and theories of social change”, </w:t>
      </w:r>
      <w:r w:rsidRPr="00CE654D">
        <w:rPr>
          <w:i/>
          <w:iCs/>
          <w:sz w:val="22"/>
          <w:szCs w:val="22"/>
        </w:rPr>
        <w:t>Environment and Planning A</w:t>
      </w:r>
      <w:r w:rsidRPr="00CE654D">
        <w:rPr>
          <w:sz w:val="22"/>
          <w:szCs w:val="22"/>
        </w:rPr>
        <w:t>, Vol.42 No.6, pp.1273-1285.</w:t>
      </w:r>
    </w:p>
    <w:p w:rsidR="00B55EA3" w:rsidRPr="00CE654D" w:rsidRDefault="00B55EA3" w:rsidP="00CE654D">
      <w:pPr>
        <w:spacing w:line="360" w:lineRule="auto"/>
        <w:rPr>
          <w:sz w:val="22"/>
          <w:szCs w:val="22"/>
        </w:rPr>
      </w:pPr>
      <w:r w:rsidRPr="00CE654D">
        <w:rPr>
          <w:sz w:val="22"/>
          <w:szCs w:val="22"/>
        </w:rPr>
        <w:t xml:space="preserve">Shove, E., </w:t>
      </w:r>
      <w:proofErr w:type="spellStart"/>
      <w:r w:rsidRPr="00CE654D">
        <w:rPr>
          <w:sz w:val="22"/>
          <w:szCs w:val="22"/>
        </w:rPr>
        <w:t>Pantzar</w:t>
      </w:r>
      <w:proofErr w:type="spellEnd"/>
      <w:r w:rsidRPr="00CE654D">
        <w:rPr>
          <w:sz w:val="22"/>
          <w:szCs w:val="22"/>
        </w:rPr>
        <w:t xml:space="preserve">, M. and Watson, M. (2012), </w:t>
      </w:r>
      <w:proofErr w:type="gramStart"/>
      <w:r w:rsidRPr="00CE654D">
        <w:rPr>
          <w:i/>
          <w:iCs/>
          <w:sz w:val="22"/>
          <w:szCs w:val="22"/>
        </w:rPr>
        <w:t>The</w:t>
      </w:r>
      <w:proofErr w:type="gramEnd"/>
      <w:r w:rsidRPr="00CE654D">
        <w:rPr>
          <w:i/>
          <w:iCs/>
          <w:sz w:val="22"/>
          <w:szCs w:val="22"/>
        </w:rPr>
        <w:t xml:space="preserve"> Dynamics of Social Practice</w:t>
      </w:r>
      <w:r w:rsidRPr="00CE654D">
        <w:rPr>
          <w:sz w:val="22"/>
          <w:szCs w:val="22"/>
        </w:rPr>
        <w:t>, SAGE</w:t>
      </w:r>
      <w:r w:rsidR="00BA11B2" w:rsidRPr="00CE654D">
        <w:rPr>
          <w:sz w:val="22"/>
          <w:szCs w:val="22"/>
        </w:rPr>
        <w:t>,</w:t>
      </w:r>
      <w:r w:rsidRPr="00CE654D">
        <w:rPr>
          <w:sz w:val="22"/>
          <w:szCs w:val="22"/>
        </w:rPr>
        <w:t xml:space="preserve"> London.</w:t>
      </w:r>
    </w:p>
    <w:p w:rsidR="00B55EA3" w:rsidRPr="00CE654D" w:rsidRDefault="00B55EA3" w:rsidP="00CE654D">
      <w:pPr>
        <w:spacing w:line="360" w:lineRule="auto"/>
        <w:rPr>
          <w:sz w:val="22"/>
          <w:szCs w:val="22"/>
        </w:rPr>
      </w:pPr>
      <w:proofErr w:type="spellStart"/>
      <w:r w:rsidRPr="00CE654D">
        <w:rPr>
          <w:sz w:val="22"/>
          <w:szCs w:val="22"/>
        </w:rPr>
        <w:t>Southerton</w:t>
      </w:r>
      <w:proofErr w:type="spellEnd"/>
      <w:r w:rsidRPr="00CE654D">
        <w:rPr>
          <w:sz w:val="22"/>
          <w:szCs w:val="22"/>
        </w:rPr>
        <w:t xml:space="preserve">, D. (2013), “Habits, routines and temporalities of consumption: From individual behaviours to the reproduction of everyday practices”, </w:t>
      </w:r>
      <w:r w:rsidRPr="00CE654D">
        <w:rPr>
          <w:i/>
          <w:sz w:val="22"/>
          <w:szCs w:val="22"/>
        </w:rPr>
        <w:t xml:space="preserve">Time and Society, </w:t>
      </w:r>
      <w:r w:rsidRPr="00CE654D">
        <w:rPr>
          <w:sz w:val="22"/>
          <w:szCs w:val="22"/>
        </w:rPr>
        <w:t>Vol.22 No.3, pp.335–355.</w:t>
      </w:r>
    </w:p>
    <w:p w:rsidR="00B55EA3" w:rsidRPr="00CE654D" w:rsidRDefault="00B55EA3" w:rsidP="00CE654D">
      <w:pPr>
        <w:spacing w:line="360" w:lineRule="auto"/>
        <w:rPr>
          <w:sz w:val="22"/>
          <w:szCs w:val="22"/>
        </w:rPr>
      </w:pPr>
      <w:proofErr w:type="gramStart"/>
      <w:r w:rsidRPr="00CE654D">
        <w:rPr>
          <w:sz w:val="22"/>
          <w:szCs w:val="22"/>
        </w:rPr>
        <w:t>Taylor, C. (1971)</w:t>
      </w:r>
      <w:r w:rsidR="00BA11B2" w:rsidRPr="00CE654D">
        <w:rPr>
          <w:sz w:val="22"/>
          <w:szCs w:val="22"/>
        </w:rPr>
        <w:t>,</w:t>
      </w:r>
      <w:r w:rsidRPr="00CE654D">
        <w:rPr>
          <w:sz w:val="22"/>
          <w:szCs w:val="22"/>
        </w:rPr>
        <w:t xml:space="preserve"> “Interpretation and the sciences of man”, </w:t>
      </w:r>
      <w:r w:rsidRPr="00CE654D">
        <w:rPr>
          <w:i/>
          <w:sz w:val="22"/>
          <w:szCs w:val="22"/>
        </w:rPr>
        <w:t>The Review of Metaphysics,</w:t>
      </w:r>
      <w:r w:rsidRPr="00CE654D">
        <w:rPr>
          <w:sz w:val="22"/>
          <w:szCs w:val="22"/>
        </w:rPr>
        <w:t xml:space="preserve"> Vol. 25 No.1, pp.3-51</w:t>
      </w:r>
      <w:r w:rsidR="00BA11B2" w:rsidRPr="00CE654D">
        <w:rPr>
          <w:sz w:val="22"/>
          <w:szCs w:val="22"/>
        </w:rPr>
        <w:t>.</w:t>
      </w:r>
      <w:proofErr w:type="gramEnd"/>
    </w:p>
    <w:p w:rsidR="00B55EA3" w:rsidRPr="00CE654D" w:rsidRDefault="00B55EA3" w:rsidP="00CE654D">
      <w:pPr>
        <w:spacing w:line="360" w:lineRule="auto"/>
        <w:rPr>
          <w:sz w:val="22"/>
          <w:szCs w:val="22"/>
        </w:rPr>
      </w:pPr>
      <w:proofErr w:type="spellStart"/>
      <w:r w:rsidRPr="00CE654D">
        <w:rPr>
          <w:sz w:val="22"/>
          <w:szCs w:val="22"/>
        </w:rPr>
        <w:t>Twenge</w:t>
      </w:r>
      <w:proofErr w:type="spellEnd"/>
      <w:r w:rsidRPr="00CE654D">
        <w:rPr>
          <w:sz w:val="22"/>
          <w:szCs w:val="22"/>
        </w:rPr>
        <w:t xml:space="preserve">, J. and </w:t>
      </w:r>
      <w:proofErr w:type="spellStart"/>
      <w:r w:rsidRPr="00CE654D">
        <w:rPr>
          <w:sz w:val="22"/>
          <w:szCs w:val="22"/>
        </w:rPr>
        <w:t>Kasser</w:t>
      </w:r>
      <w:proofErr w:type="spellEnd"/>
      <w:r w:rsidRPr="00CE654D">
        <w:rPr>
          <w:sz w:val="22"/>
          <w:szCs w:val="22"/>
        </w:rPr>
        <w:t xml:space="preserve">, T. (2013), “Generational Changes in Materialism and Work Centrality, 1976-2007: Associations with Temporal Changes in Societal Insecurity and Materialistic Role Modelling”, </w:t>
      </w:r>
      <w:r w:rsidRPr="00CE654D">
        <w:rPr>
          <w:i/>
          <w:iCs/>
          <w:sz w:val="22"/>
          <w:szCs w:val="22"/>
        </w:rPr>
        <w:t>Personality and Social Psychology Bulletin</w:t>
      </w:r>
      <w:r w:rsidRPr="00CE654D">
        <w:rPr>
          <w:sz w:val="22"/>
          <w:szCs w:val="22"/>
        </w:rPr>
        <w:t>, Vol.39 No.7, pp.883-897.</w:t>
      </w:r>
    </w:p>
    <w:p w:rsidR="00B55EA3" w:rsidRPr="00CE654D" w:rsidRDefault="00B55EA3" w:rsidP="00CE654D">
      <w:pPr>
        <w:spacing w:line="360" w:lineRule="auto"/>
        <w:rPr>
          <w:sz w:val="22"/>
          <w:szCs w:val="22"/>
        </w:rPr>
      </w:pPr>
      <w:proofErr w:type="gramStart"/>
      <w:r w:rsidRPr="00CE654D">
        <w:rPr>
          <w:sz w:val="22"/>
          <w:szCs w:val="22"/>
        </w:rPr>
        <w:t xml:space="preserve">Warde, A. (2005), “Consumption and Theories of Practice”, </w:t>
      </w:r>
      <w:r w:rsidRPr="00CE654D">
        <w:rPr>
          <w:i/>
          <w:iCs/>
          <w:sz w:val="22"/>
          <w:szCs w:val="22"/>
        </w:rPr>
        <w:t>Journal of Consumer Culture</w:t>
      </w:r>
      <w:r w:rsidRPr="00CE654D">
        <w:rPr>
          <w:sz w:val="22"/>
          <w:szCs w:val="22"/>
        </w:rPr>
        <w:t>, Vol.5 No.2, pp.131-153.</w:t>
      </w:r>
      <w:proofErr w:type="gramEnd"/>
      <w:r w:rsidRPr="00CE654D">
        <w:rPr>
          <w:sz w:val="22"/>
          <w:szCs w:val="22"/>
        </w:rPr>
        <w:t xml:space="preserve"> </w:t>
      </w:r>
    </w:p>
    <w:p w:rsidR="00B55EA3" w:rsidRPr="00CE654D" w:rsidRDefault="00B55EA3" w:rsidP="00CE654D">
      <w:pPr>
        <w:spacing w:line="360" w:lineRule="auto"/>
        <w:rPr>
          <w:sz w:val="22"/>
          <w:szCs w:val="22"/>
        </w:rPr>
      </w:pPr>
      <w:proofErr w:type="gramStart"/>
      <w:r w:rsidRPr="00CE654D">
        <w:rPr>
          <w:sz w:val="22"/>
          <w:szCs w:val="22"/>
        </w:rPr>
        <w:t xml:space="preserve">Willis, S. (1991), </w:t>
      </w:r>
      <w:r w:rsidRPr="00CE654D">
        <w:rPr>
          <w:i/>
          <w:iCs/>
          <w:sz w:val="22"/>
          <w:szCs w:val="22"/>
        </w:rPr>
        <w:t>A primer for daily life</w:t>
      </w:r>
      <w:r w:rsidRPr="00CE654D">
        <w:rPr>
          <w:sz w:val="22"/>
          <w:szCs w:val="22"/>
        </w:rPr>
        <w:t>, Routledge</w:t>
      </w:r>
      <w:r w:rsidR="002F65BC" w:rsidRPr="00CE654D">
        <w:rPr>
          <w:sz w:val="22"/>
          <w:szCs w:val="22"/>
        </w:rPr>
        <w:t xml:space="preserve">, </w:t>
      </w:r>
      <w:r w:rsidRPr="00CE654D">
        <w:rPr>
          <w:sz w:val="22"/>
          <w:szCs w:val="22"/>
        </w:rPr>
        <w:t>London.</w:t>
      </w:r>
      <w:proofErr w:type="gramEnd"/>
    </w:p>
    <w:p w:rsidR="00B55EA3" w:rsidRPr="00CE654D" w:rsidRDefault="00B55EA3" w:rsidP="00CE654D">
      <w:pPr>
        <w:spacing w:line="360" w:lineRule="auto"/>
        <w:rPr>
          <w:sz w:val="22"/>
          <w:szCs w:val="22"/>
        </w:rPr>
      </w:pPr>
      <w:r w:rsidRPr="00CE654D">
        <w:rPr>
          <w:sz w:val="22"/>
          <w:szCs w:val="22"/>
        </w:rPr>
        <w:t xml:space="preserve">Wooten, D.B. (2006), “From </w:t>
      </w:r>
      <w:proofErr w:type="spellStart"/>
      <w:r w:rsidRPr="00CE654D">
        <w:rPr>
          <w:sz w:val="22"/>
          <w:szCs w:val="22"/>
        </w:rPr>
        <w:t>Labeling</w:t>
      </w:r>
      <w:proofErr w:type="spellEnd"/>
      <w:r w:rsidRPr="00CE654D">
        <w:rPr>
          <w:sz w:val="22"/>
          <w:szCs w:val="22"/>
        </w:rPr>
        <w:t xml:space="preserve"> Possessions to Possessing Labels: Ridicule and Socialization among Adolescents”, </w:t>
      </w:r>
      <w:r w:rsidRPr="00CE654D">
        <w:rPr>
          <w:i/>
          <w:iCs/>
          <w:sz w:val="22"/>
          <w:szCs w:val="22"/>
        </w:rPr>
        <w:t xml:space="preserve">Journal of Consumer Research, </w:t>
      </w:r>
      <w:r w:rsidRPr="00CE654D">
        <w:rPr>
          <w:sz w:val="22"/>
          <w:szCs w:val="22"/>
        </w:rPr>
        <w:t>Vol.33 September, pp.188-198.</w:t>
      </w:r>
    </w:p>
    <w:p w:rsidR="00B55EA3" w:rsidRPr="00CE654D" w:rsidRDefault="00B55EA3" w:rsidP="00CE654D">
      <w:pPr>
        <w:spacing w:line="360" w:lineRule="auto"/>
        <w:rPr>
          <w:sz w:val="22"/>
          <w:szCs w:val="22"/>
        </w:rPr>
      </w:pPr>
    </w:p>
    <w:p w:rsidR="00B55EA3" w:rsidRPr="00CE654D" w:rsidRDefault="00B55EA3" w:rsidP="00CE654D">
      <w:pPr>
        <w:spacing w:line="360" w:lineRule="auto"/>
        <w:rPr>
          <w:rFonts w:cs="Arial"/>
          <w:color w:val="000000"/>
          <w:sz w:val="22"/>
          <w:szCs w:val="22"/>
        </w:rPr>
      </w:pPr>
    </w:p>
    <w:p w:rsidR="00B55EA3" w:rsidRPr="00CE654D" w:rsidRDefault="00B55EA3" w:rsidP="00CE654D">
      <w:pPr>
        <w:spacing w:line="360" w:lineRule="auto"/>
        <w:rPr>
          <w:sz w:val="22"/>
          <w:szCs w:val="22"/>
        </w:rPr>
      </w:pPr>
    </w:p>
    <w:p w:rsidR="00B55EA3" w:rsidRPr="00CE654D" w:rsidRDefault="00B55EA3" w:rsidP="00CE654D">
      <w:pPr>
        <w:pStyle w:val="NormalWeb"/>
        <w:spacing w:line="360" w:lineRule="auto"/>
        <w:rPr>
          <w:rFonts w:asciiTheme="minorHAnsi" w:hAnsiTheme="minorHAnsi"/>
          <w:sz w:val="22"/>
          <w:szCs w:val="22"/>
        </w:rPr>
      </w:pPr>
      <w:r w:rsidRPr="00CE654D">
        <w:rPr>
          <w:rFonts w:asciiTheme="minorHAnsi" w:hAnsiTheme="minorHAnsi"/>
          <w:sz w:val="22"/>
          <w:szCs w:val="22"/>
        </w:rPr>
        <w:tab/>
      </w:r>
      <w:r w:rsidRPr="00CE654D">
        <w:rPr>
          <w:rFonts w:asciiTheme="minorHAnsi" w:hAnsiTheme="minorHAnsi"/>
          <w:sz w:val="22"/>
          <w:szCs w:val="22"/>
        </w:rPr>
        <w:tab/>
      </w:r>
    </w:p>
    <w:p w:rsidR="00B55EA3" w:rsidRPr="00CE654D" w:rsidRDefault="00B55EA3" w:rsidP="00CE654D">
      <w:pPr>
        <w:spacing w:line="360" w:lineRule="auto"/>
        <w:rPr>
          <w:sz w:val="22"/>
          <w:szCs w:val="22"/>
        </w:rPr>
      </w:pPr>
    </w:p>
    <w:p w:rsidR="00B55EA3" w:rsidRPr="00CE654D" w:rsidRDefault="00B55EA3" w:rsidP="00CE654D">
      <w:pPr>
        <w:spacing w:line="360" w:lineRule="auto"/>
        <w:rPr>
          <w:sz w:val="22"/>
          <w:szCs w:val="22"/>
        </w:rPr>
      </w:pPr>
    </w:p>
    <w:p w:rsidR="00B55EA3" w:rsidRPr="00CE654D" w:rsidRDefault="00B55EA3" w:rsidP="00CE654D">
      <w:pPr>
        <w:spacing w:line="360" w:lineRule="auto"/>
        <w:rPr>
          <w:sz w:val="22"/>
          <w:szCs w:val="22"/>
        </w:rPr>
      </w:pPr>
      <w:r w:rsidRPr="00CE654D">
        <w:rPr>
          <w:sz w:val="22"/>
          <w:szCs w:val="22"/>
        </w:rPr>
        <w:br/>
      </w:r>
    </w:p>
    <w:p w:rsidR="00B55EA3" w:rsidRPr="00CE654D" w:rsidRDefault="00B55EA3" w:rsidP="00CE654D">
      <w:pPr>
        <w:spacing w:line="360" w:lineRule="auto"/>
        <w:rPr>
          <w:sz w:val="22"/>
          <w:szCs w:val="22"/>
        </w:rPr>
      </w:pPr>
    </w:p>
    <w:p w:rsidR="00C3437F" w:rsidRPr="00CE654D" w:rsidRDefault="00C3437F" w:rsidP="00CE654D">
      <w:pPr>
        <w:spacing w:line="360" w:lineRule="auto"/>
        <w:rPr>
          <w:sz w:val="22"/>
          <w:szCs w:val="22"/>
        </w:rPr>
      </w:pPr>
    </w:p>
    <w:p w:rsidR="00B8743A" w:rsidRPr="00CE654D" w:rsidRDefault="00B8743A" w:rsidP="00CE654D">
      <w:pPr>
        <w:spacing w:line="360" w:lineRule="auto"/>
        <w:rPr>
          <w:sz w:val="22"/>
          <w:szCs w:val="22"/>
        </w:rPr>
      </w:pPr>
    </w:p>
    <w:p w:rsidR="006B205C" w:rsidRPr="00CE654D" w:rsidRDefault="006B205C" w:rsidP="00CE654D">
      <w:pPr>
        <w:spacing w:line="360" w:lineRule="auto"/>
        <w:rPr>
          <w:sz w:val="22"/>
          <w:szCs w:val="22"/>
        </w:rPr>
      </w:pPr>
    </w:p>
    <w:p w:rsidR="006F0B86" w:rsidRPr="00CE654D" w:rsidRDefault="006F0B86" w:rsidP="00CE654D">
      <w:pPr>
        <w:spacing w:line="360" w:lineRule="auto"/>
        <w:rPr>
          <w:sz w:val="22"/>
          <w:szCs w:val="22"/>
        </w:rPr>
      </w:pPr>
    </w:p>
    <w:sectPr w:rsidR="006F0B86" w:rsidRPr="00CE65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86" w:rsidRDefault="00260C86" w:rsidP="00AA14E3">
      <w:r>
        <w:separator/>
      </w:r>
    </w:p>
  </w:endnote>
  <w:endnote w:type="continuationSeparator" w:id="0">
    <w:p w:rsidR="00260C86" w:rsidRDefault="00260C86" w:rsidP="00AA14E3">
      <w:r>
        <w:continuationSeparator/>
      </w:r>
    </w:p>
  </w:endnote>
  <w:endnote w:id="1">
    <w:p w:rsidR="00335D67" w:rsidRDefault="00335D67" w:rsidP="00D24322">
      <w:pPr>
        <w:pStyle w:val="EndnoteText"/>
      </w:pPr>
      <w:r>
        <w:rPr>
          <w:rStyle w:val="EndnoteReference"/>
        </w:rPr>
        <w:endnoteRef/>
      </w:r>
      <w:r>
        <w:t xml:space="preserve"> In UK most children wear school uniforms. Occasionally schools have “non-uniform days” where children can wear what they want.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1986"/>
      <w:docPartObj>
        <w:docPartGallery w:val="Page Numbers (Bottom of Page)"/>
        <w:docPartUnique/>
      </w:docPartObj>
    </w:sdtPr>
    <w:sdtEndPr>
      <w:rPr>
        <w:noProof/>
      </w:rPr>
    </w:sdtEndPr>
    <w:sdtContent>
      <w:p w:rsidR="00335D67" w:rsidRDefault="00335D67">
        <w:pPr>
          <w:pStyle w:val="Footer"/>
          <w:jc w:val="right"/>
        </w:pPr>
        <w:r>
          <w:fldChar w:fldCharType="begin"/>
        </w:r>
        <w:r>
          <w:instrText xml:space="preserve"> PAGE   \* MERGEFORMAT </w:instrText>
        </w:r>
        <w:r>
          <w:fldChar w:fldCharType="separate"/>
        </w:r>
        <w:r w:rsidR="009E4713">
          <w:rPr>
            <w:noProof/>
          </w:rPr>
          <w:t>1</w:t>
        </w:r>
        <w:r>
          <w:rPr>
            <w:noProof/>
          </w:rPr>
          <w:fldChar w:fldCharType="end"/>
        </w:r>
      </w:p>
    </w:sdtContent>
  </w:sdt>
  <w:p w:rsidR="00335D67" w:rsidRDefault="00335D67" w:rsidP="00AA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86" w:rsidRDefault="00260C86" w:rsidP="00AA14E3">
      <w:r>
        <w:separator/>
      </w:r>
    </w:p>
  </w:footnote>
  <w:footnote w:type="continuationSeparator" w:id="0">
    <w:p w:rsidR="00260C86" w:rsidRDefault="00260C86" w:rsidP="00AA1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59CD"/>
    <w:multiLevelType w:val="hybridMultilevel"/>
    <w:tmpl w:val="5A12D994"/>
    <w:lvl w:ilvl="0" w:tplc="6EFE8360">
      <w:start w:val="5"/>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1314F8"/>
    <w:multiLevelType w:val="hybridMultilevel"/>
    <w:tmpl w:val="FC525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8F446F"/>
    <w:multiLevelType w:val="hybridMultilevel"/>
    <w:tmpl w:val="37E2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2929F0"/>
    <w:multiLevelType w:val="hybridMultilevel"/>
    <w:tmpl w:val="342A8F86"/>
    <w:lvl w:ilvl="0" w:tplc="3C0CFBC4">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89"/>
    <w:rsid w:val="00007D97"/>
    <w:rsid w:val="00012C86"/>
    <w:rsid w:val="0002467F"/>
    <w:rsid w:val="0002529D"/>
    <w:rsid w:val="00033A90"/>
    <w:rsid w:val="0004570D"/>
    <w:rsid w:val="00047EE4"/>
    <w:rsid w:val="00051EFD"/>
    <w:rsid w:val="0005469D"/>
    <w:rsid w:val="00055E5A"/>
    <w:rsid w:val="00060259"/>
    <w:rsid w:val="000631ED"/>
    <w:rsid w:val="000726A2"/>
    <w:rsid w:val="0008056C"/>
    <w:rsid w:val="000905D1"/>
    <w:rsid w:val="00092F97"/>
    <w:rsid w:val="0009373B"/>
    <w:rsid w:val="00095ED4"/>
    <w:rsid w:val="00095F3A"/>
    <w:rsid w:val="000A4B19"/>
    <w:rsid w:val="000B430F"/>
    <w:rsid w:val="000C4B2F"/>
    <w:rsid w:val="000F2C1F"/>
    <w:rsid w:val="000F5E38"/>
    <w:rsid w:val="000F7187"/>
    <w:rsid w:val="000F793D"/>
    <w:rsid w:val="00102CFE"/>
    <w:rsid w:val="00112FFE"/>
    <w:rsid w:val="00121F93"/>
    <w:rsid w:val="00135EFA"/>
    <w:rsid w:val="00136224"/>
    <w:rsid w:val="001416BD"/>
    <w:rsid w:val="00147CF1"/>
    <w:rsid w:val="0015065F"/>
    <w:rsid w:val="001619ED"/>
    <w:rsid w:val="00165ED8"/>
    <w:rsid w:val="001665AB"/>
    <w:rsid w:val="0017368C"/>
    <w:rsid w:val="00175D60"/>
    <w:rsid w:val="001770FD"/>
    <w:rsid w:val="00177541"/>
    <w:rsid w:val="00192998"/>
    <w:rsid w:val="00194458"/>
    <w:rsid w:val="00196ED7"/>
    <w:rsid w:val="001A107E"/>
    <w:rsid w:val="001A66EC"/>
    <w:rsid w:val="001B06B0"/>
    <w:rsid w:val="001B2969"/>
    <w:rsid w:val="001B7854"/>
    <w:rsid w:val="001B7928"/>
    <w:rsid w:val="001B7B1F"/>
    <w:rsid w:val="001C16B1"/>
    <w:rsid w:val="001C5B9E"/>
    <w:rsid w:val="001C6C4F"/>
    <w:rsid w:val="001D3C86"/>
    <w:rsid w:val="001E0AD2"/>
    <w:rsid w:val="001E5563"/>
    <w:rsid w:val="001F02A0"/>
    <w:rsid w:val="001F2570"/>
    <w:rsid w:val="001F274D"/>
    <w:rsid w:val="001F42A5"/>
    <w:rsid w:val="00201808"/>
    <w:rsid w:val="00201C79"/>
    <w:rsid w:val="00204553"/>
    <w:rsid w:val="00225551"/>
    <w:rsid w:val="002261C7"/>
    <w:rsid w:val="0022746B"/>
    <w:rsid w:val="0023316B"/>
    <w:rsid w:val="00236C25"/>
    <w:rsid w:val="002373B6"/>
    <w:rsid w:val="0023776C"/>
    <w:rsid w:val="00244663"/>
    <w:rsid w:val="00260C86"/>
    <w:rsid w:val="002626EF"/>
    <w:rsid w:val="00263178"/>
    <w:rsid w:val="00266F5E"/>
    <w:rsid w:val="00274BC9"/>
    <w:rsid w:val="002755F7"/>
    <w:rsid w:val="00285985"/>
    <w:rsid w:val="00287736"/>
    <w:rsid w:val="002A556D"/>
    <w:rsid w:val="002B10E6"/>
    <w:rsid w:val="002C1016"/>
    <w:rsid w:val="002C6A56"/>
    <w:rsid w:val="002C76D7"/>
    <w:rsid w:val="002D0E3C"/>
    <w:rsid w:val="002D352A"/>
    <w:rsid w:val="002D4BDB"/>
    <w:rsid w:val="002E4132"/>
    <w:rsid w:val="002F0884"/>
    <w:rsid w:val="002F65BC"/>
    <w:rsid w:val="00301F75"/>
    <w:rsid w:val="00305397"/>
    <w:rsid w:val="003054C0"/>
    <w:rsid w:val="00316E2C"/>
    <w:rsid w:val="00317293"/>
    <w:rsid w:val="003270CB"/>
    <w:rsid w:val="00335D67"/>
    <w:rsid w:val="0034503C"/>
    <w:rsid w:val="00352F38"/>
    <w:rsid w:val="00360D61"/>
    <w:rsid w:val="00362008"/>
    <w:rsid w:val="00364BDD"/>
    <w:rsid w:val="00366178"/>
    <w:rsid w:val="00372D36"/>
    <w:rsid w:val="003819AC"/>
    <w:rsid w:val="003910C1"/>
    <w:rsid w:val="00395FB7"/>
    <w:rsid w:val="003A2D5A"/>
    <w:rsid w:val="003A4D6B"/>
    <w:rsid w:val="003A6F00"/>
    <w:rsid w:val="003B11AF"/>
    <w:rsid w:val="003C3626"/>
    <w:rsid w:val="003C6DFA"/>
    <w:rsid w:val="003D12DF"/>
    <w:rsid w:val="003D2347"/>
    <w:rsid w:val="003D4CF5"/>
    <w:rsid w:val="003F326A"/>
    <w:rsid w:val="003F6EE1"/>
    <w:rsid w:val="00402FB7"/>
    <w:rsid w:val="00412F6F"/>
    <w:rsid w:val="00415E89"/>
    <w:rsid w:val="00424146"/>
    <w:rsid w:val="00432FA6"/>
    <w:rsid w:val="0043332C"/>
    <w:rsid w:val="00435898"/>
    <w:rsid w:val="0044244A"/>
    <w:rsid w:val="00444A5B"/>
    <w:rsid w:val="00472CBA"/>
    <w:rsid w:val="00486F6F"/>
    <w:rsid w:val="00493C33"/>
    <w:rsid w:val="004A0AF2"/>
    <w:rsid w:val="004B0F37"/>
    <w:rsid w:val="004B1D2D"/>
    <w:rsid w:val="004B3CA5"/>
    <w:rsid w:val="004B6B35"/>
    <w:rsid w:val="004C0473"/>
    <w:rsid w:val="004C6845"/>
    <w:rsid w:val="004C7AA8"/>
    <w:rsid w:val="004E0E05"/>
    <w:rsid w:val="004E2A61"/>
    <w:rsid w:val="004F02CE"/>
    <w:rsid w:val="00513B9B"/>
    <w:rsid w:val="005143D7"/>
    <w:rsid w:val="005151D8"/>
    <w:rsid w:val="005162A2"/>
    <w:rsid w:val="005170F0"/>
    <w:rsid w:val="005237FC"/>
    <w:rsid w:val="00525CFC"/>
    <w:rsid w:val="00527A0A"/>
    <w:rsid w:val="00530ACA"/>
    <w:rsid w:val="0054192D"/>
    <w:rsid w:val="00541BB9"/>
    <w:rsid w:val="00547063"/>
    <w:rsid w:val="00555ECA"/>
    <w:rsid w:val="005662F5"/>
    <w:rsid w:val="00567E20"/>
    <w:rsid w:val="005757DE"/>
    <w:rsid w:val="00591E22"/>
    <w:rsid w:val="005928DE"/>
    <w:rsid w:val="0059415D"/>
    <w:rsid w:val="005A63C1"/>
    <w:rsid w:val="005B054D"/>
    <w:rsid w:val="005B079F"/>
    <w:rsid w:val="005C02AD"/>
    <w:rsid w:val="005C04B5"/>
    <w:rsid w:val="005C25B0"/>
    <w:rsid w:val="005C4B12"/>
    <w:rsid w:val="005E18D6"/>
    <w:rsid w:val="005F323E"/>
    <w:rsid w:val="006012F5"/>
    <w:rsid w:val="00617B4E"/>
    <w:rsid w:val="00620233"/>
    <w:rsid w:val="0063294D"/>
    <w:rsid w:val="006344AC"/>
    <w:rsid w:val="00645F4F"/>
    <w:rsid w:val="00650E7C"/>
    <w:rsid w:val="006524E1"/>
    <w:rsid w:val="00654B5C"/>
    <w:rsid w:val="00661214"/>
    <w:rsid w:val="00665CA3"/>
    <w:rsid w:val="00672A4F"/>
    <w:rsid w:val="00680662"/>
    <w:rsid w:val="00683250"/>
    <w:rsid w:val="00686424"/>
    <w:rsid w:val="006865AF"/>
    <w:rsid w:val="0069644B"/>
    <w:rsid w:val="00696F86"/>
    <w:rsid w:val="006A20B5"/>
    <w:rsid w:val="006B0237"/>
    <w:rsid w:val="006B205C"/>
    <w:rsid w:val="006B7736"/>
    <w:rsid w:val="006B7EDF"/>
    <w:rsid w:val="006C2089"/>
    <w:rsid w:val="006C326F"/>
    <w:rsid w:val="006E2127"/>
    <w:rsid w:val="006F0B86"/>
    <w:rsid w:val="007004AA"/>
    <w:rsid w:val="00703ED2"/>
    <w:rsid w:val="007216B5"/>
    <w:rsid w:val="00721DD9"/>
    <w:rsid w:val="007243FE"/>
    <w:rsid w:val="00724CE9"/>
    <w:rsid w:val="00725E4A"/>
    <w:rsid w:val="00737350"/>
    <w:rsid w:val="0074388F"/>
    <w:rsid w:val="007446D7"/>
    <w:rsid w:val="00755D4E"/>
    <w:rsid w:val="00775D2E"/>
    <w:rsid w:val="007852F2"/>
    <w:rsid w:val="0078562E"/>
    <w:rsid w:val="00791860"/>
    <w:rsid w:val="0079223A"/>
    <w:rsid w:val="00792AF6"/>
    <w:rsid w:val="007A0450"/>
    <w:rsid w:val="007B14AF"/>
    <w:rsid w:val="007B6900"/>
    <w:rsid w:val="007D410D"/>
    <w:rsid w:val="007D622A"/>
    <w:rsid w:val="007E7C90"/>
    <w:rsid w:val="007F7FBE"/>
    <w:rsid w:val="00802DAE"/>
    <w:rsid w:val="00811D9D"/>
    <w:rsid w:val="00816954"/>
    <w:rsid w:val="008223D6"/>
    <w:rsid w:val="0082346E"/>
    <w:rsid w:val="00823B94"/>
    <w:rsid w:val="00826BA0"/>
    <w:rsid w:val="00840804"/>
    <w:rsid w:val="00842077"/>
    <w:rsid w:val="00845DE0"/>
    <w:rsid w:val="0084740D"/>
    <w:rsid w:val="00851F72"/>
    <w:rsid w:val="008523B4"/>
    <w:rsid w:val="00855446"/>
    <w:rsid w:val="00860247"/>
    <w:rsid w:val="00860930"/>
    <w:rsid w:val="00864248"/>
    <w:rsid w:val="00865885"/>
    <w:rsid w:val="008674A8"/>
    <w:rsid w:val="00871966"/>
    <w:rsid w:val="00871D30"/>
    <w:rsid w:val="00890D8F"/>
    <w:rsid w:val="008959B7"/>
    <w:rsid w:val="00897C27"/>
    <w:rsid w:val="008A19C3"/>
    <w:rsid w:val="008A51EC"/>
    <w:rsid w:val="008B02A3"/>
    <w:rsid w:val="008B040C"/>
    <w:rsid w:val="008B1CA4"/>
    <w:rsid w:val="008B6255"/>
    <w:rsid w:val="008B6D2E"/>
    <w:rsid w:val="008C06CA"/>
    <w:rsid w:val="008C1066"/>
    <w:rsid w:val="008C3891"/>
    <w:rsid w:val="008D21FB"/>
    <w:rsid w:val="008D559E"/>
    <w:rsid w:val="008E6465"/>
    <w:rsid w:val="008F2574"/>
    <w:rsid w:val="008F4EBB"/>
    <w:rsid w:val="00910D84"/>
    <w:rsid w:val="0092437F"/>
    <w:rsid w:val="009328CA"/>
    <w:rsid w:val="009357FA"/>
    <w:rsid w:val="00935A9E"/>
    <w:rsid w:val="009464F5"/>
    <w:rsid w:val="00947906"/>
    <w:rsid w:val="00947AD5"/>
    <w:rsid w:val="009504A9"/>
    <w:rsid w:val="0095735C"/>
    <w:rsid w:val="00957B50"/>
    <w:rsid w:val="00962481"/>
    <w:rsid w:val="00974653"/>
    <w:rsid w:val="00977F9B"/>
    <w:rsid w:val="009802A1"/>
    <w:rsid w:val="009837A0"/>
    <w:rsid w:val="009B41E1"/>
    <w:rsid w:val="009B492D"/>
    <w:rsid w:val="009C20D8"/>
    <w:rsid w:val="009C6536"/>
    <w:rsid w:val="009C6E54"/>
    <w:rsid w:val="009D48D7"/>
    <w:rsid w:val="009D5B79"/>
    <w:rsid w:val="009E25E9"/>
    <w:rsid w:val="009E2DEB"/>
    <w:rsid w:val="009E4713"/>
    <w:rsid w:val="009E4B81"/>
    <w:rsid w:val="009F2200"/>
    <w:rsid w:val="009F2AEA"/>
    <w:rsid w:val="009F6109"/>
    <w:rsid w:val="00A010D8"/>
    <w:rsid w:val="00A01A65"/>
    <w:rsid w:val="00A02866"/>
    <w:rsid w:val="00A07E2C"/>
    <w:rsid w:val="00A21AA1"/>
    <w:rsid w:val="00A229C4"/>
    <w:rsid w:val="00A27966"/>
    <w:rsid w:val="00A31A45"/>
    <w:rsid w:val="00A32EFE"/>
    <w:rsid w:val="00A3509B"/>
    <w:rsid w:val="00A43072"/>
    <w:rsid w:val="00A53B2F"/>
    <w:rsid w:val="00A61510"/>
    <w:rsid w:val="00A70E47"/>
    <w:rsid w:val="00A73FAE"/>
    <w:rsid w:val="00A84855"/>
    <w:rsid w:val="00A86DD6"/>
    <w:rsid w:val="00A9104C"/>
    <w:rsid w:val="00A91954"/>
    <w:rsid w:val="00A92C1C"/>
    <w:rsid w:val="00A965E8"/>
    <w:rsid w:val="00AA01CF"/>
    <w:rsid w:val="00AA14E3"/>
    <w:rsid w:val="00AA16A2"/>
    <w:rsid w:val="00AA6A98"/>
    <w:rsid w:val="00AD0E49"/>
    <w:rsid w:val="00AD2C2F"/>
    <w:rsid w:val="00AD6FB0"/>
    <w:rsid w:val="00B02C38"/>
    <w:rsid w:val="00B11876"/>
    <w:rsid w:val="00B12B00"/>
    <w:rsid w:val="00B21B55"/>
    <w:rsid w:val="00B23622"/>
    <w:rsid w:val="00B27DC7"/>
    <w:rsid w:val="00B44D3A"/>
    <w:rsid w:val="00B477DC"/>
    <w:rsid w:val="00B55402"/>
    <w:rsid w:val="00B55EA3"/>
    <w:rsid w:val="00B66A7C"/>
    <w:rsid w:val="00B72AF0"/>
    <w:rsid w:val="00B800B6"/>
    <w:rsid w:val="00B82838"/>
    <w:rsid w:val="00B8743A"/>
    <w:rsid w:val="00B91951"/>
    <w:rsid w:val="00BA0774"/>
    <w:rsid w:val="00BA11B2"/>
    <w:rsid w:val="00BA129C"/>
    <w:rsid w:val="00BA4FD6"/>
    <w:rsid w:val="00BA7671"/>
    <w:rsid w:val="00BD3341"/>
    <w:rsid w:val="00C06A25"/>
    <w:rsid w:val="00C27091"/>
    <w:rsid w:val="00C27B8E"/>
    <w:rsid w:val="00C3102A"/>
    <w:rsid w:val="00C331B4"/>
    <w:rsid w:val="00C3437F"/>
    <w:rsid w:val="00C346BE"/>
    <w:rsid w:val="00C3621D"/>
    <w:rsid w:val="00C420BA"/>
    <w:rsid w:val="00C43AB4"/>
    <w:rsid w:val="00C43E65"/>
    <w:rsid w:val="00C53DC8"/>
    <w:rsid w:val="00C602C6"/>
    <w:rsid w:val="00C65FB7"/>
    <w:rsid w:val="00C67874"/>
    <w:rsid w:val="00C70007"/>
    <w:rsid w:val="00C72795"/>
    <w:rsid w:val="00C857FE"/>
    <w:rsid w:val="00C94132"/>
    <w:rsid w:val="00C95FB4"/>
    <w:rsid w:val="00C97D14"/>
    <w:rsid w:val="00CB4372"/>
    <w:rsid w:val="00CC183F"/>
    <w:rsid w:val="00CC49C7"/>
    <w:rsid w:val="00CC79E9"/>
    <w:rsid w:val="00CC7AB6"/>
    <w:rsid w:val="00CD5B95"/>
    <w:rsid w:val="00CE0A4C"/>
    <w:rsid w:val="00CE3AC5"/>
    <w:rsid w:val="00CE654D"/>
    <w:rsid w:val="00CE69DF"/>
    <w:rsid w:val="00CF0384"/>
    <w:rsid w:val="00CF5C6E"/>
    <w:rsid w:val="00D05865"/>
    <w:rsid w:val="00D06A54"/>
    <w:rsid w:val="00D17A4B"/>
    <w:rsid w:val="00D24322"/>
    <w:rsid w:val="00D27715"/>
    <w:rsid w:val="00D301D1"/>
    <w:rsid w:val="00D31C2D"/>
    <w:rsid w:val="00D45775"/>
    <w:rsid w:val="00D55347"/>
    <w:rsid w:val="00D601D0"/>
    <w:rsid w:val="00D60418"/>
    <w:rsid w:val="00D61BA9"/>
    <w:rsid w:val="00D62CAD"/>
    <w:rsid w:val="00D77AEB"/>
    <w:rsid w:val="00D81723"/>
    <w:rsid w:val="00D82268"/>
    <w:rsid w:val="00D85C7B"/>
    <w:rsid w:val="00D87CBC"/>
    <w:rsid w:val="00D930BE"/>
    <w:rsid w:val="00DA0E1F"/>
    <w:rsid w:val="00DA32E3"/>
    <w:rsid w:val="00DA6F56"/>
    <w:rsid w:val="00DC355C"/>
    <w:rsid w:val="00DC4644"/>
    <w:rsid w:val="00DD7793"/>
    <w:rsid w:val="00DE1C87"/>
    <w:rsid w:val="00DE4AB5"/>
    <w:rsid w:val="00DE711A"/>
    <w:rsid w:val="00DF0BF0"/>
    <w:rsid w:val="00DF2353"/>
    <w:rsid w:val="00DF7233"/>
    <w:rsid w:val="00E0448E"/>
    <w:rsid w:val="00E06F55"/>
    <w:rsid w:val="00E07034"/>
    <w:rsid w:val="00E13224"/>
    <w:rsid w:val="00E15997"/>
    <w:rsid w:val="00E15FD9"/>
    <w:rsid w:val="00E208DC"/>
    <w:rsid w:val="00E2188A"/>
    <w:rsid w:val="00E2188D"/>
    <w:rsid w:val="00E33C50"/>
    <w:rsid w:val="00E35289"/>
    <w:rsid w:val="00E37032"/>
    <w:rsid w:val="00E44F76"/>
    <w:rsid w:val="00E46F19"/>
    <w:rsid w:val="00E5016C"/>
    <w:rsid w:val="00E643E5"/>
    <w:rsid w:val="00E70643"/>
    <w:rsid w:val="00E7380F"/>
    <w:rsid w:val="00E91A1F"/>
    <w:rsid w:val="00EA291A"/>
    <w:rsid w:val="00EB4783"/>
    <w:rsid w:val="00EB7720"/>
    <w:rsid w:val="00ED03E3"/>
    <w:rsid w:val="00ED1CE5"/>
    <w:rsid w:val="00ED58ED"/>
    <w:rsid w:val="00EE4089"/>
    <w:rsid w:val="00EF116D"/>
    <w:rsid w:val="00F104D5"/>
    <w:rsid w:val="00F10B25"/>
    <w:rsid w:val="00F12C3C"/>
    <w:rsid w:val="00F13E82"/>
    <w:rsid w:val="00F21D12"/>
    <w:rsid w:val="00F27119"/>
    <w:rsid w:val="00F332B7"/>
    <w:rsid w:val="00F36019"/>
    <w:rsid w:val="00F362A0"/>
    <w:rsid w:val="00F36B67"/>
    <w:rsid w:val="00F44DB2"/>
    <w:rsid w:val="00F57886"/>
    <w:rsid w:val="00F636CB"/>
    <w:rsid w:val="00F649D7"/>
    <w:rsid w:val="00F7094E"/>
    <w:rsid w:val="00F71FDC"/>
    <w:rsid w:val="00F73D37"/>
    <w:rsid w:val="00F74A9C"/>
    <w:rsid w:val="00F86AE3"/>
    <w:rsid w:val="00F905B4"/>
    <w:rsid w:val="00F93A54"/>
    <w:rsid w:val="00F942E9"/>
    <w:rsid w:val="00F96296"/>
    <w:rsid w:val="00FA227E"/>
    <w:rsid w:val="00FB6074"/>
    <w:rsid w:val="00FB6893"/>
    <w:rsid w:val="00FC18B1"/>
    <w:rsid w:val="00FD0507"/>
    <w:rsid w:val="00FD1E9E"/>
    <w:rsid w:val="00FD21F8"/>
    <w:rsid w:val="00FD2CB7"/>
    <w:rsid w:val="00FE20CD"/>
    <w:rsid w:val="00FE68FB"/>
    <w:rsid w:val="00FF6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E3"/>
    <w:rPr>
      <w:sz w:val="24"/>
      <w:szCs w:val="24"/>
    </w:rPr>
  </w:style>
  <w:style w:type="paragraph" w:styleId="Heading1">
    <w:name w:val="heading 1"/>
    <w:basedOn w:val="Normal"/>
    <w:next w:val="Normal"/>
    <w:link w:val="Heading1Char"/>
    <w:rsid w:val="00B55EA3"/>
    <w:pPr>
      <w:keepNext/>
      <w:keepLines/>
      <w:suppressAutoHyphens/>
      <w:autoSpaceDN w:val="0"/>
      <w:spacing w:before="480" w:after="0"/>
      <w:textAlignment w:val="baseline"/>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79E9"/>
    <w:rPr>
      <w:sz w:val="16"/>
      <w:szCs w:val="16"/>
    </w:rPr>
  </w:style>
  <w:style w:type="paragraph" w:styleId="CommentText">
    <w:name w:val="annotation text"/>
    <w:basedOn w:val="Normal"/>
    <w:link w:val="CommentTextChar"/>
    <w:uiPriority w:val="99"/>
    <w:unhideWhenUsed/>
    <w:rsid w:val="00CC79E9"/>
    <w:pPr>
      <w:spacing w:line="240" w:lineRule="auto"/>
    </w:pPr>
    <w:rPr>
      <w:sz w:val="20"/>
      <w:szCs w:val="20"/>
    </w:rPr>
  </w:style>
  <w:style w:type="character" w:customStyle="1" w:styleId="CommentTextChar">
    <w:name w:val="Comment Text Char"/>
    <w:basedOn w:val="DefaultParagraphFont"/>
    <w:link w:val="CommentText"/>
    <w:uiPriority w:val="99"/>
    <w:rsid w:val="00CC79E9"/>
    <w:rPr>
      <w:sz w:val="20"/>
      <w:szCs w:val="20"/>
    </w:rPr>
  </w:style>
  <w:style w:type="paragraph" w:styleId="CommentSubject">
    <w:name w:val="annotation subject"/>
    <w:basedOn w:val="CommentText"/>
    <w:next w:val="CommentText"/>
    <w:link w:val="CommentSubjectChar"/>
    <w:uiPriority w:val="99"/>
    <w:semiHidden/>
    <w:unhideWhenUsed/>
    <w:rsid w:val="00CC79E9"/>
    <w:rPr>
      <w:b/>
      <w:bCs/>
    </w:rPr>
  </w:style>
  <w:style w:type="character" w:customStyle="1" w:styleId="CommentSubjectChar">
    <w:name w:val="Comment Subject Char"/>
    <w:basedOn w:val="CommentTextChar"/>
    <w:link w:val="CommentSubject"/>
    <w:uiPriority w:val="99"/>
    <w:semiHidden/>
    <w:rsid w:val="00CC79E9"/>
    <w:rPr>
      <w:b/>
      <w:bCs/>
      <w:sz w:val="20"/>
      <w:szCs w:val="20"/>
    </w:rPr>
  </w:style>
  <w:style w:type="paragraph" w:styleId="BalloonText">
    <w:name w:val="Balloon Text"/>
    <w:basedOn w:val="Normal"/>
    <w:link w:val="BalloonTextChar"/>
    <w:uiPriority w:val="99"/>
    <w:semiHidden/>
    <w:unhideWhenUsed/>
    <w:rsid w:val="00CC7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9E9"/>
    <w:rPr>
      <w:rFonts w:ascii="Tahoma" w:hAnsi="Tahoma" w:cs="Tahoma"/>
      <w:sz w:val="16"/>
      <w:szCs w:val="16"/>
    </w:rPr>
  </w:style>
  <w:style w:type="paragraph" w:styleId="Header">
    <w:name w:val="header"/>
    <w:basedOn w:val="Normal"/>
    <w:link w:val="HeaderChar"/>
    <w:uiPriority w:val="99"/>
    <w:unhideWhenUsed/>
    <w:rsid w:val="00196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ED7"/>
  </w:style>
  <w:style w:type="paragraph" w:styleId="Footer">
    <w:name w:val="footer"/>
    <w:basedOn w:val="Normal"/>
    <w:link w:val="FooterChar"/>
    <w:uiPriority w:val="99"/>
    <w:unhideWhenUsed/>
    <w:rsid w:val="00196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ED7"/>
  </w:style>
  <w:style w:type="paragraph" w:styleId="PlainText">
    <w:name w:val="Plain Text"/>
    <w:basedOn w:val="Normal"/>
    <w:link w:val="PlainTextChar"/>
    <w:uiPriority w:val="99"/>
    <w:unhideWhenUsed/>
    <w:rsid w:val="00196ED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6ED7"/>
    <w:rPr>
      <w:rFonts w:ascii="Calibri" w:hAnsi="Calibri"/>
      <w:szCs w:val="21"/>
    </w:rPr>
  </w:style>
  <w:style w:type="character" w:styleId="Hyperlink">
    <w:name w:val="Hyperlink"/>
    <w:basedOn w:val="DefaultParagraphFont"/>
    <w:uiPriority w:val="99"/>
    <w:semiHidden/>
    <w:unhideWhenUsed/>
    <w:rsid w:val="00C3437F"/>
    <w:rPr>
      <w:color w:val="0000FF"/>
      <w:u w:val="single"/>
    </w:rPr>
  </w:style>
  <w:style w:type="paragraph" w:customStyle="1" w:styleId="authors">
    <w:name w:val="authors"/>
    <w:basedOn w:val="Normal"/>
    <w:rsid w:val="00C3437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3437F"/>
  </w:style>
  <w:style w:type="paragraph" w:styleId="NormalWeb">
    <w:name w:val="Normal (Web)"/>
    <w:basedOn w:val="Normal"/>
    <w:unhideWhenUsed/>
    <w:rsid w:val="00C3437F"/>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C3437F"/>
    <w:rPr>
      <w:b/>
      <w:bCs/>
    </w:rPr>
  </w:style>
  <w:style w:type="paragraph" w:styleId="EndnoteText">
    <w:name w:val="endnote text"/>
    <w:basedOn w:val="Normal"/>
    <w:link w:val="EndnoteTextChar"/>
    <w:uiPriority w:val="99"/>
    <w:semiHidden/>
    <w:unhideWhenUsed/>
    <w:rsid w:val="00D24322"/>
    <w:pPr>
      <w:spacing w:after="0" w:line="240" w:lineRule="auto"/>
    </w:pPr>
    <w:rPr>
      <w:sz w:val="20"/>
      <w:szCs w:val="20"/>
      <w:lang w:eastAsia="en-GB"/>
    </w:rPr>
  </w:style>
  <w:style w:type="character" w:customStyle="1" w:styleId="EndnoteTextChar">
    <w:name w:val="Endnote Text Char"/>
    <w:basedOn w:val="DefaultParagraphFont"/>
    <w:link w:val="EndnoteText"/>
    <w:uiPriority w:val="99"/>
    <w:semiHidden/>
    <w:rsid w:val="00D24322"/>
    <w:rPr>
      <w:sz w:val="20"/>
      <w:szCs w:val="20"/>
      <w:lang w:eastAsia="en-GB"/>
    </w:rPr>
  </w:style>
  <w:style w:type="character" w:styleId="EndnoteReference">
    <w:name w:val="endnote reference"/>
    <w:basedOn w:val="DefaultParagraphFont"/>
    <w:uiPriority w:val="99"/>
    <w:semiHidden/>
    <w:unhideWhenUsed/>
    <w:rsid w:val="00D24322"/>
    <w:rPr>
      <w:vertAlign w:val="superscript"/>
    </w:rPr>
  </w:style>
  <w:style w:type="paragraph" w:styleId="ListParagraph">
    <w:name w:val="List Paragraph"/>
    <w:basedOn w:val="Normal"/>
    <w:uiPriority w:val="34"/>
    <w:qFormat/>
    <w:rsid w:val="009B41E1"/>
    <w:pPr>
      <w:ind w:left="720"/>
      <w:contextualSpacing/>
    </w:pPr>
  </w:style>
  <w:style w:type="character" w:customStyle="1" w:styleId="Heading1Char">
    <w:name w:val="Heading 1 Char"/>
    <w:basedOn w:val="DefaultParagraphFont"/>
    <w:link w:val="Heading1"/>
    <w:rsid w:val="00B55EA3"/>
    <w:rPr>
      <w:rFonts w:ascii="Cambria" w:eastAsia="Times New Roman" w:hAnsi="Cambria" w:cs="Times New Roman"/>
      <w:b/>
      <w:bCs/>
      <w:color w:val="365F91"/>
      <w:sz w:val="28"/>
      <w:szCs w:val="28"/>
    </w:rPr>
  </w:style>
  <w:style w:type="character" w:styleId="Emphasis">
    <w:name w:val="Emphasis"/>
    <w:basedOn w:val="DefaultParagraphFont"/>
    <w:rsid w:val="00B55EA3"/>
    <w:rPr>
      <w:i/>
      <w:iCs/>
    </w:rPr>
  </w:style>
  <w:style w:type="character" w:customStyle="1" w:styleId="tagline">
    <w:name w:val="tagline"/>
    <w:basedOn w:val="DefaultParagraphFont"/>
    <w:rsid w:val="00B55EA3"/>
  </w:style>
  <w:style w:type="character" w:customStyle="1" w:styleId="bibliobyline">
    <w:name w:val="bibliobyline"/>
    <w:basedOn w:val="DefaultParagraphFont"/>
    <w:rsid w:val="00B55EA3"/>
  </w:style>
  <w:style w:type="character" w:customStyle="1" w:styleId="slug-vol">
    <w:name w:val="slug-vol"/>
    <w:basedOn w:val="DefaultParagraphFont"/>
    <w:rsid w:val="00B55EA3"/>
  </w:style>
  <w:style w:type="character" w:customStyle="1" w:styleId="slug-issue">
    <w:name w:val="slug-issue"/>
    <w:basedOn w:val="DefaultParagraphFont"/>
    <w:rsid w:val="00B55EA3"/>
  </w:style>
  <w:style w:type="character" w:customStyle="1" w:styleId="slug-pages">
    <w:name w:val="slug-pages"/>
    <w:basedOn w:val="DefaultParagraphFont"/>
    <w:rsid w:val="00B55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E3"/>
    <w:rPr>
      <w:sz w:val="24"/>
      <w:szCs w:val="24"/>
    </w:rPr>
  </w:style>
  <w:style w:type="paragraph" w:styleId="Heading1">
    <w:name w:val="heading 1"/>
    <w:basedOn w:val="Normal"/>
    <w:next w:val="Normal"/>
    <w:link w:val="Heading1Char"/>
    <w:rsid w:val="00B55EA3"/>
    <w:pPr>
      <w:keepNext/>
      <w:keepLines/>
      <w:suppressAutoHyphens/>
      <w:autoSpaceDN w:val="0"/>
      <w:spacing w:before="480" w:after="0"/>
      <w:textAlignment w:val="baseline"/>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79E9"/>
    <w:rPr>
      <w:sz w:val="16"/>
      <w:szCs w:val="16"/>
    </w:rPr>
  </w:style>
  <w:style w:type="paragraph" w:styleId="CommentText">
    <w:name w:val="annotation text"/>
    <w:basedOn w:val="Normal"/>
    <w:link w:val="CommentTextChar"/>
    <w:uiPriority w:val="99"/>
    <w:unhideWhenUsed/>
    <w:rsid w:val="00CC79E9"/>
    <w:pPr>
      <w:spacing w:line="240" w:lineRule="auto"/>
    </w:pPr>
    <w:rPr>
      <w:sz w:val="20"/>
      <w:szCs w:val="20"/>
    </w:rPr>
  </w:style>
  <w:style w:type="character" w:customStyle="1" w:styleId="CommentTextChar">
    <w:name w:val="Comment Text Char"/>
    <w:basedOn w:val="DefaultParagraphFont"/>
    <w:link w:val="CommentText"/>
    <w:uiPriority w:val="99"/>
    <w:rsid w:val="00CC79E9"/>
    <w:rPr>
      <w:sz w:val="20"/>
      <w:szCs w:val="20"/>
    </w:rPr>
  </w:style>
  <w:style w:type="paragraph" w:styleId="CommentSubject">
    <w:name w:val="annotation subject"/>
    <w:basedOn w:val="CommentText"/>
    <w:next w:val="CommentText"/>
    <w:link w:val="CommentSubjectChar"/>
    <w:uiPriority w:val="99"/>
    <w:semiHidden/>
    <w:unhideWhenUsed/>
    <w:rsid w:val="00CC79E9"/>
    <w:rPr>
      <w:b/>
      <w:bCs/>
    </w:rPr>
  </w:style>
  <w:style w:type="character" w:customStyle="1" w:styleId="CommentSubjectChar">
    <w:name w:val="Comment Subject Char"/>
    <w:basedOn w:val="CommentTextChar"/>
    <w:link w:val="CommentSubject"/>
    <w:uiPriority w:val="99"/>
    <w:semiHidden/>
    <w:rsid w:val="00CC79E9"/>
    <w:rPr>
      <w:b/>
      <w:bCs/>
      <w:sz w:val="20"/>
      <w:szCs w:val="20"/>
    </w:rPr>
  </w:style>
  <w:style w:type="paragraph" w:styleId="BalloonText">
    <w:name w:val="Balloon Text"/>
    <w:basedOn w:val="Normal"/>
    <w:link w:val="BalloonTextChar"/>
    <w:uiPriority w:val="99"/>
    <w:semiHidden/>
    <w:unhideWhenUsed/>
    <w:rsid w:val="00CC7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9E9"/>
    <w:rPr>
      <w:rFonts w:ascii="Tahoma" w:hAnsi="Tahoma" w:cs="Tahoma"/>
      <w:sz w:val="16"/>
      <w:szCs w:val="16"/>
    </w:rPr>
  </w:style>
  <w:style w:type="paragraph" w:styleId="Header">
    <w:name w:val="header"/>
    <w:basedOn w:val="Normal"/>
    <w:link w:val="HeaderChar"/>
    <w:uiPriority w:val="99"/>
    <w:unhideWhenUsed/>
    <w:rsid w:val="00196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ED7"/>
  </w:style>
  <w:style w:type="paragraph" w:styleId="Footer">
    <w:name w:val="footer"/>
    <w:basedOn w:val="Normal"/>
    <w:link w:val="FooterChar"/>
    <w:uiPriority w:val="99"/>
    <w:unhideWhenUsed/>
    <w:rsid w:val="00196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ED7"/>
  </w:style>
  <w:style w:type="paragraph" w:styleId="PlainText">
    <w:name w:val="Plain Text"/>
    <w:basedOn w:val="Normal"/>
    <w:link w:val="PlainTextChar"/>
    <w:uiPriority w:val="99"/>
    <w:unhideWhenUsed/>
    <w:rsid w:val="00196ED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6ED7"/>
    <w:rPr>
      <w:rFonts w:ascii="Calibri" w:hAnsi="Calibri"/>
      <w:szCs w:val="21"/>
    </w:rPr>
  </w:style>
  <w:style w:type="character" w:styleId="Hyperlink">
    <w:name w:val="Hyperlink"/>
    <w:basedOn w:val="DefaultParagraphFont"/>
    <w:uiPriority w:val="99"/>
    <w:semiHidden/>
    <w:unhideWhenUsed/>
    <w:rsid w:val="00C3437F"/>
    <w:rPr>
      <w:color w:val="0000FF"/>
      <w:u w:val="single"/>
    </w:rPr>
  </w:style>
  <w:style w:type="paragraph" w:customStyle="1" w:styleId="authors">
    <w:name w:val="authors"/>
    <w:basedOn w:val="Normal"/>
    <w:rsid w:val="00C3437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3437F"/>
  </w:style>
  <w:style w:type="paragraph" w:styleId="NormalWeb">
    <w:name w:val="Normal (Web)"/>
    <w:basedOn w:val="Normal"/>
    <w:unhideWhenUsed/>
    <w:rsid w:val="00C3437F"/>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C3437F"/>
    <w:rPr>
      <w:b/>
      <w:bCs/>
    </w:rPr>
  </w:style>
  <w:style w:type="paragraph" w:styleId="EndnoteText">
    <w:name w:val="endnote text"/>
    <w:basedOn w:val="Normal"/>
    <w:link w:val="EndnoteTextChar"/>
    <w:uiPriority w:val="99"/>
    <w:semiHidden/>
    <w:unhideWhenUsed/>
    <w:rsid w:val="00D24322"/>
    <w:pPr>
      <w:spacing w:after="0" w:line="240" w:lineRule="auto"/>
    </w:pPr>
    <w:rPr>
      <w:sz w:val="20"/>
      <w:szCs w:val="20"/>
      <w:lang w:eastAsia="en-GB"/>
    </w:rPr>
  </w:style>
  <w:style w:type="character" w:customStyle="1" w:styleId="EndnoteTextChar">
    <w:name w:val="Endnote Text Char"/>
    <w:basedOn w:val="DefaultParagraphFont"/>
    <w:link w:val="EndnoteText"/>
    <w:uiPriority w:val="99"/>
    <w:semiHidden/>
    <w:rsid w:val="00D24322"/>
    <w:rPr>
      <w:sz w:val="20"/>
      <w:szCs w:val="20"/>
      <w:lang w:eastAsia="en-GB"/>
    </w:rPr>
  </w:style>
  <w:style w:type="character" w:styleId="EndnoteReference">
    <w:name w:val="endnote reference"/>
    <w:basedOn w:val="DefaultParagraphFont"/>
    <w:uiPriority w:val="99"/>
    <w:semiHidden/>
    <w:unhideWhenUsed/>
    <w:rsid w:val="00D24322"/>
    <w:rPr>
      <w:vertAlign w:val="superscript"/>
    </w:rPr>
  </w:style>
  <w:style w:type="paragraph" w:styleId="ListParagraph">
    <w:name w:val="List Paragraph"/>
    <w:basedOn w:val="Normal"/>
    <w:uiPriority w:val="34"/>
    <w:qFormat/>
    <w:rsid w:val="009B41E1"/>
    <w:pPr>
      <w:ind w:left="720"/>
      <w:contextualSpacing/>
    </w:pPr>
  </w:style>
  <w:style w:type="character" w:customStyle="1" w:styleId="Heading1Char">
    <w:name w:val="Heading 1 Char"/>
    <w:basedOn w:val="DefaultParagraphFont"/>
    <w:link w:val="Heading1"/>
    <w:rsid w:val="00B55EA3"/>
    <w:rPr>
      <w:rFonts w:ascii="Cambria" w:eastAsia="Times New Roman" w:hAnsi="Cambria" w:cs="Times New Roman"/>
      <w:b/>
      <w:bCs/>
      <w:color w:val="365F91"/>
      <w:sz w:val="28"/>
      <w:szCs w:val="28"/>
    </w:rPr>
  </w:style>
  <w:style w:type="character" w:styleId="Emphasis">
    <w:name w:val="Emphasis"/>
    <w:basedOn w:val="DefaultParagraphFont"/>
    <w:rsid w:val="00B55EA3"/>
    <w:rPr>
      <w:i/>
      <w:iCs/>
    </w:rPr>
  </w:style>
  <w:style w:type="character" w:customStyle="1" w:styleId="tagline">
    <w:name w:val="tagline"/>
    <w:basedOn w:val="DefaultParagraphFont"/>
    <w:rsid w:val="00B55EA3"/>
  </w:style>
  <w:style w:type="character" w:customStyle="1" w:styleId="bibliobyline">
    <w:name w:val="bibliobyline"/>
    <w:basedOn w:val="DefaultParagraphFont"/>
    <w:rsid w:val="00B55EA3"/>
  </w:style>
  <w:style w:type="character" w:customStyle="1" w:styleId="slug-vol">
    <w:name w:val="slug-vol"/>
    <w:basedOn w:val="DefaultParagraphFont"/>
    <w:rsid w:val="00B55EA3"/>
  </w:style>
  <w:style w:type="character" w:customStyle="1" w:styleId="slug-issue">
    <w:name w:val="slug-issue"/>
    <w:basedOn w:val="DefaultParagraphFont"/>
    <w:rsid w:val="00B55EA3"/>
  </w:style>
  <w:style w:type="character" w:customStyle="1" w:styleId="slug-pages">
    <w:name w:val="slug-pages"/>
    <w:basedOn w:val="DefaultParagraphFont"/>
    <w:rsid w:val="00B5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6425">
      <w:bodyDiv w:val="1"/>
      <w:marLeft w:val="0"/>
      <w:marRight w:val="0"/>
      <w:marTop w:val="0"/>
      <w:marBottom w:val="0"/>
      <w:divBdr>
        <w:top w:val="none" w:sz="0" w:space="0" w:color="auto"/>
        <w:left w:val="none" w:sz="0" w:space="0" w:color="auto"/>
        <w:bottom w:val="none" w:sz="0" w:space="0" w:color="auto"/>
        <w:right w:val="none" w:sz="0" w:space="0" w:color="auto"/>
      </w:divBdr>
    </w:div>
    <w:div w:id="738097878">
      <w:bodyDiv w:val="1"/>
      <w:marLeft w:val="0"/>
      <w:marRight w:val="0"/>
      <w:marTop w:val="0"/>
      <w:marBottom w:val="0"/>
      <w:divBdr>
        <w:top w:val="none" w:sz="0" w:space="0" w:color="auto"/>
        <w:left w:val="none" w:sz="0" w:space="0" w:color="auto"/>
        <w:bottom w:val="none" w:sz="0" w:space="0" w:color="auto"/>
        <w:right w:val="none" w:sz="0" w:space="0" w:color="auto"/>
      </w:divBdr>
      <w:divsChild>
        <w:div w:id="536546356">
          <w:marLeft w:val="0"/>
          <w:marRight w:val="0"/>
          <w:marTop w:val="0"/>
          <w:marBottom w:val="0"/>
          <w:divBdr>
            <w:top w:val="none" w:sz="0" w:space="0" w:color="auto"/>
            <w:left w:val="none" w:sz="0" w:space="0" w:color="auto"/>
            <w:bottom w:val="none" w:sz="0" w:space="0" w:color="auto"/>
            <w:right w:val="none" w:sz="0" w:space="0" w:color="auto"/>
          </w:divBdr>
        </w:div>
        <w:div w:id="824397286">
          <w:marLeft w:val="0"/>
          <w:marRight w:val="0"/>
          <w:marTop w:val="0"/>
          <w:marBottom w:val="0"/>
          <w:divBdr>
            <w:top w:val="none" w:sz="0" w:space="0" w:color="auto"/>
            <w:left w:val="none" w:sz="0" w:space="0" w:color="auto"/>
            <w:bottom w:val="none" w:sz="0" w:space="0" w:color="auto"/>
            <w:right w:val="none" w:sz="0" w:space="0" w:color="auto"/>
          </w:divBdr>
        </w:div>
        <w:div w:id="570580216">
          <w:marLeft w:val="0"/>
          <w:marRight w:val="0"/>
          <w:marTop w:val="0"/>
          <w:marBottom w:val="0"/>
          <w:divBdr>
            <w:top w:val="none" w:sz="0" w:space="0" w:color="auto"/>
            <w:left w:val="none" w:sz="0" w:space="0" w:color="auto"/>
            <w:bottom w:val="none" w:sz="0" w:space="0" w:color="auto"/>
            <w:right w:val="none" w:sz="0" w:space="0" w:color="auto"/>
          </w:divBdr>
        </w:div>
        <w:div w:id="860778155">
          <w:marLeft w:val="0"/>
          <w:marRight w:val="0"/>
          <w:marTop w:val="0"/>
          <w:marBottom w:val="0"/>
          <w:divBdr>
            <w:top w:val="none" w:sz="0" w:space="0" w:color="auto"/>
            <w:left w:val="none" w:sz="0" w:space="0" w:color="auto"/>
            <w:bottom w:val="none" w:sz="0" w:space="0" w:color="auto"/>
            <w:right w:val="none" w:sz="0" w:space="0" w:color="auto"/>
          </w:divBdr>
        </w:div>
      </w:divsChild>
    </w:div>
    <w:div w:id="971715179">
      <w:bodyDiv w:val="1"/>
      <w:marLeft w:val="0"/>
      <w:marRight w:val="0"/>
      <w:marTop w:val="0"/>
      <w:marBottom w:val="0"/>
      <w:divBdr>
        <w:top w:val="none" w:sz="0" w:space="0" w:color="auto"/>
        <w:left w:val="none" w:sz="0" w:space="0" w:color="auto"/>
        <w:bottom w:val="none" w:sz="0" w:space="0" w:color="auto"/>
        <w:right w:val="none" w:sz="0" w:space="0" w:color="auto"/>
      </w:divBdr>
    </w:div>
    <w:div w:id="1393503016">
      <w:bodyDiv w:val="1"/>
      <w:marLeft w:val="0"/>
      <w:marRight w:val="0"/>
      <w:marTop w:val="0"/>
      <w:marBottom w:val="0"/>
      <w:divBdr>
        <w:top w:val="none" w:sz="0" w:space="0" w:color="auto"/>
        <w:left w:val="none" w:sz="0" w:space="0" w:color="auto"/>
        <w:bottom w:val="none" w:sz="0" w:space="0" w:color="auto"/>
        <w:right w:val="none" w:sz="0" w:space="0" w:color="auto"/>
      </w:divBdr>
    </w:div>
    <w:div w:id="1876429119">
      <w:bodyDiv w:val="1"/>
      <w:marLeft w:val="0"/>
      <w:marRight w:val="0"/>
      <w:marTop w:val="0"/>
      <w:marBottom w:val="0"/>
      <w:divBdr>
        <w:top w:val="none" w:sz="0" w:space="0" w:color="auto"/>
        <w:left w:val="none" w:sz="0" w:space="0" w:color="auto"/>
        <w:bottom w:val="none" w:sz="0" w:space="0" w:color="auto"/>
        <w:right w:val="none" w:sz="0" w:space="0" w:color="auto"/>
      </w:divBdr>
      <w:divsChild>
        <w:div w:id="203812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iasma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B8DA-7FA5-4AAD-9FF9-61A15D46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9354</Words>
  <Characters>53322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cp:lastPrinted>2014-06-20T11:12:00Z</cp:lastPrinted>
  <dcterms:created xsi:type="dcterms:W3CDTF">2014-06-20T13:47:00Z</dcterms:created>
  <dcterms:modified xsi:type="dcterms:W3CDTF">2014-06-20T13:47:00Z</dcterms:modified>
</cp:coreProperties>
</file>