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DE" w:rsidRPr="00C76999" w:rsidRDefault="005254DE" w:rsidP="005254DE">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t>Thou shalt not covet another man? Exploring constructions of same-sex and different-sex infidelity using story completion</w:t>
      </w:r>
    </w:p>
    <w:p w:rsidR="005254DE" w:rsidRPr="00C76999" w:rsidRDefault="005254DE" w:rsidP="005254DE">
      <w:pPr>
        <w:pStyle w:val="PlainText"/>
        <w:spacing w:before="120" w:line="480" w:lineRule="auto"/>
        <w:jc w:val="center"/>
        <w:rPr>
          <w:rFonts w:asciiTheme="minorHAnsi" w:hAnsiTheme="minorHAnsi" w:cs="Times New Roman"/>
          <w:sz w:val="24"/>
          <w:szCs w:val="24"/>
        </w:rPr>
      </w:pPr>
      <w:r w:rsidRPr="00C76999">
        <w:rPr>
          <w:rFonts w:asciiTheme="minorHAnsi" w:hAnsiTheme="minorHAnsi" w:cs="Times New Roman"/>
          <w:sz w:val="24"/>
          <w:szCs w:val="24"/>
        </w:rPr>
        <w:t>Victoria Clarke, Virginia Braun and Kate Wooles</w:t>
      </w:r>
    </w:p>
    <w:p w:rsidR="005254DE" w:rsidRPr="00C76999" w:rsidRDefault="005254DE" w:rsidP="005254D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Word count: 7,</w:t>
      </w:r>
      <w:r w:rsidR="00B3099D">
        <w:rPr>
          <w:rFonts w:asciiTheme="minorHAnsi" w:hAnsiTheme="minorHAnsi" w:cs="Times New Roman"/>
          <w:sz w:val="24"/>
          <w:szCs w:val="24"/>
        </w:rPr>
        <w:t>200</w:t>
      </w:r>
      <w:r w:rsidRPr="00C76999">
        <w:rPr>
          <w:rFonts w:asciiTheme="minorHAnsi" w:hAnsiTheme="minorHAnsi" w:cs="Times New Roman"/>
          <w:sz w:val="24"/>
          <w:szCs w:val="24"/>
        </w:rPr>
        <w:t xml:space="preserve"> (including references</w:t>
      </w:r>
      <w:r w:rsidR="00B3099D">
        <w:rPr>
          <w:rFonts w:asciiTheme="minorHAnsi" w:hAnsiTheme="minorHAnsi" w:cs="Times New Roman"/>
          <w:sz w:val="24"/>
          <w:szCs w:val="24"/>
        </w:rPr>
        <w:t xml:space="preserve"> and cover page)</w:t>
      </w:r>
    </w:p>
    <w:p w:rsidR="005254DE" w:rsidRPr="00C76999" w:rsidRDefault="005254DE" w:rsidP="005254D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Victoria Clarke is an Associate Professor in Sexuality Studies in the Department of Health and Social Sciences at the University of the West of England, UK. [Victoria.Clarke@uwe.ac.uk]</w:t>
      </w:r>
    </w:p>
    <w:p w:rsidR="005254DE" w:rsidRPr="00C76999" w:rsidRDefault="005254DE" w:rsidP="005254D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Virginia Braun in an Associate Professor in the School of Psychology at The University of Auckland, Aotearoa/New Zealand. [V.Braun@auckland.ac.nz]</w:t>
      </w:r>
    </w:p>
    <w:p w:rsidR="005254DE" w:rsidRPr="00C76999" w:rsidRDefault="005254DE" w:rsidP="005254D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Kate Wooles graduated with a BSc (Hons) in Psychology from the University of the West of England in 2011. Her project was supervised by Victoria Clarke.</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 xml:space="preserve">Correspondence: </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Victoria Clarke</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Department of Health and Social Sciences</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University of the West of England</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Frenchay Campus</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Coldharbour Lane</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Bristol BS16 1QY, UK</w:t>
      </w:r>
    </w:p>
    <w:p w:rsidR="005254DE" w:rsidRPr="00C76999" w:rsidRDefault="005254DE" w:rsidP="005254DE">
      <w:pPr>
        <w:spacing w:before="120" w:after="120" w:line="480" w:lineRule="auto"/>
        <w:rPr>
          <w:rFonts w:cs="Times New Roman"/>
          <w:sz w:val="24"/>
          <w:szCs w:val="24"/>
        </w:rPr>
      </w:pPr>
      <w:r w:rsidRPr="00C76999">
        <w:rPr>
          <w:rFonts w:cs="Times New Roman"/>
          <w:sz w:val="24"/>
          <w:szCs w:val="24"/>
        </w:rPr>
        <w:t>Victoria.Clarke@uwe.ac.u</w:t>
      </w:r>
      <w:bookmarkStart w:id="0" w:name="_GoBack"/>
      <w:bookmarkEnd w:id="0"/>
      <w:r w:rsidRPr="00C76999">
        <w:rPr>
          <w:rFonts w:cs="Times New Roman"/>
          <w:sz w:val="24"/>
          <w:szCs w:val="24"/>
        </w:rPr>
        <w:t>k</w:t>
      </w:r>
    </w:p>
    <w:p w:rsidR="005254DE" w:rsidRPr="00C76999" w:rsidRDefault="005254DE" w:rsidP="005254DE"/>
    <w:p w:rsidR="005254DE" w:rsidRPr="00C76999" w:rsidRDefault="005254DE">
      <w:pPr>
        <w:rPr>
          <w:rFonts w:cs="Times New Roman"/>
          <w:b/>
          <w:sz w:val="24"/>
          <w:szCs w:val="24"/>
        </w:rPr>
      </w:pPr>
      <w:r w:rsidRPr="00C76999">
        <w:rPr>
          <w:rFonts w:cs="Times New Roman"/>
          <w:b/>
          <w:sz w:val="24"/>
          <w:szCs w:val="24"/>
        </w:rPr>
        <w:br w:type="page"/>
      </w:r>
    </w:p>
    <w:p w:rsidR="005500C1" w:rsidRPr="00C76999" w:rsidRDefault="005F792D" w:rsidP="0067238E">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lastRenderedPageBreak/>
        <w:t>Thou shalt not covet another man?</w:t>
      </w:r>
      <w:r w:rsidR="005500C1" w:rsidRPr="00C76999">
        <w:rPr>
          <w:rFonts w:asciiTheme="minorHAnsi" w:hAnsiTheme="minorHAnsi" w:cs="Times New Roman"/>
          <w:b/>
          <w:sz w:val="24"/>
          <w:szCs w:val="24"/>
        </w:rPr>
        <w:t xml:space="preserve"> </w:t>
      </w:r>
      <w:r w:rsidR="004048FC" w:rsidRPr="00C76999">
        <w:rPr>
          <w:rFonts w:asciiTheme="minorHAnsi" w:hAnsiTheme="minorHAnsi" w:cs="Times New Roman"/>
          <w:b/>
          <w:sz w:val="24"/>
          <w:szCs w:val="24"/>
        </w:rPr>
        <w:t>Exploring constructions of same- and different-sex infidelity using story completion</w:t>
      </w:r>
    </w:p>
    <w:p w:rsidR="00D81203" w:rsidRPr="00C76999" w:rsidRDefault="00D81203" w:rsidP="0067238E">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t>Abstract</w:t>
      </w:r>
    </w:p>
    <w:p w:rsidR="0067238E" w:rsidRPr="00C76999" w:rsidRDefault="00ED0A4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This study </w:t>
      </w:r>
      <w:r w:rsidR="006869A4" w:rsidRPr="00C76999">
        <w:rPr>
          <w:rFonts w:asciiTheme="minorHAnsi" w:hAnsiTheme="minorHAnsi" w:cs="Times New Roman"/>
          <w:sz w:val="24"/>
          <w:szCs w:val="24"/>
        </w:rPr>
        <w:t xml:space="preserve">explores </w:t>
      </w:r>
      <w:r w:rsidR="0046194A" w:rsidRPr="00C76999">
        <w:rPr>
          <w:rFonts w:asciiTheme="minorHAnsi" w:hAnsiTheme="minorHAnsi" w:cs="Times New Roman"/>
          <w:sz w:val="24"/>
          <w:szCs w:val="24"/>
        </w:rPr>
        <w:t xml:space="preserve">conceptualisations of </w:t>
      </w:r>
      <w:r w:rsidR="00ED26A1" w:rsidRPr="00C76999">
        <w:rPr>
          <w:rFonts w:asciiTheme="minorHAnsi" w:hAnsiTheme="minorHAnsi" w:cs="Times New Roman"/>
          <w:sz w:val="24"/>
          <w:szCs w:val="24"/>
        </w:rPr>
        <w:t>same- versus different-sex infidelity in the context of a heterosexual marriage</w:t>
      </w:r>
      <w:r w:rsidR="00E1390E" w:rsidRPr="00C76999">
        <w:rPr>
          <w:rFonts w:asciiTheme="minorHAnsi" w:hAnsiTheme="minorHAnsi" w:cs="Times New Roman"/>
          <w:sz w:val="24"/>
          <w:szCs w:val="24"/>
        </w:rPr>
        <w:t xml:space="preserve"> using story completion</w:t>
      </w:r>
      <w:r w:rsidR="0067238E" w:rsidRPr="00C76999">
        <w:rPr>
          <w:rFonts w:asciiTheme="minorHAnsi" w:hAnsiTheme="minorHAnsi" w:cs="Times New Roman"/>
          <w:sz w:val="24"/>
          <w:szCs w:val="24"/>
        </w:rPr>
        <w:t xml:space="preserve">. A convenience sample of 57 female and male participants completed one of four versions of a story </w:t>
      </w:r>
      <w:r w:rsidR="00E1390E" w:rsidRPr="00C76999">
        <w:rPr>
          <w:rFonts w:asciiTheme="minorHAnsi" w:hAnsiTheme="minorHAnsi" w:cs="Times New Roman"/>
          <w:sz w:val="24"/>
          <w:szCs w:val="24"/>
        </w:rPr>
        <w:t>stem</w:t>
      </w:r>
      <w:r w:rsidR="0067238E" w:rsidRPr="00C76999">
        <w:rPr>
          <w:rFonts w:asciiTheme="minorHAnsi" w:hAnsiTheme="minorHAnsi" w:cs="Times New Roman"/>
          <w:sz w:val="24"/>
          <w:szCs w:val="24"/>
        </w:rPr>
        <w:t xml:space="preserve"> featuring a husband who is either emotionally or sexually unfaithful with a woman or a man. A social constructionist thematic analysis </w:t>
      </w:r>
      <w:r w:rsidR="00921BDF" w:rsidRPr="00C76999">
        <w:rPr>
          <w:rFonts w:asciiTheme="minorHAnsi" w:hAnsiTheme="minorHAnsi" w:cs="Times New Roman"/>
          <w:sz w:val="24"/>
          <w:szCs w:val="24"/>
        </w:rPr>
        <w:t>foun</w:t>
      </w:r>
      <w:r w:rsidR="00340AF7" w:rsidRPr="00C76999">
        <w:rPr>
          <w:rFonts w:asciiTheme="minorHAnsi" w:hAnsiTheme="minorHAnsi" w:cs="Times New Roman"/>
          <w:sz w:val="24"/>
          <w:szCs w:val="24"/>
        </w:rPr>
        <w:t xml:space="preserve">d that same-sex infidelity was </w:t>
      </w:r>
      <w:r w:rsidR="00921BDF" w:rsidRPr="00C76999">
        <w:rPr>
          <w:rFonts w:asciiTheme="minorHAnsi" w:hAnsiTheme="minorHAnsi" w:cs="Times New Roman"/>
          <w:sz w:val="24"/>
          <w:szCs w:val="24"/>
        </w:rPr>
        <w:t>conceptualised</w:t>
      </w:r>
      <w:r w:rsidR="00340AF7" w:rsidRPr="00C76999">
        <w:rPr>
          <w:rFonts w:asciiTheme="minorHAnsi" w:hAnsiTheme="minorHAnsi" w:cs="Times New Roman"/>
          <w:sz w:val="24"/>
          <w:szCs w:val="24"/>
        </w:rPr>
        <w:t xml:space="preserve"> as the ‘worst case scenario’ and was underpinned by a heteronormative framing of repressed homosexuality. By contrast, heterosexual infidelity was understood in terms of relational deficits and the </w:t>
      </w:r>
      <w:r w:rsidR="00046168" w:rsidRPr="00C76999">
        <w:rPr>
          <w:rFonts w:asciiTheme="minorHAnsi" w:hAnsiTheme="minorHAnsi" w:cs="Times New Roman"/>
          <w:sz w:val="24"/>
          <w:szCs w:val="24"/>
        </w:rPr>
        <w:t>wife assuming responsibility for these. Overall, the analysis shows that in making sense of same-sex and heterosexual infidelity</w:t>
      </w:r>
      <w:r w:rsidR="00687B74">
        <w:rPr>
          <w:rFonts w:asciiTheme="minorHAnsi" w:hAnsiTheme="minorHAnsi" w:cs="Times New Roman"/>
          <w:sz w:val="24"/>
          <w:szCs w:val="24"/>
        </w:rPr>
        <w:t>,</w:t>
      </w:r>
      <w:r w:rsidR="00046168" w:rsidRPr="00C76999">
        <w:rPr>
          <w:rFonts w:asciiTheme="minorHAnsi" w:hAnsiTheme="minorHAnsi" w:cs="Times New Roman"/>
          <w:sz w:val="24"/>
          <w:szCs w:val="24"/>
        </w:rPr>
        <w:t xml:space="preserve"> the participants drew on </w:t>
      </w:r>
      <w:r w:rsidR="00687B74">
        <w:rPr>
          <w:rFonts w:asciiTheme="minorHAnsi" w:hAnsiTheme="minorHAnsi" w:cs="Times New Roman"/>
          <w:sz w:val="24"/>
          <w:szCs w:val="24"/>
        </w:rPr>
        <w:t>familiar</w:t>
      </w:r>
      <w:r w:rsidR="00687B74" w:rsidRPr="00C76999">
        <w:rPr>
          <w:rFonts w:asciiTheme="minorHAnsi" w:hAnsiTheme="minorHAnsi" w:cs="Times New Roman"/>
          <w:sz w:val="24"/>
          <w:szCs w:val="24"/>
        </w:rPr>
        <w:t xml:space="preserve"> </w:t>
      </w:r>
      <w:r w:rsidR="00046168" w:rsidRPr="00C76999">
        <w:rPr>
          <w:rFonts w:asciiTheme="minorHAnsi" w:hAnsiTheme="minorHAnsi" w:cs="Times New Roman"/>
          <w:sz w:val="24"/>
          <w:szCs w:val="24"/>
        </w:rPr>
        <w:t>discourses of sexuality and gender</w:t>
      </w:r>
      <w:r w:rsidR="00687B74">
        <w:rPr>
          <w:rFonts w:asciiTheme="minorHAnsi" w:hAnsiTheme="minorHAnsi" w:cs="Times New Roman"/>
          <w:sz w:val="24"/>
          <w:szCs w:val="24"/>
        </w:rPr>
        <w:t xml:space="preserve">, suggesting that despite </w:t>
      </w:r>
      <w:r w:rsidR="00EB11DF">
        <w:rPr>
          <w:rFonts w:asciiTheme="minorHAnsi" w:hAnsiTheme="minorHAnsi" w:cs="Times New Roman"/>
          <w:sz w:val="24"/>
          <w:szCs w:val="24"/>
        </w:rPr>
        <w:t xml:space="preserve">social </w:t>
      </w:r>
      <w:r w:rsidR="00687B74">
        <w:rPr>
          <w:rFonts w:asciiTheme="minorHAnsi" w:hAnsiTheme="minorHAnsi" w:cs="Times New Roman"/>
          <w:sz w:val="24"/>
          <w:szCs w:val="24"/>
        </w:rPr>
        <w:t>psychological theorising related to sexual fluidity, essentialist ideas remain firmly in place</w:t>
      </w:r>
      <w:r w:rsidR="00046168" w:rsidRPr="00C76999">
        <w:rPr>
          <w:rFonts w:asciiTheme="minorHAnsi" w:hAnsiTheme="minorHAnsi" w:cs="Times New Roman"/>
          <w:sz w:val="24"/>
          <w:szCs w:val="24"/>
        </w:rPr>
        <w:t>.</w:t>
      </w:r>
      <w:r w:rsidR="00921BDF" w:rsidRPr="00C76999">
        <w:rPr>
          <w:rFonts w:asciiTheme="minorHAnsi" w:hAnsiTheme="minorHAnsi" w:cs="Times New Roman"/>
          <w:sz w:val="24"/>
          <w:szCs w:val="24"/>
        </w:rPr>
        <w:t xml:space="preserve"> </w:t>
      </w:r>
      <w:r w:rsidR="00687B74" w:rsidRPr="00687B74">
        <w:rPr>
          <w:rFonts w:asciiTheme="minorHAnsi" w:hAnsiTheme="minorHAnsi" w:cs="Times New Roman"/>
          <w:sz w:val="24"/>
          <w:szCs w:val="24"/>
        </w:rPr>
        <w:t>Methodologically, the study demonstrates the usefulness of a rarely-used tool – the story completion task – for accessing socio-cultural discourses and dominant meanings surrounding a particular topic</w:t>
      </w:r>
      <w:r w:rsidR="00687B74">
        <w:rPr>
          <w:rFonts w:asciiTheme="minorHAnsi" w:hAnsiTheme="minorHAnsi" w:cs="Times New Roman"/>
          <w:sz w:val="24"/>
          <w:szCs w:val="24"/>
        </w:rPr>
        <w:t>.</w:t>
      </w:r>
      <w:r w:rsidR="00687B74" w:rsidRPr="00687B74">
        <w:rPr>
          <w:rFonts w:asciiTheme="minorHAnsi" w:hAnsiTheme="minorHAnsi" w:cs="Times New Roman"/>
          <w:sz w:val="24"/>
          <w:szCs w:val="24"/>
        </w:rPr>
        <w:t xml:space="preserve"> </w:t>
      </w:r>
    </w:p>
    <w:p w:rsidR="00447904" w:rsidRPr="00C76999" w:rsidRDefault="00447904"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b/>
          <w:sz w:val="24"/>
          <w:szCs w:val="24"/>
        </w:rPr>
        <w:t>Key words</w:t>
      </w:r>
      <w:r w:rsidRPr="00C76999">
        <w:rPr>
          <w:rFonts w:asciiTheme="minorHAnsi" w:hAnsiTheme="minorHAnsi" w:cs="Times New Roman"/>
          <w:sz w:val="24"/>
          <w:szCs w:val="24"/>
        </w:rPr>
        <w:t xml:space="preserve">: Emotional infidelity, </w:t>
      </w:r>
      <w:r w:rsidR="00675CC0" w:rsidRPr="00C76999">
        <w:rPr>
          <w:rFonts w:asciiTheme="minorHAnsi" w:hAnsiTheme="minorHAnsi" w:cs="Times New Roman"/>
          <w:sz w:val="24"/>
          <w:szCs w:val="24"/>
        </w:rPr>
        <w:t>heteronormativity, heterosexual</w:t>
      </w:r>
      <w:r w:rsidRPr="00C76999">
        <w:rPr>
          <w:rFonts w:asciiTheme="minorHAnsi" w:hAnsiTheme="minorHAnsi" w:cs="Times New Roman"/>
          <w:sz w:val="24"/>
          <w:szCs w:val="24"/>
        </w:rPr>
        <w:t xml:space="preserve"> relationships, qualitative research, same-sex relationships, sexual infidelity, thematic analysis</w:t>
      </w:r>
    </w:p>
    <w:p w:rsidR="00046168" w:rsidRPr="00C76999" w:rsidRDefault="00046168" w:rsidP="0028594D">
      <w:pPr>
        <w:pStyle w:val="PlainText"/>
        <w:spacing w:before="120" w:line="480" w:lineRule="auto"/>
        <w:jc w:val="center"/>
        <w:rPr>
          <w:rFonts w:asciiTheme="minorHAnsi" w:hAnsiTheme="minorHAnsi" w:cs="Times New Roman"/>
          <w:b/>
          <w:i/>
          <w:sz w:val="24"/>
          <w:szCs w:val="24"/>
        </w:rPr>
      </w:pPr>
      <w:r w:rsidRPr="00C76999">
        <w:rPr>
          <w:rFonts w:asciiTheme="minorHAnsi" w:hAnsiTheme="minorHAnsi" w:cs="Times New Roman"/>
          <w:b/>
          <w:sz w:val="24"/>
          <w:szCs w:val="24"/>
        </w:rPr>
        <w:t>In</w:t>
      </w:r>
      <w:r w:rsidR="00241A9A" w:rsidRPr="00C76999">
        <w:rPr>
          <w:rFonts w:asciiTheme="minorHAnsi" w:hAnsiTheme="minorHAnsi" w:cs="Times New Roman"/>
          <w:b/>
          <w:sz w:val="24"/>
          <w:szCs w:val="24"/>
        </w:rPr>
        <w:t>troduction</w:t>
      </w:r>
    </w:p>
    <w:p w:rsidR="00921BDF" w:rsidRPr="00C76999" w:rsidRDefault="004942EF"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Within western countries, the prioritising of monogamous relationships (</w:t>
      </w:r>
      <w:r w:rsidR="00CE60AB" w:rsidRPr="00C76999">
        <w:rPr>
          <w:rFonts w:asciiTheme="minorHAnsi" w:hAnsiTheme="minorHAnsi" w:cs="Times New Roman"/>
          <w:sz w:val="24"/>
          <w:szCs w:val="24"/>
        </w:rPr>
        <w:t>Barker, 2005</w:t>
      </w:r>
      <w:r w:rsidRPr="00C76999">
        <w:rPr>
          <w:rFonts w:asciiTheme="minorHAnsi" w:hAnsiTheme="minorHAnsi" w:cs="Times New Roman"/>
          <w:sz w:val="24"/>
          <w:szCs w:val="24"/>
        </w:rPr>
        <w:t>)</w:t>
      </w:r>
      <w:r w:rsidR="00921BDF" w:rsidRPr="00C76999">
        <w:rPr>
          <w:rFonts w:asciiTheme="minorHAnsi" w:hAnsiTheme="minorHAnsi" w:cs="Times New Roman"/>
          <w:sz w:val="24"/>
          <w:szCs w:val="24"/>
        </w:rPr>
        <w:t>,</w:t>
      </w:r>
      <w:r w:rsidRPr="00C76999">
        <w:rPr>
          <w:rFonts w:asciiTheme="minorHAnsi" w:hAnsiTheme="minorHAnsi" w:cs="Times New Roman"/>
          <w:sz w:val="24"/>
          <w:szCs w:val="24"/>
        </w:rPr>
        <w:t xml:space="preserve"> and </w:t>
      </w:r>
      <w:r w:rsidR="00ED0A4A" w:rsidRPr="00C76999">
        <w:rPr>
          <w:rFonts w:asciiTheme="minorHAnsi" w:hAnsiTheme="minorHAnsi" w:cs="Times New Roman"/>
          <w:sz w:val="24"/>
          <w:szCs w:val="24"/>
        </w:rPr>
        <w:t>J</w:t>
      </w:r>
      <w:r w:rsidRPr="00C76999">
        <w:rPr>
          <w:rFonts w:asciiTheme="minorHAnsi" w:hAnsiTheme="minorHAnsi" w:cs="Times New Roman"/>
          <w:sz w:val="24"/>
          <w:szCs w:val="24"/>
        </w:rPr>
        <w:t>udeo-</w:t>
      </w:r>
      <w:r w:rsidR="00ED0A4A" w:rsidRPr="00C76999">
        <w:rPr>
          <w:rFonts w:asciiTheme="minorHAnsi" w:hAnsiTheme="minorHAnsi" w:cs="Times New Roman"/>
          <w:sz w:val="24"/>
          <w:szCs w:val="24"/>
        </w:rPr>
        <w:t>C</w:t>
      </w:r>
      <w:r w:rsidRPr="00C76999">
        <w:rPr>
          <w:rFonts w:asciiTheme="minorHAnsi" w:hAnsiTheme="minorHAnsi" w:cs="Times New Roman"/>
          <w:sz w:val="24"/>
          <w:szCs w:val="24"/>
        </w:rPr>
        <w:t>hristian framing of infidelity as a sin</w:t>
      </w:r>
      <w:r w:rsidR="00921BDF" w:rsidRPr="00C76999">
        <w:rPr>
          <w:rFonts w:asciiTheme="minorHAnsi" w:hAnsiTheme="minorHAnsi" w:cs="Times New Roman"/>
          <w:sz w:val="24"/>
          <w:szCs w:val="24"/>
        </w:rPr>
        <w:t>,</w:t>
      </w:r>
      <w:r w:rsidRPr="00C76999">
        <w:rPr>
          <w:rFonts w:asciiTheme="minorHAnsi" w:hAnsiTheme="minorHAnsi" w:cs="Times New Roman"/>
          <w:sz w:val="24"/>
          <w:szCs w:val="24"/>
        </w:rPr>
        <w:t xml:space="preserve"> work to situate infidelity </w:t>
      </w:r>
      <w:r w:rsidR="00D70128" w:rsidRPr="00C76999">
        <w:rPr>
          <w:rFonts w:asciiTheme="minorHAnsi" w:hAnsiTheme="minorHAnsi" w:cs="Times New Roman"/>
          <w:sz w:val="24"/>
          <w:szCs w:val="24"/>
        </w:rPr>
        <w:t>rather</w:t>
      </w:r>
      <w:r w:rsidRPr="00C76999">
        <w:rPr>
          <w:rFonts w:asciiTheme="minorHAnsi" w:hAnsiTheme="minorHAnsi" w:cs="Times New Roman"/>
          <w:sz w:val="24"/>
          <w:szCs w:val="24"/>
        </w:rPr>
        <w:t xml:space="preserve"> negatively, as </w:t>
      </w:r>
      <w:r w:rsidR="00ED0A4A" w:rsidRPr="00C76999">
        <w:rPr>
          <w:rFonts w:asciiTheme="minorHAnsi" w:hAnsiTheme="minorHAnsi" w:cs="Times New Roman"/>
          <w:sz w:val="24"/>
          <w:szCs w:val="24"/>
        </w:rPr>
        <w:t>deeply distressing experience with profoundly negative implications for psychological, relational and social well-being</w:t>
      </w:r>
      <w:r w:rsidRPr="00C76999">
        <w:rPr>
          <w:rFonts w:asciiTheme="minorHAnsi" w:hAnsiTheme="minorHAnsi" w:cs="Times New Roman"/>
          <w:sz w:val="24"/>
          <w:szCs w:val="24"/>
        </w:rPr>
        <w:t xml:space="preserve">. </w:t>
      </w:r>
      <w:r w:rsidR="006869A4" w:rsidRPr="00C76999">
        <w:rPr>
          <w:rFonts w:asciiTheme="minorHAnsi" w:hAnsiTheme="minorHAnsi" w:cs="Times New Roman"/>
          <w:sz w:val="24"/>
          <w:szCs w:val="24"/>
        </w:rPr>
        <w:t>Blow and Hartnett’s (2005a: 183) description</w:t>
      </w:r>
      <w:r w:rsidR="00CC226F">
        <w:rPr>
          <w:rFonts w:asciiTheme="minorHAnsi" w:hAnsiTheme="minorHAnsi" w:cs="Times New Roman"/>
          <w:sz w:val="24"/>
          <w:szCs w:val="24"/>
        </w:rPr>
        <w:t>s</w:t>
      </w:r>
      <w:r w:rsidR="006869A4" w:rsidRPr="00C76999">
        <w:rPr>
          <w:rFonts w:asciiTheme="minorHAnsi" w:hAnsiTheme="minorHAnsi" w:cs="Times New Roman"/>
          <w:sz w:val="24"/>
          <w:szCs w:val="24"/>
        </w:rPr>
        <w:t xml:space="preserve"> of the </w:t>
      </w:r>
      <w:r w:rsidR="006869A4" w:rsidRPr="00C76999">
        <w:rPr>
          <w:rFonts w:asciiTheme="minorHAnsi" w:hAnsiTheme="minorHAnsi" w:cs="Times New Roman"/>
          <w:sz w:val="24"/>
          <w:szCs w:val="24"/>
        </w:rPr>
        <w:lastRenderedPageBreak/>
        <w:t xml:space="preserve">consequences of infidelity as ‘undeniably harmful’ and ‘often devastating’ </w:t>
      </w:r>
      <w:r w:rsidR="00CC226F">
        <w:rPr>
          <w:rFonts w:asciiTheme="minorHAnsi" w:hAnsiTheme="minorHAnsi" w:cs="Times New Roman"/>
          <w:sz w:val="24"/>
          <w:szCs w:val="24"/>
        </w:rPr>
        <w:t>are</w:t>
      </w:r>
      <w:r w:rsidR="006869A4" w:rsidRPr="00C76999">
        <w:rPr>
          <w:rFonts w:asciiTheme="minorHAnsi" w:hAnsiTheme="minorHAnsi" w:cs="Times New Roman"/>
          <w:sz w:val="24"/>
          <w:szCs w:val="24"/>
        </w:rPr>
        <w:t xml:space="preserve"> typical. At the same time, infidelity</w:t>
      </w:r>
      <w:r w:rsidRPr="00C76999">
        <w:rPr>
          <w:rFonts w:asciiTheme="minorHAnsi" w:hAnsiTheme="minorHAnsi" w:cs="Times New Roman"/>
          <w:sz w:val="24"/>
          <w:szCs w:val="24"/>
        </w:rPr>
        <w:t xml:space="preserve"> is a relatively common experience within expectedly monogamous relationships</w:t>
      </w:r>
      <w:r w:rsidR="003C035F" w:rsidRPr="00C76999">
        <w:rPr>
          <w:rFonts w:asciiTheme="minorHAnsi" w:hAnsiTheme="minorHAnsi" w:cs="Times New Roman"/>
          <w:sz w:val="24"/>
          <w:szCs w:val="24"/>
        </w:rPr>
        <w:t xml:space="preserve"> (</w:t>
      </w:r>
      <w:r w:rsidR="0041346E" w:rsidRPr="00C76999">
        <w:rPr>
          <w:rFonts w:asciiTheme="minorHAnsi" w:hAnsiTheme="minorHAnsi" w:cs="Times New Roman"/>
          <w:sz w:val="24"/>
          <w:szCs w:val="24"/>
        </w:rPr>
        <w:t>Moller &amp; Vossler, 201</w:t>
      </w:r>
      <w:r w:rsidR="00921BDF" w:rsidRPr="00C76999">
        <w:rPr>
          <w:rFonts w:asciiTheme="minorHAnsi" w:hAnsiTheme="minorHAnsi" w:cs="Times New Roman"/>
          <w:sz w:val="24"/>
          <w:szCs w:val="24"/>
        </w:rPr>
        <w:t>4</w:t>
      </w:r>
      <w:r w:rsidR="003C035F" w:rsidRPr="00C76999">
        <w:rPr>
          <w:rFonts w:asciiTheme="minorHAnsi" w:hAnsiTheme="minorHAnsi" w:cs="Times New Roman"/>
          <w:sz w:val="24"/>
          <w:szCs w:val="24"/>
        </w:rPr>
        <w:t>)</w:t>
      </w:r>
      <w:r w:rsidR="006869A4" w:rsidRPr="00C76999">
        <w:rPr>
          <w:rFonts w:asciiTheme="minorHAnsi" w:hAnsiTheme="minorHAnsi" w:cs="Times New Roman"/>
          <w:sz w:val="24"/>
          <w:szCs w:val="24"/>
        </w:rPr>
        <w:t xml:space="preserve">. </w:t>
      </w:r>
      <w:r w:rsidR="0085458A" w:rsidRPr="00C76999">
        <w:rPr>
          <w:rFonts w:asciiTheme="minorHAnsi" w:hAnsiTheme="minorHAnsi" w:cs="Times New Roman"/>
          <w:sz w:val="24"/>
          <w:szCs w:val="24"/>
        </w:rPr>
        <w:t xml:space="preserve">Although precise statistics are almost impossible to generate, estimates that around a </w:t>
      </w:r>
      <w:r w:rsidR="008A7801" w:rsidRPr="00C76999">
        <w:rPr>
          <w:rFonts w:asciiTheme="minorHAnsi" w:hAnsiTheme="minorHAnsi" w:cs="Times New Roman"/>
          <w:sz w:val="24"/>
          <w:szCs w:val="24"/>
        </w:rPr>
        <w:t>quarter</w:t>
      </w:r>
      <w:r w:rsidR="0085458A" w:rsidRPr="00C76999">
        <w:rPr>
          <w:rFonts w:asciiTheme="minorHAnsi" w:hAnsiTheme="minorHAnsi" w:cs="Times New Roman"/>
          <w:sz w:val="24"/>
          <w:szCs w:val="24"/>
        </w:rPr>
        <w:t xml:space="preserve"> of people in a </w:t>
      </w:r>
      <w:r w:rsidR="008A7801" w:rsidRPr="00C76999">
        <w:rPr>
          <w:rFonts w:asciiTheme="minorHAnsi" w:hAnsiTheme="minorHAnsi" w:cs="Times New Roman"/>
          <w:sz w:val="24"/>
          <w:szCs w:val="24"/>
        </w:rPr>
        <w:t xml:space="preserve">(heterosexual) </w:t>
      </w:r>
      <w:r w:rsidR="0085458A" w:rsidRPr="00C76999">
        <w:rPr>
          <w:rFonts w:asciiTheme="minorHAnsi" w:hAnsiTheme="minorHAnsi" w:cs="Times New Roman"/>
          <w:sz w:val="24"/>
          <w:szCs w:val="24"/>
        </w:rPr>
        <w:t xml:space="preserve">marriage or long-term relationship will be unfaithful at some point are </w:t>
      </w:r>
      <w:r w:rsidR="008A7801" w:rsidRPr="00C76999">
        <w:rPr>
          <w:rFonts w:asciiTheme="minorHAnsi" w:hAnsiTheme="minorHAnsi" w:cs="Times New Roman"/>
          <w:sz w:val="24"/>
          <w:szCs w:val="24"/>
        </w:rPr>
        <w:t xml:space="preserve">widely cited (see </w:t>
      </w:r>
      <w:r w:rsidR="008A7801" w:rsidRPr="00C76999">
        <w:rPr>
          <w:rFonts w:asciiTheme="minorHAnsi" w:hAnsiTheme="minorHAnsi" w:cs="Times New Roman"/>
          <w:sz w:val="24"/>
          <w:szCs w:val="24"/>
          <w:lang w:val="en-GB"/>
        </w:rPr>
        <w:t>Blow &amp; Hartnett, 2005b</w:t>
      </w:r>
      <w:r w:rsidR="008A7801" w:rsidRPr="00C76999">
        <w:rPr>
          <w:rFonts w:asciiTheme="minorHAnsi" w:hAnsiTheme="minorHAnsi" w:cs="Times New Roman"/>
          <w:sz w:val="24"/>
          <w:szCs w:val="24"/>
        </w:rPr>
        <w:t>), with men thought to be more likely than women to engage in infidelity</w:t>
      </w:r>
      <w:r w:rsidR="00CC226F">
        <w:rPr>
          <w:rFonts w:asciiTheme="minorHAnsi" w:hAnsiTheme="minorHAnsi" w:cs="Times New Roman"/>
          <w:sz w:val="24"/>
          <w:szCs w:val="24"/>
        </w:rPr>
        <w:t xml:space="preserve"> (</w:t>
      </w:r>
      <w:r w:rsidR="00404552">
        <w:rPr>
          <w:rFonts w:asciiTheme="minorHAnsi" w:hAnsiTheme="minorHAnsi" w:cs="Times New Roman"/>
          <w:sz w:val="24"/>
          <w:szCs w:val="24"/>
        </w:rPr>
        <w:t>Barta &amp; Kiene, 2005</w:t>
      </w:r>
      <w:r w:rsidR="00CC226F">
        <w:rPr>
          <w:rFonts w:asciiTheme="minorHAnsi" w:hAnsiTheme="minorHAnsi" w:cs="Times New Roman"/>
          <w:sz w:val="24"/>
          <w:szCs w:val="24"/>
        </w:rPr>
        <w:t>)</w:t>
      </w:r>
      <w:r w:rsidR="00B104A2" w:rsidRPr="00C76999">
        <w:rPr>
          <w:rFonts w:asciiTheme="minorHAnsi" w:hAnsiTheme="minorHAnsi" w:cs="Times New Roman"/>
          <w:sz w:val="24"/>
          <w:szCs w:val="24"/>
        </w:rPr>
        <w:t xml:space="preserve">. </w:t>
      </w:r>
      <w:r w:rsidR="006869A4" w:rsidRPr="00C76999">
        <w:rPr>
          <w:rFonts w:asciiTheme="minorHAnsi" w:hAnsiTheme="minorHAnsi" w:cs="Times New Roman"/>
          <w:sz w:val="24"/>
          <w:szCs w:val="24"/>
        </w:rPr>
        <w:t>Moreover</w:t>
      </w:r>
      <w:r w:rsidRPr="00C76999">
        <w:rPr>
          <w:rFonts w:asciiTheme="minorHAnsi" w:hAnsiTheme="minorHAnsi" w:cs="Times New Roman"/>
          <w:sz w:val="24"/>
          <w:szCs w:val="24"/>
        </w:rPr>
        <w:t xml:space="preserve">, within </w:t>
      </w:r>
      <w:r w:rsidR="00D63647" w:rsidRPr="00C76999">
        <w:rPr>
          <w:rFonts w:asciiTheme="minorHAnsi" w:hAnsiTheme="minorHAnsi" w:cs="Times New Roman"/>
          <w:sz w:val="24"/>
          <w:szCs w:val="24"/>
        </w:rPr>
        <w:t>the wider</w:t>
      </w:r>
      <w:r w:rsidRPr="00C76999">
        <w:rPr>
          <w:rFonts w:asciiTheme="minorHAnsi" w:hAnsiTheme="minorHAnsi" w:cs="Times New Roman"/>
          <w:sz w:val="24"/>
          <w:szCs w:val="24"/>
        </w:rPr>
        <w:t xml:space="preserve"> culture, </w:t>
      </w:r>
      <w:r w:rsidR="00A136B5" w:rsidRPr="00C76999">
        <w:rPr>
          <w:rFonts w:asciiTheme="minorHAnsi" w:hAnsiTheme="minorHAnsi" w:cs="Times New Roman"/>
          <w:sz w:val="24"/>
          <w:szCs w:val="24"/>
        </w:rPr>
        <w:t xml:space="preserve">a male sex drive discourse (Hollway, 1989) situates </w:t>
      </w:r>
      <w:r w:rsidRPr="00C76999">
        <w:rPr>
          <w:rFonts w:asciiTheme="minorHAnsi" w:hAnsiTheme="minorHAnsi" w:cs="Times New Roman"/>
          <w:sz w:val="24"/>
          <w:szCs w:val="24"/>
        </w:rPr>
        <w:t>(heterosexual) men as almost natural</w:t>
      </w:r>
      <w:r w:rsidR="005F7D64" w:rsidRPr="00C76999">
        <w:rPr>
          <w:rFonts w:asciiTheme="minorHAnsi" w:hAnsiTheme="minorHAnsi" w:cs="Times New Roman"/>
          <w:sz w:val="24"/>
          <w:szCs w:val="24"/>
        </w:rPr>
        <w:t>ly inclined to</w:t>
      </w:r>
      <w:r w:rsidRPr="00C76999">
        <w:rPr>
          <w:rFonts w:asciiTheme="minorHAnsi" w:hAnsiTheme="minorHAnsi" w:cs="Times New Roman"/>
          <w:sz w:val="24"/>
          <w:szCs w:val="24"/>
        </w:rPr>
        <w:t xml:space="preserve"> ‘cheat’ </w:t>
      </w:r>
      <w:r w:rsidR="005F7D64" w:rsidRPr="00C76999">
        <w:rPr>
          <w:rFonts w:asciiTheme="minorHAnsi" w:hAnsiTheme="minorHAnsi" w:cs="Times New Roman"/>
          <w:sz w:val="24"/>
          <w:szCs w:val="24"/>
        </w:rPr>
        <w:t>and</w:t>
      </w:r>
      <w:r w:rsidRPr="00C76999">
        <w:rPr>
          <w:rFonts w:asciiTheme="minorHAnsi" w:hAnsiTheme="minorHAnsi" w:cs="Times New Roman"/>
          <w:sz w:val="24"/>
          <w:szCs w:val="24"/>
        </w:rPr>
        <w:t xml:space="preserve"> seek sex outside </w:t>
      </w:r>
      <w:r w:rsidR="00CC226F">
        <w:rPr>
          <w:rFonts w:asciiTheme="minorHAnsi" w:hAnsiTheme="minorHAnsi" w:cs="Times New Roman"/>
          <w:sz w:val="24"/>
          <w:szCs w:val="24"/>
        </w:rPr>
        <w:t xml:space="preserve">of </w:t>
      </w:r>
      <w:r w:rsidRPr="00C76999">
        <w:rPr>
          <w:rFonts w:asciiTheme="minorHAnsi" w:hAnsiTheme="minorHAnsi" w:cs="Times New Roman"/>
          <w:sz w:val="24"/>
          <w:szCs w:val="24"/>
        </w:rPr>
        <w:t xml:space="preserve">a monogamous relationship (Farvid &amp; Braun, 2006). </w:t>
      </w:r>
    </w:p>
    <w:p w:rsidR="000C360B" w:rsidRPr="00C76999" w:rsidRDefault="00D63647"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One of the challenges faced by relationship researchers </w:t>
      </w:r>
      <w:r w:rsidR="00921BDF" w:rsidRPr="00C76999">
        <w:rPr>
          <w:rFonts w:asciiTheme="minorHAnsi" w:hAnsiTheme="minorHAnsi" w:cs="Times New Roman"/>
          <w:sz w:val="24"/>
          <w:szCs w:val="24"/>
        </w:rPr>
        <w:t>is determining</w:t>
      </w:r>
      <w:r w:rsidRPr="00C76999">
        <w:rPr>
          <w:rFonts w:asciiTheme="minorHAnsi" w:hAnsiTheme="minorHAnsi" w:cs="Times New Roman"/>
          <w:sz w:val="24"/>
          <w:szCs w:val="24"/>
        </w:rPr>
        <w:t xml:space="preserve"> wh</w:t>
      </w:r>
      <w:r w:rsidR="008A7801" w:rsidRPr="00C76999">
        <w:rPr>
          <w:rFonts w:asciiTheme="minorHAnsi" w:hAnsiTheme="minorHAnsi" w:cs="Times New Roman"/>
          <w:sz w:val="24"/>
          <w:szCs w:val="24"/>
        </w:rPr>
        <w:t>at</w:t>
      </w:r>
      <w:r w:rsidRPr="00C76999">
        <w:rPr>
          <w:rFonts w:asciiTheme="minorHAnsi" w:hAnsiTheme="minorHAnsi" w:cs="Times New Roman"/>
          <w:sz w:val="24"/>
          <w:szCs w:val="24"/>
        </w:rPr>
        <w:t xml:space="preserve"> behaviour</w:t>
      </w:r>
      <w:r w:rsidR="00921BDF" w:rsidRPr="00C76999">
        <w:rPr>
          <w:rFonts w:asciiTheme="minorHAnsi" w:hAnsiTheme="minorHAnsi" w:cs="Times New Roman"/>
          <w:sz w:val="24"/>
          <w:szCs w:val="24"/>
        </w:rPr>
        <w:t>s</w:t>
      </w:r>
      <w:r w:rsidRPr="00C76999">
        <w:rPr>
          <w:rFonts w:asciiTheme="minorHAnsi" w:hAnsiTheme="minorHAnsi" w:cs="Times New Roman"/>
          <w:sz w:val="24"/>
          <w:szCs w:val="24"/>
        </w:rPr>
        <w:t xml:space="preserve"> constitute infidelity, and the levels of threat different </w:t>
      </w:r>
      <w:r w:rsidR="00921BDF" w:rsidRPr="00C76999">
        <w:rPr>
          <w:rFonts w:asciiTheme="minorHAnsi" w:hAnsiTheme="minorHAnsi" w:cs="Times New Roman"/>
          <w:sz w:val="24"/>
          <w:szCs w:val="24"/>
        </w:rPr>
        <w:t>type</w:t>
      </w:r>
      <w:r w:rsidRPr="00C76999">
        <w:rPr>
          <w:rFonts w:asciiTheme="minorHAnsi" w:hAnsiTheme="minorHAnsi" w:cs="Times New Roman"/>
          <w:sz w:val="24"/>
          <w:szCs w:val="24"/>
        </w:rPr>
        <w:t xml:space="preserve">s of infidelity pose to the primary relationship. </w:t>
      </w:r>
      <w:r w:rsidR="008A7801" w:rsidRPr="00C76999">
        <w:rPr>
          <w:rFonts w:asciiTheme="minorHAnsi" w:hAnsiTheme="minorHAnsi" w:cs="Times New Roman"/>
          <w:sz w:val="24"/>
          <w:szCs w:val="24"/>
        </w:rPr>
        <w:t xml:space="preserve">The lack of a consistent </w:t>
      </w:r>
      <w:r w:rsidR="00E1390E" w:rsidRPr="00C76999">
        <w:rPr>
          <w:rFonts w:asciiTheme="minorHAnsi" w:hAnsiTheme="minorHAnsi" w:cs="Times New Roman"/>
          <w:sz w:val="24"/>
          <w:szCs w:val="24"/>
        </w:rPr>
        <w:t xml:space="preserve">and inclusive </w:t>
      </w:r>
      <w:r w:rsidR="008A7801" w:rsidRPr="00C76999">
        <w:rPr>
          <w:rFonts w:asciiTheme="minorHAnsi" w:hAnsiTheme="minorHAnsi" w:cs="Times New Roman"/>
          <w:sz w:val="24"/>
          <w:szCs w:val="24"/>
        </w:rPr>
        <w:t>definition of infidelity</w:t>
      </w:r>
      <w:r w:rsidR="00E1390E" w:rsidRPr="00C76999">
        <w:rPr>
          <w:rFonts w:asciiTheme="minorHAnsi" w:hAnsiTheme="minorHAnsi" w:cs="Times New Roman"/>
          <w:sz w:val="24"/>
          <w:szCs w:val="24"/>
        </w:rPr>
        <w:t xml:space="preserve">, and the consequent </w:t>
      </w:r>
      <w:r w:rsidR="00921BDF" w:rsidRPr="00C76999">
        <w:rPr>
          <w:rFonts w:asciiTheme="minorHAnsi" w:hAnsiTheme="minorHAnsi" w:cs="Times New Roman"/>
          <w:sz w:val="24"/>
          <w:szCs w:val="24"/>
        </w:rPr>
        <w:t>proliferation</w:t>
      </w:r>
      <w:r w:rsidR="00E1390E" w:rsidRPr="00C76999">
        <w:rPr>
          <w:rFonts w:asciiTheme="minorHAnsi" w:hAnsiTheme="minorHAnsi" w:cs="Times New Roman"/>
          <w:sz w:val="24"/>
          <w:szCs w:val="24"/>
        </w:rPr>
        <w:t xml:space="preserve"> of definitions underpinned by </w:t>
      </w:r>
      <w:r w:rsidR="00921BDF" w:rsidRPr="00C76999">
        <w:rPr>
          <w:rFonts w:asciiTheme="minorHAnsi" w:hAnsiTheme="minorHAnsi" w:cs="Times New Roman"/>
          <w:sz w:val="24"/>
          <w:szCs w:val="24"/>
        </w:rPr>
        <w:t xml:space="preserve">individual </w:t>
      </w:r>
      <w:r w:rsidR="00E1390E" w:rsidRPr="00C76999">
        <w:rPr>
          <w:rFonts w:asciiTheme="minorHAnsi" w:hAnsiTheme="minorHAnsi" w:cs="Times New Roman"/>
          <w:sz w:val="24"/>
          <w:szCs w:val="24"/>
        </w:rPr>
        <w:t xml:space="preserve">researcher’s </w:t>
      </w:r>
      <w:r w:rsidR="00921BDF" w:rsidRPr="00C76999">
        <w:rPr>
          <w:rFonts w:asciiTheme="minorHAnsi" w:hAnsiTheme="minorHAnsi" w:cs="Times New Roman"/>
          <w:sz w:val="24"/>
          <w:szCs w:val="24"/>
        </w:rPr>
        <w:t>(</w:t>
      </w:r>
      <w:r w:rsidR="00FB444D" w:rsidRPr="00C76999">
        <w:rPr>
          <w:rFonts w:asciiTheme="minorHAnsi" w:hAnsiTheme="minorHAnsi" w:cs="Times New Roman"/>
          <w:sz w:val="24"/>
          <w:szCs w:val="24"/>
        </w:rPr>
        <w:t xml:space="preserve">often </w:t>
      </w:r>
      <w:r w:rsidR="00921BDF" w:rsidRPr="00C76999">
        <w:rPr>
          <w:rFonts w:asciiTheme="minorHAnsi" w:hAnsiTheme="minorHAnsi" w:cs="Times New Roman"/>
          <w:sz w:val="24"/>
          <w:szCs w:val="24"/>
        </w:rPr>
        <w:t xml:space="preserve">impoverished) </w:t>
      </w:r>
      <w:r w:rsidR="00E1390E" w:rsidRPr="00C76999">
        <w:rPr>
          <w:rFonts w:asciiTheme="minorHAnsi" w:hAnsiTheme="minorHAnsi" w:cs="Times New Roman"/>
          <w:sz w:val="24"/>
          <w:szCs w:val="24"/>
        </w:rPr>
        <w:t>assumptions about what constitutes infidelity,</w:t>
      </w:r>
      <w:r w:rsidR="008A7801" w:rsidRPr="00C76999">
        <w:rPr>
          <w:rFonts w:asciiTheme="minorHAnsi" w:hAnsiTheme="minorHAnsi" w:cs="Times New Roman"/>
          <w:sz w:val="24"/>
          <w:szCs w:val="24"/>
        </w:rPr>
        <w:t xml:space="preserve"> </w:t>
      </w:r>
      <w:r w:rsidR="00E1390E" w:rsidRPr="00C76999">
        <w:rPr>
          <w:rFonts w:asciiTheme="minorHAnsi" w:hAnsiTheme="minorHAnsi" w:cs="Times New Roman"/>
          <w:sz w:val="24"/>
          <w:szCs w:val="24"/>
        </w:rPr>
        <w:t>i</w:t>
      </w:r>
      <w:r w:rsidR="008A7801" w:rsidRPr="00C76999">
        <w:rPr>
          <w:rFonts w:asciiTheme="minorHAnsi" w:hAnsiTheme="minorHAnsi" w:cs="Times New Roman"/>
          <w:sz w:val="24"/>
          <w:szCs w:val="24"/>
        </w:rPr>
        <w:t xml:space="preserve">s </w:t>
      </w:r>
      <w:r w:rsidR="00E1390E" w:rsidRPr="00C76999">
        <w:rPr>
          <w:rFonts w:asciiTheme="minorHAnsi" w:hAnsiTheme="minorHAnsi" w:cs="Times New Roman"/>
          <w:sz w:val="24"/>
          <w:szCs w:val="24"/>
        </w:rPr>
        <w:t>widely</w:t>
      </w:r>
      <w:r w:rsidR="008A7801" w:rsidRPr="00C76999">
        <w:rPr>
          <w:rFonts w:asciiTheme="minorHAnsi" w:hAnsiTheme="minorHAnsi" w:cs="Times New Roman"/>
          <w:sz w:val="24"/>
          <w:szCs w:val="24"/>
        </w:rPr>
        <w:t xml:space="preserve"> regarded as one of the most significant </w:t>
      </w:r>
      <w:r w:rsidR="000C360B" w:rsidRPr="00C76999">
        <w:rPr>
          <w:rFonts w:asciiTheme="minorHAnsi" w:hAnsiTheme="minorHAnsi" w:cs="Times New Roman"/>
          <w:sz w:val="24"/>
          <w:szCs w:val="24"/>
        </w:rPr>
        <w:t xml:space="preserve">methodological </w:t>
      </w:r>
      <w:r w:rsidR="00FB444D" w:rsidRPr="00C76999">
        <w:rPr>
          <w:rFonts w:asciiTheme="minorHAnsi" w:hAnsiTheme="minorHAnsi" w:cs="Times New Roman"/>
          <w:sz w:val="24"/>
          <w:szCs w:val="24"/>
        </w:rPr>
        <w:t>challenges</w:t>
      </w:r>
      <w:r w:rsidR="000C360B" w:rsidRPr="00C76999">
        <w:rPr>
          <w:rFonts w:asciiTheme="minorHAnsi" w:hAnsiTheme="minorHAnsi" w:cs="Times New Roman"/>
          <w:sz w:val="24"/>
          <w:szCs w:val="24"/>
        </w:rPr>
        <w:t xml:space="preserve"> in the field of </w:t>
      </w:r>
      <w:r w:rsidR="006869A4" w:rsidRPr="00C76999">
        <w:rPr>
          <w:rFonts w:asciiTheme="minorHAnsi" w:hAnsiTheme="minorHAnsi" w:cs="Times New Roman"/>
          <w:sz w:val="24"/>
          <w:szCs w:val="24"/>
        </w:rPr>
        <w:t>infidelity research</w:t>
      </w:r>
      <w:r w:rsidR="00FB444D" w:rsidRPr="00C76999">
        <w:rPr>
          <w:rFonts w:asciiTheme="minorHAnsi" w:hAnsiTheme="minorHAnsi" w:cs="Times New Roman"/>
          <w:sz w:val="24"/>
          <w:szCs w:val="24"/>
        </w:rPr>
        <w:t xml:space="preserve"> (Blow </w:t>
      </w:r>
      <w:r w:rsidR="00FB444D" w:rsidRPr="00C76999">
        <w:rPr>
          <w:rFonts w:asciiTheme="minorHAnsi" w:hAnsiTheme="minorHAnsi" w:cs="Times New Roman"/>
          <w:sz w:val="24"/>
          <w:szCs w:val="24"/>
          <w:lang w:val="en-GB"/>
        </w:rPr>
        <w:t>&amp; Hartnett, 2005a)</w:t>
      </w:r>
      <w:r w:rsidR="000C360B" w:rsidRPr="00C76999">
        <w:rPr>
          <w:rFonts w:asciiTheme="minorHAnsi" w:hAnsiTheme="minorHAnsi" w:cs="Times New Roman"/>
          <w:sz w:val="24"/>
          <w:szCs w:val="24"/>
        </w:rPr>
        <w:t>.</w:t>
      </w:r>
      <w:r w:rsidRPr="00C76999">
        <w:rPr>
          <w:rFonts w:asciiTheme="minorHAnsi" w:hAnsiTheme="minorHAnsi" w:cs="Times New Roman"/>
          <w:sz w:val="24"/>
          <w:szCs w:val="24"/>
        </w:rPr>
        <w:t xml:space="preserve"> </w:t>
      </w:r>
      <w:r w:rsidR="00FB444D" w:rsidRPr="00C76999">
        <w:rPr>
          <w:rFonts w:asciiTheme="minorHAnsi" w:hAnsiTheme="minorHAnsi" w:cs="Times New Roman"/>
          <w:sz w:val="24"/>
          <w:szCs w:val="24"/>
        </w:rPr>
        <w:t>Ex</w:t>
      </w:r>
      <w:r w:rsidR="00FB23F8" w:rsidRPr="00C76999">
        <w:rPr>
          <w:rFonts w:asciiTheme="minorHAnsi" w:hAnsiTheme="minorHAnsi" w:cs="Times New Roman"/>
          <w:sz w:val="24"/>
          <w:szCs w:val="24"/>
        </w:rPr>
        <w:t xml:space="preserve">isting research </w:t>
      </w:r>
      <w:r w:rsidR="00FB444D" w:rsidRPr="00C76999">
        <w:rPr>
          <w:rFonts w:asciiTheme="minorHAnsi" w:hAnsiTheme="minorHAnsi" w:cs="Times New Roman"/>
          <w:sz w:val="24"/>
          <w:szCs w:val="24"/>
        </w:rPr>
        <w:t xml:space="preserve">is </w:t>
      </w:r>
      <w:r w:rsidR="00FB23F8" w:rsidRPr="00C76999">
        <w:rPr>
          <w:rFonts w:asciiTheme="minorHAnsi" w:hAnsiTheme="minorHAnsi" w:cs="Times New Roman"/>
          <w:sz w:val="24"/>
          <w:szCs w:val="24"/>
        </w:rPr>
        <w:t>overwhelmingly focused on heterosexual relationships (</w:t>
      </w:r>
      <w:r w:rsidR="00FB23F8" w:rsidRPr="00C76999">
        <w:rPr>
          <w:rFonts w:asciiTheme="minorHAnsi" w:hAnsiTheme="minorHAnsi" w:cs="Times New Roman"/>
          <w:sz w:val="24"/>
          <w:szCs w:val="24"/>
          <w:lang w:val="en-GB"/>
        </w:rPr>
        <w:t>Blow &amp; Hartnett, 2005a, 2005b</w:t>
      </w:r>
      <w:r w:rsidR="00FB23F8" w:rsidRPr="00C76999">
        <w:rPr>
          <w:rFonts w:asciiTheme="minorHAnsi" w:hAnsiTheme="minorHAnsi" w:cs="Times New Roman"/>
          <w:sz w:val="24"/>
          <w:szCs w:val="24"/>
        </w:rPr>
        <w:t>)</w:t>
      </w:r>
      <w:r w:rsidR="003329E0" w:rsidRPr="00C76999">
        <w:rPr>
          <w:rFonts w:asciiTheme="minorHAnsi" w:hAnsiTheme="minorHAnsi" w:cs="Times New Roman"/>
          <w:sz w:val="24"/>
          <w:szCs w:val="24"/>
        </w:rPr>
        <w:t xml:space="preserve"> and </w:t>
      </w:r>
      <w:r w:rsidR="00982137" w:rsidRPr="00C76999">
        <w:rPr>
          <w:rFonts w:asciiTheme="minorHAnsi" w:hAnsiTheme="minorHAnsi" w:cs="Times New Roman"/>
          <w:sz w:val="24"/>
          <w:szCs w:val="24"/>
        </w:rPr>
        <w:t xml:space="preserve">definitions of </w:t>
      </w:r>
      <w:r w:rsidR="003329E0" w:rsidRPr="00C76999">
        <w:rPr>
          <w:rFonts w:asciiTheme="minorHAnsi" w:hAnsiTheme="minorHAnsi" w:cs="Times New Roman"/>
          <w:sz w:val="24"/>
          <w:szCs w:val="24"/>
        </w:rPr>
        <w:t xml:space="preserve">infidelity </w:t>
      </w:r>
      <w:r w:rsidR="00982137" w:rsidRPr="00C76999">
        <w:rPr>
          <w:rFonts w:asciiTheme="minorHAnsi" w:hAnsiTheme="minorHAnsi" w:cs="Times New Roman"/>
          <w:sz w:val="24"/>
          <w:szCs w:val="24"/>
        </w:rPr>
        <w:t>often centre on</w:t>
      </w:r>
      <w:r w:rsidR="003329E0" w:rsidRPr="00C76999">
        <w:rPr>
          <w:rFonts w:asciiTheme="minorHAnsi" w:hAnsiTheme="minorHAnsi" w:cs="Times New Roman"/>
          <w:sz w:val="24"/>
          <w:szCs w:val="24"/>
        </w:rPr>
        <w:t xml:space="preserve"> ‘heterosexual, extramarital intercourse’ (Blow </w:t>
      </w:r>
      <w:r w:rsidR="003329E0" w:rsidRPr="00C76999">
        <w:rPr>
          <w:rFonts w:asciiTheme="minorHAnsi" w:hAnsiTheme="minorHAnsi" w:cs="Times New Roman"/>
          <w:sz w:val="24"/>
          <w:szCs w:val="24"/>
          <w:lang w:val="en-GB"/>
        </w:rPr>
        <w:t>&amp; Hartnett, 2005a</w:t>
      </w:r>
      <w:r w:rsidR="003329E0" w:rsidRPr="00C76999">
        <w:rPr>
          <w:rFonts w:asciiTheme="minorHAnsi" w:hAnsiTheme="minorHAnsi" w:cs="Times New Roman"/>
          <w:sz w:val="24"/>
          <w:szCs w:val="24"/>
        </w:rPr>
        <w:t>)</w:t>
      </w:r>
      <w:r w:rsidR="00FB23F8" w:rsidRPr="00C76999">
        <w:rPr>
          <w:rFonts w:asciiTheme="minorHAnsi" w:hAnsiTheme="minorHAnsi" w:cs="Times New Roman"/>
          <w:sz w:val="24"/>
          <w:szCs w:val="24"/>
        </w:rPr>
        <w:t>.</w:t>
      </w:r>
      <w:r w:rsidR="003329E0" w:rsidRPr="00C76999">
        <w:rPr>
          <w:rFonts w:asciiTheme="minorHAnsi" w:hAnsiTheme="minorHAnsi" w:cs="Times New Roman"/>
          <w:sz w:val="24"/>
          <w:szCs w:val="24"/>
        </w:rPr>
        <w:t xml:space="preserve"> </w:t>
      </w:r>
      <w:r w:rsidR="00FB444D" w:rsidRPr="00C76999">
        <w:rPr>
          <w:rFonts w:asciiTheme="minorHAnsi" w:hAnsiTheme="minorHAnsi" w:cs="Times New Roman"/>
          <w:sz w:val="24"/>
          <w:szCs w:val="24"/>
        </w:rPr>
        <w:t>Same-sex infidelity, particularly in the context of a primary heterosexual relationship, is rarely the focus of research</w:t>
      </w:r>
      <w:r w:rsidR="002F2144" w:rsidRPr="00C76999">
        <w:rPr>
          <w:rFonts w:asciiTheme="minorHAnsi" w:hAnsiTheme="minorHAnsi" w:cs="Times New Roman"/>
          <w:sz w:val="24"/>
          <w:szCs w:val="24"/>
        </w:rPr>
        <w:t xml:space="preserve">, so </w:t>
      </w:r>
      <w:r w:rsidR="003329E0" w:rsidRPr="00C76999">
        <w:rPr>
          <w:rFonts w:asciiTheme="minorHAnsi" w:hAnsiTheme="minorHAnsi" w:cs="Times New Roman"/>
          <w:sz w:val="24"/>
          <w:szCs w:val="24"/>
        </w:rPr>
        <w:t xml:space="preserve">little is known about the perceived threat that </w:t>
      </w:r>
      <w:r w:rsidR="002F2144" w:rsidRPr="00C76999">
        <w:rPr>
          <w:rFonts w:asciiTheme="minorHAnsi" w:hAnsiTheme="minorHAnsi" w:cs="Times New Roman"/>
          <w:sz w:val="24"/>
          <w:szCs w:val="24"/>
        </w:rPr>
        <w:t>this type of</w:t>
      </w:r>
      <w:r w:rsidR="003329E0" w:rsidRPr="00C76999">
        <w:rPr>
          <w:rFonts w:asciiTheme="minorHAnsi" w:hAnsiTheme="minorHAnsi" w:cs="Times New Roman"/>
          <w:sz w:val="24"/>
          <w:szCs w:val="24"/>
        </w:rPr>
        <w:t xml:space="preserve"> infidelity </w:t>
      </w:r>
      <w:r w:rsidR="00445C21">
        <w:rPr>
          <w:rFonts w:asciiTheme="minorHAnsi" w:hAnsiTheme="minorHAnsi" w:cs="Times New Roman"/>
          <w:sz w:val="24"/>
          <w:szCs w:val="24"/>
        </w:rPr>
        <w:t>poses</w:t>
      </w:r>
      <w:r w:rsidR="003329E0" w:rsidRPr="00C76999">
        <w:rPr>
          <w:rFonts w:asciiTheme="minorHAnsi" w:hAnsiTheme="minorHAnsi" w:cs="Times New Roman"/>
          <w:sz w:val="24"/>
          <w:szCs w:val="24"/>
        </w:rPr>
        <w:t xml:space="preserve"> to a primary heterosexual relationship.</w:t>
      </w:r>
    </w:p>
    <w:p w:rsidR="00982137" w:rsidRPr="00C76999" w:rsidRDefault="00FB23F8"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A few quantitative studies have compared heterosexual men and women’s perceptions of an imagined homosexual or heterosexual affair, but have produced mixed results. Sagarin, </w:t>
      </w:r>
      <w:r w:rsidRPr="00C76999">
        <w:rPr>
          <w:rFonts w:asciiTheme="minorHAnsi" w:hAnsiTheme="minorHAnsi" w:cs="Times New Roman"/>
          <w:sz w:val="24"/>
          <w:szCs w:val="24"/>
        </w:rPr>
        <w:lastRenderedPageBreak/>
        <w:t xml:space="preserve">Becker, Guadagno, Nicastle and Millevoi (2003) found that same-sex infidelity induced less jealousy than heterosexual infidelity. By contrast, Wiederman and Lemar (1998) found that female-female sexual infidelity evoked the least amount of jealousy and upset (among men </w:t>
      </w:r>
      <w:r w:rsidRPr="00445C21">
        <w:rPr>
          <w:rFonts w:asciiTheme="minorHAnsi" w:hAnsiTheme="minorHAnsi" w:cs="Times New Roman"/>
          <w:i/>
          <w:sz w:val="24"/>
          <w:szCs w:val="24"/>
        </w:rPr>
        <w:t>and</w:t>
      </w:r>
      <w:r w:rsidRPr="00C76999">
        <w:rPr>
          <w:rFonts w:asciiTheme="minorHAnsi" w:hAnsiTheme="minorHAnsi" w:cs="Times New Roman"/>
          <w:sz w:val="24"/>
          <w:szCs w:val="24"/>
        </w:rPr>
        <w:t xml:space="preserve"> women), whereas male-male infidelity was the most upsetting type of infidelity (among women) (see also Confer &amp; Cloud, 2011). </w:t>
      </w:r>
    </w:p>
    <w:p w:rsidR="000C360B" w:rsidRPr="00C76999" w:rsidRDefault="00FB23F8"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Responding to calls for more qualitative research on </w:t>
      </w:r>
      <w:r w:rsidR="00982137" w:rsidRPr="00C76999">
        <w:rPr>
          <w:rFonts w:asciiTheme="minorHAnsi" w:hAnsiTheme="minorHAnsi" w:cs="Times New Roman"/>
          <w:sz w:val="24"/>
          <w:szCs w:val="24"/>
        </w:rPr>
        <w:t>understandings</w:t>
      </w:r>
      <w:r w:rsidRPr="00C76999">
        <w:rPr>
          <w:rFonts w:asciiTheme="minorHAnsi" w:hAnsiTheme="minorHAnsi" w:cs="Times New Roman"/>
          <w:sz w:val="24"/>
          <w:szCs w:val="24"/>
        </w:rPr>
        <w:t xml:space="preserve"> of infidel</w:t>
      </w:r>
      <w:r w:rsidR="003329E0" w:rsidRPr="00C76999">
        <w:rPr>
          <w:rFonts w:asciiTheme="minorHAnsi" w:hAnsiTheme="minorHAnsi" w:cs="Times New Roman"/>
          <w:sz w:val="24"/>
          <w:szCs w:val="24"/>
        </w:rPr>
        <w:t>ity</w:t>
      </w:r>
      <w:r w:rsidR="00982137" w:rsidRPr="00C76999">
        <w:rPr>
          <w:rFonts w:asciiTheme="minorHAnsi" w:hAnsiTheme="minorHAnsi" w:cs="Times New Roman"/>
          <w:sz w:val="24"/>
          <w:szCs w:val="24"/>
        </w:rPr>
        <w:t xml:space="preserve"> (</w:t>
      </w:r>
      <w:r w:rsidR="007B574C" w:rsidRPr="00C76999">
        <w:rPr>
          <w:rFonts w:asciiTheme="minorHAnsi" w:hAnsiTheme="minorHAnsi" w:cs="Times New Roman"/>
          <w:sz w:val="24"/>
          <w:szCs w:val="24"/>
        </w:rPr>
        <w:t xml:space="preserve">Blow </w:t>
      </w:r>
      <w:r w:rsidR="007B574C">
        <w:rPr>
          <w:rFonts w:asciiTheme="minorHAnsi" w:hAnsiTheme="minorHAnsi" w:cs="Times New Roman"/>
          <w:sz w:val="24"/>
          <w:szCs w:val="24"/>
        </w:rPr>
        <w:t>&amp;</w:t>
      </w:r>
      <w:r w:rsidR="007B574C" w:rsidRPr="00C76999">
        <w:rPr>
          <w:rFonts w:asciiTheme="minorHAnsi" w:hAnsiTheme="minorHAnsi" w:cs="Times New Roman"/>
          <w:sz w:val="24"/>
          <w:szCs w:val="24"/>
        </w:rPr>
        <w:t xml:space="preserve"> Hartnett</w:t>
      </w:r>
      <w:r w:rsidR="007B574C">
        <w:rPr>
          <w:rFonts w:asciiTheme="minorHAnsi" w:hAnsiTheme="minorHAnsi" w:cs="Times New Roman"/>
          <w:sz w:val="24"/>
          <w:szCs w:val="24"/>
        </w:rPr>
        <w:t xml:space="preserve">, </w:t>
      </w:r>
      <w:r w:rsidR="007B574C" w:rsidRPr="00C76999">
        <w:rPr>
          <w:rFonts w:asciiTheme="minorHAnsi" w:hAnsiTheme="minorHAnsi" w:cs="Times New Roman"/>
          <w:sz w:val="24"/>
          <w:szCs w:val="24"/>
        </w:rPr>
        <w:t>2005a</w:t>
      </w:r>
      <w:r w:rsidR="00982137" w:rsidRPr="00C76999">
        <w:rPr>
          <w:rFonts w:asciiTheme="minorHAnsi" w:hAnsiTheme="minorHAnsi" w:cs="Times New Roman"/>
          <w:sz w:val="24"/>
          <w:szCs w:val="24"/>
        </w:rPr>
        <w:t>)</w:t>
      </w:r>
      <w:r w:rsidR="003329E0" w:rsidRPr="00C76999">
        <w:rPr>
          <w:rFonts w:asciiTheme="minorHAnsi" w:hAnsiTheme="minorHAnsi" w:cs="Times New Roman"/>
          <w:sz w:val="24"/>
          <w:szCs w:val="24"/>
        </w:rPr>
        <w:t>, in this paper we explor</w:t>
      </w:r>
      <w:r w:rsidR="00982137" w:rsidRPr="00C76999">
        <w:rPr>
          <w:rFonts w:asciiTheme="minorHAnsi" w:hAnsiTheme="minorHAnsi" w:cs="Times New Roman"/>
          <w:sz w:val="24"/>
          <w:szCs w:val="24"/>
        </w:rPr>
        <w:t>e</w:t>
      </w:r>
      <w:r w:rsidR="003329E0" w:rsidRPr="00C76999">
        <w:rPr>
          <w:rFonts w:asciiTheme="minorHAnsi" w:hAnsiTheme="minorHAnsi" w:cs="Times New Roman"/>
          <w:sz w:val="24"/>
          <w:szCs w:val="24"/>
        </w:rPr>
        <w:t xml:space="preserve"> concept</w:t>
      </w:r>
      <w:r w:rsidR="00B72057">
        <w:rPr>
          <w:rFonts w:asciiTheme="minorHAnsi" w:hAnsiTheme="minorHAnsi" w:cs="Times New Roman"/>
          <w:sz w:val="24"/>
          <w:szCs w:val="24"/>
        </w:rPr>
        <w:t>ions</w:t>
      </w:r>
      <w:r w:rsidR="003329E0" w:rsidRPr="00C76999">
        <w:rPr>
          <w:rFonts w:asciiTheme="minorHAnsi" w:hAnsiTheme="minorHAnsi" w:cs="Times New Roman"/>
          <w:sz w:val="24"/>
          <w:szCs w:val="24"/>
        </w:rPr>
        <w:t xml:space="preserve"> of same- versus different-sex infidelity in the context of a heterosexual marriage using the innovative qualitative method of story completion</w:t>
      </w:r>
      <w:r w:rsidR="00445C21">
        <w:rPr>
          <w:rFonts w:asciiTheme="minorHAnsi" w:hAnsiTheme="minorHAnsi" w:cs="Times New Roman"/>
          <w:sz w:val="24"/>
          <w:szCs w:val="24"/>
        </w:rPr>
        <w:t xml:space="preserve"> (SC)</w:t>
      </w:r>
      <w:r w:rsidR="003329E0" w:rsidRPr="00C76999">
        <w:rPr>
          <w:rFonts w:asciiTheme="minorHAnsi" w:hAnsiTheme="minorHAnsi" w:cs="Times New Roman"/>
          <w:sz w:val="24"/>
          <w:szCs w:val="24"/>
        </w:rPr>
        <w:t>.</w:t>
      </w:r>
      <w:r w:rsidR="00982137" w:rsidRPr="00C76999">
        <w:rPr>
          <w:rFonts w:asciiTheme="minorHAnsi" w:hAnsiTheme="minorHAnsi" w:cs="Times New Roman"/>
          <w:sz w:val="24"/>
          <w:szCs w:val="24"/>
        </w:rPr>
        <w:t xml:space="preserve"> </w:t>
      </w:r>
      <w:r w:rsidR="00F60AC0" w:rsidRPr="00C76999">
        <w:rPr>
          <w:rFonts w:asciiTheme="minorHAnsi" w:hAnsiTheme="minorHAnsi" w:cs="Times New Roman"/>
          <w:sz w:val="24"/>
          <w:szCs w:val="24"/>
        </w:rPr>
        <w:t>Thus, this paper has</w:t>
      </w:r>
      <w:r w:rsidR="00982137" w:rsidRPr="00C76999">
        <w:rPr>
          <w:rFonts w:asciiTheme="minorHAnsi" w:hAnsiTheme="minorHAnsi" w:cs="Times New Roman"/>
          <w:sz w:val="24"/>
          <w:szCs w:val="24"/>
        </w:rPr>
        <w:t xml:space="preserve"> two aims that expand the existing literature: to explore </w:t>
      </w:r>
      <w:r w:rsidR="00B72057">
        <w:rPr>
          <w:rFonts w:asciiTheme="minorHAnsi" w:hAnsiTheme="minorHAnsi" w:cs="Times New Roman"/>
          <w:sz w:val="24"/>
          <w:szCs w:val="24"/>
        </w:rPr>
        <w:t>view</w:t>
      </w:r>
      <w:r w:rsidR="00F60AC0" w:rsidRPr="00C76999">
        <w:rPr>
          <w:rFonts w:asciiTheme="minorHAnsi" w:hAnsiTheme="minorHAnsi" w:cs="Times New Roman"/>
          <w:sz w:val="24"/>
          <w:szCs w:val="24"/>
        </w:rPr>
        <w:t>s</w:t>
      </w:r>
      <w:r w:rsidR="00982137" w:rsidRPr="00C76999">
        <w:rPr>
          <w:rFonts w:asciiTheme="minorHAnsi" w:hAnsiTheme="minorHAnsi" w:cs="Times New Roman"/>
          <w:sz w:val="24"/>
          <w:szCs w:val="24"/>
        </w:rPr>
        <w:t xml:space="preserve"> of </w:t>
      </w:r>
      <w:r w:rsidR="00B72057">
        <w:rPr>
          <w:rFonts w:asciiTheme="minorHAnsi" w:hAnsiTheme="minorHAnsi" w:cs="Times New Roman"/>
          <w:sz w:val="24"/>
          <w:szCs w:val="24"/>
        </w:rPr>
        <w:t>same-sex</w:t>
      </w:r>
      <w:r w:rsidR="00F60AC0" w:rsidRPr="00C76999">
        <w:rPr>
          <w:rFonts w:asciiTheme="minorHAnsi" w:hAnsiTheme="minorHAnsi" w:cs="Times New Roman"/>
          <w:sz w:val="24"/>
          <w:szCs w:val="24"/>
        </w:rPr>
        <w:t xml:space="preserve"> infidelity</w:t>
      </w:r>
      <w:r w:rsidR="00982137" w:rsidRPr="00C76999">
        <w:rPr>
          <w:rFonts w:asciiTheme="minorHAnsi" w:hAnsiTheme="minorHAnsi" w:cs="Times New Roman"/>
          <w:sz w:val="24"/>
          <w:szCs w:val="24"/>
        </w:rPr>
        <w:t xml:space="preserve">; and to highlight the use of </w:t>
      </w:r>
      <w:r w:rsidR="00445C21">
        <w:rPr>
          <w:rFonts w:asciiTheme="minorHAnsi" w:hAnsiTheme="minorHAnsi" w:cs="Times New Roman"/>
          <w:sz w:val="24"/>
          <w:szCs w:val="24"/>
        </w:rPr>
        <w:t>SC</w:t>
      </w:r>
      <w:r w:rsidR="00982137" w:rsidRPr="00C76999">
        <w:rPr>
          <w:rFonts w:asciiTheme="minorHAnsi" w:hAnsiTheme="minorHAnsi" w:cs="Times New Roman"/>
          <w:sz w:val="24"/>
          <w:szCs w:val="24"/>
        </w:rPr>
        <w:t xml:space="preserve"> for research focused on participants’ conceptualisations</w:t>
      </w:r>
      <w:r w:rsidR="00B72057">
        <w:rPr>
          <w:rFonts w:asciiTheme="minorHAnsi" w:hAnsiTheme="minorHAnsi" w:cs="Times New Roman"/>
          <w:sz w:val="24"/>
          <w:szCs w:val="24"/>
        </w:rPr>
        <w:t xml:space="preserve"> of particular </w:t>
      </w:r>
      <w:r w:rsidR="00445C21">
        <w:rPr>
          <w:rFonts w:asciiTheme="minorHAnsi" w:hAnsiTheme="minorHAnsi" w:cs="Times New Roman"/>
          <w:sz w:val="24"/>
          <w:szCs w:val="24"/>
        </w:rPr>
        <w:t xml:space="preserve">social and psychological </w:t>
      </w:r>
      <w:r w:rsidR="00B72057">
        <w:rPr>
          <w:rFonts w:asciiTheme="minorHAnsi" w:hAnsiTheme="minorHAnsi" w:cs="Times New Roman"/>
          <w:sz w:val="24"/>
          <w:szCs w:val="24"/>
        </w:rPr>
        <w:t>phenomena</w:t>
      </w:r>
      <w:r w:rsidR="00982137" w:rsidRPr="00C76999">
        <w:rPr>
          <w:rFonts w:asciiTheme="minorHAnsi" w:hAnsiTheme="minorHAnsi" w:cs="Times New Roman"/>
          <w:sz w:val="24"/>
          <w:szCs w:val="24"/>
        </w:rPr>
        <w:t>.</w:t>
      </w:r>
    </w:p>
    <w:p w:rsidR="003329E0" w:rsidRPr="00C76999" w:rsidRDefault="003329E0" w:rsidP="0067238E">
      <w:pPr>
        <w:pStyle w:val="PlainT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Exploring conceptualisations of infidelity using story completion</w:t>
      </w:r>
    </w:p>
    <w:p w:rsidR="00E750F8" w:rsidRPr="00C76999" w:rsidRDefault="00445C21" w:rsidP="0067238E">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SC</w:t>
      </w:r>
      <w:r w:rsidRPr="00C76999">
        <w:rPr>
          <w:rFonts w:asciiTheme="minorHAnsi" w:hAnsiTheme="minorHAnsi" w:cs="Times New Roman"/>
          <w:sz w:val="24"/>
          <w:szCs w:val="24"/>
        </w:rPr>
        <w:t xml:space="preserve"> </w:t>
      </w:r>
      <w:r w:rsidR="00982137" w:rsidRPr="00C76999">
        <w:rPr>
          <w:rFonts w:asciiTheme="minorHAnsi" w:hAnsiTheme="minorHAnsi" w:cs="Times New Roman"/>
          <w:sz w:val="24"/>
          <w:szCs w:val="24"/>
        </w:rPr>
        <w:t xml:space="preserve">provides </w:t>
      </w:r>
      <w:r w:rsidR="00F60AC0" w:rsidRPr="00C76999">
        <w:rPr>
          <w:rFonts w:asciiTheme="minorHAnsi" w:hAnsiTheme="minorHAnsi" w:cs="Times New Roman"/>
          <w:sz w:val="24"/>
          <w:szCs w:val="24"/>
        </w:rPr>
        <w:t>an</w:t>
      </w:r>
      <w:r w:rsidR="003329E0" w:rsidRPr="00C76999">
        <w:rPr>
          <w:rFonts w:asciiTheme="minorHAnsi" w:hAnsiTheme="minorHAnsi" w:cs="Times New Roman"/>
          <w:sz w:val="24"/>
          <w:szCs w:val="24"/>
        </w:rPr>
        <w:t xml:space="preserve"> open-ended way of accessing participants’ meaning making around infidelity. Rather than being asked to report directly on their </w:t>
      </w:r>
      <w:r w:rsidR="00F60AC0" w:rsidRPr="00C76999">
        <w:rPr>
          <w:rFonts w:asciiTheme="minorHAnsi" w:hAnsiTheme="minorHAnsi" w:cs="Times New Roman"/>
          <w:sz w:val="24"/>
          <w:szCs w:val="24"/>
        </w:rPr>
        <w:t>understandings</w:t>
      </w:r>
      <w:r w:rsidR="003329E0" w:rsidRPr="00C76999">
        <w:rPr>
          <w:rFonts w:asciiTheme="minorHAnsi" w:hAnsiTheme="minorHAnsi" w:cs="Times New Roman"/>
          <w:sz w:val="24"/>
          <w:szCs w:val="24"/>
        </w:rPr>
        <w:t xml:space="preserve">, in </w:t>
      </w:r>
      <w:r>
        <w:rPr>
          <w:rFonts w:asciiTheme="minorHAnsi" w:hAnsiTheme="minorHAnsi" w:cs="Times New Roman"/>
          <w:sz w:val="24"/>
          <w:szCs w:val="24"/>
        </w:rPr>
        <w:t>SC</w:t>
      </w:r>
      <w:r w:rsidRPr="00C76999">
        <w:rPr>
          <w:rFonts w:asciiTheme="minorHAnsi" w:hAnsiTheme="minorHAnsi" w:cs="Times New Roman"/>
          <w:sz w:val="24"/>
          <w:szCs w:val="24"/>
        </w:rPr>
        <w:t xml:space="preserve"> </w:t>
      </w:r>
      <w:r w:rsidR="00F60AC0" w:rsidRPr="00C76999">
        <w:rPr>
          <w:rFonts w:asciiTheme="minorHAnsi" w:hAnsiTheme="minorHAnsi" w:cs="Times New Roman"/>
          <w:sz w:val="24"/>
          <w:szCs w:val="24"/>
        </w:rPr>
        <w:t>research</w:t>
      </w:r>
      <w:r w:rsidR="003329E0" w:rsidRPr="00C76999">
        <w:rPr>
          <w:rFonts w:asciiTheme="minorHAnsi" w:hAnsiTheme="minorHAnsi" w:cs="Times New Roman"/>
          <w:sz w:val="24"/>
          <w:szCs w:val="24"/>
        </w:rPr>
        <w:t xml:space="preserve">, participants are provided with the opening sentences of a story about a hypothetical scenario </w:t>
      </w:r>
      <w:r w:rsidR="00E1390E" w:rsidRPr="00C76999">
        <w:rPr>
          <w:rFonts w:asciiTheme="minorHAnsi" w:hAnsiTheme="minorHAnsi" w:cs="Times New Roman"/>
          <w:sz w:val="24"/>
          <w:szCs w:val="24"/>
        </w:rPr>
        <w:t xml:space="preserve">(the story ‘stem’ or ‘cue’) </w:t>
      </w:r>
      <w:r w:rsidR="003329E0" w:rsidRPr="00C76999">
        <w:rPr>
          <w:rFonts w:asciiTheme="minorHAnsi" w:hAnsiTheme="minorHAnsi" w:cs="Times New Roman"/>
          <w:sz w:val="24"/>
          <w:szCs w:val="24"/>
        </w:rPr>
        <w:t xml:space="preserve">and asked to complete it. </w:t>
      </w:r>
      <w:r w:rsidR="00E7231A" w:rsidRPr="00C76999">
        <w:rPr>
          <w:rFonts w:asciiTheme="minorHAnsi" w:hAnsiTheme="minorHAnsi" w:cs="Times New Roman"/>
          <w:sz w:val="24"/>
          <w:szCs w:val="24"/>
        </w:rPr>
        <w:t>Kitzinger and Powell</w:t>
      </w:r>
      <w:r w:rsidR="00240E87" w:rsidRPr="00C76999">
        <w:rPr>
          <w:rFonts w:asciiTheme="minorHAnsi" w:hAnsiTheme="minorHAnsi" w:cs="Times New Roman"/>
          <w:sz w:val="24"/>
          <w:szCs w:val="24"/>
        </w:rPr>
        <w:t xml:space="preserve"> (1995)</w:t>
      </w:r>
      <w:r w:rsidR="00E7231A" w:rsidRPr="00C76999">
        <w:rPr>
          <w:rFonts w:asciiTheme="minorHAnsi" w:hAnsiTheme="minorHAnsi" w:cs="Times New Roman"/>
          <w:sz w:val="24"/>
          <w:szCs w:val="24"/>
        </w:rPr>
        <w:t xml:space="preserve"> </w:t>
      </w:r>
      <w:r w:rsidR="00DB14E3" w:rsidRPr="00C76999">
        <w:rPr>
          <w:rFonts w:asciiTheme="minorHAnsi" w:hAnsiTheme="minorHAnsi" w:cs="Times New Roman"/>
          <w:sz w:val="24"/>
          <w:szCs w:val="24"/>
        </w:rPr>
        <w:t xml:space="preserve">used </w:t>
      </w:r>
      <w:r>
        <w:rPr>
          <w:rFonts w:asciiTheme="minorHAnsi" w:hAnsiTheme="minorHAnsi" w:cs="Times New Roman"/>
          <w:sz w:val="24"/>
          <w:szCs w:val="24"/>
        </w:rPr>
        <w:t>SC</w:t>
      </w:r>
      <w:r w:rsidRPr="00C76999">
        <w:rPr>
          <w:rFonts w:asciiTheme="minorHAnsi" w:hAnsiTheme="minorHAnsi" w:cs="Times New Roman"/>
          <w:sz w:val="24"/>
          <w:szCs w:val="24"/>
        </w:rPr>
        <w:t xml:space="preserve"> </w:t>
      </w:r>
      <w:r w:rsidR="00DB14E3" w:rsidRPr="00C76999">
        <w:rPr>
          <w:rFonts w:asciiTheme="minorHAnsi" w:hAnsiTheme="minorHAnsi" w:cs="Times New Roman"/>
          <w:sz w:val="24"/>
          <w:szCs w:val="24"/>
        </w:rPr>
        <w:t xml:space="preserve">to </w:t>
      </w:r>
      <w:r w:rsidR="00240E87" w:rsidRPr="00C76999">
        <w:rPr>
          <w:rFonts w:asciiTheme="minorHAnsi" w:hAnsiTheme="minorHAnsi" w:cs="Times New Roman"/>
          <w:sz w:val="24"/>
          <w:szCs w:val="24"/>
        </w:rPr>
        <w:t>explor</w:t>
      </w:r>
      <w:r w:rsidR="00DB14E3" w:rsidRPr="00C76999">
        <w:rPr>
          <w:rFonts w:asciiTheme="minorHAnsi" w:hAnsiTheme="minorHAnsi" w:cs="Times New Roman"/>
          <w:sz w:val="24"/>
          <w:szCs w:val="24"/>
        </w:rPr>
        <w:t>e</w:t>
      </w:r>
      <w:r w:rsidR="0028594D" w:rsidRPr="00C76999">
        <w:rPr>
          <w:rFonts w:asciiTheme="minorHAnsi" w:hAnsiTheme="minorHAnsi" w:cs="Times New Roman"/>
          <w:sz w:val="24"/>
          <w:szCs w:val="24"/>
        </w:rPr>
        <w:t xml:space="preserve"> women and men’s</w:t>
      </w:r>
      <w:r w:rsidR="00240E87" w:rsidRPr="00C76999">
        <w:rPr>
          <w:rFonts w:asciiTheme="minorHAnsi" w:hAnsiTheme="minorHAnsi" w:cs="Times New Roman"/>
          <w:sz w:val="24"/>
          <w:szCs w:val="24"/>
        </w:rPr>
        <w:t xml:space="preserve"> perceptions of infidelity</w:t>
      </w:r>
      <w:r w:rsidR="00927A4C" w:rsidRPr="00C76999">
        <w:rPr>
          <w:rFonts w:asciiTheme="minorHAnsi" w:hAnsiTheme="minorHAnsi" w:cs="Times New Roman"/>
          <w:sz w:val="24"/>
          <w:szCs w:val="24"/>
        </w:rPr>
        <w:t xml:space="preserve"> </w:t>
      </w:r>
      <w:r w:rsidR="00DB14E3" w:rsidRPr="00C76999">
        <w:rPr>
          <w:rFonts w:asciiTheme="minorHAnsi" w:hAnsiTheme="minorHAnsi" w:cs="Times New Roman"/>
          <w:sz w:val="24"/>
          <w:szCs w:val="24"/>
        </w:rPr>
        <w:t>in the context of a heterosexual relationship</w:t>
      </w:r>
      <w:r w:rsidR="00240E87" w:rsidRPr="00C76999">
        <w:rPr>
          <w:rFonts w:asciiTheme="minorHAnsi" w:hAnsiTheme="minorHAnsi" w:cs="Times New Roman"/>
          <w:sz w:val="24"/>
          <w:szCs w:val="24"/>
        </w:rPr>
        <w:t>. The</w:t>
      </w:r>
      <w:r w:rsidR="00DB14E3" w:rsidRPr="00C76999">
        <w:rPr>
          <w:rFonts w:asciiTheme="minorHAnsi" w:hAnsiTheme="minorHAnsi" w:cs="Times New Roman"/>
          <w:sz w:val="24"/>
          <w:szCs w:val="24"/>
        </w:rPr>
        <w:t>ir</w:t>
      </w:r>
      <w:r w:rsidR="00240E87" w:rsidRPr="00C76999">
        <w:rPr>
          <w:rFonts w:asciiTheme="minorHAnsi" w:hAnsiTheme="minorHAnsi" w:cs="Times New Roman"/>
          <w:sz w:val="24"/>
          <w:szCs w:val="24"/>
        </w:rPr>
        <w:t xml:space="preserve"> </w:t>
      </w:r>
      <w:r w:rsidR="00E7231A" w:rsidRPr="00C76999">
        <w:rPr>
          <w:rFonts w:asciiTheme="minorHAnsi" w:hAnsiTheme="minorHAnsi" w:cs="Times New Roman"/>
          <w:sz w:val="24"/>
          <w:szCs w:val="24"/>
        </w:rPr>
        <w:t xml:space="preserve">story stem described </w:t>
      </w:r>
      <w:r w:rsidR="00240E87" w:rsidRPr="00C76999">
        <w:rPr>
          <w:rFonts w:asciiTheme="minorHAnsi" w:hAnsiTheme="minorHAnsi" w:cs="Times New Roman"/>
          <w:sz w:val="24"/>
          <w:szCs w:val="24"/>
        </w:rPr>
        <w:t xml:space="preserve">two </w:t>
      </w:r>
      <w:r w:rsidR="00E7231A" w:rsidRPr="00C76999">
        <w:rPr>
          <w:rFonts w:asciiTheme="minorHAnsi" w:hAnsiTheme="minorHAnsi" w:cs="Times New Roman"/>
          <w:sz w:val="24"/>
          <w:szCs w:val="24"/>
        </w:rPr>
        <w:t xml:space="preserve">main characters </w:t>
      </w:r>
      <w:r w:rsidR="003444FC" w:rsidRPr="00C76999">
        <w:rPr>
          <w:rFonts w:asciiTheme="minorHAnsi" w:hAnsiTheme="minorHAnsi" w:cs="Times New Roman"/>
          <w:sz w:val="24"/>
          <w:szCs w:val="24"/>
        </w:rPr>
        <w:t xml:space="preserve">(John and Clare) </w:t>
      </w:r>
      <w:r w:rsidR="00E7231A" w:rsidRPr="00C76999">
        <w:rPr>
          <w:rFonts w:asciiTheme="minorHAnsi" w:hAnsiTheme="minorHAnsi" w:cs="Times New Roman"/>
          <w:sz w:val="24"/>
          <w:szCs w:val="24"/>
        </w:rPr>
        <w:t>as ‘going out</w:t>
      </w:r>
      <w:r w:rsidR="00927A4C" w:rsidRPr="00C76999">
        <w:rPr>
          <w:rFonts w:asciiTheme="minorHAnsi" w:hAnsiTheme="minorHAnsi" w:cs="Times New Roman"/>
          <w:sz w:val="24"/>
          <w:szCs w:val="24"/>
        </w:rPr>
        <w:t xml:space="preserve"> for over a year</w:t>
      </w:r>
      <w:r w:rsidR="00E7231A" w:rsidRPr="00C76999">
        <w:rPr>
          <w:rFonts w:asciiTheme="minorHAnsi" w:hAnsiTheme="minorHAnsi" w:cs="Times New Roman"/>
          <w:sz w:val="24"/>
          <w:szCs w:val="24"/>
        </w:rPr>
        <w:t xml:space="preserve">’, and one character </w:t>
      </w:r>
      <w:r w:rsidR="00927A4C" w:rsidRPr="00C76999">
        <w:rPr>
          <w:rFonts w:asciiTheme="minorHAnsi" w:hAnsiTheme="minorHAnsi" w:cs="Times New Roman"/>
          <w:sz w:val="24"/>
          <w:szCs w:val="24"/>
        </w:rPr>
        <w:t xml:space="preserve">as </w:t>
      </w:r>
      <w:r w:rsidR="00E7231A" w:rsidRPr="00C76999">
        <w:rPr>
          <w:rFonts w:asciiTheme="minorHAnsi" w:hAnsiTheme="minorHAnsi" w:cs="Times New Roman"/>
          <w:sz w:val="24"/>
          <w:szCs w:val="24"/>
        </w:rPr>
        <w:t xml:space="preserve">realising the other is ‘seeing someone else’. As “‘seeing’ leaves the precise nature of the relationship ambiguous and ‘someone else’ leaves the sex of the other person unspecified” (p. 352), </w:t>
      </w:r>
      <w:r w:rsidR="00927A4C" w:rsidRPr="00C76999">
        <w:rPr>
          <w:rFonts w:asciiTheme="minorHAnsi" w:hAnsiTheme="minorHAnsi" w:cs="Times New Roman"/>
          <w:sz w:val="24"/>
          <w:szCs w:val="24"/>
        </w:rPr>
        <w:t>they were able to</w:t>
      </w:r>
      <w:r w:rsidR="00E7231A" w:rsidRPr="00C76999">
        <w:rPr>
          <w:rFonts w:asciiTheme="minorHAnsi" w:hAnsiTheme="minorHAnsi" w:cs="Times New Roman"/>
          <w:sz w:val="24"/>
          <w:szCs w:val="24"/>
        </w:rPr>
        <w:t xml:space="preserve"> explore participants’ assumptions about what ‘seeing someone else’ meant, as well as about the gender of </w:t>
      </w:r>
      <w:r w:rsidR="00927A4C" w:rsidRPr="00C76999">
        <w:rPr>
          <w:rFonts w:asciiTheme="minorHAnsi" w:hAnsiTheme="minorHAnsi" w:cs="Times New Roman"/>
          <w:sz w:val="24"/>
          <w:szCs w:val="24"/>
        </w:rPr>
        <w:t xml:space="preserve">that </w:t>
      </w:r>
      <w:r w:rsidR="00E7231A" w:rsidRPr="00C76999">
        <w:rPr>
          <w:rFonts w:asciiTheme="minorHAnsi" w:hAnsiTheme="minorHAnsi" w:cs="Times New Roman"/>
          <w:sz w:val="24"/>
          <w:szCs w:val="24"/>
        </w:rPr>
        <w:t>‘someone else’</w:t>
      </w:r>
      <w:r w:rsidR="009A20EB" w:rsidRPr="00C76999">
        <w:rPr>
          <w:rFonts w:asciiTheme="minorHAnsi" w:hAnsiTheme="minorHAnsi" w:cs="Times New Roman"/>
          <w:sz w:val="24"/>
          <w:szCs w:val="24"/>
        </w:rPr>
        <w:t xml:space="preserve">. </w:t>
      </w:r>
      <w:r w:rsidR="00E7231A" w:rsidRPr="00C76999">
        <w:rPr>
          <w:rFonts w:asciiTheme="minorHAnsi" w:hAnsiTheme="minorHAnsi" w:cs="Times New Roman"/>
          <w:sz w:val="24"/>
          <w:szCs w:val="24"/>
        </w:rPr>
        <w:t xml:space="preserve">Most </w:t>
      </w:r>
      <w:r w:rsidR="003444FC" w:rsidRPr="00C76999">
        <w:rPr>
          <w:rFonts w:asciiTheme="minorHAnsi" w:hAnsiTheme="minorHAnsi" w:cs="Times New Roman"/>
          <w:sz w:val="24"/>
          <w:szCs w:val="24"/>
        </w:rPr>
        <w:t>participants ‘accepted’ the</w:t>
      </w:r>
      <w:r w:rsidR="00927A4C" w:rsidRPr="00C76999">
        <w:rPr>
          <w:rFonts w:asciiTheme="minorHAnsi" w:hAnsiTheme="minorHAnsi" w:cs="Times New Roman"/>
          <w:sz w:val="24"/>
          <w:szCs w:val="24"/>
        </w:rPr>
        <w:t xml:space="preserve"> inference </w:t>
      </w:r>
      <w:r w:rsidR="00430B24" w:rsidRPr="00C76999">
        <w:rPr>
          <w:rFonts w:asciiTheme="minorHAnsi" w:hAnsiTheme="minorHAnsi" w:cs="Times New Roman"/>
          <w:sz w:val="24"/>
          <w:szCs w:val="24"/>
        </w:rPr>
        <w:t xml:space="preserve">in the </w:t>
      </w:r>
      <w:r w:rsidR="006432A8" w:rsidRPr="00C76999">
        <w:rPr>
          <w:rFonts w:asciiTheme="minorHAnsi" w:hAnsiTheme="minorHAnsi" w:cs="Times New Roman"/>
          <w:sz w:val="24"/>
          <w:szCs w:val="24"/>
        </w:rPr>
        <w:t>story stem</w:t>
      </w:r>
      <w:r w:rsidR="003444FC" w:rsidRPr="00C76999">
        <w:rPr>
          <w:rFonts w:asciiTheme="minorHAnsi" w:hAnsiTheme="minorHAnsi" w:cs="Times New Roman"/>
          <w:sz w:val="24"/>
          <w:szCs w:val="24"/>
        </w:rPr>
        <w:t xml:space="preserve"> </w:t>
      </w:r>
      <w:r w:rsidR="00927A4C" w:rsidRPr="00C76999">
        <w:rPr>
          <w:rFonts w:asciiTheme="minorHAnsi" w:hAnsiTheme="minorHAnsi" w:cs="Times New Roman"/>
          <w:sz w:val="24"/>
          <w:szCs w:val="24"/>
        </w:rPr>
        <w:t xml:space="preserve">of a sexual relationship, </w:t>
      </w:r>
      <w:r w:rsidR="003444FC" w:rsidRPr="00C76999">
        <w:rPr>
          <w:rFonts w:asciiTheme="minorHAnsi" w:hAnsiTheme="minorHAnsi" w:cs="Times New Roman"/>
          <w:sz w:val="24"/>
          <w:szCs w:val="24"/>
        </w:rPr>
        <w:t xml:space="preserve">and wrote </w:t>
      </w:r>
      <w:r w:rsidR="00E7231A" w:rsidRPr="00C76999">
        <w:rPr>
          <w:rFonts w:asciiTheme="minorHAnsi" w:hAnsiTheme="minorHAnsi" w:cs="Times New Roman"/>
          <w:sz w:val="24"/>
          <w:szCs w:val="24"/>
        </w:rPr>
        <w:t xml:space="preserve">stories about an </w:t>
      </w:r>
      <w:r w:rsidR="00E7231A" w:rsidRPr="00C76999">
        <w:rPr>
          <w:rFonts w:asciiTheme="minorHAnsi" w:hAnsiTheme="minorHAnsi" w:cs="Times New Roman"/>
          <w:sz w:val="24"/>
          <w:szCs w:val="24"/>
        </w:rPr>
        <w:lastRenderedPageBreak/>
        <w:t xml:space="preserve">(sexually) unfaithful partner. </w:t>
      </w:r>
      <w:r w:rsidR="00927A4C" w:rsidRPr="00C76999">
        <w:rPr>
          <w:rFonts w:asciiTheme="minorHAnsi" w:hAnsiTheme="minorHAnsi" w:cs="Times New Roman"/>
          <w:sz w:val="24"/>
          <w:szCs w:val="24"/>
        </w:rPr>
        <w:t>I</w:t>
      </w:r>
      <w:r w:rsidR="003444FC" w:rsidRPr="00C76999">
        <w:rPr>
          <w:rFonts w:asciiTheme="minorHAnsi" w:hAnsiTheme="minorHAnsi" w:cs="Times New Roman"/>
          <w:sz w:val="24"/>
          <w:szCs w:val="24"/>
        </w:rPr>
        <w:t>n the vast majority of stories</w:t>
      </w:r>
      <w:r w:rsidR="00927A4C" w:rsidRPr="00C76999">
        <w:rPr>
          <w:rFonts w:asciiTheme="minorHAnsi" w:hAnsiTheme="minorHAnsi" w:cs="Times New Roman"/>
          <w:sz w:val="24"/>
          <w:szCs w:val="24"/>
        </w:rPr>
        <w:t>, the infidelity was</w:t>
      </w:r>
      <w:r w:rsidR="003444FC" w:rsidRPr="00C76999">
        <w:rPr>
          <w:rFonts w:asciiTheme="minorHAnsi" w:hAnsiTheme="minorHAnsi" w:cs="Times New Roman"/>
          <w:sz w:val="24"/>
          <w:szCs w:val="24"/>
        </w:rPr>
        <w:t xml:space="preserve"> with someone of the ‘opposite’ sex</w:t>
      </w:r>
      <w:r w:rsidR="00927A4C" w:rsidRPr="00C76999">
        <w:rPr>
          <w:rFonts w:asciiTheme="minorHAnsi" w:hAnsiTheme="minorHAnsi" w:cs="Times New Roman"/>
          <w:sz w:val="24"/>
          <w:szCs w:val="24"/>
        </w:rPr>
        <w:t>. I</w:t>
      </w:r>
      <w:r w:rsidR="003444FC" w:rsidRPr="00C76999">
        <w:rPr>
          <w:rFonts w:asciiTheme="minorHAnsi" w:hAnsiTheme="minorHAnsi" w:cs="Times New Roman"/>
          <w:sz w:val="24"/>
          <w:szCs w:val="24"/>
        </w:rPr>
        <w:t>n one stor</w:t>
      </w:r>
      <w:r w:rsidR="00927A4C" w:rsidRPr="00C76999">
        <w:rPr>
          <w:rFonts w:asciiTheme="minorHAnsi" w:hAnsiTheme="minorHAnsi" w:cs="Times New Roman"/>
          <w:sz w:val="24"/>
          <w:szCs w:val="24"/>
        </w:rPr>
        <w:t>y</w:t>
      </w:r>
      <w:r w:rsidR="003444FC" w:rsidRPr="00C76999">
        <w:rPr>
          <w:rFonts w:asciiTheme="minorHAnsi" w:hAnsiTheme="minorHAnsi" w:cs="Times New Roman"/>
          <w:sz w:val="24"/>
          <w:szCs w:val="24"/>
        </w:rPr>
        <w:t xml:space="preserve"> (written by a man) John turn</w:t>
      </w:r>
      <w:r w:rsidR="00927A4C" w:rsidRPr="00C76999">
        <w:rPr>
          <w:rFonts w:asciiTheme="minorHAnsi" w:hAnsiTheme="minorHAnsi" w:cs="Times New Roman"/>
          <w:sz w:val="24"/>
          <w:szCs w:val="24"/>
        </w:rPr>
        <w:t>ed</w:t>
      </w:r>
      <w:r w:rsidR="003444FC" w:rsidRPr="00C76999">
        <w:rPr>
          <w:rFonts w:asciiTheme="minorHAnsi" w:hAnsiTheme="minorHAnsi" w:cs="Times New Roman"/>
          <w:sz w:val="24"/>
          <w:szCs w:val="24"/>
        </w:rPr>
        <w:t xml:space="preserve"> out to be gay</w:t>
      </w:r>
      <w:r w:rsidR="00927A4C" w:rsidRPr="00C76999">
        <w:rPr>
          <w:rFonts w:asciiTheme="minorHAnsi" w:hAnsiTheme="minorHAnsi" w:cs="Times New Roman"/>
          <w:sz w:val="24"/>
          <w:szCs w:val="24"/>
        </w:rPr>
        <w:t xml:space="preserve">; in a few stories, </w:t>
      </w:r>
      <w:r w:rsidR="003444FC" w:rsidRPr="00C76999">
        <w:rPr>
          <w:rFonts w:asciiTheme="minorHAnsi" w:hAnsiTheme="minorHAnsi" w:cs="Times New Roman"/>
          <w:sz w:val="24"/>
          <w:szCs w:val="24"/>
        </w:rPr>
        <w:t xml:space="preserve">Clare’s new partner </w:t>
      </w:r>
      <w:r w:rsidR="00927A4C" w:rsidRPr="00C76999">
        <w:rPr>
          <w:rFonts w:asciiTheme="minorHAnsi" w:hAnsiTheme="minorHAnsi" w:cs="Times New Roman"/>
          <w:sz w:val="24"/>
          <w:szCs w:val="24"/>
        </w:rPr>
        <w:t xml:space="preserve">was </w:t>
      </w:r>
      <w:r w:rsidR="003444FC" w:rsidRPr="00C76999">
        <w:rPr>
          <w:rFonts w:asciiTheme="minorHAnsi" w:hAnsiTheme="minorHAnsi" w:cs="Times New Roman"/>
          <w:sz w:val="24"/>
          <w:szCs w:val="24"/>
        </w:rPr>
        <w:t>a woman</w:t>
      </w:r>
      <w:r w:rsidR="00927A4C" w:rsidRPr="00C76999">
        <w:rPr>
          <w:rFonts w:asciiTheme="minorHAnsi" w:hAnsiTheme="minorHAnsi" w:cs="Times New Roman"/>
          <w:sz w:val="24"/>
          <w:szCs w:val="24"/>
        </w:rPr>
        <w:t xml:space="preserve"> – which</w:t>
      </w:r>
      <w:r w:rsidR="003444FC" w:rsidRPr="00C76999">
        <w:rPr>
          <w:rFonts w:asciiTheme="minorHAnsi" w:hAnsiTheme="minorHAnsi" w:cs="Times New Roman"/>
          <w:sz w:val="24"/>
          <w:szCs w:val="24"/>
        </w:rPr>
        <w:t xml:space="preserve"> </w:t>
      </w:r>
      <w:r w:rsidR="00A136B5" w:rsidRPr="00C76999">
        <w:rPr>
          <w:rFonts w:asciiTheme="minorHAnsi" w:hAnsiTheme="minorHAnsi" w:cs="Times New Roman"/>
          <w:sz w:val="24"/>
          <w:szCs w:val="24"/>
        </w:rPr>
        <w:t>wa</w:t>
      </w:r>
      <w:r w:rsidR="003444FC" w:rsidRPr="00C76999">
        <w:rPr>
          <w:rFonts w:asciiTheme="minorHAnsi" w:hAnsiTheme="minorHAnsi" w:cs="Times New Roman"/>
          <w:sz w:val="24"/>
          <w:szCs w:val="24"/>
        </w:rPr>
        <w:t>s portrayed as ‘even worse’ than</w:t>
      </w:r>
      <w:r w:rsidR="001D4C92" w:rsidRPr="00C76999">
        <w:rPr>
          <w:rFonts w:asciiTheme="minorHAnsi" w:hAnsiTheme="minorHAnsi" w:cs="Times New Roman"/>
          <w:sz w:val="24"/>
          <w:szCs w:val="24"/>
        </w:rPr>
        <w:t xml:space="preserve"> infidelity with another man</w:t>
      </w:r>
      <w:r w:rsidR="00B72057">
        <w:rPr>
          <w:rFonts w:asciiTheme="minorHAnsi" w:hAnsiTheme="minorHAnsi" w:cs="Times New Roman"/>
          <w:sz w:val="24"/>
          <w:szCs w:val="24"/>
        </w:rPr>
        <w:t xml:space="preserve"> (c.f. </w:t>
      </w:r>
      <w:r w:rsidR="00B72057" w:rsidRPr="00C76999">
        <w:rPr>
          <w:rFonts w:asciiTheme="minorHAnsi" w:hAnsiTheme="minorHAnsi" w:cs="Times New Roman"/>
          <w:sz w:val="24"/>
          <w:szCs w:val="24"/>
        </w:rPr>
        <w:t xml:space="preserve">Wiederman </w:t>
      </w:r>
      <w:r w:rsidR="00B72057">
        <w:rPr>
          <w:rFonts w:asciiTheme="minorHAnsi" w:hAnsiTheme="minorHAnsi" w:cs="Times New Roman"/>
          <w:sz w:val="24"/>
          <w:szCs w:val="24"/>
        </w:rPr>
        <w:t>&amp;</w:t>
      </w:r>
      <w:r w:rsidR="00B72057" w:rsidRPr="00C76999">
        <w:rPr>
          <w:rFonts w:asciiTheme="minorHAnsi" w:hAnsiTheme="minorHAnsi" w:cs="Times New Roman"/>
          <w:sz w:val="24"/>
          <w:szCs w:val="24"/>
        </w:rPr>
        <w:t xml:space="preserve"> Lemar</w:t>
      </w:r>
      <w:r w:rsidR="00B72057">
        <w:rPr>
          <w:rFonts w:asciiTheme="minorHAnsi" w:hAnsiTheme="minorHAnsi" w:cs="Times New Roman"/>
          <w:sz w:val="24"/>
          <w:szCs w:val="24"/>
        </w:rPr>
        <w:t xml:space="preserve">, </w:t>
      </w:r>
      <w:r w:rsidR="00B72057" w:rsidRPr="00C76999">
        <w:rPr>
          <w:rFonts w:asciiTheme="minorHAnsi" w:hAnsiTheme="minorHAnsi" w:cs="Times New Roman"/>
          <w:sz w:val="24"/>
          <w:szCs w:val="24"/>
        </w:rPr>
        <w:t>1998)</w:t>
      </w:r>
      <w:r w:rsidR="001D4C92" w:rsidRPr="00C76999">
        <w:rPr>
          <w:rFonts w:asciiTheme="minorHAnsi" w:hAnsiTheme="minorHAnsi" w:cs="Times New Roman"/>
          <w:sz w:val="24"/>
          <w:szCs w:val="24"/>
        </w:rPr>
        <w:t>.</w:t>
      </w:r>
      <w:r w:rsidR="003444FC" w:rsidRPr="00C76999">
        <w:rPr>
          <w:rFonts w:asciiTheme="minorHAnsi" w:hAnsiTheme="minorHAnsi" w:cs="Times New Roman"/>
          <w:sz w:val="24"/>
          <w:szCs w:val="24"/>
        </w:rPr>
        <w:t xml:space="preserve"> </w:t>
      </w:r>
      <w:r w:rsidR="009A20EB" w:rsidRPr="00C76999">
        <w:rPr>
          <w:rFonts w:asciiTheme="minorHAnsi" w:hAnsiTheme="minorHAnsi" w:cs="Times New Roman"/>
          <w:sz w:val="24"/>
          <w:szCs w:val="24"/>
        </w:rPr>
        <w:t xml:space="preserve">There were </w:t>
      </w:r>
      <w:r w:rsidR="00527D79" w:rsidRPr="00C76999">
        <w:rPr>
          <w:rFonts w:asciiTheme="minorHAnsi" w:hAnsiTheme="minorHAnsi" w:cs="Times New Roman"/>
          <w:sz w:val="24"/>
          <w:szCs w:val="24"/>
        </w:rPr>
        <w:t xml:space="preserve">strong </w:t>
      </w:r>
      <w:r w:rsidR="006432A8" w:rsidRPr="00C76999">
        <w:rPr>
          <w:rFonts w:asciiTheme="minorHAnsi" w:hAnsiTheme="minorHAnsi" w:cs="Times New Roman"/>
          <w:sz w:val="24"/>
          <w:szCs w:val="24"/>
        </w:rPr>
        <w:t>participant</w:t>
      </w:r>
      <w:r w:rsidR="009A20EB" w:rsidRPr="00C76999">
        <w:rPr>
          <w:rFonts w:asciiTheme="minorHAnsi" w:hAnsiTheme="minorHAnsi" w:cs="Times New Roman"/>
          <w:sz w:val="24"/>
          <w:szCs w:val="24"/>
        </w:rPr>
        <w:t>-</w:t>
      </w:r>
      <w:r w:rsidR="00527D79" w:rsidRPr="00C76999">
        <w:rPr>
          <w:rFonts w:asciiTheme="minorHAnsi" w:hAnsiTheme="minorHAnsi" w:cs="Times New Roman"/>
          <w:sz w:val="24"/>
          <w:szCs w:val="24"/>
        </w:rPr>
        <w:t>gender differences in the stories. M</w:t>
      </w:r>
      <w:r w:rsidR="009A20EB" w:rsidRPr="00C76999">
        <w:rPr>
          <w:rFonts w:asciiTheme="minorHAnsi" w:hAnsiTheme="minorHAnsi" w:cs="Times New Roman"/>
          <w:sz w:val="24"/>
          <w:szCs w:val="24"/>
        </w:rPr>
        <w:t>en</w:t>
      </w:r>
      <w:r w:rsidR="00527D79" w:rsidRPr="00C76999">
        <w:rPr>
          <w:rFonts w:asciiTheme="minorHAnsi" w:hAnsiTheme="minorHAnsi" w:cs="Times New Roman"/>
          <w:sz w:val="24"/>
          <w:szCs w:val="24"/>
        </w:rPr>
        <w:t xml:space="preserve"> tended to represent </w:t>
      </w:r>
      <w:r w:rsidR="009A20EB" w:rsidRPr="00C76999">
        <w:rPr>
          <w:rFonts w:asciiTheme="minorHAnsi" w:hAnsiTheme="minorHAnsi" w:cs="Times New Roman"/>
          <w:sz w:val="24"/>
          <w:szCs w:val="24"/>
        </w:rPr>
        <w:t>John and Clare’s relationship</w:t>
      </w:r>
      <w:r w:rsidR="00527D79" w:rsidRPr="00C76999">
        <w:rPr>
          <w:rFonts w:asciiTheme="minorHAnsi" w:hAnsiTheme="minorHAnsi" w:cs="Times New Roman"/>
          <w:sz w:val="24"/>
          <w:szCs w:val="24"/>
        </w:rPr>
        <w:t xml:space="preserve"> as sexually focused and minimised the emotional impact of the infidelity</w:t>
      </w:r>
      <w:r w:rsidR="001B21E7" w:rsidRPr="00C76999">
        <w:rPr>
          <w:rFonts w:asciiTheme="minorHAnsi" w:hAnsiTheme="minorHAnsi" w:cs="Times New Roman"/>
          <w:sz w:val="24"/>
          <w:szCs w:val="24"/>
        </w:rPr>
        <w:t xml:space="preserve"> (especially for </w:t>
      </w:r>
      <w:r w:rsidR="009A20EB" w:rsidRPr="00C76999">
        <w:rPr>
          <w:rFonts w:asciiTheme="minorHAnsi" w:hAnsiTheme="minorHAnsi" w:cs="Times New Roman"/>
          <w:sz w:val="24"/>
          <w:szCs w:val="24"/>
        </w:rPr>
        <w:t>John</w:t>
      </w:r>
      <w:r w:rsidR="001B21E7" w:rsidRPr="00C76999">
        <w:rPr>
          <w:rFonts w:asciiTheme="minorHAnsi" w:hAnsiTheme="minorHAnsi" w:cs="Times New Roman"/>
          <w:sz w:val="24"/>
          <w:szCs w:val="24"/>
        </w:rPr>
        <w:t>)</w:t>
      </w:r>
      <w:r w:rsidR="009A20EB" w:rsidRPr="00C76999">
        <w:rPr>
          <w:rFonts w:asciiTheme="minorHAnsi" w:hAnsiTheme="minorHAnsi" w:cs="Times New Roman"/>
          <w:sz w:val="24"/>
          <w:szCs w:val="24"/>
        </w:rPr>
        <w:t xml:space="preserve">; women </w:t>
      </w:r>
      <w:r w:rsidR="001B21E7" w:rsidRPr="00C76999">
        <w:rPr>
          <w:rFonts w:asciiTheme="minorHAnsi" w:hAnsiTheme="minorHAnsi" w:cs="Times New Roman"/>
          <w:sz w:val="24"/>
          <w:szCs w:val="24"/>
        </w:rPr>
        <w:t xml:space="preserve">tended to represent </w:t>
      </w:r>
      <w:r w:rsidR="009A20EB" w:rsidRPr="00C76999">
        <w:rPr>
          <w:rFonts w:asciiTheme="minorHAnsi" w:hAnsiTheme="minorHAnsi" w:cs="Times New Roman"/>
          <w:sz w:val="24"/>
          <w:szCs w:val="24"/>
        </w:rPr>
        <w:t>John and Clare’s</w:t>
      </w:r>
      <w:r w:rsidR="001B21E7" w:rsidRPr="00C76999">
        <w:rPr>
          <w:rFonts w:asciiTheme="minorHAnsi" w:hAnsiTheme="minorHAnsi" w:cs="Times New Roman"/>
          <w:sz w:val="24"/>
          <w:szCs w:val="24"/>
        </w:rPr>
        <w:t xml:space="preserve"> relationship as emotionally committed</w:t>
      </w:r>
      <w:r w:rsidR="009A20EB" w:rsidRPr="00C76999">
        <w:rPr>
          <w:rFonts w:asciiTheme="minorHAnsi" w:hAnsiTheme="minorHAnsi" w:cs="Times New Roman"/>
          <w:sz w:val="24"/>
          <w:szCs w:val="24"/>
        </w:rPr>
        <w:t>,</w:t>
      </w:r>
      <w:r w:rsidR="001B21E7" w:rsidRPr="00C76999">
        <w:rPr>
          <w:rFonts w:asciiTheme="minorHAnsi" w:hAnsiTheme="minorHAnsi" w:cs="Times New Roman"/>
          <w:sz w:val="24"/>
          <w:szCs w:val="24"/>
        </w:rPr>
        <w:t xml:space="preserve"> and emphasised the emotionally devastating impact of the infidelity for both </w:t>
      </w:r>
      <w:r w:rsidR="009A20EB" w:rsidRPr="00C76999">
        <w:rPr>
          <w:rFonts w:asciiTheme="minorHAnsi" w:hAnsiTheme="minorHAnsi" w:cs="Times New Roman"/>
          <w:sz w:val="24"/>
          <w:szCs w:val="24"/>
        </w:rPr>
        <w:t>of them</w:t>
      </w:r>
      <w:r w:rsidR="00527D79" w:rsidRPr="00C76999">
        <w:rPr>
          <w:rFonts w:asciiTheme="minorHAnsi" w:hAnsiTheme="minorHAnsi" w:cs="Times New Roman"/>
          <w:sz w:val="24"/>
          <w:szCs w:val="24"/>
        </w:rPr>
        <w:t>.</w:t>
      </w:r>
      <w:r w:rsidR="001B21E7" w:rsidRPr="00C76999">
        <w:rPr>
          <w:rFonts w:asciiTheme="minorHAnsi" w:hAnsiTheme="minorHAnsi" w:cs="Times New Roman"/>
          <w:sz w:val="24"/>
          <w:szCs w:val="24"/>
        </w:rPr>
        <w:t xml:space="preserve"> </w:t>
      </w:r>
    </w:p>
    <w:p w:rsidR="00430B24" w:rsidRPr="00C76999" w:rsidRDefault="001B21E7"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Whitty</w:t>
      </w:r>
      <w:r w:rsidR="00E7231A" w:rsidRPr="00C76999">
        <w:rPr>
          <w:rFonts w:asciiTheme="minorHAnsi" w:hAnsiTheme="minorHAnsi" w:cs="Times New Roman"/>
          <w:sz w:val="24"/>
          <w:szCs w:val="24"/>
        </w:rPr>
        <w:t xml:space="preserve"> (2005)</w:t>
      </w:r>
      <w:r w:rsidR="009A20EB" w:rsidRPr="00C76999">
        <w:rPr>
          <w:rFonts w:asciiTheme="minorHAnsi" w:hAnsiTheme="minorHAnsi" w:cs="Times New Roman"/>
          <w:sz w:val="24"/>
          <w:szCs w:val="24"/>
        </w:rPr>
        <w:t xml:space="preserve"> </w:t>
      </w:r>
      <w:r w:rsidR="00E7231A" w:rsidRPr="00C76999">
        <w:rPr>
          <w:rFonts w:asciiTheme="minorHAnsi" w:hAnsiTheme="minorHAnsi" w:cs="Times New Roman"/>
          <w:sz w:val="24"/>
          <w:szCs w:val="24"/>
        </w:rPr>
        <w:t xml:space="preserve">used </w:t>
      </w:r>
      <w:r w:rsidR="009A20EB" w:rsidRPr="00C76999">
        <w:rPr>
          <w:rFonts w:asciiTheme="minorHAnsi" w:hAnsiTheme="minorHAnsi" w:cs="Times New Roman"/>
          <w:sz w:val="24"/>
          <w:szCs w:val="24"/>
        </w:rPr>
        <w:t xml:space="preserve">a </w:t>
      </w:r>
      <w:r w:rsidR="00E7231A" w:rsidRPr="00C76999">
        <w:rPr>
          <w:rFonts w:asciiTheme="minorHAnsi" w:hAnsiTheme="minorHAnsi" w:cs="Times New Roman"/>
          <w:sz w:val="24"/>
          <w:szCs w:val="24"/>
        </w:rPr>
        <w:t xml:space="preserve">slightly modified version of Kitzinger and Powell’s </w:t>
      </w:r>
      <w:r w:rsidR="009A20EB" w:rsidRPr="00C76999">
        <w:rPr>
          <w:rFonts w:asciiTheme="minorHAnsi" w:hAnsiTheme="minorHAnsi" w:cs="Times New Roman"/>
          <w:sz w:val="24"/>
          <w:szCs w:val="24"/>
        </w:rPr>
        <w:t xml:space="preserve">(1995) </w:t>
      </w:r>
      <w:r w:rsidR="00E7231A" w:rsidRPr="00C76999">
        <w:rPr>
          <w:rFonts w:asciiTheme="minorHAnsi" w:hAnsiTheme="minorHAnsi" w:cs="Times New Roman"/>
          <w:sz w:val="24"/>
          <w:szCs w:val="24"/>
        </w:rPr>
        <w:t xml:space="preserve">story </w:t>
      </w:r>
      <w:r w:rsidR="00DB14E3" w:rsidRPr="00C76999">
        <w:rPr>
          <w:rFonts w:asciiTheme="minorHAnsi" w:hAnsiTheme="minorHAnsi" w:cs="Times New Roman"/>
          <w:sz w:val="24"/>
          <w:szCs w:val="24"/>
        </w:rPr>
        <w:t>stem</w:t>
      </w:r>
      <w:r w:rsidR="00E7231A" w:rsidRPr="00C76999">
        <w:rPr>
          <w:rFonts w:asciiTheme="minorHAnsi" w:hAnsiTheme="minorHAnsi" w:cs="Times New Roman"/>
          <w:sz w:val="24"/>
          <w:szCs w:val="24"/>
        </w:rPr>
        <w:t xml:space="preserve">s to explore women and men’s representations of </w:t>
      </w:r>
      <w:r w:rsidR="009A20EB" w:rsidRPr="00C76999">
        <w:rPr>
          <w:rFonts w:asciiTheme="minorHAnsi" w:hAnsiTheme="minorHAnsi" w:cs="Times New Roman"/>
          <w:sz w:val="24"/>
          <w:szCs w:val="24"/>
        </w:rPr>
        <w:t xml:space="preserve">heterosexual </w:t>
      </w:r>
      <w:r w:rsidR="006432A8" w:rsidRPr="00C76999">
        <w:rPr>
          <w:rFonts w:asciiTheme="minorHAnsi" w:hAnsiTheme="minorHAnsi" w:cs="Times New Roman"/>
          <w:sz w:val="24"/>
          <w:szCs w:val="24"/>
        </w:rPr>
        <w:t xml:space="preserve">emotional and sexual </w:t>
      </w:r>
      <w:r w:rsidR="009A20EB" w:rsidRPr="00C76999">
        <w:rPr>
          <w:rFonts w:asciiTheme="minorHAnsi" w:hAnsiTheme="minorHAnsi" w:cs="Times New Roman"/>
          <w:sz w:val="24"/>
          <w:szCs w:val="24"/>
        </w:rPr>
        <w:t xml:space="preserve">infidelity </w:t>
      </w:r>
      <w:r w:rsidR="00430B24" w:rsidRPr="00C76999">
        <w:rPr>
          <w:rFonts w:asciiTheme="minorHAnsi" w:hAnsiTheme="minorHAnsi" w:cs="Times New Roman"/>
          <w:sz w:val="24"/>
          <w:szCs w:val="24"/>
        </w:rPr>
        <w:t>(a common distinction in infidelity research</w:t>
      </w:r>
      <w:r w:rsidR="00E750F8" w:rsidRPr="00C76999">
        <w:rPr>
          <w:rFonts w:asciiTheme="minorHAnsi" w:hAnsiTheme="minorHAnsi" w:cs="Times New Roman"/>
          <w:sz w:val="24"/>
          <w:szCs w:val="24"/>
        </w:rPr>
        <w:t xml:space="preserve">, </w:t>
      </w:r>
      <w:r w:rsidR="00E750F8" w:rsidRPr="00C76999">
        <w:rPr>
          <w:rFonts w:asciiTheme="minorHAnsi" w:hAnsiTheme="minorHAnsi" w:cs="Times New Roman"/>
          <w:sz w:val="24"/>
          <w:szCs w:val="24"/>
          <w:lang w:val="en-GB"/>
        </w:rPr>
        <w:t>Blow &amp; Hartnett, 2005b</w:t>
      </w:r>
      <w:r w:rsidR="00430B24" w:rsidRPr="00C76999">
        <w:rPr>
          <w:rFonts w:asciiTheme="minorHAnsi" w:hAnsiTheme="minorHAnsi" w:cs="Times New Roman"/>
          <w:sz w:val="24"/>
          <w:szCs w:val="24"/>
        </w:rPr>
        <w:t xml:space="preserve">) </w:t>
      </w:r>
      <w:r w:rsidR="008F0582" w:rsidRPr="00C76999">
        <w:rPr>
          <w:rFonts w:asciiTheme="minorHAnsi" w:hAnsiTheme="minorHAnsi" w:cs="Times New Roman"/>
          <w:sz w:val="24"/>
          <w:szCs w:val="24"/>
        </w:rPr>
        <w:t>committed</w:t>
      </w:r>
      <w:r w:rsidR="009A20EB" w:rsidRPr="00C76999">
        <w:rPr>
          <w:rFonts w:asciiTheme="minorHAnsi" w:hAnsiTheme="minorHAnsi" w:cs="Times New Roman"/>
          <w:sz w:val="24"/>
          <w:szCs w:val="24"/>
        </w:rPr>
        <w:t xml:space="preserve"> via the </w:t>
      </w:r>
      <w:r w:rsidR="001B1AA8" w:rsidRPr="00C76999">
        <w:rPr>
          <w:rFonts w:asciiTheme="minorHAnsi" w:hAnsiTheme="minorHAnsi" w:cs="Times New Roman"/>
          <w:i/>
          <w:sz w:val="24"/>
          <w:szCs w:val="24"/>
        </w:rPr>
        <w:t>internet</w:t>
      </w:r>
      <w:r w:rsidR="00430B24" w:rsidRPr="00C76999">
        <w:rPr>
          <w:rFonts w:asciiTheme="minorHAnsi" w:hAnsiTheme="minorHAnsi" w:cs="Times New Roman"/>
          <w:sz w:val="24"/>
          <w:szCs w:val="24"/>
        </w:rPr>
        <w:t xml:space="preserve">. </w:t>
      </w:r>
      <w:r w:rsidR="00596D2F" w:rsidRPr="00C76999">
        <w:rPr>
          <w:rFonts w:asciiTheme="minorHAnsi" w:hAnsiTheme="minorHAnsi" w:cs="Times New Roman"/>
          <w:sz w:val="24"/>
          <w:szCs w:val="24"/>
        </w:rPr>
        <w:t>Most</w:t>
      </w:r>
      <w:r w:rsidR="00430B24" w:rsidRPr="00C76999">
        <w:rPr>
          <w:rFonts w:asciiTheme="minorHAnsi" w:hAnsiTheme="minorHAnsi" w:cs="Times New Roman"/>
          <w:sz w:val="24"/>
          <w:szCs w:val="24"/>
        </w:rPr>
        <w:t xml:space="preserve"> participants characterise</w:t>
      </w:r>
      <w:r w:rsidR="00596D2F" w:rsidRPr="00C76999">
        <w:rPr>
          <w:rFonts w:asciiTheme="minorHAnsi" w:hAnsiTheme="minorHAnsi" w:cs="Times New Roman"/>
          <w:sz w:val="24"/>
          <w:szCs w:val="24"/>
        </w:rPr>
        <w:t>d</w:t>
      </w:r>
      <w:r w:rsidR="00430B24" w:rsidRPr="00C76999">
        <w:rPr>
          <w:rFonts w:asciiTheme="minorHAnsi" w:hAnsiTheme="minorHAnsi" w:cs="Times New Roman"/>
          <w:sz w:val="24"/>
          <w:szCs w:val="24"/>
        </w:rPr>
        <w:t xml:space="preserve"> online ‘relationships’ as ‘cheating’, </w:t>
      </w:r>
      <w:r w:rsidR="00596D2F" w:rsidRPr="00C76999">
        <w:rPr>
          <w:rFonts w:asciiTheme="minorHAnsi" w:hAnsiTheme="minorHAnsi" w:cs="Times New Roman"/>
          <w:sz w:val="24"/>
          <w:szCs w:val="24"/>
        </w:rPr>
        <w:t>but</w:t>
      </w:r>
      <w:r w:rsidR="00430B24" w:rsidRPr="00C76999" w:rsidDel="00430B24">
        <w:rPr>
          <w:rFonts w:asciiTheme="minorHAnsi" w:hAnsiTheme="minorHAnsi" w:cs="Times New Roman"/>
          <w:sz w:val="24"/>
          <w:szCs w:val="24"/>
        </w:rPr>
        <w:t xml:space="preserve"> </w:t>
      </w:r>
      <w:r w:rsidR="006432A8" w:rsidRPr="00C76999">
        <w:rPr>
          <w:rFonts w:asciiTheme="minorHAnsi" w:hAnsiTheme="minorHAnsi" w:cs="Times New Roman"/>
          <w:sz w:val="24"/>
          <w:szCs w:val="24"/>
        </w:rPr>
        <w:t xml:space="preserve">very few portrayed online ‘infidelity’ </w:t>
      </w:r>
      <w:r w:rsidR="00596D2F" w:rsidRPr="00C76999">
        <w:rPr>
          <w:rFonts w:asciiTheme="minorHAnsi" w:hAnsiTheme="minorHAnsi" w:cs="Times New Roman"/>
          <w:sz w:val="24"/>
          <w:szCs w:val="24"/>
        </w:rPr>
        <w:t>as</w:t>
      </w:r>
      <w:r w:rsidR="006432A8" w:rsidRPr="00C76999">
        <w:rPr>
          <w:rFonts w:asciiTheme="minorHAnsi" w:hAnsiTheme="minorHAnsi" w:cs="Times New Roman"/>
          <w:sz w:val="24"/>
          <w:szCs w:val="24"/>
        </w:rPr>
        <w:t xml:space="preserve"> </w:t>
      </w:r>
      <w:r w:rsidR="00596D2F" w:rsidRPr="00C76999">
        <w:rPr>
          <w:rFonts w:asciiTheme="minorHAnsi" w:hAnsiTheme="minorHAnsi" w:cs="Times New Roman"/>
          <w:sz w:val="24"/>
          <w:szCs w:val="24"/>
        </w:rPr>
        <w:t xml:space="preserve">involving a </w:t>
      </w:r>
      <w:r w:rsidR="006432A8" w:rsidRPr="00C76999">
        <w:rPr>
          <w:rFonts w:asciiTheme="minorHAnsi" w:hAnsiTheme="minorHAnsi" w:cs="Times New Roman"/>
          <w:sz w:val="24"/>
          <w:szCs w:val="24"/>
        </w:rPr>
        <w:t>same</w:t>
      </w:r>
      <w:r w:rsidR="00596D2F" w:rsidRPr="00C76999">
        <w:rPr>
          <w:rFonts w:asciiTheme="minorHAnsi" w:hAnsiTheme="minorHAnsi" w:cs="Times New Roman"/>
          <w:sz w:val="24"/>
          <w:szCs w:val="24"/>
        </w:rPr>
        <w:t>-</w:t>
      </w:r>
      <w:r w:rsidR="006432A8" w:rsidRPr="00C76999">
        <w:rPr>
          <w:rFonts w:asciiTheme="minorHAnsi" w:hAnsiTheme="minorHAnsi" w:cs="Times New Roman"/>
          <w:sz w:val="24"/>
          <w:szCs w:val="24"/>
        </w:rPr>
        <w:t>sex</w:t>
      </w:r>
      <w:r w:rsidR="00596D2F" w:rsidRPr="00C76999">
        <w:rPr>
          <w:rFonts w:asciiTheme="minorHAnsi" w:hAnsiTheme="minorHAnsi" w:cs="Times New Roman"/>
          <w:sz w:val="24"/>
          <w:szCs w:val="24"/>
        </w:rPr>
        <w:t xml:space="preserve"> partner</w:t>
      </w:r>
      <w:r w:rsidR="00430B24" w:rsidRPr="00C76999">
        <w:rPr>
          <w:rFonts w:asciiTheme="minorHAnsi" w:hAnsiTheme="minorHAnsi" w:cs="Times New Roman"/>
          <w:sz w:val="24"/>
          <w:szCs w:val="24"/>
        </w:rPr>
        <w:t>. W</w:t>
      </w:r>
      <w:r w:rsidR="008F0582" w:rsidRPr="00C76999">
        <w:rPr>
          <w:rFonts w:asciiTheme="minorHAnsi" w:hAnsiTheme="minorHAnsi" w:cs="Times New Roman"/>
          <w:sz w:val="24"/>
          <w:szCs w:val="24"/>
        </w:rPr>
        <w:t xml:space="preserve">omen emphasised the </w:t>
      </w:r>
      <w:r w:rsidR="00A810E3" w:rsidRPr="00C76999">
        <w:rPr>
          <w:rFonts w:asciiTheme="minorHAnsi" w:hAnsiTheme="minorHAnsi" w:cs="Times New Roman"/>
          <w:i/>
          <w:sz w:val="24"/>
          <w:szCs w:val="24"/>
        </w:rPr>
        <w:t>emotional</w:t>
      </w:r>
      <w:r w:rsidR="008F0582" w:rsidRPr="00C76999">
        <w:rPr>
          <w:rFonts w:asciiTheme="minorHAnsi" w:hAnsiTheme="minorHAnsi" w:cs="Times New Roman"/>
          <w:sz w:val="24"/>
          <w:szCs w:val="24"/>
        </w:rPr>
        <w:t xml:space="preserve"> elements of the betrayal more than men. </w:t>
      </w:r>
      <w:r w:rsidR="00F60AC0" w:rsidRPr="00C76999">
        <w:rPr>
          <w:rFonts w:asciiTheme="minorHAnsi" w:hAnsiTheme="minorHAnsi" w:cs="Times New Roman"/>
          <w:sz w:val="24"/>
          <w:szCs w:val="24"/>
        </w:rPr>
        <w:t>O</w:t>
      </w:r>
      <w:r w:rsidR="00430B24" w:rsidRPr="00C76999">
        <w:rPr>
          <w:rFonts w:asciiTheme="minorHAnsi" w:hAnsiTheme="minorHAnsi" w:cs="Times New Roman"/>
          <w:sz w:val="24"/>
          <w:szCs w:val="24"/>
        </w:rPr>
        <w:t xml:space="preserve">verall, </w:t>
      </w:r>
      <w:r w:rsidR="004466F1" w:rsidRPr="00C76999">
        <w:rPr>
          <w:rFonts w:asciiTheme="minorHAnsi" w:hAnsiTheme="minorHAnsi" w:cs="Times New Roman"/>
          <w:sz w:val="24"/>
          <w:szCs w:val="24"/>
        </w:rPr>
        <w:t xml:space="preserve">equal weighting was given to </w:t>
      </w:r>
      <w:r w:rsidR="008F0582" w:rsidRPr="00C76999">
        <w:rPr>
          <w:rFonts w:asciiTheme="minorHAnsi" w:hAnsiTheme="minorHAnsi" w:cs="Times New Roman"/>
          <w:sz w:val="24"/>
          <w:szCs w:val="24"/>
        </w:rPr>
        <w:t xml:space="preserve">impact of </w:t>
      </w:r>
      <w:r w:rsidR="004466F1" w:rsidRPr="00C76999">
        <w:rPr>
          <w:rFonts w:asciiTheme="minorHAnsi" w:hAnsiTheme="minorHAnsi" w:cs="Times New Roman"/>
          <w:sz w:val="24"/>
          <w:szCs w:val="24"/>
        </w:rPr>
        <w:t>sexual and emotional infidelity.</w:t>
      </w:r>
      <w:r w:rsidR="008F0582" w:rsidRPr="00C76999">
        <w:rPr>
          <w:rFonts w:asciiTheme="minorHAnsi" w:hAnsiTheme="minorHAnsi" w:cs="Times New Roman"/>
          <w:sz w:val="24"/>
          <w:szCs w:val="24"/>
        </w:rPr>
        <w:t xml:space="preserve"> </w:t>
      </w:r>
    </w:p>
    <w:p w:rsidR="00984B10" w:rsidRPr="00C76999" w:rsidRDefault="00241A9A" w:rsidP="0028594D">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t>Method</w:t>
      </w:r>
    </w:p>
    <w:p w:rsidR="00907669" w:rsidRPr="00C76999" w:rsidRDefault="00445C21" w:rsidP="00BE2919">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SC</w:t>
      </w:r>
      <w:r w:rsidRPr="00C76999">
        <w:rPr>
          <w:rFonts w:asciiTheme="minorHAnsi" w:hAnsiTheme="minorHAnsi" w:cs="Times New Roman"/>
          <w:sz w:val="24"/>
          <w:szCs w:val="24"/>
        </w:rPr>
        <w:t xml:space="preserve"> </w:t>
      </w:r>
      <w:r w:rsidR="00706647" w:rsidRPr="00C76999">
        <w:rPr>
          <w:rFonts w:asciiTheme="minorHAnsi" w:hAnsiTheme="minorHAnsi" w:cs="Times New Roman"/>
          <w:sz w:val="24"/>
          <w:szCs w:val="24"/>
        </w:rPr>
        <w:t>is thought to be particularly useful for accessing participants’ assumptions about a topic and social</w:t>
      </w:r>
      <w:r w:rsidR="00F60AC0" w:rsidRPr="00C76999">
        <w:rPr>
          <w:rFonts w:asciiTheme="minorHAnsi" w:hAnsiTheme="minorHAnsi" w:cs="Times New Roman"/>
          <w:sz w:val="24"/>
          <w:szCs w:val="24"/>
        </w:rPr>
        <w:t>ly</w:t>
      </w:r>
      <w:r w:rsidR="00706647" w:rsidRPr="00C76999">
        <w:rPr>
          <w:rFonts w:asciiTheme="minorHAnsi" w:hAnsiTheme="minorHAnsi" w:cs="Times New Roman"/>
          <w:sz w:val="24"/>
          <w:szCs w:val="24"/>
        </w:rPr>
        <w:t xml:space="preserve"> undesirable, and</w:t>
      </w:r>
      <w:r w:rsidR="00F60AC0" w:rsidRPr="00C76999">
        <w:rPr>
          <w:rFonts w:asciiTheme="minorHAnsi" w:hAnsiTheme="minorHAnsi" w:cs="Times New Roman"/>
          <w:sz w:val="24"/>
          <w:szCs w:val="24"/>
        </w:rPr>
        <w:t>,</w:t>
      </w:r>
      <w:r w:rsidR="00706647" w:rsidRPr="00C76999">
        <w:rPr>
          <w:rFonts w:asciiTheme="minorHAnsi" w:hAnsiTheme="minorHAnsi" w:cs="Times New Roman"/>
          <w:sz w:val="24"/>
          <w:szCs w:val="24"/>
        </w:rPr>
        <w:t xml:space="preserve"> thus</w:t>
      </w:r>
      <w:r w:rsidR="00F60AC0" w:rsidRPr="00C76999">
        <w:rPr>
          <w:rFonts w:asciiTheme="minorHAnsi" w:hAnsiTheme="minorHAnsi" w:cs="Times New Roman"/>
          <w:sz w:val="24"/>
          <w:szCs w:val="24"/>
        </w:rPr>
        <w:t>,</w:t>
      </w:r>
      <w:r w:rsidR="00706647" w:rsidRPr="00C76999">
        <w:rPr>
          <w:rFonts w:asciiTheme="minorHAnsi" w:hAnsiTheme="minorHAnsi" w:cs="Times New Roman"/>
          <w:sz w:val="24"/>
          <w:szCs w:val="24"/>
        </w:rPr>
        <w:t xml:space="preserve"> a wider range of, responses (Kitzinger &amp; Powell</w:t>
      </w:r>
      <w:r w:rsidR="00907669" w:rsidRPr="00C76999">
        <w:rPr>
          <w:rFonts w:asciiTheme="minorHAnsi" w:hAnsiTheme="minorHAnsi" w:cs="Times New Roman"/>
          <w:sz w:val="24"/>
          <w:szCs w:val="24"/>
        </w:rPr>
        <w:t>, 1995</w:t>
      </w:r>
      <w:r w:rsidR="00706647" w:rsidRPr="00C76999">
        <w:rPr>
          <w:rFonts w:asciiTheme="minorHAnsi" w:hAnsiTheme="minorHAnsi" w:cs="Times New Roman"/>
          <w:sz w:val="24"/>
          <w:szCs w:val="24"/>
        </w:rPr>
        <w:t xml:space="preserve">; Braun &amp; Clarke, 2013) – these are both important considerations when researching the discursive construction of </w:t>
      </w:r>
      <w:r w:rsidR="00136753" w:rsidRPr="00C76999">
        <w:rPr>
          <w:rFonts w:asciiTheme="minorHAnsi" w:hAnsiTheme="minorHAnsi" w:cs="Times New Roman"/>
          <w:sz w:val="24"/>
          <w:szCs w:val="24"/>
        </w:rPr>
        <w:t>same-sex relationships</w:t>
      </w:r>
      <w:r w:rsidR="00706647" w:rsidRPr="00C76999">
        <w:rPr>
          <w:rFonts w:asciiTheme="minorHAnsi" w:hAnsiTheme="minorHAnsi" w:cs="Times New Roman"/>
          <w:sz w:val="24"/>
          <w:szCs w:val="24"/>
        </w:rPr>
        <w:t xml:space="preserve">. </w:t>
      </w:r>
      <w:r>
        <w:rPr>
          <w:rFonts w:asciiTheme="minorHAnsi" w:hAnsiTheme="minorHAnsi" w:cs="Times New Roman"/>
          <w:sz w:val="24"/>
          <w:szCs w:val="24"/>
        </w:rPr>
        <w:t>SC</w:t>
      </w:r>
      <w:r w:rsidRPr="00C76999">
        <w:rPr>
          <w:rFonts w:asciiTheme="minorHAnsi" w:hAnsiTheme="minorHAnsi" w:cs="Times New Roman"/>
          <w:sz w:val="24"/>
          <w:szCs w:val="24"/>
        </w:rPr>
        <w:t xml:space="preserve"> </w:t>
      </w:r>
      <w:r w:rsidR="00907669" w:rsidRPr="00C76999">
        <w:rPr>
          <w:rFonts w:asciiTheme="minorHAnsi" w:hAnsiTheme="minorHAnsi" w:cs="Times New Roman"/>
          <w:sz w:val="24"/>
          <w:szCs w:val="24"/>
        </w:rPr>
        <w:t xml:space="preserve">is also useful for comparing the responses of different participant </w:t>
      </w:r>
      <w:r w:rsidR="00000B8A" w:rsidRPr="00C76999">
        <w:rPr>
          <w:rFonts w:asciiTheme="minorHAnsi" w:hAnsiTheme="minorHAnsi" w:cs="Times New Roman"/>
          <w:sz w:val="24"/>
          <w:szCs w:val="24"/>
        </w:rPr>
        <w:t xml:space="preserve">groups </w:t>
      </w:r>
      <w:r w:rsidR="00907669" w:rsidRPr="00C76999">
        <w:rPr>
          <w:rFonts w:asciiTheme="minorHAnsi" w:hAnsiTheme="minorHAnsi" w:cs="Times New Roman"/>
          <w:sz w:val="24"/>
          <w:szCs w:val="24"/>
        </w:rPr>
        <w:t xml:space="preserve">and </w:t>
      </w:r>
      <w:r w:rsidR="00F60AC0" w:rsidRPr="00C76999">
        <w:rPr>
          <w:rFonts w:asciiTheme="minorHAnsi" w:hAnsiTheme="minorHAnsi" w:cs="Times New Roman"/>
          <w:sz w:val="24"/>
          <w:szCs w:val="24"/>
        </w:rPr>
        <w:t xml:space="preserve">the </w:t>
      </w:r>
      <w:r w:rsidR="00907669" w:rsidRPr="00C76999">
        <w:rPr>
          <w:rFonts w:asciiTheme="minorHAnsi" w:hAnsiTheme="minorHAnsi" w:cs="Times New Roman"/>
          <w:sz w:val="24"/>
          <w:szCs w:val="24"/>
        </w:rPr>
        <w:t xml:space="preserve">responses to variations in key elements of the story. </w:t>
      </w:r>
      <w:r w:rsidR="00F60AC0" w:rsidRPr="00C76999">
        <w:rPr>
          <w:rFonts w:asciiTheme="minorHAnsi" w:hAnsiTheme="minorHAnsi" w:cs="Times New Roman"/>
          <w:sz w:val="24"/>
          <w:szCs w:val="24"/>
        </w:rPr>
        <w:t>R</w:t>
      </w:r>
      <w:r w:rsidR="00907669" w:rsidRPr="00C76999">
        <w:rPr>
          <w:rFonts w:asciiTheme="minorHAnsi" w:hAnsiTheme="minorHAnsi" w:cs="Times New Roman"/>
          <w:sz w:val="24"/>
          <w:szCs w:val="24"/>
        </w:rPr>
        <w:t xml:space="preserve">esearch to date has focused on gender comparisons – comparing male and female </w:t>
      </w:r>
      <w:r w:rsidR="00907669" w:rsidRPr="00C76999">
        <w:rPr>
          <w:rFonts w:asciiTheme="minorHAnsi" w:hAnsiTheme="minorHAnsi" w:cs="Times New Roman"/>
          <w:sz w:val="24"/>
          <w:szCs w:val="24"/>
        </w:rPr>
        <w:lastRenderedPageBreak/>
        <w:t>participants’ responses to female and male characters</w:t>
      </w:r>
      <w:r w:rsidR="00000B8A" w:rsidRPr="00C76999">
        <w:rPr>
          <w:rFonts w:asciiTheme="minorHAnsi" w:hAnsiTheme="minorHAnsi" w:cs="Times New Roman"/>
          <w:sz w:val="24"/>
          <w:szCs w:val="24"/>
        </w:rPr>
        <w:t>’, among other things, infidelity</w:t>
      </w:r>
      <w:r w:rsidR="00907669" w:rsidRPr="00C76999">
        <w:rPr>
          <w:rFonts w:asciiTheme="minorHAnsi" w:hAnsiTheme="minorHAnsi" w:cs="Times New Roman"/>
          <w:sz w:val="24"/>
          <w:szCs w:val="24"/>
        </w:rPr>
        <w:t xml:space="preserve"> (Kitzinger &amp; Powell, 1995; Whitty, 2005) </w:t>
      </w:r>
      <w:r w:rsidR="00000B8A" w:rsidRPr="00C76999">
        <w:rPr>
          <w:rFonts w:asciiTheme="minorHAnsi" w:hAnsiTheme="minorHAnsi" w:cs="Times New Roman"/>
          <w:sz w:val="24"/>
          <w:szCs w:val="24"/>
        </w:rPr>
        <w:t>and ‘missing’</w:t>
      </w:r>
      <w:r w:rsidR="00907669" w:rsidRPr="00C76999">
        <w:rPr>
          <w:rFonts w:asciiTheme="minorHAnsi" w:hAnsiTheme="minorHAnsi" w:cs="Times New Roman"/>
          <w:sz w:val="24"/>
          <w:szCs w:val="24"/>
        </w:rPr>
        <w:t xml:space="preserve"> orgasm (Frith, 2013).</w:t>
      </w:r>
    </w:p>
    <w:p w:rsidR="00B72057" w:rsidRDefault="00445C21" w:rsidP="00B72057">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SC</w:t>
      </w:r>
      <w:r w:rsidR="0028594D" w:rsidRPr="00C76999">
        <w:rPr>
          <w:rFonts w:asciiTheme="minorHAnsi" w:hAnsiTheme="minorHAnsi" w:cs="Times New Roman"/>
          <w:sz w:val="24"/>
          <w:szCs w:val="24"/>
        </w:rPr>
        <w:t xml:space="preserve"> was introduced to qualitative research by Kitzinger and Powell in 1995 – prior to that, it had primarily been used in (psychoanalytic) clinical </w:t>
      </w:r>
      <w:r w:rsidR="002C63F5" w:rsidRPr="00C76999">
        <w:rPr>
          <w:rFonts w:asciiTheme="minorHAnsi" w:hAnsiTheme="minorHAnsi" w:cs="Times New Roman"/>
          <w:sz w:val="24"/>
          <w:szCs w:val="24"/>
        </w:rPr>
        <w:t>contexts</w:t>
      </w:r>
      <w:r w:rsidR="0028594D" w:rsidRPr="00C76999">
        <w:rPr>
          <w:rFonts w:asciiTheme="minorHAnsi" w:hAnsiTheme="minorHAnsi" w:cs="Times New Roman"/>
          <w:sz w:val="24"/>
          <w:szCs w:val="24"/>
        </w:rPr>
        <w:t xml:space="preserve"> (see Rabin, 1981), and quantitative </w:t>
      </w:r>
      <w:r w:rsidR="002C63F5" w:rsidRPr="00C76999">
        <w:rPr>
          <w:rFonts w:asciiTheme="minorHAnsi" w:hAnsiTheme="minorHAnsi" w:cs="Times New Roman"/>
          <w:sz w:val="24"/>
          <w:szCs w:val="24"/>
        </w:rPr>
        <w:t xml:space="preserve">developmental </w:t>
      </w:r>
      <w:r w:rsidR="0028594D" w:rsidRPr="00C76999">
        <w:rPr>
          <w:rFonts w:asciiTheme="minorHAnsi" w:hAnsiTheme="minorHAnsi" w:cs="Times New Roman"/>
          <w:sz w:val="24"/>
          <w:szCs w:val="24"/>
        </w:rPr>
        <w:t xml:space="preserve">research (e.g., Bretherton, Prentiss &amp; Ridgeway, 1990). </w:t>
      </w:r>
      <w:r w:rsidR="00CE6624" w:rsidRPr="00C76999">
        <w:rPr>
          <w:rFonts w:asciiTheme="minorHAnsi" w:hAnsiTheme="minorHAnsi" w:cs="Times New Roman"/>
          <w:sz w:val="24"/>
          <w:szCs w:val="24"/>
        </w:rPr>
        <w:t xml:space="preserve">In a clinical context, </w:t>
      </w:r>
      <w:r>
        <w:rPr>
          <w:rFonts w:asciiTheme="minorHAnsi" w:hAnsiTheme="minorHAnsi" w:cs="Times New Roman"/>
          <w:sz w:val="24"/>
          <w:szCs w:val="24"/>
        </w:rPr>
        <w:t>SC</w:t>
      </w:r>
      <w:r w:rsidRPr="00C76999">
        <w:rPr>
          <w:rFonts w:asciiTheme="minorHAnsi" w:hAnsiTheme="minorHAnsi" w:cs="Times New Roman"/>
          <w:sz w:val="24"/>
          <w:szCs w:val="24"/>
        </w:rPr>
        <w:t xml:space="preserve"> </w:t>
      </w:r>
      <w:r w:rsidR="00CE6624" w:rsidRPr="00C76999">
        <w:rPr>
          <w:rFonts w:asciiTheme="minorHAnsi" w:hAnsiTheme="minorHAnsi" w:cs="Times New Roman"/>
          <w:sz w:val="24"/>
          <w:szCs w:val="24"/>
        </w:rPr>
        <w:t xml:space="preserve">is a form of projective technique, an ambiguous stimuli designed to overcome barriers </w:t>
      </w:r>
      <w:r w:rsidR="00392A90" w:rsidRPr="00C76999">
        <w:rPr>
          <w:rFonts w:asciiTheme="minorHAnsi" w:hAnsiTheme="minorHAnsi" w:cs="Times New Roman"/>
          <w:sz w:val="24"/>
          <w:szCs w:val="24"/>
        </w:rPr>
        <w:t>to direct self-report – particularly barriers of awareness (</w:t>
      </w:r>
      <w:r w:rsidR="00BE2919" w:rsidRPr="00C76999">
        <w:rPr>
          <w:rFonts w:asciiTheme="minorHAnsi" w:hAnsiTheme="minorHAnsi" w:cs="Times New Roman"/>
          <w:sz w:val="24"/>
          <w:szCs w:val="24"/>
        </w:rPr>
        <w:t xml:space="preserve">the subject’s </w:t>
      </w:r>
      <w:r w:rsidR="00392A90" w:rsidRPr="00C76999">
        <w:rPr>
          <w:rFonts w:asciiTheme="minorHAnsi" w:hAnsiTheme="minorHAnsi" w:cs="Times New Roman"/>
          <w:sz w:val="24"/>
          <w:szCs w:val="24"/>
        </w:rPr>
        <w:t xml:space="preserve">lack of awareness of </w:t>
      </w:r>
      <w:r w:rsidR="00BE2919" w:rsidRPr="00C76999">
        <w:rPr>
          <w:rFonts w:asciiTheme="minorHAnsi" w:hAnsiTheme="minorHAnsi" w:cs="Times New Roman"/>
          <w:sz w:val="24"/>
          <w:szCs w:val="24"/>
        </w:rPr>
        <w:t xml:space="preserve">their </w:t>
      </w:r>
      <w:r w:rsidR="00392A90" w:rsidRPr="00C76999">
        <w:rPr>
          <w:rFonts w:asciiTheme="minorHAnsi" w:hAnsiTheme="minorHAnsi" w:cs="Times New Roman"/>
          <w:sz w:val="24"/>
          <w:szCs w:val="24"/>
        </w:rPr>
        <w:t xml:space="preserve">own </w:t>
      </w:r>
      <w:r w:rsidR="00BE2919" w:rsidRPr="00C76999">
        <w:rPr>
          <w:rFonts w:asciiTheme="minorHAnsi" w:hAnsiTheme="minorHAnsi" w:cs="Times New Roman"/>
          <w:sz w:val="24"/>
          <w:szCs w:val="24"/>
        </w:rPr>
        <w:t>emotions</w:t>
      </w:r>
      <w:r w:rsidR="00392A90" w:rsidRPr="00C76999">
        <w:rPr>
          <w:rFonts w:asciiTheme="minorHAnsi" w:hAnsiTheme="minorHAnsi" w:cs="Times New Roman"/>
          <w:sz w:val="24"/>
          <w:szCs w:val="24"/>
        </w:rPr>
        <w:t>) and barriers of admissibility (</w:t>
      </w:r>
      <w:r w:rsidR="00BE2919" w:rsidRPr="00C76999">
        <w:rPr>
          <w:rFonts w:asciiTheme="minorHAnsi" w:hAnsiTheme="minorHAnsi" w:cs="Times New Roman"/>
          <w:sz w:val="24"/>
          <w:szCs w:val="24"/>
        </w:rPr>
        <w:t xml:space="preserve">the subject’s </w:t>
      </w:r>
      <w:r w:rsidR="00392A90" w:rsidRPr="00C76999">
        <w:rPr>
          <w:rFonts w:asciiTheme="minorHAnsi" w:hAnsiTheme="minorHAnsi" w:cs="Times New Roman"/>
          <w:sz w:val="24"/>
          <w:szCs w:val="24"/>
        </w:rPr>
        <w:t xml:space="preserve">difficulty in admitting certain </w:t>
      </w:r>
      <w:r w:rsidR="00BE2919" w:rsidRPr="00C76999">
        <w:rPr>
          <w:rFonts w:asciiTheme="minorHAnsi" w:hAnsiTheme="minorHAnsi" w:cs="Times New Roman"/>
          <w:sz w:val="24"/>
          <w:szCs w:val="24"/>
        </w:rPr>
        <w:t>emotions</w:t>
      </w:r>
      <w:r w:rsidR="00392A90" w:rsidRPr="00C76999">
        <w:rPr>
          <w:rFonts w:asciiTheme="minorHAnsi" w:hAnsiTheme="minorHAnsi" w:cs="Times New Roman"/>
          <w:sz w:val="24"/>
          <w:szCs w:val="24"/>
        </w:rPr>
        <w:t>)</w:t>
      </w:r>
      <w:r w:rsidR="002C63F5" w:rsidRPr="00C76999">
        <w:rPr>
          <w:rFonts w:asciiTheme="minorHAnsi" w:hAnsiTheme="minorHAnsi" w:cs="Times New Roman"/>
          <w:sz w:val="24"/>
          <w:szCs w:val="24"/>
        </w:rPr>
        <w:t xml:space="preserve">. </w:t>
      </w:r>
      <w:r w:rsidR="00136753" w:rsidRPr="00C76999">
        <w:rPr>
          <w:rFonts w:asciiTheme="minorHAnsi" w:hAnsiTheme="minorHAnsi" w:cs="Times New Roman"/>
          <w:sz w:val="24"/>
          <w:szCs w:val="24"/>
        </w:rPr>
        <w:t xml:space="preserve">Third person, rather than first person, </w:t>
      </w:r>
      <w:r>
        <w:rPr>
          <w:rFonts w:asciiTheme="minorHAnsi" w:hAnsiTheme="minorHAnsi" w:cs="Times New Roman"/>
          <w:sz w:val="24"/>
          <w:szCs w:val="24"/>
        </w:rPr>
        <w:t>SC</w:t>
      </w:r>
      <w:r w:rsidR="00136753" w:rsidRPr="00C76999">
        <w:rPr>
          <w:rFonts w:asciiTheme="minorHAnsi" w:hAnsiTheme="minorHAnsi" w:cs="Times New Roman"/>
          <w:sz w:val="24"/>
          <w:szCs w:val="24"/>
        </w:rPr>
        <w:t xml:space="preserve"> </w:t>
      </w:r>
      <w:r>
        <w:rPr>
          <w:rFonts w:asciiTheme="minorHAnsi" w:hAnsiTheme="minorHAnsi" w:cs="Times New Roman"/>
          <w:sz w:val="24"/>
          <w:szCs w:val="24"/>
        </w:rPr>
        <w:t>is</w:t>
      </w:r>
      <w:r w:rsidR="00136753" w:rsidRPr="00C76999">
        <w:rPr>
          <w:rFonts w:asciiTheme="minorHAnsi" w:hAnsiTheme="minorHAnsi" w:cs="Times New Roman"/>
          <w:sz w:val="24"/>
          <w:szCs w:val="24"/>
        </w:rPr>
        <w:t xml:space="preserve"> thought to be particularly useful for accessing socially undesirable meanings because participants do not have to justify their own motivations</w:t>
      </w:r>
      <w:r w:rsidR="007C0935" w:rsidRPr="00C76999">
        <w:rPr>
          <w:rFonts w:asciiTheme="minorHAnsi" w:hAnsiTheme="minorHAnsi" w:cs="Times New Roman"/>
          <w:sz w:val="24"/>
          <w:szCs w:val="24"/>
        </w:rPr>
        <w:t xml:space="preserve"> (Frith, 2013; Kitzinger &amp; Powell, 1995). </w:t>
      </w:r>
      <w:r w:rsidR="00B72057">
        <w:rPr>
          <w:rFonts w:asciiTheme="minorHAnsi" w:hAnsiTheme="minorHAnsi" w:cs="Times New Roman"/>
          <w:sz w:val="24"/>
          <w:szCs w:val="24"/>
        </w:rPr>
        <w:t>T</w:t>
      </w:r>
      <w:r w:rsidR="002C63F5" w:rsidRPr="00C76999">
        <w:rPr>
          <w:rFonts w:asciiTheme="minorHAnsi" w:hAnsiTheme="minorHAnsi" w:cs="Times New Roman"/>
          <w:sz w:val="24"/>
          <w:szCs w:val="24"/>
        </w:rPr>
        <w:t xml:space="preserve">he focus of interest is not the story per se, rather </w:t>
      </w:r>
      <w:r w:rsidR="00136753" w:rsidRPr="00C76999">
        <w:rPr>
          <w:rFonts w:asciiTheme="minorHAnsi" w:hAnsiTheme="minorHAnsi" w:cs="Times New Roman"/>
          <w:sz w:val="24"/>
          <w:szCs w:val="24"/>
        </w:rPr>
        <w:t>it</w:t>
      </w:r>
      <w:r w:rsidR="002C63F5" w:rsidRPr="00C76999">
        <w:rPr>
          <w:rFonts w:asciiTheme="minorHAnsi" w:hAnsiTheme="minorHAnsi" w:cs="Times New Roman"/>
          <w:sz w:val="24"/>
          <w:szCs w:val="24"/>
        </w:rPr>
        <w:t xml:space="preserve"> is viewed as a route to the unconscious. </w:t>
      </w:r>
    </w:p>
    <w:p w:rsidR="00CE6624" w:rsidRPr="00C76999" w:rsidRDefault="002C63F5" w:rsidP="00B72057">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In quantitative developmental research, story</w:t>
      </w:r>
      <w:r w:rsidR="00376D0F" w:rsidRPr="00C76999">
        <w:rPr>
          <w:rFonts w:asciiTheme="minorHAnsi" w:hAnsiTheme="minorHAnsi" w:cs="Times New Roman"/>
          <w:sz w:val="24"/>
          <w:szCs w:val="24"/>
        </w:rPr>
        <w:t xml:space="preserve"> completions are </w:t>
      </w:r>
      <w:r w:rsidR="000E50AC" w:rsidRPr="00C76999">
        <w:rPr>
          <w:rFonts w:asciiTheme="minorHAnsi" w:hAnsiTheme="minorHAnsi" w:cs="Times New Roman"/>
          <w:sz w:val="24"/>
          <w:szCs w:val="24"/>
        </w:rPr>
        <w:t>subject to standardised coding and statistical analysis</w:t>
      </w:r>
      <w:r w:rsidR="00DB1EE7" w:rsidRPr="00C76999">
        <w:rPr>
          <w:rFonts w:asciiTheme="minorHAnsi" w:hAnsiTheme="minorHAnsi" w:cs="Times New Roman"/>
          <w:sz w:val="24"/>
          <w:szCs w:val="24"/>
        </w:rPr>
        <w:t xml:space="preserve"> (Steele</w:t>
      </w:r>
      <w:r w:rsidR="00136753" w:rsidRPr="00C76999">
        <w:rPr>
          <w:rFonts w:asciiTheme="minorHAnsi" w:hAnsiTheme="minorHAnsi" w:cs="Times New Roman"/>
          <w:sz w:val="24"/>
          <w:szCs w:val="24"/>
        </w:rPr>
        <w:t xml:space="preserve">, </w:t>
      </w:r>
      <w:r w:rsidR="00136753" w:rsidRPr="00C76999">
        <w:rPr>
          <w:rFonts w:asciiTheme="minorHAnsi" w:eastAsia="Times New Roman" w:hAnsiTheme="minorHAnsi" w:cs="Times New Roman"/>
          <w:sz w:val="24"/>
          <w:szCs w:val="24"/>
          <w:lang w:val="en-GB" w:eastAsia="en-GB"/>
        </w:rPr>
        <w:t>Hodges, Kaniuk, Hillman &amp; Henderson</w:t>
      </w:r>
      <w:r w:rsidR="00DB1EE7" w:rsidRPr="00C76999">
        <w:rPr>
          <w:rFonts w:asciiTheme="minorHAnsi" w:hAnsiTheme="minorHAnsi" w:cs="Times New Roman"/>
          <w:sz w:val="24"/>
          <w:szCs w:val="24"/>
        </w:rPr>
        <w:t>, 2003)</w:t>
      </w:r>
      <w:r w:rsidR="000E50AC" w:rsidRPr="00C76999">
        <w:rPr>
          <w:rFonts w:asciiTheme="minorHAnsi" w:hAnsiTheme="minorHAnsi" w:cs="Times New Roman"/>
          <w:sz w:val="24"/>
          <w:szCs w:val="24"/>
        </w:rPr>
        <w:t>.</w:t>
      </w:r>
      <w:r w:rsidR="002736A4" w:rsidRPr="00C76999">
        <w:rPr>
          <w:rFonts w:asciiTheme="minorHAnsi" w:hAnsiTheme="minorHAnsi" w:cs="Times New Roman"/>
          <w:sz w:val="24"/>
          <w:szCs w:val="24"/>
        </w:rPr>
        <w:t xml:space="preserve"> </w:t>
      </w:r>
      <w:r w:rsidR="008A5904" w:rsidRPr="00C76999">
        <w:rPr>
          <w:rFonts w:asciiTheme="minorHAnsi" w:hAnsiTheme="minorHAnsi" w:cs="Times New Roman"/>
          <w:sz w:val="24"/>
          <w:szCs w:val="24"/>
        </w:rPr>
        <w:t>Here,</w:t>
      </w:r>
      <w:r w:rsidR="002736A4" w:rsidRPr="00C76999">
        <w:rPr>
          <w:rFonts w:asciiTheme="minorHAnsi" w:hAnsiTheme="minorHAnsi" w:cs="Times New Roman"/>
          <w:sz w:val="24"/>
          <w:szCs w:val="24"/>
        </w:rPr>
        <w:t xml:space="preserve"> again the focus is on the psychological meanings revealed by the story rather than the story per se.</w:t>
      </w:r>
      <w:r w:rsidR="000C360B" w:rsidRPr="00C76999">
        <w:rPr>
          <w:rFonts w:asciiTheme="minorHAnsi" w:hAnsiTheme="minorHAnsi" w:cs="Times New Roman"/>
          <w:sz w:val="24"/>
          <w:szCs w:val="24"/>
        </w:rPr>
        <w:t xml:space="preserve"> One concern with the use of </w:t>
      </w:r>
      <w:r w:rsidR="00445C21">
        <w:rPr>
          <w:rFonts w:asciiTheme="minorHAnsi" w:hAnsiTheme="minorHAnsi" w:cs="Times New Roman"/>
          <w:sz w:val="24"/>
          <w:szCs w:val="24"/>
        </w:rPr>
        <w:t>SC</w:t>
      </w:r>
      <w:r w:rsidR="00706647" w:rsidRPr="00C76999">
        <w:rPr>
          <w:rFonts w:asciiTheme="minorHAnsi" w:hAnsiTheme="minorHAnsi" w:cs="Times New Roman"/>
          <w:sz w:val="24"/>
          <w:szCs w:val="24"/>
        </w:rPr>
        <w:t>,</w:t>
      </w:r>
      <w:r w:rsidR="000C360B" w:rsidRPr="00C76999">
        <w:rPr>
          <w:rFonts w:asciiTheme="minorHAnsi" w:hAnsiTheme="minorHAnsi" w:cs="Times New Roman"/>
          <w:sz w:val="24"/>
          <w:szCs w:val="24"/>
        </w:rPr>
        <w:t xml:space="preserve"> and similar methods such as vignettes</w:t>
      </w:r>
      <w:r w:rsidR="00706647" w:rsidRPr="00C76999">
        <w:rPr>
          <w:rFonts w:asciiTheme="minorHAnsi" w:hAnsiTheme="minorHAnsi" w:cs="Times New Roman"/>
          <w:sz w:val="24"/>
          <w:szCs w:val="24"/>
        </w:rPr>
        <w:t>,</w:t>
      </w:r>
      <w:r w:rsidR="000C360B" w:rsidRPr="00C76999">
        <w:rPr>
          <w:rFonts w:asciiTheme="minorHAnsi" w:hAnsiTheme="minorHAnsi" w:cs="Times New Roman"/>
          <w:sz w:val="24"/>
          <w:szCs w:val="24"/>
        </w:rPr>
        <w:t xml:space="preserve"> in </w:t>
      </w:r>
      <w:r w:rsidR="00B72057">
        <w:rPr>
          <w:rFonts w:asciiTheme="minorHAnsi" w:hAnsiTheme="minorHAnsi" w:cs="Times New Roman"/>
          <w:sz w:val="24"/>
          <w:szCs w:val="24"/>
        </w:rPr>
        <w:t xml:space="preserve">clinical and </w:t>
      </w:r>
      <w:r w:rsidR="000C360B" w:rsidRPr="00C76999">
        <w:rPr>
          <w:rFonts w:asciiTheme="minorHAnsi" w:hAnsiTheme="minorHAnsi" w:cs="Times New Roman"/>
          <w:sz w:val="24"/>
          <w:szCs w:val="24"/>
        </w:rPr>
        <w:t xml:space="preserve">quantitative research is the </w:t>
      </w:r>
      <w:r w:rsidR="008A5904" w:rsidRPr="00C76999">
        <w:rPr>
          <w:rFonts w:asciiTheme="minorHAnsi" w:hAnsiTheme="minorHAnsi" w:cs="Times New Roman"/>
          <w:sz w:val="24"/>
          <w:szCs w:val="24"/>
        </w:rPr>
        <w:t>ga</w:t>
      </w:r>
      <w:r w:rsidR="000C360B" w:rsidRPr="00C76999">
        <w:rPr>
          <w:rFonts w:asciiTheme="minorHAnsi" w:hAnsiTheme="minorHAnsi" w:cs="Times New Roman"/>
          <w:sz w:val="24"/>
          <w:szCs w:val="24"/>
        </w:rPr>
        <w:t xml:space="preserve">p between the hypothetical scenario and ‘real life’. For example, Blow and Hartnett (2005a: 191) in their methodological review of infidelity research express concern about the fact that “many of the studies that claim to focus on infidelity do not in fact research infidelity directly”. They argue that </w:t>
      </w:r>
      <w:r w:rsidR="00706647" w:rsidRPr="00C76999">
        <w:rPr>
          <w:rFonts w:asciiTheme="minorHAnsi" w:hAnsiTheme="minorHAnsi" w:cs="Times New Roman"/>
          <w:sz w:val="24"/>
          <w:szCs w:val="24"/>
        </w:rPr>
        <w:t xml:space="preserve">– citing research that shows differences in responses to hypothetical and actual infidelity – </w:t>
      </w:r>
      <w:r w:rsidR="000C360B" w:rsidRPr="00C76999">
        <w:rPr>
          <w:rFonts w:asciiTheme="minorHAnsi" w:hAnsiTheme="minorHAnsi" w:cs="Times New Roman"/>
          <w:sz w:val="24"/>
          <w:szCs w:val="24"/>
        </w:rPr>
        <w:t xml:space="preserve">the </w:t>
      </w:r>
      <w:r w:rsidR="00706647" w:rsidRPr="00C76999">
        <w:rPr>
          <w:rFonts w:asciiTheme="minorHAnsi" w:hAnsiTheme="minorHAnsi" w:cs="Times New Roman"/>
          <w:sz w:val="24"/>
          <w:szCs w:val="24"/>
        </w:rPr>
        <w:t>reliance on</w:t>
      </w:r>
      <w:r w:rsidR="000C360B" w:rsidRPr="00C76999">
        <w:rPr>
          <w:rFonts w:asciiTheme="minorHAnsi" w:hAnsiTheme="minorHAnsi" w:cs="Times New Roman"/>
          <w:sz w:val="24"/>
          <w:szCs w:val="24"/>
        </w:rPr>
        <w:t xml:space="preserve"> hypothesised or fantasised infidelity </w:t>
      </w:r>
      <w:r w:rsidR="00136753" w:rsidRPr="00C76999">
        <w:rPr>
          <w:rFonts w:asciiTheme="minorHAnsi" w:hAnsiTheme="minorHAnsi" w:cs="Times New Roman"/>
          <w:sz w:val="24"/>
          <w:szCs w:val="24"/>
        </w:rPr>
        <w:t>l</w:t>
      </w:r>
      <w:r w:rsidR="00706647" w:rsidRPr="00C76999">
        <w:rPr>
          <w:rFonts w:asciiTheme="minorHAnsi" w:hAnsiTheme="minorHAnsi" w:cs="Times New Roman"/>
          <w:sz w:val="24"/>
          <w:szCs w:val="24"/>
        </w:rPr>
        <w:t>imits the potential to draw</w:t>
      </w:r>
      <w:r w:rsidR="000C360B" w:rsidRPr="00C76999">
        <w:rPr>
          <w:rFonts w:asciiTheme="minorHAnsi" w:hAnsiTheme="minorHAnsi" w:cs="Times New Roman"/>
          <w:sz w:val="24"/>
          <w:szCs w:val="24"/>
        </w:rPr>
        <w:t xml:space="preserve"> conclusions about real-life infidelity</w:t>
      </w:r>
      <w:r w:rsidR="00706647" w:rsidRPr="00C76999">
        <w:rPr>
          <w:rFonts w:asciiTheme="minorHAnsi" w:hAnsiTheme="minorHAnsi" w:cs="Times New Roman"/>
          <w:sz w:val="24"/>
          <w:szCs w:val="24"/>
        </w:rPr>
        <w:t xml:space="preserve">. Furthermore, it is </w:t>
      </w:r>
      <w:r w:rsidR="00706647" w:rsidRPr="00C76999">
        <w:rPr>
          <w:rFonts w:asciiTheme="minorHAnsi" w:hAnsiTheme="minorHAnsi" w:cs="Times New Roman"/>
          <w:sz w:val="24"/>
          <w:szCs w:val="24"/>
        </w:rPr>
        <w:lastRenderedPageBreak/>
        <w:t xml:space="preserve">impossible to </w:t>
      </w:r>
      <w:r w:rsidR="00706647" w:rsidRPr="00B72057">
        <w:rPr>
          <w:rFonts w:asciiTheme="minorHAnsi" w:hAnsiTheme="minorHAnsi" w:cs="Times New Roman"/>
          <w:sz w:val="24"/>
          <w:szCs w:val="24"/>
        </w:rPr>
        <w:t xml:space="preserve">know “what is in the minds of </w:t>
      </w:r>
      <w:r w:rsidR="00B72057" w:rsidRPr="00B72057">
        <w:rPr>
          <w:rFonts w:asciiTheme="minorHAnsi" w:hAnsiTheme="minorHAnsi" w:cs="Times New Roman"/>
          <w:sz w:val="24"/>
          <w:szCs w:val="24"/>
        </w:rPr>
        <w:t xml:space="preserve">the </w:t>
      </w:r>
      <w:r w:rsidR="00706647" w:rsidRPr="00B72057">
        <w:rPr>
          <w:rFonts w:asciiTheme="minorHAnsi" w:hAnsiTheme="minorHAnsi" w:cs="Times New Roman"/>
          <w:sz w:val="24"/>
          <w:szCs w:val="24"/>
        </w:rPr>
        <w:t>participants”</w:t>
      </w:r>
      <w:r w:rsidR="00B72057" w:rsidRPr="00B72057">
        <w:rPr>
          <w:rFonts w:asciiTheme="minorHAnsi" w:hAnsiTheme="minorHAnsi" w:cs="Times New Roman"/>
          <w:sz w:val="24"/>
          <w:szCs w:val="24"/>
        </w:rPr>
        <w:t xml:space="preserve"> (2005a:</w:t>
      </w:r>
      <w:r w:rsidR="00B72057">
        <w:rPr>
          <w:rFonts w:asciiTheme="minorHAnsi" w:hAnsiTheme="minorHAnsi" w:cs="Times New Roman"/>
          <w:sz w:val="24"/>
          <w:szCs w:val="24"/>
        </w:rPr>
        <w:t xml:space="preserve"> 191)</w:t>
      </w:r>
      <w:r w:rsidR="00706647" w:rsidRPr="00C76999">
        <w:rPr>
          <w:rFonts w:asciiTheme="minorHAnsi" w:hAnsiTheme="minorHAnsi" w:cs="Times New Roman"/>
          <w:sz w:val="24"/>
          <w:szCs w:val="24"/>
        </w:rPr>
        <w:t xml:space="preserve"> when they respond to a hypothetical scenario (rather than a direct question about real life infidelity).</w:t>
      </w:r>
    </w:p>
    <w:p w:rsidR="00B72057" w:rsidRDefault="0028594D"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In the </w:t>
      </w:r>
      <w:r w:rsidRPr="00C76999">
        <w:rPr>
          <w:rFonts w:asciiTheme="minorHAnsi" w:hAnsiTheme="minorHAnsi" w:cs="Times New Roman"/>
          <w:i/>
          <w:sz w:val="24"/>
          <w:szCs w:val="24"/>
        </w:rPr>
        <w:t>qualitative</w:t>
      </w:r>
      <w:r w:rsidRPr="00C76999">
        <w:rPr>
          <w:rFonts w:asciiTheme="minorHAnsi" w:hAnsiTheme="minorHAnsi" w:cs="Times New Roman"/>
          <w:sz w:val="24"/>
          <w:szCs w:val="24"/>
        </w:rPr>
        <w:t xml:space="preserve"> approach to </w:t>
      </w:r>
      <w:r w:rsidR="00445C21">
        <w:rPr>
          <w:rFonts w:asciiTheme="minorHAnsi" w:hAnsiTheme="minorHAnsi" w:cs="Times New Roman"/>
          <w:sz w:val="24"/>
          <w:szCs w:val="24"/>
        </w:rPr>
        <w:t>SC</w:t>
      </w:r>
      <w:r w:rsidRPr="00C76999">
        <w:rPr>
          <w:rFonts w:asciiTheme="minorHAnsi" w:hAnsiTheme="minorHAnsi" w:cs="Times New Roman"/>
          <w:sz w:val="24"/>
          <w:szCs w:val="24"/>
        </w:rPr>
        <w:t xml:space="preserve">, </w:t>
      </w:r>
      <w:r w:rsidR="00F55059" w:rsidRPr="00C76999">
        <w:rPr>
          <w:rFonts w:asciiTheme="minorHAnsi" w:hAnsiTheme="minorHAnsi" w:cs="Times New Roman"/>
          <w:sz w:val="24"/>
          <w:szCs w:val="24"/>
        </w:rPr>
        <w:t xml:space="preserve">the focus </w:t>
      </w:r>
      <w:r w:rsidR="00F55059" w:rsidRPr="00C76999">
        <w:rPr>
          <w:rFonts w:asciiTheme="minorHAnsi" w:hAnsiTheme="minorHAnsi" w:cs="Times New Roman"/>
          <w:i/>
          <w:sz w:val="24"/>
          <w:szCs w:val="24"/>
        </w:rPr>
        <w:t>is</w:t>
      </w:r>
      <w:r w:rsidR="00F55059" w:rsidRPr="00C76999">
        <w:rPr>
          <w:rFonts w:asciiTheme="minorHAnsi" w:hAnsiTheme="minorHAnsi" w:cs="Times New Roman"/>
          <w:sz w:val="24"/>
          <w:szCs w:val="24"/>
        </w:rPr>
        <w:t xml:space="preserve"> on the story</w:t>
      </w:r>
      <w:r w:rsidRPr="00C76999">
        <w:rPr>
          <w:rFonts w:asciiTheme="minorHAnsi" w:hAnsiTheme="minorHAnsi" w:cs="Times New Roman"/>
          <w:sz w:val="24"/>
          <w:szCs w:val="24"/>
        </w:rPr>
        <w:t xml:space="preserve">. </w:t>
      </w:r>
      <w:r w:rsidR="00DC59CC" w:rsidRPr="00C76999">
        <w:rPr>
          <w:rFonts w:asciiTheme="minorHAnsi" w:hAnsiTheme="minorHAnsi" w:cs="Times New Roman"/>
          <w:sz w:val="24"/>
          <w:szCs w:val="24"/>
        </w:rPr>
        <w:t xml:space="preserve">Although, as a general rule, all forms of qualitative data are open to different </w:t>
      </w:r>
      <w:r w:rsidR="00136753" w:rsidRPr="00C76999">
        <w:rPr>
          <w:rFonts w:asciiTheme="minorHAnsi" w:hAnsiTheme="minorHAnsi" w:cs="Times New Roman"/>
          <w:sz w:val="24"/>
          <w:szCs w:val="24"/>
        </w:rPr>
        <w:t>kind</w:t>
      </w:r>
      <w:r w:rsidR="00DC59CC" w:rsidRPr="00C76999">
        <w:rPr>
          <w:rFonts w:asciiTheme="minorHAnsi" w:hAnsiTheme="minorHAnsi" w:cs="Times New Roman"/>
          <w:sz w:val="24"/>
          <w:szCs w:val="24"/>
        </w:rPr>
        <w:t xml:space="preserve">s of interpretation (for example, interviews can be viewed both as a tool for the researcher to discover participants’ thoughts and feelings and </w:t>
      </w:r>
      <w:r w:rsidR="00274031" w:rsidRPr="00C76999">
        <w:rPr>
          <w:rFonts w:asciiTheme="minorHAnsi" w:hAnsiTheme="minorHAnsi" w:cs="Times New Roman"/>
          <w:sz w:val="24"/>
          <w:szCs w:val="24"/>
        </w:rPr>
        <w:t xml:space="preserve">as </w:t>
      </w:r>
      <w:r w:rsidR="00DC59CC" w:rsidRPr="00C76999">
        <w:rPr>
          <w:rFonts w:asciiTheme="minorHAnsi" w:hAnsiTheme="minorHAnsi" w:cs="Times New Roman"/>
          <w:sz w:val="24"/>
          <w:szCs w:val="24"/>
        </w:rPr>
        <w:t>a social interaction in which meaning is co-constructed by the researcher and the participant</w:t>
      </w:r>
      <w:r w:rsidR="00136753" w:rsidRPr="00C76999">
        <w:rPr>
          <w:rFonts w:asciiTheme="minorHAnsi" w:hAnsiTheme="minorHAnsi" w:cs="Times New Roman"/>
          <w:sz w:val="24"/>
          <w:szCs w:val="24"/>
        </w:rPr>
        <w:t>, Braun &amp; Clarke, 2013</w:t>
      </w:r>
      <w:r w:rsidR="00DC59CC" w:rsidRPr="00C76999">
        <w:rPr>
          <w:rFonts w:asciiTheme="minorHAnsi" w:hAnsiTheme="minorHAnsi" w:cs="Times New Roman"/>
          <w:sz w:val="24"/>
          <w:szCs w:val="24"/>
        </w:rPr>
        <w:t xml:space="preserve">), </w:t>
      </w:r>
      <w:r w:rsidR="00445C21">
        <w:rPr>
          <w:rFonts w:asciiTheme="minorHAnsi" w:hAnsiTheme="minorHAnsi" w:cs="Times New Roman"/>
          <w:sz w:val="24"/>
          <w:szCs w:val="24"/>
        </w:rPr>
        <w:t>SC</w:t>
      </w:r>
      <w:r w:rsidR="00DC59CC" w:rsidRPr="00C76999">
        <w:rPr>
          <w:rFonts w:asciiTheme="minorHAnsi" w:hAnsiTheme="minorHAnsi" w:cs="Times New Roman"/>
          <w:sz w:val="24"/>
          <w:szCs w:val="24"/>
        </w:rPr>
        <w:t xml:space="preserve"> perhaps make</w:t>
      </w:r>
      <w:r w:rsidR="00445C21">
        <w:rPr>
          <w:rFonts w:asciiTheme="minorHAnsi" w:hAnsiTheme="minorHAnsi" w:cs="Times New Roman"/>
          <w:sz w:val="24"/>
          <w:szCs w:val="24"/>
        </w:rPr>
        <w:t>s</w:t>
      </w:r>
      <w:r w:rsidR="00DC59CC" w:rsidRPr="00C76999">
        <w:rPr>
          <w:rFonts w:asciiTheme="minorHAnsi" w:hAnsiTheme="minorHAnsi" w:cs="Times New Roman"/>
          <w:sz w:val="24"/>
          <w:szCs w:val="24"/>
        </w:rPr>
        <w:t xml:space="preserve"> the different interpretative possibilities more visible than do other methods. As with clinical and quantitative </w:t>
      </w:r>
      <w:r w:rsidR="00445C21">
        <w:rPr>
          <w:rFonts w:asciiTheme="minorHAnsi" w:hAnsiTheme="minorHAnsi" w:cs="Times New Roman"/>
          <w:sz w:val="24"/>
          <w:szCs w:val="24"/>
        </w:rPr>
        <w:t>SC</w:t>
      </w:r>
      <w:r w:rsidR="00DC59CC" w:rsidRPr="00C76999">
        <w:rPr>
          <w:rFonts w:asciiTheme="minorHAnsi" w:hAnsiTheme="minorHAnsi" w:cs="Times New Roman"/>
          <w:sz w:val="24"/>
          <w:szCs w:val="24"/>
        </w:rPr>
        <w:t xml:space="preserve">, qualitative </w:t>
      </w:r>
      <w:r w:rsidR="00445C21">
        <w:rPr>
          <w:rFonts w:asciiTheme="minorHAnsi" w:hAnsiTheme="minorHAnsi" w:cs="Times New Roman"/>
          <w:sz w:val="24"/>
          <w:szCs w:val="24"/>
        </w:rPr>
        <w:t>SC</w:t>
      </w:r>
      <w:r w:rsidR="00DC59CC" w:rsidRPr="00C76999">
        <w:rPr>
          <w:rFonts w:asciiTheme="minorHAnsi" w:hAnsiTheme="minorHAnsi" w:cs="Times New Roman"/>
          <w:sz w:val="24"/>
          <w:szCs w:val="24"/>
        </w:rPr>
        <w:t xml:space="preserve"> can be interpreted through an essentialist lens</w:t>
      </w:r>
      <w:r w:rsidR="00C90260" w:rsidRPr="00C76999">
        <w:rPr>
          <w:rFonts w:asciiTheme="minorHAnsi" w:hAnsiTheme="minorHAnsi" w:cs="Times New Roman"/>
          <w:sz w:val="24"/>
          <w:szCs w:val="24"/>
        </w:rPr>
        <w:t xml:space="preserve"> </w:t>
      </w:r>
      <w:r w:rsidR="00601F6D" w:rsidRPr="00C76999">
        <w:rPr>
          <w:rFonts w:asciiTheme="minorHAnsi" w:hAnsiTheme="minorHAnsi" w:cs="Times New Roman"/>
          <w:sz w:val="24"/>
          <w:szCs w:val="24"/>
        </w:rPr>
        <w:t xml:space="preserve">so that the analysis </w:t>
      </w:r>
      <w:r w:rsidR="007C0935" w:rsidRPr="00C76999">
        <w:rPr>
          <w:rFonts w:asciiTheme="minorHAnsi" w:hAnsiTheme="minorHAnsi" w:cs="Times New Roman"/>
          <w:sz w:val="24"/>
          <w:szCs w:val="24"/>
        </w:rPr>
        <w:t>is focused</w:t>
      </w:r>
      <w:r w:rsidR="00601F6D" w:rsidRPr="00C76999">
        <w:rPr>
          <w:rFonts w:asciiTheme="minorHAnsi" w:hAnsiTheme="minorHAnsi" w:cs="Times New Roman"/>
          <w:sz w:val="24"/>
          <w:szCs w:val="24"/>
        </w:rPr>
        <w:t xml:space="preserve"> on the </w:t>
      </w:r>
      <w:r w:rsidR="00C90260" w:rsidRPr="00C76999">
        <w:rPr>
          <w:rFonts w:asciiTheme="minorHAnsi" w:hAnsiTheme="minorHAnsi" w:cs="Times New Roman"/>
          <w:sz w:val="24"/>
          <w:szCs w:val="24"/>
        </w:rPr>
        <w:t>participants</w:t>
      </w:r>
      <w:r w:rsidR="00254F5C" w:rsidRPr="00C76999">
        <w:rPr>
          <w:rFonts w:asciiTheme="minorHAnsi" w:hAnsiTheme="minorHAnsi" w:cs="Times New Roman"/>
          <w:sz w:val="24"/>
          <w:szCs w:val="24"/>
        </w:rPr>
        <w:t>’ psychology</w:t>
      </w:r>
      <w:r w:rsidR="00C90260" w:rsidRPr="00C76999">
        <w:rPr>
          <w:rFonts w:asciiTheme="minorHAnsi" w:hAnsiTheme="minorHAnsi" w:cs="Times New Roman"/>
          <w:sz w:val="24"/>
          <w:szCs w:val="24"/>
        </w:rPr>
        <w:t>.</w:t>
      </w:r>
      <w:r w:rsidR="00601F6D" w:rsidRPr="00C76999">
        <w:rPr>
          <w:rFonts w:asciiTheme="minorHAnsi" w:hAnsiTheme="minorHAnsi" w:cs="Times New Roman"/>
          <w:sz w:val="24"/>
          <w:szCs w:val="24"/>
        </w:rPr>
        <w:t xml:space="preserve"> For example, Kitzinger and Powell (1995) </w:t>
      </w:r>
      <w:r w:rsidR="00CD1505" w:rsidRPr="00C76999">
        <w:rPr>
          <w:rFonts w:asciiTheme="minorHAnsi" w:hAnsiTheme="minorHAnsi" w:cs="Times New Roman"/>
          <w:sz w:val="24"/>
          <w:szCs w:val="24"/>
        </w:rPr>
        <w:t>argued that the differences in the stories told by their female and male participants could be interpreted as providing evidence of (essential) psychological differences between women and men.</w:t>
      </w:r>
      <w:r w:rsidR="00254F5C" w:rsidRPr="00C76999">
        <w:rPr>
          <w:rFonts w:asciiTheme="minorHAnsi" w:hAnsiTheme="minorHAnsi" w:cs="Times New Roman"/>
          <w:sz w:val="24"/>
          <w:szCs w:val="24"/>
        </w:rPr>
        <w:t xml:space="preserve"> </w:t>
      </w:r>
      <w:r w:rsidR="009835F7" w:rsidRPr="00C76999">
        <w:rPr>
          <w:rFonts w:asciiTheme="minorHAnsi" w:hAnsiTheme="minorHAnsi" w:cs="Times New Roman"/>
          <w:sz w:val="24"/>
          <w:szCs w:val="24"/>
        </w:rPr>
        <w:t>In an essentialist framework the gap between the story and ‘reality’</w:t>
      </w:r>
      <w:r w:rsidR="00F330A2" w:rsidRPr="00C76999">
        <w:rPr>
          <w:rFonts w:asciiTheme="minorHAnsi" w:hAnsiTheme="minorHAnsi" w:cs="Times New Roman"/>
          <w:sz w:val="24"/>
          <w:szCs w:val="24"/>
        </w:rPr>
        <w:t xml:space="preserve"> is still of concern (</w:t>
      </w:r>
      <w:r w:rsidR="00274031" w:rsidRPr="00C76999">
        <w:rPr>
          <w:rFonts w:asciiTheme="minorHAnsi" w:hAnsiTheme="minorHAnsi" w:cs="Times New Roman"/>
          <w:sz w:val="24"/>
          <w:szCs w:val="24"/>
        </w:rPr>
        <w:t>the researcher does not know definitively that</w:t>
      </w:r>
      <w:r w:rsidR="00F330A2" w:rsidRPr="00C76999">
        <w:rPr>
          <w:rFonts w:asciiTheme="minorHAnsi" w:hAnsiTheme="minorHAnsi" w:cs="Times New Roman"/>
          <w:sz w:val="24"/>
          <w:szCs w:val="24"/>
        </w:rPr>
        <w:t xml:space="preserve"> the stories reflect </w:t>
      </w:r>
      <w:r w:rsidR="00136753" w:rsidRPr="00C76999">
        <w:rPr>
          <w:rFonts w:asciiTheme="minorHAnsi" w:hAnsiTheme="minorHAnsi" w:cs="Times New Roman"/>
          <w:sz w:val="24"/>
          <w:szCs w:val="24"/>
        </w:rPr>
        <w:t>participants’</w:t>
      </w:r>
      <w:r w:rsidR="00F330A2" w:rsidRPr="00C76999">
        <w:rPr>
          <w:rFonts w:asciiTheme="minorHAnsi" w:hAnsiTheme="minorHAnsi" w:cs="Times New Roman"/>
          <w:sz w:val="24"/>
          <w:szCs w:val="24"/>
        </w:rPr>
        <w:t xml:space="preserve"> ‘true’ thoughts and feelings about a particular topic).</w:t>
      </w:r>
      <w:r w:rsidR="009835F7" w:rsidRPr="00C76999">
        <w:rPr>
          <w:rFonts w:asciiTheme="minorHAnsi" w:hAnsiTheme="minorHAnsi" w:cs="Times New Roman"/>
          <w:sz w:val="24"/>
          <w:szCs w:val="24"/>
        </w:rPr>
        <w:t xml:space="preserve"> </w:t>
      </w:r>
    </w:p>
    <w:p w:rsidR="0028594D" w:rsidRPr="00C76999" w:rsidRDefault="00254F5C"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Alternatively, </w:t>
      </w:r>
      <w:r w:rsidR="00445C21">
        <w:rPr>
          <w:rFonts w:asciiTheme="minorHAnsi" w:hAnsiTheme="minorHAnsi" w:cs="Times New Roman"/>
          <w:sz w:val="24"/>
          <w:szCs w:val="24"/>
        </w:rPr>
        <w:t>SC</w:t>
      </w:r>
      <w:r w:rsidR="00445C21" w:rsidRPr="00C76999">
        <w:rPr>
          <w:rFonts w:asciiTheme="minorHAnsi" w:hAnsiTheme="minorHAnsi" w:cs="Times New Roman"/>
          <w:sz w:val="24"/>
          <w:szCs w:val="24"/>
        </w:rPr>
        <w:t xml:space="preserve"> </w:t>
      </w:r>
      <w:r w:rsidRPr="00C76999">
        <w:rPr>
          <w:rFonts w:asciiTheme="minorHAnsi" w:hAnsiTheme="minorHAnsi" w:cs="Times New Roman"/>
          <w:sz w:val="24"/>
          <w:szCs w:val="24"/>
        </w:rPr>
        <w:t>can be interpreted through a social constructionist lens so that the focus is on the discourses that participants draw on in constructing their story</w:t>
      </w:r>
      <w:r w:rsidR="00DB1EE7" w:rsidRPr="00C76999">
        <w:rPr>
          <w:rFonts w:asciiTheme="minorHAnsi" w:hAnsiTheme="minorHAnsi" w:cs="Times New Roman"/>
          <w:sz w:val="24"/>
          <w:szCs w:val="24"/>
        </w:rPr>
        <w:t xml:space="preserve"> (Frith, 2013</w:t>
      </w:r>
      <w:r w:rsidR="00A54F69">
        <w:rPr>
          <w:rFonts w:asciiTheme="minorHAnsi" w:hAnsiTheme="minorHAnsi" w:cs="Times New Roman"/>
          <w:sz w:val="24"/>
          <w:szCs w:val="24"/>
        </w:rPr>
        <w:t>;</w:t>
      </w:r>
      <w:r w:rsidR="00DB1EE7" w:rsidRPr="00C76999">
        <w:rPr>
          <w:rFonts w:asciiTheme="minorHAnsi" w:hAnsiTheme="minorHAnsi" w:cs="Times New Roman"/>
          <w:sz w:val="24"/>
          <w:szCs w:val="24"/>
        </w:rPr>
        <w:t xml:space="preserve"> Kitzinger &amp; Powell, 1995</w:t>
      </w:r>
      <w:r w:rsidR="00A54F69">
        <w:rPr>
          <w:rFonts w:asciiTheme="minorHAnsi" w:hAnsiTheme="minorHAnsi" w:cs="Times New Roman"/>
          <w:sz w:val="24"/>
          <w:szCs w:val="24"/>
        </w:rPr>
        <w:t>;</w:t>
      </w:r>
      <w:r w:rsidR="00DB1EE7" w:rsidRPr="00C76999">
        <w:rPr>
          <w:rFonts w:asciiTheme="minorHAnsi" w:hAnsiTheme="minorHAnsi" w:cs="Times New Roman"/>
          <w:sz w:val="24"/>
          <w:szCs w:val="24"/>
        </w:rPr>
        <w:t xml:space="preserve"> Walsh &amp; Malson, 2010)</w:t>
      </w:r>
      <w:r w:rsidRPr="00C76999">
        <w:rPr>
          <w:rFonts w:asciiTheme="minorHAnsi" w:hAnsiTheme="minorHAnsi" w:cs="Times New Roman"/>
          <w:sz w:val="24"/>
          <w:szCs w:val="24"/>
        </w:rPr>
        <w:t>.</w:t>
      </w:r>
      <w:r w:rsidR="00F330A2" w:rsidRPr="00C76999">
        <w:rPr>
          <w:rFonts w:asciiTheme="minorHAnsi" w:hAnsiTheme="minorHAnsi" w:cs="Times New Roman"/>
          <w:sz w:val="24"/>
          <w:szCs w:val="24"/>
        </w:rPr>
        <w:t xml:space="preserve"> In a constructionist framework, the gap between the story and reality ceases to be of concern</w:t>
      </w:r>
      <w:r w:rsidR="00907669" w:rsidRPr="00C76999">
        <w:rPr>
          <w:rFonts w:asciiTheme="minorHAnsi" w:hAnsiTheme="minorHAnsi" w:cs="Times New Roman"/>
          <w:sz w:val="24"/>
          <w:szCs w:val="24"/>
        </w:rPr>
        <w:t xml:space="preserve"> precisely because the focus is on </w:t>
      </w:r>
      <w:r w:rsidR="008A5D2A" w:rsidRPr="00C76999">
        <w:rPr>
          <w:rFonts w:asciiTheme="minorHAnsi" w:hAnsiTheme="minorHAnsi" w:cs="Times New Roman"/>
          <w:sz w:val="24"/>
          <w:szCs w:val="24"/>
        </w:rPr>
        <w:t>socio-</w:t>
      </w:r>
      <w:r w:rsidR="00907669" w:rsidRPr="00C76999">
        <w:rPr>
          <w:rFonts w:asciiTheme="minorHAnsi" w:hAnsiTheme="minorHAnsi" w:cs="Times New Roman"/>
          <w:sz w:val="24"/>
          <w:szCs w:val="24"/>
        </w:rPr>
        <w:t>cultural discourses rather than individual thoughts and feelings.</w:t>
      </w:r>
      <w:r w:rsidR="00274031" w:rsidRPr="00C76999">
        <w:rPr>
          <w:rFonts w:asciiTheme="minorHAnsi" w:hAnsiTheme="minorHAnsi" w:cs="Times New Roman"/>
          <w:sz w:val="24"/>
          <w:szCs w:val="24"/>
        </w:rPr>
        <w:t xml:space="preserve"> This is the approach we take in this </w:t>
      </w:r>
      <w:r w:rsidR="00B72057">
        <w:rPr>
          <w:rFonts w:asciiTheme="minorHAnsi" w:hAnsiTheme="minorHAnsi" w:cs="Times New Roman"/>
          <w:sz w:val="24"/>
          <w:szCs w:val="24"/>
        </w:rPr>
        <w:t>study</w:t>
      </w:r>
      <w:r w:rsidR="00274031" w:rsidRPr="00C76999">
        <w:rPr>
          <w:rFonts w:asciiTheme="minorHAnsi" w:hAnsiTheme="minorHAnsi" w:cs="Times New Roman"/>
          <w:sz w:val="24"/>
          <w:szCs w:val="24"/>
        </w:rPr>
        <w:t>.</w:t>
      </w:r>
    </w:p>
    <w:p w:rsidR="001C5AF6" w:rsidRPr="00C76999" w:rsidRDefault="00B72057" w:rsidP="001C5AF6">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P</w:t>
      </w:r>
      <w:r w:rsidR="001C5AF6" w:rsidRPr="00C76999">
        <w:rPr>
          <w:rFonts w:asciiTheme="minorHAnsi" w:hAnsiTheme="minorHAnsi" w:cs="Times New Roman"/>
          <w:sz w:val="24"/>
          <w:szCs w:val="24"/>
        </w:rPr>
        <w:t xml:space="preserve">articipants were given one of four versions of a </w:t>
      </w:r>
      <w:r w:rsidR="00274031" w:rsidRPr="00C76999">
        <w:rPr>
          <w:rFonts w:asciiTheme="minorHAnsi" w:hAnsiTheme="minorHAnsi" w:cs="Times New Roman"/>
          <w:sz w:val="24"/>
          <w:szCs w:val="24"/>
        </w:rPr>
        <w:t>story stem</w:t>
      </w:r>
      <w:r w:rsidR="001C5AF6" w:rsidRPr="00C76999">
        <w:rPr>
          <w:rFonts w:asciiTheme="minorHAnsi" w:hAnsiTheme="minorHAnsi" w:cs="Times New Roman"/>
          <w:sz w:val="24"/>
          <w:szCs w:val="24"/>
        </w:rPr>
        <w:t xml:space="preserve"> to complete. </w:t>
      </w:r>
      <w:r w:rsidR="00095AEF" w:rsidRPr="00C76999">
        <w:rPr>
          <w:rFonts w:asciiTheme="minorHAnsi" w:hAnsiTheme="minorHAnsi" w:cs="Times New Roman"/>
          <w:sz w:val="24"/>
          <w:szCs w:val="24"/>
        </w:rPr>
        <w:t xml:space="preserve">Because </w:t>
      </w:r>
      <w:r w:rsidR="00FB23F8" w:rsidRPr="00C76999">
        <w:rPr>
          <w:rFonts w:asciiTheme="minorHAnsi" w:hAnsiTheme="minorHAnsi" w:cs="Times New Roman"/>
          <w:sz w:val="24"/>
          <w:szCs w:val="24"/>
        </w:rPr>
        <w:t>the aim was to</w:t>
      </w:r>
      <w:r w:rsidR="00095AEF" w:rsidRPr="00C76999">
        <w:rPr>
          <w:rFonts w:asciiTheme="minorHAnsi" w:hAnsiTheme="minorHAnsi" w:cs="Times New Roman"/>
          <w:sz w:val="24"/>
          <w:szCs w:val="24"/>
        </w:rPr>
        <w:t xml:space="preserve"> compare responses to same- and different-sex infidelity, the story stems had to refer to the </w:t>
      </w:r>
      <w:r w:rsidR="00095AEF" w:rsidRPr="00C76999">
        <w:rPr>
          <w:rFonts w:asciiTheme="minorHAnsi" w:hAnsiTheme="minorHAnsi" w:cs="Times New Roman"/>
          <w:sz w:val="24"/>
          <w:szCs w:val="24"/>
        </w:rPr>
        <w:lastRenderedPageBreak/>
        <w:t xml:space="preserve">sex of the ‘someone else’ the main character was ‘seeing’. </w:t>
      </w:r>
      <w:r w:rsidR="00FB23F8" w:rsidRPr="00C76999">
        <w:rPr>
          <w:rFonts w:asciiTheme="minorHAnsi" w:hAnsiTheme="minorHAnsi" w:cs="Times New Roman"/>
          <w:sz w:val="24"/>
          <w:szCs w:val="24"/>
        </w:rPr>
        <w:t>In addition</w:t>
      </w:r>
      <w:r w:rsidR="00095AEF" w:rsidRPr="00C76999">
        <w:rPr>
          <w:rFonts w:asciiTheme="minorHAnsi" w:hAnsiTheme="minorHAnsi" w:cs="Times New Roman"/>
          <w:sz w:val="24"/>
          <w:szCs w:val="24"/>
        </w:rPr>
        <w:t xml:space="preserve">, we were interested in </w:t>
      </w:r>
      <w:r w:rsidR="00FB23F8" w:rsidRPr="00C76999">
        <w:rPr>
          <w:rFonts w:asciiTheme="minorHAnsi" w:hAnsiTheme="minorHAnsi" w:cs="Times New Roman"/>
          <w:sz w:val="24"/>
          <w:szCs w:val="24"/>
        </w:rPr>
        <w:t xml:space="preserve">exploring </w:t>
      </w:r>
      <w:r w:rsidR="00095AEF" w:rsidRPr="00C76999">
        <w:rPr>
          <w:rFonts w:asciiTheme="minorHAnsi" w:hAnsiTheme="minorHAnsi" w:cs="Times New Roman"/>
          <w:sz w:val="24"/>
          <w:szCs w:val="24"/>
        </w:rPr>
        <w:t xml:space="preserve">whether different types of </w:t>
      </w:r>
      <w:r w:rsidR="007C0935" w:rsidRPr="00C76999">
        <w:rPr>
          <w:rFonts w:asciiTheme="minorHAnsi" w:hAnsiTheme="minorHAnsi" w:cs="Times New Roman"/>
          <w:sz w:val="24"/>
          <w:szCs w:val="24"/>
        </w:rPr>
        <w:t xml:space="preserve">same-sex </w:t>
      </w:r>
      <w:r w:rsidR="00095AEF" w:rsidRPr="00C76999">
        <w:rPr>
          <w:rFonts w:asciiTheme="minorHAnsi" w:hAnsiTheme="minorHAnsi" w:cs="Times New Roman"/>
          <w:sz w:val="24"/>
          <w:szCs w:val="24"/>
        </w:rPr>
        <w:t xml:space="preserve">infidelity (emotional versus sexual; Whitty, 2005) were constructed as more threatening to the primary relationship and accounted for in different ways. Therefore we could not rework Kitzinger and Powell’s (1995) original story stems as other researchers have done (Frith, 2013; Whitty, 2005). </w:t>
      </w:r>
      <w:r w:rsidR="00FB23F8" w:rsidRPr="00C76999">
        <w:rPr>
          <w:rFonts w:asciiTheme="minorHAnsi" w:hAnsiTheme="minorHAnsi" w:cs="Times New Roman"/>
          <w:sz w:val="24"/>
          <w:szCs w:val="24"/>
        </w:rPr>
        <w:t>Instead, w</w:t>
      </w:r>
      <w:r w:rsidR="00095AEF" w:rsidRPr="00C76999">
        <w:rPr>
          <w:rFonts w:asciiTheme="minorHAnsi" w:hAnsiTheme="minorHAnsi" w:cs="Times New Roman"/>
          <w:sz w:val="24"/>
          <w:szCs w:val="24"/>
        </w:rPr>
        <w:t xml:space="preserve">e designed story stems specifically for this study that </w:t>
      </w:r>
      <w:r w:rsidR="001C5AF6" w:rsidRPr="00C76999">
        <w:rPr>
          <w:rFonts w:asciiTheme="minorHAnsi" w:hAnsiTheme="minorHAnsi" w:cs="Times New Roman"/>
          <w:sz w:val="24"/>
          <w:szCs w:val="24"/>
        </w:rPr>
        <w:t xml:space="preserve">implied a husband who was being unfaithful in his heterosexual marriage. The stories varied in two ways – by sex of partner, and by form of infidelity. Two versions implied an affair with another woman (A2/B2); two with another man (A1/B1). </w:t>
      </w:r>
      <w:r w:rsidR="00095AEF" w:rsidRPr="00C76999">
        <w:rPr>
          <w:rFonts w:asciiTheme="minorHAnsi" w:hAnsiTheme="minorHAnsi" w:cs="Times New Roman"/>
          <w:sz w:val="24"/>
          <w:szCs w:val="24"/>
        </w:rPr>
        <w:t>Following Whitty (2005), t</w:t>
      </w:r>
      <w:r w:rsidR="001C5AF6" w:rsidRPr="00C76999">
        <w:rPr>
          <w:rFonts w:asciiTheme="minorHAnsi" w:hAnsiTheme="minorHAnsi" w:cs="Times New Roman"/>
          <w:sz w:val="24"/>
          <w:szCs w:val="24"/>
        </w:rPr>
        <w:t xml:space="preserve">wo versions implied </w:t>
      </w:r>
      <w:r w:rsidR="001C5AF6" w:rsidRPr="00C76999">
        <w:rPr>
          <w:rFonts w:asciiTheme="minorHAnsi" w:hAnsiTheme="minorHAnsi" w:cs="Times New Roman"/>
          <w:i/>
          <w:sz w:val="24"/>
          <w:szCs w:val="24"/>
        </w:rPr>
        <w:t>sexual</w:t>
      </w:r>
      <w:r w:rsidR="001C5AF6" w:rsidRPr="00C76999">
        <w:rPr>
          <w:rFonts w:asciiTheme="minorHAnsi" w:hAnsiTheme="minorHAnsi" w:cs="Times New Roman"/>
          <w:sz w:val="24"/>
          <w:szCs w:val="24"/>
        </w:rPr>
        <w:t xml:space="preserve"> infidelity (A1/A2); two implied </w:t>
      </w:r>
      <w:r w:rsidR="001C5AF6" w:rsidRPr="00C76999">
        <w:rPr>
          <w:rFonts w:asciiTheme="minorHAnsi" w:hAnsiTheme="minorHAnsi" w:cs="Times New Roman"/>
          <w:i/>
          <w:sz w:val="24"/>
          <w:szCs w:val="24"/>
        </w:rPr>
        <w:t>emotional</w:t>
      </w:r>
      <w:r w:rsidR="001C5AF6" w:rsidRPr="00C76999">
        <w:rPr>
          <w:rFonts w:asciiTheme="minorHAnsi" w:hAnsiTheme="minorHAnsi" w:cs="Times New Roman"/>
          <w:sz w:val="24"/>
          <w:szCs w:val="24"/>
        </w:rPr>
        <w:t xml:space="preserve"> infidelity (B1/B2). For example</w:t>
      </w:r>
      <w:r w:rsidR="007C0935" w:rsidRPr="00C76999">
        <w:rPr>
          <w:rFonts w:asciiTheme="minorHAnsi" w:hAnsiTheme="minorHAnsi" w:cs="Times New Roman"/>
          <w:sz w:val="24"/>
          <w:szCs w:val="24"/>
        </w:rPr>
        <w:t>,</w:t>
      </w:r>
      <w:r w:rsidR="00FB23F8" w:rsidRPr="00C76999">
        <w:rPr>
          <w:rFonts w:asciiTheme="minorHAnsi" w:hAnsiTheme="minorHAnsi" w:cs="Times New Roman"/>
          <w:sz w:val="24"/>
          <w:szCs w:val="24"/>
        </w:rPr>
        <w:t xml:space="preserve"> the version A1 and B1 stems were as follows</w:t>
      </w:r>
      <w:r w:rsidR="001C5AF6" w:rsidRPr="00C76999">
        <w:rPr>
          <w:rFonts w:asciiTheme="minorHAnsi" w:hAnsiTheme="minorHAnsi" w:cs="Times New Roman"/>
          <w:sz w:val="24"/>
          <w:szCs w:val="24"/>
        </w:rPr>
        <w:t>:</w:t>
      </w:r>
    </w:p>
    <w:p w:rsidR="001C5AF6" w:rsidRPr="00C76999" w:rsidRDefault="001C5AF6" w:rsidP="001C5AF6">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Sarah wakes up early on Tuesday morning and follows her usual routine of getting ready for work while John, her husband of four years, remains sleeping. Later that day Sarah returns home early from work, as she enters the house she notices John’s coat and work shoes in the hall way. Thinking he must have come home from work sick she walks upstairs to their bedroom, when she opens the door she is confronted with John in bed with another man</w:t>
      </w:r>
      <w:r w:rsidR="00FB23F8" w:rsidRPr="00C76999">
        <w:rPr>
          <w:rFonts w:asciiTheme="minorHAnsi" w:hAnsiTheme="minorHAnsi" w:cs="Times New Roman"/>
          <w:sz w:val="24"/>
          <w:szCs w:val="24"/>
        </w:rPr>
        <w:t xml:space="preserve"> </w:t>
      </w:r>
      <w:r w:rsidRPr="00C76999">
        <w:rPr>
          <w:rFonts w:asciiTheme="minorHAnsi" w:hAnsiTheme="minorHAnsi" w:cs="Times New Roman"/>
          <w:sz w:val="24"/>
          <w:szCs w:val="24"/>
        </w:rPr>
        <w:t>… (A1)</w:t>
      </w:r>
    </w:p>
    <w:p w:rsidR="001C5AF6" w:rsidRPr="00C76999" w:rsidRDefault="001C5AF6" w:rsidP="001C5AF6">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Sarah wakes up early on Tuesday morning and follows the usual routine of getting out of bed while John, her husband of four years, remains sleeping. On her lunch break Sarah decided to try out a new café that a work colleague has recommended. As she walks towards the café, much to her surprise she notices John sitting at one of the tables outside with a man she has never seen before. As she gets closer she notices that John is holding hands with the man and he is smiling and gazing into th</w:t>
      </w:r>
      <w:r w:rsidR="00FB23F8" w:rsidRPr="00C76999">
        <w:rPr>
          <w:rFonts w:asciiTheme="minorHAnsi" w:hAnsiTheme="minorHAnsi" w:cs="Times New Roman"/>
          <w:sz w:val="24"/>
          <w:szCs w:val="24"/>
        </w:rPr>
        <w:t>e man’s</w:t>
      </w:r>
      <w:r w:rsidRPr="00C76999">
        <w:rPr>
          <w:rFonts w:asciiTheme="minorHAnsi" w:hAnsiTheme="minorHAnsi" w:cs="Times New Roman"/>
          <w:sz w:val="24"/>
          <w:szCs w:val="24"/>
        </w:rPr>
        <w:t xml:space="preserve"> eyes… (B1)</w:t>
      </w:r>
    </w:p>
    <w:p w:rsidR="00FB23F8" w:rsidRPr="00C76999" w:rsidRDefault="00FB23F8" w:rsidP="00FB23F8">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In the version A2 and B2 stems, the word ‘man’ is replaced with ‘woman’.</w:t>
      </w:r>
    </w:p>
    <w:p w:rsidR="001C5AF6" w:rsidRPr="00C76999" w:rsidRDefault="001C5AF6" w:rsidP="0067238E">
      <w:pPr>
        <w:pStyle w:val="PlainT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 xml:space="preserve">Participants and </w:t>
      </w:r>
      <w:r w:rsidR="00241A9A" w:rsidRPr="00C76999">
        <w:rPr>
          <w:rFonts w:asciiTheme="minorHAnsi" w:hAnsiTheme="minorHAnsi" w:cs="Times New Roman"/>
          <w:b/>
          <w:sz w:val="24"/>
          <w:szCs w:val="24"/>
        </w:rPr>
        <w:t>R</w:t>
      </w:r>
      <w:r w:rsidRPr="00C76999">
        <w:rPr>
          <w:rFonts w:asciiTheme="minorHAnsi" w:hAnsiTheme="minorHAnsi" w:cs="Times New Roman"/>
          <w:b/>
          <w:sz w:val="24"/>
          <w:szCs w:val="24"/>
        </w:rPr>
        <w:t>ecruitment</w:t>
      </w:r>
    </w:p>
    <w:p w:rsidR="00B72057" w:rsidRDefault="00166A42"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A convenience sample of 5</w:t>
      </w:r>
      <w:r w:rsidR="00FB4C28" w:rsidRPr="00C76999">
        <w:rPr>
          <w:rFonts w:asciiTheme="minorHAnsi" w:hAnsiTheme="minorHAnsi" w:cs="Times New Roman"/>
          <w:sz w:val="24"/>
          <w:szCs w:val="24"/>
        </w:rPr>
        <w:t>7</w:t>
      </w:r>
      <w:r w:rsidRPr="00C76999">
        <w:rPr>
          <w:rFonts w:asciiTheme="minorHAnsi" w:hAnsiTheme="minorHAnsi" w:cs="Times New Roman"/>
          <w:sz w:val="24"/>
          <w:szCs w:val="24"/>
        </w:rPr>
        <w:t xml:space="preserve"> </w:t>
      </w:r>
      <w:r w:rsidR="000C5427" w:rsidRPr="00C76999">
        <w:rPr>
          <w:rFonts w:asciiTheme="minorHAnsi" w:hAnsiTheme="minorHAnsi" w:cs="Times New Roman"/>
          <w:sz w:val="24"/>
          <w:szCs w:val="24"/>
        </w:rPr>
        <w:t xml:space="preserve">participants </w:t>
      </w:r>
      <w:r w:rsidR="00A96579" w:rsidRPr="00C76999">
        <w:rPr>
          <w:rFonts w:asciiTheme="minorHAnsi" w:hAnsiTheme="minorHAnsi" w:cs="Times New Roman"/>
          <w:sz w:val="24"/>
          <w:szCs w:val="24"/>
        </w:rPr>
        <w:t>w</w:t>
      </w:r>
      <w:r w:rsidR="00B72057">
        <w:rPr>
          <w:rFonts w:asciiTheme="minorHAnsi" w:hAnsiTheme="minorHAnsi" w:cs="Times New Roman"/>
          <w:sz w:val="24"/>
          <w:szCs w:val="24"/>
        </w:rPr>
        <w:t>as</w:t>
      </w:r>
      <w:r w:rsidR="00A96579" w:rsidRPr="00C76999">
        <w:rPr>
          <w:rFonts w:asciiTheme="minorHAnsi" w:hAnsiTheme="minorHAnsi" w:cs="Times New Roman"/>
          <w:sz w:val="24"/>
          <w:szCs w:val="24"/>
        </w:rPr>
        <w:t xml:space="preserve"> recruited </w:t>
      </w:r>
      <w:r w:rsidR="00D24DC0" w:rsidRPr="00C76999">
        <w:rPr>
          <w:rFonts w:asciiTheme="minorHAnsi" w:hAnsiTheme="minorHAnsi" w:cs="Times New Roman"/>
          <w:sz w:val="24"/>
          <w:szCs w:val="24"/>
        </w:rPr>
        <w:t xml:space="preserve">primarily </w:t>
      </w:r>
      <w:r w:rsidR="00A96579" w:rsidRPr="00C76999">
        <w:rPr>
          <w:rFonts w:asciiTheme="minorHAnsi" w:hAnsiTheme="minorHAnsi" w:cs="Times New Roman"/>
          <w:sz w:val="24"/>
          <w:szCs w:val="24"/>
        </w:rPr>
        <w:t xml:space="preserve">through the </w:t>
      </w:r>
      <w:r w:rsidR="00434785" w:rsidRPr="00C76999">
        <w:rPr>
          <w:rFonts w:asciiTheme="minorHAnsi" w:hAnsiTheme="minorHAnsi" w:cs="Times New Roman"/>
          <w:sz w:val="24"/>
          <w:szCs w:val="24"/>
        </w:rPr>
        <w:t xml:space="preserve">UWE </w:t>
      </w:r>
      <w:r w:rsidR="00B72057">
        <w:rPr>
          <w:rFonts w:asciiTheme="minorHAnsi" w:hAnsiTheme="minorHAnsi" w:cs="Times New Roman"/>
          <w:sz w:val="24"/>
          <w:szCs w:val="24"/>
        </w:rPr>
        <w:t>p</w:t>
      </w:r>
      <w:r w:rsidR="00A96579" w:rsidRPr="00C76999">
        <w:rPr>
          <w:rFonts w:asciiTheme="minorHAnsi" w:hAnsiTheme="minorHAnsi" w:cs="Times New Roman"/>
          <w:sz w:val="24"/>
          <w:szCs w:val="24"/>
        </w:rPr>
        <w:t xml:space="preserve">sychology participant pool </w:t>
      </w:r>
      <w:r w:rsidR="00527C6E" w:rsidRPr="00C76999">
        <w:rPr>
          <w:rFonts w:asciiTheme="minorHAnsi" w:hAnsiTheme="minorHAnsi" w:cs="Times New Roman"/>
          <w:sz w:val="24"/>
          <w:szCs w:val="24"/>
        </w:rPr>
        <w:t>(and awarded with a small amount of course credit)</w:t>
      </w:r>
      <w:r w:rsidR="007C0935" w:rsidRPr="00C76999">
        <w:rPr>
          <w:rFonts w:asciiTheme="minorHAnsi" w:hAnsiTheme="minorHAnsi" w:cs="Times New Roman"/>
          <w:sz w:val="24"/>
          <w:szCs w:val="24"/>
        </w:rPr>
        <w:t xml:space="preserve">. Because of </w:t>
      </w:r>
      <w:r w:rsidR="00B72057">
        <w:rPr>
          <w:rFonts w:asciiTheme="minorHAnsi" w:hAnsiTheme="minorHAnsi" w:cs="Times New Roman"/>
          <w:sz w:val="24"/>
          <w:szCs w:val="24"/>
        </w:rPr>
        <w:t>a</w:t>
      </w:r>
      <w:r w:rsidR="007C0935" w:rsidRPr="00C76999">
        <w:rPr>
          <w:rFonts w:asciiTheme="minorHAnsi" w:hAnsiTheme="minorHAnsi" w:cs="Times New Roman"/>
          <w:sz w:val="24"/>
          <w:szCs w:val="24"/>
        </w:rPr>
        <w:t xml:space="preserve"> preponderance of female psychology students, participants were also recruited through the third author’s personal network to ensure roughly equal numbers of female and male participants</w:t>
      </w:r>
      <w:r w:rsidR="00A96579" w:rsidRPr="00C76999">
        <w:rPr>
          <w:rFonts w:asciiTheme="minorHAnsi" w:hAnsiTheme="minorHAnsi" w:cs="Times New Roman"/>
          <w:sz w:val="24"/>
          <w:szCs w:val="24"/>
        </w:rPr>
        <w:t xml:space="preserve">. </w:t>
      </w:r>
      <w:r w:rsidR="00B72057">
        <w:rPr>
          <w:rFonts w:asciiTheme="minorHAnsi" w:hAnsiTheme="minorHAnsi" w:cs="Times New Roman"/>
          <w:sz w:val="24"/>
          <w:szCs w:val="24"/>
        </w:rPr>
        <w:t>The characteristics of the sample are summarised in Table 1.</w:t>
      </w:r>
    </w:p>
    <w:p w:rsidR="00B72057" w:rsidRDefault="00B72057" w:rsidP="0067238E">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[Insert Table 1 about here]</w:t>
      </w:r>
    </w:p>
    <w:p w:rsidR="001C5AF6" w:rsidRPr="00C76999" w:rsidRDefault="001C5AF6" w:rsidP="0067238E">
      <w:pPr>
        <w:spacing w:line="480" w:lineRule="auto"/>
        <w:rPr>
          <w:rFonts w:cs="Times New Roman"/>
          <w:b/>
          <w:sz w:val="24"/>
          <w:szCs w:val="24"/>
        </w:rPr>
      </w:pPr>
      <w:r w:rsidRPr="00C76999">
        <w:rPr>
          <w:rFonts w:cs="Times New Roman"/>
          <w:b/>
          <w:sz w:val="24"/>
          <w:szCs w:val="24"/>
        </w:rPr>
        <w:t xml:space="preserve">Data </w:t>
      </w:r>
      <w:r w:rsidR="00241A9A" w:rsidRPr="00C76999">
        <w:rPr>
          <w:rFonts w:cs="Times New Roman"/>
          <w:b/>
          <w:sz w:val="24"/>
          <w:szCs w:val="24"/>
        </w:rPr>
        <w:t>C</w:t>
      </w:r>
      <w:r w:rsidRPr="00C76999">
        <w:rPr>
          <w:rFonts w:cs="Times New Roman"/>
          <w:b/>
          <w:sz w:val="24"/>
          <w:szCs w:val="24"/>
        </w:rPr>
        <w:t xml:space="preserve">ollection and </w:t>
      </w:r>
      <w:r w:rsidR="00241A9A" w:rsidRPr="00C76999">
        <w:rPr>
          <w:rFonts w:cs="Times New Roman"/>
          <w:b/>
          <w:sz w:val="24"/>
          <w:szCs w:val="24"/>
        </w:rPr>
        <w:t>A</w:t>
      </w:r>
      <w:r w:rsidRPr="00C76999">
        <w:rPr>
          <w:rFonts w:cs="Times New Roman"/>
          <w:b/>
          <w:sz w:val="24"/>
          <w:szCs w:val="24"/>
        </w:rPr>
        <w:t>nalysis</w:t>
      </w:r>
    </w:p>
    <w:p w:rsidR="00D73C6D" w:rsidRDefault="00B104A2" w:rsidP="0067238E">
      <w:pPr>
        <w:spacing w:line="480" w:lineRule="auto"/>
        <w:rPr>
          <w:rFonts w:cs="Times New Roman"/>
          <w:sz w:val="24"/>
          <w:szCs w:val="24"/>
        </w:rPr>
      </w:pPr>
      <w:r w:rsidRPr="00C76999">
        <w:rPr>
          <w:rFonts w:cs="Times New Roman"/>
          <w:sz w:val="24"/>
          <w:szCs w:val="24"/>
        </w:rPr>
        <w:t xml:space="preserve">The study was approved by the </w:t>
      </w:r>
      <w:r w:rsidR="00434785" w:rsidRPr="00C76999">
        <w:rPr>
          <w:rFonts w:cs="Times New Roman"/>
          <w:sz w:val="24"/>
          <w:szCs w:val="24"/>
        </w:rPr>
        <w:t xml:space="preserve">Faculty of Health and Life Sciences </w:t>
      </w:r>
      <w:r w:rsidRPr="00C76999">
        <w:rPr>
          <w:rFonts w:cs="Times New Roman"/>
          <w:sz w:val="24"/>
          <w:szCs w:val="24"/>
        </w:rPr>
        <w:t xml:space="preserve">Ethics Committee at </w:t>
      </w:r>
      <w:r w:rsidR="00434785" w:rsidRPr="00C76999">
        <w:rPr>
          <w:rFonts w:cs="Times New Roman"/>
          <w:sz w:val="24"/>
          <w:szCs w:val="24"/>
        </w:rPr>
        <w:t>UWE</w:t>
      </w:r>
      <w:r w:rsidRPr="00C76999">
        <w:rPr>
          <w:rFonts w:cs="Times New Roman"/>
          <w:sz w:val="24"/>
          <w:szCs w:val="24"/>
        </w:rPr>
        <w:t xml:space="preserve">. </w:t>
      </w:r>
      <w:r w:rsidR="001955FA" w:rsidRPr="00C76999">
        <w:rPr>
          <w:rFonts w:cs="Times New Roman"/>
          <w:sz w:val="24"/>
          <w:szCs w:val="24"/>
        </w:rPr>
        <w:t xml:space="preserve">Data were gathered electronically using the </w:t>
      </w:r>
      <w:r w:rsidR="001955FA" w:rsidRPr="00C76999">
        <w:rPr>
          <w:rFonts w:cs="Times New Roman"/>
          <w:i/>
          <w:sz w:val="24"/>
          <w:szCs w:val="24"/>
        </w:rPr>
        <w:t>Qualtrics</w:t>
      </w:r>
      <w:r w:rsidR="001955FA" w:rsidRPr="00C76999">
        <w:rPr>
          <w:rFonts w:cs="Times New Roman"/>
          <w:sz w:val="24"/>
          <w:szCs w:val="24"/>
        </w:rPr>
        <w:t xml:space="preserve"> online survey software. Participants were sent a URL for one of the four versions of the </w:t>
      </w:r>
      <w:r w:rsidR="00445C21">
        <w:rPr>
          <w:rFonts w:cs="Times New Roman"/>
          <w:sz w:val="24"/>
          <w:szCs w:val="24"/>
        </w:rPr>
        <w:t>SC</w:t>
      </w:r>
      <w:r w:rsidR="001955FA" w:rsidRPr="00C76999">
        <w:rPr>
          <w:rFonts w:cs="Times New Roman"/>
          <w:sz w:val="24"/>
          <w:szCs w:val="24"/>
        </w:rPr>
        <w:t xml:space="preserve"> (</w:t>
      </w:r>
      <w:r w:rsidR="00197846" w:rsidRPr="00C76999">
        <w:rPr>
          <w:rFonts w:cs="Times New Roman"/>
          <w:sz w:val="24"/>
          <w:szCs w:val="24"/>
        </w:rPr>
        <w:t>1</w:t>
      </w:r>
      <w:r w:rsidR="00B91B86" w:rsidRPr="00C76999">
        <w:rPr>
          <w:rFonts w:cs="Times New Roman"/>
          <w:sz w:val="24"/>
          <w:szCs w:val="24"/>
        </w:rPr>
        <w:t>3</w:t>
      </w:r>
      <w:r w:rsidR="001955FA" w:rsidRPr="00C76999">
        <w:rPr>
          <w:rFonts w:cs="Times New Roman"/>
          <w:sz w:val="24"/>
          <w:szCs w:val="24"/>
        </w:rPr>
        <w:t xml:space="preserve"> participants completed version A1</w:t>
      </w:r>
      <w:r w:rsidR="00B91B86" w:rsidRPr="00C76999">
        <w:rPr>
          <w:rFonts w:cs="Times New Roman"/>
          <w:sz w:val="24"/>
          <w:szCs w:val="24"/>
        </w:rPr>
        <w:t>, 14</w:t>
      </w:r>
      <w:r w:rsidR="00866C85" w:rsidRPr="00C76999">
        <w:rPr>
          <w:rFonts w:cs="Times New Roman"/>
          <w:sz w:val="24"/>
          <w:szCs w:val="24"/>
        </w:rPr>
        <w:t xml:space="preserve"> B1</w:t>
      </w:r>
      <w:r w:rsidR="001955FA" w:rsidRPr="00C76999">
        <w:rPr>
          <w:rFonts w:cs="Times New Roman"/>
          <w:sz w:val="24"/>
          <w:szCs w:val="24"/>
        </w:rPr>
        <w:t xml:space="preserve">, </w:t>
      </w:r>
      <w:r w:rsidR="00197846" w:rsidRPr="00C76999">
        <w:rPr>
          <w:rFonts w:cs="Times New Roman"/>
          <w:sz w:val="24"/>
          <w:szCs w:val="24"/>
        </w:rPr>
        <w:t>1</w:t>
      </w:r>
      <w:r w:rsidR="00B91B86" w:rsidRPr="00C76999">
        <w:rPr>
          <w:rFonts w:cs="Times New Roman"/>
          <w:sz w:val="24"/>
          <w:szCs w:val="24"/>
        </w:rPr>
        <w:t>5</w:t>
      </w:r>
      <w:r w:rsidR="001955FA" w:rsidRPr="00C76999">
        <w:rPr>
          <w:rFonts w:cs="Times New Roman"/>
          <w:sz w:val="24"/>
          <w:szCs w:val="24"/>
        </w:rPr>
        <w:t xml:space="preserve"> A2, and </w:t>
      </w:r>
      <w:r w:rsidR="00197846" w:rsidRPr="00C76999">
        <w:rPr>
          <w:rFonts w:cs="Times New Roman"/>
          <w:sz w:val="24"/>
          <w:szCs w:val="24"/>
        </w:rPr>
        <w:t>1</w:t>
      </w:r>
      <w:r w:rsidR="00B91B86" w:rsidRPr="00C76999">
        <w:rPr>
          <w:rFonts w:cs="Times New Roman"/>
          <w:sz w:val="24"/>
          <w:szCs w:val="24"/>
        </w:rPr>
        <w:t>5</w:t>
      </w:r>
      <w:r w:rsidR="001955FA" w:rsidRPr="00C76999">
        <w:rPr>
          <w:rFonts w:cs="Times New Roman"/>
          <w:sz w:val="24"/>
          <w:szCs w:val="24"/>
        </w:rPr>
        <w:t xml:space="preserve"> B2). After reading an information page, participants were required to consent to take part in the study. Participants were then </w:t>
      </w:r>
      <w:r w:rsidR="00A85A94" w:rsidRPr="00C76999">
        <w:rPr>
          <w:rFonts w:cs="Times New Roman"/>
          <w:sz w:val="24"/>
          <w:szCs w:val="24"/>
        </w:rPr>
        <w:t xml:space="preserve">asked to “read and complete the following story” and </w:t>
      </w:r>
      <w:r w:rsidR="001955FA" w:rsidRPr="00C76999">
        <w:rPr>
          <w:rFonts w:cs="Times New Roman"/>
          <w:sz w:val="24"/>
          <w:szCs w:val="24"/>
        </w:rPr>
        <w:t xml:space="preserve">presented with the </w:t>
      </w:r>
      <w:r w:rsidR="00F76BEC" w:rsidRPr="00C76999">
        <w:rPr>
          <w:rFonts w:cs="Times New Roman"/>
          <w:sz w:val="24"/>
          <w:szCs w:val="24"/>
        </w:rPr>
        <w:t>story stem</w:t>
      </w:r>
      <w:r w:rsidR="00A85A94" w:rsidRPr="00C76999">
        <w:rPr>
          <w:rFonts w:cs="Times New Roman"/>
          <w:sz w:val="24"/>
          <w:szCs w:val="24"/>
        </w:rPr>
        <w:t>. The story stem was followed by</w:t>
      </w:r>
      <w:r w:rsidR="001955FA" w:rsidRPr="00C76999">
        <w:rPr>
          <w:rFonts w:cs="Times New Roman"/>
          <w:sz w:val="24"/>
          <w:szCs w:val="24"/>
        </w:rPr>
        <w:t xml:space="preserve"> the question “</w:t>
      </w:r>
      <w:r w:rsidR="00A85A94" w:rsidRPr="00C76999">
        <w:rPr>
          <w:rFonts w:cs="Times New Roman"/>
          <w:sz w:val="24"/>
          <w:szCs w:val="24"/>
        </w:rPr>
        <w:t>w</w:t>
      </w:r>
      <w:r w:rsidR="001955FA" w:rsidRPr="00C76999">
        <w:rPr>
          <w:rFonts w:cs="Times New Roman"/>
          <w:sz w:val="24"/>
          <w:szCs w:val="24"/>
        </w:rPr>
        <w:t>hat happens next?</w:t>
      </w:r>
      <w:r w:rsidR="0096151B" w:rsidRPr="00C76999">
        <w:rPr>
          <w:rFonts w:cs="Times New Roman"/>
          <w:sz w:val="24"/>
          <w:szCs w:val="24"/>
        </w:rPr>
        <w:t>” and the instruction “</w:t>
      </w:r>
      <w:r w:rsidR="00A85A94" w:rsidRPr="00C76999">
        <w:rPr>
          <w:rFonts w:cs="Times New Roman"/>
          <w:sz w:val="24"/>
          <w:szCs w:val="24"/>
        </w:rPr>
        <w:t>p</w:t>
      </w:r>
      <w:r w:rsidR="001955FA" w:rsidRPr="00C76999">
        <w:rPr>
          <w:rFonts w:cs="Times New Roman"/>
          <w:sz w:val="24"/>
          <w:szCs w:val="24"/>
        </w:rPr>
        <w:t>lease spend at least 10 minutes writing your story</w:t>
      </w:r>
      <w:r w:rsidR="0096151B" w:rsidRPr="00C76999">
        <w:rPr>
          <w:rFonts w:cs="Times New Roman"/>
          <w:sz w:val="24"/>
          <w:szCs w:val="24"/>
        </w:rPr>
        <w:t>”</w:t>
      </w:r>
      <w:r w:rsidR="001955FA" w:rsidRPr="00C76999">
        <w:rPr>
          <w:rFonts w:cs="Times New Roman"/>
          <w:sz w:val="24"/>
          <w:szCs w:val="24"/>
        </w:rPr>
        <w:t xml:space="preserve">. </w:t>
      </w:r>
      <w:r w:rsidR="00232895" w:rsidRPr="00C76999">
        <w:rPr>
          <w:rFonts w:cs="Times New Roman"/>
          <w:sz w:val="24"/>
          <w:szCs w:val="24"/>
        </w:rPr>
        <w:t xml:space="preserve">Once </w:t>
      </w:r>
      <w:r w:rsidR="00D73C6D">
        <w:rPr>
          <w:rFonts w:cs="Times New Roman"/>
          <w:sz w:val="24"/>
          <w:szCs w:val="24"/>
        </w:rPr>
        <w:t xml:space="preserve">the story was </w:t>
      </w:r>
      <w:r w:rsidR="00232895" w:rsidRPr="00C76999">
        <w:rPr>
          <w:rFonts w:cs="Times New Roman"/>
          <w:sz w:val="24"/>
          <w:szCs w:val="24"/>
        </w:rPr>
        <w:t xml:space="preserve">completed, </w:t>
      </w:r>
      <w:r w:rsidR="00D73C6D">
        <w:rPr>
          <w:rFonts w:cs="Times New Roman"/>
          <w:sz w:val="24"/>
          <w:szCs w:val="24"/>
        </w:rPr>
        <w:t>participants</w:t>
      </w:r>
      <w:r w:rsidR="001955FA" w:rsidRPr="00C76999">
        <w:rPr>
          <w:rFonts w:cs="Times New Roman"/>
          <w:sz w:val="24"/>
          <w:szCs w:val="24"/>
        </w:rPr>
        <w:t xml:space="preserve"> were asked to provide demographic data. </w:t>
      </w:r>
    </w:p>
    <w:p w:rsidR="001955FA" w:rsidRPr="00C76999" w:rsidRDefault="0096151B" w:rsidP="0067238E">
      <w:pPr>
        <w:spacing w:line="480" w:lineRule="auto"/>
        <w:rPr>
          <w:rFonts w:cs="Times New Roman"/>
          <w:sz w:val="24"/>
          <w:szCs w:val="24"/>
        </w:rPr>
      </w:pPr>
      <w:r w:rsidRPr="00C76999">
        <w:rPr>
          <w:rFonts w:cs="Times New Roman"/>
          <w:sz w:val="24"/>
          <w:szCs w:val="24"/>
        </w:rPr>
        <w:t xml:space="preserve">The data were downloaded into a </w:t>
      </w:r>
      <w:r w:rsidRPr="00C76999">
        <w:rPr>
          <w:rFonts w:cs="Times New Roman"/>
          <w:i/>
          <w:sz w:val="24"/>
          <w:szCs w:val="24"/>
        </w:rPr>
        <w:t>Microsoft Word</w:t>
      </w:r>
      <w:r w:rsidRPr="00C76999">
        <w:rPr>
          <w:rFonts w:cs="Times New Roman"/>
          <w:sz w:val="24"/>
          <w:szCs w:val="24"/>
        </w:rPr>
        <w:t xml:space="preserve"> document </w:t>
      </w:r>
      <w:r w:rsidR="00CE1119" w:rsidRPr="00C76999">
        <w:rPr>
          <w:rFonts w:cs="Times New Roman"/>
          <w:sz w:val="24"/>
          <w:szCs w:val="24"/>
        </w:rPr>
        <w:t>for the purposes of analysis</w:t>
      </w:r>
      <w:r w:rsidR="00D73C6D">
        <w:rPr>
          <w:rFonts w:cs="Times New Roman"/>
          <w:sz w:val="24"/>
          <w:szCs w:val="24"/>
        </w:rPr>
        <w:t xml:space="preserve">, and were </w:t>
      </w:r>
      <w:r w:rsidR="00CE1119" w:rsidRPr="00C76999">
        <w:rPr>
          <w:rFonts w:cs="Times New Roman"/>
          <w:sz w:val="24"/>
          <w:szCs w:val="24"/>
        </w:rPr>
        <w:t xml:space="preserve">analysed using Braun and Clarke’s (2006, </w:t>
      </w:r>
      <w:r w:rsidR="00BA5B80" w:rsidRPr="00C76999">
        <w:rPr>
          <w:rFonts w:cs="Times New Roman"/>
          <w:sz w:val="24"/>
          <w:szCs w:val="24"/>
        </w:rPr>
        <w:t xml:space="preserve">2012, </w:t>
      </w:r>
      <w:r w:rsidR="00CE1119" w:rsidRPr="00C76999">
        <w:rPr>
          <w:rFonts w:cs="Times New Roman"/>
          <w:sz w:val="24"/>
          <w:szCs w:val="24"/>
        </w:rPr>
        <w:t xml:space="preserve">2013) approach to thematic analysis (TA), which is comprised of 6 phases of coding and theme development. Because TA is </w:t>
      </w:r>
      <w:r w:rsidR="001C5AF6" w:rsidRPr="00C76999">
        <w:rPr>
          <w:rFonts w:cs="Times New Roman"/>
          <w:sz w:val="24"/>
          <w:szCs w:val="24"/>
        </w:rPr>
        <w:t xml:space="preserve">not constrained by inbuilt theoretical assumptions and can be flexibly applied to produce either data-driven or theory-driven analyses, </w:t>
      </w:r>
      <w:r w:rsidR="00CE1119" w:rsidRPr="00C76999">
        <w:rPr>
          <w:rFonts w:cs="Times New Roman"/>
          <w:sz w:val="24"/>
          <w:szCs w:val="24"/>
        </w:rPr>
        <w:t xml:space="preserve">Braun and Clarke (2006) recommend that researchers </w:t>
      </w:r>
      <w:r w:rsidR="00CE1119" w:rsidRPr="00C76999">
        <w:rPr>
          <w:rFonts w:cs="Times New Roman"/>
          <w:sz w:val="24"/>
          <w:szCs w:val="24"/>
        </w:rPr>
        <w:lastRenderedPageBreak/>
        <w:t>clearly specify the</w:t>
      </w:r>
      <w:r w:rsidR="001C5AF6" w:rsidRPr="00C76999">
        <w:rPr>
          <w:rFonts w:cs="Times New Roman"/>
          <w:sz w:val="24"/>
          <w:szCs w:val="24"/>
        </w:rPr>
        <w:t>ir</w:t>
      </w:r>
      <w:r w:rsidR="00CE1119" w:rsidRPr="00C76999">
        <w:rPr>
          <w:rFonts w:cs="Times New Roman"/>
          <w:sz w:val="24"/>
          <w:szCs w:val="24"/>
        </w:rPr>
        <w:t xml:space="preserve"> theoretical assumptions </w:t>
      </w:r>
      <w:r w:rsidR="001C5AF6" w:rsidRPr="00C76999">
        <w:rPr>
          <w:rFonts w:cs="Times New Roman"/>
          <w:sz w:val="24"/>
          <w:szCs w:val="24"/>
        </w:rPr>
        <w:t>and approach to TA</w:t>
      </w:r>
      <w:r w:rsidR="00CE1119" w:rsidRPr="00C76999">
        <w:rPr>
          <w:rFonts w:cs="Times New Roman"/>
          <w:sz w:val="24"/>
          <w:szCs w:val="24"/>
        </w:rPr>
        <w:t xml:space="preserve">. </w:t>
      </w:r>
      <w:r w:rsidR="001C5AF6" w:rsidRPr="00C76999">
        <w:rPr>
          <w:rFonts w:cs="Times New Roman"/>
          <w:sz w:val="24"/>
          <w:szCs w:val="24"/>
        </w:rPr>
        <w:t>The analysis was underpinned by</w:t>
      </w:r>
      <w:r w:rsidR="00A61BF7" w:rsidRPr="00C76999">
        <w:rPr>
          <w:rFonts w:cs="Times New Roman"/>
          <w:sz w:val="24"/>
          <w:szCs w:val="24"/>
        </w:rPr>
        <w:t xml:space="preserve"> a social constructionist framework (</w:t>
      </w:r>
      <w:r w:rsidR="00DB14E3" w:rsidRPr="00C76999">
        <w:rPr>
          <w:rFonts w:cs="Times New Roman"/>
          <w:sz w:val="24"/>
          <w:szCs w:val="24"/>
        </w:rPr>
        <w:t xml:space="preserve">Frith, 2013; </w:t>
      </w:r>
      <w:r w:rsidR="00A61BF7" w:rsidRPr="00C76999">
        <w:rPr>
          <w:rFonts w:cs="Times New Roman"/>
          <w:sz w:val="24"/>
          <w:szCs w:val="24"/>
        </w:rPr>
        <w:t>Kitzinger &amp; Powell, 1995)</w:t>
      </w:r>
      <w:r w:rsidR="00232895" w:rsidRPr="00C76999">
        <w:rPr>
          <w:rFonts w:cs="Times New Roman"/>
          <w:sz w:val="24"/>
          <w:szCs w:val="24"/>
        </w:rPr>
        <w:t xml:space="preserve">, </w:t>
      </w:r>
      <w:r w:rsidR="001C5AF6" w:rsidRPr="00C76999">
        <w:rPr>
          <w:rFonts w:cs="Times New Roman"/>
          <w:sz w:val="24"/>
          <w:szCs w:val="24"/>
        </w:rPr>
        <w:t>and</w:t>
      </w:r>
      <w:r w:rsidR="00897C19" w:rsidRPr="00C76999">
        <w:rPr>
          <w:rFonts w:cs="Times New Roman"/>
          <w:sz w:val="24"/>
          <w:szCs w:val="24"/>
        </w:rPr>
        <w:t xml:space="preserve"> primarily focused </w:t>
      </w:r>
      <w:r w:rsidR="001C5AF6" w:rsidRPr="00C76999">
        <w:rPr>
          <w:rFonts w:cs="Times New Roman"/>
          <w:sz w:val="24"/>
          <w:szCs w:val="24"/>
        </w:rPr>
        <w:t>on</w:t>
      </w:r>
      <w:r w:rsidR="00897C19" w:rsidRPr="00C76999">
        <w:rPr>
          <w:rFonts w:cs="Times New Roman"/>
          <w:sz w:val="24"/>
          <w:szCs w:val="24"/>
        </w:rPr>
        <w:t xml:space="preserve"> the </w:t>
      </w:r>
      <w:r w:rsidR="00232895" w:rsidRPr="00C76999">
        <w:rPr>
          <w:rFonts w:cs="Times New Roman"/>
          <w:sz w:val="24"/>
          <w:szCs w:val="24"/>
        </w:rPr>
        <w:t xml:space="preserve">semantic </w:t>
      </w:r>
      <w:r w:rsidR="001C5AF6" w:rsidRPr="00C76999">
        <w:rPr>
          <w:rFonts w:cs="Times New Roman"/>
          <w:sz w:val="24"/>
          <w:szCs w:val="24"/>
        </w:rPr>
        <w:t>meaning in the</w:t>
      </w:r>
      <w:r w:rsidR="00897C19" w:rsidRPr="00C76999">
        <w:rPr>
          <w:rFonts w:cs="Times New Roman"/>
          <w:sz w:val="24"/>
          <w:szCs w:val="24"/>
        </w:rPr>
        <w:t xml:space="preserve"> data</w:t>
      </w:r>
      <w:r w:rsidRPr="00C76999">
        <w:rPr>
          <w:rFonts w:cs="Times New Roman"/>
          <w:sz w:val="24"/>
          <w:szCs w:val="24"/>
        </w:rPr>
        <w:t>.</w:t>
      </w:r>
      <w:r w:rsidR="00232895" w:rsidRPr="00C76999">
        <w:rPr>
          <w:rFonts w:cs="Times New Roman"/>
          <w:sz w:val="24"/>
          <w:szCs w:val="24"/>
        </w:rPr>
        <w:t xml:space="preserve"> </w:t>
      </w:r>
      <w:r w:rsidR="00FE32AB" w:rsidRPr="00C76999">
        <w:rPr>
          <w:rFonts w:cs="Times New Roman"/>
          <w:sz w:val="24"/>
          <w:szCs w:val="24"/>
        </w:rPr>
        <w:t>KW and VC read and re-read the data making a note of any initial analytic observations (TA phase 1). KW then engaged in a process of systematic data coding, identifying key features of the data</w:t>
      </w:r>
      <w:r w:rsidR="00D73C6D">
        <w:rPr>
          <w:rFonts w:cs="Times New Roman"/>
          <w:sz w:val="24"/>
          <w:szCs w:val="24"/>
        </w:rPr>
        <w:t xml:space="preserve"> (phase 2)</w:t>
      </w:r>
      <w:r w:rsidR="00A23D63">
        <w:rPr>
          <w:rFonts w:cs="Times New Roman"/>
          <w:sz w:val="24"/>
          <w:szCs w:val="24"/>
        </w:rPr>
        <w:t xml:space="preserve">, which she then examined </w:t>
      </w:r>
      <w:r w:rsidR="00FE32AB" w:rsidRPr="00C76999">
        <w:rPr>
          <w:rFonts w:cs="Times New Roman"/>
          <w:sz w:val="24"/>
          <w:szCs w:val="24"/>
        </w:rPr>
        <w:t>for broader patterns of meaning or ‘candidate themes’ (phase 3)</w:t>
      </w:r>
      <w:r w:rsidR="00A23D63">
        <w:rPr>
          <w:rFonts w:cs="Times New Roman"/>
          <w:sz w:val="24"/>
          <w:szCs w:val="24"/>
        </w:rPr>
        <w:t>. Af</w:t>
      </w:r>
      <w:r w:rsidR="00FE32AB" w:rsidRPr="00C76999">
        <w:rPr>
          <w:rFonts w:cs="Times New Roman"/>
          <w:sz w:val="24"/>
          <w:szCs w:val="24"/>
        </w:rPr>
        <w:t xml:space="preserve">ter a process of review and refinement (phases 4 and 5), which all authors contributed to, 5 themes were generated. </w:t>
      </w:r>
      <w:r w:rsidR="00A23D63">
        <w:rPr>
          <w:rFonts w:cs="Times New Roman"/>
          <w:sz w:val="24"/>
          <w:szCs w:val="24"/>
        </w:rPr>
        <w:t>Writing this</w:t>
      </w:r>
      <w:r w:rsidR="00FE32AB" w:rsidRPr="00C76999">
        <w:rPr>
          <w:rFonts w:cs="Times New Roman"/>
          <w:sz w:val="24"/>
          <w:szCs w:val="24"/>
        </w:rPr>
        <w:t xml:space="preserve"> paper constituted the final phase (6) of analysis and involved selecting illustrative data extracts and the weaving together of theme definitions (5) and other analytic notes into a coherent analytic narrative.</w:t>
      </w:r>
      <w:r w:rsidR="007C0935" w:rsidRPr="00C76999">
        <w:rPr>
          <w:rFonts w:cs="Times New Roman"/>
          <w:sz w:val="24"/>
          <w:szCs w:val="24"/>
        </w:rPr>
        <w:t xml:space="preserve"> D</w:t>
      </w:r>
      <w:r w:rsidR="00232895" w:rsidRPr="00C76999">
        <w:rPr>
          <w:rFonts w:cs="Times New Roman"/>
          <w:sz w:val="24"/>
          <w:szCs w:val="24"/>
        </w:rPr>
        <w:t>ata extract</w:t>
      </w:r>
      <w:r w:rsidR="007C0935" w:rsidRPr="00C76999">
        <w:rPr>
          <w:rFonts w:cs="Times New Roman"/>
          <w:sz w:val="24"/>
          <w:szCs w:val="24"/>
        </w:rPr>
        <w:t>s are</w:t>
      </w:r>
      <w:r w:rsidR="00232895" w:rsidRPr="00C76999">
        <w:rPr>
          <w:rFonts w:cs="Times New Roman"/>
          <w:sz w:val="24"/>
          <w:szCs w:val="24"/>
        </w:rPr>
        <w:t xml:space="preserve"> tagged with a code that identifies the version of the </w:t>
      </w:r>
      <w:r w:rsidR="00445C21">
        <w:rPr>
          <w:rFonts w:cs="Times New Roman"/>
          <w:sz w:val="24"/>
          <w:szCs w:val="24"/>
        </w:rPr>
        <w:t>SC</w:t>
      </w:r>
      <w:r w:rsidR="00232895" w:rsidRPr="00C76999">
        <w:rPr>
          <w:rFonts w:cs="Times New Roman"/>
          <w:sz w:val="24"/>
          <w:szCs w:val="24"/>
        </w:rPr>
        <w:t>, participant number (numbered from 1 for each version) and the sex of the participant</w:t>
      </w:r>
      <w:r w:rsidR="00856BC3" w:rsidRPr="00C76999">
        <w:rPr>
          <w:rFonts w:cs="Times New Roman"/>
          <w:sz w:val="24"/>
          <w:szCs w:val="24"/>
        </w:rPr>
        <w:t xml:space="preserve"> (F, M or O for other)</w:t>
      </w:r>
      <w:r w:rsidR="00232895" w:rsidRPr="00C76999">
        <w:rPr>
          <w:rFonts w:cs="Times New Roman"/>
          <w:sz w:val="24"/>
          <w:szCs w:val="24"/>
        </w:rPr>
        <w:t xml:space="preserve">. Spelling errors and typos </w:t>
      </w:r>
      <w:r w:rsidR="00FE32AB" w:rsidRPr="00C76999">
        <w:rPr>
          <w:rFonts w:cs="Times New Roman"/>
          <w:sz w:val="24"/>
          <w:szCs w:val="24"/>
        </w:rPr>
        <w:t xml:space="preserve">in the data </w:t>
      </w:r>
      <w:r w:rsidR="00232895" w:rsidRPr="00C76999">
        <w:rPr>
          <w:rFonts w:cs="Times New Roman"/>
          <w:sz w:val="24"/>
          <w:szCs w:val="24"/>
        </w:rPr>
        <w:t>have been corrected to aid readability</w:t>
      </w:r>
      <w:r w:rsidR="00A23D63">
        <w:rPr>
          <w:rFonts w:cs="Times New Roman"/>
          <w:sz w:val="24"/>
          <w:szCs w:val="24"/>
        </w:rPr>
        <w:t xml:space="preserve"> and comprehension</w:t>
      </w:r>
      <w:r w:rsidR="00232895" w:rsidRPr="00C76999">
        <w:rPr>
          <w:rFonts w:cs="Times New Roman"/>
          <w:sz w:val="24"/>
          <w:szCs w:val="24"/>
        </w:rPr>
        <w:t>.</w:t>
      </w:r>
    </w:p>
    <w:p w:rsidR="00984B10" w:rsidRPr="00C76999" w:rsidRDefault="00866C85" w:rsidP="0028594D">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t>Results</w:t>
      </w:r>
      <w:r w:rsidR="0096568B" w:rsidRPr="00C76999">
        <w:rPr>
          <w:rFonts w:asciiTheme="minorHAnsi" w:hAnsiTheme="minorHAnsi" w:cs="Times New Roman"/>
          <w:b/>
          <w:sz w:val="24"/>
          <w:szCs w:val="24"/>
        </w:rPr>
        <w:t xml:space="preserve"> </w:t>
      </w:r>
      <w:r w:rsidR="0090611B" w:rsidRPr="00C76999">
        <w:rPr>
          <w:rFonts w:asciiTheme="minorHAnsi" w:hAnsiTheme="minorHAnsi" w:cs="Times New Roman"/>
          <w:b/>
          <w:sz w:val="24"/>
          <w:szCs w:val="24"/>
        </w:rPr>
        <w:t xml:space="preserve">and </w:t>
      </w:r>
      <w:r w:rsidR="00241A9A" w:rsidRPr="00C76999">
        <w:rPr>
          <w:rFonts w:asciiTheme="minorHAnsi" w:hAnsiTheme="minorHAnsi" w:cs="Times New Roman"/>
          <w:b/>
          <w:sz w:val="24"/>
          <w:szCs w:val="24"/>
        </w:rPr>
        <w:t>D</w:t>
      </w:r>
      <w:r w:rsidR="0096568B" w:rsidRPr="00C76999">
        <w:rPr>
          <w:rFonts w:asciiTheme="minorHAnsi" w:hAnsiTheme="minorHAnsi" w:cs="Times New Roman"/>
          <w:b/>
          <w:sz w:val="24"/>
          <w:szCs w:val="24"/>
        </w:rPr>
        <w:t>iscussion</w:t>
      </w:r>
    </w:p>
    <w:p w:rsidR="0016133A" w:rsidRPr="00C76999" w:rsidRDefault="00C96A05"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There was </w:t>
      </w:r>
      <w:r w:rsidR="008842CA" w:rsidRPr="00C76999">
        <w:rPr>
          <w:rFonts w:asciiTheme="minorHAnsi" w:hAnsiTheme="minorHAnsi" w:cs="Times New Roman"/>
          <w:sz w:val="24"/>
          <w:szCs w:val="24"/>
        </w:rPr>
        <w:t xml:space="preserve">a large </w:t>
      </w:r>
      <w:r w:rsidRPr="00C76999">
        <w:rPr>
          <w:rFonts w:asciiTheme="minorHAnsi" w:hAnsiTheme="minorHAnsi" w:cs="Times New Roman"/>
          <w:sz w:val="24"/>
          <w:szCs w:val="24"/>
        </w:rPr>
        <w:t xml:space="preserve">variation in the length of the </w:t>
      </w:r>
      <w:r w:rsidR="00445C21">
        <w:rPr>
          <w:rFonts w:asciiTheme="minorHAnsi" w:hAnsiTheme="minorHAnsi" w:cs="Times New Roman"/>
          <w:sz w:val="24"/>
          <w:szCs w:val="24"/>
        </w:rPr>
        <w:t>SCs</w:t>
      </w:r>
      <w:r w:rsidR="008842CA" w:rsidRPr="00C76999">
        <w:rPr>
          <w:rFonts w:asciiTheme="minorHAnsi" w:hAnsiTheme="minorHAnsi" w:cs="Times New Roman"/>
          <w:sz w:val="24"/>
          <w:szCs w:val="24"/>
        </w:rPr>
        <w:t xml:space="preserve"> (range 71-647 words), with an average of 258 words. </w:t>
      </w:r>
      <w:r w:rsidR="00984B10" w:rsidRPr="00C76999">
        <w:rPr>
          <w:rFonts w:asciiTheme="minorHAnsi" w:hAnsiTheme="minorHAnsi" w:cs="Times New Roman"/>
          <w:sz w:val="24"/>
          <w:szCs w:val="24"/>
        </w:rPr>
        <w:t xml:space="preserve">Only two </w:t>
      </w:r>
      <w:r w:rsidR="000E01CB" w:rsidRPr="00C76999">
        <w:rPr>
          <w:rFonts w:asciiTheme="minorHAnsi" w:hAnsiTheme="minorHAnsi" w:cs="Times New Roman"/>
          <w:sz w:val="24"/>
          <w:szCs w:val="24"/>
        </w:rPr>
        <w:t xml:space="preserve">participants </w:t>
      </w:r>
      <w:r w:rsidR="00A61BF7" w:rsidRPr="00C76999">
        <w:rPr>
          <w:rFonts w:asciiTheme="minorHAnsi" w:hAnsiTheme="minorHAnsi" w:cs="Times New Roman"/>
          <w:sz w:val="24"/>
          <w:szCs w:val="24"/>
        </w:rPr>
        <w:t>‘refused’ the implication of infidelity</w:t>
      </w:r>
      <w:r w:rsidR="000E01CB" w:rsidRPr="00C76999">
        <w:rPr>
          <w:rFonts w:asciiTheme="minorHAnsi" w:hAnsiTheme="minorHAnsi" w:cs="Times New Roman"/>
          <w:sz w:val="24"/>
          <w:szCs w:val="24"/>
        </w:rPr>
        <w:t xml:space="preserve"> (both in response to version B1; emotional infidelity between men): one wrote that John had found his “little brother after all these years” and the other portrayed Sarah as mistakenly identifying a stranger as John</w:t>
      </w:r>
      <w:r w:rsidR="00ED0A4A" w:rsidRPr="00C76999">
        <w:rPr>
          <w:rFonts w:asciiTheme="minorHAnsi" w:hAnsiTheme="minorHAnsi" w:cs="Times New Roman"/>
          <w:sz w:val="24"/>
          <w:szCs w:val="24"/>
        </w:rPr>
        <w:t xml:space="preserve"> (see also Kitzinger &amp; Powell, 1995)</w:t>
      </w:r>
      <w:r w:rsidR="000E01CB"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 </w:t>
      </w:r>
      <w:r w:rsidR="002E3340" w:rsidRPr="00C76999">
        <w:rPr>
          <w:rFonts w:asciiTheme="minorHAnsi" w:hAnsiTheme="minorHAnsi" w:cs="Times New Roman"/>
          <w:sz w:val="24"/>
          <w:szCs w:val="24"/>
        </w:rPr>
        <w:t>Furthermore, a</w:t>
      </w:r>
      <w:r w:rsidR="0016133A" w:rsidRPr="00C76999">
        <w:rPr>
          <w:rFonts w:asciiTheme="minorHAnsi" w:hAnsiTheme="minorHAnsi" w:cs="Times New Roman"/>
          <w:sz w:val="24"/>
          <w:szCs w:val="24"/>
        </w:rPr>
        <w:t xml:space="preserve"> mononormative assumption (</w:t>
      </w:r>
      <w:r w:rsidR="00CE60AB" w:rsidRPr="00C76999">
        <w:rPr>
          <w:rFonts w:asciiTheme="minorHAnsi" w:hAnsiTheme="minorHAnsi" w:cs="Times New Roman"/>
          <w:sz w:val="24"/>
          <w:szCs w:val="24"/>
        </w:rPr>
        <w:t>Barker, 2005</w:t>
      </w:r>
      <w:r w:rsidR="0016133A" w:rsidRPr="00C76999">
        <w:rPr>
          <w:rFonts w:asciiTheme="minorHAnsi" w:hAnsiTheme="minorHAnsi" w:cs="Times New Roman"/>
          <w:sz w:val="24"/>
          <w:szCs w:val="24"/>
        </w:rPr>
        <w:t xml:space="preserve">) pervaded the data, such that John’s behaviour in almost every story was interpreted as taking place within a monogamous marriage, and thus as infidelity. Only </w:t>
      </w:r>
      <w:r w:rsidR="009636A1" w:rsidRPr="00C76999">
        <w:rPr>
          <w:rFonts w:asciiTheme="minorHAnsi" w:hAnsiTheme="minorHAnsi" w:cs="Times New Roman"/>
          <w:sz w:val="24"/>
          <w:szCs w:val="24"/>
        </w:rPr>
        <w:t>two</w:t>
      </w:r>
      <w:r w:rsidR="0016133A" w:rsidRPr="00C76999">
        <w:rPr>
          <w:rFonts w:asciiTheme="minorHAnsi" w:hAnsiTheme="minorHAnsi" w:cs="Times New Roman"/>
          <w:sz w:val="24"/>
          <w:szCs w:val="24"/>
        </w:rPr>
        <w:t xml:space="preserve"> stor</w:t>
      </w:r>
      <w:r w:rsidR="009636A1" w:rsidRPr="00C76999">
        <w:rPr>
          <w:rFonts w:asciiTheme="minorHAnsi" w:hAnsiTheme="minorHAnsi" w:cs="Times New Roman"/>
          <w:sz w:val="24"/>
          <w:szCs w:val="24"/>
        </w:rPr>
        <w:t>ies (both in response to version A2)</w:t>
      </w:r>
      <w:r w:rsidR="00050B57">
        <w:rPr>
          <w:rFonts w:asciiTheme="minorHAnsi" w:hAnsiTheme="minorHAnsi" w:cs="Times New Roman"/>
          <w:sz w:val="24"/>
          <w:szCs w:val="24"/>
        </w:rPr>
        <w:t>, with a rather comic tone,</w:t>
      </w:r>
      <w:r w:rsidR="0016133A" w:rsidRPr="00C76999">
        <w:rPr>
          <w:rFonts w:asciiTheme="minorHAnsi" w:hAnsiTheme="minorHAnsi" w:cs="Times New Roman"/>
          <w:sz w:val="24"/>
          <w:szCs w:val="24"/>
        </w:rPr>
        <w:t xml:space="preserve"> mentioned the possibility of an open relationship: </w:t>
      </w:r>
    </w:p>
    <w:p w:rsidR="009636A1" w:rsidRPr="00C76999" w:rsidRDefault="009636A1"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lastRenderedPageBreak/>
        <w:t>The general atmosphere in the bedroom has changed. It seems clear to each of them what will happen next and they all feel good about it... They are all highly stimulated. John loosens his wife from Mariah by kissing her and carrying her to the bed. There they have a good time in a threesome. (A2:9F)</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‘Hey’ she shouts at her husband who leaps from his illicit lover and cowers with her against the bed head, the quilt pulled up over their naked sweaty bodies, ‘if you had wanted sex with another you should have just asked’ Sarah says ‘but but’ her husband replies in a quivering voice, before he has time to answer a naked 19 year old emerges from behind his wife and stands confidently next his wife ‘this is Tammy from the office’ she says ‘I guess great minds think alike</w:t>
      </w:r>
      <w:r w:rsidR="009636A1" w:rsidRPr="00C76999">
        <w:rPr>
          <w:rFonts w:asciiTheme="minorHAnsi" w:hAnsiTheme="minorHAnsi" w:cs="Times New Roman"/>
          <w:sz w:val="24"/>
          <w:szCs w:val="24"/>
        </w:rPr>
        <w:t>.</w:t>
      </w:r>
      <w:r w:rsidRPr="00C76999">
        <w:rPr>
          <w:rFonts w:asciiTheme="minorHAnsi" w:hAnsiTheme="minorHAnsi" w:cs="Times New Roman"/>
          <w:sz w:val="24"/>
          <w:szCs w:val="24"/>
        </w:rPr>
        <w:t>’ (A2</w:t>
      </w:r>
      <w:r w:rsidR="009636A1" w:rsidRPr="00C76999">
        <w:rPr>
          <w:rFonts w:asciiTheme="minorHAnsi" w:hAnsiTheme="minorHAnsi" w:cs="Times New Roman"/>
          <w:sz w:val="24"/>
          <w:szCs w:val="24"/>
        </w:rPr>
        <w:t>:</w:t>
      </w:r>
      <w:r w:rsidR="00445C21">
        <w:rPr>
          <w:rFonts w:asciiTheme="minorHAnsi" w:hAnsiTheme="minorHAnsi" w:cs="Times New Roman"/>
          <w:sz w:val="24"/>
          <w:szCs w:val="24"/>
        </w:rPr>
        <w:t>14M)</w:t>
      </w:r>
    </w:p>
    <w:p w:rsidR="0016133A" w:rsidRPr="00C76999" w:rsidRDefault="009636A1"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In the </w:t>
      </w:r>
      <w:r w:rsidR="00775B31" w:rsidRPr="00C76999">
        <w:rPr>
          <w:rFonts w:asciiTheme="minorHAnsi" w:hAnsiTheme="minorHAnsi" w:cs="Times New Roman"/>
          <w:sz w:val="24"/>
          <w:szCs w:val="24"/>
        </w:rPr>
        <w:t xml:space="preserve">rather fantastical </w:t>
      </w:r>
      <w:r w:rsidRPr="00C76999">
        <w:rPr>
          <w:rFonts w:asciiTheme="minorHAnsi" w:hAnsiTheme="minorHAnsi" w:cs="Times New Roman"/>
          <w:sz w:val="24"/>
          <w:szCs w:val="24"/>
        </w:rPr>
        <w:t xml:space="preserve">story written by participant 9F </w:t>
      </w:r>
      <w:r w:rsidR="00775B31" w:rsidRPr="00C76999">
        <w:rPr>
          <w:rFonts w:asciiTheme="minorHAnsi" w:hAnsiTheme="minorHAnsi" w:cs="Times New Roman"/>
          <w:sz w:val="24"/>
          <w:szCs w:val="24"/>
        </w:rPr>
        <w:t>t</w:t>
      </w:r>
      <w:r w:rsidRPr="00C76999">
        <w:rPr>
          <w:rFonts w:asciiTheme="minorHAnsi" w:hAnsiTheme="minorHAnsi" w:cs="Times New Roman"/>
          <w:sz w:val="24"/>
          <w:szCs w:val="24"/>
        </w:rPr>
        <w:t xml:space="preserve">he characters are ‘punished’ for their </w:t>
      </w:r>
      <w:r w:rsidR="000F2967" w:rsidRPr="00C76999">
        <w:rPr>
          <w:rFonts w:asciiTheme="minorHAnsi" w:hAnsiTheme="minorHAnsi" w:cs="Times New Roman"/>
          <w:sz w:val="24"/>
          <w:szCs w:val="24"/>
        </w:rPr>
        <w:t xml:space="preserve">sexual </w:t>
      </w:r>
      <w:r w:rsidRPr="00C76999">
        <w:rPr>
          <w:rFonts w:asciiTheme="minorHAnsi" w:hAnsiTheme="minorHAnsi" w:cs="Times New Roman"/>
          <w:sz w:val="24"/>
          <w:szCs w:val="24"/>
        </w:rPr>
        <w:t xml:space="preserve">immorality </w:t>
      </w:r>
      <w:r w:rsidR="00775B31" w:rsidRPr="00C76999">
        <w:rPr>
          <w:rFonts w:asciiTheme="minorHAnsi" w:hAnsiTheme="minorHAnsi" w:cs="Times New Roman"/>
          <w:sz w:val="24"/>
          <w:szCs w:val="24"/>
        </w:rPr>
        <w:t>by</w:t>
      </w:r>
      <w:r w:rsidRPr="00C76999">
        <w:rPr>
          <w:rFonts w:asciiTheme="minorHAnsi" w:hAnsiTheme="minorHAnsi" w:cs="Times New Roman"/>
          <w:sz w:val="24"/>
          <w:szCs w:val="24"/>
        </w:rPr>
        <w:t xml:space="preserve"> the house collaps</w:t>
      </w:r>
      <w:r w:rsidR="00775B31" w:rsidRPr="00C76999">
        <w:rPr>
          <w:rFonts w:asciiTheme="minorHAnsi" w:hAnsiTheme="minorHAnsi" w:cs="Times New Roman"/>
          <w:sz w:val="24"/>
          <w:szCs w:val="24"/>
        </w:rPr>
        <w:t>ing</w:t>
      </w:r>
      <w:r w:rsidRPr="00C76999">
        <w:rPr>
          <w:rFonts w:asciiTheme="minorHAnsi" w:hAnsiTheme="minorHAnsi" w:cs="Times New Roman"/>
          <w:sz w:val="24"/>
          <w:szCs w:val="24"/>
        </w:rPr>
        <w:t xml:space="preserve"> </w:t>
      </w:r>
      <w:r w:rsidR="00775B31" w:rsidRPr="00C76999">
        <w:rPr>
          <w:rFonts w:asciiTheme="minorHAnsi" w:hAnsiTheme="minorHAnsi" w:cs="Times New Roman"/>
          <w:sz w:val="24"/>
          <w:szCs w:val="24"/>
        </w:rPr>
        <w:t>on top of them as they lie on the bed “still playing a bit with each other” – “None of them survived”</w:t>
      </w:r>
      <w:r w:rsidRPr="00C76999">
        <w:rPr>
          <w:rFonts w:asciiTheme="minorHAnsi" w:hAnsiTheme="minorHAnsi" w:cs="Times New Roman"/>
          <w:sz w:val="24"/>
          <w:szCs w:val="24"/>
        </w:rPr>
        <w:t xml:space="preserve">. </w:t>
      </w:r>
      <w:r w:rsidR="0016133A" w:rsidRPr="00C76999">
        <w:rPr>
          <w:rFonts w:asciiTheme="minorHAnsi" w:hAnsiTheme="minorHAnsi" w:cs="Times New Roman"/>
          <w:sz w:val="24"/>
          <w:szCs w:val="24"/>
        </w:rPr>
        <w:t xml:space="preserve">Overall, </w:t>
      </w:r>
      <w:r w:rsidR="00232895" w:rsidRPr="00C76999">
        <w:rPr>
          <w:rFonts w:asciiTheme="minorHAnsi" w:hAnsiTheme="minorHAnsi" w:cs="Times New Roman"/>
          <w:sz w:val="24"/>
          <w:szCs w:val="24"/>
        </w:rPr>
        <w:t xml:space="preserve">John’s </w:t>
      </w:r>
      <w:r w:rsidR="0016133A" w:rsidRPr="00C76999">
        <w:rPr>
          <w:rFonts w:asciiTheme="minorHAnsi" w:hAnsiTheme="minorHAnsi" w:cs="Times New Roman"/>
          <w:sz w:val="24"/>
          <w:szCs w:val="24"/>
        </w:rPr>
        <w:t xml:space="preserve">behaviour was understood </w:t>
      </w:r>
      <w:r w:rsidR="0016133A" w:rsidRPr="00C76999">
        <w:rPr>
          <w:rFonts w:asciiTheme="minorHAnsi" w:hAnsiTheme="minorHAnsi" w:cs="Times New Roman"/>
          <w:i/>
          <w:sz w:val="24"/>
          <w:szCs w:val="24"/>
        </w:rPr>
        <w:t xml:space="preserve">as </w:t>
      </w:r>
      <w:r w:rsidR="00232895" w:rsidRPr="00C76999">
        <w:rPr>
          <w:rFonts w:asciiTheme="minorHAnsi" w:hAnsiTheme="minorHAnsi" w:cs="Times New Roman"/>
          <w:sz w:val="24"/>
          <w:szCs w:val="24"/>
        </w:rPr>
        <w:t>infidelity</w:t>
      </w:r>
      <w:r w:rsidR="0016133A" w:rsidRPr="00C76999">
        <w:rPr>
          <w:rFonts w:asciiTheme="minorHAnsi" w:hAnsiTheme="minorHAnsi" w:cs="Times New Roman"/>
          <w:sz w:val="24"/>
          <w:szCs w:val="24"/>
        </w:rPr>
        <w:t>, and it</w:t>
      </w:r>
      <w:r w:rsidR="00232895" w:rsidRPr="00C76999">
        <w:rPr>
          <w:rFonts w:asciiTheme="minorHAnsi" w:hAnsiTheme="minorHAnsi" w:cs="Times New Roman"/>
          <w:sz w:val="24"/>
          <w:szCs w:val="24"/>
        </w:rPr>
        <w:t xml:space="preserve"> was framed </w:t>
      </w:r>
      <w:r w:rsidR="001B1AA8" w:rsidRPr="00C76999">
        <w:rPr>
          <w:rFonts w:asciiTheme="minorHAnsi" w:hAnsiTheme="minorHAnsi" w:cs="Times New Roman"/>
          <w:i/>
          <w:sz w:val="24"/>
          <w:szCs w:val="24"/>
        </w:rPr>
        <w:t>differently</w:t>
      </w:r>
      <w:r w:rsidR="00232895" w:rsidRPr="00C76999">
        <w:rPr>
          <w:rFonts w:asciiTheme="minorHAnsi" w:hAnsiTheme="minorHAnsi" w:cs="Times New Roman"/>
          <w:sz w:val="24"/>
          <w:szCs w:val="24"/>
        </w:rPr>
        <w:t xml:space="preserve"> if it was with a man or a woman. </w:t>
      </w:r>
    </w:p>
    <w:p w:rsidR="0016133A" w:rsidRPr="00C76999" w:rsidRDefault="0016133A" w:rsidP="00897C19">
      <w:pPr>
        <w:pStyle w:val="PlainText"/>
        <w:keepN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 xml:space="preserve">The </w:t>
      </w:r>
      <w:r w:rsidR="003D2643" w:rsidRPr="00C76999">
        <w:rPr>
          <w:rFonts w:asciiTheme="minorHAnsi" w:hAnsiTheme="minorHAnsi" w:cs="Times New Roman"/>
          <w:b/>
          <w:sz w:val="24"/>
          <w:szCs w:val="24"/>
        </w:rPr>
        <w:t>‘</w:t>
      </w:r>
      <w:r w:rsidR="00241A9A" w:rsidRPr="00C76999">
        <w:rPr>
          <w:rFonts w:asciiTheme="minorHAnsi" w:hAnsiTheme="minorHAnsi" w:cs="Times New Roman"/>
          <w:b/>
          <w:sz w:val="24"/>
          <w:szCs w:val="24"/>
        </w:rPr>
        <w:t>W</w:t>
      </w:r>
      <w:r w:rsidR="003D2643" w:rsidRPr="00C76999">
        <w:rPr>
          <w:rFonts w:asciiTheme="minorHAnsi" w:hAnsiTheme="minorHAnsi" w:cs="Times New Roman"/>
          <w:b/>
          <w:sz w:val="24"/>
          <w:szCs w:val="24"/>
        </w:rPr>
        <w:t xml:space="preserve">orst </w:t>
      </w:r>
      <w:r w:rsidR="00241A9A" w:rsidRPr="00C76999">
        <w:rPr>
          <w:rFonts w:asciiTheme="minorHAnsi" w:hAnsiTheme="minorHAnsi" w:cs="Times New Roman"/>
          <w:b/>
          <w:sz w:val="24"/>
          <w:szCs w:val="24"/>
        </w:rPr>
        <w:t>P</w:t>
      </w:r>
      <w:r w:rsidR="003D2643" w:rsidRPr="00C76999">
        <w:rPr>
          <w:rFonts w:asciiTheme="minorHAnsi" w:hAnsiTheme="minorHAnsi" w:cs="Times New Roman"/>
          <w:b/>
          <w:sz w:val="24"/>
          <w:szCs w:val="24"/>
        </w:rPr>
        <w:t xml:space="preserve">ossible </w:t>
      </w:r>
      <w:r w:rsidR="00241A9A" w:rsidRPr="00C76999">
        <w:rPr>
          <w:rFonts w:asciiTheme="minorHAnsi" w:hAnsiTheme="minorHAnsi" w:cs="Times New Roman"/>
          <w:b/>
          <w:sz w:val="24"/>
          <w:szCs w:val="24"/>
        </w:rPr>
        <w:t>C</w:t>
      </w:r>
      <w:r w:rsidR="003D2643" w:rsidRPr="00C76999">
        <w:rPr>
          <w:rFonts w:asciiTheme="minorHAnsi" w:hAnsiTheme="minorHAnsi" w:cs="Times New Roman"/>
          <w:b/>
          <w:sz w:val="24"/>
          <w:szCs w:val="24"/>
        </w:rPr>
        <w:t xml:space="preserve">ase </w:t>
      </w:r>
      <w:r w:rsidR="00241A9A" w:rsidRPr="00C76999">
        <w:rPr>
          <w:rFonts w:asciiTheme="minorHAnsi" w:hAnsiTheme="minorHAnsi" w:cs="Times New Roman"/>
          <w:b/>
          <w:sz w:val="24"/>
          <w:szCs w:val="24"/>
        </w:rPr>
        <w:t>S</w:t>
      </w:r>
      <w:r w:rsidR="003D2643" w:rsidRPr="00C76999">
        <w:rPr>
          <w:rFonts w:asciiTheme="minorHAnsi" w:hAnsiTheme="minorHAnsi" w:cs="Times New Roman"/>
          <w:b/>
          <w:sz w:val="24"/>
          <w:szCs w:val="24"/>
        </w:rPr>
        <w:t xml:space="preserve">cenario’: </w:t>
      </w:r>
      <w:r w:rsidR="000D6B5C" w:rsidRPr="00C76999">
        <w:rPr>
          <w:rFonts w:asciiTheme="minorHAnsi" w:hAnsiTheme="minorHAnsi" w:cs="Times New Roman"/>
          <w:b/>
          <w:sz w:val="24"/>
          <w:szCs w:val="24"/>
        </w:rPr>
        <w:t>T</w:t>
      </w:r>
      <w:r w:rsidR="003D2643" w:rsidRPr="00C76999">
        <w:rPr>
          <w:rFonts w:asciiTheme="minorHAnsi" w:hAnsiTheme="minorHAnsi" w:cs="Times New Roman"/>
          <w:b/>
          <w:sz w:val="24"/>
          <w:szCs w:val="24"/>
        </w:rPr>
        <w:t xml:space="preserve">he </w:t>
      </w:r>
      <w:r w:rsidR="00241A9A" w:rsidRPr="00C76999">
        <w:rPr>
          <w:rFonts w:asciiTheme="minorHAnsi" w:hAnsiTheme="minorHAnsi" w:cs="Times New Roman"/>
          <w:b/>
          <w:sz w:val="24"/>
          <w:szCs w:val="24"/>
        </w:rPr>
        <w:t>G</w:t>
      </w:r>
      <w:r w:rsidRPr="00C76999">
        <w:rPr>
          <w:rFonts w:asciiTheme="minorHAnsi" w:hAnsiTheme="minorHAnsi" w:cs="Times New Roman"/>
          <w:b/>
          <w:sz w:val="24"/>
          <w:szCs w:val="24"/>
        </w:rPr>
        <w:t xml:space="preserve">ay </w:t>
      </w:r>
      <w:r w:rsidR="00241A9A" w:rsidRPr="00C76999">
        <w:rPr>
          <w:rFonts w:asciiTheme="minorHAnsi" w:hAnsiTheme="minorHAnsi" w:cs="Times New Roman"/>
          <w:b/>
          <w:sz w:val="24"/>
          <w:szCs w:val="24"/>
        </w:rPr>
        <w:t>H</w:t>
      </w:r>
      <w:r w:rsidRPr="00C76999">
        <w:rPr>
          <w:rFonts w:asciiTheme="minorHAnsi" w:hAnsiTheme="minorHAnsi" w:cs="Times New Roman"/>
          <w:b/>
          <w:sz w:val="24"/>
          <w:szCs w:val="24"/>
        </w:rPr>
        <w:t xml:space="preserve">usband and the </w:t>
      </w:r>
      <w:r w:rsidR="00F76BEC" w:rsidRPr="00C76999">
        <w:rPr>
          <w:rFonts w:asciiTheme="minorHAnsi" w:hAnsiTheme="minorHAnsi" w:cs="Times New Roman"/>
          <w:b/>
          <w:sz w:val="24"/>
          <w:szCs w:val="24"/>
        </w:rPr>
        <w:t>‘</w:t>
      </w:r>
      <w:r w:rsidR="00241A9A" w:rsidRPr="00C76999">
        <w:rPr>
          <w:rFonts w:asciiTheme="minorHAnsi" w:hAnsiTheme="minorHAnsi" w:cs="Times New Roman"/>
          <w:b/>
          <w:sz w:val="24"/>
          <w:szCs w:val="24"/>
        </w:rPr>
        <w:t>C</w:t>
      </w:r>
      <w:r w:rsidRPr="00C76999">
        <w:rPr>
          <w:rFonts w:asciiTheme="minorHAnsi" w:hAnsiTheme="minorHAnsi" w:cs="Times New Roman"/>
          <w:b/>
          <w:sz w:val="24"/>
          <w:szCs w:val="24"/>
        </w:rPr>
        <w:t xml:space="preserve">over </w:t>
      </w:r>
      <w:r w:rsidR="00241A9A" w:rsidRPr="00C76999">
        <w:rPr>
          <w:rFonts w:asciiTheme="minorHAnsi" w:hAnsiTheme="minorHAnsi" w:cs="Times New Roman"/>
          <w:b/>
          <w:sz w:val="24"/>
          <w:szCs w:val="24"/>
        </w:rPr>
        <w:t>S</w:t>
      </w:r>
      <w:r w:rsidRPr="00C76999">
        <w:rPr>
          <w:rFonts w:asciiTheme="minorHAnsi" w:hAnsiTheme="minorHAnsi" w:cs="Times New Roman"/>
          <w:b/>
          <w:sz w:val="24"/>
          <w:szCs w:val="24"/>
        </w:rPr>
        <w:t>tory</w:t>
      </w:r>
      <w:r w:rsidR="00F76BEC" w:rsidRPr="00C76999">
        <w:rPr>
          <w:rFonts w:asciiTheme="minorHAnsi" w:hAnsiTheme="minorHAnsi" w:cs="Times New Roman"/>
          <w:b/>
          <w:sz w:val="24"/>
          <w:szCs w:val="24"/>
        </w:rPr>
        <w:t xml:space="preserve">’ </w:t>
      </w:r>
      <w:r w:rsidR="00241A9A" w:rsidRPr="00C76999">
        <w:rPr>
          <w:rFonts w:asciiTheme="minorHAnsi" w:hAnsiTheme="minorHAnsi" w:cs="Times New Roman"/>
          <w:b/>
          <w:sz w:val="24"/>
          <w:szCs w:val="24"/>
        </w:rPr>
        <w:t>W</w:t>
      </w:r>
      <w:r w:rsidR="00F76BEC" w:rsidRPr="00C76999">
        <w:rPr>
          <w:rFonts w:asciiTheme="minorHAnsi" w:hAnsiTheme="minorHAnsi" w:cs="Times New Roman"/>
          <w:b/>
          <w:sz w:val="24"/>
          <w:szCs w:val="24"/>
        </w:rPr>
        <w:t>ife</w:t>
      </w:r>
    </w:p>
    <w:p w:rsidR="00866C85" w:rsidRPr="00C76999" w:rsidRDefault="00B01409"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In both versions </w:t>
      </w:r>
      <w:r w:rsidR="00274031" w:rsidRPr="00C76999">
        <w:rPr>
          <w:rFonts w:asciiTheme="minorHAnsi" w:hAnsiTheme="minorHAnsi" w:cs="Times New Roman"/>
          <w:sz w:val="24"/>
          <w:szCs w:val="24"/>
        </w:rPr>
        <w:t xml:space="preserve">of the story </w:t>
      </w:r>
      <w:r w:rsidR="00866C85" w:rsidRPr="00C76999">
        <w:rPr>
          <w:rFonts w:asciiTheme="minorHAnsi" w:hAnsiTheme="minorHAnsi" w:cs="Times New Roman"/>
          <w:sz w:val="24"/>
          <w:szCs w:val="24"/>
        </w:rPr>
        <w:t>involving</w:t>
      </w:r>
      <w:r w:rsidRPr="00C76999">
        <w:rPr>
          <w:rFonts w:asciiTheme="minorHAnsi" w:hAnsiTheme="minorHAnsi" w:cs="Times New Roman"/>
          <w:sz w:val="24"/>
          <w:szCs w:val="24"/>
        </w:rPr>
        <w:t xml:space="preserve"> another man, John’s infidelity was </w:t>
      </w:r>
      <w:r w:rsidR="006B2099" w:rsidRPr="00C76999">
        <w:rPr>
          <w:rFonts w:asciiTheme="minorHAnsi" w:hAnsiTheme="minorHAnsi" w:cs="Times New Roman"/>
          <w:sz w:val="24"/>
          <w:szCs w:val="24"/>
        </w:rPr>
        <w:t>explained</w:t>
      </w:r>
      <w:r w:rsidRPr="00C76999">
        <w:rPr>
          <w:rFonts w:asciiTheme="minorHAnsi" w:hAnsiTheme="minorHAnsi" w:cs="Times New Roman"/>
          <w:sz w:val="24"/>
          <w:szCs w:val="24"/>
        </w:rPr>
        <w:t xml:space="preserve"> in terms of his closeted</w:t>
      </w:r>
      <w:r w:rsidR="006B2099" w:rsidRPr="00C76999">
        <w:rPr>
          <w:rFonts w:asciiTheme="minorHAnsi" w:hAnsiTheme="minorHAnsi" w:cs="Times New Roman"/>
          <w:sz w:val="24"/>
          <w:szCs w:val="24"/>
        </w:rPr>
        <w:t xml:space="preserve"> or unrealised </w:t>
      </w:r>
      <w:r w:rsidRPr="00C76999">
        <w:rPr>
          <w:rFonts w:asciiTheme="minorHAnsi" w:hAnsiTheme="minorHAnsi" w:cs="Times New Roman"/>
          <w:sz w:val="24"/>
          <w:szCs w:val="24"/>
        </w:rPr>
        <w:t>homosexuality</w:t>
      </w:r>
      <w:r w:rsidR="00984B10" w:rsidRPr="00C76999">
        <w:rPr>
          <w:rFonts w:asciiTheme="minorHAnsi" w:hAnsiTheme="minorHAnsi" w:cs="Times New Roman"/>
          <w:sz w:val="24"/>
          <w:szCs w:val="24"/>
        </w:rPr>
        <w:t>:</w:t>
      </w:r>
    </w:p>
    <w:p w:rsidR="00866C85"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While at work she continues to mull over the idea that her husband is gay</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(B1:4M)</w:t>
      </w:r>
    </w:p>
    <w:p w:rsidR="00866C85"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On the kitchen table was a note from her husband saying that he was unhappy with the marriage, not because of her but because he felt uncomfortable around women</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(B1:1M)</w:t>
      </w:r>
    </w:p>
    <w:p w:rsidR="0071511A" w:rsidRPr="00C76999" w:rsidRDefault="007E110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 xml:space="preserve">In line </w:t>
      </w:r>
      <w:r w:rsidR="006B2099" w:rsidRPr="00C76999">
        <w:rPr>
          <w:rFonts w:asciiTheme="minorHAnsi" w:hAnsiTheme="minorHAnsi" w:cs="Times New Roman"/>
          <w:sz w:val="24"/>
          <w:szCs w:val="24"/>
        </w:rPr>
        <w:t>with societal invisibility of bisexuality (</w:t>
      </w:r>
      <w:r w:rsidR="00CE60AB" w:rsidRPr="00C76999">
        <w:rPr>
          <w:rFonts w:asciiTheme="minorHAnsi" w:hAnsiTheme="minorHAnsi" w:cs="Times New Roman"/>
          <w:sz w:val="24"/>
          <w:szCs w:val="24"/>
        </w:rPr>
        <w:t>Gurevich</w:t>
      </w:r>
      <w:r w:rsidR="000F2967" w:rsidRPr="00C76999">
        <w:rPr>
          <w:rFonts w:asciiTheme="minorHAnsi" w:hAnsiTheme="minorHAnsi" w:cs="Times New Roman"/>
          <w:sz w:val="24"/>
          <w:szCs w:val="24"/>
        </w:rPr>
        <w:t xml:space="preserve"> et al.</w:t>
      </w:r>
      <w:r w:rsidR="00CE60AB" w:rsidRPr="00C76999">
        <w:rPr>
          <w:rFonts w:asciiTheme="minorHAnsi" w:hAnsiTheme="minorHAnsi" w:cs="Times New Roman"/>
          <w:sz w:val="24"/>
          <w:szCs w:val="24"/>
        </w:rPr>
        <w:t>, 2007</w:t>
      </w:r>
      <w:r w:rsidR="006B2099" w:rsidRPr="00C76999">
        <w:rPr>
          <w:rFonts w:asciiTheme="minorHAnsi" w:hAnsiTheme="minorHAnsi" w:cs="Times New Roman"/>
          <w:sz w:val="24"/>
          <w:szCs w:val="24"/>
        </w:rPr>
        <w:t>), n</w:t>
      </w:r>
      <w:r w:rsidR="005F1D0E" w:rsidRPr="00C76999">
        <w:rPr>
          <w:rFonts w:asciiTheme="minorHAnsi" w:hAnsiTheme="minorHAnsi" w:cs="Times New Roman"/>
          <w:sz w:val="24"/>
          <w:szCs w:val="24"/>
        </w:rPr>
        <w:t xml:space="preserve">one of the stories </w:t>
      </w:r>
      <w:r w:rsidR="00775B31" w:rsidRPr="00C76999">
        <w:rPr>
          <w:rFonts w:asciiTheme="minorHAnsi" w:hAnsiTheme="minorHAnsi" w:cs="Times New Roman"/>
          <w:sz w:val="24"/>
          <w:szCs w:val="24"/>
        </w:rPr>
        <w:t xml:space="preserve">explicitly </w:t>
      </w:r>
      <w:r w:rsidR="005F1D0E" w:rsidRPr="00C76999">
        <w:rPr>
          <w:rFonts w:asciiTheme="minorHAnsi" w:hAnsiTheme="minorHAnsi" w:cs="Times New Roman"/>
          <w:sz w:val="24"/>
          <w:szCs w:val="24"/>
        </w:rPr>
        <w:t>mentioned bisexuality</w:t>
      </w:r>
      <w:r w:rsidR="004772AF" w:rsidRPr="00C76999">
        <w:rPr>
          <w:rFonts w:asciiTheme="minorHAnsi" w:hAnsiTheme="minorHAnsi" w:cs="Times New Roman"/>
          <w:sz w:val="24"/>
          <w:szCs w:val="24"/>
        </w:rPr>
        <w:t xml:space="preserve">. In some of the sexual infidelity stories, John was presented as sexually attracted to </w:t>
      </w:r>
      <w:r w:rsidR="008842CA" w:rsidRPr="00C76999">
        <w:rPr>
          <w:rFonts w:asciiTheme="minorHAnsi" w:hAnsiTheme="minorHAnsi" w:cs="Times New Roman"/>
          <w:sz w:val="24"/>
          <w:szCs w:val="24"/>
        </w:rPr>
        <w:t>another man (or men in general)</w:t>
      </w:r>
      <w:r w:rsidR="004772AF" w:rsidRPr="00C76999">
        <w:rPr>
          <w:rFonts w:asciiTheme="minorHAnsi" w:hAnsiTheme="minorHAnsi" w:cs="Times New Roman"/>
          <w:sz w:val="24"/>
          <w:szCs w:val="24"/>
        </w:rPr>
        <w:t xml:space="preserve"> or confused about his sexuality</w:t>
      </w:r>
      <w:r w:rsidR="000F2967" w:rsidRPr="00C76999">
        <w:rPr>
          <w:rFonts w:asciiTheme="minorHAnsi" w:hAnsiTheme="minorHAnsi" w:cs="Times New Roman"/>
          <w:sz w:val="24"/>
          <w:szCs w:val="24"/>
        </w:rPr>
        <w:t xml:space="preserve">, rather than explicitly </w:t>
      </w:r>
      <w:r w:rsidR="00274031" w:rsidRPr="00C76999">
        <w:rPr>
          <w:rFonts w:asciiTheme="minorHAnsi" w:hAnsiTheme="minorHAnsi" w:cs="Times New Roman"/>
          <w:sz w:val="24"/>
          <w:szCs w:val="24"/>
        </w:rPr>
        <w:t xml:space="preserve">as </w:t>
      </w:r>
      <w:r w:rsidR="000F2967" w:rsidRPr="00C76999">
        <w:rPr>
          <w:rFonts w:asciiTheme="minorHAnsi" w:hAnsiTheme="minorHAnsi" w:cs="Times New Roman"/>
          <w:sz w:val="24"/>
          <w:szCs w:val="24"/>
        </w:rPr>
        <w:t>gay</w:t>
      </w:r>
      <w:r w:rsidR="004772AF" w:rsidRPr="00C76999">
        <w:rPr>
          <w:rFonts w:asciiTheme="minorHAnsi" w:hAnsiTheme="minorHAnsi" w:cs="Times New Roman"/>
          <w:sz w:val="24"/>
          <w:szCs w:val="24"/>
        </w:rPr>
        <w:t>. However, most of the stories were underpinned by</w:t>
      </w:r>
      <w:r w:rsidR="005F1D0E" w:rsidRPr="00C76999">
        <w:rPr>
          <w:rFonts w:asciiTheme="minorHAnsi" w:hAnsiTheme="minorHAnsi" w:cs="Times New Roman"/>
          <w:sz w:val="24"/>
          <w:szCs w:val="24"/>
        </w:rPr>
        <w:t xml:space="preserve"> a homosexual/heterosexual binary</w:t>
      </w:r>
      <w:r w:rsidR="00232895" w:rsidRPr="00C76999">
        <w:rPr>
          <w:rFonts w:asciiTheme="minorHAnsi" w:hAnsiTheme="minorHAnsi" w:cs="Times New Roman"/>
          <w:sz w:val="24"/>
          <w:szCs w:val="24"/>
        </w:rPr>
        <w:t xml:space="preserve"> (</w:t>
      </w:r>
      <w:r w:rsidR="003C035F" w:rsidRPr="00C76999">
        <w:rPr>
          <w:rFonts w:asciiTheme="minorHAnsi" w:hAnsiTheme="minorHAnsi" w:cs="Times New Roman"/>
          <w:sz w:val="24"/>
          <w:szCs w:val="24"/>
        </w:rPr>
        <w:t>Hegarty, 1997</w:t>
      </w:r>
      <w:r w:rsidR="00232895" w:rsidRPr="00C76999">
        <w:rPr>
          <w:rFonts w:asciiTheme="minorHAnsi" w:hAnsiTheme="minorHAnsi" w:cs="Times New Roman"/>
          <w:sz w:val="24"/>
          <w:szCs w:val="24"/>
        </w:rPr>
        <w:t>)</w:t>
      </w:r>
      <w:r w:rsidR="004772AF" w:rsidRPr="00C76999">
        <w:rPr>
          <w:rFonts w:asciiTheme="minorHAnsi" w:hAnsiTheme="minorHAnsi" w:cs="Times New Roman"/>
          <w:sz w:val="24"/>
          <w:szCs w:val="24"/>
        </w:rPr>
        <w:t xml:space="preserve"> – i</w:t>
      </w:r>
      <w:r w:rsidR="005F1D0E" w:rsidRPr="00C76999">
        <w:rPr>
          <w:rFonts w:asciiTheme="minorHAnsi" w:hAnsiTheme="minorHAnsi" w:cs="Times New Roman"/>
          <w:sz w:val="24"/>
          <w:szCs w:val="24"/>
        </w:rPr>
        <w:t xml:space="preserve">n </w:t>
      </w:r>
      <w:r w:rsidR="004772AF" w:rsidRPr="00C76999">
        <w:rPr>
          <w:rFonts w:asciiTheme="minorHAnsi" w:hAnsiTheme="minorHAnsi" w:cs="Times New Roman"/>
          <w:sz w:val="24"/>
          <w:szCs w:val="24"/>
        </w:rPr>
        <w:t>one</w:t>
      </w:r>
      <w:r w:rsidR="005F1D0E" w:rsidRPr="00C76999">
        <w:rPr>
          <w:rFonts w:asciiTheme="minorHAnsi" w:hAnsiTheme="minorHAnsi" w:cs="Times New Roman"/>
          <w:sz w:val="24"/>
          <w:szCs w:val="24"/>
        </w:rPr>
        <w:t xml:space="preserve"> of the stories John </w:t>
      </w:r>
      <w:r w:rsidR="006B2099" w:rsidRPr="00C76999">
        <w:rPr>
          <w:rFonts w:asciiTheme="minorHAnsi" w:hAnsiTheme="minorHAnsi" w:cs="Times New Roman"/>
          <w:sz w:val="24"/>
          <w:szCs w:val="24"/>
        </w:rPr>
        <w:t xml:space="preserve">had to </w:t>
      </w:r>
      <w:r w:rsidR="005F1D0E" w:rsidRPr="00C76999">
        <w:rPr>
          <w:rFonts w:asciiTheme="minorHAnsi" w:hAnsiTheme="minorHAnsi" w:cs="Times New Roman"/>
          <w:sz w:val="24"/>
          <w:szCs w:val="24"/>
        </w:rPr>
        <w:t xml:space="preserve">decide if he </w:t>
      </w:r>
      <w:r w:rsidR="006B2099" w:rsidRPr="00C76999">
        <w:rPr>
          <w:rFonts w:asciiTheme="minorHAnsi" w:hAnsiTheme="minorHAnsi" w:cs="Times New Roman"/>
          <w:sz w:val="24"/>
          <w:szCs w:val="24"/>
        </w:rPr>
        <w:t xml:space="preserve">was </w:t>
      </w:r>
      <w:r w:rsidR="005F1D0E" w:rsidRPr="00C76999">
        <w:rPr>
          <w:rFonts w:asciiTheme="minorHAnsi" w:hAnsiTheme="minorHAnsi" w:cs="Times New Roman"/>
          <w:sz w:val="24"/>
          <w:szCs w:val="24"/>
        </w:rPr>
        <w:t xml:space="preserve">gay or straight: </w:t>
      </w:r>
    </w:p>
    <w:p w:rsidR="0071511A" w:rsidRPr="00C76999" w:rsidRDefault="005F1D0E"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Sarah thought John had to make a clear choice about his sexuality and left him to him to decide between her or Patrick. She felt prepare</w:t>
      </w:r>
      <w:r w:rsidR="006B2099" w:rsidRPr="00C76999">
        <w:rPr>
          <w:rFonts w:asciiTheme="minorHAnsi" w:hAnsiTheme="minorHAnsi" w:cs="Times New Roman"/>
          <w:sz w:val="24"/>
          <w:szCs w:val="24"/>
        </w:rPr>
        <w:t>d</w:t>
      </w:r>
      <w:r w:rsidRPr="00C76999">
        <w:rPr>
          <w:rFonts w:asciiTheme="minorHAnsi" w:hAnsiTheme="minorHAnsi" w:cs="Times New Roman"/>
          <w:sz w:val="24"/>
          <w:szCs w:val="24"/>
        </w:rPr>
        <w:t xml:space="preserve"> to go with his decision</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(A1:7M)</w:t>
      </w:r>
    </w:p>
    <w:p w:rsidR="0016133A" w:rsidRPr="00C76999" w:rsidRDefault="008842C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Moreover, in most stories</w:t>
      </w:r>
      <w:r w:rsidR="0016133A" w:rsidRPr="00C76999">
        <w:rPr>
          <w:rFonts w:asciiTheme="minorHAnsi" w:hAnsiTheme="minorHAnsi" w:cs="Times New Roman"/>
          <w:sz w:val="24"/>
          <w:szCs w:val="24"/>
        </w:rPr>
        <w:t xml:space="preserve">, John was depicted as </w:t>
      </w:r>
      <w:r w:rsidR="001B1AA8" w:rsidRPr="00C76999">
        <w:rPr>
          <w:rFonts w:asciiTheme="minorHAnsi" w:hAnsiTheme="minorHAnsi" w:cs="Times New Roman"/>
          <w:i/>
          <w:sz w:val="24"/>
          <w:szCs w:val="24"/>
        </w:rPr>
        <w:t>essentially</w:t>
      </w:r>
      <w:r w:rsidR="0016133A" w:rsidRPr="00C76999">
        <w:rPr>
          <w:rFonts w:asciiTheme="minorHAnsi" w:hAnsiTheme="minorHAnsi" w:cs="Times New Roman"/>
          <w:sz w:val="24"/>
          <w:szCs w:val="24"/>
        </w:rPr>
        <w:t xml:space="preserve"> gay; marriage was described as providing him with a ‘cover story’ wife (B1:13M). The stories depicted John as experiencing sexual feelings for men </w:t>
      </w:r>
      <w:r w:rsidR="001B1AA8" w:rsidRPr="00C76999">
        <w:rPr>
          <w:rFonts w:asciiTheme="minorHAnsi" w:hAnsiTheme="minorHAnsi" w:cs="Times New Roman"/>
          <w:i/>
          <w:sz w:val="24"/>
          <w:szCs w:val="24"/>
        </w:rPr>
        <w:t>before</w:t>
      </w:r>
      <w:r w:rsidR="0016133A" w:rsidRPr="00C76999">
        <w:rPr>
          <w:rFonts w:asciiTheme="minorHAnsi" w:hAnsiTheme="minorHAnsi" w:cs="Times New Roman"/>
          <w:sz w:val="24"/>
          <w:szCs w:val="24"/>
        </w:rPr>
        <w:t xml:space="preserve"> his marriage to Sarah, and using the marriage to try </w:t>
      </w:r>
      <w:r w:rsidR="00274031" w:rsidRPr="00C76999">
        <w:rPr>
          <w:rFonts w:asciiTheme="minorHAnsi" w:hAnsiTheme="minorHAnsi" w:cs="Times New Roman"/>
          <w:sz w:val="24"/>
          <w:szCs w:val="24"/>
        </w:rPr>
        <w:t>to</w:t>
      </w:r>
      <w:r w:rsidR="0016133A" w:rsidRPr="00C76999">
        <w:rPr>
          <w:rFonts w:asciiTheme="minorHAnsi" w:hAnsiTheme="minorHAnsi" w:cs="Times New Roman"/>
          <w:sz w:val="24"/>
          <w:szCs w:val="24"/>
        </w:rPr>
        <w:t xml:space="preserve"> hide, deny, or ‘cure’, these feelings: </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How did he tell his wife of four years that from the day he married her he realised that a heterosexual marriage wasn't for him</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(A1:8F)</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John was aware of his feelings but had always suppressed them. When he met Sarah and fell in love and they got married John thought these feelings would go away</w:t>
      </w:r>
      <w:r w:rsidR="00445C21">
        <w:rPr>
          <w:rFonts w:asciiTheme="minorHAnsi" w:hAnsiTheme="minorHAnsi" w:cs="Times New Roman"/>
          <w:sz w:val="24"/>
          <w:szCs w:val="24"/>
        </w:rPr>
        <w:t>. (B1:2F)</w:t>
      </w:r>
    </w:p>
    <w:p w:rsidR="0016133A" w:rsidRPr="00C76999" w:rsidRDefault="0016133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Explanations for John’s suppression of these (‘true’) sexual feelings </w:t>
      </w:r>
      <w:r w:rsidR="003D2643" w:rsidRPr="00C76999">
        <w:rPr>
          <w:rFonts w:asciiTheme="minorHAnsi" w:hAnsiTheme="minorHAnsi" w:cs="Times New Roman"/>
          <w:sz w:val="24"/>
          <w:szCs w:val="24"/>
        </w:rPr>
        <w:t xml:space="preserve">often </w:t>
      </w:r>
      <w:r w:rsidRPr="00C76999">
        <w:rPr>
          <w:rFonts w:asciiTheme="minorHAnsi" w:hAnsiTheme="minorHAnsi" w:cs="Times New Roman"/>
          <w:sz w:val="24"/>
          <w:szCs w:val="24"/>
        </w:rPr>
        <w:t>centred on the social stigma attached to homosexuality:</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John said it was hard to explain but he had been suppressing his true feeling for many years and that by marrying her he was trying to portray and fit into what he felt was expected of him. He was frightened that both his family and friends wouldn't understand if he had told them the truth about his feelings towards other men</w:t>
      </w:r>
      <w:r w:rsidR="00445C21">
        <w:rPr>
          <w:rFonts w:asciiTheme="minorHAnsi" w:hAnsiTheme="minorHAnsi" w:cs="Times New Roman"/>
          <w:sz w:val="24"/>
          <w:szCs w:val="24"/>
        </w:rPr>
        <w:t>. (A1:1F)</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lastRenderedPageBreak/>
        <w:t>On the kitchen table was a note from her husband saying that he was unhappy with the marriage, not because of her but because he felt uncomfortable around women. A feeling he has had since puberty. His note explained how he had got married to present a stable family life image, enabling his career to develop</w:t>
      </w:r>
      <w:r w:rsidR="00445C21">
        <w:rPr>
          <w:rFonts w:asciiTheme="minorHAnsi" w:hAnsiTheme="minorHAnsi" w:cs="Times New Roman"/>
          <w:sz w:val="24"/>
          <w:szCs w:val="24"/>
        </w:rPr>
        <w:t>. (B1:1M)</w:t>
      </w:r>
    </w:p>
    <w:p w:rsidR="0016133A" w:rsidRPr="00C76999" w:rsidRDefault="0016133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These explanations </w:t>
      </w:r>
      <w:r w:rsidR="003D2643" w:rsidRPr="00C76999">
        <w:rPr>
          <w:rFonts w:asciiTheme="minorHAnsi" w:hAnsiTheme="minorHAnsi" w:cs="Times New Roman"/>
          <w:sz w:val="24"/>
          <w:szCs w:val="24"/>
        </w:rPr>
        <w:t xml:space="preserve">evoke a </w:t>
      </w:r>
      <w:r w:rsidR="007E110A" w:rsidRPr="00C76999">
        <w:rPr>
          <w:rFonts w:asciiTheme="minorHAnsi" w:hAnsiTheme="minorHAnsi" w:cs="Times New Roman"/>
          <w:sz w:val="24"/>
          <w:szCs w:val="24"/>
        </w:rPr>
        <w:t xml:space="preserve">heteronormative </w:t>
      </w:r>
      <w:r w:rsidR="003D2643" w:rsidRPr="00C76999">
        <w:rPr>
          <w:rFonts w:asciiTheme="minorHAnsi" w:hAnsiTheme="minorHAnsi" w:cs="Times New Roman"/>
          <w:sz w:val="24"/>
          <w:szCs w:val="24"/>
        </w:rPr>
        <w:t>social reality in which it is not ‘ok</w:t>
      </w:r>
      <w:r w:rsidR="000D6B5C" w:rsidRPr="00C76999">
        <w:rPr>
          <w:rFonts w:asciiTheme="minorHAnsi" w:hAnsiTheme="minorHAnsi" w:cs="Times New Roman"/>
          <w:sz w:val="24"/>
          <w:szCs w:val="24"/>
        </w:rPr>
        <w:t>ay</w:t>
      </w:r>
      <w:r w:rsidR="003D2643" w:rsidRPr="00C76999">
        <w:rPr>
          <w:rFonts w:asciiTheme="minorHAnsi" w:hAnsiTheme="minorHAnsi" w:cs="Times New Roman"/>
          <w:sz w:val="24"/>
          <w:szCs w:val="24"/>
        </w:rPr>
        <w:t xml:space="preserve"> to be gay’ (</w:t>
      </w:r>
      <w:r w:rsidR="006B2BDF" w:rsidRPr="00C76999">
        <w:rPr>
          <w:rFonts w:asciiTheme="minorHAnsi" w:hAnsiTheme="minorHAnsi" w:cs="Times New Roman"/>
          <w:sz w:val="24"/>
          <w:szCs w:val="24"/>
        </w:rPr>
        <w:t>Lasser &amp; Tharinger, 2003</w:t>
      </w:r>
      <w:r w:rsidR="003D2643" w:rsidRPr="00C76999">
        <w:rPr>
          <w:rFonts w:asciiTheme="minorHAnsi" w:hAnsiTheme="minorHAnsi" w:cs="Times New Roman"/>
          <w:sz w:val="24"/>
          <w:szCs w:val="24"/>
        </w:rPr>
        <w:t>). The</w:t>
      </w:r>
      <w:r w:rsidRPr="00C76999">
        <w:rPr>
          <w:rFonts w:asciiTheme="minorHAnsi" w:hAnsiTheme="minorHAnsi" w:cs="Times New Roman"/>
          <w:sz w:val="24"/>
          <w:szCs w:val="24"/>
        </w:rPr>
        <w:t xml:space="preserve"> social stigma </w:t>
      </w:r>
      <w:r w:rsidR="003D2643" w:rsidRPr="00C76999">
        <w:rPr>
          <w:rFonts w:asciiTheme="minorHAnsi" w:hAnsiTheme="minorHAnsi" w:cs="Times New Roman"/>
          <w:sz w:val="24"/>
          <w:szCs w:val="24"/>
        </w:rPr>
        <w:t xml:space="preserve">perceived to be associated with homosexuality </w:t>
      </w:r>
      <w:r w:rsidRPr="00C76999">
        <w:rPr>
          <w:rFonts w:asciiTheme="minorHAnsi" w:hAnsiTheme="minorHAnsi" w:cs="Times New Roman"/>
          <w:sz w:val="24"/>
          <w:szCs w:val="24"/>
        </w:rPr>
        <w:t xml:space="preserve">also extended to Sarah, who was portrayed as worrying about what others will think of her and </w:t>
      </w:r>
      <w:r w:rsidR="00274031" w:rsidRPr="00C76999">
        <w:rPr>
          <w:rFonts w:asciiTheme="minorHAnsi" w:hAnsiTheme="minorHAnsi" w:cs="Times New Roman"/>
          <w:sz w:val="24"/>
          <w:szCs w:val="24"/>
        </w:rPr>
        <w:t xml:space="preserve">as </w:t>
      </w:r>
      <w:r w:rsidRPr="00C76999">
        <w:rPr>
          <w:rFonts w:asciiTheme="minorHAnsi" w:hAnsiTheme="minorHAnsi" w:cs="Times New Roman"/>
          <w:sz w:val="24"/>
          <w:szCs w:val="24"/>
        </w:rPr>
        <w:t xml:space="preserve">internalising the social stigma of homosexuality: </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She doesn't like to talk about it to anyone, because she is ashamed of what her husband has become</w:t>
      </w:r>
      <w:r w:rsidR="00445C21">
        <w:rPr>
          <w:rFonts w:asciiTheme="minorHAnsi" w:hAnsiTheme="minorHAnsi" w:cs="Times New Roman"/>
          <w:sz w:val="24"/>
          <w:szCs w:val="24"/>
        </w:rPr>
        <w:t>. (B1:9F)</w:t>
      </w:r>
    </w:p>
    <w:p w:rsidR="0016133A" w:rsidRPr="00C76999" w:rsidRDefault="0016133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John’s infidelity with another man was </w:t>
      </w:r>
      <w:r w:rsidR="008842CA" w:rsidRPr="00C76999">
        <w:rPr>
          <w:rFonts w:asciiTheme="minorHAnsi" w:hAnsiTheme="minorHAnsi" w:cs="Times New Roman"/>
          <w:sz w:val="24"/>
          <w:szCs w:val="24"/>
        </w:rPr>
        <w:t>often</w:t>
      </w:r>
      <w:r w:rsidRPr="00C76999">
        <w:rPr>
          <w:rFonts w:asciiTheme="minorHAnsi" w:hAnsiTheme="minorHAnsi" w:cs="Times New Roman"/>
          <w:sz w:val="24"/>
          <w:szCs w:val="24"/>
        </w:rPr>
        <w:t xml:space="preserve"> portrayed as ‘even worse’ than an affair with another woman</w:t>
      </w:r>
      <w:r w:rsidR="008842CA" w:rsidRPr="00C76999">
        <w:rPr>
          <w:rFonts w:asciiTheme="minorHAnsi" w:hAnsiTheme="minorHAnsi" w:cs="Times New Roman"/>
          <w:sz w:val="24"/>
          <w:szCs w:val="24"/>
        </w:rPr>
        <w:t xml:space="preserve"> (see also</w:t>
      </w:r>
      <w:r w:rsidRPr="00C76999">
        <w:rPr>
          <w:rFonts w:asciiTheme="minorHAnsi" w:hAnsiTheme="minorHAnsi" w:cs="Times New Roman"/>
          <w:sz w:val="24"/>
          <w:szCs w:val="24"/>
        </w:rPr>
        <w:t xml:space="preserve"> </w:t>
      </w:r>
      <w:r w:rsidR="003D2643" w:rsidRPr="00C76999">
        <w:rPr>
          <w:rFonts w:asciiTheme="minorHAnsi" w:hAnsiTheme="minorHAnsi" w:cs="Times New Roman"/>
          <w:sz w:val="24"/>
          <w:szCs w:val="24"/>
        </w:rPr>
        <w:t>Kitzinger &amp; Powell</w:t>
      </w:r>
      <w:r w:rsidR="008842CA" w:rsidRPr="00C76999">
        <w:rPr>
          <w:rFonts w:asciiTheme="minorHAnsi" w:hAnsiTheme="minorHAnsi" w:cs="Times New Roman"/>
          <w:sz w:val="24"/>
          <w:szCs w:val="24"/>
        </w:rPr>
        <w:t xml:space="preserve">, </w:t>
      </w:r>
      <w:r w:rsidR="003D2643" w:rsidRPr="00C76999">
        <w:rPr>
          <w:rFonts w:asciiTheme="minorHAnsi" w:hAnsiTheme="minorHAnsi" w:cs="Times New Roman"/>
          <w:sz w:val="24"/>
          <w:szCs w:val="24"/>
        </w:rPr>
        <w:t>1995</w:t>
      </w:r>
      <w:r w:rsidR="00AC767F" w:rsidRPr="00C76999">
        <w:rPr>
          <w:rFonts w:asciiTheme="minorHAnsi" w:hAnsiTheme="minorHAnsi" w:cs="Times New Roman"/>
          <w:sz w:val="24"/>
          <w:szCs w:val="24"/>
        </w:rPr>
        <w:t>)</w:t>
      </w:r>
      <w:r w:rsidRPr="00C76999">
        <w:rPr>
          <w:rFonts w:asciiTheme="minorHAnsi" w:hAnsiTheme="minorHAnsi" w:cs="Times New Roman"/>
          <w:sz w:val="24"/>
          <w:szCs w:val="24"/>
        </w:rPr>
        <w:t xml:space="preserve">: </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To Sarah's horror the worst possible case scenario had been confirmed. Not only has her husband been having an affair but even worse, he is having an affair with a man</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(B1:12F)</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The sense of betrayal that Sarah felt was immense, not only had her husband of four years cheated on her, but he had done so with another man</w:t>
      </w:r>
      <w:r w:rsidR="00445C21">
        <w:rPr>
          <w:rFonts w:asciiTheme="minorHAnsi" w:hAnsiTheme="minorHAnsi" w:cs="Times New Roman"/>
          <w:sz w:val="24"/>
          <w:szCs w:val="24"/>
        </w:rPr>
        <w:t>. (A1:8F)</w:t>
      </w:r>
    </w:p>
    <w:p w:rsidR="0016133A" w:rsidRPr="00C76999" w:rsidRDefault="003D2643"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Situating John’s infidelity with a man as </w:t>
      </w:r>
      <w:r w:rsidRPr="00C76999">
        <w:rPr>
          <w:rFonts w:asciiTheme="minorHAnsi" w:hAnsiTheme="minorHAnsi" w:cs="Times New Roman"/>
          <w:i/>
          <w:sz w:val="24"/>
          <w:szCs w:val="24"/>
        </w:rPr>
        <w:t>worse</w:t>
      </w:r>
      <w:r w:rsidRPr="00C76999">
        <w:rPr>
          <w:rFonts w:asciiTheme="minorHAnsi" w:hAnsiTheme="minorHAnsi" w:cs="Times New Roman"/>
          <w:sz w:val="24"/>
          <w:szCs w:val="24"/>
        </w:rPr>
        <w:t xml:space="preserve"> than infidelity with a woman relies on it being a double dishonesty, and thus a double betrayal. Dishonesty was frequently mentioned as</w:t>
      </w:r>
      <w:r w:rsidR="0016133A" w:rsidRPr="00C76999">
        <w:rPr>
          <w:rFonts w:asciiTheme="minorHAnsi" w:hAnsiTheme="minorHAnsi" w:cs="Times New Roman"/>
          <w:sz w:val="24"/>
          <w:szCs w:val="24"/>
        </w:rPr>
        <w:t xml:space="preserve"> </w:t>
      </w:r>
      <w:r w:rsidR="002E3340" w:rsidRPr="00C76999">
        <w:rPr>
          <w:rFonts w:asciiTheme="minorHAnsi" w:hAnsiTheme="minorHAnsi" w:cs="Times New Roman"/>
          <w:sz w:val="24"/>
          <w:szCs w:val="24"/>
        </w:rPr>
        <w:t xml:space="preserve">a key source of distress and </w:t>
      </w:r>
      <w:r w:rsidR="00274031" w:rsidRPr="00C76999">
        <w:rPr>
          <w:rFonts w:asciiTheme="minorHAnsi" w:hAnsiTheme="minorHAnsi" w:cs="Times New Roman"/>
          <w:sz w:val="24"/>
          <w:szCs w:val="24"/>
        </w:rPr>
        <w:t xml:space="preserve">of </w:t>
      </w:r>
      <w:r w:rsidR="000D6B5C" w:rsidRPr="00C76999">
        <w:rPr>
          <w:rFonts w:asciiTheme="minorHAnsi" w:hAnsiTheme="minorHAnsi" w:cs="Times New Roman"/>
          <w:sz w:val="24"/>
          <w:szCs w:val="24"/>
        </w:rPr>
        <w:t xml:space="preserve">feelings of </w:t>
      </w:r>
      <w:r w:rsidR="002E3340" w:rsidRPr="00C76999">
        <w:rPr>
          <w:rFonts w:asciiTheme="minorHAnsi" w:hAnsiTheme="minorHAnsi" w:cs="Times New Roman"/>
          <w:sz w:val="24"/>
          <w:szCs w:val="24"/>
        </w:rPr>
        <w:t>betrayal:</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Disorientated she can’t even look at this man who has not only lied to himself but her so convincingly for so long she leaves the house</w:t>
      </w:r>
      <w:r w:rsidR="00445C21">
        <w:rPr>
          <w:rFonts w:asciiTheme="minorHAnsi" w:hAnsiTheme="minorHAnsi" w:cs="Times New Roman"/>
          <w:sz w:val="24"/>
          <w:szCs w:val="24"/>
        </w:rPr>
        <w:t>. (A1:4M)</w:t>
      </w:r>
    </w:p>
    <w:p w:rsidR="0016133A" w:rsidRPr="00C76999" w:rsidRDefault="0016133A"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lastRenderedPageBreak/>
        <w:t>Sarah although heartbroken, was extremely angry with John, it was not necessarily the fact he was having an affair with a man, but the fact John was so dishonest about it</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(B1</w:t>
      </w:r>
      <w:r w:rsidR="00445C21">
        <w:rPr>
          <w:rFonts w:asciiTheme="minorHAnsi" w:hAnsiTheme="minorHAnsi" w:cs="Times New Roman"/>
          <w:sz w:val="24"/>
          <w:szCs w:val="24"/>
        </w:rPr>
        <w:t>:12F)</w:t>
      </w:r>
    </w:p>
    <w:p w:rsidR="00046168" w:rsidRPr="00C76999" w:rsidRDefault="00D70128" w:rsidP="00046168">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Furthermore, s</w:t>
      </w:r>
      <w:r w:rsidR="00046168" w:rsidRPr="00C76999">
        <w:rPr>
          <w:rFonts w:asciiTheme="minorHAnsi" w:hAnsiTheme="minorHAnsi" w:cs="Times New Roman"/>
          <w:sz w:val="24"/>
          <w:szCs w:val="24"/>
        </w:rPr>
        <w:t>ex between men was associated with an increased risk of sexually transmitted infection:</w:t>
      </w:r>
    </w:p>
    <w:p w:rsidR="00046168" w:rsidRPr="00C76999" w:rsidRDefault="00046168" w:rsidP="00046168">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 xml:space="preserve">‘The least you could do John is hide that thing from me, put some clothes on will you, I don't want to look at that infected thing that you have had near me since having sex with another man, I could have caught something, didn't </w:t>
      </w:r>
      <w:r w:rsidR="00445C21">
        <w:rPr>
          <w:rFonts w:asciiTheme="minorHAnsi" w:hAnsiTheme="minorHAnsi" w:cs="Times New Roman"/>
          <w:sz w:val="24"/>
          <w:szCs w:val="24"/>
        </w:rPr>
        <w:t>you ever think of me?!’ (A1:2F)</w:t>
      </w:r>
    </w:p>
    <w:p w:rsidR="00201853" w:rsidRPr="00C76999" w:rsidRDefault="00201853" w:rsidP="00201853">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Thus </w:t>
      </w:r>
      <w:r w:rsidR="004D0B68" w:rsidRPr="00C76999">
        <w:rPr>
          <w:rFonts w:asciiTheme="minorHAnsi" w:hAnsiTheme="minorHAnsi" w:cs="Times New Roman"/>
          <w:sz w:val="24"/>
          <w:szCs w:val="24"/>
        </w:rPr>
        <w:t xml:space="preserve">the </w:t>
      </w:r>
      <w:r w:rsidRPr="00C76999">
        <w:rPr>
          <w:rFonts w:asciiTheme="minorHAnsi" w:hAnsiTheme="minorHAnsi" w:cs="Times New Roman"/>
          <w:sz w:val="24"/>
          <w:szCs w:val="24"/>
        </w:rPr>
        <w:t xml:space="preserve">participants drew on </w:t>
      </w:r>
      <w:r w:rsidR="004D0B68" w:rsidRPr="00C76999">
        <w:rPr>
          <w:rFonts w:asciiTheme="minorHAnsi" w:hAnsiTheme="minorHAnsi" w:cs="Times New Roman"/>
          <w:sz w:val="24"/>
          <w:szCs w:val="24"/>
        </w:rPr>
        <w:t>a</w:t>
      </w:r>
      <w:r w:rsidRPr="00C76999">
        <w:rPr>
          <w:rFonts w:asciiTheme="minorHAnsi" w:hAnsiTheme="minorHAnsi" w:cs="Times New Roman"/>
          <w:sz w:val="24"/>
          <w:szCs w:val="24"/>
        </w:rPr>
        <w:t xml:space="preserve"> heteronormative framing of sex between men</w:t>
      </w:r>
      <w:r w:rsidR="00A54F69">
        <w:rPr>
          <w:rFonts w:asciiTheme="minorHAnsi" w:hAnsiTheme="minorHAnsi" w:cs="Times New Roman"/>
          <w:sz w:val="24"/>
          <w:szCs w:val="24"/>
        </w:rPr>
        <w:t xml:space="preserve"> </w:t>
      </w:r>
      <w:r w:rsidR="00A54F69" w:rsidRPr="00C76999">
        <w:rPr>
          <w:rFonts w:asciiTheme="minorHAnsi" w:hAnsiTheme="minorHAnsi" w:cs="Times New Roman"/>
          <w:sz w:val="24"/>
          <w:szCs w:val="24"/>
        </w:rPr>
        <w:t>(particularly anal sex)</w:t>
      </w:r>
      <w:r w:rsidR="00C76999" w:rsidRPr="00C76999">
        <w:rPr>
          <w:rFonts w:asciiTheme="minorHAnsi" w:hAnsiTheme="minorHAnsi" w:cs="Times New Roman"/>
          <w:sz w:val="24"/>
          <w:szCs w:val="24"/>
        </w:rPr>
        <w:t>, and the homosexual body,</w:t>
      </w:r>
      <w:r w:rsidRPr="00C76999">
        <w:rPr>
          <w:rFonts w:asciiTheme="minorHAnsi" w:hAnsiTheme="minorHAnsi" w:cs="Times New Roman"/>
          <w:sz w:val="24"/>
          <w:szCs w:val="24"/>
        </w:rPr>
        <w:t xml:space="preserve"> as</w:t>
      </w:r>
      <w:r w:rsidR="004D0B68" w:rsidRPr="00C76999">
        <w:rPr>
          <w:rFonts w:asciiTheme="minorHAnsi" w:hAnsiTheme="minorHAnsi" w:cs="Times New Roman"/>
          <w:sz w:val="24"/>
          <w:szCs w:val="24"/>
        </w:rPr>
        <w:t xml:space="preserve"> ‘dirty’</w:t>
      </w:r>
      <w:r w:rsidR="00A54F69">
        <w:rPr>
          <w:rFonts w:asciiTheme="minorHAnsi" w:hAnsiTheme="minorHAnsi" w:cs="Times New Roman"/>
          <w:sz w:val="24"/>
          <w:szCs w:val="24"/>
        </w:rPr>
        <w:t xml:space="preserve">, </w:t>
      </w:r>
      <w:r w:rsidR="004D0B68" w:rsidRPr="00C76999">
        <w:rPr>
          <w:rFonts w:asciiTheme="minorHAnsi" w:hAnsiTheme="minorHAnsi" w:cs="Times New Roman"/>
          <w:sz w:val="24"/>
          <w:szCs w:val="24"/>
        </w:rPr>
        <w:t>‘dangerous’</w:t>
      </w:r>
      <w:r w:rsidR="00DD4623" w:rsidRPr="00C76999">
        <w:rPr>
          <w:rFonts w:asciiTheme="minorHAnsi" w:hAnsiTheme="minorHAnsi" w:cs="Times New Roman"/>
          <w:sz w:val="24"/>
          <w:szCs w:val="24"/>
        </w:rPr>
        <w:t xml:space="preserve"> (Ellis &amp; Kitzinger, 2002)</w:t>
      </w:r>
      <w:r w:rsidR="004D0B68" w:rsidRPr="00C76999">
        <w:rPr>
          <w:rFonts w:asciiTheme="minorHAnsi" w:hAnsiTheme="minorHAnsi" w:cs="Times New Roman"/>
          <w:sz w:val="24"/>
          <w:szCs w:val="24"/>
        </w:rPr>
        <w:t>, deviant and pathological</w:t>
      </w:r>
      <w:r w:rsidR="00DD4623" w:rsidRPr="00C76999">
        <w:rPr>
          <w:rFonts w:asciiTheme="minorHAnsi" w:hAnsiTheme="minorHAnsi" w:cs="Times New Roman"/>
          <w:sz w:val="24"/>
          <w:szCs w:val="24"/>
        </w:rPr>
        <w:t xml:space="preserve"> (</w:t>
      </w:r>
      <w:r w:rsidR="004D0B68" w:rsidRPr="00C76999">
        <w:rPr>
          <w:rFonts w:asciiTheme="minorHAnsi" w:hAnsiTheme="minorHAnsi" w:cs="Times New Roman"/>
          <w:sz w:val="24"/>
          <w:szCs w:val="24"/>
        </w:rPr>
        <w:t>Scarce, 1997).</w:t>
      </w:r>
      <w:r w:rsidR="000F2967" w:rsidRPr="00C76999">
        <w:rPr>
          <w:rFonts w:asciiTheme="minorHAnsi" w:hAnsiTheme="minorHAnsi" w:cs="Times New Roman"/>
          <w:sz w:val="24"/>
          <w:szCs w:val="24"/>
        </w:rPr>
        <w:t xml:space="preserve"> In a few stories</w:t>
      </w:r>
      <w:r w:rsidR="001030AC" w:rsidRPr="00C76999">
        <w:rPr>
          <w:rFonts w:asciiTheme="minorHAnsi" w:hAnsiTheme="minorHAnsi" w:cs="Times New Roman"/>
          <w:sz w:val="24"/>
          <w:szCs w:val="24"/>
        </w:rPr>
        <w:t>, same-sex infidelity was presented as less upsetting than different-sex infidelity because it was understood as an expression of John’s true self</w:t>
      </w:r>
      <w:r w:rsidR="00BB7A5E" w:rsidRPr="00C76999">
        <w:rPr>
          <w:rFonts w:asciiTheme="minorHAnsi" w:hAnsiTheme="minorHAnsi" w:cs="Times New Roman"/>
          <w:sz w:val="24"/>
          <w:szCs w:val="24"/>
        </w:rPr>
        <w:t xml:space="preserve"> and not something Sarah could </w:t>
      </w:r>
      <w:r w:rsidR="00C76999" w:rsidRPr="00C76999">
        <w:rPr>
          <w:rFonts w:asciiTheme="minorHAnsi" w:hAnsiTheme="minorHAnsi" w:cs="Times New Roman"/>
          <w:sz w:val="24"/>
          <w:szCs w:val="24"/>
        </w:rPr>
        <w:t>‘</w:t>
      </w:r>
      <w:r w:rsidR="00BB7A5E" w:rsidRPr="00C76999">
        <w:rPr>
          <w:rFonts w:asciiTheme="minorHAnsi" w:hAnsiTheme="minorHAnsi" w:cs="Times New Roman"/>
          <w:sz w:val="24"/>
          <w:szCs w:val="24"/>
        </w:rPr>
        <w:t>compete</w:t>
      </w:r>
      <w:r w:rsidR="00C76999" w:rsidRPr="00C76999">
        <w:rPr>
          <w:rFonts w:asciiTheme="minorHAnsi" w:hAnsiTheme="minorHAnsi" w:cs="Times New Roman"/>
          <w:sz w:val="24"/>
          <w:szCs w:val="24"/>
        </w:rPr>
        <w:t>’</w:t>
      </w:r>
      <w:r w:rsidR="00BB7A5E" w:rsidRPr="00C76999">
        <w:rPr>
          <w:rFonts w:asciiTheme="minorHAnsi" w:hAnsiTheme="minorHAnsi" w:cs="Times New Roman"/>
          <w:sz w:val="24"/>
          <w:szCs w:val="24"/>
        </w:rPr>
        <w:t xml:space="preserve"> with.</w:t>
      </w:r>
    </w:p>
    <w:p w:rsidR="0016133A" w:rsidRPr="00C76999" w:rsidRDefault="002E3340" w:rsidP="00AC767F">
      <w:pPr>
        <w:pStyle w:val="PlainText"/>
        <w:keepN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 xml:space="preserve">Deficient </w:t>
      </w:r>
      <w:r w:rsidR="00241A9A" w:rsidRPr="00C76999">
        <w:rPr>
          <w:rFonts w:asciiTheme="minorHAnsi" w:hAnsiTheme="minorHAnsi" w:cs="Times New Roman"/>
          <w:b/>
          <w:sz w:val="24"/>
          <w:szCs w:val="24"/>
        </w:rPr>
        <w:t>H</w:t>
      </w:r>
      <w:r w:rsidRPr="00C76999">
        <w:rPr>
          <w:rFonts w:asciiTheme="minorHAnsi" w:hAnsiTheme="minorHAnsi" w:cs="Times New Roman"/>
          <w:b/>
          <w:sz w:val="24"/>
          <w:szCs w:val="24"/>
        </w:rPr>
        <w:t xml:space="preserve">eterosexual </w:t>
      </w:r>
      <w:r w:rsidR="00241A9A" w:rsidRPr="00C76999">
        <w:rPr>
          <w:rFonts w:asciiTheme="minorHAnsi" w:hAnsiTheme="minorHAnsi" w:cs="Times New Roman"/>
          <w:b/>
          <w:sz w:val="24"/>
          <w:szCs w:val="24"/>
        </w:rPr>
        <w:t>R</w:t>
      </w:r>
      <w:r w:rsidRPr="00C76999">
        <w:rPr>
          <w:rFonts w:asciiTheme="minorHAnsi" w:hAnsiTheme="minorHAnsi" w:cs="Times New Roman"/>
          <w:b/>
          <w:sz w:val="24"/>
          <w:szCs w:val="24"/>
        </w:rPr>
        <w:t xml:space="preserve">elationships and </w:t>
      </w:r>
      <w:r w:rsidR="00241A9A" w:rsidRPr="00C76999">
        <w:rPr>
          <w:rFonts w:asciiTheme="minorHAnsi" w:hAnsiTheme="minorHAnsi" w:cs="Times New Roman"/>
          <w:b/>
          <w:sz w:val="24"/>
          <w:szCs w:val="24"/>
        </w:rPr>
        <w:t>B</w:t>
      </w:r>
      <w:r w:rsidRPr="00C76999">
        <w:rPr>
          <w:rFonts w:asciiTheme="minorHAnsi" w:hAnsiTheme="minorHAnsi" w:cs="Times New Roman"/>
          <w:b/>
          <w:sz w:val="24"/>
          <w:szCs w:val="24"/>
        </w:rPr>
        <w:t xml:space="preserve">lameworthy </w:t>
      </w:r>
      <w:r w:rsidR="00241A9A" w:rsidRPr="00C76999">
        <w:rPr>
          <w:rFonts w:asciiTheme="minorHAnsi" w:hAnsiTheme="minorHAnsi" w:cs="Times New Roman"/>
          <w:b/>
          <w:sz w:val="24"/>
          <w:szCs w:val="24"/>
        </w:rPr>
        <w:t>W</w:t>
      </w:r>
      <w:r w:rsidRPr="00C76999">
        <w:rPr>
          <w:rFonts w:asciiTheme="minorHAnsi" w:hAnsiTheme="minorHAnsi" w:cs="Times New Roman"/>
          <w:b/>
          <w:sz w:val="24"/>
          <w:szCs w:val="24"/>
        </w:rPr>
        <w:t>ives</w:t>
      </w:r>
    </w:p>
    <w:p w:rsidR="00DC53C3" w:rsidRPr="00C76999" w:rsidRDefault="006B2099"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In contrast</w:t>
      </w:r>
      <w:r w:rsidR="002E3340" w:rsidRPr="00C76999">
        <w:rPr>
          <w:rFonts w:asciiTheme="minorHAnsi" w:hAnsiTheme="minorHAnsi" w:cs="Times New Roman"/>
          <w:sz w:val="24"/>
          <w:szCs w:val="24"/>
        </w:rPr>
        <w:t xml:space="preserve"> to same-sex infidelity</w:t>
      </w:r>
      <w:r w:rsidRPr="00C76999">
        <w:rPr>
          <w:rFonts w:asciiTheme="minorHAnsi" w:hAnsiTheme="minorHAnsi" w:cs="Times New Roman"/>
          <w:sz w:val="24"/>
          <w:szCs w:val="24"/>
        </w:rPr>
        <w:t xml:space="preserve">, </w:t>
      </w:r>
      <w:r w:rsidR="002E3340" w:rsidRPr="00C76999">
        <w:rPr>
          <w:rFonts w:asciiTheme="minorHAnsi" w:hAnsiTheme="minorHAnsi" w:cs="Times New Roman"/>
          <w:sz w:val="24"/>
          <w:szCs w:val="24"/>
        </w:rPr>
        <w:t>heterosexual</w:t>
      </w:r>
      <w:r w:rsidR="000A0B2E" w:rsidRPr="00C76999">
        <w:rPr>
          <w:rFonts w:asciiTheme="minorHAnsi" w:hAnsiTheme="minorHAnsi" w:cs="Times New Roman"/>
          <w:sz w:val="24"/>
          <w:szCs w:val="24"/>
        </w:rPr>
        <w:t xml:space="preserve"> infidelity was commonly </w:t>
      </w:r>
      <w:r w:rsidRPr="00C76999">
        <w:rPr>
          <w:rFonts w:asciiTheme="minorHAnsi" w:hAnsiTheme="minorHAnsi" w:cs="Times New Roman"/>
          <w:sz w:val="24"/>
          <w:szCs w:val="24"/>
        </w:rPr>
        <w:t>explained</w:t>
      </w:r>
      <w:r w:rsidR="000A0B2E" w:rsidRPr="00C76999">
        <w:rPr>
          <w:rFonts w:asciiTheme="minorHAnsi" w:hAnsiTheme="minorHAnsi" w:cs="Times New Roman"/>
          <w:sz w:val="24"/>
          <w:szCs w:val="24"/>
        </w:rPr>
        <w:t xml:space="preserve"> in terms of </w:t>
      </w:r>
      <w:r w:rsidRPr="00C76999">
        <w:rPr>
          <w:rFonts w:asciiTheme="minorHAnsi" w:hAnsiTheme="minorHAnsi" w:cs="Times New Roman"/>
          <w:sz w:val="24"/>
          <w:szCs w:val="24"/>
        </w:rPr>
        <w:t xml:space="preserve">a relational deficit (see also </w:t>
      </w:r>
      <w:r w:rsidR="00687373" w:rsidRPr="00C76999">
        <w:rPr>
          <w:rFonts w:asciiTheme="minorHAnsi" w:hAnsiTheme="minorHAnsi" w:cs="Times New Roman"/>
          <w:sz w:val="24"/>
          <w:szCs w:val="24"/>
        </w:rPr>
        <w:t>Kitzinger &amp; Powell, 1995</w:t>
      </w:r>
      <w:r w:rsidRPr="00C76999">
        <w:rPr>
          <w:rFonts w:asciiTheme="minorHAnsi" w:hAnsiTheme="minorHAnsi" w:cs="Times New Roman"/>
          <w:sz w:val="24"/>
          <w:szCs w:val="24"/>
        </w:rPr>
        <w:t>)</w:t>
      </w:r>
      <w:r w:rsidR="000A0B2E" w:rsidRPr="00C76999">
        <w:rPr>
          <w:rFonts w:asciiTheme="minorHAnsi" w:hAnsiTheme="minorHAnsi" w:cs="Times New Roman"/>
          <w:sz w:val="24"/>
          <w:szCs w:val="24"/>
        </w:rPr>
        <w:t xml:space="preserve">: </w:t>
      </w:r>
    </w:p>
    <w:p w:rsidR="002E3340" w:rsidRPr="00C76999" w:rsidRDefault="002E334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He explains that he has fallen out of love with Sarah. They have been fighting lots and when he met Kate she made him happy again... She had a feeling that things weren’t right between her and John</w:t>
      </w:r>
      <w:r w:rsidR="00445C21">
        <w:rPr>
          <w:rFonts w:asciiTheme="minorHAnsi" w:hAnsiTheme="minorHAnsi" w:cs="Times New Roman"/>
          <w:sz w:val="24"/>
          <w:szCs w:val="24"/>
        </w:rPr>
        <w:t>. (B2:13M)</w:t>
      </w:r>
    </w:p>
    <w:p w:rsidR="00DC53C3"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As John started explaining that the only reason he did it was because he was so lonely with Sarah working all the time</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(A2:1F)</w:t>
      </w:r>
    </w:p>
    <w:p w:rsidR="00DC53C3" w:rsidRPr="00C76999" w:rsidRDefault="002E3340"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In this second extract, Sarah</w:t>
      </w:r>
      <w:r w:rsidR="00AC767F" w:rsidRPr="00C76999">
        <w:rPr>
          <w:rFonts w:asciiTheme="minorHAnsi" w:hAnsiTheme="minorHAnsi" w:cs="Times New Roman"/>
          <w:sz w:val="24"/>
          <w:szCs w:val="24"/>
        </w:rPr>
        <w:t xml:space="preserve"> i</w:t>
      </w:r>
      <w:r w:rsidRPr="00C76999">
        <w:rPr>
          <w:rFonts w:asciiTheme="minorHAnsi" w:hAnsiTheme="minorHAnsi" w:cs="Times New Roman"/>
          <w:sz w:val="24"/>
          <w:szCs w:val="24"/>
        </w:rPr>
        <w:t xml:space="preserve">s implicitly to blame for the failure of the relationship – her working has left John lonely. </w:t>
      </w:r>
      <w:r w:rsidR="006B2099" w:rsidRPr="00C76999">
        <w:rPr>
          <w:rFonts w:asciiTheme="minorHAnsi" w:hAnsiTheme="minorHAnsi" w:cs="Times New Roman"/>
          <w:sz w:val="24"/>
          <w:szCs w:val="24"/>
        </w:rPr>
        <w:t xml:space="preserve">Frequently, </w:t>
      </w:r>
      <w:r w:rsidR="000A0B2E" w:rsidRPr="00C76999">
        <w:rPr>
          <w:rFonts w:asciiTheme="minorHAnsi" w:hAnsiTheme="minorHAnsi" w:cs="Times New Roman"/>
          <w:sz w:val="24"/>
          <w:szCs w:val="24"/>
        </w:rPr>
        <w:t xml:space="preserve">Sarah was </w:t>
      </w:r>
      <w:r w:rsidRPr="00C76999">
        <w:rPr>
          <w:rFonts w:asciiTheme="minorHAnsi" w:hAnsiTheme="minorHAnsi" w:cs="Times New Roman"/>
          <w:sz w:val="24"/>
          <w:szCs w:val="24"/>
        </w:rPr>
        <w:t xml:space="preserve">also </w:t>
      </w:r>
      <w:r w:rsidR="000A0B2E" w:rsidRPr="00C76999">
        <w:rPr>
          <w:rFonts w:asciiTheme="minorHAnsi" w:hAnsiTheme="minorHAnsi" w:cs="Times New Roman"/>
          <w:sz w:val="24"/>
          <w:szCs w:val="24"/>
        </w:rPr>
        <w:t xml:space="preserve">portrayed as blaming </w:t>
      </w:r>
      <w:r w:rsidR="001B1AA8" w:rsidRPr="00C76999">
        <w:rPr>
          <w:rFonts w:asciiTheme="minorHAnsi" w:hAnsiTheme="minorHAnsi" w:cs="Times New Roman"/>
          <w:i/>
          <w:sz w:val="24"/>
          <w:szCs w:val="24"/>
        </w:rPr>
        <w:t>herself</w:t>
      </w:r>
      <w:r w:rsidR="000A0B2E" w:rsidRPr="00C76999">
        <w:rPr>
          <w:rFonts w:asciiTheme="minorHAnsi" w:hAnsiTheme="minorHAnsi" w:cs="Times New Roman"/>
          <w:sz w:val="24"/>
          <w:szCs w:val="24"/>
        </w:rPr>
        <w:t xml:space="preserve"> for John’s infidelity</w:t>
      </w:r>
      <w:r w:rsidR="006B2099" w:rsidRPr="00C76999">
        <w:rPr>
          <w:rFonts w:asciiTheme="minorHAnsi" w:hAnsiTheme="minorHAnsi" w:cs="Times New Roman"/>
          <w:sz w:val="24"/>
          <w:szCs w:val="24"/>
        </w:rPr>
        <w:t xml:space="preserve">. This was evident for </w:t>
      </w:r>
      <w:r w:rsidR="00C76999">
        <w:rPr>
          <w:rFonts w:asciiTheme="minorHAnsi" w:hAnsiTheme="minorHAnsi" w:cs="Times New Roman"/>
          <w:sz w:val="24"/>
          <w:szCs w:val="24"/>
        </w:rPr>
        <w:t>all</w:t>
      </w:r>
      <w:r w:rsidR="00AC767F" w:rsidRPr="00C76999">
        <w:rPr>
          <w:rFonts w:asciiTheme="minorHAnsi" w:hAnsiTheme="minorHAnsi" w:cs="Times New Roman"/>
          <w:sz w:val="24"/>
          <w:szCs w:val="24"/>
        </w:rPr>
        <w:t xml:space="preserve"> types of </w:t>
      </w:r>
      <w:r w:rsidR="006B2099" w:rsidRPr="00C76999">
        <w:rPr>
          <w:rFonts w:asciiTheme="minorHAnsi" w:hAnsiTheme="minorHAnsi" w:cs="Times New Roman"/>
          <w:sz w:val="24"/>
          <w:szCs w:val="24"/>
        </w:rPr>
        <w:t>infidelity</w:t>
      </w:r>
      <w:r w:rsidR="000A0B2E" w:rsidRPr="00C76999">
        <w:rPr>
          <w:rFonts w:asciiTheme="minorHAnsi" w:hAnsiTheme="minorHAnsi" w:cs="Times New Roman"/>
          <w:sz w:val="24"/>
          <w:szCs w:val="24"/>
        </w:rPr>
        <w:t xml:space="preserve">: </w:t>
      </w:r>
    </w:p>
    <w:p w:rsidR="00DC53C3"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 xml:space="preserve">Sarah </w:t>
      </w:r>
      <w:r w:rsidR="000A0B2E" w:rsidRPr="00C76999">
        <w:rPr>
          <w:rFonts w:asciiTheme="minorHAnsi" w:hAnsiTheme="minorHAnsi" w:cs="Times New Roman"/>
          <w:sz w:val="24"/>
          <w:szCs w:val="24"/>
        </w:rPr>
        <w:t>immediately</w:t>
      </w:r>
      <w:r w:rsidRPr="00C76999">
        <w:rPr>
          <w:rFonts w:asciiTheme="minorHAnsi" w:hAnsiTheme="minorHAnsi" w:cs="Times New Roman"/>
          <w:sz w:val="24"/>
          <w:szCs w:val="24"/>
        </w:rPr>
        <w:t xml:space="preserve"> starts to think that she has done something wrong which has made him want to cheat on her</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(B2:1F)</w:t>
      </w:r>
    </w:p>
    <w:p w:rsidR="00DC53C3"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 xml:space="preserve">If she'd been a better wife surely he wouldn't have wanted </w:t>
      </w:r>
      <w:r w:rsidR="00445C21">
        <w:rPr>
          <w:rFonts w:asciiTheme="minorHAnsi" w:hAnsiTheme="minorHAnsi" w:cs="Times New Roman"/>
          <w:sz w:val="24"/>
          <w:szCs w:val="24"/>
        </w:rPr>
        <w:t>someone else? (A2:3M)</w:t>
      </w:r>
      <w:r w:rsidRPr="00C76999">
        <w:rPr>
          <w:rFonts w:asciiTheme="minorHAnsi" w:hAnsiTheme="minorHAnsi" w:cs="Times New Roman"/>
          <w:sz w:val="24"/>
          <w:szCs w:val="24"/>
        </w:rPr>
        <w:t xml:space="preserve"> </w:t>
      </w:r>
    </w:p>
    <w:p w:rsidR="00DC53C3" w:rsidRPr="00C76999" w:rsidRDefault="00DC53C3"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w:t>
      </w:r>
      <w:r w:rsidR="00984B10" w:rsidRPr="00C76999">
        <w:rPr>
          <w:rFonts w:asciiTheme="minorHAnsi" w:hAnsiTheme="minorHAnsi" w:cs="Times New Roman"/>
          <w:sz w:val="24"/>
          <w:szCs w:val="24"/>
        </w:rPr>
        <w:t>he wonders if it was her fault that John turned to men, if she was so repulsive that she put him off women</w:t>
      </w:r>
      <w:r w:rsidR="00445C21">
        <w:rPr>
          <w:rFonts w:asciiTheme="minorHAnsi" w:hAnsiTheme="minorHAnsi" w:cs="Times New Roman"/>
          <w:sz w:val="24"/>
          <w:szCs w:val="24"/>
        </w:rPr>
        <w:t>.</w:t>
      </w:r>
      <w:r w:rsidR="00984B10" w:rsidRPr="00C76999">
        <w:rPr>
          <w:rFonts w:asciiTheme="minorHAnsi" w:hAnsiTheme="minorHAnsi" w:cs="Times New Roman"/>
          <w:sz w:val="24"/>
          <w:szCs w:val="24"/>
        </w:rPr>
        <w:t xml:space="preserve"> (B1:9F)</w:t>
      </w:r>
    </w:p>
    <w:p w:rsidR="00984B10" w:rsidRPr="00C76999" w:rsidRDefault="00BC59F4"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w:t>
      </w:r>
      <w:r w:rsidR="00984B10" w:rsidRPr="00C76999">
        <w:rPr>
          <w:rFonts w:asciiTheme="minorHAnsi" w:hAnsiTheme="minorHAnsi" w:cs="Times New Roman"/>
          <w:sz w:val="24"/>
          <w:szCs w:val="24"/>
        </w:rPr>
        <w:t>What do you get from him that you don</w:t>
      </w:r>
      <w:r w:rsidR="000A0B2E" w:rsidRPr="00C76999">
        <w:rPr>
          <w:rFonts w:asciiTheme="minorHAnsi" w:hAnsiTheme="minorHAnsi" w:cs="Times New Roman"/>
          <w:sz w:val="24"/>
          <w:szCs w:val="24"/>
        </w:rPr>
        <w:t>’</w:t>
      </w:r>
      <w:r w:rsidR="00984B10" w:rsidRPr="00C76999">
        <w:rPr>
          <w:rFonts w:asciiTheme="minorHAnsi" w:hAnsiTheme="minorHAnsi" w:cs="Times New Roman"/>
          <w:sz w:val="24"/>
          <w:szCs w:val="24"/>
        </w:rPr>
        <w:t>t get from me? Is it just Gary or is it men in general?</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 she couldn</w:t>
      </w:r>
      <w:r w:rsidR="000A0B2E" w:rsidRPr="00C76999">
        <w:rPr>
          <w:rFonts w:asciiTheme="minorHAnsi" w:hAnsiTheme="minorHAnsi" w:cs="Times New Roman"/>
          <w:sz w:val="24"/>
          <w:szCs w:val="24"/>
        </w:rPr>
        <w:t>’</w:t>
      </w:r>
      <w:r w:rsidR="00984B10" w:rsidRPr="00C76999">
        <w:rPr>
          <w:rFonts w:asciiTheme="minorHAnsi" w:hAnsiTheme="minorHAnsi" w:cs="Times New Roman"/>
          <w:sz w:val="24"/>
          <w:szCs w:val="24"/>
        </w:rPr>
        <w:t>t stop asking the questions and each time she asked one she was blaming herself</w:t>
      </w:r>
      <w:r w:rsidR="00445C21">
        <w:rPr>
          <w:rFonts w:asciiTheme="minorHAnsi" w:hAnsiTheme="minorHAnsi" w:cs="Times New Roman"/>
          <w:sz w:val="24"/>
          <w:szCs w:val="24"/>
        </w:rPr>
        <w:t>. (A1:4M)</w:t>
      </w:r>
    </w:p>
    <w:p w:rsidR="002E3340" w:rsidRPr="00C76999" w:rsidRDefault="002E3340"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Although John’s presumed inherent gayness </w:t>
      </w:r>
      <w:r w:rsidR="00F76BEC" w:rsidRPr="00C76999">
        <w:rPr>
          <w:rFonts w:asciiTheme="minorHAnsi" w:hAnsiTheme="minorHAnsi" w:cs="Times New Roman"/>
          <w:sz w:val="24"/>
          <w:szCs w:val="24"/>
        </w:rPr>
        <w:t xml:space="preserve">was </w:t>
      </w:r>
      <w:r w:rsidRPr="00C76999">
        <w:rPr>
          <w:rFonts w:asciiTheme="minorHAnsi" w:hAnsiTheme="minorHAnsi" w:cs="Times New Roman"/>
          <w:sz w:val="24"/>
          <w:szCs w:val="24"/>
        </w:rPr>
        <w:t xml:space="preserve">typically </w:t>
      </w:r>
      <w:r w:rsidR="00F76BEC" w:rsidRPr="00C76999">
        <w:rPr>
          <w:rFonts w:asciiTheme="minorHAnsi" w:hAnsiTheme="minorHAnsi" w:cs="Times New Roman"/>
          <w:sz w:val="24"/>
          <w:szCs w:val="24"/>
        </w:rPr>
        <w:t xml:space="preserve">drawn on to </w:t>
      </w:r>
      <w:r w:rsidRPr="00C76999">
        <w:rPr>
          <w:rFonts w:asciiTheme="minorHAnsi" w:hAnsiTheme="minorHAnsi" w:cs="Times New Roman"/>
          <w:sz w:val="24"/>
          <w:szCs w:val="24"/>
        </w:rPr>
        <w:t>locate the ‘fault’ for the infidelity with him, it also partly situate</w:t>
      </w:r>
      <w:r w:rsidR="00F76BEC" w:rsidRPr="00C76999">
        <w:rPr>
          <w:rFonts w:asciiTheme="minorHAnsi" w:hAnsiTheme="minorHAnsi" w:cs="Times New Roman"/>
          <w:sz w:val="24"/>
          <w:szCs w:val="24"/>
        </w:rPr>
        <w:t>d</w:t>
      </w:r>
      <w:r w:rsidRPr="00C76999">
        <w:rPr>
          <w:rFonts w:asciiTheme="minorHAnsi" w:hAnsiTheme="minorHAnsi" w:cs="Times New Roman"/>
          <w:sz w:val="24"/>
          <w:szCs w:val="24"/>
        </w:rPr>
        <w:t xml:space="preserve"> him as not </w:t>
      </w:r>
      <w:r w:rsidRPr="00C76999">
        <w:rPr>
          <w:rFonts w:asciiTheme="minorHAnsi" w:hAnsiTheme="minorHAnsi" w:cs="Times New Roman"/>
          <w:i/>
          <w:sz w:val="24"/>
          <w:szCs w:val="24"/>
        </w:rPr>
        <w:t>really</w:t>
      </w:r>
      <w:r w:rsidRPr="00C76999">
        <w:rPr>
          <w:rFonts w:asciiTheme="minorHAnsi" w:hAnsiTheme="minorHAnsi" w:cs="Times New Roman"/>
          <w:sz w:val="24"/>
          <w:szCs w:val="24"/>
        </w:rPr>
        <w:t xml:space="preserve"> to blame, </w:t>
      </w:r>
      <w:r w:rsidR="00F76BEC" w:rsidRPr="00C76999">
        <w:rPr>
          <w:rFonts w:asciiTheme="minorHAnsi" w:hAnsiTheme="minorHAnsi" w:cs="Times New Roman"/>
          <w:sz w:val="24"/>
          <w:szCs w:val="24"/>
        </w:rPr>
        <w:t>because</w:t>
      </w:r>
      <w:r w:rsidRPr="00C76999">
        <w:rPr>
          <w:rFonts w:asciiTheme="minorHAnsi" w:hAnsiTheme="minorHAnsi" w:cs="Times New Roman"/>
          <w:sz w:val="24"/>
          <w:szCs w:val="24"/>
        </w:rPr>
        <w:t xml:space="preserve"> he </w:t>
      </w:r>
      <w:r w:rsidR="00BB7A5E" w:rsidRPr="00C76999">
        <w:rPr>
          <w:rFonts w:asciiTheme="minorHAnsi" w:hAnsiTheme="minorHAnsi" w:cs="Times New Roman"/>
          <w:sz w:val="24"/>
          <w:szCs w:val="24"/>
        </w:rPr>
        <w:t>wa</w:t>
      </w:r>
      <w:r w:rsidRPr="00C76999">
        <w:rPr>
          <w:rFonts w:asciiTheme="minorHAnsi" w:hAnsiTheme="minorHAnsi" w:cs="Times New Roman"/>
          <w:sz w:val="24"/>
          <w:szCs w:val="24"/>
        </w:rPr>
        <w:t xml:space="preserve">s </w:t>
      </w:r>
      <w:r w:rsidR="00A54F69">
        <w:rPr>
          <w:rFonts w:asciiTheme="minorHAnsi" w:hAnsiTheme="minorHAnsi" w:cs="Times New Roman"/>
          <w:sz w:val="24"/>
          <w:szCs w:val="24"/>
        </w:rPr>
        <w:t xml:space="preserve">simply </w:t>
      </w:r>
      <w:r w:rsidRPr="00C76999">
        <w:rPr>
          <w:rFonts w:asciiTheme="minorHAnsi" w:hAnsiTheme="minorHAnsi" w:cs="Times New Roman"/>
          <w:sz w:val="24"/>
          <w:szCs w:val="24"/>
        </w:rPr>
        <w:t xml:space="preserve">expressing his ‘true’ feelings. </w:t>
      </w:r>
      <w:r w:rsidR="00CE0F5B" w:rsidRPr="00C76999">
        <w:rPr>
          <w:rFonts w:asciiTheme="minorHAnsi" w:hAnsiTheme="minorHAnsi" w:cs="Times New Roman"/>
          <w:sz w:val="24"/>
          <w:szCs w:val="24"/>
        </w:rPr>
        <w:t xml:space="preserve">The contrast </w:t>
      </w:r>
      <w:r w:rsidR="00BB7A5E" w:rsidRPr="00C76999">
        <w:rPr>
          <w:rFonts w:asciiTheme="minorHAnsi" w:hAnsiTheme="minorHAnsi" w:cs="Times New Roman"/>
          <w:sz w:val="24"/>
          <w:szCs w:val="24"/>
        </w:rPr>
        <w:t xml:space="preserve">between John’s lack of accountability and </w:t>
      </w:r>
      <w:r w:rsidR="00CE0F5B" w:rsidRPr="00C76999">
        <w:rPr>
          <w:rFonts w:asciiTheme="minorHAnsi" w:hAnsiTheme="minorHAnsi" w:cs="Times New Roman"/>
          <w:sz w:val="24"/>
          <w:szCs w:val="24"/>
        </w:rPr>
        <w:t>Sarah</w:t>
      </w:r>
      <w:r w:rsidR="00BB7A5E" w:rsidRPr="00C76999">
        <w:rPr>
          <w:rFonts w:asciiTheme="minorHAnsi" w:hAnsiTheme="minorHAnsi" w:cs="Times New Roman"/>
          <w:sz w:val="24"/>
          <w:szCs w:val="24"/>
        </w:rPr>
        <w:t>’s</w:t>
      </w:r>
      <w:r w:rsidR="00CE0F5B" w:rsidRPr="00C76999">
        <w:rPr>
          <w:rFonts w:asciiTheme="minorHAnsi" w:hAnsiTheme="minorHAnsi" w:cs="Times New Roman"/>
          <w:sz w:val="24"/>
          <w:szCs w:val="24"/>
        </w:rPr>
        <w:t xml:space="preserve"> frequent </w:t>
      </w:r>
      <w:r w:rsidR="00BB7A5E" w:rsidRPr="00C76999">
        <w:rPr>
          <w:rFonts w:asciiTheme="minorHAnsi" w:hAnsiTheme="minorHAnsi" w:cs="Times New Roman"/>
          <w:sz w:val="24"/>
          <w:szCs w:val="24"/>
        </w:rPr>
        <w:t>self-blame</w:t>
      </w:r>
      <w:r w:rsidR="00CE0F5B" w:rsidRPr="00C76999">
        <w:rPr>
          <w:rFonts w:asciiTheme="minorHAnsi" w:hAnsiTheme="minorHAnsi" w:cs="Times New Roman"/>
          <w:sz w:val="24"/>
          <w:szCs w:val="24"/>
        </w:rPr>
        <w:t xml:space="preserve"> evokes a very traditional gendering of emotion, with women responsible for the emotional (and sexual) labour </w:t>
      </w:r>
      <w:r w:rsidR="00E11E61" w:rsidRPr="00C76999">
        <w:rPr>
          <w:rFonts w:asciiTheme="minorHAnsi" w:hAnsiTheme="minorHAnsi" w:cs="Times New Roman"/>
          <w:sz w:val="24"/>
          <w:szCs w:val="24"/>
        </w:rPr>
        <w:t xml:space="preserve">that </w:t>
      </w:r>
      <w:r w:rsidR="00CE0F5B" w:rsidRPr="00C76999">
        <w:rPr>
          <w:rFonts w:asciiTheme="minorHAnsi" w:hAnsiTheme="minorHAnsi" w:cs="Times New Roman"/>
          <w:sz w:val="24"/>
          <w:szCs w:val="24"/>
        </w:rPr>
        <w:t>ensure</w:t>
      </w:r>
      <w:r w:rsidR="00E11E61" w:rsidRPr="00C76999">
        <w:rPr>
          <w:rFonts w:asciiTheme="minorHAnsi" w:hAnsiTheme="minorHAnsi" w:cs="Times New Roman"/>
          <w:sz w:val="24"/>
          <w:szCs w:val="24"/>
        </w:rPr>
        <w:t>s</w:t>
      </w:r>
      <w:r w:rsidR="00CE0F5B" w:rsidRPr="00C76999">
        <w:rPr>
          <w:rFonts w:asciiTheme="minorHAnsi" w:hAnsiTheme="minorHAnsi" w:cs="Times New Roman"/>
          <w:sz w:val="24"/>
          <w:szCs w:val="24"/>
        </w:rPr>
        <w:t xml:space="preserve"> the longevity of a heterosexual relationship, and fidelity within it (</w:t>
      </w:r>
      <w:r w:rsidR="00687373" w:rsidRPr="00C76999">
        <w:rPr>
          <w:rFonts w:asciiTheme="minorHAnsi" w:eastAsia="Times New Roman" w:hAnsiTheme="minorHAnsi" w:cs="Times New Roman"/>
          <w:sz w:val="24"/>
          <w:szCs w:val="24"/>
        </w:rPr>
        <w:t>Hochschild</w:t>
      </w:r>
      <w:r w:rsidR="00687373" w:rsidRPr="00C76999">
        <w:rPr>
          <w:rFonts w:asciiTheme="minorHAnsi" w:hAnsiTheme="minorHAnsi" w:cs="Times New Roman"/>
          <w:sz w:val="24"/>
          <w:szCs w:val="24"/>
        </w:rPr>
        <w:t xml:space="preserve">, </w:t>
      </w:r>
      <w:r w:rsidR="00687373" w:rsidRPr="00C76999">
        <w:rPr>
          <w:rFonts w:asciiTheme="minorHAnsi" w:eastAsia="Times New Roman" w:hAnsiTheme="minorHAnsi" w:cs="Times New Roman"/>
          <w:sz w:val="24"/>
          <w:szCs w:val="24"/>
        </w:rPr>
        <w:t>1983</w:t>
      </w:r>
      <w:r w:rsidR="00A54F69">
        <w:rPr>
          <w:rFonts w:asciiTheme="minorHAnsi" w:eastAsia="Times New Roman" w:hAnsiTheme="minorHAnsi" w:cs="Times New Roman"/>
          <w:sz w:val="24"/>
          <w:szCs w:val="24"/>
        </w:rPr>
        <w:t>;</w:t>
      </w:r>
      <w:r w:rsidR="00687373" w:rsidRPr="00C76999">
        <w:rPr>
          <w:rFonts w:asciiTheme="minorHAnsi" w:hAnsiTheme="minorHAnsi" w:cs="Times New Roman"/>
          <w:sz w:val="24"/>
          <w:szCs w:val="24"/>
        </w:rPr>
        <w:t xml:space="preserve"> Kitzinger &amp; Powell, 1995</w:t>
      </w:r>
      <w:r w:rsidR="00CE0F5B" w:rsidRPr="00C76999">
        <w:rPr>
          <w:rFonts w:asciiTheme="minorHAnsi" w:hAnsiTheme="minorHAnsi" w:cs="Times New Roman"/>
          <w:sz w:val="24"/>
          <w:szCs w:val="24"/>
        </w:rPr>
        <w:t xml:space="preserve">).  </w:t>
      </w:r>
    </w:p>
    <w:p w:rsidR="002E3340" w:rsidRPr="00C76999" w:rsidRDefault="002E3340" w:rsidP="0067238E">
      <w:pPr>
        <w:pStyle w:val="PlainT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 xml:space="preserve">Meaningless </w:t>
      </w:r>
      <w:r w:rsidR="00241A9A" w:rsidRPr="00C76999">
        <w:rPr>
          <w:rFonts w:asciiTheme="minorHAnsi" w:hAnsiTheme="minorHAnsi" w:cs="Times New Roman"/>
          <w:b/>
          <w:sz w:val="24"/>
          <w:szCs w:val="24"/>
        </w:rPr>
        <w:t>S</w:t>
      </w:r>
      <w:r w:rsidRPr="00C76999">
        <w:rPr>
          <w:rFonts w:asciiTheme="minorHAnsi" w:hAnsiTheme="minorHAnsi" w:cs="Times New Roman"/>
          <w:b/>
          <w:sz w:val="24"/>
          <w:szCs w:val="24"/>
        </w:rPr>
        <w:t xml:space="preserve">ex or </w:t>
      </w:r>
      <w:r w:rsidR="00241A9A" w:rsidRPr="00C76999">
        <w:rPr>
          <w:rFonts w:asciiTheme="minorHAnsi" w:hAnsiTheme="minorHAnsi" w:cs="Times New Roman"/>
          <w:b/>
          <w:sz w:val="24"/>
          <w:szCs w:val="24"/>
        </w:rPr>
        <w:t>E</w:t>
      </w:r>
      <w:r w:rsidRPr="00C76999">
        <w:rPr>
          <w:rFonts w:asciiTheme="minorHAnsi" w:hAnsiTheme="minorHAnsi" w:cs="Times New Roman"/>
          <w:b/>
          <w:sz w:val="24"/>
          <w:szCs w:val="24"/>
        </w:rPr>
        <w:t xml:space="preserve">motional </w:t>
      </w:r>
      <w:r w:rsidR="00241A9A" w:rsidRPr="00C76999">
        <w:rPr>
          <w:rFonts w:asciiTheme="minorHAnsi" w:hAnsiTheme="minorHAnsi" w:cs="Times New Roman"/>
          <w:b/>
          <w:sz w:val="24"/>
          <w:szCs w:val="24"/>
        </w:rPr>
        <w:t>R</w:t>
      </w:r>
      <w:r w:rsidRPr="00C76999">
        <w:rPr>
          <w:rFonts w:asciiTheme="minorHAnsi" w:hAnsiTheme="minorHAnsi" w:cs="Times New Roman"/>
          <w:b/>
          <w:sz w:val="24"/>
          <w:szCs w:val="24"/>
        </w:rPr>
        <w:t>elationships</w:t>
      </w:r>
    </w:p>
    <w:p w:rsidR="00DC53C3" w:rsidRPr="00C76999" w:rsidRDefault="00CE0F5B"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In addition to</w:t>
      </w:r>
      <w:r w:rsidR="00C12A4A" w:rsidRPr="00C76999">
        <w:rPr>
          <w:rFonts w:asciiTheme="minorHAnsi" w:hAnsiTheme="minorHAnsi" w:cs="Times New Roman"/>
          <w:sz w:val="24"/>
          <w:szCs w:val="24"/>
        </w:rPr>
        <w:t xml:space="preserve"> providing different </w:t>
      </w:r>
      <w:r w:rsidR="001B1AA8" w:rsidRPr="00C76999">
        <w:rPr>
          <w:rFonts w:asciiTheme="minorHAnsi" w:hAnsiTheme="minorHAnsi" w:cs="Times New Roman"/>
          <w:i/>
          <w:sz w:val="24"/>
          <w:szCs w:val="24"/>
        </w:rPr>
        <w:t>reasons</w:t>
      </w:r>
      <w:r w:rsidR="00C12A4A" w:rsidRPr="00C76999">
        <w:rPr>
          <w:rFonts w:asciiTheme="minorHAnsi" w:hAnsiTheme="minorHAnsi" w:cs="Times New Roman"/>
          <w:sz w:val="24"/>
          <w:szCs w:val="24"/>
        </w:rPr>
        <w:t xml:space="preserve"> for same-sex </w:t>
      </w:r>
      <w:r w:rsidR="00E63566" w:rsidRPr="00C76999">
        <w:rPr>
          <w:rFonts w:asciiTheme="minorHAnsi" w:hAnsiTheme="minorHAnsi" w:cs="Times New Roman"/>
          <w:sz w:val="24"/>
          <w:szCs w:val="24"/>
        </w:rPr>
        <w:t>and heterosexual</w:t>
      </w:r>
      <w:r w:rsidR="00C12A4A" w:rsidRPr="00C76999">
        <w:rPr>
          <w:rFonts w:asciiTheme="minorHAnsi" w:hAnsiTheme="minorHAnsi" w:cs="Times New Roman"/>
          <w:sz w:val="24"/>
          <w:szCs w:val="24"/>
        </w:rPr>
        <w:t xml:space="preserve"> infidelity, the stories depicted the </w:t>
      </w:r>
      <w:r w:rsidRPr="00C76999">
        <w:rPr>
          <w:rFonts w:asciiTheme="minorHAnsi" w:hAnsiTheme="minorHAnsi" w:cs="Times New Roman"/>
          <w:sz w:val="24"/>
          <w:szCs w:val="24"/>
        </w:rPr>
        <w:t>infidelity</w:t>
      </w:r>
      <w:r w:rsidR="00E63566" w:rsidRPr="00C76999">
        <w:rPr>
          <w:rFonts w:asciiTheme="minorHAnsi" w:hAnsiTheme="minorHAnsi" w:cs="Times New Roman"/>
          <w:sz w:val="24"/>
          <w:szCs w:val="24"/>
        </w:rPr>
        <w:t xml:space="preserve">, and particularly the seriousness of the </w:t>
      </w:r>
      <w:r w:rsidRPr="00C76999">
        <w:rPr>
          <w:rFonts w:asciiTheme="minorHAnsi" w:hAnsiTheme="minorHAnsi" w:cs="Times New Roman"/>
          <w:sz w:val="24"/>
          <w:szCs w:val="24"/>
        </w:rPr>
        <w:t>infidelity</w:t>
      </w:r>
      <w:r w:rsidR="00E63566" w:rsidRPr="00C76999">
        <w:rPr>
          <w:rFonts w:asciiTheme="minorHAnsi" w:hAnsiTheme="minorHAnsi" w:cs="Times New Roman"/>
          <w:sz w:val="24"/>
          <w:szCs w:val="24"/>
        </w:rPr>
        <w:t>,</w:t>
      </w:r>
      <w:r w:rsidR="00C12A4A" w:rsidRPr="00C76999">
        <w:rPr>
          <w:rFonts w:asciiTheme="minorHAnsi" w:hAnsiTheme="minorHAnsi" w:cs="Times New Roman"/>
          <w:sz w:val="24"/>
          <w:szCs w:val="24"/>
        </w:rPr>
        <w:t xml:space="preserve"> rather differently. </w:t>
      </w:r>
      <w:r w:rsidR="00984B10" w:rsidRPr="00C76999">
        <w:rPr>
          <w:rFonts w:asciiTheme="minorHAnsi" w:hAnsiTheme="minorHAnsi" w:cs="Times New Roman"/>
          <w:sz w:val="24"/>
          <w:szCs w:val="24"/>
        </w:rPr>
        <w:t>In the same-sex scenarios</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 the relationship between John and the other man </w:t>
      </w:r>
      <w:r w:rsidR="00C12A4A" w:rsidRPr="00C76999">
        <w:rPr>
          <w:rFonts w:asciiTheme="minorHAnsi" w:hAnsiTheme="minorHAnsi" w:cs="Times New Roman"/>
          <w:sz w:val="24"/>
          <w:szCs w:val="24"/>
        </w:rPr>
        <w:t>was commonly</w:t>
      </w:r>
      <w:r w:rsidR="00984B10" w:rsidRPr="00C76999">
        <w:rPr>
          <w:rFonts w:asciiTheme="minorHAnsi" w:hAnsiTheme="minorHAnsi" w:cs="Times New Roman"/>
          <w:sz w:val="24"/>
          <w:szCs w:val="24"/>
        </w:rPr>
        <w:t xml:space="preserve"> portrayed as a </w:t>
      </w:r>
      <w:r w:rsidR="00C12A4A" w:rsidRPr="00C76999">
        <w:rPr>
          <w:rFonts w:asciiTheme="minorHAnsi" w:hAnsiTheme="minorHAnsi" w:cs="Times New Roman"/>
          <w:sz w:val="24"/>
          <w:szCs w:val="24"/>
        </w:rPr>
        <w:t>‘</w:t>
      </w:r>
      <w:r w:rsidR="00984B10" w:rsidRPr="00C76999">
        <w:rPr>
          <w:rFonts w:asciiTheme="minorHAnsi" w:hAnsiTheme="minorHAnsi" w:cs="Times New Roman"/>
          <w:sz w:val="24"/>
          <w:szCs w:val="24"/>
        </w:rPr>
        <w:t>serious</w:t>
      </w:r>
      <w:r w:rsidR="00C12A4A" w:rsidRPr="00C76999">
        <w:rPr>
          <w:rFonts w:asciiTheme="minorHAnsi" w:hAnsiTheme="minorHAnsi" w:cs="Times New Roman"/>
          <w:sz w:val="24"/>
          <w:szCs w:val="24"/>
        </w:rPr>
        <w:t>’, committed, long-term</w:t>
      </w:r>
      <w:r w:rsidR="00984B10" w:rsidRPr="00C76999">
        <w:rPr>
          <w:rFonts w:asciiTheme="minorHAnsi" w:hAnsiTheme="minorHAnsi" w:cs="Times New Roman"/>
          <w:sz w:val="24"/>
          <w:szCs w:val="24"/>
        </w:rPr>
        <w:t xml:space="preserve"> relationship</w:t>
      </w:r>
      <w:r w:rsidR="00E63566"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 </w:t>
      </w:r>
      <w:r w:rsidR="00C12A4A" w:rsidRPr="00C76999">
        <w:rPr>
          <w:rFonts w:asciiTheme="minorHAnsi" w:hAnsiTheme="minorHAnsi" w:cs="Times New Roman"/>
          <w:sz w:val="24"/>
          <w:szCs w:val="24"/>
        </w:rPr>
        <w:t xml:space="preserve">involving feelings of love: </w:t>
      </w:r>
    </w:p>
    <w:p w:rsidR="00C12A4A" w:rsidRPr="00C76999" w:rsidRDefault="00DC53C3"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lastRenderedPageBreak/>
        <w:t>H</w:t>
      </w:r>
      <w:r w:rsidR="00984B10" w:rsidRPr="00C76999">
        <w:rPr>
          <w:rFonts w:asciiTheme="minorHAnsi" w:hAnsiTheme="minorHAnsi" w:cs="Times New Roman"/>
          <w:sz w:val="24"/>
          <w:szCs w:val="24"/>
        </w:rPr>
        <w:t>e then met this man 6 months ago and fell in love..</w:t>
      </w:r>
      <w:r w:rsidR="00C12A4A" w:rsidRPr="00C76999">
        <w:rPr>
          <w:rFonts w:asciiTheme="minorHAnsi" w:hAnsiTheme="minorHAnsi" w:cs="Times New Roman"/>
          <w:sz w:val="24"/>
          <w:szCs w:val="24"/>
        </w:rPr>
        <w:t>.</w:t>
      </w:r>
      <w:r w:rsidRPr="00C76999">
        <w:rPr>
          <w:rFonts w:asciiTheme="minorHAnsi" w:hAnsiTheme="minorHAnsi" w:cs="Times New Roman"/>
          <w:sz w:val="24"/>
          <w:szCs w:val="24"/>
        </w:rPr>
        <w:t xml:space="preserve"> (B1</w:t>
      </w:r>
      <w:r w:rsidR="00E63566" w:rsidRPr="00C76999">
        <w:rPr>
          <w:rFonts w:asciiTheme="minorHAnsi" w:hAnsiTheme="minorHAnsi" w:cs="Times New Roman"/>
          <w:sz w:val="24"/>
          <w:szCs w:val="24"/>
        </w:rPr>
        <w:t>:</w:t>
      </w:r>
      <w:r w:rsidR="00445C21">
        <w:rPr>
          <w:rFonts w:asciiTheme="minorHAnsi" w:hAnsiTheme="minorHAnsi" w:cs="Times New Roman"/>
          <w:sz w:val="24"/>
          <w:szCs w:val="24"/>
        </w:rPr>
        <w:t xml:space="preserve"> 5F)</w:t>
      </w:r>
    </w:p>
    <w:p w:rsidR="00984B10"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 xml:space="preserve">He said it had started six months ago when he joined a local gym, he said he felt relieved that she now knew as he didn't </w:t>
      </w:r>
      <w:r w:rsidR="00C12A4A" w:rsidRPr="00C76999">
        <w:rPr>
          <w:rFonts w:asciiTheme="minorHAnsi" w:hAnsiTheme="minorHAnsi" w:cs="Times New Roman"/>
          <w:sz w:val="24"/>
          <w:szCs w:val="24"/>
        </w:rPr>
        <w:t>k</w:t>
      </w:r>
      <w:r w:rsidRPr="00C76999">
        <w:rPr>
          <w:rFonts w:asciiTheme="minorHAnsi" w:hAnsiTheme="minorHAnsi" w:cs="Times New Roman"/>
          <w:sz w:val="24"/>
          <w:szCs w:val="24"/>
        </w:rPr>
        <w:t>now if he would have ever been able to tell her. He told Sarah that he also loved her but that when he was with Colin he felt as though it were a missing p</w:t>
      </w:r>
      <w:r w:rsidR="00C12A4A" w:rsidRPr="00C76999">
        <w:rPr>
          <w:rFonts w:asciiTheme="minorHAnsi" w:hAnsiTheme="minorHAnsi" w:cs="Times New Roman"/>
          <w:sz w:val="24"/>
          <w:szCs w:val="24"/>
        </w:rPr>
        <w:t>ie</w:t>
      </w:r>
      <w:r w:rsidRPr="00C76999">
        <w:rPr>
          <w:rFonts w:asciiTheme="minorHAnsi" w:hAnsiTheme="minorHAnsi" w:cs="Times New Roman"/>
          <w:sz w:val="24"/>
          <w:szCs w:val="24"/>
        </w:rPr>
        <w:t>ce of the jigsaw he had been missing in his life for a</w:t>
      </w:r>
      <w:r w:rsidR="00C12A4A" w:rsidRPr="00C76999">
        <w:rPr>
          <w:rFonts w:asciiTheme="minorHAnsi" w:hAnsiTheme="minorHAnsi" w:cs="Times New Roman"/>
          <w:sz w:val="24"/>
          <w:szCs w:val="24"/>
        </w:rPr>
        <w:t xml:space="preserve"> </w:t>
      </w:r>
      <w:r w:rsidRPr="00C76999">
        <w:rPr>
          <w:rFonts w:asciiTheme="minorHAnsi" w:hAnsiTheme="minorHAnsi" w:cs="Times New Roman"/>
          <w:sz w:val="24"/>
          <w:szCs w:val="24"/>
        </w:rPr>
        <w:t>long time</w:t>
      </w:r>
      <w:r w:rsidR="00445C21">
        <w:rPr>
          <w:rFonts w:asciiTheme="minorHAnsi" w:hAnsiTheme="minorHAnsi" w:cs="Times New Roman"/>
          <w:sz w:val="24"/>
          <w:szCs w:val="24"/>
        </w:rPr>
        <w:t>.</w:t>
      </w:r>
      <w:r w:rsidR="00DC53C3" w:rsidRPr="00C76999">
        <w:rPr>
          <w:rFonts w:asciiTheme="minorHAnsi" w:hAnsiTheme="minorHAnsi" w:cs="Times New Roman"/>
          <w:sz w:val="24"/>
          <w:szCs w:val="24"/>
        </w:rPr>
        <w:t xml:space="preserve"> (A1</w:t>
      </w:r>
      <w:r w:rsidR="00E63566" w:rsidRPr="00C76999">
        <w:rPr>
          <w:rFonts w:asciiTheme="minorHAnsi" w:hAnsiTheme="minorHAnsi" w:cs="Times New Roman"/>
          <w:sz w:val="24"/>
          <w:szCs w:val="24"/>
        </w:rPr>
        <w:t>:</w:t>
      </w:r>
      <w:r w:rsidR="00445C21">
        <w:rPr>
          <w:rFonts w:asciiTheme="minorHAnsi" w:hAnsiTheme="minorHAnsi" w:cs="Times New Roman"/>
          <w:sz w:val="24"/>
          <w:szCs w:val="24"/>
        </w:rPr>
        <w:t xml:space="preserve"> 1F)</w:t>
      </w:r>
    </w:p>
    <w:p w:rsidR="00CE0F5B" w:rsidRPr="00C76999" w:rsidRDefault="00445C21" w:rsidP="0067238E">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These stories contradict</w:t>
      </w:r>
      <w:r w:rsidR="00E11E61" w:rsidRPr="00C76999">
        <w:rPr>
          <w:rFonts w:asciiTheme="minorHAnsi" w:hAnsiTheme="minorHAnsi" w:cs="Times New Roman"/>
          <w:sz w:val="24"/>
          <w:szCs w:val="24"/>
        </w:rPr>
        <w:t xml:space="preserve"> the negative</w:t>
      </w:r>
      <w:r w:rsidR="00CE0F5B" w:rsidRPr="00C76999">
        <w:rPr>
          <w:rFonts w:asciiTheme="minorHAnsi" w:hAnsiTheme="minorHAnsi" w:cs="Times New Roman"/>
          <w:sz w:val="24"/>
          <w:szCs w:val="24"/>
        </w:rPr>
        <w:t xml:space="preserve"> stereotype </w:t>
      </w:r>
      <w:r w:rsidR="008E133E" w:rsidRPr="00C76999">
        <w:rPr>
          <w:rFonts w:asciiTheme="minorHAnsi" w:hAnsiTheme="minorHAnsi" w:cs="Times New Roman"/>
          <w:sz w:val="24"/>
          <w:szCs w:val="24"/>
        </w:rPr>
        <w:t xml:space="preserve">of gay men </w:t>
      </w:r>
      <w:r w:rsidR="00E11E61" w:rsidRPr="00C76999">
        <w:rPr>
          <w:rFonts w:asciiTheme="minorHAnsi" w:hAnsiTheme="minorHAnsi" w:cs="Times New Roman"/>
          <w:sz w:val="24"/>
          <w:szCs w:val="24"/>
        </w:rPr>
        <w:t>as ‘promiscuous’</w:t>
      </w:r>
      <w:r w:rsidR="008E133E" w:rsidRPr="00C76999">
        <w:rPr>
          <w:rFonts w:asciiTheme="minorHAnsi" w:hAnsiTheme="minorHAnsi" w:cs="Times New Roman"/>
          <w:sz w:val="24"/>
          <w:szCs w:val="24"/>
        </w:rPr>
        <w:t xml:space="preserve"> (</w:t>
      </w:r>
      <w:r w:rsidR="003F46D6" w:rsidRPr="00C76999">
        <w:rPr>
          <w:rFonts w:asciiTheme="minorHAnsi" w:hAnsiTheme="minorHAnsi" w:cs="Times New Roman"/>
          <w:sz w:val="24"/>
          <w:szCs w:val="24"/>
        </w:rPr>
        <w:t>Peplau, Fingerhut &amp; B</w:t>
      </w:r>
      <w:r w:rsidR="00205134" w:rsidRPr="00C76999">
        <w:rPr>
          <w:rFonts w:asciiTheme="minorHAnsi" w:hAnsiTheme="minorHAnsi" w:cs="Times New Roman"/>
          <w:sz w:val="24"/>
          <w:szCs w:val="24"/>
        </w:rPr>
        <w:t>eals, 2004</w:t>
      </w:r>
      <w:r w:rsidR="008E133E" w:rsidRPr="00C76999">
        <w:rPr>
          <w:rFonts w:asciiTheme="minorHAnsi" w:hAnsiTheme="minorHAnsi" w:cs="Times New Roman"/>
          <w:sz w:val="24"/>
          <w:szCs w:val="24"/>
        </w:rPr>
        <w:t xml:space="preserve">), and present a very conventional account of a relationship. </w:t>
      </w:r>
      <w:r w:rsidR="00CE0F5B" w:rsidRPr="00C76999">
        <w:rPr>
          <w:rFonts w:asciiTheme="minorHAnsi" w:hAnsiTheme="minorHAnsi" w:cs="Times New Roman"/>
          <w:sz w:val="24"/>
          <w:szCs w:val="24"/>
        </w:rPr>
        <w:t xml:space="preserve">Similarly, in the heterosexual </w:t>
      </w:r>
      <w:r w:rsidR="00CE0F5B" w:rsidRPr="00C76999">
        <w:rPr>
          <w:rFonts w:asciiTheme="minorHAnsi" w:hAnsiTheme="minorHAnsi" w:cs="Times New Roman"/>
          <w:i/>
          <w:sz w:val="24"/>
          <w:szCs w:val="24"/>
        </w:rPr>
        <w:t>emotional</w:t>
      </w:r>
      <w:r w:rsidR="00CE0F5B" w:rsidRPr="00C76999">
        <w:rPr>
          <w:rFonts w:asciiTheme="minorHAnsi" w:hAnsiTheme="minorHAnsi" w:cs="Times New Roman"/>
          <w:sz w:val="24"/>
          <w:szCs w:val="24"/>
        </w:rPr>
        <w:t xml:space="preserve"> scenarios, the relationship between John and the other women was often depicted as serious: </w:t>
      </w:r>
    </w:p>
    <w:p w:rsidR="00CE0F5B" w:rsidRPr="00C76999" w:rsidRDefault="00CE0F5B"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John gives in and admits that he has been having an affair for over a year</w:t>
      </w:r>
      <w:r w:rsidR="00445C21">
        <w:rPr>
          <w:rFonts w:asciiTheme="minorHAnsi" w:hAnsiTheme="minorHAnsi" w:cs="Times New Roman"/>
          <w:sz w:val="24"/>
          <w:szCs w:val="24"/>
        </w:rPr>
        <w:t>. (B2:1F)</w:t>
      </w:r>
    </w:p>
    <w:p w:rsidR="00CE0F5B" w:rsidRPr="00C76999" w:rsidRDefault="00CE0F5B"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John explains that he has been seeing this woman for months and he has feelings for her</w:t>
      </w:r>
      <w:r w:rsidR="00445C21">
        <w:rPr>
          <w:rFonts w:asciiTheme="minorHAnsi" w:hAnsiTheme="minorHAnsi" w:cs="Times New Roman"/>
          <w:sz w:val="24"/>
          <w:szCs w:val="24"/>
        </w:rPr>
        <w:t>. (B2:5M)</w:t>
      </w:r>
    </w:p>
    <w:p w:rsidR="00DC53C3" w:rsidRPr="00C76999" w:rsidRDefault="00C12A4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By contrast, t</w:t>
      </w:r>
      <w:r w:rsidR="00984B10" w:rsidRPr="00C76999">
        <w:rPr>
          <w:rFonts w:asciiTheme="minorHAnsi" w:hAnsiTheme="minorHAnsi" w:cs="Times New Roman"/>
          <w:sz w:val="24"/>
          <w:szCs w:val="24"/>
        </w:rPr>
        <w:t xml:space="preserve">he </w:t>
      </w:r>
      <w:r w:rsidR="002E3340" w:rsidRPr="00C76999">
        <w:rPr>
          <w:rFonts w:asciiTheme="minorHAnsi" w:hAnsiTheme="minorHAnsi" w:cs="Times New Roman"/>
          <w:sz w:val="24"/>
          <w:szCs w:val="24"/>
        </w:rPr>
        <w:t xml:space="preserve">infidelity </w:t>
      </w:r>
      <w:r w:rsidR="00984B10" w:rsidRPr="00C76999">
        <w:rPr>
          <w:rFonts w:asciiTheme="minorHAnsi" w:hAnsiTheme="minorHAnsi" w:cs="Times New Roman"/>
          <w:sz w:val="24"/>
          <w:szCs w:val="24"/>
        </w:rPr>
        <w:t xml:space="preserve">in the </w:t>
      </w:r>
      <w:r w:rsidR="005F1D0E" w:rsidRPr="00C76999">
        <w:rPr>
          <w:rFonts w:asciiTheme="minorHAnsi" w:hAnsiTheme="minorHAnsi" w:cs="Times New Roman"/>
          <w:sz w:val="24"/>
          <w:szCs w:val="24"/>
        </w:rPr>
        <w:t>heterosexual</w:t>
      </w:r>
      <w:r w:rsidR="00984B10" w:rsidRPr="00C76999">
        <w:rPr>
          <w:rFonts w:asciiTheme="minorHAnsi" w:hAnsiTheme="minorHAnsi" w:cs="Times New Roman"/>
          <w:sz w:val="24"/>
          <w:szCs w:val="24"/>
        </w:rPr>
        <w:t xml:space="preserve"> </w:t>
      </w:r>
      <w:r w:rsidR="00984B10" w:rsidRPr="00C76999">
        <w:rPr>
          <w:rFonts w:asciiTheme="minorHAnsi" w:hAnsiTheme="minorHAnsi" w:cs="Times New Roman"/>
          <w:i/>
          <w:sz w:val="24"/>
          <w:szCs w:val="24"/>
        </w:rPr>
        <w:t>sexual</w:t>
      </w:r>
      <w:r w:rsidR="00984B10" w:rsidRPr="00C76999">
        <w:rPr>
          <w:rFonts w:asciiTheme="minorHAnsi" w:hAnsiTheme="minorHAnsi" w:cs="Times New Roman"/>
          <w:sz w:val="24"/>
          <w:szCs w:val="24"/>
        </w:rPr>
        <w:t xml:space="preserve"> scenarios </w:t>
      </w:r>
      <w:r w:rsidR="00CE0F5B" w:rsidRPr="00C76999">
        <w:rPr>
          <w:rFonts w:asciiTheme="minorHAnsi" w:hAnsiTheme="minorHAnsi" w:cs="Times New Roman"/>
          <w:sz w:val="24"/>
          <w:szCs w:val="24"/>
        </w:rPr>
        <w:t xml:space="preserve">was </w:t>
      </w:r>
      <w:r w:rsidR="00984B10" w:rsidRPr="00C76999">
        <w:rPr>
          <w:rFonts w:asciiTheme="minorHAnsi" w:hAnsiTheme="minorHAnsi" w:cs="Times New Roman"/>
          <w:sz w:val="24"/>
          <w:szCs w:val="24"/>
        </w:rPr>
        <w:t xml:space="preserve">depicted as </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meaning</w:t>
      </w:r>
      <w:r w:rsidRPr="00C76999">
        <w:rPr>
          <w:rFonts w:asciiTheme="minorHAnsi" w:hAnsiTheme="minorHAnsi" w:cs="Times New Roman"/>
          <w:sz w:val="24"/>
          <w:szCs w:val="24"/>
        </w:rPr>
        <w:t>less’ one-night stands:</w:t>
      </w:r>
      <w:r w:rsidR="00984B10" w:rsidRPr="00C76999">
        <w:rPr>
          <w:rFonts w:asciiTheme="minorHAnsi" w:hAnsiTheme="minorHAnsi" w:cs="Times New Roman"/>
          <w:sz w:val="24"/>
          <w:szCs w:val="24"/>
        </w:rPr>
        <w:t xml:space="preserve"> </w:t>
      </w:r>
    </w:p>
    <w:p w:rsidR="00DC53C3"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w:t>
      </w:r>
      <w:r w:rsidR="00DC53C3" w:rsidRPr="00C76999">
        <w:rPr>
          <w:rFonts w:asciiTheme="minorHAnsi" w:hAnsiTheme="minorHAnsi" w:cs="Times New Roman"/>
          <w:sz w:val="24"/>
          <w:szCs w:val="24"/>
        </w:rPr>
        <w:t>W</w:t>
      </w:r>
      <w:r w:rsidRPr="00C76999">
        <w:rPr>
          <w:rFonts w:asciiTheme="minorHAnsi" w:hAnsiTheme="minorHAnsi" w:cs="Times New Roman"/>
          <w:sz w:val="24"/>
          <w:szCs w:val="24"/>
        </w:rPr>
        <w:t>ho is she?', '</w:t>
      </w:r>
      <w:r w:rsidR="00BC59F4" w:rsidRPr="00C76999">
        <w:rPr>
          <w:rFonts w:asciiTheme="minorHAnsi" w:hAnsiTheme="minorHAnsi" w:cs="Times New Roman"/>
          <w:sz w:val="24"/>
          <w:szCs w:val="24"/>
        </w:rPr>
        <w:t>O</w:t>
      </w:r>
      <w:r w:rsidRPr="00C76999">
        <w:rPr>
          <w:rFonts w:asciiTheme="minorHAnsi" w:hAnsiTheme="minorHAnsi" w:cs="Times New Roman"/>
          <w:sz w:val="24"/>
          <w:szCs w:val="24"/>
        </w:rPr>
        <w:t>h just a girl from work, we had a few drinks and things got a bit out of hand but it meant nothing</w:t>
      </w:r>
      <w:r w:rsidR="00DC53C3" w:rsidRPr="00C76999">
        <w:rPr>
          <w:rFonts w:asciiTheme="minorHAnsi" w:hAnsiTheme="minorHAnsi" w:cs="Times New Roman"/>
          <w:sz w:val="24"/>
          <w:szCs w:val="24"/>
        </w:rPr>
        <w:t>’</w:t>
      </w:r>
      <w:r w:rsidR="00445C21">
        <w:rPr>
          <w:rFonts w:asciiTheme="minorHAnsi" w:hAnsiTheme="minorHAnsi" w:cs="Times New Roman"/>
          <w:sz w:val="24"/>
          <w:szCs w:val="24"/>
        </w:rPr>
        <w:t>. (A2:3M)</w:t>
      </w:r>
      <w:r w:rsidRPr="00C76999">
        <w:rPr>
          <w:rFonts w:asciiTheme="minorHAnsi" w:hAnsiTheme="minorHAnsi" w:cs="Times New Roman"/>
          <w:sz w:val="24"/>
          <w:szCs w:val="24"/>
        </w:rPr>
        <w:t xml:space="preserve"> </w:t>
      </w:r>
    </w:p>
    <w:p w:rsidR="00205134" w:rsidRPr="00C76999" w:rsidRDefault="00C76999" w:rsidP="00205134">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I</w:t>
      </w:r>
      <w:r w:rsidR="00205134" w:rsidRPr="00C76999">
        <w:rPr>
          <w:rFonts w:asciiTheme="minorHAnsi" w:hAnsiTheme="minorHAnsi" w:cs="Times New Roman"/>
          <w:sz w:val="24"/>
          <w:szCs w:val="24"/>
        </w:rPr>
        <w:t>n the heterosexual scenarios</w:t>
      </w:r>
      <w:r>
        <w:rPr>
          <w:rFonts w:asciiTheme="minorHAnsi" w:hAnsiTheme="minorHAnsi" w:cs="Times New Roman"/>
          <w:sz w:val="24"/>
          <w:szCs w:val="24"/>
        </w:rPr>
        <w:t xml:space="preserve"> then</w:t>
      </w:r>
      <w:r w:rsidR="00AC767F" w:rsidRPr="00C76999">
        <w:rPr>
          <w:rFonts w:asciiTheme="minorHAnsi" w:hAnsiTheme="minorHAnsi" w:cs="Times New Roman"/>
          <w:sz w:val="24"/>
          <w:szCs w:val="24"/>
        </w:rPr>
        <w:t>,</w:t>
      </w:r>
      <w:r w:rsidR="00205134" w:rsidRPr="00C76999">
        <w:rPr>
          <w:rFonts w:asciiTheme="minorHAnsi" w:hAnsiTheme="minorHAnsi" w:cs="Times New Roman"/>
          <w:sz w:val="24"/>
          <w:szCs w:val="24"/>
        </w:rPr>
        <w:t xml:space="preserve"> emotional infidelity was associated with committed relationships and sexual infidelity with casual sex. By contrast, in the same-sex scenarios John was depicted as uncovering the truth of his identity and as seeking to replace his wife</w:t>
      </w:r>
      <w:r>
        <w:rPr>
          <w:rFonts w:asciiTheme="minorHAnsi" w:hAnsiTheme="minorHAnsi" w:cs="Times New Roman"/>
          <w:sz w:val="24"/>
          <w:szCs w:val="24"/>
        </w:rPr>
        <w:t xml:space="preserve"> with</w:t>
      </w:r>
      <w:r w:rsidR="00205134" w:rsidRPr="00C76999">
        <w:rPr>
          <w:rFonts w:asciiTheme="minorHAnsi" w:hAnsiTheme="minorHAnsi" w:cs="Times New Roman"/>
          <w:sz w:val="24"/>
          <w:szCs w:val="24"/>
        </w:rPr>
        <w:t xml:space="preserve"> a </w:t>
      </w:r>
      <w:r w:rsidR="00057E48" w:rsidRPr="00C76999">
        <w:rPr>
          <w:rFonts w:asciiTheme="minorHAnsi" w:hAnsiTheme="minorHAnsi" w:cs="Times New Roman"/>
          <w:sz w:val="24"/>
          <w:szCs w:val="24"/>
        </w:rPr>
        <w:t xml:space="preserve">committed </w:t>
      </w:r>
      <w:r w:rsidR="00205134" w:rsidRPr="00C76999">
        <w:rPr>
          <w:rFonts w:asciiTheme="minorHAnsi" w:hAnsiTheme="minorHAnsi" w:cs="Times New Roman"/>
          <w:sz w:val="24"/>
          <w:szCs w:val="24"/>
        </w:rPr>
        <w:t>male partner</w:t>
      </w:r>
      <w:r w:rsidR="00057E48" w:rsidRPr="00C76999">
        <w:rPr>
          <w:rFonts w:asciiTheme="minorHAnsi" w:hAnsiTheme="minorHAnsi" w:cs="Times New Roman"/>
          <w:sz w:val="24"/>
          <w:szCs w:val="24"/>
        </w:rPr>
        <w:t>. Thus, John was framed as a gay man, rather than (say) a man who has sex with men</w:t>
      </w:r>
      <w:r w:rsidR="00AC767F" w:rsidRPr="00C76999">
        <w:rPr>
          <w:rFonts w:asciiTheme="minorHAnsi" w:hAnsiTheme="minorHAnsi" w:cs="Times New Roman"/>
          <w:sz w:val="24"/>
          <w:szCs w:val="24"/>
        </w:rPr>
        <w:t xml:space="preserve">, and his behaviour </w:t>
      </w:r>
      <w:r>
        <w:rPr>
          <w:rFonts w:asciiTheme="minorHAnsi" w:hAnsiTheme="minorHAnsi" w:cs="Times New Roman"/>
          <w:sz w:val="24"/>
          <w:szCs w:val="24"/>
        </w:rPr>
        <w:t>was</w:t>
      </w:r>
      <w:r w:rsidR="00AC767F" w:rsidRPr="00C76999">
        <w:rPr>
          <w:rFonts w:asciiTheme="minorHAnsi" w:hAnsiTheme="minorHAnsi" w:cs="Times New Roman"/>
          <w:sz w:val="24"/>
          <w:szCs w:val="24"/>
        </w:rPr>
        <w:t xml:space="preserve"> </w:t>
      </w:r>
      <w:r w:rsidR="00DE2EAF">
        <w:rPr>
          <w:rFonts w:asciiTheme="minorHAnsi" w:hAnsiTheme="minorHAnsi" w:cs="Times New Roman"/>
          <w:sz w:val="24"/>
          <w:szCs w:val="24"/>
        </w:rPr>
        <w:t>conceptualised</w:t>
      </w:r>
      <w:r w:rsidR="00AC767F" w:rsidRPr="00C76999">
        <w:rPr>
          <w:rFonts w:asciiTheme="minorHAnsi" w:hAnsiTheme="minorHAnsi" w:cs="Times New Roman"/>
          <w:sz w:val="24"/>
          <w:szCs w:val="24"/>
        </w:rPr>
        <w:t xml:space="preserve"> in terms of dominant </w:t>
      </w:r>
      <w:r w:rsidR="00AC767F" w:rsidRPr="00C76999">
        <w:rPr>
          <w:rFonts w:asciiTheme="minorHAnsi" w:hAnsiTheme="minorHAnsi" w:cs="Times New Roman"/>
          <w:sz w:val="24"/>
          <w:szCs w:val="24"/>
        </w:rPr>
        <w:lastRenderedPageBreak/>
        <w:t>heteronormative expectations about long-term, monogamous, loving relationships. His behaviour fits with what has been referred to as the</w:t>
      </w:r>
      <w:r w:rsidR="00DE2EAF">
        <w:rPr>
          <w:rFonts w:asciiTheme="minorHAnsi" w:hAnsiTheme="minorHAnsi" w:cs="Times New Roman"/>
          <w:sz w:val="24"/>
          <w:szCs w:val="24"/>
        </w:rPr>
        <w:t xml:space="preserve"> image</w:t>
      </w:r>
      <w:r w:rsidR="00A54F69">
        <w:rPr>
          <w:rFonts w:asciiTheme="minorHAnsi" w:hAnsiTheme="minorHAnsi" w:cs="Times New Roman"/>
          <w:sz w:val="24"/>
          <w:szCs w:val="24"/>
        </w:rPr>
        <w:t xml:space="preserve"> of the</w:t>
      </w:r>
      <w:r w:rsidR="00AC767F" w:rsidRPr="00C76999">
        <w:rPr>
          <w:rFonts w:asciiTheme="minorHAnsi" w:hAnsiTheme="minorHAnsi" w:cs="Times New Roman"/>
          <w:sz w:val="24"/>
          <w:szCs w:val="24"/>
        </w:rPr>
        <w:t xml:space="preserve"> ‘good gay’ (as opposed to the ‘bad gay’; Cooper &amp; Herman, 1995)</w:t>
      </w:r>
      <w:r w:rsidR="00DE2EAF">
        <w:rPr>
          <w:rFonts w:asciiTheme="minorHAnsi" w:hAnsiTheme="minorHAnsi" w:cs="Times New Roman"/>
          <w:sz w:val="24"/>
          <w:szCs w:val="24"/>
        </w:rPr>
        <w:t xml:space="preserve">; </w:t>
      </w:r>
      <w:r w:rsidR="002B3B33" w:rsidRPr="00C76999">
        <w:rPr>
          <w:rFonts w:asciiTheme="minorHAnsi" w:hAnsiTheme="minorHAnsi" w:cs="Times New Roman"/>
          <w:sz w:val="24"/>
          <w:szCs w:val="24"/>
        </w:rPr>
        <w:t>an acceptable gay sexuality that operates within the bounds of heteronormativity</w:t>
      </w:r>
      <w:r w:rsidR="00D62B39" w:rsidRPr="00C76999">
        <w:rPr>
          <w:rFonts w:asciiTheme="minorHAnsi" w:hAnsiTheme="minorHAnsi" w:cs="Times New Roman"/>
          <w:sz w:val="24"/>
          <w:szCs w:val="24"/>
        </w:rPr>
        <w:t>.</w:t>
      </w:r>
    </w:p>
    <w:p w:rsidR="008E133E" w:rsidRPr="00C76999" w:rsidRDefault="008E133E" w:rsidP="0067238E">
      <w:pPr>
        <w:pStyle w:val="PlainT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 xml:space="preserve">Beware, a </w:t>
      </w:r>
      <w:r w:rsidR="00241A9A" w:rsidRPr="00C76999">
        <w:rPr>
          <w:rFonts w:asciiTheme="minorHAnsi" w:hAnsiTheme="minorHAnsi" w:cs="Times New Roman"/>
          <w:b/>
          <w:sz w:val="24"/>
          <w:szCs w:val="24"/>
        </w:rPr>
        <w:t>W</w:t>
      </w:r>
      <w:r w:rsidRPr="00C76999">
        <w:rPr>
          <w:rFonts w:asciiTheme="minorHAnsi" w:hAnsiTheme="minorHAnsi" w:cs="Times New Roman"/>
          <w:b/>
          <w:sz w:val="24"/>
          <w:szCs w:val="24"/>
        </w:rPr>
        <w:t xml:space="preserve">oman </w:t>
      </w:r>
      <w:r w:rsidR="00241A9A" w:rsidRPr="00C76999">
        <w:rPr>
          <w:rFonts w:asciiTheme="minorHAnsi" w:hAnsiTheme="minorHAnsi" w:cs="Times New Roman"/>
          <w:b/>
          <w:sz w:val="24"/>
          <w:szCs w:val="24"/>
        </w:rPr>
        <w:t>S</w:t>
      </w:r>
      <w:r w:rsidRPr="00C76999">
        <w:rPr>
          <w:rFonts w:asciiTheme="minorHAnsi" w:hAnsiTheme="minorHAnsi" w:cs="Times New Roman"/>
          <w:b/>
          <w:sz w:val="24"/>
          <w:szCs w:val="24"/>
        </w:rPr>
        <w:t>corned…</w:t>
      </w:r>
    </w:p>
    <w:p w:rsidR="00BC59F4" w:rsidRPr="00C76999" w:rsidRDefault="008E133E"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Overall, </w:t>
      </w:r>
      <w:r w:rsidR="00984B10" w:rsidRPr="00C76999">
        <w:rPr>
          <w:rFonts w:asciiTheme="minorHAnsi" w:hAnsiTheme="minorHAnsi" w:cs="Times New Roman"/>
          <w:sz w:val="24"/>
          <w:szCs w:val="24"/>
        </w:rPr>
        <w:t>Sarah</w:t>
      </w:r>
      <w:r w:rsidR="00691E73" w:rsidRPr="00C76999">
        <w:rPr>
          <w:rFonts w:asciiTheme="minorHAnsi" w:hAnsiTheme="minorHAnsi" w:cs="Times New Roman"/>
          <w:sz w:val="24"/>
          <w:szCs w:val="24"/>
        </w:rPr>
        <w:t>’</w:t>
      </w:r>
      <w:r w:rsidR="00984B10" w:rsidRPr="00C76999">
        <w:rPr>
          <w:rFonts w:asciiTheme="minorHAnsi" w:hAnsiTheme="minorHAnsi" w:cs="Times New Roman"/>
          <w:sz w:val="24"/>
          <w:szCs w:val="24"/>
        </w:rPr>
        <w:t>s response to John</w:t>
      </w:r>
      <w:r w:rsidR="00691E73" w:rsidRPr="00C76999">
        <w:rPr>
          <w:rFonts w:asciiTheme="minorHAnsi" w:hAnsiTheme="minorHAnsi" w:cs="Times New Roman"/>
          <w:sz w:val="24"/>
          <w:szCs w:val="24"/>
        </w:rPr>
        <w:t>’</w:t>
      </w:r>
      <w:r w:rsidR="00984B10" w:rsidRPr="00C76999">
        <w:rPr>
          <w:rFonts w:asciiTheme="minorHAnsi" w:hAnsiTheme="minorHAnsi" w:cs="Times New Roman"/>
          <w:sz w:val="24"/>
          <w:szCs w:val="24"/>
        </w:rPr>
        <w:t>s infidelity</w:t>
      </w:r>
      <w:r w:rsidR="00691E73" w:rsidRPr="00C76999">
        <w:rPr>
          <w:rFonts w:asciiTheme="minorHAnsi" w:hAnsiTheme="minorHAnsi" w:cs="Times New Roman"/>
          <w:sz w:val="24"/>
          <w:szCs w:val="24"/>
        </w:rPr>
        <w:t xml:space="preserve"> was typically portrayed as</w:t>
      </w:r>
      <w:r w:rsidR="003269B1" w:rsidRPr="00C76999">
        <w:rPr>
          <w:rFonts w:asciiTheme="minorHAnsi" w:hAnsiTheme="minorHAnsi" w:cs="Times New Roman"/>
          <w:sz w:val="24"/>
          <w:szCs w:val="24"/>
        </w:rPr>
        <w:t xml:space="preserve"> centred on</w:t>
      </w:r>
      <w:r w:rsidR="00691E73" w:rsidRPr="00C76999">
        <w:rPr>
          <w:rFonts w:asciiTheme="minorHAnsi" w:hAnsiTheme="minorHAnsi" w:cs="Times New Roman"/>
          <w:sz w:val="24"/>
          <w:szCs w:val="24"/>
        </w:rPr>
        <w:t xml:space="preserve"> feelings of hurt and upset</w:t>
      </w:r>
      <w:r w:rsidR="003269B1" w:rsidRPr="00C76999">
        <w:rPr>
          <w:rFonts w:asciiTheme="minorHAnsi" w:hAnsiTheme="minorHAnsi" w:cs="Times New Roman"/>
          <w:sz w:val="24"/>
          <w:szCs w:val="24"/>
        </w:rPr>
        <w:t>:</w:t>
      </w:r>
    </w:p>
    <w:p w:rsidR="00BC59F4"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Sarah cries, unable to hold the tears back</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(A1:10F)</w:t>
      </w:r>
    </w:p>
    <w:p w:rsidR="00BC59F4"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With a look of complete heartbreak on her face, Sarah bursts into tears and runs out of the house leaving John and Anna alone again</w:t>
      </w:r>
      <w:r w:rsidR="00445C21">
        <w:rPr>
          <w:rFonts w:asciiTheme="minorHAnsi" w:hAnsiTheme="minorHAnsi" w:cs="Times New Roman"/>
          <w:sz w:val="24"/>
          <w:szCs w:val="24"/>
        </w:rPr>
        <w:t>. (A2:5M)</w:t>
      </w:r>
    </w:p>
    <w:p w:rsidR="00BC59F4" w:rsidRPr="00C76999" w:rsidRDefault="0096568B"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These interpretations fit with traditional gender stereotypes of women as emotional (</w:t>
      </w:r>
      <w:r w:rsidR="00057E48" w:rsidRPr="00C76999">
        <w:rPr>
          <w:rFonts w:asciiTheme="minorHAnsi" w:eastAsia="Times New Roman" w:hAnsiTheme="minorHAnsi" w:cs="Times New Roman"/>
          <w:sz w:val="24"/>
          <w:szCs w:val="24"/>
        </w:rPr>
        <w:t>Hochschild</w:t>
      </w:r>
      <w:r w:rsidR="00057E48" w:rsidRPr="00C76999">
        <w:rPr>
          <w:rFonts w:asciiTheme="minorHAnsi" w:hAnsiTheme="minorHAnsi" w:cs="Times New Roman"/>
          <w:sz w:val="24"/>
          <w:szCs w:val="24"/>
        </w:rPr>
        <w:t xml:space="preserve">, </w:t>
      </w:r>
      <w:r w:rsidR="00057E48" w:rsidRPr="00C76999">
        <w:rPr>
          <w:rFonts w:asciiTheme="minorHAnsi" w:eastAsia="Times New Roman" w:hAnsiTheme="minorHAnsi" w:cs="Times New Roman"/>
          <w:sz w:val="24"/>
          <w:szCs w:val="24"/>
        </w:rPr>
        <w:t>1983</w:t>
      </w:r>
      <w:r w:rsidR="00A54F69">
        <w:rPr>
          <w:rFonts w:asciiTheme="minorHAnsi" w:eastAsia="Times New Roman" w:hAnsiTheme="minorHAnsi" w:cs="Times New Roman"/>
          <w:sz w:val="24"/>
          <w:szCs w:val="24"/>
        </w:rPr>
        <w:t>;</w:t>
      </w:r>
      <w:r w:rsidR="00057E48" w:rsidRPr="00C76999">
        <w:rPr>
          <w:rFonts w:asciiTheme="minorHAnsi" w:hAnsiTheme="minorHAnsi" w:cs="Times New Roman"/>
          <w:sz w:val="24"/>
          <w:szCs w:val="24"/>
        </w:rPr>
        <w:t xml:space="preserve"> Kitzinger &amp; Powell, 1995</w:t>
      </w:r>
      <w:r w:rsidRPr="00C76999">
        <w:rPr>
          <w:rFonts w:asciiTheme="minorHAnsi" w:hAnsiTheme="minorHAnsi" w:cs="Times New Roman"/>
          <w:sz w:val="24"/>
          <w:szCs w:val="24"/>
        </w:rPr>
        <w:t>)</w:t>
      </w:r>
      <w:r w:rsidR="00DE2EAF">
        <w:rPr>
          <w:rFonts w:asciiTheme="minorHAnsi" w:hAnsiTheme="minorHAnsi" w:cs="Times New Roman"/>
          <w:sz w:val="24"/>
          <w:szCs w:val="24"/>
        </w:rPr>
        <w:t>. B</w:t>
      </w:r>
      <w:r w:rsidRPr="00C76999">
        <w:rPr>
          <w:rFonts w:asciiTheme="minorHAnsi" w:hAnsiTheme="minorHAnsi" w:cs="Times New Roman"/>
          <w:sz w:val="24"/>
          <w:szCs w:val="24"/>
        </w:rPr>
        <w:t xml:space="preserve">ut </w:t>
      </w:r>
      <w:r w:rsidR="008E133E" w:rsidRPr="00C76999">
        <w:rPr>
          <w:rFonts w:asciiTheme="minorHAnsi" w:hAnsiTheme="minorHAnsi" w:cs="Times New Roman"/>
          <w:sz w:val="24"/>
          <w:szCs w:val="24"/>
        </w:rPr>
        <w:t>Sarah was also described as being aggressive and violent</w:t>
      </w:r>
      <w:r w:rsidRPr="00C76999">
        <w:rPr>
          <w:rFonts w:asciiTheme="minorHAnsi" w:hAnsiTheme="minorHAnsi" w:cs="Times New Roman"/>
          <w:sz w:val="24"/>
          <w:szCs w:val="24"/>
        </w:rPr>
        <w:t>, often</w:t>
      </w:r>
      <w:r w:rsidR="00984B10" w:rsidRPr="00C76999">
        <w:rPr>
          <w:rFonts w:asciiTheme="minorHAnsi" w:hAnsiTheme="minorHAnsi" w:cs="Times New Roman"/>
          <w:sz w:val="24"/>
          <w:szCs w:val="24"/>
        </w:rPr>
        <w:t xml:space="preserve"> </w:t>
      </w:r>
      <w:r w:rsidR="00691E73" w:rsidRPr="00C76999">
        <w:rPr>
          <w:rFonts w:asciiTheme="minorHAnsi" w:hAnsiTheme="minorHAnsi" w:cs="Times New Roman"/>
          <w:sz w:val="24"/>
          <w:szCs w:val="24"/>
        </w:rPr>
        <w:t>towards John</w:t>
      </w:r>
      <w:r w:rsidR="00984B10" w:rsidRPr="00C76999">
        <w:rPr>
          <w:rFonts w:asciiTheme="minorHAnsi" w:hAnsiTheme="minorHAnsi" w:cs="Times New Roman"/>
          <w:sz w:val="24"/>
          <w:szCs w:val="24"/>
        </w:rPr>
        <w:t xml:space="preserve">: </w:t>
      </w:r>
    </w:p>
    <w:p w:rsidR="00BC59F4" w:rsidRPr="00C76999" w:rsidRDefault="00BC59F4"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w:t>
      </w:r>
      <w:r w:rsidR="00984B10" w:rsidRPr="00C76999">
        <w:rPr>
          <w:rFonts w:asciiTheme="minorHAnsi" w:hAnsiTheme="minorHAnsi" w:cs="Times New Roman"/>
          <w:sz w:val="24"/>
          <w:szCs w:val="24"/>
        </w:rPr>
        <w:t>he ran to the top of the stairs and punched John in the ribs, 'I hate you, I hate you for doing this to me</w:t>
      </w:r>
      <w:r w:rsidR="00691E73" w:rsidRPr="00C76999">
        <w:rPr>
          <w:rFonts w:asciiTheme="minorHAnsi" w:hAnsiTheme="minorHAnsi" w:cs="Times New Roman"/>
          <w:sz w:val="24"/>
          <w:szCs w:val="24"/>
        </w:rPr>
        <w:t>’</w:t>
      </w:r>
      <w:r w:rsidR="00984B10" w:rsidRPr="00C76999">
        <w:rPr>
          <w:rFonts w:asciiTheme="minorHAnsi" w:hAnsiTheme="minorHAnsi" w:cs="Times New Roman"/>
          <w:sz w:val="24"/>
          <w:szCs w:val="24"/>
        </w:rPr>
        <w:t>!! (A1:2F)</w:t>
      </w:r>
    </w:p>
    <w:p w:rsidR="00BC59F4"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Standing toe to toe with John she punched him as hard as she could muster</w:t>
      </w:r>
      <w:r w:rsidR="00445C21">
        <w:rPr>
          <w:rFonts w:asciiTheme="minorHAnsi" w:hAnsiTheme="minorHAnsi" w:cs="Times New Roman"/>
          <w:sz w:val="24"/>
          <w:szCs w:val="24"/>
        </w:rPr>
        <w:t>. (A2:8F)</w:t>
      </w:r>
    </w:p>
    <w:p w:rsidR="00BC59F4" w:rsidRPr="00C76999" w:rsidRDefault="008E133E"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Sarah’s violence towards John was more common in response to </w:t>
      </w:r>
      <w:r w:rsidR="00D62B39" w:rsidRPr="00C76999">
        <w:rPr>
          <w:rFonts w:asciiTheme="minorHAnsi" w:hAnsiTheme="minorHAnsi" w:cs="Times New Roman"/>
          <w:sz w:val="24"/>
          <w:szCs w:val="24"/>
        </w:rPr>
        <w:t xml:space="preserve">the sexual infidelity </w:t>
      </w:r>
      <w:r w:rsidRPr="00C76999">
        <w:rPr>
          <w:rFonts w:asciiTheme="minorHAnsi" w:hAnsiTheme="minorHAnsi" w:cs="Times New Roman"/>
          <w:sz w:val="24"/>
          <w:szCs w:val="24"/>
        </w:rPr>
        <w:t>story stems.</w:t>
      </w:r>
      <w:r w:rsidR="0096568B" w:rsidRPr="00C76999">
        <w:rPr>
          <w:rFonts w:asciiTheme="minorHAnsi" w:hAnsiTheme="minorHAnsi" w:cs="Times New Roman"/>
          <w:sz w:val="24"/>
          <w:szCs w:val="24"/>
        </w:rPr>
        <w:t xml:space="preserve"> </w:t>
      </w:r>
      <w:r w:rsidR="00E11E61" w:rsidRPr="00C76999">
        <w:rPr>
          <w:rFonts w:asciiTheme="minorHAnsi" w:hAnsiTheme="minorHAnsi" w:cs="Times New Roman"/>
          <w:sz w:val="24"/>
          <w:szCs w:val="24"/>
        </w:rPr>
        <w:t>H</w:t>
      </w:r>
      <w:r w:rsidR="0096568B" w:rsidRPr="00C76999">
        <w:rPr>
          <w:rFonts w:asciiTheme="minorHAnsi" w:hAnsiTheme="minorHAnsi" w:cs="Times New Roman"/>
          <w:sz w:val="24"/>
          <w:szCs w:val="24"/>
        </w:rPr>
        <w:t xml:space="preserve">er aggressive response </w:t>
      </w:r>
      <w:r w:rsidR="00E11E61" w:rsidRPr="00C76999">
        <w:rPr>
          <w:rFonts w:asciiTheme="minorHAnsi" w:hAnsiTheme="minorHAnsi" w:cs="Times New Roman"/>
          <w:sz w:val="24"/>
          <w:szCs w:val="24"/>
        </w:rPr>
        <w:t xml:space="preserve">sometimes </w:t>
      </w:r>
      <w:r w:rsidR="0096568B" w:rsidRPr="00C76999">
        <w:rPr>
          <w:rFonts w:asciiTheme="minorHAnsi" w:hAnsiTheme="minorHAnsi" w:cs="Times New Roman"/>
          <w:sz w:val="24"/>
          <w:szCs w:val="24"/>
        </w:rPr>
        <w:t>went beyond John.</w:t>
      </w:r>
      <w:r w:rsidRPr="00C76999">
        <w:rPr>
          <w:rFonts w:asciiTheme="minorHAnsi" w:hAnsiTheme="minorHAnsi" w:cs="Times New Roman"/>
          <w:sz w:val="24"/>
          <w:szCs w:val="24"/>
        </w:rPr>
        <w:t xml:space="preserve"> </w:t>
      </w:r>
      <w:r w:rsidR="00984B10" w:rsidRPr="00C76999">
        <w:rPr>
          <w:rFonts w:asciiTheme="minorHAnsi" w:hAnsiTheme="minorHAnsi" w:cs="Times New Roman"/>
          <w:sz w:val="24"/>
          <w:szCs w:val="24"/>
        </w:rPr>
        <w:t>In the same-sex scenario</w:t>
      </w:r>
      <w:r w:rsidRPr="00C76999">
        <w:rPr>
          <w:rFonts w:asciiTheme="minorHAnsi" w:hAnsiTheme="minorHAnsi" w:cs="Times New Roman"/>
          <w:sz w:val="24"/>
          <w:szCs w:val="24"/>
        </w:rPr>
        <w:t>s,</w:t>
      </w:r>
      <w:r w:rsidR="00984B10" w:rsidRPr="00C76999">
        <w:rPr>
          <w:rFonts w:asciiTheme="minorHAnsi" w:hAnsiTheme="minorHAnsi" w:cs="Times New Roman"/>
          <w:sz w:val="24"/>
          <w:szCs w:val="24"/>
        </w:rPr>
        <w:t xml:space="preserve"> only one story </w:t>
      </w:r>
      <w:r w:rsidR="00691E73" w:rsidRPr="00C76999">
        <w:rPr>
          <w:rFonts w:asciiTheme="minorHAnsi" w:hAnsiTheme="minorHAnsi" w:cs="Times New Roman"/>
          <w:sz w:val="24"/>
          <w:szCs w:val="24"/>
        </w:rPr>
        <w:t>depict</w:t>
      </w:r>
      <w:r w:rsidR="00DC442C" w:rsidRPr="00C76999">
        <w:rPr>
          <w:rFonts w:asciiTheme="minorHAnsi" w:hAnsiTheme="minorHAnsi" w:cs="Times New Roman"/>
          <w:sz w:val="24"/>
          <w:szCs w:val="24"/>
        </w:rPr>
        <w:t>ed</w:t>
      </w:r>
      <w:r w:rsidR="00691E73" w:rsidRPr="00C76999">
        <w:rPr>
          <w:rFonts w:asciiTheme="minorHAnsi" w:hAnsiTheme="minorHAnsi" w:cs="Times New Roman"/>
          <w:sz w:val="24"/>
          <w:szCs w:val="24"/>
        </w:rPr>
        <w:t xml:space="preserve"> </w:t>
      </w:r>
      <w:r w:rsidRPr="00C76999">
        <w:rPr>
          <w:rFonts w:asciiTheme="minorHAnsi" w:hAnsiTheme="minorHAnsi" w:cs="Times New Roman"/>
          <w:sz w:val="24"/>
          <w:szCs w:val="24"/>
        </w:rPr>
        <w:t xml:space="preserve">any </w:t>
      </w:r>
      <w:r w:rsidR="00691E73" w:rsidRPr="00C76999">
        <w:rPr>
          <w:rFonts w:asciiTheme="minorHAnsi" w:hAnsiTheme="minorHAnsi" w:cs="Times New Roman"/>
          <w:sz w:val="24"/>
          <w:szCs w:val="24"/>
        </w:rPr>
        <w:t>aggression towards the other man</w:t>
      </w:r>
      <w:r w:rsidR="00984B10" w:rsidRPr="00C76999">
        <w:rPr>
          <w:rFonts w:asciiTheme="minorHAnsi" w:hAnsiTheme="minorHAnsi" w:cs="Times New Roman"/>
          <w:sz w:val="24"/>
          <w:szCs w:val="24"/>
        </w:rPr>
        <w:t xml:space="preserve">: </w:t>
      </w:r>
    </w:p>
    <w:p w:rsidR="00BC59F4" w:rsidRPr="00C76999" w:rsidRDefault="00BC59F4"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w:t>
      </w:r>
      <w:r w:rsidR="00984B10" w:rsidRPr="00C76999">
        <w:rPr>
          <w:rFonts w:asciiTheme="minorHAnsi" w:hAnsiTheme="minorHAnsi" w:cs="Times New Roman"/>
          <w:sz w:val="24"/>
          <w:szCs w:val="24"/>
        </w:rPr>
        <w:t>Sar</w:t>
      </w:r>
      <w:r w:rsidR="00A61BF7" w:rsidRPr="00C76999">
        <w:rPr>
          <w:rFonts w:asciiTheme="minorHAnsi" w:hAnsiTheme="minorHAnsi" w:cs="Times New Roman"/>
          <w:sz w:val="24"/>
          <w:szCs w:val="24"/>
        </w:rPr>
        <w:t>ah</w:t>
      </w:r>
      <w:r w:rsidR="00984B10" w:rsidRPr="00C76999">
        <w:rPr>
          <w:rFonts w:asciiTheme="minorHAnsi" w:hAnsiTheme="minorHAnsi" w:cs="Times New Roman"/>
          <w:sz w:val="24"/>
          <w:szCs w:val="24"/>
        </w:rPr>
        <w:t xml:space="preserve"> I'm sor</w:t>
      </w:r>
      <w:r w:rsidR="00691E73" w:rsidRPr="00C76999">
        <w:rPr>
          <w:rFonts w:asciiTheme="minorHAnsi" w:hAnsiTheme="minorHAnsi" w:cs="Times New Roman"/>
          <w:sz w:val="24"/>
          <w:szCs w:val="24"/>
        </w:rPr>
        <w:t>-</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 Phillip tries to explain but is cut off by Sarah </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get the f*** out of my house I need to talk to my husband</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 she spits at him</w:t>
      </w:r>
      <w:r w:rsidR="00445C21">
        <w:rPr>
          <w:rFonts w:asciiTheme="minorHAnsi" w:hAnsiTheme="minorHAnsi" w:cs="Times New Roman"/>
          <w:sz w:val="24"/>
          <w:szCs w:val="24"/>
        </w:rPr>
        <w:t>. (A1:9F)</w:t>
      </w:r>
    </w:p>
    <w:p w:rsidR="00BC59F4" w:rsidRPr="00C76999" w:rsidRDefault="003269B1"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By</w:t>
      </w:r>
      <w:r w:rsidR="00984B10" w:rsidRPr="00C76999">
        <w:rPr>
          <w:rFonts w:asciiTheme="minorHAnsi" w:hAnsiTheme="minorHAnsi" w:cs="Times New Roman"/>
          <w:sz w:val="24"/>
          <w:szCs w:val="24"/>
        </w:rPr>
        <w:t xml:space="preserve"> contrast, there </w:t>
      </w:r>
      <w:r w:rsidR="00DC442C" w:rsidRPr="00C76999">
        <w:rPr>
          <w:rFonts w:asciiTheme="minorHAnsi" w:hAnsiTheme="minorHAnsi" w:cs="Times New Roman"/>
          <w:sz w:val="24"/>
          <w:szCs w:val="24"/>
        </w:rPr>
        <w:t>we</w:t>
      </w:r>
      <w:r w:rsidR="00984B10" w:rsidRPr="00C76999">
        <w:rPr>
          <w:rFonts w:asciiTheme="minorHAnsi" w:hAnsiTheme="minorHAnsi" w:cs="Times New Roman"/>
          <w:sz w:val="24"/>
          <w:szCs w:val="24"/>
        </w:rPr>
        <w:t xml:space="preserve">re </w:t>
      </w:r>
      <w:r w:rsidR="008842CA" w:rsidRPr="00C76999">
        <w:rPr>
          <w:rFonts w:asciiTheme="minorHAnsi" w:hAnsiTheme="minorHAnsi" w:cs="Times New Roman"/>
          <w:sz w:val="24"/>
          <w:szCs w:val="24"/>
        </w:rPr>
        <w:t>a number of</w:t>
      </w:r>
      <w:r w:rsidR="00984B10" w:rsidRPr="00C76999">
        <w:rPr>
          <w:rFonts w:asciiTheme="minorHAnsi" w:hAnsiTheme="minorHAnsi" w:cs="Times New Roman"/>
          <w:sz w:val="24"/>
          <w:szCs w:val="24"/>
        </w:rPr>
        <w:t xml:space="preserve"> accounts of hostility and aggression towards the other </w:t>
      </w:r>
      <w:r w:rsidR="008E133E" w:rsidRPr="00C76999">
        <w:rPr>
          <w:rFonts w:asciiTheme="minorHAnsi" w:hAnsiTheme="minorHAnsi" w:cs="Times New Roman"/>
          <w:sz w:val="24"/>
          <w:szCs w:val="24"/>
        </w:rPr>
        <w:t>woman</w:t>
      </w:r>
      <w:r w:rsidR="0096568B" w:rsidRPr="00C76999">
        <w:rPr>
          <w:rFonts w:asciiTheme="minorHAnsi" w:hAnsiTheme="minorHAnsi" w:cs="Times New Roman"/>
          <w:sz w:val="24"/>
          <w:szCs w:val="24"/>
        </w:rPr>
        <w:t xml:space="preserve"> in the heterosexual scenarios</w:t>
      </w:r>
      <w:r w:rsidR="00984B10" w:rsidRPr="00C76999">
        <w:rPr>
          <w:rFonts w:asciiTheme="minorHAnsi" w:hAnsiTheme="minorHAnsi" w:cs="Times New Roman"/>
          <w:sz w:val="24"/>
          <w:szCs w:val="24"/>
        </w:rPr>
        <w:t xml:space="preserve">: </w:t>
      </w:r>
    </w:p>
    <w:p w:rsidR="00BC59F4" w:rsidRPr="00C76999" w:rsidRDefault="00984B10"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Sarah goes into the cafe and kicks the chair from under the women</w:t>
      </w:r>
      <w:r w:rsidR="00445C21">
        <w:rPr>
          <w:rFonts w:asciiTheme="minorHAnsi" w:hAnsiTheme="minorHAnsi" w:cs="Times New Roman"/>
          <w:sz w:val="24"/>
          <w:szCs w:val="24"/>
        </w:rPr>
        <w:t>.</w:t>
      </w:r>
      <w:r w:rsidRPr="00C76999">
        <w:rPr>
          <w:rFonts w:asciiTheme="minorHAnsi" w:hAnsiTheme="minorHAnsi" w:cs="Times New Roman"/>
          <w:sz w:val="24"/>
          <w:szCs w:val="24"/>
        </w:rPr>
        <w:t xml:space="preserve"> (B2:4</w:t>
      </w:r>
      <w:r w:rsidR="009636A1" w:rsidRPr="00C76999">
        <w:rPr>
          <w:rFonts w:asciiTheme="minorHAnsi" w:hAnsiTheme="minorHAnsi" w:cs="Times New Roman"/>
          <w:sz w:val="24"/>
          <w:szCs w:val="24"/>
        </w:rPr>
        <w:t>O</w:t>
      </w:r>
      <w:r w:rsidRPr="00C76999">
        <w:rPr>
          <w:rFonts w:asciiTheme="minorHAnsi" w:hAnsiTheme="minorHAnsi" w:cs="Times New Roman"/>
          <w:sz w:val="24"/>
          <w:szCs w:val="24"/>
        </w:rPr>
        <w:t>)</w:t>
      </w:r>
    </w:p>
    <w:p w:rsidR="00984B10" w:rsidRPr="00C76999" w:rsidRDefault="00691E73"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w:t>
      </w:r>
      <w:r w:rsidR="00984B10" w:rsidRPr="00C76999">
        <w:rPr>
          <w:rFonts w:asciiTheme="minorHAnsi" w:hAnsiTheme="minorHAnsi" w:cs="Times New Roman"/>
          <w:sz w:val="24"/>
          <w:szCs w:val="24"/>
        </w:rPr>
        <w:t>arah wouldn</w:t>
      </w:r>
      <w:r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t let the women out of the room blocking the way out of door, </w:t>
      </w:r>
      <w:r w:rsidRPr="00C76999">
        <w:rPr>
          <w:rFonts w:asciiTheme="minorHAnsi" w:hAnsiTheme="minorHAnsi" w:cs="Times New Roman"/>
          <w:sz w:val="24"/>
          <w:szCs w:val="24"/>
        </w:rPr>
        <w:t>S</w:t>
      </w:r>
      <w:r w:rsidR="00984B10" w:rsidRPr="00C76999">
        <w:rPr>
          <w:rFonts w:asciiTheme="minorHAnsi" w:hAnsiTheme="minorHAnsi" w:cs="Times New Roman"/>
          <w:sz w:val="24"/>
          <w:szCs w:val="24"/>
        </w:rPr>
        <w:t>arah confronted the women face to face before landing a thumping slap on her cheek</w:t>
      </w:r>
      <w:r w:rsidR="00445C21">
        <w:rPr>
          <w:rFonts w:asciiTheme="minorHAnsi" w:hAnsiTheme="minorHAnsi" w:cs="Times New Roman"/>
          <w:sz w:val="24"/>
          <w:szCs w:val="24"/>
        </w:rPr>
        <w:t>.</w:t>
      </w:r>
      <w:r w:rsidR="00984B10" w:rsidRPr="00C76999">
        <w:rPr>
          <w:rFonts w:asciiTheme="minorHAnsi" w:hAnsiTheme="minorHAnsi" w:cs="Times New Roman"/>
          <w:sz w:val="24"/>
          <w:szCs w:val="24"/>
        </w:rPr>
        <w:t xml:space="preserve"> (A2:10M</w:t>
      </w:r>
      <w:r w:rsidR="00445C21">
        <w:rPr>
          <w:rFonts w:asciiTheme="minorHAnsi" w:hAnsiTheme="minorHAnsi" w:cs="Times New Roman"/>
          <w:sz w:val="24"/>
          <w:szCs w:val="24"/>
        </w:rPr>
        <w:t>)</w:t>
      </w:r>
    </w:p>
    <w:p w:rsidR="00CB7CD4" w:rsidRPr="00C76999" w:rsidRDefault="00CB7CD4" w:rsidP="00CB7CD4">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In Kitzinger and Powell’s (1995) study, the woman scorned (Claire) was depicted as responding to her male partner’s infidelity with both upset and anger</w:t>
      </w:r>
      <w:r w:rsidR="00A54F69">
        <w:rPr>
          <w:rFonts w:asciiTheme="minorHAnsi" w:hAnsiTheme="minorHAnsi" w:cs="Times New Roman"/>
          <w:sz w:val="24"/>
          <w:szCs w:val="24"/>
        </w:rPr>
        <w:t xml:space="preserve">; </w:t>
      </w:r>
      <w:r w:rsidRPr="00C76999">
        <w:rPr>
          <w:rFonts w:asciiTheme="minorHAnsi" w:hAnsiTheme="minorHAnsi" w:cs="Times New Roman"/>
          <w:sz w:val="24"/>
          <w:szCs w:val="24"/>
        </w:rPr>
        <w:t>male participants were far more likely</w:t>
      </w:r>
      <w:r w:rsidR="00A54F69">
        <w:rPr>
          <w:rFonts w:asciiTheme="minorHAnsi" w:hAnsiTheme="minorHAnsi" w:cs="Times New Roman"/>
          <w:sz w:val="24"/>
          <w:szCs w:val="24"/>
        </w:rPr>
        <w:t>, than female participants,</w:t>
      </w:r>
      <w:r w:rsidRPr="00C76999">
        <w:rPr>
          <w:rFonts w:asciiTheme="minorHAnsi" w:hAnsiTheme="minorHAnsi" w:cs="Times New Roman"/>
          <w:sz w:val="24"/>
          <w:szCs w:val="24"/>
        </w:rPr>
        <w:t xml:space="preserve"> to portray Claire as engaging in violent revenge.</w:t>
      </w:r>
      <w:r w:rsidR="002B3B33" w:rsidRPr="00C76999">
        <w:rPr>
          <w:rFonts w:asciiTheme="minorHAnsi" w:hAnsiTheme="minorHAnsi" w:cs="Times New Roman"/>
          <w:sz w:val="24"/>
          <w:szCs w:val="24"/>
        </w:rPr>
        <w:t xml:space="preserve"> In our data, </w:t>
      </w:r>
      <w:r w:rsidR="00EE5864" w:rsidRPr="00C76999">
        <w:rPr>
          <w:rFonts w:asciiTheme="minorHAnsi" w:hAnsiTheme="minorHAnsi" w:cs="Times New Roman"/>
          <w:sz w:val="24"/>
          <w:szCs w:val="24"/>
        </w:rPr>
        <w:t xml:space="preserve">violence was depicted by both female and male participants. </w:t>
      </w:r>
    </w:p>
    <w:p w:rsidR="0096568B" w:rsidRPr="00C76999" w:rsidRDefault="0096568B" w:rsidP="0067238E">
      <w:pPr>
        <w:pStyle w:val="PlainText"/>
        <w:spacing w:before="120" w:line="480" w:lineRule="auto"/>
        <w:rPr>
          <w:rFonts w:asciiTheme="minorHAnsi" w:hAnsiTheme="minorHAnsi" w:cs="Times New Roman"/>
          <w:b/>
          <w:sz w:val="24"/>
          <w:szCs w:val="24"/>
        </w:rPr>
      </w:pPr>
      <w:r w:rsidRPr="00C76999">
        <w:rPr>
          <w:rFonts w:asciiTheme="minorHAnsi" w:hAnsiTheme="minorHAnsi" w:cs="Times New Roman"/>
          <w:b/>
          <w:sz w:val="24"/>
          <w:szCs w:val="24"/>
        </w:rPr>
        <w:t xml:space="preserve">Infidelity: </w:t>
      </w:r>
      <w:r w:rsidR="00ED0A4A" w:rsidRPr="00C76999">
        <w:rPr>
          <w:rFonts w:asciiTheme="minorHAnsi" w:hAnsiTheme="minorHAnsi" w:cs="Times New Roman"/>
          <w:b/>
          <w:sz w:val="24"/>
          <w:szCs w:val="24"/>
        </w:rPr>
        <w:t>D</w:t>
      </w:r>
      <w:r w:rsidRPr="00C76999">
        <w:rPr>
          <w:rFonts w:asciiTheme="minorHAnsi" w:hAnsiTheme="minorHAnsi" w:cs="Times New Roman"/>
          <w:b/>
          <w:sz w:val="24"/>
          <w:szCs w:val="24"/>
        </w:rPr>
        <w:t xml:space="preserve">eath to the </w:t>
      </w:r>
      <w:r w:rsidR="00241A9A" w:rsidRPr="00C76999">
        <w:rPr>
          <w:rFonts w:asciiTheme="minorHAnsi" w:hAnsiTheme="minorHAnsi" w:cs="Times New Roman"/>
          <w:b/>
          <w:sz w:val="24"/>
          <w:szCs w:val="24"/>
        </w:rPr>
        <w:t>R</w:t>
      </w:r>
      <w:r w:rsidRPr="00C76999">
        <w:rPr>
          <w:rFonts w:asciiTheme="minorHAnsi" w:hAnsiTheme="minorHAnsi" w:cs="Times New Roman"/>
          <w:b/>
          <w:sz w:val="24"/>
          <w:szCs w:val="24"/>
        </w:rPr>
        <w:t>elationship</w:t>
      </w:r>
    </w:p>
    <w:p w:rsidR="00BC59F4" w:rsidRPr="00C76999" w:rsidRDefault="00EE5864"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The most common </w:t>
      </w:r>
      <w:r w:rsidR="00297073" w:rsidRPr="00C76999">
        <w:rPr>
          <w:rFonts w:asciiTheme="minorHAnsi" w:hAnsiTheme="minorHAnsi" w:cs="Times New Roman"/>
          <w:sz w:val="24"/>
          <w:szCs w:val="24"/>
        </w:rPr>
        <w:t>resolution</w:t>
      </w:r>
      <w:r w:rsidRPr="00C76999">
        <w:rPr>
          <w:rFonts w:asciiTheme="minorHAnsi" w:hAnsiTheme="minorHAnsi" w:cs="Times New Roman"/>
          <w:sz w:val="24"/>
          <w:szCs w:val="24"/>
        </w:rPr>
        <w:t xml:space="preserve"> </w:t>
      </w:r>
      <w:r w:rsidR="00DE2EAF">
        <w:rPr>
          <w:rFonts w:asciiTheme="minorHAnsi" w:hAnsiTheme="minorHAnsi" w:cs="Times New Roman"/>
          <w:sz w:val="24"/>
          <w:szCs w:val="24"/>
        </w:rPr>
        <w:t>to all versions of</w:t>
      </w:r>
      <w:r w:rsidR="00297073" w:rsidRPr="00C76999">
        <w:rPr>
          <w:rFonts w:asciiTheme="minorHAnsi" w:hAnsiTheme="minorHAnsi" w:cs="Times New Roman"/>
          <w:sz w:val="24"/>
          <w:szCs w:val="24"/>
        </w:rPr>
        <w:t xml:space="preserve"> the stories (either explicitly or implicitly) was</w:t>
      </w:r>
      <w:r w:rsidRPr="00C76999">
        <w:rPr>
          <w:rFonts w:asciiTheme="minorHAnsi" w:hAnsiTheme="minorHAnsi" w:cs="Times New Roman"/>
          <w:sz w:val="24"/>
          <w:szCs w:val="24"/>
        </w:rPr>
        <w:t xml:space="preserve"> </w:t>
      </w:r>
      <w:r w:rsidR="006F6D3D" w:rsidRPr="00C76999">
        <w:rPr>
          <w:rFonts w:asciiTheme="minorHAnsi" w:hAnsiTheme="minorHAnsi" w:cs="Times New Roman"/>
          <w:sz w:val="24"/>
          <w:szCs w:val="24"/>
        </w:rPr>
        <w:t xml:space="preserve">John and Sarah </w:t>
      </w:r>
      <w:r w:rsidR="00297073" w:rsidRPr="00C76999">
        <w:rPr>
          <w:rFonts w:asciiTheme="minorHAnsi" w:hAnsiTheme="minorHAnsi" w:cs="Times New Roman"/>
          <w:sz w:val="24"/>
          <w:szCs w:val="24"/>
        </w:rPr>
        <w:t>ending their relationship (</w:t>
      </w:r>
      <w:r w:rsidR="00A54F69">
        <w:rPr>
          <w:rFonts w:asciiTheme="minorHAnsi" w:hAnsiTheme="minorHAnsi" w:cs="Times New Roman"/>
          <w:sz w:val="24"/>
          <w:szCs w:val="24"/>
        </w:rPr>
        <w:t xml:space="preserve">see </w:t>
      </w:r>
      <w:r w:rsidR="00297073" w:rsidRPr="00C76999">
        <w:rPr>
          <w:rFonts w:asciiTheme="minorHAnsi" w:hAnsiTheme="minorHAnsi" w:cs="Times New Roman"/>
          <w:sz w:val="24"/>
          <w:szCs w:val="24"/>
        </w:rPr>
        <w:t>also</w:t>
      </w:r>
      <w:r w:rsidR="006A5D2E" w:rsidRPr="00C76999">
        <w:rPr>
          <w:rFonts w:asciiTheme="minorHAnsi" w:hAnsiTheme="minorHAnsi" w:cs="Times New Roman"/>
          <w:sz w:val="24"/>
          <w:szCs w:val="24"/>
        </w:rPr>
        <w:t xml:space="preserve"> Whitty</w:t>
      </w:r>
      <w:r w:rsidR="00297073" w:rsidRPr="00C76999">
        <w:rPr>
          <w:rFonts w:asciiTheme="minorHAnsi" w:hAnsiTheme="minorHAnsi" w:cs="Times New Roman"/>
          <w:sz w:val="24"/>
          <w:szCs w:val="24"/>
        </w:rPr>
        <w:t xml:space="preserve">, </w:t>
      </w:r>
      <w:r w:rsidR="006A5D2E" w:rsidRPr="00C76999">
        <w:rPr>
          <w:rFonts w:asciiTheme="minorHAnsi" w:hAnsiTheme="minorHAnsi" w:cs="Times New Roman"/>
          <w:sz w:val="24"/>
          <w:szCs w:val="24"/>
        </w:rPr>
        <w:t>2005</w:t>
      </w:r>
      <w:r w:rsidR="001F4A0D" w:rsidRPr="00C76999">
        <w:rPr>
          <w:rFonts w:asciiTheme="minorHAnsi" w:hAnsiTheme="minorHAnsi" w:cs="Times New Roman"/>
          <w:sz w:val="24"/>
          <w:szCs w:val="24"/>
        </w:rPr>
        <w:t>)</w:t>
      </w:r>
      <w:r w:rsidR="006F6D3D" w:rsidRPr="00C76999">
        <w:rPr>
          <w:rFonts w:asciiTheme="minorHAnsi" w:hAnsiTheme="minorHAnsi" w:cs="Times New Roman"/>
          <w:sz w:val="24"/>
          <w:szCs w:val="24"/>
        </w:rPr>
        <w:t xml:space="preserve">. The separation was most often depicted as less than amicable: </w:t>
      </w:r>
    </w:p>
    <w:p w:rsidR="00BC59F4" w:rsidRPr="00C76999" w:rsidRDefault="00BC59F4"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w:t>
      </w:r>
      <w:r w:rsidR="00984B10" w:rsidRPr="00C76999">
        <w:rPr>
          <w:rFonts w:asciiTheme="minorHAnsi" w:hAnsiTheme="minorHAnsi" w:cs="Times New Roman"/>
          <w:sz w:val="24"/>
          <w:szCs w:val="24"/>
        </w:rPr>
        <w:t>he had no contact with John as she wished to put it all behind her and concent</w:t>
      </w:r>
      <w:r w:rsidR="006F6D3D" w:rsidRPr="00C76999">
        <w:rPr>
          <w:rFonts w:asciiTheme="minorHAnsi" w:hAnsiTheme="minorHAnsi" w:cs="Times New Roman"/>
          <w:sz w:val="24"/>
          <w:szCs w:val="24"/>
        </w:rPr>
        <w:t>r</w:t>
      </w:r>
      <w:r w:rsidR="00984B10" w:rsidRPr="00C76999">
        <w:rPr>
          <w:rFonts w:asciiTheme="minorHAnsi" w:hAnsiTheme="minorHAnsi" w:cs="Times New Roman"/>
          <w:sz w:val="24"/>
          <w:szCs w:val="24"/>
        </w:rPr>
        <w:t>ate on her new family</w:t>
      </w:r>
      <w:r w:rsidR="00445C21">
        <w:rPr>
          <w:rFonts w:asciiTheme="minorHAnsi" w:hAnsiTheme="minorHAnsi" w:cs="Times New Roman"/>
          <w:sz w:val="24"/>
          <w:szCs w:val="24"/>
        </w:rPr>
        <w:t>.</w:t>
      </w:r>
      <w:r w:rsidR="00984B10" w:rsidRPr="00C76999">
        <w:rPr>
          <w:rFonts w:asciiTheme="minorHAnsi" w:hAnsiTheme="minorHAnsi" w:cs="Times New Roman"/>
          <w:sz w:val="24"/>
          <w:szCs w:val="24"/>
        </w:rPr>
        <w:t xml:space="preserve"> (A1:1F)</w:t>
      </w:r>
    </w:p>
    <w:p w:rsidR="00BC59F4" w:rsidRPr="00C76999" w:rsidRDefault="00BC59F4"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w:t>
      </w:r>
      <w:r w:rsidR="00984B10" w:rsidRPr="00C76999">
        <w:rPr>
          <w:rFonts w:asciiTheme="minorHAnsi" w:hAnsiTheme="minorHAnsi" w:cs="Times New Roman"/>
          <w:sz w:val="24"/>
          <w:szCs w:val="24"/>
        </w:rPr>
        <w:t xml:space="preserve">Oh and you, you cheating bastard, </w:t>
      </w:r>
      <w:r w:rsidR="006F6D3D" w:rsidRPr="00C76999">
        <w:rPr>
          <w:rFonts w:asciiTheme="minorHAnsi" w:hAnsiTheme="minorHAnsi" w:cs="Times New Roman"/>
          <w:sz w:val="24"/>
          <w:szCs w:val="24"/>
        </w:rPr>
        <w:t>I</w:t>
      </w:r>
      <w:r w:rsidR="00984B10" w:rsidRPr="00C76999">
        <w:rPr>
          <w:rFonts w:asciiTheme="minorHAnsi" w:hAnsiTheme="minorHAnsi" w:cs="Times New Roman"/>
          <w:sz w:val="24"/>
          <w:szCs w:val="24"/>
        </w:rPr>
        <w:t xml:space="preserve"> want a divorce'</w:t>
      </w:r>
      <w:r w:rsidR="00445C21">
        <w:rPr>
          <w:rFonts w:asciiTheme="minorHAnsi" w:hAnsiTheme="minorHAnsi" w:cs="Times New Roman"/>
          <w:sz w:val="24"/>
          <w:szCs w:val="24"/>
        </w:rPr>
        <w:t>. (A2:8F)</w:t>
      </w:r>
    </w:p>
    <w:p w:rsidR="0096568B" w:rsidRPr="00C76999" w:rsidRDefault="0096568B"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Dishonesty and feelings of betrayal were often presented as key factors in the separation</w:t>
      </w:r>
      <w:r w:rsidR="006A5D2E" w:rsidRPr="00C76999">
        <w:rPr>
          <w:rFonts w:asciiTheme="minorHAnsi" w:hAnsiTheme="minorHAnsi" w:cs="Times New Roman"/>
          <w:sz w:val="24"/>
          <w:szCs w:val="24"/>
        </w:rPr>
        <w:t xml:space="preserve"> (see also Whitty, 2005)</w:t>
      </w:r>
      <w:r w:rsidRPr="00C76999">
        <w:rPr>
          <w:rFonts w:asciiTheme="minorHAnsi" w:hAnsiTheme="minorHAnsi" w:cs="Times New Roman"/>
          <w:sz w:val="24"/>
          <w:szCs w:val="24"/>
        </w:rPr>
        <w:t xml:space="preserve">: </w:t>
      </w:r>
    </w:p>
    <w:p w:rsidR="0096568B" w:rsidRPr="00C76999" w:rsidRDefault="0096568B"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How could he be so dishonest with her? (B1:14M)</w:t>
      </w:r>
    </w:p>
    <w:p w:rsidR="0096568B" w:rsidRPr="00C76999" w:rsidRDefault="0096568B"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Forgiveness wasn't an is</w:t>
      </w:r>
      <w:r w:rsidR="00457521" w:rsidRPr="00C76999">
        <w:rPr>
          <w:rFonts w:asciiTheme="minorHAnsi" w:hAnsiTheme="minorHAnsi" w:cs="Times New Roman"/>
          <w:sz w:val="24"/>
          <w:szCs w:val="24"/>
        </w:rPr>
        <w:t>sue, it was more a matter of lo</w:t>
      </w:r>
      <w:r w:rsidRPr="00C76999">
        <w:rPr>
          <w:rFonts w:asciiTheme="minorHAnsi" w:hAnsiTheme="minorHAnsi" w:cs="Times New Roman"/>
          <w:sz w:val="24"/>
          <w:szCs w:val="24"/>
        </w:rPr>
        <w:t>sing trust and respect... It would never be the same again... not with John, or any other man</w:t>
      </w:r>
      <w:r w:rsidR="00445C21">
        <w:rPr>
          <w:rFonts w:asciiTheme="minorHAnsi" w:hAnsiTheme="minorHAnsi" w:cs="Times New Roman"/>
          <w:sz w:val="24"/>
          <w:szCs w:val="24"/>
        </w:rPr>
        <w:t>. (A2:2F)</w:t>
      </w:r>
    </w:p>
    <w:p w:rsidR="00BC59F4" w:rsidRPr="00C76999" w:rsidRDefault="006F6D3D"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Amicable separations were only depicted in a few of the same-sex stories</w:t>
      </w:r>
      <w:r w:rsidR="0096568B" w:rsidRPr="00C76999">
        <w:rPr>
          <w:rFonts w:asciiTheme="minorHAnsi" w:hAnsiTheme="minorHAnsi" w:cs="Times New Roman"/>
          <w:sz w:val="24"/>
          <w:szCs w:val="24"/>
        </w:rPr>
        <w:t>, which seemed to again invoke the idea that John had a true nature, which Sarah recognise</w:t>
      </w:r>
      <w:r w:rsidR="006A5D2E" w:rsidRPr="00C76999">
        <w:rPr>
          <w:rFonts w:asciiTheme="minorHAnsi" w:hAnsiTheme="minorHAnsi" w:cs="Times New Roman"/>
          <w:sz w:val="24"/>
          <w:szCs w:val="24"/>
        </w:rPr>
        <w:t>d</w:t>
      </w:r>
      <w:r w:rsidR="0096568B" w:rsidRPr="00C76999">
        <w:rPr>
          <w:rFonts w:asciiTheme="minorHAnsi" w:hAnsiTheme="minorHAnsi" w:cs="Times New Roman"/>
          <w:sz w:val="24"/>
          <w:szCs w:val="24"/>
        </w:rPr>
        <w:t>, so separation becomes an ethical choice</w:t>
      </w:r>
      <w:r w:rsidRPr="00C76999">
        <w:rPr>
          <w:rFonts w:asciiTheme="minorHAnsi" w:hAnsiTheme="minorHAnsi" w:cs="Times New Roman"/>
          <w:sz w:val="24"/>
          <w:szCs w:val="24"/>
        </w:rPr>
        <w:t xml:space="preserve">: </w:t>
      </w:r>
    </w:p>
    <w:p w:rsidR="00BC59F4" w:rsidRPr="00C76999" w:rsidRDefault="006F6D3D" w:rsidP="0067238E">
      <w:pPr>
        <w:pStyle w:val="PlainText"/>
        <w:spacing w:before="120" w:line="480" w:lineRule="auto"/>
        <w:ind w:left="720"/>
        <w:rPr>
          <w:rFonts w:asciiTheme="minorHAnsi" w:hAnsiTheme="minorHAnsi" w:cs="Times New Roman"/>
          <w:sz w:val="24"/>
          <w:szCs w:val="24"/>
        </w:rPr>
      </w:pPr>
      <w:r w:rsidRPr="00C76999">
        <w:rPr>
          <w:rFonts w:asciiTheme="minorHAnsi" w:hAnsiTheme="minorHAnsi" w:cs="Times New Roman"/>
          <w:sz w:val="24"/>
          <w:szCs w:val="24"/>
        </w:rPr>
        <w:t>S</w:t>
      </w:r>
      <w:r w:rsidR="00984B10" w:rsidRPr="00C76999">
        <w:rPr>
          <w:rFonts w:asciiTheme="minorHAnsi" w:hAnsiTheme="minorHAnsi" w:cs="Times New Roman"/>
          <w:sz w:val="24"/>
          <w:szCs w:val="24"/>
        </w:rPr>
        <w:t xml:space="preserve">arah is upset, but realises that she cannot force </w:t>
      </w:r>
      <w:r w:rsidRPr="00C76999">
        <w:rPr>
          <w:rFonts w:asciiTheme="minorHAnsi" w:hAnsiTheme="minorHAnsi" w:cs="Times New Roman"/>
          <w:sz w:val="24"/>
          <w:szCs w:val="24"/>
        </w:rPr>
        <w:t>J</w:t>
      </w:r>
      <w:r w:rsidR="00984B10" w:rsidRPr="00C76999">
        <w:rPr>
          <w:rFonts w:asciiTheme="minorHAnsi" w:hAnsiTheme="minorHAnsi" w:cs="Times New Roman"/>
          <w:sz w:val="24"/>
          <w:szCs w:val="24"/>
        </w:rPr>
        <w:t xml:space="preserve">ohn to spend the rest of his life with her </w:t>
      </w:r>
      <w:r w:rsidR="00444528" w:rsidRPr="00C76999">
        <w:rPr>
          <w:rFonts w:asciiTheme="minorHAnsi" w:hAnsiTheme="minorHAnsi" w:cs="Times New Roman"/>
          <w:sz w:val="24"/>
          <w:szCs w:val="24"/>
        </w:rPr>
        <w:t xml:space="preserve">if </w:t>
      </w:r>
      <w:r w:rsidR="00984B10" w:rsidRPr="00C76999">
        <w:rPr>
          <w:rFonts w:asciiTheme="minorHAnsi" w:hAnsiTheme="minorHAnsi" w:cs="Times New Roman"/>
          <w:sz w:val="24"/>
          <w:szCs w:val="24"/>
        </w:rPr>
        <w:t xml:space="preserve">he is gay, she realises they had been falling apart, and agrees that even though her and </w:t>
      </w:r>
      <w:r w:rsidRPr="00C76999">
        <w:rPr>
          <w:rFonts w:asciiTheme="minorHAnsi" w:hAnsiTheme="minorHAnsi" w:cs="Times New Roman"/>
          <w:sz w:val="24"/>
          <w:szCs w:val="24"/>
        </w:rPr>
        <w:t>J</w:t>
      </w:r>
      <w:r w:rsidR="00984B10" w:rsidRPr="00C76999">
        <w:rPr>
          <w:rFonts w:asciiTheme="minorHAnsi" w:hAnsiTheme="minorHAnsi" w:cs="Times New Roman"/>
          <w:sz w:val="24"/>
          <w:szCs w:val="24"/>
        </w:rPr>
        <w:t>ohn cannot remain in a romantic relationship, they can still share a special friendship</w:t>
      </w:r>
      <w:r w:rsidR="00445C21">
        <w:rPr>
          <w:rFonts w:asciiTheme="minorHAnsi" w:hAnsiTheme="minorHAnsi" w:cs="Times New Roman"/>
          <w:sz w:val="24"/>
          <w:szCs w:val="24"/>
        </w:rPr>
        <w:t>.</w:t>
      </w:r>
      <w:r w:rsidR="00984B10" w:rsidRPr="00C76999">
        <w:rPr>
          <w:rFonts w:asciiTheme="minorHAnsi" w:hAnsiTheme="minorHAnsi" w:cs="Times New Roman"/>
          <w:sz w:val="24"/>
          <w:szCs w:val="24"/>
        </w:rPr>
        <w:t xml:space="preserve"> (B1:5F)</w:t>
      </w:r>
    </w:p>
    <w:p w:rsidR="006A5D2E" w:rsidRPr="00C76999" w:rsidRDefault="001F4A0D" w:rsidP="006A5D2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This demonstrates the way </w:t>
      </w:r>
      <w:r w:rsidR="006A5D2E" w:rsidRPr="00C76999">
        <w:rPr>
          <w:rFonts w:asciiTheme="minorHAnsi" w:hAnsiTheme="minorHAnsi" w:cs="Times New Roman"/>
          <w:sz w:val="24"/>
          <w:szCs w:val="24"/>
        </w:rPr>
        <w:t>John’s ‘essential’ gay identity was invoked to account for both the cause</w:t>
      </w:r>
      <w:r w:rsidRPr="00C76999">
        <w:rPr>
          <w:rFonts w:asciiTheme="minorHAnsi" w:hAnsiTheme="minorHAnsi" w:cs="Times New Roman"/>
          <w:sz w:val="24"/>
          <w:szCs w:val="24"/>
        </w:rPr>
        <w:t>,</w:t>
      </w:r>
      <w:r w:rsidR="006A5D2E" w:rsidRPr="00C76999">
        <w:rPr>
          <w:rFonts w:asciiTheme="minorHAnsi" w:hAnsiTheme="minorHAnsi" w:cs="Times New Roman"/>
          <w:sz w:val="24"/>
          <w:szCs w:val="24"/>
        </w:rPr>
        <w:t xml:space="preserve"> and </w:t>
      </w:r>
      <w:r w:rsidRPr="00C76999">
        <w:rPr>
          <w:rFonts w:asciiTheme="minorHAnsi" w:hAnsiTheme="minorHAnsi" w:cs="Times New Roman"/>
          <w:sz w:val="24"/>
          <w:szCs w:val="24"/>
        </w:rPr>
        <w:t xml:space="preserve">the </w:t>
      </w:r>
      <w:r w:rsidR="006A5D2E" w:rsidRPr="00C76999">
        <w:rPr>
          <w:rFonts w:asciiTheme="minorHAnsi" w:hAnsiTheme="minorHAnsi" w:cs="Times New Roman"/>
          <w:sz w:val="24"/>
          <w:szCs w:val="24"/>
        </w:rPr>
        <w:t>consequences</w:t>
      </w:r>
      <w:r w:rsidRPr="00C76999">
        <w:rPr>
          <w:rFonts w:asciiTheme="minorHAnsi" w:hAnsiTheme="minorHAnsi" w:cs="Times New Roman"/>
          <w:sz w:val="24"/>
          <w:szCs w:val="24"/>
        </w:rPr>
        <w:t>,</w:t>
      </w:r>
      <w:r w:rsidR="006A5D2E" w:rsidRPr="00C76999">
        <w:rPr>
          <w:rFonts w:asciiTheme="minorHAnsi" w:hAnsiTheme="minorHAnsi" w:cs="Times New Roman"/>
          <w:sz w:val="24"/>
          <w:szCs w:val="24"/>
        </w:rPr>
        <w:t xml:space="preserve"> of his infidelity</w:t>
      </w:r>
      <w:r w:rsidRPr="00C76999">
        <w:rPr>
          <w:rFonts w:asciiTheme="minorHAnsi" w:hAnsiTheme="minorHAnsi" w:cs="Times New Roman"/>
          <w:sz w:val="24"/>
          <w:szCs w:val="24"/>
        </w:rPr>
        <w:t xml:space="preserve">, and in a way </w:t>
      </w:r>
      <w:r w:rsidR="00A54F69">
        <w:rPr>
          <w:rFonts w:asciiTheme="minorHAnsi" w:hAnsiTheme="minorHAnsi" w:cs="Times New Roman"/>
          <w:sz w:val="24"/>
          <w:szCs w:val="24"/>
        </w:rPr>
        <w:t>that</w:t>
      </w:r>
      <w:r w:rsidRPr="00C76999">
        <w:rPr>
          <w:rFonts w:asciiTheme="minorHAnsi" w:hAnsiTheme="minorHAnsi" w:cs="Times New Roman"/>
          <w:sz w:val="24"/>
          <w:szCs w:val="24"/>
        </w:rPr>
        <w:t xml:space="preserve"> rendered them less morally suspect</w:t>
      </w:r>
      <w:r w:rsidR="00297073" w:rsidRPr="00C76999">
        <w:rPr>
          <w:rFonts w:asciiTheme="minorHAnsi" w:hAnsiTheme="minorHAnsi" w:cs="Times New Roman"/>
          <w:sz w:val="24"/>
          <w:szCs w:val="24"/>
        </w:rPr>
        <w:t xml:space="preserve"> than different-sex infidelity</w:t>
      </w:r>
      <w:r w:rsidRPr="00C76999">
        <w:rPr>
          <w:rFonts w:asciiTheme="minorHAnsi" w:hAnsiTheme="minorHAnsi" w:cs="Times New Roman"/>
          <w:sz w:val="24"/>
          <w:szCs w:val="24"/>
        </w:rPr>
        <w:t>, and even understandable or morally right</w:t>
      </w:r>
      <w:r w:rsidR="006A5D2E" w:rsidRPr="00C76999">
        <w:rPr>
          <w:rFonts w:asciiTheme="minorHAnsi" w:hAnsiTheme="minorHAnsi" w:cs="Times New Roman"/>
          <w:sz w:val="24"/>
          <w:szCs w:val="24"/>
        </w:rPr>
        <w:t>.</w:t>
      </w:r>
    </w:p>
    <w:p w:rsidR="00984B10" w:rsidRPr="00C76999" w:rsidRDefault="00984B10" w:rsidP="00EB4201">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t>Conclusion</w:t>
      </w:r>
      <w:r w:rsidR="00691E73" w:rsidRPr="00C76999">
        <w:rPr>
          <w:rFonts w:asciiTheme="minorHAnsi" w:hAnsiTheme="minorHAnsi" w:cs="Times New Roman"/>
          <w:b/>
          <w:sz w:val="24"/>
          <w:szCs w:val="24"/>
        </w:rPr>
        <w:t>s</w:t>
      </w:r>
    </w:p>
    <w:p w:rsidR="00F4714F" w:rsidRPr="00C76999" w:rsidRDefault="003269B1" w:rsidP="00CC226F">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Our data did not evidence the differences between the stories written by female and male respondents found in other studies (</w:t>
      </w:r>
      <w:r w:rsidR="0046194A" w:rsidRPr="00C76999">
        <w:rPr>
          <w:rFonts w:asciiTheme="minorHAnsi" w:hAnsiTheme="minorHAnsi" w:cs="Times New Roman"/>
          <w:sz w:val="24"/>
          <w:szCs w:val="24"/>
        </w:rPr>
        <w:t xml:space="preserve">e.g., </w:t>
      </w:r>
      <w:r w:rsidRPr="00C76999">
        <w:rPr>
          <w:rFonts w:asciiTheme="minorHAnsi" w:hAnsiTheme="minorHAnsi" w:cs="Times New Roman"/>
          <w:sz w:val="24"/>
          <w:szCs w:val="24"/>
        </w:rPr>
        <w:t>Kitzinger &amp; Powell, 1995</w:t>
      </w:r>
      <w:r w:rsidR="00A54F69">
        <w:rPr>
          <w:rFonts w:asciiTheme="minorHAnsi" w:hAnsiTheme="minorHAnsi" w:cs="Times New Roman"/>
          <w:sz w:val="24"/>
          <w:szCs w:val="24"/>
        </w:rPr>
        <w:t>;</w:t>
      </w:r>
      <w:r w:rsidRPr="00C76999">
        <w:rPr>
          <w:rFonts w:asciiTheme="minorHAnsi" w:hAnsiTheme="minorHAnsi" w:cs="Times New Roman"/>
          <w:sz w:val="24"/>
          <w:szCs w:val="24"/>
        </w:rPr>
        <w:t xml:space="preserve"> Whitty, 2005)</w:t>
      </w:r>
      <w:r w:rsidR="00193A16" w:rsidRPr="00C76999">
        <w:rPr>
          <w:rFonts w:asciiTheme="minorHAnsi" w:hAnsiTheme="minorHAnsi" w:cs="Times New Roman"/>
          <w:sz w:val="24"/>
          <w:szCs w:val="24"/>
        </w:rPr>
        <w:t>; however, our sample was significantly smaller than both Kitzinger and Powell’s (</w:t>
      </w:r>
      <w:r w:rsidR="00093449" w:rsidRPr="00C76999">
        <w:rPr>
          <w:rFonts w:asciiTheme="minorHAnsi" w:hAnsiTheme="minorHAnsi" w:cs="Times New Roman"/>
          <w:sz w:val="24"/>
          <w:szCs w:val="24"/>
        </w:rPr>
        <w:t>N=</w:t>
      </w:r>
      <w:r w:rsidR="00193A16" w:rsidRPr="00C76999">
        <w:rPr>
          <w:rFonts w:asciiTheme="minorHAnsi" w:hAnsiTheme="minorHAnsi" w:cs="Times New Roman"/>
          <w:sz w:val="24"/>
          <w:szCs w:val="24"/>
        </w:rPr>
        <w:t>116) and Whitty’s (</w:t>
      </w:r>
      <w:r w:rsidR="00093449" w:rsidRPr="00C76999">
        <w:rPr>
          <w:rFonts w:asciiTheme="minorHAnsi" w:hAnsiTheme="minorHAnsi" w:cs="Times New Roman"/>
          <w:sz w:val="24"/>
          <w:szCs w:val="24"/>
        </w:rPr>
        <w:t>N=</w:t>
      </w:r>
      <w:r w:rsidR="00193A16" w:rsidRPr="00C76999">
        <w:rPr>
          <w:rFonts w:asciiTheme="minorHAnsi" w:hAnsiTheme="minorHAnsi" w:cs="Times New Roman"/>
          <w:sz w:val="24"/>
          <w:szCs w:val="24"/>
        </w:rPr>
        <w:t>234)</w:t>
      </w:r>
      <w:r w:rsidRPr="00C76999">
        <w:rPr>
          <w:rFonts w:asciiTheme="minorHAnsi" w:hAnsiTheme="minorHAnsi" w:cs="Times New Roman"/>
          <w:sz w:val="24"/>
          <w:szCs w:val="24"/>
        </w:rPr>
        <w:t xml:space="preserve">. </w:t>
      </w:r>
      <w:r w:rsidR="0046194A" w:rsidRPr="00C76999">
        <w:rPr>
          <w:rFonts w:asciiTheme="minorHAnsi" w:hAnsiTheme="minorHAnsi" w:cs="Times New Roman"/>
          <w:sz w:val="24"/>
          <w:szCs w:val="24"/>
        </w:rPr>
        <w:t xml:space="preserve">It is possible that a larger sample may have generated </w:t>
      </w:r>
      <w:r w:rsidR="00093449" w:rsidRPr="00C76999">
        <w:rPr>
          <w:rFonts w:asciiTheme="minorHAnsi" w:hAnsiTheme="minorHAnsi" w:cs="Times New Roman"/>
          <w:sz w:val="24"/>
          <w:szCs w:val="24"/>
        </w:rPr>
        <w:t xml:space="preserve">a wider range of responses and thus </w:t>
      </w:r>
      <w:r w:rsidR="0046194A" w:rsidRPr="00C76999">
        <w:rPr>
          <w:rFonts w:asciiTheme="minorHAnsi" w:hAnsiTheme="minorHAnsi" w:cs="Times New Roman"/>
          <w:sz w:val="24"/>
          <w:szCs w:val="24"/>
        </w:rPr>
        <w:t xml:space="preserve">more evidence of gender differences. </w:t>
      </w:r>
      <w:r w:rsidR="009A560F" w:rsidRPr="00C76999">
        <w:rPr>
          <w:rFonts w:asciiTheme="minorHAnsi" w:hAnsiTheme="minorHAnsi" w:cs="Times New Roman"/>
          <w:sz w:val="24"/>
          <w:szCs w:val="24"/>
        </w:rPr>
        <w:t>T</w:t>
      </w:r>
      <w:r w:rsidRPr="00C76999">
        <w:rPr>
          <w:rFonts w:asciiTheme="minorHAnsi" w:hAnsiTheme="minorHAnsi" w:cs="Times New Roman"/>
          <w:sz w:val="24"/>
          <w:szCs w:val="24"/>
        </w:rPr>
        <w:t xml:space="preserve">here were some differences between the </w:t>
      </w:r>
      <w:r w:rsidR="009A560F" w:rsidRPr="00C76999">
        <w:rPr>
          <w:rFonts w:asciiTheme="minorHAnsi" w:hAnsiTheme="minorHAnsi" w:cs="Times New Roman"/>
          <w:sz w:val="24"/>
          <w:szCs w:val="24"/>
        </w:rPr>
        <w:t xml:space="preserve">responses to the </w:t>
      </w:r>
      <w:r w:rsidRPr="00C76999">
        <w:rPr>
          <w:rFonts w:asciiTheme="minorHAnsi" w:hAnsiTheme="minorHAnsi" w:cs="Times New Roman"/>
          <w:sz w:val="24"/>
          <w:szCs w:val="24"/>
        </w:rPr>
        <w:t>emotional and sexual scenarios</w:t>
      </w:r>
      <w:r w:rsidR="00F4714F" w:rsidRPr="00C76999">
        <w:rPr>
          <w:rFonts w:asciiTheme="minorHAnsi" w:hAnsiTheme="minorHAnsi" w:cs="Times New Roman"/>
          <w:sz w:val="24"/>
          <w:szCs w:val="24"/>
        </w:rPr>
        <w:t>. V</w:t>
      </w:r>
      <w:r w:rsidRPr="00C76999">
        <w:rPr>
          <w:rFonts w:asciiTheme="minorHAnsi" w:hAnsiTheme="minorHAnsi" w:cs="Times New Roman"/>
          <w:sz w:val="24"/>
          <w:szCs w:val="24"/>
        </w:rPr>
        <w:t>iolence and aggression were more commonly portrayed in the sexual scenarios</w:t>
      </w:r>
      <w:r w:rsidR="007A5A96">
        <w:rPr>
          <w:rFonts w:asciiTheme="minorHAnsi" w:hAnsiTheme="minorHAnsi" w:cs="Times New Roman"/>
          <w:sz w:val="24"/>
          <w:szCs w:val="24"/>
        </w:rPr>
        <w:t>;</w:t>
      </w:r>
      <w:r w:rsidR="00096A96" w:rsidRPr="00C76999">
        <w:rPr>
          <w:rFonts w:asciiTheme="minorHAnsi" w:hAnsiTheme="minorHAnsi" w:cs="Times New Roman"/>
          <w:sz w:val="24"/>
          <w:szCs w:val="24"/>
        </w:rPr>
        <w:t xml:space="preserve"> and i</w:t>
      </w:r>
      <w:r w:rsidRPr="00C76999">
        <w:rPr>
          <w:rFonts w:asciiTheme="minorHAnsi" w:hAnsiTheme="minorHAnsi" w:cs="Times New Roman"/>
          <w:sz w:val="24"/>
          <w:szCs w:val="24"/>
        </w:rPr>
        <w:t>n the heterosexual sexual scenarios</w:t>
      </w:r>
      <w:r w:rsidR="00F4714F" w:rsidRPr="00C76999">
        <w:rPr>
          <w:rFonts w:asciiTheme="minorHAnsi" w:hAnsiTheme="minorHAnsi" w:cs="Times New Roman"/>
          <w:sz w:val="24"/>
          <w:szCs w:val="24"/>
        </w:rPr>
        <w:t>,</w:t>
      </w:r>
      <w:r w:rsidRPr="00C76999">
        <w:rPr>
          <w:rFonts w:asciiTheme="minorHAnsi" w:hAnsiTheme="minorHAnsi" w:cs="Times New Roman"/>
          <w:sz w:val="24"/>
          <w:szCs w:val="24"/>
        </w:rPr>
        <w:t xml:space="preserve"> the other relationship was </w:t>
      </w:r>
      <w:r w:rsidR="00C31167" w:rsidRPr="00C76999">
        <w:rPr>
          <w:rFonts w:asciiTheme="minorHAnsi" w:hAnsiTheme="minorHAnsi" w:cs="Times New Roman"/>
          <w:sz w:val="24"/>
          <w:szCs w:val="24"/>
        </w:rPr>
        <w:t xml:space="preserve">often </w:t>
      </w:r>
      <w:r w:rsidRPr="00C76999">
        <w:rPr>
          <w:rFonts w:asciiTheme="minorHAnsi" w:hAnsiTheme="minorHAnsi" w:cs="Times New Roman"/>
          <w:sz w:val="24"/>
          <w:szCs w:val="24"/>
        </w:rPr>
        <w:t>portrayed as ‘meaningless’</w:t>
      </w:r>
      <w:r w:rsidR="00F4714F" w:rsidRPr="00C76999">
        <w:rPr>
          <w:rFonts w:asciiTheme="minorHAnsi" w:hAnsiTheme="minorHAnsi" w:cs="Times New Roman"/>
          <w:sz w:val="24"/>
          <w:szCs w:val="24"/>
        </w:rPr>
        <w:t>. B</w:t>
      </w:r>
      <w:r w:rsidRPr="00C76999">
        <w:rPr>
          <w:rFonts w:asciiTheme="minorHAnsi" w:hAnsiTheme="minorHAnsi" w:cs="Times New Roman"/>
          <w:sz w:val="24"/>
          <w:szCs w:val="24"/>
        </w:rPr>
        <w:t xml:space="preserve">ut the greatest differences were between the </w:t>
      </w:r>
      <w:r w:rsidR="009A560F" w:rsidRPr="00C76999">
        <w:rPr>
          <w:rFonts w:asciiTheme="minorHAnsi" w:hAnsiTheme="minorHAnsi" w:cs="Times New Roman"/>
          <w:sz w:val="24"/>
          <w:szCs w:val="24"/>
        </w:rPr>
        <w:t xml:space="preserve">responses to the </w:t>
      </w:r>
      <w:r w:rsidRPr="00C76999">
        <w:rPr>
          <w:rFonts w:asciiTheme="minorHAnsi" w:hAnsiTheme="minorHAnsi" w:cs="Times New Roman"/>
          <w:sz w:val="24"/>
          <w:szCs w:val="24"/>
        </w:rPr>
        <w:t>heterosexual and same-sex scenarios.</w:t>
      </w:r>
      <w:r w:rsidR="009F1EF6" w:rsidRPr="00C76999">
        <w:rPr>
          <w:rFonts w:asciiTheme="minorHAnsi" w:hAnsiTheme="minorHAnsi" w:cs="Times New Roman"/>
          <w:sz w:val="24"/>
          <w:szCs w:val="24"/>
        </w:rPr>
        <w:t xml:space="preserve"> Same-sex infidelity was frequently portrayed as ‘worse’ than heterosexual infidelity</w:t>
      </w:r>
      <w:r w:rsidR="000C5427" w:rsidRPr="00C76999">
        <w:rPr>
          <w:rFonts w:asciiTheme="minorHAnsi" w:hAnsiTheme="minorHAnsi" w:cs="Times New Roman"/>
          <w:sz w:val="24"/>
          <w:szCs w:val="24"/>
        </w:rPr>
        <w:t xml:space="preserve"> (see also </w:t>
      </w:r>
      <w:r w:rsidR="00DC442C" w:rsidRPr="00C76999">
        <w:rPr>
          <w:rFonts w:asciiTheme="minorHAnsi" w:hAnsiTheme="minorHAnsi" w:cs="Times New Roman"/>
          <w:sz w:val="24"/>
          <w:szCs w:val="24"/>
        </w:rPr>
        <w:t xml:space="preserve">Confer &amp; Cloud, </w:t>
      </w:r>
      <w:r w:rsidR="0096568B" w:rsidRPr="00C76999">
        <w:rPr>
          <w:rFonts w:asciiTheme="minorHAnsi" w:hAnsiTheme="minorHAnsi" w:cs="Times New Roman"/>
          <w:sz w:val="24"/>
          <w:szCs w:val="24"/>
        </w:rPr>
        <w:t xml:space="preserve">2011; </w:t>
      </w:r>
      <w:r w:rsidR="000C5427" w:rsidRPr="00C76999">
        <w:rPr>
          <w:rFonts w:asciiTheme="minorHAnsi" w:hAnsiTheme="minorHAnsi" w:cs="Times New Roman"/>
          <w:sz w:val="24"/>
          <w:szCs w:val="24"/>
        </w:rPr>
        <w:t>Kitzinger &amp; Powell, 1995</w:t>
      </w:r>
      <w:r w:rsidR="0096568B" w:rsidRPr="00C76999">
        <w:rPr>
          <w:rFonts w:asciiTheme="minorHAnsi" w:hAnsiTheme="minorHAnsi" w:cs="Times New Roman"/>
          <w:sz w:val="24"/>
          <w:szCs w:val="24"/>
        </w:rPr>
        <w:t>;</w:t>
      </w:r>
      <w:r w:rsidR="00DC442C" w:rsidRPr="00C76999">
        <w:rPr>
          <w:rFonts w:asciiTheme="minorHAnsi" w:hAnsiTheme="minorHAnsi" w:cs="Times New Roman"/>
          <w:sz w:val="24"/>
          <w:szCs w:val="24"/>
        </w:rPr>
        <w:t xml:space="preserve"> Wiederman </w:t>
      </w:r>
      <w:r w:rsidR="000D6B5C" w:rsidRPr="00C76999">
        <w:rPr>
          <w:rFonts w:asciiTheme="minorHAnsi" w:hAnsiTheme="minorHAnsi" w:cs="Times New Roman"/>
          <w:sz w:val="24"/>
          <w:szCs w:val="24"/>
        </w:rPr>
        <w:t>&amp;</w:t>
      </w:r>
      <w:r w:rsidR="00DC442C" w:rsidRPr="00C76999">
        <w:rPr>
          <w:rFonts w:asciiTheme="minorHAnsi" w:hAnsiTheme="minorHAnsi" w:cs="Times New Roman"/>
          <w:sz w:val="24"/>
          <w:szCs w:val="24"/>
        </w:rPr>
        <w:t xml:space="preserve"> LaMar, 1998</w:t>
      </w:r>
      <w:r w:rsidR="000C5427" w:rsidRPr="00C76999">
        <w:rPr>
          <w:rFonts w:asciiTheme="minorHAnsi" w:hAnsiTheme="minorHAnsi" w:cs="Times New Roman"/>
          <w:sz w:val="24"/>
          <w:szCs w:val="24"/>
        </w:rPr>
        <w:t>)</w:t>
      </w:r>
      <w:r w:rsidR="009F1EF6" w:rsidRPr="00C76999">
        <w:rPr>
          <w:rFonts w:asciiTheme="minorHAnsi" w:hAnsiTheme="minorHAnsi" w:cs="Times New Roman"/>
          <w:sz w:val="24"/>
          <w:szCs w:val="24"/>
        </w:rPr>
        <w:t>. Sex between men was portrayed as ‘dirtier’ and ‘riskier’ than sex between men and women</w:t>
      </w:r>
      <w:r w:rsidR="009A560F" w:rsidRPr="00C76999">
        <w:rPr>
          <w:rFonts w:asciiTheme="minorHAnsi" w:hAnsiTheme="minorHAnsi" w:cs="Times New Roman"/>
          <w:sz w:val="24"/>
          <w:szCs w:val="24"/>
        </w:rPr>
        <w:t xml:space="preserve">, invoking feelings of shame (for both </w:t>
      </w:r>
      <w:r w:rsidR="009A560F" w:rsidRPr="00C76999">
        <w:rPr>
          <w:rFonts w:asciiTheme="minorHAnsi" w:hAnsiTheme="minorHAnsi" w:cs="Times New Roman"/>
          <w:sz w:val="24"/>
          <w:szCs w:val="24"/>
        </w:rPr>
        <w:lastRenderedPageBreak/>
        <w:t xml:space="preserve">John and Sarah) and </w:t>
      </w:r>
      <w:r w:rsidR="007A5A96">
        <w:rPr>
          <w:rFonts w:asciiTheme="minorHAnsi" w:hAnsiTheme="minorHAnsi" w:cs="Times New Roman"/>
          <w:sz w:val="24"/>
          <w:szCs w:val="24"/>
        </w:rPr>
        <w:t xml:space="preserve">the </w:t>
      </w:r>
      <w:r w:rsidR="009A560F" w:rsidRPr="00C76999">
        <w:rPr>
          <w:rFonts w:asciiTheme="minorHAnsi" w:hAnsiTheme="minorHAnsi" w:cs="Times New Roman"/>
          <w:sz w:val="24"/>
          <w:szCs w:val="24"/>
        </w:rPr>
        <w:t>associated social stigma</w:t>
      </w:r>
      <w:r w:rsidR="00847B08" w:rsidRPr="00C76999">
        <w:rPr>
          <w:rFonts w:asciiTheme="minorHAnsi" w:hAnsiTheme="minorHAnsi" w:cs="Times New Roman"/>
          <w:sz w:val="24"/>
          <w:szCs w:val="24"/>
        </w:rPr>
        <w:t>, and reinforcing a heterosexual=safe/homosexual=risky binary construction of sex (Holland, Ramazanoglu, Sharpe &amp; Thomson, 1998)</w:t>
      </w:r>
      <w:r w:rsidR="009A560F" w:rsidRPr="00C76999">
        <w:rPr>
          <w:rFonts w:asciiTheme="minorHAnsi" w:hAnsiTheme="minorHAnsi" w:cs="Times New Roman"/>
          <w:sz w:val="24"/>
          <w:szCs w:val="24"/>
        </w:rPr>
        <w:t>.</w:t>
      </w:r>
      <w:r w:rsidR="00F4714F" w:rsidRPr="00C76999">
        <w:rPr>
          <w:rFonts w:asciiTheme="minorHAnsi" w:hAnsiTheme="minorHAnsi" w:cs="Times New Roman"/>
          <w:sz w:val="24"/>
          <w:szCs w:val="24"/>
        </w:rPr>
        <w:t xml:space="preserve"> However, this was counterbalanced by a narrative of John’s realisation and enactment of his ‘true’ (gay) self, and th</w:t>
      </w:r>
      <w:r w:rsidR="00B3099D">
        <w:rPr>
          <w:rFonts w:asciiTheme="minorHAnsi" w:hAnsiTheme="minorHAnsi" w:cs="Times New Roman"/>
          <w:sz w:val="24"/>
          <w:szCs w:val="24"/>
        </w:rPr>
        <w:t>erefore</w:t>
      </w:r>
      <w:r w:rsidR="00096A96" w:rsidRPr="00C76999">
        <w:rPr>
          <w:rFonts w:asciiTheme="minorHAnsi" w:hAnsiTheme="minorHAnsi" w:cs="Times New Roman"/>
          <w:sz w:val="24"/>
          <w:szCs w:val="24"/>
        </w:rPr>
        <w:t xml:space="preserve"> his</w:t>
      </w:r>
      <w:r w:rsidR="00F4714F" w:rsidRPr="00C76999">
        <w:rPr>
          <w:rFonts w:asciiTheme="minorHAnsi" w:hAnsiTheme="minorHAnsi" w:cs="Times New Roman"/>
          <w:sz w:val="24"/>
          <w:szCs w:val="24"/>
        </w:rPr>
        <w:t xml:space="preserve"> </w:t>
      </w:r>
      <w:r w:rsidR="00F4714F" w:rsidRPr="00C76999">
        <w:rPr>
          <w:rFonts w:asciiTheme="minorHAnsi" w:hAnsiTheme="minorHAnsi" w:cs="Times New Roman"/>
          <w:i/>
          <w:sz w:val="24"/>
          <w:szCs w:val="24"/>
        </w:rPr>
        <w:t>legitimate</w:t>
      </w:r>
      <w:r w:rsidR="00F4714F" w:rsidRPr="00C76999">
        <w:rPr>
          <w:rFonts w:asciiTheme="minorHAnsi" w:hAnsiTheme="minorHAnsi" w:cs="Times New Roman"/>
          <w:sz w:val="24"/>
          <w:szCs w:val="24"/>
        </w:rPr>
        <w:t xml:space="preserve"> search for love with a man.</w:t>
      </w:r>
      <w:r w:rsidR="009A560F" w:rsidRPr="00C76999">
        <w:rPr>
          <w:rFonts w:asciiTheme="minorHAnsi" w:hAnsiTheme="minorHAnsi" w:cs="Times New Roman"/>
          <w:sz w:val="24"/>
          <w:szCs w:val="24"/>
        </w:rPr>
        <w:t xml:space="preserve"> </w:t>
      </w:r>
      <w:r w:rsidR="007A5A96">
        <w:rPr>
          <w:rStyle w:val="BodyTextChar"/>
          <w:rFonts w:asciiTheme="minorHAnsi" w:eastAsia="Calibri" w:hAnsiTheme="minorHAnsi" w:cs="Times New Roman"/>
          <w:szCs w:val="24"/>
        </w:rPr>
        <w:t>Thus</w:t>
      </w:r>
      <w:r w:rsidR="00A54F6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 in the same-sex scenarios, John’s sexuality was framed in terms of an essential gay discourse (Kitzinger, 1995).</w:t>
      </w:r>
      <w:r w:rsidR="00F4714F" w:rsidRPr="00C76999">
        <w:rPr>
          <w:rFonts w:asciiTheme="minorHAnsi" w:hAnsiTheme="minorHAnsi" w:cs="Times New Roman"/>
          <w:sz w:val="24"/>
          <w:szCs w:val="24"/>
        </w:rPr>
        <w:t xml:space="preserve"> </w:t>
      </w:r>
    </w:p>
    <w:p w:rsidR="003269B1" w:rsidRPr="00C76999" w:rsidRDefault="0046194A"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Only a few</w:t>
      </w:r>
      <w:r w:rsidR="00F4714F" w:rsidRPr="00C76999">
        <w:rPr>
          <w:rFonts w:asciiTheme="minorHAnsi" w:hAnsiTheme="minorHAnsi" w:cs="Times New Roman"/>
          <w:sz w:val="24"/>
          <w:szCs w:val="24"/>
        </w:rPr>
        <w:t xml:space="preserve"> of the stories entertained the possibility of flux and fluidity in sexuality</w:t>
      </w:r>
      <w:r w:rsidRPr="00C76999">
        <w:rPr>
          <w:rFonts w:asciiTheme="minorHAnsi" w:hAnsiTheme="minorHAnsi" w:cs="Times New Roman"/>
          <w:sz w:val="24"/>
          <w:szCs w:val="24"/>
        </w:rPr>
        <w:t>; however, this was limited to John experiencing ‘confusion’ about his sexuality</w:t>
      </w:r>
      <w:r w:rsidR="00F4714F" w:rsidRPr="00C76999">
        <w:rPr>
          <w:rFonts w:asciiTheme="minorHAnsi" w:hAnsiTheme="minorHAnsi" w:cs="Times New Roman"/>
          <w:sz w:val="24"/>
          <w:szCs w:val="24"/>
        </w:rPr>
        <w:t xml:space="preserve">. </w:t>
      </w:r>
      <w:r w:rsidRPr="00C76999">
        <w:rPr>
          <w:rFonts w:asciiTheme="minorHAnsi" w:hAnsiTheme="minorHAnsi" w:cs="Times New Roman"/>
          <w:sz w:val="24"/>
          <w:szCs w:val="24"/>
        </w:rPr>
        <w:t xml:space="preserve">Such portrayals were underpinned by an assumption that John would eventually </w:t>
      </w:r>
      <w:r w:rsidRPr="00C76999">
        <w:rPr>
          <w:rFonts w:asciiTheme="minorHAnsi" w:hAnsiTheme="minorHAnsi" w:cs="Times New Roman"/>
          <w:i/>
          <w:sz w:val="24"/>
          <w:szCs w:val="24"/>
        </w:rPr>
        <w:t>realise</w:t>
      </w:r>
      <w:r w:rsidRPr="00C76999">
        <w:rPr>
          <w:rFonts w:asciiTheme="minorHAnsi" w:hAnsiTheme="minorHAnsi" w:cs="Times New Roman"/>
          <w:sz w:val="24"/>
          <w:szCs w:val="24"/>
        </w:rPr>
        <w:t xml:space="preserve"> he was gay (or straight). Overwhelmingly,</w:t>
      </w:r>
      <w:r w:rsidR="00F4714F" w:rsidRPr="00C76999">
        <w:rPr>
          <w:rFonts w:asciiTheme="minorHAnsi" w:hAnsiTheme="minorHAnsi" w:cs="Times New Roman"/>
          <w:sz w:val="24"/>
          <w:szCs w:val="24"/>
        </w:rPr>
        <w:t xml:space="preserve"> sexuality was </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assumed to be an inner state or </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essence</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 which the individual </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represses</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 or </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discovers</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 </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denies</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 or </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acknowledges</w:t>
      </w:r>
      <w:r w:rsidR="00096A96" w:rsidRPr="00C76999">
        <w:rPr>
          <w:rStyle w:val="BodyTextChar"/>
          <w:rFonts w:asciiTheme="minorHAnsi" w:eastAsia="Calibri" w:hAnsiTheme="minorHAnsi" w:cs="Times New Roman"/>
          <w:szCs w:val="24"/>
        </w:rPr>
        <w:t>’”</w:t>
      </w:r>
      <w:r w:rsidR="00F4714F" w:rsidRPr="00C76999">
        <w:rPr>
          <w:rStyle w:val="BodyTextChar"/>
          <w:rFonts w:asciiTheme="minorHAnsi" w:eastAsia="Calibri" w:hAnsiTheme="minorHAnsi" w:cs="Times New Roman"/>
          <w:szCs w:val="24"/>
        </w:rPr>
        <w:t xml:space="preserve"> (Kitzinger</w:t>
      </w:r>
      <w:r w:rsidR="00F4714F" w:rsidRPr="00C76999">
        <w:rPr>
          <w:rStyle w:val="BodyTextChar"/>
          <w:rFonts w:asciiTheme="minorHAnsi" w:hAnsiTheme="minorHAnsi" w:cs="Times New Roman"/>
          <w:szCs w:val="24"/>
        </w:rPr>
        <w:t xml:space="preserve">, Wilkinson, Coyle &amp; Milton, </w:t>
      </w:r>
      <w:r w:rsidR="00F4714F" w:rsidRPr="00C76999">
        <w:rPr>
          <w:rStyle w:val="BodyTextChar"/>
          <w:rFonts w:asciiTheme="minorHAnsi" w:eastAsia="Calibri" w:hAnsiTheme="minorHAnsi" w:cs="Times New Roman"/>
          <w:szCs w:val="24"/>
        </w:rPr>
        <w:t>1998</w:t>
      </w:r>
      <w:r w:rsidR="00F4714F" w:rsidRPr="00C76999">
        <w:rPr>
          <w:rStyle w:val="BodyTextChar"/>
          <w:rFonts w:asciiTheme="minorHAnsi" w:hAnsiTheme="minorHAnsi" w:cs="Times New Roman"/>
          <w:szCs w:val="24"/>
        </w:rPr>
        <w:t>:</w:t>
      </w:r>
      <w:r w:rsidR="00F4714F" w:rsidRPr="00C76999">
        <w:rPr>
          <w:rStyle w:val="BodyTextChar"/>
          <w:rFonts w:asciiTheme="minorHAnsi" w:eastAsia="Calibri" w:hAnsiTheme="minorHAnsi" w:cs="Times New Roman"/>
          <w:szCs w:val="24"/>
        </w:rPr>
        <w:t xml:space="preserve"> 531). O</w:t>
      </w:r>
      <w:r w:rsidR="00F4714F" w:rsidRPr="00C76999">
        <w:rPr>
          <w:rFonts w:asciiTheme="minorHAnsi" w:hAnsiTheme="minorHAnsi" w:cs="Times New Roman"/>
          <w:sz w:val="24"/>
          <w:szCs w:val="24"/>
        </w:rPr>
        <w:t>verall, t</w:t>
      </w:r>
      <w:r w:rsidR="009A560F" w:rsidRPr="00C76999">
        <w:rPr>
          <w:rFonts w:asciiTheme="minorHAnsi" w:hAnsiTheme="minorHAnsi" w:cs="Times New Roman"/>
          <w:sz w:val="24"/>
          <w:szCs w:val="24"/>
        </w:rPr>
        <w:t xml:space="preserve">he portrayal of sexuality was underpinned by </w:t>
      </w:r>
      <w:r w:rsidR="00DD4623" w:rsidRPr="00C76999">
        <w:rPr>
          <w:rFonts w:asciiTheme="minorHAnsi" w:hAnsiTheme="minorHAnsi" w:cs="Times New Roman"/>
          <w:sz w:val="24"/>
          <w:szCs w:val="24"/>
        </w:rPr>
        <w:t>dominant (heteronormative) understandings</w:t>
      </w:r>
      <w:r w:rsidR="00F4714F" w:rsidRPr="00C76999">
        <w:rPr>
          <w:rFonts w:asciiTheme="minorHAnsi" w:hAnsiTheme="minorHAnsi" w:cs="Times New Roman"/>
          <w:sz w:val="24"/>
          <w:szCs w:val="24"/>
        </w:rPr>
        <w:t>:</w:t>
      </w:r>
      <w:r w:rsidR="00DD4623" w:rsidRPr="00C76999">
        <w:rPr>
          <w:rFonts w:asciiTheme="minorHAnsi" w:hAnsiTheme="minorHAnsi" w:cs="Times New Roman"/>
          <w:sz w:val="24"/>
          <w:szCs w:val="24"/>
        </w:rPr>
        <w:t xml:space="preserve"> </w:t>
      </w:r>
      <w:r w:rsidR="009A560F" w:rsidRPr="00C76999">
        <w:rPr>
          <w:rFonts w:asciiTheme="minorHAnsi" w:hAnsiTheme="minorHAnsi" w:cs="Times New Roman"/>
          <w:sz w:val="24"/>
          <w:szCs w:val="24"/>
        </w:rPr>
        <w:t xml:space="preserve">a homosexual/heterosexual binary </w:t>
      </w:r>
      <w:r w:rsidR="00847B08" w:rsidRPr="00C76999">
        <w:rPr>
          <w:rFonts w:asciiTheme="minorHAnsi" w:hAnsiTheme="minorHAnsi" w:cs="Times New Roman"/>
          <w:sz w:val="24"/>
          <w:szCs w:val="24"/>
        </w:rPr>
        <w:t>(Hegarty, 1997)</w:t>
      </w:r>
      <w:r w:rsidR="00DD4623" w:rsidRPr="00C76999">
        <w:rPr>
          <w:rFonts w:asciiTheme="minorHAnsi" w:hAnsiTheme="minorHAnsi" w:cs="Times New Roman"/>
          <w:sz w:val="24"/>
          <w:szCs w:val="24"/>
        </w:rPr>
        <w:t>, the cultural silencing of bisexuality (Gurevich</w:t>
      </w:r>
      <w:r w:rsidR="00096A96" w:rsidRPr="00C76999">
        <w:rPr>
          <w:rFonts w:asciiTheme="minorHAnsi" w:hAnsiTheme="minorHAnsi" w:cs="Times New Roman"/>
          <w:sz w:val="24"/>
          <w:szCs w:val="24"/>
        </w:rPr>
        <w:t xml:space="preserve"> et al.</w:t>
      </w:r>
      <w:r w:rsidR="00DD4623" w:rsidRPr="00C76999">
        <w:rPr>
          <w:rFonts w:asciiTheme="minorHAnsi" w:hAnsiTheme="minorHAnsi" w:cs="Times New Roman"/>
          <w:sz w:val="24"/>
          <w:szCs w:val="24"/>
        </w:rPr>
        <w:t>, 2007),</w:t>
      </w:r>
      <w:r w:rsidR="00847B08" w:rsidRPr="00C76999">
        <w:rPr>
          <w:rFonts w:asciiTheme="minorHAnsi" w:hAnsiTheme="minorHAnsi" w:cs="Times New Roman"/>
          <w:sz w:val="24"/>
          <w:szCs w:val="24"/>
        </w:rPr>
        <w:t xml:space="preserve"> </w:t>
      </w:r>
      <w:r w:rsidR="009A560F" w:rsidRPr="00C76999">
        <w:rPr>
          <w:rFonts w:asciiTheme="minorHAnsi" w:hAnsiTheme="minorHAnsi" w:cs="Times New Roman"/>
          <w:sz w:val="24"/>
          <w:szCs w:val="24"/>
        </w:rPr>
        <w:t>and</w:t>
      </w:r>
      <w:r w:rsidR="00C31167" w:rsidRPr="00C76999">
        <w:rPr>
          <w:rFonts w:asciiTheme="minorHAnsi" w:hAnsiTheme="minorHAnsi" w:cs="Times New Roman"/>
          <w:sz w:val="24"/>
          <w:szCs w:val="24"/>
        </w:rPr>
        <w:t xml:space="preserve"> </w:t>
      </w:r>
      <w:r w:rsidR="00CC194B" w:rsidRPr="00C76999">
        <w:rPr>
          <w:rFonts w:asciiTheme="minorHAnsi" w:hAnsiTheme="minorHAnsi" w:cs="Times New Roman"/>
          <w:sz w:val="24"/>
          <w:szCs w:val="24"/>
        </w:rPr>
        <w:t>an</w:t>
      </w:r>
      <w:r w:rsidR="00C31167" w:rsidRPr="00C76999">
        <w:rPr>
          <w:rFonts w:asciiTheme="minorHAnsi" w:hAnsiTheme="minorHAnsi" w:cs="Times New Roman"/>
          <w:sz w:val="24"/>
          <w:szCs w:val="24"/>
        </w:rPr>
        <w:t xml:space="preserve"> assumption of</w:t>
      </w:r>
      <w:r w:rsidR="009A560F" w:rsidRPr="00C76999">
        <w:rPr>
          <w:rFonts w:asciiTheme="minorHAnsi" w:hAnsiTheme="minorHAnsi" w:cs="Times New Roman"/>
          <w:sz w:val="24"/>
          <w:szCs w:val="24"/>
        </w:rPr>
        <w:t xml:space="preserve"> mononormativity</w:t>
      </w:r>
      <w:r w:rsidR="00847B08" w:rsidRPr="00C76999">
        <w:rPr>
          <w:rFonts w:asciiTheme="minorHAnsi" w:hAnsiTheme="minorHAnsi" w:cs="Times New Roman"/>
          <w:sz w:val="24"/>
          <w:szCs w:val="24"/>
        </w:rPr>
        <w:t xml:space="preserve"> (Barker, 2005)</w:t>
      </w:r>
      <w:r w:rsidR="00C31167" w:rsidRPr="00C76999">
        <w:rPr>
          <w:rFonts w:asciiTheme="minorHAnsi" w:hAnsiTheme="minorHAnsi" w:cs="Times New Roman"/>
          <w:sz w:val="24"/>
          <w:szCs w:val="24"/>
        </w:rPr>
        <w:t xml:space="preserve">. </w:t>
      </w:r>
    </w:p>
    <w:p w:rsidR="006629C2" w:rsidRPr="00C76999" w:rsidRDefault="006629C2"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It is important to note the limitations of the sample – this was a convenience sample comprised </w:t>
      </w:r>
      <w:r w:rsidR="00096A96" w:rsidRPr="00C76999">
        <w:rPr>
          <w:rFonts w:asciiTheme="minorHAnsi" w:hAnsiTheme="minorHAnsi" w:cs="Times New Roman"/>
          <w:sz w:val="24"/>
          <w:szCs w:val="24"/>
        </w:rPr>
        <w:t>largely</w:t>
      </w:r>
      <w:r w:rsidRPr="00C76999">
        <w:rPr>
          <w:rFonts w:asciiTheme="minorHAnsi" w:hAnsiTheme="minorHAnsi" w:cs="Times New Roman"/>
          <w:sz w:val="24"/>
          <w:szCs w:val="24"/>
        </w:rPr>
        <w:t xml:space="preserve"> of psychology students and relatively privileged </w:t>
      </w:r>
      <w:r w:rsidR="007A2D67" w:rsidRPr="00C76999">
        <w:rPr>
          <w:rFonts w:asciiTheme="minorHAnsi" w:hAnsiTheme="minorHAnsi" w:cs="Times New Roman"/>
          <w:sz w:val="24"/>
          <w:szCs w:val="24"/>
        </w:rPr>
        <w:t>(</w:t>
      </w:r>
      <w:r w:rsidR="00096A96" w:rsidRPr="00C76999">
        <w:rPr>
          <w:rFonts w:asciiTheme="minorHAnsi" w:hAnsiTheme="minorHAnsi" w:cs="Times New Roman"/>
          <w:sz w:val="24"/>
          <w:szCs w:val="24"/>
        </w:rPr>
        <w:t xml:space="preserve">mostly, </w:t>
      </w:r>
      <w:r w:rsidR="007A2D67" w:rsidRPr="00C76999">
        <w:rPr>
          <w:rFonts w:asciiTheme="minorHAnsi" w:hAnsiTheme="minorHAnsi" w:cs="Times New Roman"/>
          <w:sz w:val="24"/>
          <w:szCs w:val="24"/>
        </w:rPr>
        <w:t>white, middle class</w:t>
      </w:r>
      <w:r w:rsidR="0046194A" w:rsidRPr="00C76999">
        <w:rPr>
          <w:rFonts w:asciiTheme="minorHAnsi" w:hAnsiTheme="minorHAnsi" w:cs="Times New Roman"/>
          <w:sz w:val="24"/>
          <w:szCs w:val="24"/>
        </w:rPr>
        <w:t xml:space="preserve"> and</w:t>
      </w:r>
      <w:r w:rsidR="007A2D67" w:rsidRPr="00C76999">
        <w:rPr>
          <w:rFonts w:asciiTheme="minorHAnsi" w:hAnsiTheme="minorHAnsi" w:cs="Times New Roman"/>
          <w:sz w:val="24"/>
          <w:szCs w:val="24"/>
        </w:rPr>
        <w:t xml:space="preserve"> heterosexual) individuals</w:t>
      </w:r>
      <w:r w:rsidR="00BF4279" w:rsidRPr="00C76999">
        <w:rPr>
          <w:rFonts w:asciiTheme="minorHAnsi" w:hAnsiTheme="minorHAnsi" w:cs="Times New Roman"/>
          <w:sz w:val="24"/>
          <w:szCs w:val="24"/>
        </w:rPr>
        <w:t xml:space="preserve"> and the results should be interpreted with this in mind</w:t>
      </w:r>
      <w:r w:rsidRPr="00C76999">
        <w:rPr>
          <w:rFonts w:asciiTheme="minorHAnsi" w:hAnsiTheme="minorHAnsi" w:cs="Times New Roman"/>
          <w:sz w:val="24"/>
          <w:szCs w:val="24"/>
        </w:rPr>
        <w:t xml:space="preserve">. </w:t>
      </w:r>
      <w:r w:rsidR="00096A96" w:rsidRPr="00C76999">
        <w:rPr>
          <w:rFonts w:asciiTheme="minorHAnsi" w:hAnsiTheme="minorHAnsi" w:cs="Times New Roman"/>
          <w:sz w:val="24"/>
          <w:szCs w:val="24"/>
        </w:rPr>
        <w:t>Because the sample consisted mostly of young adults and of a greater proportion of women than men, t</w:t>
      </w:r>
      <w:r w:rsidRPr="00C76999">
        <w:rPr>
          <w:rFonts w:asciiTheme="minorHAnsi" w:hAnsiTheme="minorHAnsi" w:cs="Times New Roman"/>
          <w:sz w:val="24"/>
          <w:szCs w:val="24"/>
        </w:rPr>
        <w:t>he stories may reflect a more ‘liberal’ understanding of homosexuality. There is evidence to suggest that more liberal or ‘tolerant’ heterosexuals are more likely to su</w:t>
      </w:r>
      <w:r w:rsidR="00726E13" w:rsidRPr="00C76999">
        <w:rPr>
          <w:rFonts w:asciiTheme="minorHAnsi" w:hAnsiTheme="minorHAnsi" w:cs="Times New Roman"/>
          <w:sz w:val="24"/>
          <w:szCs w:val="24"/>
        </w:rPr>
        <w:t>b</w:t>
      </w:r>
      <w:r w:rsidRPr="00C76999">
        <w:rPr>
          <w:rFonts w:asciiTheme="minorHAnsi" w:hAnsiTheme="minorHAnsi" w:cs="Times New Roman"/>
          <w:sz w:val="24"/>
          <w:szCs w:val="24"/>
        </w:rPr>
        <w:t>scribe to a belief in the immutability of homosexuality</w:t>
      </w:r>
      <w:r w:rsidR="007A2D67" w:rsidRPr="00C76999">
        <w:rPr>
          <w:rFonts w:asciiTheme="minorHAnsi" w:hAnsiTheme="minorHAnsi" w:cs="Times New Roman"/>
          <w:sz w:val="24"/>
          <w:szCs w:val="24"/>
        </w:rPr>
        <w:t xml:space="preserve">, and that less tolerant heterosexuals are more likely to believe in the possibility of changing sexuality </w:t>
      </w:r>
      <w:r w:rsidR="00B41FC4" w:rsidRPr="00C76999">
        <w:rPr>
          <w:rFonts w:asciiTheme="minorHAnsi" w:hAnsiTheme="minorHAnsi" w:cs="Times New Roman"/>
          <w:sz w:val="24"/>
          <w:szCs w:val="24"/>
        </w:rPr>
        <w:t>(Hegarty, 2002)</w:t>
      </w:r>
      <w:r w:rsidR="007A2D67" w:rsidRPr="00C76999">
        <w:rPr>
          <w:rFonts w:asciiTheme="minorHAnsi" w:hAnsiTheme="minorHAnsi" w:cs="Times New Roman"/>
          <w:sz w:val="24"/>
          <w:szCs w:val="24"/>
        </w:rPr>
        <w:t xml:space="preserve">. It is </w:t>
      </w:r>
      <w:r w:rsidR="00A54F69">
        <w:rPr>
          <w:rFonts w:asciiTheme="minorHAnsi" w:hAnsiTheme="minorHAnsi" w:cs="Times New Roman"/>
          <w:sz w:val="24"/>
          <w:szCs w:val="24"/>
        </w:rPr>
        <w:t>conceivable</w:t>
      </w:r>
      <w:r w:rsidR="007A2D67" w:rsidRPr="00C76999">
        <w:rPr>
          <w:rFonts w:asciiTheme="minorHAnsi" w:hAnsiTheme="minorHAnsi" w:cs="Times New Roman"/>
          <w:sz w:val="24"/>
          <w:szCs w:val="24"/>
        </w:rPr>
        <w:t xml:space="preserve"> that a less </w:t>
      </w:r>
      <w:r w:rsidR="007A2D67" w:rsidRPr="00C76999">
        <w:rPr>
          <w:rFonts w:asciiTheme="minorHAnsi" w:hAnsiTheme="minorHAnsi" w:cs="Times New Roman"/>
          <w:sz w:val="24"/>
          <w:szCs w:val="24"/>
        </w:rPr>
        <w:lastRenderedPageBreak/>
        <w:t>tolerant</w:t>
      </w:r>
      <w:r w:rsidR="00BF4279" w:rsidRPr="00C76999">
        <w:rPr>
          <w:rFonts w:asciiTheme="minorHAnsi" w:hAnsiTheme="minorHAnsi" w:cs="Times New Roman"/>
          <w:sz w:val="24"/>
          <w:szCs w:val="24"/>
        </w:rPr>
        <w:t xml:space="preserve"> </w:t>
      </w:r>
      <w:r w:rsidR="007A2D67" w:rsidRPr="00C76999">
        <w:rPr>
          <w:rFonts w:asciiTheme="minorHAnsi" w:hAnsiTheme="minorHAnsi" w:cs="Times New Roman"/>
          <w:sz w:val="24"/>
          <w:szCs w:val="24"/>
        </w:rPr>
        <w:t xml:space="preserve">sample </w:t>
      </w:r>
      <w:r w:rsidR="00BF4279" w:rsidRPr="00C76999">
        <w:rPr>
          <w:rFonts w:asciiTheme="minorHAnsi" w:hAnsiTheme="minorHAnsi" w:cs="Times New Roman"/>
          <w:sz w:val="24"/>
          <w:szCs w:val="24"/>
        </w:rPr>
        <w:t xml:space="preserve">– homophobia research consistently finds that older, politically and religiously conservative individuals and men are more likely to be homophobic (Clarke et al., 2010) – </w:t>
      </w:r>
      <w:r w:rsidR="007A2D67" w:rsidRPr="00C76999">
        <w:rPr>
          <w:rFonts w:asciiTheme="minorHAnsi" w:hAnsiTheme="minorHAnsi" w:cs="Times New Roman"/>
          <w:sz w:val="24"/>
          <w:szCs w:val="24"/>
        </w:rPr>
        <w:t>would be less likely to construct John as essentially gay</w:t>
      </w:r>
      <w:r w:rsidR="00096A96" w:rsidRPr="00C76999">
        <w:rPr>
          <w:rFonts w:asciiTheme="minorHAnsi" w:hAnsiTheme="minorHAnsi" w:cs="Times New Roman"/>
          <w:sz w:val="24"/>
          <w:szCs w:val="24"/>
        </w:rPr>
        <w:t xml:space="preserve">. Furthermore, a less tolerant sample may be more </w:t>
      </w:r>
      <w:r w:rsidR="00A54F69">
        <w:rPr>
          <w:rFonts w:asciiTheme="minorHAnsi" w:hAnsiTheme="minorHAnsi" w:cs="Times New Roman"/>
          <w:sz w:val="24"/>
          <w:szCs w:val="24"/>
        </w:rPr>
        <w:t>inclined</w:t>
      </w:r>
      <w:r w:rsidR="00096A96" w:rsidRPr="00C76999">
        <w:rPr>
          <w:rFonts w:asciiTheme="minorHAnsi" w:hAnsiTheme="minorHAnsi" w:cs="Times New Roman"/>
          <w:sz w:val="24"/>
          <w:szCs w:val="24"/>
        </w:rPr>
        <w:t xml:space="preserve"> to </w:t>
      </w:r>
      <w:r w:rsidR="00A54F69">
        <w:rPr>
          <w:rFonts w:asciiTheme="minorHAnsi" w:hAnsiTheme="minorHAnsi" w:cs="Times New Roman"/>
          <w:sz w:val="24"/>
          <w:szCs w:val="24"/>
        </w:rPr>
        <w:t>portray</w:t>
      </w:r>
      <w:r w:rsidR="00096A96" w:rsidRPr="00C76999">
        <w:rPr>
          <w:rFonts w:asciiTheme="minorHAnsi" w:hAnsiTheme="minorHAnsi" w:cs="Times New Roman"/>
          <w:sz w:val="24"/>
          <w:szCs w:val="24"/>
        </w:rPr>
        <w:t xml:space="preserve"> John’s same-sex attractions as potentially changeable and thus as less of a threat to the primary relationship</w:t>
      </w:r>
      <w:r w:rsidR="007A2D67" w:rsidRPr="00C76999">
        <w:rPr>
          <w:rFonts w:asciiTheme="minorHAnsi" w:hAnsiTheme="minorHAnsi" w:cs="Times New Roman"/>
          <w:sz w:val="24"/>
          <w:szCs w:val="24"/>
        </w:rPr>
        <w:t>. Although some of the stories portrayed disgust at homosexuality and homosexual sex, again it is possible that stories written by a more conservative sample</w:t>
      </w:r>
      <w:r w:rsidR="00BF4279" w:rsidRPr="00C76999">
        <w:rPr>
          <w:rFonts w:asciiTheme="minorHAnsi" w:hAnsiTheme="minorHAnsi" w:cs="Times New Roman"/>
          <w:sz w:val="24"/>
          <w:szCs w:val="24"/>
        </w:rPr>
        <w:t xml:space="preserve"> would express more aversion to homosexuality.</w:t>
      </w:r>
    </w:p>
    <w:p w:rsidR="007A5A96" w:rsidRPr="00C76999" w:rsidRDefault="007A5A96" w:rsidP="007A5A96">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This study contributes to a small body of qualitative literature using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(Frith, 2013; Kitzinger &amp; Powell, 1995; Walsh &amp; Malson, 2010; Whitty, 2005; see also Gavin, 2005; Livingston &amp; Testa, 2000). We con</w:t>
      </w:r>
      <w:r>
        <w:rPr>
          <w:rFonts w:asciiTheme="minorHAnsi" w:hAnsiTheme="minorHAnsi" w:cs="Times New Roman"/>
          <w:sz w:val="24"/>
          <w:szCs w:val="24"/>
        </w:rPr>
        <w:t>cur</w:t>
      </w:r>
      <w:r w:rsidRPr="00C76999">
        <w:rPr>
          <w:rFonts w:asciiTheme="minorHAnsi" w:hAnsiTheme="minorHAnsi" w:cs="Times New Roman"/>
          <w:sz w:val="24"/>
          <w:szCs w:val="24"/>
        </w:rPr>
        <w:t xml:space="preserve"> with these authors that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 xml:space="preserve">provides a useful tool for exploring participants’ conceptualisations and, particularly, the assumptions that underpin their sense-making.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 xml:space="preserve">is also a particularly useful way of accessing the socio-cultural discourses, and dominant meanings, that surround a particular topic (Frith, 2013; Kitzinger &amp; Powell, 1995; Walsh &amp; Malson, 2010). It has been argued that writing stories in the third person, rather than writing first person stories or providing personal responses to direct questions, generates fewer concerns about social desirability because participants do not need to account for their motivations (Frith, 2013; Kitzinger &amp; Powell, 1995). However, it would be useful to compare third person and first person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 xml:space="preserve">data, and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 xml:space="preserve">data with data generated </w:t>
      </w:r>
      <w:r>
        <w:rPr>
          <w:rFonts w:asciiTheme="minorHAnsi" w:hAnsiTheme="minorHAnsi" w:cs="Times New Roman"/>
          <w:sz w:val="24"/>
          <w:szCs w:val="24"/>
        </w:rPr>
        <w:t>from</w:t>
      </w:r>
      <w:r w:rsidRPr="00C76999">
        <w:rPr>
          <w:rFonts w:asciiTheme="minorHAnsi" w:hAnsiTheme="minorHAnsi" w:cs="Times New Roman"/>
          <w:sz w:val="24"/>
          <w:szCs w:val="24"/>
        </w:rPr>
        <w:t xml:space="preserve"> </w:t>
      </w:r>
      <w:r w:rsidR="00B3099D">
        <w:rPr>
          <w:rFonts w:asciiTheme="minorHAnsi" w:hAnsiTheme="minorHAnsi" w:cs="Times New Roman"/>
          <w:sz w:val="24"/>
          <w:szCs w:val="24"/>
        </w:rPr>
        <w:t>self-report</w:t>
      </w:r>
      <w:r w:rsidRPr="00C76999">
        <w:rPr>
          <w:rFonts w:asciiTheme="minorHAnsi" w:hAnsiTheme="minorHAnsi" w:cs="Times New Roman"/>
          <w:sz w:val="24"/>
          <w:szCs w:val="24"/>
        </w:rPr>
        <w:t xml:space="preserve"> methods such as focus groups, to provide some empirical support for this argument.</w:t>
      </w:r>
    </w:p>
    <w:p w:rsidR="001179B5" w:rsidRPr="00C76999" w:rsidRDefault="001179B5"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There was a large variation in the length of the </w:t>
      </w:r>
      <w:r w:rsidR="00B3099D">
        <w:rPr>
          <w:rFonts w:asciiTheme="minorHAnsi" w:hAnsiTheme="minorHAnsi" w:cs="Times New Roman"/>
          <w:sz w:val="24"/>
          <w:szCs w:val="24"/>
        </w:rPr>
        <w:t>SC</w:t>
      </w:r>
      <w:r w:rsidR="00B3099D">
        <w:rPr>
          <w:rFonts w:asciiTheme="minorHAnsi" w:hAnsiTheme="minorHAnsi" w:cs="Times New Roman"/>
          <w:sz w:val="24"/>
          <w:szCs w:val="24"/>
        </w:rPr>
        <w:t>s</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(range 71-647 words), with an average of 258 words</w:t>
      </w:r>
      <w:r w:rsidR="007A5A96">
        <w:rPr>
          <w:rFonts w:asciiTheme="minorHAnsi" w:hAnsiTheme="minorHAnsi" w:cs="Times New Roman"/>
          <w:sz w:val="24"/>
          <w:szCs w:val="24"/>
        </w:rPr>
        <w:t>. T</w:t>
      </w:r>
      <w:r w:rsidRPr="00C76999">
        <w:rPr>
          <w:rFonts w:asciiTheme="minorHAnsi" w:hAnsiTheme="minorHAnsi" w:cs="Times New Roman"/>
          <w:sz w:val="24"/>
          <w:szCs w:val="24"/>
        </w:rPr>
        <w:t>his is a wider range and higher average than that reported in existing research</w:t>
      </w:r>
      <w:r w:rsidR="007A5A96">
        <w:rPr>
          <w:rFonts w:asciiTheme="minorHAnsi" w:hAnsiTheme="minorHAnsi" w:cs="Times New Roman"/>
          <w:sz w:val="24"/>
          <w:szCs w:val="24"/>
        </w:rPr>
        <w:t>. But</w:t>
      </w:r>
      <w:r w:rsidRPr="00C76999">
        <w:rPr>
          <w:rFonts w:asciiTheme="minorHAnsi" w:hAnsiTheme="minorHAnsi" w:cs="Times New Roman"/>
          <w:sz w:val="24"/>
          <w:szCs w:val="24"/>
        </w:rPr>
        <w:t xml:space="preserve"> only Frith</w:t>
      </w:r>
      <w:r w:rsidR="007A5A96">
        <w:rPr>
          <w:rFonts w:asciiTheme="minorHAnsi" w:hAnsiTheme="minorHAnsi" w:cs="Times New Roman"/>
          <w:sz w:val="24"/>
          <w:szCs w:val="24"/>
        </w:rPr>
        <w:t xml:space="preserve"> (</w:t>
      </w:r>
      <w:r w:rsidRPr="00C76999">
        <w:rPr>
          <w:rFonts w:asciiTheme="minorHAnsi" w:hAnsiTheme="minorHAnsi" w:cs="Times New Roman"/>
          <w:sz w:val="24"/>
          <w:szCs w:val="24"/>
        </w:rPr>
        <w:t>2013</w:t>
      </w:r>
      <w:r w:rsidR="007A5A96">
        <w:rPr>
          <w:rFonts w:asciiTheme="minorHAnsi" w:hAnsiTheme="minorHAnsi" w:cs="Times New Roman"/>
          <w:sz w:val="24"/>
          <w:szCs w:val="24"/>
        </w:rPr>
        <w:t xml:space="preserve">) and </w:t>
      </w:r>
      <w:r w:rsidRPr="00C76999">
        <w:rPr>
          <w:rFonts w:asciiTheme="minorHAnsi" w:hAnsiTheme="minorHAnsi" w:cs="Times New Roman"/>
          <w:sz w:val="24"/>
          <w:szCs w:val="24"/>
        </w:rPr>
        <w:t xml:space="preserve">Walsh </w:t>
      </w:r>
      <w:r w:rsidR="007A5A96">
        <w:rPr>
          <w:rFonts w:asciiTheme="minorHAnsi" w:hAnsiTheme="minorHAnsi" w:cs="Times New Roman"/>
          <w:sz w:val="24"/>
          <w:szCs w:val="24"/>
        </w:rPr>
        <w:t>and</w:t>
      </w:r>
      <w:r w:rsidRPr="00C76999">
        <w:rPr>
          <w:rFonts w:asciiTheme="minorHAnsi" w:hAnsiTheme="minorHAnsi" w:cs="Times New Roman"/>
          <w:sz w:val="24"/>
          <w:szCs w:val="24"/>
        </w:rPr>
        <w:t xml:space="preserve"> Malson</w:t>
      </w:r>
      <w:r w:rsidR="007A5A96">
        <w:rPr>
          <w:rFonts w:asciiTheme="minorHAnsi" w:hAnsiTheme="minorHAnsi" w:cs="Times New Roman"/>
          <w:sz w:val="24"/>
          <w:szCs w:val="24"/>
        </w:rPr>
        <w:t xml:space="preserve"> (</w:t>
      </w:r>
      <w:r w:rsidRPr="00C76999">
        <w:rPr>
          <w:rFonts w:asciiTheme="minorHAnsi" w:hAnsiTheme="minorHAnsi" w:cs="Times New Roman"/>
          <w:sz w:val="24"/>
          <w:szCs w:val="24"/>
        </w:rPr>
        <w:t>2010</w:t>
      </w:r>
      <w:r w:rsidR="007A5A96">
        <w:rPr>
          <w:rFonts w:asciiTheme="minorHAnsi" w:hAnsiTheme="minorHAnsi" w:cs="Times New Roman"/>
          <w:sz w:val="24"/>
          <w:szCs w:val="24"/>
        </w:rPr>
        <w:t>)</w:t>
      </w:r>
      <w:r w:rsidRPr="00C76999">
        <w:rPr>
          <w:rFonts w:asciiTheme="minorHAnsi" w:hAnsiTheme="minorHAnsi" w:cs="Times New Roman"/>
          <w:sz w:val="24"/>
          <w:szCs w:val="24"/>
        </w:rPr>
        <w:t xml:space="preserve"> have provided information about story length. </w:t>
      </w:r>
      <w:r w:rsidR="00B647DB" w:rsidRPr="00C76999">
        <w:rPr>
          <w:rFonts w:asciiTheme="minorHAnsi" w:hAnsiTheme="minorHAnsi" w:cs="Times New Roman"/>
          <w:sz w:val="24"/>
          <w:szCs w:val="24"/>
        </w:rPr>
        <w:t xml:space="preserve">Neither </w:t>
      </w:r>
      <w:r w:rsidR="007A5A96">
        <w:rPr>
          <w:rFonts w:asciiTheme="minorHAnsi" w:hAnsiTheme="minorHAnsi" w:cs="Times New Roman"/>
          <w:sz w:val="24"/>
          <w:szCs w:val="24"/>
        </w:rPr>
        <w:t xml:space="preserve">of these authors </w:t>
      </w:r>
      <w:r w:rsidR="008B11EC">
        <w:rPr>
          <w:rFonts w:asciiTheme="minorHAnsi" w:hAnsiTheme="minorHAnsi" w:cs="Times New Roman"/>
          <w:sz w:val="24"/>
          <w:szCs w:val="24"/>
        </w:rPr>
        <w:t>presented</w:t>
      </w:r>
      <w:r w:rsidR="00B647DB" w:rsidRPr="00C76999">
        <w:rPr>
          <w:rFonts w:asciiTheme="minorHAnsi" w:hAnsiTheme="minorHAnsi" w:cs="Times New Roman"/>
          <w:sz w:val="24"/>
          <w:szCs w:val="24"/>
        </w:rPr>
        <w:t xml:space="preserve"> details of any completion instructions given to </w:t>
      </w:r>
      <w:r w:rsidR="00B647DB" w:rsidRPr="00C76999">
        <w:rPr>
          <w:rFonts w:asciiTheme="minorHAnsi" w:hAnsiTheme="minorHAnsi" w:cs="Times New Roman"/>
          <w:sz w:val="24"/>
          <w:szCs w:val="24"/>
        </w:rPr>
        <w:lastRenderedPageBreak/>
        <w:t>participants. In this study, participants were asked to spend at least 10 minutes writing their story (this instruct</w:t>
      </w:r>
      <w:r w:rsidR="00B3099D">
        <w:rPr>
          <w:rFonts w:asciiTheme="minorHAnsi" w:hAnsiTheme="minorHAnsi" w:cs="Times New Roman"/>
          <w:sz w:val="24"/>
          <w:szCs w:val="24"/>
        </w:rPr>
        <w:t>ion</w:t>
      </w:r>
      <w:r w:rsidR="00B647DB" w:rsidRPr="00C76999">
        <w:rPr>
          <w:rFonts w:asciiTheme="minorHAnsi" w:hAnsiTheme="minorHAnsi" w:cs="Times New Roman"/>
          <w:sz w:val="24"/>
          <w:szCs w:val="24"/>
        </w:rPr>
        <w:t xml:space="preserve"> was repeated on the participant information sheet; see Braun &amp; Clarke, 2013); it is possible that this instruction </w:t>
      </w:r>
      <w:r w:rsidR="00B3099D">
        <w:rPr>
          <w:rFonts w:asciiTheme="minorHAnsi" w:hAnsiTheme="minorHAnsi" w:cs="Times New Roman"/>
          <w:sz w:val="24"/>
          <w:szCs w:val="24"/>
        </w:rPr>
        <w:t>prompted</w:t>
      </w:r>
      <w:r w:rsidR="00B647DB" w:rsidRPr="00C76999">
        <w:rPr>
          <w:rFonts w:asciiTheme="minorHAnsi" w:hAnsiTheme="minorHAnsi" w:cs="Times New Roman"/>
          <w:sz w:val="24"/>
          <w:szCs w:val="24"/>
        </w:rPr>
        <w:t xml:space="preserve"> participants to write longer stories. Future research should explore the impact of completion instructions on the data produced. We also encourage </w:t>
      </w:r>
      <w:r w:rsidR="00B3099D">
        <w:rPr>
          <w:rFonts w:asciiTheme="minorHAnsi" w:hAnsiTheme="minorHAnsi" w:cs="Times New Roman"/>
          <w:sz w:val="24"/>
          <w:szCs w:val="24"/>
        </w:rPr>
        <w:t>researchers</w:t>
      </w:r>
      <w:r w:rsidR="00B647DB" w:rsidRPr="00C76999">
        <w:rPr>
          <w:rFonts w:asciiTheme="minorHAnsi" w:hAnsiTheme="minorHAnsi" w:cs="Times New Roman"/>
          <w:sz w:val="24"/>
          <w:szCs w:val="24"/>
        </w:rPr>
        <w:t xml:space="preserve"> </w:t>
      </w:r>
      <w:r w:rsidR="007A5A96">
        <w:rPr>
          <w:rFonts w:asciiTheme="minorHAnsi" w:hAnsiTheme="minorHAnsi" w:cs="Times New Roman"/>
          <w:sz w:val="24"/>
          <w:szCs w:val="24"/>
        </w:rPr>
        <w:t xml:space="preserve">using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00B647DB" w:rsidRPr="00C76999">
        <w:rPr>
          <w:rFonts w:asciiTheme="minorHAnsi" w:hAnsiTheme="minorHAnsi" w:cs="Times New Roman"/>
          <w:sz w:val="24"/>
          <w:szCs w:val="24"/>
        </w:rPr>
        <w:t>to provide details of any completion instructions given to participants and to provide details of story length and range (as a basic indication of data quality).</w:t>
      </w:r>
    </w:p>
    <w:p w:rsidR="00B647DB" w:rsidRPr="00C76999" w:rsidRDefault="00B647DB" w:rsidP="0067238E">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To date, most authors have used thematic analysis to analyse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Pr="00C76999">
        <w:rPr>
          <w:rFonts w:asciiTheme="minorHAnsi" w:hAnsiTheme="minorHAnsi" w:cs="Times New Roman"/>
          <w:sz w:val="24"/>
          <w:szCs w:val="24"/>
        </w:rPr>
        <w:t>data (Walsh &amp; Malson’s</w:t>
      </w:r>
      <w:r w:rsidR="009D65D1" w:rsidRPr="00C76999">
        <w:rPr>
          <w:rFonts w:asciiTheme="minorHAnsi" w:hAnsiTheme="minorHAnsi" w:cs="Times New Roman"/>
          <w:sz w:val="24"/>
          <w:szCs w:val="24"/>
        </w:rPr>
        <w:t xml:space="preserve">, 2010, discursive analysis is an exception). Braun and Clarke (2013) have also proposed a story mapping technique to capture patterning </w:t>
      </w:r>
      <w:r w:rsidR="007A5A96">
        <w:rPr>
          <w:rFonts w:asciiTheme="minorHAnsi" w:hAnsiTheme="minorHAnsi" w:cs="Times New Roman"/>
          <w:sz w:val="24"/>
          <w:szCs w:val="24"/>
        </w:rPr>
        <w:t>in the structure of the</w:t>
      </w:r>
      <w:r w:rsidR="009D65D1" w:rsidRPr="00C76999">
        <w:rPr>
          <w:rFonts w:asciiTheme="minorHAnsi" w:hAnsiTheme="minorHAnsi" w:cs="Times New Roman"/>
          <w:sz w:val="24"/>
          <w:szCs w:val="24"/>
        </w:rPr>
        <w:t xml:space="preserve"> stories. Narrative analysis</w:t>
      </w:r>
      <w:r w:rsidR="00D8206F" w:rsidRPr="00C76999">
        <w:rPr>
          <w:rFonts w:asciiTheme="minorHAnsi" w:hAnsiTheme="minorHAnsi" w:cs="Times New Roman"/>
          <w:sz w:val="24"/>
          <w:szCs w:val="24"/>
        </w:rPr>
        <w:t xml:space="preserve"> </w:t>
      </w:r>
      <w:r w:rsidR="00B424ED" w:rsidRPr="00C76999">
        <w:rPr>
          <w:rFonts w:asciiTheme="minorHAnsi" w:hAnsiTheme="minorHAnsi" w:cs="Times New Roman"/>
          <w:sz w:val="24"/>
          <w:szCs w:val="24"/>
        </w:rPr>
        <w:t xml:space="preserve">is perhaps an obvious choice of method for analysing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00B424ED" w:rsidRPr="00C76999">
        <w:rPr>
          <w:rFonts w:asciiTheme="minorHAnsi" w:hAnsiTheme="minorHAnsi" w:cs="Times New Roman"/>
          <w:sz w:val="24"/>
          <w:szCs w:val="24"/>
        </w:rPr>
        <w:t xml:space="preserve">data </w:t>
      </w:r>
      <w:r w:rsidR="00D8206F" w:rsidRPr="00C76999">
        <w:rPr>
          <w:rFonts w:asciiTheme="minorHAnsi" w:hAnsiTheme="minorHAnsi" w:cs="Times New Roman"/>
          <w:sz w:val="24"/>
          <w:szCs w:val="24"/>
        </w:rPr>
        <w:t>(Reissman, 2007)</w:t>
      </w:r>
      <w:r w:rsidR="00B424ED" w:rsidRPr="00C76999">
        <w:rPr>
          <w:rFonts w:asciiTheme="minorHAnsi" w:hAnsiTheme="minorHAnsi" w:cs="Times New Roman"/>
          <w:sz w:val="24"/>
          <w:szCs w:val="24"/>
        </w:rPr>
        <w:t xml:space="preserve">. Future research should explore and develop new approaches and techniques for analysing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00B424ED" w:rsidRPr="00C76999">
        <w:rPr>
          <w:rFonts w:asciiTheme="minorHAnsi" w:hAnsiTheme="minorHAnsi" w:cs="Times New Roman"/>
          <w:sz w:val="24"/>
          <w:szCs w:val="24"/>
        </w:rPr>
        <w:t>data.</w:t>
      </w:r>
    </w:p>
    <w:p w:rsidR="00BF4279" w:rsidRPr="00C76999" w:rsidRDefault="007A5A96" w:rsidP="0067238E">
      <w:pPr>
        <w:pStyle w:val="PlainText"/>
        <w:spacing w:before="120" w:line="480" w:lineRule="auto"/>
        <w:rPr>
          <w:rFonts w:asciiTheme="minorHAnsi" w:hAnsiTheme="minorHAnsi" w:cs="Times New Roman"/>
          <w:sz w:val="24"/>
          <w:szCs w:val="24"/>
        </w:rPr>
      </w:pPr>
      <w:r>
        <w:rPr>
          <w:rFonts w:asciiTheme="minorHAnsi" w:hAnsiTheme="minorHAnsi" w:cs="Times New Roman"/>
          <w:sz w:val="24"/>
          <w:szCs w:val="24"/>
        </w:rPr>
        <w:t>Up to now</w:t>
      </w:r>
      <w:r w:rsidR="00BF4279" w:rsidRPr="00C76999">
        <w:rPr>
          <w:rFonts w:asciiTheme="minorHAnsi" w:hAnsiTheme="minorHAnsi" w:cs="Times New Roman"/>
          <w:sz w:val="24"/>
          <w:szCs w:val="24"/>
        </w:rPr>
        <w:t xml:space="preserve">,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00BF4279" w:rsidRPr="00C76999">
        <w:rPr>
          <w:rFonts w:asciiTheme="minorHAnsi" w:hAnsiTheme="minorHAnsi" w:cs="Times New Roman"/>
          <w:sz w:val="24"/>
          <w:szCs w:val="24"/>
        </w:rPr>
        <w:t xml:space="preserve">data has primarily been collected from student samples (Frith, 2013; Kitzinger &amp; Powell, 1995; Walsh &amp; Malson, 2010; Whitty, 2005). Indeed, Kitzinger and Powell (1995) argued that students are ideal participants for </w:t>
      </w:r>
      <w:r w:rsidR="00B3099D">
        <w:rPr>
          <w:rFonts w:asciiTheme="minorHAnsi" w:hAnsiTheme="minorHAnsi" w:cs="Times New Roman"/>
          <w:sz w:val="24"/>
          <w:szCs w:val="24"/>
        </w:rPr>
        <w:t>SC</w:t>
      </w:r>
      <w:r w:rsidR="00B3099D" w:rsidRPr="00C76999">
        <w:rPr>
          <w:rFonts w:asciiTheme="minorHAnsi" w:hAnsiTheme="minorHAnsi" w:cs="Times New Roman"/>
          <w:sz w:val="24"/>
          <w:szCs w:val="24"/>
        </w:rPr>
        <w:t xml:space="preserve"> </w:t>
      </w:r>
      <w:r w:rsidR="00BF4279" w:rsidRPr="00C76999">
        <w:rPr>
          <w:rFonts w:asciiTheme="minorHAnsi" w:hAnsiTheme="minorHAnsi" w:cs="Times New Roman"/>
          <w:sz w:val="24"/>
          <w:szCs w:val="24"/>
        </w:rPr>
        <w:t>research because they are reasonably fluent writers and accustomed to expressing themselves in writing.</w:t>
      </w:r>
      <w:r w:rsidR="00193A16" w:rsidRPr="00C76999">
        <w:rPr>
          <w:rFonts w:asciiTheme="minorHAnsi" w:hAnsiTheme="minorHAnsi" w:cs="Times New Roman"/>
          <w:sz w:val="24"/>
          <w:szCs w:val="24"/>
        </w:rPr>
        <w:t xml:space="preserve"> In this study, </w:t>
      </w:r>
      <w:r w:rsidR="008B11EC">
        <w:rPr>
          <w:rFonts w:asciiTheme="minorHAnsi" w:hAnsiTheme="minorHAnsi" w:cs="Times New Roman"/>
          <w:sz w:val="24"/>
          <w:szCs w:val="24"/>
        </w:rPr>
        <w:t>student participants recruited through the participant pool were required to accrue a certain amount of participation credit as part of their research methods training</w:t>
      </w:r>
      <w:r w:rsidR="00193A16" w:rsidRPr="00C76999">
        <w:rPr>
          <w:rFonts w:asciiTheme="minorHAnsi" w:hAnsiTheme="minorHAnsi" w:cs="Times New Roman"/>
          <w:sz w:val="24"/>
          <w:szCs w:val="24"/>
        </w:rPr>
        <w:t xml:space="preserve">. This means that they may not </w:t>
      </w:r>
      <w:r w:rsidR="00B3099D">
        <w:rPr>
          <w:rFonts w:asciiTheme="minorHAnsi" w:hAnsiTheme="minorHAnsi" w:cs="Times New Roman"/>
          <w:sz w:val="24"/>
          <w:szCs w:val="24"/>
        </w:rPr>
        <w:t>have been</w:t>
      </w:r>
      <w:r w:rsidR="00193A16" w:rsidRPr="00C76999">
        <w:rPr>
          <w:rFonts w:asciiTheme="minorHAnsi" w:hAnsiTheme="minorHAnsi" w:cs="Times New Roman"/>
          <w:sz w:val="24"/>
          <w:szCs w:val="24"/>
        </w:rPr>
        <w:t xml:space="preserve"> particularly highly motivated participants. Given that participant motivation is an important factor in data quality (Braun &amp; Clarke, 2013), a volunteer sample </w:t>
      </w:r>
      <w:r w:rsidR="00596D2F" w:rsidRPr="00C76999">
        <w:rPr>
          <w:rFonts w:asciiTheme="minorHAnsi" w:hAnsiTheme="minorHAnsi" w:cs="Times New Roman"/>
          <w:sz w:val="24"/>
          <w:szCs w:val="24"/>
        </w:rPr>
        <w:t xml:space="preserve">(receiving no incentives) </w:t>
      </w:r>
      <w:r w:rsidR="00193A16" w:rsidRPr="00C76999">
        <w:rPr>
          <w:rFonts w:asciiTheme="minorHAnsi" w:hAnsiTheme="minorHAnsi" w:cs="Times New Roman"/>
          <w:sz w:val="24"/>
          <w:szCs w:val="24"/>
        </w:rPr>
        <w:t>may be more motivated to participate and may write longer and richer stories, which draw on a wider range of discourses</w:t>
      </w:r>
      <w:r w:rsidR="00B424ED" w:rsidRPr="00C76999">
        <w:rPr>
          <w:rFonts w:asciiTheme="minorHAnsi" w:hAnsiTheme="minorHAnsi" w:cs="Times New Roman"/>
          <w:sz w:val="24"/>
          <w:szCs w:val="24"/>
        </w:rPr>
        <w:t xml:space="preserve"> (although this was not the case in Frith’s, 2013, </w:t>
      </w:r>
      <w:r w:rsidR="00B424ED" w:rsidRPr="00C76999">
        <w:rPr>
          <w:rFonts w:asciiTheme="minorHAnsi" w:hAnsiTheme="minorHAnsi" w:cs="Times New Roman"/>
          <w:sz w:val="24"/>
          <w:szCs w:val="24"/>
        </w:rPr>
        <w:lastRenderedPageBreak/>
        <w:t>study)</w:t>
      </w:r>
      <w:r w:rsidR="00193A16" w:rsidRPr="00C76999">
        <w:rPr>
          <w:rFonts w:asciiTheme="minorHAnsi" w:hAnsiTheme="minorHAnsi" w:cs="Times New Roman"/>
          <w:sz w:val="24"/>
          <w:szCs w:val="24"/>
        </w:rPr>
        <w:t>. In order to expand our understanding of</w:t>
      </w:r>
      <w:r w:rsidR="00DE2EAF">
        <w:rPr>
          <w:rFonts w:asciiTheme="minorHAnsi" w:hAnsiTheme="minorHAnsi" w:cs="Times New Roman"/>
          <w:sz w:val="24"/>
          <w:szCs w:val="24"/>
        </w:rPr>
        <w:t xml:space="preserve"> qualitative </w:t>
      </w:r>
      <w:r w:rsidR="00B3099D">
        <w:rPr>
          <w:rFonts w:asciiTheme="minorHAnsi" w:hAnsiTheme="minorHAnsi" w:cs="Times New Roman"/>
          <w:sz w:val="24"/>
          <w:szCs w:val="24"/>
        </w:rPr>
        <w:t>SC</w:t>
      </w:r>
      <w:r w:rsidR="00DE2EAF">
        <w:rPr>
          <w:rFonts w:asciiTheme="minorHAnsi" w:hAnsiTheme="minorHAnsi" w:cs="Times New Roman"/>
          <w:sz w:val="24"/>
          <w:szCs w:val="24"/>
        </w:rPr>
        <w:t xml:space="preserve">, </w:t>
      </w:r>
      <w:r w:rsidR="008B11EC">
        <w:rPr>
          <w:rFonts w:asciiTheme="minorHAnsi" w:hAnsiTheme="minorHAnsi" w:cs="Times New Roman"/>
          <w:sz w:val="24"/>
          <w:szCs w:val="24"/>
        </w:rPr>
        <w:t>future research should use this</w:t>
      </w:r>
      <w:r w:rsidR="00193A16" w:rsidRPr="00C76999">
        <w:rPr>
          <w:rFonts w:asciiTheme="minorHAnsi" w:hAnsiTheme="minorHAnsi" w:cs="Times New Roman"/>
          <w:sz w:val="24"/>
          <w:szCs w:val="24"/>
        </w:rPr>
        <w:t xml:space="preserve"> method with a wider range of participant groups.</w:t>
      </w:r>
    </w:p>
    <w:p w:rsidR="00984B10" w:rsidRPr="00C76999" w:rsidRDefault="00984B10" w:rsidP="00241A9A">
      <w:pPr>
        <w:pStyle w:val="PlainText"/>
        <w:spacing w:before="120" w:line="480" w:lineRule="auto"/>
        <w:jc w:val="center"/>
        <w:rPr>
          <w:rFonts w:asciiTheme="minorHAnsi" w:hAnsiTheme="minorHAnsi" w:cs="Times New Roman"/>
          <w:b/>
          <w:sz w:val="24"/>
          <w:szCs w:val="24"/>
        </w:rPr>
      </w:pPr>
      <w:r w:rsidRPr="00C76999">
        <w:rPr>
          <w:rFonts w:asciiTheme="minorHAnsi" w:hAnsiTheme="minorHAnsi" w:cs="Times New Roman"/>
          <w:b/>
          <w:sz w:val="24"/>
          <w:szCs w:val="24"/>
        </w:rPr>
        <w:t>References</w:t>
      </w:r>
    </w:p>
    <w:p w:rsidR="00084378" w:rsidRDefault="00CE60AB" w:rsidP="007A1FA9">
      <w:pPr>
        <w:spacing w:before="120" w:after="0" w:line="480" w:lineRule="auto"/>
        <w:rPr>
          <w:rFonts w:eastAsia="Times New Roman" w:cs="Times New Roman"/>
          <w:sz w:val="24"/>
          <w:szCs w:val="24"/>
          <w:lang w:eastAsia="en-GB"/>
        </w:rPr>
      </w:pPr>
      <w:r w:rsidRPr="00C76999">
        <w:rPr>
          <w:rFonts w:cs="Times New Roman"/>
          <w:sz w:val="24"/>
          <w:szCs w:val="24"/>
        </w:rPr>
        <w:t>Barker, M. (2005)</w:t>
      </w:r>
      <w:r w:rsidR="00A31C71" w:rsidRPr="00C76999">
        <w:rPr>
          <w:rFonts w:cs="Times New Roman"/>
          <w:sz w:val="24"/>
          <w:szCs w:val="24"/>
        </w:rPr>
        <w:t>.</w:t>
      </w:r>
      <w:r w:rsidRPr="00C76999">
        <w:rPr>
          <w:rFonts w:cs="Times New Roman"/>
          <w:sz w:val="24"/>
          <w:szCs w:val="24"/>
        </w:rPr>
        <w:t xml:space="preserve"> This is my partner, and this is my… partner’s partner: Constructing a polyamorous identity in a monogamous world. </w:t>
      </w:r>
      <w:r w:rsidRPr="00C76999">
        <w:rPr>
          <w:rFonts w:cs="Times New Roman"/>
          <w:i/>
          <w:sz w:val="24"/>
          <w:szCs w:val="24"/>
        </w:rPr>
        <w:t>International Journal of Constructivist Psychology</w:t>
      </w:r>
      <w:r w:rsidRPr="00C76999">
        <w:rPr>
          <w:rFonts w:cs="Times New Roman"/>
          <w:sz w:val="24"/>
          <w:szCs w:val="24"/>
        </w:rPr>
        <w:t xml:space="preserve">, </w:t>
      </w:r>
      <w:r w:rsidRPr="00DE2EAF">
        <w:rPr>
          <w:rFonts w:cs="Times New Roman"/>
          <w:i/>
          <w:sz w:val="24"/>
          <w:szCs w:val="24"/>
        </w:rPr>
        <w:t>18</w:t>
      </w:r>
      <w:r w:rsidRPr="00C76999">
        <w:rPr>
          <w:rFonts w:cs="Times New Roman"/>
          <w:sz w:val="24"/>
          <w:szCs w:val="24"/>
        </w:rPr>
        <w:t>, 75-88.</w:t>
      </w:r>
      <w:r w:rsidR="00084378" w:rsidRPr="00C76999">
        <w:rPr>
          <w:rFonts w:cs="Times New Roman"/>
          <w:sz w:val="24"/>
          <w:szCs w:val="24"/>
        </w:rPr>
        <w:t xml:space="preserve"> </w:t>
      </w:r>
      <w:r w:rsidR="00DE2EAF">
        <w:rPr>
          <w:rFonts w:cs="Times New Roman"/>
          <w:sz w:val="24"/>
          <w:szCs w:val="24"/>
        </w:rPr>
        <w:t>d</w:t>
      </w:r>
      <w:r w:rsidR="00084378" w:rsidRPr="00C76999">
        <w:rPr>
          <w:rFonts w:cs="Times New Roman"/>
          <w:sz w:val="24"/>
          <w:szCs w:val="24"/>
        </w:rPr>
        <w:t xml:space="preserve">oi. </w:t>
      </w:r>
      <w:r w:rsidR="00084378" w:rsidRPr="00C76999">
        <w:rPr>
          <w:rFonts w:eastAsia="Times New Roman" w:cs="Times New Roman"/>
          <w:sz w:val="24"/>
          <w:szCs w:val="24"/>
          <w:lang w:eastAsia="en-GB"/>
        </w:rPr>
        <w:t>10.1080/10720530590523107</w:t>
      </w:r>
    </w:p>
    <w:p w:rsidR="006F326C" w:rsidRPr="006F326C" w:rsidRDefault="006F326C" w:rsidP="007A1FA9">
      <w:pPr>
        <w:spacing w:before="120" w:after="0" w:line="480" w:lineRule="auto"/>
        <w:rPr>
          <w:rFonts w:eastAsia="Times New Roman" w:cs="Times New Roman"/>
          <w:sz w:val="24"/>
          <w:szCs w:val="24"/>
          <w:lang w:eastAsia="en-GB"/>
        </w:rPr>
      </w:pPr>
      <w:r w:rsidRPr="006F326C">
        <w:rPr>
          <w:rFonts w:eastAsia="Times New Roman" w:cs="Times New Roman"/>
          <w:sz w:val="24"/>
          <w:szCs w:val="24"/>
          <w:lang w:eastAsia="en-GB"/>
        </w:rPr>
        <w:t xml:space="preserve">Barta, W. D. &amp; Kiene, S. M. (2005). </w:t>
      </w:r>
      <w:r w:rsidRPr="006F326C">
        <w:rPr>
          <w:rFonts w:cs="Lucida Sans Unicode"/>
          <w:bCs/>
          <w:kern w:val="36"/>
          <w:sz w:val="24"/>
          <w:szCs w:val="24"/>
          <w:lang w:val="en"/>
        </w:rPr>
        <w:t>Motivations for infidelity in heterosexual dating couples: The roles of gender, personality differences, and sociosexual orientation</w:t>
      </w:r>
      <w:r w:rsidRPr="006F326C">
        <w:rPr>
          <w:rFonts w:cs="Lucida Sans Unicode"/>
          <w:bCs/>
          <w:kern w:val="36"/>
          <w:sz w:val="24"/>
          <w:szCs w:val="24"/>
          <w:lang w:val="en"/>
        </w:rPr>
        <w:t xml:space="preserve">. </w:t>
      </w:r>
      <w:r w:rsidRPr="006F326C">
        <w:rPr>
          <w:rFonts w:cs="Arial"/>
          <w:i/>
          <w:sz w:val="24"/>
          <w:szCs w:val="24"/>
          <w:lang w:val="en"/>
        </w:rPr>
        <w:t>Journal of Social and Personal Relationships</w:t>
      </w:r>
      <w:r>
        <w:rPr>
          <w:rFonts w:cs="Arial"/>
          <w:sz w:val="24"/>
          <w:szCs w:val="24"/>
          <w:lang w:val="en"/>
        </w:rPr>
        <w:t>,</w:t>
      </w:r>
      <w:r w:rsidRPr="006F326C">
        <w:rPr>
          <w:rStyle w:val="slug-vol"/>
          <w:rFonts w:cs="Arial"/>
          <w:sz w:val="24"/>
          <w:szCs w:val="24"/>
          <w:lang w:val="en"/>
        </w:rPr>
        <w:t xml:space="preserve"> </w:t>
      </w:r>
      <w:r w:rsidRPr="006F326C">
        <w:rPr>
          <w:rStyle w:val="slug-vol"/>
          <w:rFonts w:cs="Arial"/>
          <w:i/>
          <w:sz w:val="24"/>
          <w:szCs w:val="24"/>
          <w:lang w:val="en"/>
        </w:rPr>
        <w:t>22</w:t>
      </w:r>
      <w:r>
        <w:rPr>
          <w:rStyle w:val="slug-vol"/>
          <w:rFonts w:cs="Arial"/>
          <w:sz w:val="24"/>
          <w:szCs w:val="24"/>
          <w:lang w:val="en"/>
        </w:rPr>
        <w:t>(</w:t>
      </w:r>
      <w:r w:rsidRPr="006F326C">
        <w:rPr>
          <w:rStyle w:val="slug-issue"/>
          <w:rFonts w:cs="Arial"/>
          <w:sz w:val="24"/>
          <w:szCs w:val="24"/>
          <w:lang w:val="en"/>
        </w:rPr>
        <w:t>3</w:t>
      </w:r>
      <w:r>
        <w:rPr>
          <w:rStyle w:val="slug-issue"/>
          <w:rFonts w:cs="Arial"/>
          <w:sz w:val="24"/>
          <w:szCs w:val="24"/>
          <w:lang w:val="en"/>
        </w:rPr>
        <w:t>),</w:t>
      </w:r>
      <w:r w:rsidRPr="006F326C">
        <w:rPr>
          <w:rStyle w:val="slug-issue"/>
          <w:rFonts w:cs="Arial"/>
          <w:sz w:val="24"/>
          <w:szCs w:val="24"/>
          <w:lang w:val="en"/>
        </w:rPr>
        <w:t xml:space="preserve"> </w:t>
      </w:r>
      <w:r w:rsidRPr="006F326C">
        <w:rPr>
          <w:rStyle w:val="slug-pages3"/>
          <w:rFonts w:cs="Arial"/>
          <w:b w:val="0"/>
          <w:sz w:val="24"/>
          <w:szCs w:val="24"/>
          <w:lang w:val="en"/>
        </w:rPr>
        <w:t>339-360</w:t>
      </w:r>
      <w:r>
        <w:rPr>
          <w:rStyle w:val="slug-pages3"/>
          <w:rFonts w:cs="Arial"/>
          <w:b w:val="0"/>
          <w:sz w:val="24"/>
          <w:szCs w:val="24"/>
          <w:lang w:val="en"/>
        </w:rPr>
        <w:t xml:space="preserve">. doi. </w:t>
      </w:r>
      <w:r w:rsidRPr="006F326C">
        <w:rPr>
          <w:rStyle w:val="slug-doi"/>
          <w:rFonts w:cs="Arial"/>
          <w:bCs/>
          <w:color w:val="333300"/>
          <w:sz w:val="24"/>
          <w:szCs w:val="24"/>
          <w:lang w:val="en"/>
        </w:rPr>
        <w:t>10.1177/0265407505052440</w:t>
      </w:r>
    </w:p>
    <w:p w:rsidR="00FA38C7" w:rsidRPr="00C76999" w:rsidRDefault="00FA38C7" w:rsidP="007A1FA9">
      <w:pPr>
        <w:spacing w:before="120" w:after="0" w:line="480" w:lineRule="auto"/>
        <w:rPr>
          <w:rFonts w:cs="Times New Roman"/>
          <w:sz w:val="24"/>
          <w:szCs w:val="24"/>
        </w:rPr>
      </w:pPr>
      <w:r w:rsidRPr="00C76999">
        <w:rPr>
          <w:rFonts w:cs="Times New Roman"/>
          <w:sz w:val="24"/>
          <w:szCs w:val="24"/>
          <w:lang w:val="en-GB"/>
        </w:rPr>
        <w:t>Blow, A. &amp; Hartnett, K. (2005a)</w:t>
      </w:r>
      <w:r w:rsidR="00A31C71" w:rsidRPr="00C76999">
        <w:rPr>
          <w:rFonts w:cs="Times New Roman"/>
          <w:sz w:val="24"/>
          <w:szCs w:val="24"/>
          <w:lang w:val="en-GB"/>
        </w:rPr>
        <w:t>.</w:t>
      </w:r>
      <w:r w:rsidRPr="00C76999">
        <w:rPr>
          <w:rFonts w:cs="Times New Roman"/>
          <w:sz w:val="24"/>
          <w:szCs w:val="24"/>
          <w:lang w:val="en-GB"/>
        </w:rPr>
        <w:t xml:space="preserve"> Infidelity in committed relationships 1: A methodological review. </w:t>
      </w:r>
      <w:r w:rsidRPr="00C76999">
        <w:rPr>
          <w:rFonts w:cs="Times New Roman"/>
          <w:i/>
          <w:sz w:val="24"/>
          <w:szCs w:val="24"/>
          <w:lang w:val="en-GB"/>
        </w:rPr>
        <w:t>Journal of Marital and Family Therapy, 31</w:t>
      </w:r>
      <w:r w:rsidRPr="00C76999">
        <w:rPr>
          <w:rFonts w:cs="Times New Roman"/>
          <w:sz w:val="24"/>
          <w:szCs w:val="24"/>
          <w:lang w:val="en-GB"/>
        </w:rPr>
        <w:t>(2), 183-216.</w:t>
      </w:r>
      <w:r w:rsidR="007E4A1E" w:rsidRPr="00C76999">
        <w:rPr>
          <w:rFonts w:cs="Times New Roman"/>
          <w:sz w:val="24"/>
          <w:szCs w:val="24"/>
          <w:lang w:val="en-GB"/>
        </w:rPr>
        <w:t xml:space="preserve"> doi. </w:t>
      </w:r>
      <w:r w:rsidR="007E4A1E" w:rsidRPr="00C76999">
        <w:rPr>
          <w:rFonts w:cs="Times New Roman"/>
          <w:sz w:val="24"/>
          <w:szCs w:val="24"/>
        </w:rPr>
        <w:t>10.1111/j.1752-0606.2005.tb01555.x</w:t>
      </w:r>
    </w:p>
    <w:p w:rsidR="00447904" w:rsidRPr="00C76999" w:rsidRDefault="00447904" w:rsidP="007A1FA9">
      <w:pPr>
        <w:spacing w:before="120" w:after="0" w:line="480" w:lineRule="auto"/>
        <w:rPr>
          <w:rFonts w:cs="Times New Roman"/>
          <w:sz w:val="24"/>
          <w:szCs w:val="24"/>
        </w:rPr>
      </w:pPr>
      <w:r w:rsidRPr="00C76999">
        <w:rPr>
          <w:rFonts w:cs="Times New Roman"/>
          <w:sz w:val="24"/>
          <w:szCs w:val="24"/>
          <w:lang w:val="en-GB"/>
        </w:rPr>
        <w:t>Blow, A. &amp; Hartnett, K. (2005</w:t>
      </w:r>
      <w:r w:rsidR="00FA38C7" w:rsidRPr="00C76999">
        <w:rPr>
          <w:rFonts w:cs="Times New Roman"/>
          <w:sz w:val="24"/>
          <w:szCs w:val="24"/>
          <w:lang w:val="en-GB"/>
        </w:rPr>
        <w:t>b</w:t>
      </w:r>
      <w:r w:rsidRPr="00C76999">
        <w:rPr>
          <w:rFonts w:cs="Times New Roman"/>
          <w:sz w:val="24"/>
          <w:szCs w:val="24"/>
          <w:lang w:val="en-GB"/>
        </w:rPr>
        <w:t>)</w:t>
      </w:r>
      <w:r w:rsidR="00A31C71" w:rsidRPr="00C76999">
        <w:rPr>
          <w:rFonts w:cs="Times New Roman"/>
          <w:sz w:val="24"/>
          <w:szCs w:val="24"/>
          <w:lang w:val="en-GB"/>
        </w:rPr>
        <w:t>.</w:t>
      </w:r>
      <w:r w:rsidRPr="00C76999">
        <w:rPr>
          <w:rFonts w:cs="Times New Roman"/>
          <w:sz w:val="24"/>
          <w:szCs w:val="24"/>
          <w:lang w:val="en-GB"/>
        </w:rPr>
        <w:t xml:space="preserve"> Infidelity in committed relationships 2: A substantive review. </w:t>
      </w:r>
      <w:r w:rsidRPr="00C76999">
        <w:rPr>
          <w:rFonts w:cs="Times New Roman"/>
          <w:i/>
          <w:sz w:val="24"/>
          <w:szCs w:val="24"/>
          <w:lang w:val="en-GB"/>
        </w:rPr>
        <w:t>Journal of Marital and Family Therapy</w:t>
      </w:r>
      <w:r w:rsidRPr="00C76999">
        <w:rPr>
          <w:rFonts w:cs="Times New Roman"/>
          <w:sz w:val="24"/>
          <w:szCs w:val="24"/>
          <w:lang w:val="en-GB"/>
        </w:rPr>
        <w:t>,</w:t>
      </w:r>
      <w:r w:rsidRPr="00C76999">
        <w:rPr>
          <w:rFonts w:cs="Times New Roman"/>
          <w:i/>
          <w:sz w:val="24"/>
          <w:szCs w:val="24"/>
          <w:lang w:val="en-GB"/>
        </w:rPr>
        <w:t xml:space="preserve"> 31</w:t>
      </w:r>
      <w:r w:rsidR="00FA38C7" w:rsidRPr="00C76999">
        <w:rPr>
          <w:rFonts w:cs="Times New Roman"/>
          <w:sz w:val="24"/>
          <w:szCs w:val="24"/>
          <w:lang w:val="en-GB"/>
        </w:rPr>
        <w:t>(2)</w:t>
      </w:r>
      <w:r w:rsidRPr="00C76999">
        <w:rPr>
          <w:rFonts w:cs="Times New Roman"/>
          <w:sz w:val="24"/>
          <w:szCs w:val="24"/>
          <w:lang w:val="en-GB"/>
        </w:rPr>
        <w:t>, 217-233</w:t>
      </w:r>
      <w:r w:rsidR="00FA38C7" w:rsidRPr="00C76999">
        <w:rPr>
          <w:rFonts w:cs="Times New Roman"/>
          <w:sz w:val="24"/>
          <w:szCs w:val="24"/>
          <w:lang w:val="en-GB"/>
        </w:rPr>
        <w:t>.</w:t>
      </w:r>
      <w:r w:rsidR="007E4A1E" w:rsidRPr="00C76999">
        <w:rPr>
          <w:rFonts w:cs="Times New Roman"/>
          <w:sz w:val="24"/>
          <w:szCs w:val="24"/>
          <w:lang w:val="en-GB"/>
        </w:rPr>
        <w:t xml:space="preserve"> doi. </w:t>
      </w:r>
      <w:r w:rsidR="007E4A1E" w:rsidRPr="00C76999">
        <w:rPr>
          <w:rFonts w:cs="Times New Roman"/>
          <w:sz w:val="24"/>
          <w:szCs w:val="24"/>
        </w:rPr>
        <w:t>10.1111/j.1752-0606.2005.tb01556.x</w:t>
      </w:r>
    </w:p>
    <w:p w:rsidR="003C035F" w:rsidRPr="00C76999" w:rsidRDefault="003C035F" w:rsidP="007A1FA9">
      <w:pPr>
        <w:pStyle w:val="PlainText"/>
        <w:spacing w:before="120" w:line="480" w:lineRule="auto"/>
        <w:rPr>
          <w:rFonts w:asciiTheme="minorHAnsi" w:hAnsiTheme="minorHAnsi" w:cs="Times New Roman"/>
          <w:sz w:val="24"/>
          <w:szCs w:val="24"/>
        </w:rPr>
      </w:pPr>
      <w:r w:rsidRPr="00C76999">
        <w:rPr>
          <w:rFonts w:asciiTheme="minorHAnsi" w:eastAsia="Times New Roman" w:hAnsiTheme="minorHAnsi" w:cs="Times New Roman"/>
          <w:sz w:val="24"/>
          <w:szCs w:val="24"/>
          <w:lang w:eastAsia="en-GB"/>
        </w:rPr>
        <w:t>Braun, V. &amp; Clarke, V. (2013)</w:t>
      </w:r>
      <w:r w:rsidR="00A31C71" w:rsidRPr="00C76999">
        <w:rPr>
          <w:rFonts w:asciiTheme="minorHAnsi" w:eastAsia="Times New Roman" w:hAnsiTheme="minorHAnsi" w:cs="Times New Roman"/>
          <w:sz w:val="24"/>
          <w:szCs w:val="24"/>
          <w:lang w:eastAsia="en-GB"/>
        </w:rPr>
        <w:t>.</w:t>
      </w:r>
      <w:r w:rsidRPr="00C76999">
        <w:rPr>
          <w:rFonts w:asciiTheme="minorHAnsi" w:eastAsia="Times New Roman" w:hAnsiTheme="minorHAnsi" w:cs="Times New Roman"/>
          <w:sz w:val="24"/>
          <w:szCs w:val="24"/>
          <w:lang w:eastAsia="en-GB"/>
        </w:rPr>
        <w:t xml:space="preserve"> </w:t>
      </w:r>
      <w:r w:rsidRPr="00C76999">
        <w:rPr>
          <w:rFonts w:asciiTheme="minorHAnsi" w:hAnsiTheme="minorHAnsi" w:cs="Times New Roman"/>
          <w:i/>
          <w:sz w:val="24"/>
          <w:szCs w:val="24"/>
        </w:rPr>
        <w:t>Successful qualitative research: A practical guide for beginners</w:t>
      </w:r>
      <w:r w:rsidRPr="00C76999">
        <w:rPr>
          <w:rFonts w:asciiTheme="minorHAnsi" w:hAnsiTheme="minorHAnsi" w:cs="Times New Roman"/>
          <w:sz w:val="24"/>
          <w:szCs w:val="24"/>
        </w:rPr>
        <w:t>. London: Sage.</w:t>
      </w:r>
    </w:p>
    <w:p w:rsidR="00A31C71" w:rsidRPr="00C76999" w:rsidRDefault="00A31C71"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lang w:val="en-GB"/>
        </w:rPr>
        <w:t xml:space="preserve">Braun, V. &amp; Clarke, V. (2012). </w:t>
      </w:r>
      <w:r w:rsidR="00F762A6" w:rsidRPr="00C76999">
        <w:rPr>
          <w:rFonts w:asciiTheme="minorHAnsi" w:hAnsiTheme="minorHAnsi" w:cs="Times New Roman"/>
          <w:sz w:val="24"/>
          <w:szCs w:val="24"/>
        </w:rPr>
        <w:t>Thematic analysis. In H. Cooper, P. M. Camic, D. L. Long, A. T. Panter, D. Rindskopf, &amp; K. J. Sher (Eds</w:t>
      </w:r>
      <w:r w:rsidR="00DE2EAF">
        <w:rPr>
          <w:rFonts w:asciiTheme="minorHAnsi" w:hAnsiTheme="minorHAnsi" w:cs="Times New Roman"/>
          <w:sz w:val="24"/>
          <w:szCs w:val="24"/>
        </w:rPr>
        <w:t>.</w:t>
      </w:r>
      <w:r w:rsidR="00F762A6" w:rsidRPr="00C76999">
        <w:rPr>
          <w:rFonts w:asciiTheme="minorHAnsi" w:hAnsiTheme="minorHAnsi" w:cs="Times New Roman"/>
          <w:sz w:val="24"/>
          <w:szCs w:val="24"/>
        </w:rPr>
        <w:t xml:space="preserve">), </w:t>
      </w:r>
      <w:r w:rsidR="00F762A6" w:rsidRPr="00C76999">
        <w:rPr>
          <w:rFonts w:asciiTheme="minorHAnsi" w:hAnsiTheme="minorHAnsi" w:cs="Times New Roman"/>
          <w:i/>
          <w:sz w:val="24"/>
          <w:szCs w:val="24"/>
        </w:rPr>
        <w:t>APA handbook of research methods in psychology, Vol. 2: Research designs: Quantitative, qualitative, neuropsychological, and biological</w:t>
      </w:r>
      <w:r w:rsidR="00F762A6" w:rsidRPr="00C76999">
        <w:rPr>
          <w:rFonts w:asciiTheme="minorHAnsi" w:hAnsiTheme="minorHAnsi" w:cs="Times New Roman"/>
          <w:sz w:val="24"/>
          <w:szCs w:val="24"/>
        </w:rPr>
        <w:t xml:space="preserve"> (pp. 57-71). Washington, DC: American Psychological Association.</w:t>
      </w:r>
    </w:p>
    <w:p w:rsidR="00984B10" w:rsidRPr="00C76999" w:rsidRDefault="00984B10"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Braun, V. &amp; Clarke, V. (2006)</w:t>
      </w:r>
      <w:r w:rsidR="00A31C71" w:rsidRPr="00C76999">
        <w:rPr>
          <w:rFonts w:asciiTheme="minorHAnsi" w:hAnsiTheme="minorHAnsi" w:cs="Times New Roman"/>
          <w:sz w:val="24"/>
          <w:szCs w:val="24"/>
        </w:rPr>
        <w:t>.</w:t>
      </w:r>
      <w:r w:rsidRPr="00C76999">
        <w:rPr>
          <w:rFonts w:asciiTheme="minorHAnsi" w:hAnsiTheme="minorHAnsi" w:cs="Times New Roman"/>
          <w:sz w:val="24"/>
          <w:szCs w:val="24"/>
        </w:rPr>
        <w:t xml:space="preserve"> Using thematic analysis in psychology. </w:t>
      </w:r>
      <w:r w:rsidRPr="00C76999">
        <w:rPr>
          <w:rFonts w:asciiTheme="minorHAnsi" w:hAnsiTheme="minorHAnsi" w:cs="Times New Roman"/>
          <w:i/>
          <w:sz w:val="24"/>
          <w:szCs w:val="24"/>
        </w:rPr>
        <w:t>Qualitative Research in Psychology</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3</w:t>
      </w:r>
      <w:r w:rsidRPr="00C76999">
        <w:rPr>
          <w:rFonts w:asciiTheme="minorHAnsi" w:hAnsiTheme="minorHAnsi" w:cs="Times New Roman"/>
          <w:sz w:val="24"/>
          <w:szCs w:val="24"/>
        </w:rPr>
        <w:t xml:space="preserve">, 77-101. </w:t>
      </w:r>
      <w:r w:rsidR="00084378" w:rsidRPr="00C76999">
        <w:rPr>
          <w:rFonts w:asciiTheme="minorHAnsi" w:eastAsia="Times New Roman" w:hAnsiTheme="minorHAnsi" w:cs="Times New Roman"/>
          <w:bCs/>
          <w:sz w:val="24"/>
          <w:szCs w:val="24"/>
          <w:lang w:eastAsia="en-GB"/>
        </w:rPr>
        <w:t xml:space="preserve">doi: </w:t>
      </w:r>
      <w:r w:rsidR="00084378" w:rsidRPr="00C76999">
        <w:rPr>
          <w:rFonts w:asciiTheme="minorHAnsi" w:eastAsia="Times New Roman" w:hAnsiTheme="minorHAnsi" w:cs="Times New Roman"/>
          <w:sz w:val="24"/>
          <w:szCs w:val="24"/>
          <w:lang w:eastAsia="en-GB"/>
        </w:rPr>
        <w:t>10.1191/1478088706qp063oa</w:t>
      </w:r>
    </w:p>
    <w:p w:rsidR="00E750F8" w:rsidRPr="00C76999" w:rsidRDefault="00E750F8"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Bretherton, I.</w:t>
      </w:r>
      <w:r w:rsidR="00DE2EAF">
        <w:rPr>
          <w:rFonts w:asciiTheme="minorHAnsi" w:hAnsiTheme="minorHAnsi" w:cs="Times New Roman"/>
          <w:sz w:val="24"/>
          <w:szCs w:val="24"/>
        </w:rPr>
        <w:t>,</w:t>
      </w:r>
      <w:r w:rsidRPr="00C76999">
        <w:rPr>
          <w:rFonts w:asciiTheme="minorHAnsi" w:hAnsiTheme="minorHAnsi" w:cs="Times New Roman"/>
          <w:sz w:val="24"/>
          <w:szCs w:val="24"/>
        </w:rPr>
        <w:t xml:space="preserve"> Prentiss, C. &amp; Ridgeway, D. (1990)</w:t>
      </w:r>
      <w:r w:rsidR="00A31C71" w:rsidRPr="00C76999">
        <w:rPr>
          <w:rFonts w:asciiTheme="minorHAnsi" w:hAnsiTheme="minorHAnsi" w:cs="Times New Roman"/>
          <w:sz w:val="24"/>
          <w:szCs w:val="24"/>
        </w:rPr>
        <w:t>.</w:t>
      </w:r>
      <w:r w:rsidRPr="00C76999">
        <w:rPr>
          <w:rFonts w:asciiTheme="minorHAnsi" w:hAnsiTheme="minorHAnsi" w:cs="Times New Roman"/>
          <w:sz w:val="24"/>
          <w:szCs w:val="24"/>
        </w:rPr>
        <w:t xml:space="preserve"> Family relationships as represented in a story-completion task at thirty-seven and fifty-four months of age. </w:t>
      </w:r>
      <w:r w:rsidRPr="00C76999">
        <w:rPr>
          <w:rFonts w:asciiTheme="minorHAnsi" w:hAnsiTheme="minorHAnsi" w:cs="Times New Roman"/>
          <w:i/>
          <w:sz w:val="24"/>
          <w:szCs w:val="24"/>
        </w:rPr>
        <w:t>New Directions for Child and Adolescent Development</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48</w:t>
      </w:r>
      <w:r w:rsidRPr="00C76999">
        <w:rPr>
          <w:rFonts w:asciiTheme="minorHAnsi" w:hAnsiTheme="minorHAnsi" w:cs="Times New Roman"/>
          <w:sz w:val="24"/>
          <w:szCs w:val="24"/>
        </w:rPr>
        <w:t>, 85-105.</w:t>
      </w:r>
      <w:r w:rsidR="00F762A6" w:rsidRPr="00C76999">
        <w:rPr>
          <w:rFonts w:asciiTheme="minorHAnsi" w:hAnsiTheme="minorHAnsi" w:cs="Times New Roman"/>
          <w:sz w:val="24"/>
          <w:szCs w:val="24"/>
        </w:rPr>
        <w:t xml:space="preserve"> doi. 10.1002/cd.23219904807</w:t>
      </w:r>
    </w:p>
    <w:p w:rsidR="0046194A" w:rsidRPr="00C76999" w:rsidRDefault="0046194A"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 xml:space="preserve">Clarke, V., Ellis, S., Peel, E. &amp; Riggs, D. (2010). </w:t>
      </w:r>
      <w:r w:rsidRPr="00C76999">
        <w:rPr>
          <w:rFonts w:asciiTheme="minorHAnsi" w:hAnsiTheme="minorHAnsi" w:cs="Times New Roman"/>
          <w:i/>
          <w:sz w:val="24"/>
          <w:szCs w:val="24"/>
        </w:rPr>
        <w:t>Lesbian, gay, bisexual, trans and queer psychology: An introduction</w:t>
      </w:r>
      <w:r w:rsidRPr="00C76999">
        <w:rPr>
          <w:rFonts w:asciiTheme="minorHAnsi" w:hAnsiTheme="minorHAnsi" w:cs="Times New Roman"/>
          <w:sz w:val="24"/>
          <w:szCs w:val="24"/>
        </w:rPr>
        <w:t xml:space="preserve">. Cambridge: Cambridge University Press. doi. </w:t>
      </w:r>
      <w:hyperlink r:id="rId7" w:history="1">
        <w:r w:rsidRPr="00C76999">
          <w:rPr>
            <w:rStyle w:val="Hyperlink"/>
            <w:rFonts w:asciiTheme="minorHAnsi" w:hAnsiTheme="minorHAnsi" w:cs="Times New Roman"/>
            <w:color w:val="auto"/>
            <w:sz w:val="24"/>
            <w:szCs w:val="24"/>
          </w:rPr>
          <w:t>10.1017/CBO9780511810121</w:t>
        </w:r>
      </w:hyperlink>
    </w:p>
    <w:p w:rsidR="00984B10" w:rsidRPr="00C76999" w:rsidRDefault="00984B10"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Confer, J. C. &amp; Cloud, M. D. (2011)</w:t>
      </w:r>
      <w:r w:rsidR="00A31C71" w:rsidRPr="00C76999">
        <w:rPr>
          <w:rFonts w:asciiTheme="minorHAnsi" w:hAnsiTheme="minorHAnsi" w:cs="Times New Roman"/>
          <w:sz w:val="24"/>
          <w:szCs w:val="24"/>
        </w:rPr>
        <w:t>.</w:t>
      </w:r>
      <w:r w:rsidRPr="00C76999">
        <w:rPr>
          <w:rFonts w:asciiTheme="minorHAnsi" w:hAnsiTheme="minorHAnsi" w:cs="Times New Roman"/>
          <w:sz w:val="24"/>
          <w:szCs w:val="24"/>
        </w:rPr>
        <w:t xml:space="preserve"> Sex differences in response to imagining a partner's heterosexual or homosexual affair. </w:t>
      </w:r>
      <w:r w:rsidRPr="00C76999">
        <w:rPr>
          <w:rFonts w:asciiTheme="minorHAnsi" w:hAnsiTheme="minorHAnsi" w:cs="Times New Roman"/>
          <w:i/>
          <w:sz w:val="24"/>
          <w:szCs w:val="24"/>
        </w:rPr>
        <w:t>Personality and Individual Differences</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50</w:t>
      </w:r>
      <w:r w:rsidRPr="00C76999">
        <w:rPr>
          <w:rFonts w:asciiTheme="minorHAnsi" w:hAnsiTheme="minorHAnsi" w:cs="Times New Roman"/>
          <w:sz w:val="24"/>
          <w:szCs w:val="24"/>
        </w:rPr>
        <w:t xml:space="preserve">, 129-134. </w:t>
      </w:r>
      <w:r w:rsidR="00F762A6" w:rsidRPr="00C76999">
        <w:rPr>
          <w:rFonts w:asciiTheme="minorHAnsi" w:hAnsiTheme="minorHAnsi" w:cs="Times New Roman"/>
          <w:sz w:val="24"/>
          <w:szCs w:val="24"/>
        </w:rPr>
        <w:t xml:space="preserve">doi. </w:t>
      </w:r>
      <w:hyperlink r:id="rId8" w:tgtFrame="doilink" w:history="1">
        <w:r w:rsidR="00F762A6" w:rsidRPr="00C76999">
          <w:rPr>
            <w:rStyle w:val="Hyperlink"/>
            <w:rFonts w:asciiTheme="minorHAnsi" w:eastAsia="Arial Unicode MS" w:hAnsiTheme="minorHAnsi" w:cs="Times New Roman"/>
            <w:color w:val="auto"/>
            <w:sz w:val="24"/>
            <w:szCs w:val="24"/>
          </w:rPr>
          <w:t>10.1016/j.paid.2010.09.007</w:t>
        </w:r>
      </w:hyperlink>
    </w:p>
    <w:p w:rsidR="002B3B33" w:rsidRPr="00C76999" w:rsidRDefault="002B3B33" w:rsidP="007A1FA9">
      <w:pPr>
        <w:pStyle w:val="PlainText"/>
        <w:spacing w:before="120" w:line="480" w:lineRule="auto"/>
        <w:rPr>
          <w:rFonts w:asciiTheme="minorHAnsi" w:hAnsiTheme="minorHAnsi" w:cs="Times New Roman"/>
          <w:sz w:val="24"/>
          <w:szCs w:val="24"/>
          <w:lang w:val="en-GB"/>
        </w:rPr>
      </w:pPr>
      <w:r w:rsidRPr="00C76999">
        <w:rPr>
          <w:rFonts w:asciiTheme="minorHAnsi" w:hAnsiTheme="minorHAnsi" w:cs="Times New Roman"/>
          <w:sz w:val="24"/>
          <w:szCs w:val="24"/>
          <w:lang w:val="en-GB"/>
        </w:rPr>
        <w:t xml:space="preserve">Cooper, D. &amp; Herman, D. (1995). Getting ‘the family right’: Legislating heterosexuality in Britain, 1986-91. In D. Herman &amp; C. Stychin (Eds.), </w:t>
      </w:r>
      <w:r w:rsidRPr="00C76999">
        <w:rPr>
          <w:rFonts w:asciiTheme="minorHAnsi" w:hAnsiTheme="minorHAnsi" w:cs="Times New Roman"/>
          <w:i/>
          <w:sz w:val="24"/>
          <w:szCs w:val="24"/>
          <w:lang w:val="en-GB"/>
        </w:rPr>
        <w:t>Legal Inversions: Lesbians, gay men, and the politics of law</w:t>
      </w:r>
      <w:r w:rsidRPr="00C76999">
        <w:rPr>
          <w:rFonts w:asciiTheme="minorHAnsi" w:hAnsiTheme="minorHAnsi" w:cs="Times New Roman"/>
          <w:sz w:val="24"/>
          <w:szCs w:val="24"/>
          <w:lang w:val="en-GB"/>
        </w:rPr>
        <w:t xml:space="preserve"> (pp.</w:t>
      </w:r>
      <w:r w:rsidR="00B3099D">
        <w:rPr>
          <w:rFonts w:asciiTheme="minorHAnsi" w:hAnsiTheme="minorHAnsi" w:cs="Times New Roman"/>
          <w:sz w:val="24"/>
          <w:szCs w:val="24"/>
          <w:lang w:val="en-GB"/>
        </w:rPr>
        <w:t xml:space="preserve"> </w:t>
      </w:r>
      <w:r w:rsidRPr="00C76999">
        <w:rPr>
          <w:rFonts w:asciiTheme="minorHAnsi" w:hAnsiTheme="minorHAnsi" w:cs="Times New Roman"/>
          <w:sz w:val="24"/>
          <w:szCs w:val="24"/>
          <w:lang w:val="en-GB"/>
        </w:rPr>
        <w:t>162-179). Philadelphia, PA: Temple University Press.</w:t>
      </w:r>
    </w:p>
    <w:p w:rsidR="00DD4623" w:rsidRPr="00C76999" w:rsidRDefault="00DD4623"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Ellis, S.</w:t>
      </w:r>
      <w:r w:rsidR="007A1FA9" w:rsidRPr="00C76999">
        <w:rPr>
          <w:rFonts w:asciiTheme="minorHAnsi" w:hAnsiTheme="minorHAnsi" w:cs="Times New Roman"/>
          <w:sz w:val="24"/>
          <w:szCs w:val="24"/>
        </w:rPr>
        <w:t xml:space="preserve"> </w:t>
      </w:r>
      <w:r w:rsidRPr="00C76999">
        <w:rPr>
          <w:rFonts w:asciiTheme="minorHAnsi" w:hAnsiTheme="minorHAnsi" w:cs="Times New Roman"/>
          <w:sz w:val="24"/>
          <w:szCs w:val="24"/>
        </w:rPr>
        <w:t>J. &amp; Kitzinger, C. (2002)</w:t>
      </w:r>
      <w:r w:rsidR="00A31C71" w:rsidRPr="00C76999">
        <w:rPr>
          <w:rFonts w:asciiTheme="minorHAnsi" w:hAnsiTheme="minorHAnsi" w:cs="Times New Roman"/>
          <w:sz w:val="24"/>
          <w:szCs w:val="24"/>
        </w:rPr>
        <w:t>.</w:t>
      </w:r>
      <w:r w:rsidRPr="00C76999">
        <w:rPr>
          <w:rFonts w:asciiTheme="minorHAnsi" w:hAnsiTheme="minorHAnsi" w:cs="Times New Roman"/>
          <w:sz w:val="24"/>
          <w:szCs w:val="24"/>
        </w:rPr>
        <w:t xml:space="preserve"> Denying equality: An analysis of arguments against lowering the age of consent for sex between men. </w:t>
      </w:r>
      <w:r w:rsidRPr="00C76999">
        <w:rPr>
          <w:rFonts w:asciiTheme="minorHAnsi" w:hAnsiTheme="minorHAnsi" w:cs="Times New Roman"/>
          <w:i/>
          <w:sz w:val="24"/>
          <w:szCs w:val="24"/>
        </w:rPr>
        <w:t>Journal of Community &amp; Applied Social Psychology</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12</w:t>
      </w:r>
      <w:r w:rsidRPr="00C76999">
        <w:rPr>
          <w:rFonts w:asciiTheme="minorHAnsi" w:hAnsiTheme="minorHAnsi" w:cs="Times New Roman"/>
          <w:sz w:val="24"/>
          <w:szCs w:val="24"/>
        </w:rPr>
        <w:t>(3), 167-180.</w:t>
      </w:r>
      <w:r w:rsidR="00F762A6" w:rsidRPr="00C76999">
        <w:rPr>
          <w:rFonts w:asciiTheme="minorHAnsi" w:hAnsiTheme="minorHAnsi" w:cs="Times New Roman"/>
          <w:sz w:val="24"/>
          <w:szCs w:val="24"/>
        </w:rPr>
        <w:t xml:space="preserve"> doi. 10.1002/casp.670</w:t>
      </w:r>
    </w:p>
    <w:p w:rsidR="004942EF" w:rsidRPr="00C76999" w:rsidRDefault="004942EF"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Farvid, P. &amp; Braun, V. (2006)</w:t>
      </w:r>
      <w:r w:rsidR="00A31C71" w:rsidRPr="00C76999">
        <w:rPr>
          <w:rFonts w:asciiTheme="minorHAnsi" w:hAnsiTheme="minorHAnsi" w:cs="Times New Roman"/>
          <w:sz w:val="24"/>
          <w:szCs w:val="24"/>
        </w:rPr>
        <w:t>.</w:t>
      </w:r>
      <w:r w:rsidRPr="00C76999">
        <w:rPr>
          <w:rFonts w:asciiTheme="minorHAnsi" w:hAnsiTheme="minorHAnsi" w:cs="Times New Roman"/>
          <w:sz w:val="24"/>
          <w:szCs w:val="24"/>
        </w:rPr>
        <w:t xml:space="preserve"> ‘Most of us guys are raring to go anytime, anyplace, anywhere’: Male and female sexuality in </w:t>
      </w:r>
      <w:r w:rsidRPr="00DE2EAF">
        <w:rPr>
          <w:rFonts w:asciiTheme="minorHAnsi" w:hAnsiTheme="minorHAnsi" w:cs="Times New Roman"/>
          <w:i/>
          <w:sz w:val="24"/>
          <w:szCs w:val="24"/>
        </w:rPr>
        <w:t>Cosmopolitan</w:t>
      </w:r>
      <w:r w:rsidRPr="00C76999">
        <w:rPr>
          <w:rFonts w:asciiTheme="minorHAnsi" w:hAnsiTheme="minorHAnsi" w:cs="Times New Roman"/>
          <w:sz w:val="24"/>
          <w:szCs w:val="24"/>
        </w:rPr>
        <w:t xml:space="preserve"> and </w:t>
      </w:r>
      <w:r w:rsidRPr="00DE2EAF">
        <w:rPr>
          <w:rFonts w:asciiTheme="minorHAnsi" w:hAnsiTheme="minorHAnsi" w:cs="Times New Roman"/>
          <w:i/>
          <w:sz w:val="24"/>
          <w:szCs w:val="24"/>
        </w:rPr>
        <w:t>Cleo</w:t>
      </w:r>
      <w:r w:rsidRPr="00C76999">
        <w:rPr>
          <w:rFonts w:asciiTheme="minorHAnsi" w:hAnsiTheme="minorHAnsi" w:cs="Times New Roman"/>
          <w:sz w:val="24"/>
          <w:szCs w:val="24"/>
        </w:rPr>
        <w:t xml:space="preserve">. </w:t>
      </w:r>
      <w:r w:rsidRPr="00C76999">
        <w:rPr>
          <w:rFonts w:asciiTheme="minorHAnsi" w:hAnsiTheme="minorHAnsi" w:cs="Times New Roman"/>
          <w:i/>
          <w:iCs/>
          <w:sz w:val="24"/>
          <w:szCs w:val="24"/>
        </w:rPr>
        <w:t>Sex Roles, 55</w:t>
      </w:r>
      <w:r w:rsidRPr="00C76999">
        <w:rPr>
          <w:rFonts w:asciiTheme="minorHAnsi" w:hAnsiTheme="minorHAnsi" w:cs="Times New Roman"/>
          <w:sz w:val="24"/>
          <w:szCs w:val="24"/>
        </w:rPr>
        <w:t>, 295-310.</w:t>
      </w:r>
      <w:r w:rsidR="00F762A6" w:rsidRPr="00C76999">
        <w:rPr>
          <w:rFonts w:asciiTheme="minorHAnsi" w:hAnsiTheme="minorHAnsi" w:cs="Times New Roman"/>
          <w:sz w:val="24"/>
          <w:szCs w:val="24"/>
        </w:rPr>
        <w:t xml:space="preserve"> doi. 10.1007/s11199-006-9084-1</w:t>
      </w:r>
    </w:p>
    <w:p w:rsidR="00A31C71" w:rsidRPr="00C76999" w:rsidRDefault="00A31C71" w:rsidP="007A1FA9">
      <w:pPr>
        <w:autoSpaceDE w:val="0"/>
        <w:autoSpaceDN w:val="0"/>
        <w:adjustRightInd w:val="0"/>
        <w:spacing w:before="120" w:after="0" w:line="480" w:lineRule="auto"/>
        <w:rPr>
          <w:rFonts w:cs="Times New Roman"/>
          <w:sz w:val="24"/>
          <w:szCs w:val="24"/>
          <w:lang w:val="en-GB"/>
        </w:rPr>
      </w:pPr>
      <w:r w:rsidRPr="00C76999">
        <w:rPr>
          <w:rFonts w:cs="Times New Roman"/>
          <w:sz w:val="24"/>
          <w:szCs w:val="24"/>
        </w:rPr>
        <w:lastRenderedPageBreak/>
        <w:t xml:space="preserve">Frith, H. (2013). </w:t>
      </w:r>
      <w:r w:rsidRPr="00C76999">
        <w:rPr>
          <w:rFonts w:cs="Times New Roman"/>
          <w:sz w:val="24"/>
          <w:szCs w:val="24"/>
          <w:lang w:val="en-GB"/>
        </w:rPr>
        <w:t xml:space="preserve">Accounting for orgasmic absence: </w:t>
      </w:r>
      <w:r w:rsidR="00B3099D">
        <w:rPr>
          <w:rFonts w:cs="Times New Roman"/>
          <w:sz w:val="24"/>
          <w:szCs w:val="24"/>
          <w:lang w:val="en-GB"/>
        </w:rPr>
        <w:t>E</w:t>
      </w:r>
      <w:r w:rsidRPr="00C76999">
        <w:rPr>
          <w:rFonts w:cs="Times New Roman"/>
          <w:sz w:val="24"/>
          <w:szCs w:val="24"/>
          <w:lang w:val="en-GB"/>
        </w:rPr>
        <w:t xml:space="preserve">xploring heterosex using the story completion method. </w:t>
      </w:r>
      <w:r w:rsidRPr="00C76999">
        <w:rPr>
          <w:rFonts w:cs="Times New Roman"/>
          <w:i/>
          <w:sz w:val="24"/>
          <w:szCs w:val="24"/>
          <w:lang w:val="en-GB"/>
        </w:rPr>
        <w:t>Psychology &amp; Sexuality</w:t>
      </w:r>
      <w:r w:rsidR="00DE2EAF">
        <w:rPr>
          <w:rFonts w:cs="Times New Roman"/>
          <w:sz w:val="24"/>
          <w:szCs w:val="24"/>
          <w:lang w:val="en-GB"/>
        </w:rPr>
        <w:t xml:space="preserve">, </w:t>
      </w:r>
      <w:r w:rsidR="00DE2EAF" w:rsidRPr="00DE2EAF">
        <w:rPr>
          <w:rFonts w:cs="Times New Roman"/>
          <w:i/>
          <w:sz w:val="24"/>
          <w:szCs w:val="24"/>
          <w:lang w:val="en-GB"/>
        </w:rPr>
        <w:t>4</w:t>
      </w:r>
      <w:r w:rsidR="00DE2EAF">
        <w:rPr>
          <w:rFonts w:cs="Times New Roman"/>
          <w:sz w:val="24"/>
          <w:szCs w:val="24"/>
          <w:lang w:val="en-GB"/>
        </w:rPr>
        <w:t xml:space="preserve">(3), </w:t>
      </w:r>
      <w:r w:rsidR="00DE2EAF" w:rsidRPr="00DE2EAF">
        <w:rPr>
          <w:sz w:val="24"/>
          <w:szCs w:val="24"/>
          <w:lang w:val="en"/>
        </w:rPr>
        <w:t>310-322</w:t>
      </w:r>
      <w:r w:rsidRPr="00C76999">
        <w:rPr>
          <w:rFonts w:cs="Times New Roman"/>
          <w:sz w:val="24"/>
          <w:szCs w:val="24"/>
          <w:lang w:val="en-GB"/>
        </w:rPr>
        <w:t>. doi. 10.1080/19419899.2012.760172</w:t>
      </w:r>
    </w:p>
    <w:p w:rsidR="007A1FA9" w:rsidRPr="00C76999" w:rsidRDefault="007A1FA9" w:rsidP="007A1FA9">
      <w:pPr>
        <w:autoSpaceDE w:val="0"/>
        <w:autoSpaceDN w:val="0"/>
        <w:adjustRightInd w:val="0"/>
        <w:spacing w:before="120" w:after="0" w:line="480" w:lineRule="auto"/>
        <w:rPr>
          <w:rFonts w:cs="Times New Roman"/>
          <w:sz w:val="24"/>
          <w:szCs w:val="24"/>
        </w:rPr>
      </w:pPr>
      <w:r w:rsidRPr="00C76999">
        <w:rPr>
          <w:rFonts w:cs="Times New Roman"/>
          <w:sz w:val="24"/>
          <w:szCs w:val="24"/>
        </w:rPr>
        <w:t xml:space="preserve">Gavin, H. (2005). The social construction of the child sex offender explored by narrative. </w:t>
      </w:r>
      <w:r w:rsidRPr="00C76999">
        <w:rPr>
          <w:rFonts w:cs="Times New Roman"/>
          <w:i/>
          <w:sz w:val="24"/>
          <w:szCs w:val="24"/>
        </w:rPr>
        <w:t>The Qualitative Report</w:t>
      </w:r>
      <w:r w:rsidRPr="00C76999">
        <w:rPr>
          <w:rFonts w:cs="Times New Roman"/>
          <w:sz w:val="24"/>
          <w:szCs w:val="24"/>
        </w:rPr>
        <w:t xml:space="preserve">, </w:t>
      </w:r>
      <w:r w:rsidRPr="00C76999">
        <w:rPr>
          <w:rFonts w:cs="Times New Roman"/>
          <w:i/>
          <w:sz w:val="24"/>
          <w:szCs w:val="24"/>
        </w:rPr>
        <w:t>10</w:t>
      </w:r>
      <w:r w:rsidRPr="00C76999">
        <w:rPr>
          <w:rFonts w:cs="Times New Roman"/>
          <w:sz w:val="24"/>
          <w:szCs w:val="24"/>
        </w:rPr>
        <w:t>(3), 395-415.</w:t>
      </w:r>
    </w:p>
    <w:p w:rsidR="00CE60AB" w:rsidRPr="00C76999" w:rsidRDefault="00CE60AB"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Gurevich, M. Bower, J. Mathieson, C. M. &amp; Dhayanandhan, B. (2007)</w:t>
      </w:r>
      <w:r w:rsidR="00A31C71" w:rsidRPr="00C76999">
        <w:rPr>
          <w:rFonts w:asciiTheme="minorHAnsi" w:hAnsiTheme="minorHAnsi" w:cs="Times New Roman"/>
          <w:sz w:val="24"/>
          <w:szCs w:val="24"/>
        </w:rPr>
        <w:t>.</w:t>
      </w:r>
      <w:r w:rsidRPr="00C76999">
        <w:rPr>
          <w:rFonts w:asciiTheme="minorHAnsi" w:hAnsiTheme="minorHAnsi" w:cs="Times New Roman"/>
          <w:sz w:val="24"/>
          <w:szCs w:val="24"/>
        </w:rPr>
        <w:t xml:space="preserve"> ‘What do they look like and are they among us?’: Bisexuality, (dis)closure and (un)viability. In Clarke, V. &amp; Peel, E. (Eds</w:t>
      </w:r>
      <w:r w:rsidR="00B3099D">
        <w:rPr>
          <w:rFonts w:asciiTheme="minorHAnsi" w:hAnsiTheme="minorHAnsi" w:cs="Times New Roman"/>
          <w:sz w:val="24"/>
          <w:szCs w:val="24"/>
        </w:rPr>
        <w:t>.</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Out in psychology: Lesbian, gay, bisexual, trans and queer perspectives</w:t>
      </w:r>
      <w:r w:rsidRPr="00C76999">
        <w:rPr>
          <w:rFonts w:asciiTheme="minorHAnsi" w:hAnsiTheme="minorHAnsi" w:cs="Times New Roman"/>
          <w:sz w:val="24"/>
          <w:szCs w:val="24"/>
        </w:rPr>
        <w:t xml:space="preserve"> (pp. 217-241). Chichester: Wiley.</w:t>
      </w:r>
      <w:r w:rsidR="00241A9A" w:rsidRPr="00C76999">
        <w:rPr>
          <w:rFonts w:asciiTheme="minorHAnsi" w:hAnsiTheme="minorHAnsi" w:cs="Times New Roman"/>
          <w:sz w:val="24"/>
          <w:szCs w:val="24"/>
        </w:rPr>
        <w:t xml:space="preserve"> doi. 10.1002/9780470713099.ch11</w:t>
      </w:r>
    </w:p>
    <w:p w:rsidR="00B41FC4" w:rsidRPr="00C76999" w:rsidRDefault="00B41FC4" w:rsidP="007A1FA9">
      <w:pPr>
        <w:pStyle w:val="articlecategory"/>
        <w:spacing w:before="120" w:beforeAutospacing="0" w:after="0" w:afterAutospacing="0" w:line="480" w:lineRule="auto"/>
        <w:rPr>
          <w:rFonts w:asciiTheme="minorHAnsi" w:hAnsiTheme="minorHAnsi"/>
          <w:bCs/>
          <w:kern w:val="36"/>
        </w:rPr>
      </w:pPr>
      <w:r w:rsidRPr="00C76999">
        <w:rPr>
          <w:rFonts w:asciiTheme="minorHAnsi" w:hAnsiTheme="minorHAnsi"/>
        </w:rPr>
        <w:t xml:space="preserve">Hegarty, P. (2002). </w:t>
      </w:r>
      <w:r w:rsidRPr="00C76999">
        <w:rPr>
          <w:rFonts w:asciiTheme="minorHAnsi" w:hAnsiTheme="minorHAnsi"/>
          <w:bCs/>
          <w:kern w:val="36"/>
        </w:rPr>
        <w:t xml:space="preserve">‘It's not a choice, it's the way we're built’: Symbolic beliefs about sexual orientation in the US and Britain. </w:t>
      </w:r>
      <w:r w:rsidRPr="00C76999">
        <w:rPr>
          <w:rFonts w:asciiTheme="minorHAnsi" w:hAnsiTheme="minorHAnsi"/>
          <w:bCs/>
          <w:i/>
          <w:kern w:val="36"/>
        </w:rPr>
        <w:t>Journal of Community &amp; Applied Social Psychology</w:t>
      </w:r>
      <w:r w:rsidRPr="00C76999">
        <w:rPr>
          <w:rFonts w:asciiTheme="minorHAnsi" w:hAnsiTheme="minorHAnsi"/>
          <w:bCs/>
          <w:kern w:val="36"/>
        </w:rPr>
        <w:t xml:space="preserve">, </w:t>
      </w:r>
      <w:r w:rsidRPr="00C76999">
        <w:rPr>
          <w:rFonts w:asciiTheme="minorHAnsi" w:hAnsiTheme="minorHAnsi"/>
          <w:bCs/>
          <w:i/>
          <w:kern w:val="36"/>
        </w:rPr>
        <w:t>12</w:t>
      </w:r>
      <w:r w:rsidRPr="00C76999">
        <w:rPr>
          <w:rFonts w:asciiTheme="minorHAnsi" w:hAnsiTheme="minorHAnsi"/>
          <w:bCs/>
          <w:kern w:val="36"/>
        </w:rPr>
        <w:t xml:space="preserve">(3), </w:t>
      </w:r>
      <w:r w:rsidRPr="00C76999">
        <w:rPr>
          <w:rFonts w:asciiTheme="minorHAnsi" w:hAnsiTheme="minorHAnsi"/>
        </w:rPr>
        <w:t>153–166</w:t>
      </w:r>
      <w:r w:rsidR="00726E13" w:rsidRPr="00C76999">
        <w:rPr>
          <w:rFonts w:asciiTheme="minorHAnsi" w:hAnsiTheme="minorHAnsi"/>
        </w:rPr>
        <w:t>.</w:t>
      </w:r>
    </w:p>
    <w:p w:rsidR="003C035F" w:rsidRPr="00C76999" w:rsidRDefault="003C035F" w:rsidP="007A1FA9">
      <w:pPr>
        <w:pStyle w:val="PlainText"/>
        <w:spacing w:before="120" w:line="480" w:lineRule="auto"/>
        <w:rPr>
          <w:rFonts w:asciiTheme="minorHAnsi" w:hAnsiTheme="minorHAnsi" w:cs="Times New Roman"/>
          <w:sz w:val="24"/>
          <w:szCs w:val="24"/>
        </w:rPr>
      </w:pPr>
      <w:r w:rsidRPr="00C76999">
        <w:rPr>
          <w:rFonts w:asciiTheme="minorHAnsi" w:eastAsia="Times New Roman" w:hAnsiTheme="minorHAnsi" w:cs="Times New Roman"/>
          <w:sz w:val="24"/>
          <w:szCs w:val="24"/>
        </w:rPr>
        <w:t>Hegarty, P. (1997)</w:t>
      </w:r>
      <w:r w:rsidR="00A31C71" w:rsidRPr="00C76999">
        <w:rPr>
          <w:rFonts w:asciiTheme="minorHAnsi" w:eastAsia="Times New Roman" w:hAnsiTheme="minorHAnsi" w:cs="Times New Roman"/>
          <w:sz w:val="24"/>
          <w:szCs w:val="24"/>
        </w:rPr>
        <w:t>.</w:t>
      </w:r>
      <w:r w:rsidRPr="00C76999">
        <w:rPr>
          <w:rFonts w:asciiTheme="minorHAnsi" w:eastAsia="Times New Roman" w:hAnsiTheme="minorHAnsi" w:cs="Times New Roman"/>
          <w:sz w:val="24"/>
          <w:szCs w:val="24"/>
        </w:rPr>
        <w:t xml:space="preserve"> Materializing the hypothalamus: A performative account of the ‘gay brain’. </w:t>
      </w:r>
      <w:r w:rsidRPr="00C76999">
        <w:rPr>
          <w:rFonts w:asciiTheme="minorHAnsi" w:eastAsia="Times New Roman" w:hAnsiTheme="minorHAnsi" w:cs="Times New Roman"/>
          <w:i/>
          <w:sz w:val="24"/>
          <w:szCs w:val="24"/>
        </w:rPr>
        <w:t>Feminism &amp; Psychology</w:t>
      </w:r>
      <w:r w:rsidRPr="00C76999">
        <w:rPr>
          <w:rFonts w:asciiTheme="minorHAnsi" w:eastAsia="Times New Roman" w:hAnsiTheme="minorHAnsi" w:cs="Times New Roman"/>
          <w:sz w:val="24"/>
          <w:szCs w:val="24"/>
        </w:rPr>
        <w:t xml:space="preserve">, </w:t>
      </w:r>
      <w:r w:rsidRPr="00C76999">
        <w:rPr>
          <w:rFonts w:asciiTheme="minorHAnsi" w:eastAsia="Times New Roman" w:hAnsiTheme="minorHAnsi" w:cs="Times New Roman"/>
          <w:i/>
          <w:sz w:val="24"/>
          <w:szCs w:val="24"/>
        </w:rPr>
        <w:t>7</w:t>
      </w:r>
      <w:r w:rsidRPr="00C76999">
        <w:rPr>
          <w:rFonts w:asciiTheme="minorHAnsi" w:eastAsia="Times New Roman" w:hAnsiTheme="minorHAnsi" w:cs="Times New Roman"/>
          <w:sz w:val="24"/>
          <w:szCs w:val="24"/>
        </w:rPr>
        <w:t>(3), 355-372.</w:t>
      </w:r>
      <w:r w:rsidR="00241A9A" w:rsidRPr="00C76999">
        <w:rPr>
          <w:rFonts w:asciiTheme="minorHAnsi" w:eastAsia="Times New Roman" w:hAnsiTheme="minorHAnsi" w:cs="Times New Roman"/>
          <w:sz w:val="24"/>
          <w:szCs w:val="24"/>
        </w:rPr>
        <w:t xml:space="preserve"> doi. </w:t>
      </w:r>
      <w:r w:rsidR="00241A9A" w:rsidRPr="00C76999">
        <w:rPr>
          <w:rStyle w:val="slug-doi"/>
          <w:rFonts w:asciiTheme="minorHAnsi" w:hAnsiTheme="minorHAnsi" w:cs="Times New Roman"/>
          <w:bCs/>
          <w:sz w:val="24"/>
          <w:szCs w:val="24"/>
        </w:rPr>
        <w:t>10.1177/0959353597073009</w:t>
      </w:r>
    </w:p>
    <w:p w:rsidR="00847B08" w:rsidRPr="00C76999" w:rsidRDefault="00847B08" w:rsidP="007A1FA9">
      <w:pPr>
        <w:spacing w:before="120" w:after="0" w:line="480" w:lineRule="auto"/>
        <w:rPr>
          <w:rFonts w:cs="Times New Roman"/>
          <w:sz w:val="24"/>
          <w:szCs w:val="24"/>
          <w:lang w:val="en-GB"/>
        </w:rPr>
      </w:pPr>
      <w:r w:rsidRPr="00C76999">
        <w:rPr>
          <w:rFonts w:cs="Times New Roman"/>
          <w:sz w:val="24"/>
          <w:szCs w:val="24"/>
        </w:rPr>
        <w:t>Holland, J., Ramazanoglu, C., Sharpe, S. &amp; Thomson, R. (1998)</w:t>
      </w:r>
      <w:r w:rsidR="00BA5B80" w:rsidRPr="00C76999">
        <w:rPr>
          <w:rFonts w:cs="Times New Roman"/>
          <w:sz w:val="24"/>
          <w:szCs w:val="24"/>
        </w:rPr>
        <w:t>.</w:t>
      </w:r>
      <w:r w:rsidRPr="00C76999">
        <w:rPr>
          <w:rFonts w:cs="Times New Roman"/>
          <w:sz w:val="24"/>
          <w:szCs w:val="24"/>
        </w:rPr>
        <w:t xml:space="preserve"> </w:t>
      </w:r>
      <w:r w:rsidRPr="00C76999">
        <w:rPr>
          <w:rFonts w:cs="Times New Roman"/>
          <w:i/>
          <w:sz w:val="24"/>
          <w:szCs w:val="24"/>
        </w:rPr>
        <w:t>The male in the head: Young people, heterosexuality and power</w:t>
      </w:r>
      <w:r w:rsidRPr="00C76999">
        <w:rPr>
          <w:rFonts w:cs="Times New Roman"/>
          <w:sz w:val="24"/>
          <w:szCs w:val="24"/>
        </w:rPr>
        <w:t>. London: The Tufnell Press.</w:t>
      </w:r>
    </w:p>
    <w:p w:rsidR="005F7D64" w:rsidRPr="00C76999" w:rsidRDefault="005F7D64" w:rsidP="007A1FA9">
      <w:pPr>
        <w:pStyle w:val="PlainText"/>
        <w:spacing w:before="120" w:line="480" w:lineRule="auto"/>
        <w:rPr>
          <w:rFonts w:asciiTheme="minorHAnsi" w:eastAsia="Batang" w:hAnsiTheme="minorHAnsi" w:cs="Times New Roman"/>
          <w:snapToGrid w:val="0"/>
          <w:sz w:val="24"/>
          <w:szCs w:val="24"/>
        </w:rPr>
      </w:pPr>
      <w:r w:rsidRPr="00C76999">
        <w:rPr>
          <w:rFonts w:asciiTheme="minorHAnsi" w:eastAsia="Batang" w:hAnsiTheme="minorHAnsi" w:cs="Times New Roman"/>
          <w:snapToGrid w:val="0"/>
          <w:sz w:val="24"/>
          <w:szCs w:val="24"/>
        </w:rPr>
        <w:t>Hollway, W. (1989)</w:t>
      </w:r>
      <w:r w:rsidR="00BA5B80" w:rsidRPr="00C76999">
        <w:rPr>
          <w:rFonts w:asciiTheme="minorHAnsi" w:eastAsia="Batang" w:hAnsiTheme="minorHAnsi" w:cs="Times New Roman"/>
          <w:snapToGrid w:val="0"/>
          <w:sz w:val="24"/>
          <w:szCs w:val="24"/>
        </w:rPr>
        <w:t>.</w:t>
      </w:r>
      <w:r w:rsidRPr="00C76999">
        <w:rPr>
          <w:rFonts w:asciiTheme="minorHAnsi" w:eastAsia="Batang" w:hAnsiTheme="minorHAnsi" w:cs="Times New Roman"/>
          <w:snapToGrid w:val="0"/>
          <w:sz w:val="24"/>
          <w:szCs w:val="24"/>
        </w:rPr>
        <w:t xml:space="preserve"> </w:t>
      </w:r>
      <w:r w:rsidRPr="00C76999">
        <w:rPr>
          <w:rFonts w:asciiTheme="minorHAnsi" w:eastAsia="Batang" w:hAnsiTheme="minorHAnsi" w:cs="Times New Roman"/>
          <w:i/>
          <w:snapToGrid w:val="0"/>
          <w:sz w:val="24"/>
          <w:szCs w:val="24"/>
        </w:rPr>
        <w:t>Subjectivity and method in psychology</w:t>
      </w:r>
      <w:r w:rsidRPr="00C76999">
        <w:rPr>
          <w:rFonts w:asciiTheme="minorHAnsi" w:eastAsia="Batang" w:hAnsiTheme="minorHAnsi" w:cs="Times New Roman"/>
          <w:snapToGrid w:val="0"/>
          <w:sz w:val="24"/>
          <w:szCs w:val="24"/>
        </w:rPr>
        <w:t>. London: Sage.</w:t>
      </w:r>
    </w:p>
    <w:p w:rsidR="00687373" w:rsidRPr="00C76999" w:rsidRDefault="00687373" w:rsidP="007A1FA9">
      <w:pPr>
        <w:pStyle w:val="PlainText"/>
        <w:spacing w:before="120" w:line="480" w:lineRule="auto"/>
        <w:rPr>
          <w:rFonts w:asciiTheme="minorHAnsi" w:eastAsia="Times New Roman" w:hAnsiTheme="minorHAnsi" w:cs="Times New Roman"/>
          <w:sz w:val="24"/>
          <w:szCs w:val="24"/>
        </w:rPr>
      </w:pPr>
      <w:r w:rsidRPr="00C76999">
        <w:rPr>
          <w:rFonts w:asciiTheme="minorHAnsi" w:eastAsia="Times New Roman" w:hAnsiTheme="minorHAnsi" w:cs="Times New Roman"/>
          <w:sz w:val="24"/>
          <w:szCs w:val="24"/>
        </w:rPr>
        <w:t xml:space="preserve">Hochschild, A. </w:t>
      </w:r>
      <w:r w:rsidRPr="00C76999">
        <w:rPr>
          <w:rFonts w:asciiTheme="minorHAnsi" w:hAnsiTheme="minorHAnsi" w:cs="Times New Roman"/>
          <w:sz w:val="24"/>
          <w:szCs w:val="24"/>
        </w:rPr>
        <w:t xml:space="preserve">R. </w:t>
      </w:r>
      <w:r w:rsidRPr="00C76999">
        <w:rPr>
          <w:rFonts w:asciiTheme="minorHAnsi" w:eastAsia="Times New Roman" w:hAnsiTheme="minorHAnsi" w:cs="Times New Roman"/>
          <w:sz w:val="24"/>
          <w:szCs w:val="24"/>
        </w:rPr>
        <w:t>(1983)</w:t>
      </w:r>
      <w:r w:rsidR="00BA5B80" w:rsidRPr="00C76999">
        <w:rPr>
          <w:rFonts w:asciiTheme="minorHAnsi" w:eastAsia="Times New Roman" w:hAnsiTheme="minorHAnsi" w:cs="Times New Roman"/>
          <w:sz w:val="24"/>
          <w:szCs w:val="24"/>
        </w:rPr>
        <w:t>.</w:t>
      </w:r>
      <w:r w:rsidRPr="00C76999">
        <w:rPr>
          <w:rFonts w:asciiTheme="minorHAnsi" w:eastAsia="Times New Roman" w:hAnsiTheme="minorHAnsi" w:cs="Times New Roman"/>
          <w:sz w:val="24"/>
          <w:szCs w:val="24"/>
        </w:rPr>
        <w:t xml:space="preserve"> </w:t>
      </w:r>
      <w:r w:rsidRPr="00C76999">
        <w:rPr>
          <w:rFonts w:asciiTheme="minorHAnsi" w:eastAsia="Times New Roman" w:hAnsiTheme="minorHAnsi" w:cs="Times New Roman"/>
          <w:i/>
          <w:sz w:val="24"/>
          <w:szCs w:val="24"/>
        </w:rPr>
        <w:t xml:space="preserve">The </w:t>
      </w:r>
      <w:r w:rsidRPr="00C76999">
        <w:rPr>
          <w:rFonts w:asciiTheme="minorHAnsi" w:hAnsiTheme="minorHAnsi" w:cs="Times New Roman"/>
          <w:i/>
          <w:sz w:val="24"/>
          <w:szCs w:val="24"/>
        </w:rPr>
        <w:t>m</w:t>
      </w:r>
      <w:r w:rsidRPr="00C76999">
        <w:rPr>
          <w:rFonts w:asciiTheme="minorHAnsi" w:eastAsia="Times New Roman" w:hAnsiTheme="minorHAnsi" w:cs="Times New Roman"/>
          <w:i/>
          <w:sz w:val="24"/>
          <w:szCs w:val="24"/>
        </w:rPr>
        <w:t xml:space="preserve">anaged </w:t>
      </w:r>
      <w:r w:rsidRPr="00C76999">
        <w:rPr>
          <w:rFonts w:asciiTheme="minorHAnsi" w:hAnsiTheme="minorHAnsi" w:cs="Times New Roman"/>
          <w:i/>
          <w:sz w:val="24"/>
          <w:szCs w:val="24"/>
        </w:rPr>
        <w:t>h</w:t>
      </w:r>
      <w:r w:rsidRPr="00C76999">
        <w:rPr>
          <w:rFonts w:asciiTheme="minorHAnsi" w:eastAsia="Times New Roman" w:hAnsiTheme="minorHAnsi" w:cs="Times New Roman"/>
          <w:i/>
          <w:sz w:val="24"/>
          <w:szCs w:val="24"/>
        </w:rPr>
        <w:t>eart</w:t>
      </w:r>
      <w:r w:rsidRPr="00C76999">
        <w:rPr>
          <w:rFonts w:asciiTheme="minorHAnsi" w:hAnsiTheme="minorHAnsi" w:cs="Times New Roman"/>
          <w:i/>
          <w:sz w:val="24"/>
          <w:szCs w:val="24"/>
        </w:rPr>
        <w:t>: The commercialisation of human feeling</w:t>
      </w:r>
      <w:r w:rsidRPr="00C76999">
        <w:rPr>
          <w:rFonts w:asciiTheme="minorHAnsi" w:eastAsia="Times New Roman" w:hAnsiTheme="minorHAnsi" w:cs="Times New Roman"/>
          <w:i/>
          <w:sz w:val="24"/>
          <w:szCs w:val="24"/>
        </w:rPr>
        <w:t>. Berkley</w:t>
      </w:r>
      <w:r w:rsidRPr="00C76999">
        <w:rPr>
          <w:rFonts w:asciiTheme="minorHAnsi" w:eastAsia="Times New Roman" w:hAnsiTheme="minorHAnsi" w:cs="Times New Roman"/>
          <w:sz w:val="24"/>
          <w:szCs w:val="24"/>
        </w:rPr>
        <w:t>, CA: University of California Press.</w:t>
      </w:r>
    </w:p>
    <w:p w:rsidR="00DD4623" w:rsidRPr="00C76999" w:rsidRDefault="00DD4623"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Kitzinger, C. (1995)</w:t>
      </w:r>
      <w:r w:rsidR="00BA5B80" w:rsidRPr="00C76999">
        <w:rPr>
          <w:rFonts w:asciiTheme="minorHAnsi" w:hAnsiTheme="minorHAnsi" w:cs="Times New Roman"/>
          <w:sz w:val="24"/>
          <w:szCs w:val="24"/>
        </w:rPr>
        <w:t>.</w:t>
      </w:r>
      <w:r w:rsidRPr="00C76999">
        <w:rPr>
          <w:rFonts w:asciiTheme="minorHAnsi" w:hAnsiTheme="minorHAnsi" w:cs="Times New Roman"/>
          <w:sz w:val="24"/>
          <w:szCs w:val="24"/>
        </w:rPr>
        <w:t xml:space="preserve"> Social constructionism: Implications for lesbian and gay psychology. In A. R. D’Augelli &amp; C. J. Patterson (Eds</w:t>
      </w:r>
      <w:r w:rsidR="00B3099D">
        <w:rPr>
          <w:rFonts w:asciiTheme="minorHAnsi" w:hAnsiTheme="minorHAnsi" w:cs="Times New Roman"/>
          <w:sz w:val="24"/>
          <w:szCs w:val="24"/>
        </w:rPr>
        <w:t>.</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 xml:space="preserve">Lesbian, gay, and bisexual identities over the lifespan: </w:t>
      </w:r>
      <w:r w:rsidRPr="00C76999">
        <w:rPr>
          <w:rFonts w:asciiTheme="minorHAnsi" w:hAnsiTheme="minorHAnsi" w:cs="Times New Roman"/>
          <w:i/>
          <w:sz w:val="24"/>
          <w:szCs w:val="24"/>
        </w:rPr>
        <w:lastRenderedPageBreak/>
        <w:t>Psychological perspectives</w:t>
      </w:r>
      <w:r w:rsidRPr="00C76999">
        <w:rPr>
          <w:rFonts w:asciiTheme="minorHAnsi" w:hAnsiTheme="minorHAnsi" w:cs="Times New Roman"/>
          <w:sz w:val="24"/>
          <w:szCs w:val="24"/>
        </w:rPr>
        <w:t xml:space="preserve"> (pp. 136-161). New York: Oxford University Press.</w:t>
      </w:r>
      <w:r w:rsidR="00071D2D" w:rsidRPr="00C76999">
        <w:rPr>
          <w:rFonts w:asciiTheme="minorHAnsi" w:hAnsiTheme="minorHAnsi" w:cs="Times New Roman"/>
          <w:sz w:val="24"/>
          <w:szCs w:val="24"/>
        </w:rPr>
        <w:t xml:space="preserve"> doi. 10.1093/acprof:oso/9780195082319.003.0006</w:t>
      </w:r>
    </w:p>
    <w:p w:rsidR="00984B10" w:rsidRPr="00C76999" w:rsidRDefault="00984B10"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Kitzinger, C. &amp; Powell, D. (1995)</w:t>
      </w:r>
      <w:r w:rsidR="00BA5B80" w:rsidRPr="00C76999">
        <w:rPr>
          <w:rFonts w:asciiTheme="minorHAnsi" w:hAnsiTheme="minorHAnsi" w:cs="Times New Roman"/>
          <w:sz w:val="24"/>
          <w:szCs w:val="24"/>
        </w:rPr>
        <w:t>.</w:t>
      </w:r>
      <w:r w:rsidRPr="00C76999">
        <w:rPr>
          <w:rFonts w:asciiTheme="minorHAnsi" w:hAnsiTheme="minorHAnsi" w:cs="Times New Roman"/>
          <w:sz w:val="24"/>
          <w:szCs w:val="24"/>
        </w:rPr>
        <w:t xml:space="preserve"> Engendering infidelity: Essentialist and social constructionist readings of a story completion task. </w:t>
      </w:r>
      <w:r w:rsidRPr="00C76999">
        <w:rPr>
          <w:rFonts w:asciiTheme="minorHAnsi" w:hAnsiTheme="minorHAnsi" w:cs="Times New Roman"/>
          <w:i/>
          <w:sz w:val="24"/>
          <w:szCs w:val="24"/>
        </w:rPr>
        <w:t>Feminism &amp; Psychology</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5</w:t>
      </w:r>
      <w:r w:rsidRPr="00C76999">
        <w:rPr>
          <w:rFonts w:asciiTheme="minorHAnsi" w:hAnsiTheme="minorHAnsi" w:cs="Times New Roman"/>
          <w:sz w:val="24"/>
          <w:szCs w:val="24"/>
        </w:rPr>
        <w:t xml:space="preserve">(3), 345-372. </w:t>
      </w:r>
      <w:r w:rsidR="00071D2D" w:rsidRPr="00C76999">
        <w:rPr>
          <w:rFonts w:asciiTheme="minorHAnsi" w:hAnsiTheme="minorHAnsi" w:cs="Times New Roman"/>
          <w:sz w:val="24"/>
          <w:szCs w:val="24"/>
        </w:rPr>
        <w:t xml:space="preserve">doi. </w:t>
      </w:r>
      <w:r w:rsidR="00071D2D" w:rsidRPr="00C76999">
        <w:rPr>
          <w:rStyle w:val="slug-doi"/>
          <w:rFonts w:asciiTheme="minorHAnsi" w:hAnsiTheme="minorHAnsi" w:cs="Times New Roman"/>
          <w:bCs/>
          <w:sz w:val="24"/>
          <w:szCs w:val="24"/>
        </w:rPr>
        <w:t>10.1177/0959353595053004</w:t>
      </w:r>
    </w:p>
    <w:p w:rsidR="00CC194B" w:rsidRPr="00C76999" w:rsidRDefault="00CC194B" w:rsidP="007A1FA9">
      <w:pPr>
        <w:spacing w:before="120" w:after="0" w:line="480" w:lineRule="auto"/>
        <w:rPr>
          <w:rFonts w:eastAsia="Calibri" w:cs="Times New Roman"/>
          <w:sz w:val="24"/>
          <w:szCs w:val="24"/>
        </w:rPr>
      </w:pPr>
      <w:r w:rsidRPr="00C76999">
        <w:rPr>
          <w:rFonts w:eastAsia="Calibri" w:cs="Times New Roman"/>
          <w:sz w:val="24"/>
          <w:szCs w:val="24"/>
        </w:rPr>
        <w:t xml:space="preserve">Kitzinger, C., Wilkinson, S., Coyle, A. </w:t>
      </w:r>
      <w:r w:rsidRPr="00C76999">
        <w:rPr>
          <w:rFonts w:cs="Times New Roman"/>
          <w:sz w:val="24"/>
          <w:szCs w:val="24"/>
        </w:rPr>
        <w:t>&amp;</w:t>
      </w:r>
      <w:r w:rsidRPr="00C76999">
        <w:rPr>
          <w:rFonts w:eastAsia="Calibri" w:cs="Times New Roman"/>
          <w:sz w:val="24"/>
          <w:szCs w:val="24"/>
        </w:rPr>
        <w:t xml:space="preserve"> Milton, M. (1998)</w:t>
      </w:r>
      <w:r w:rsidR="00BA5B80" w:rsidRPr="00C76999">
        <w:rPr>
          <w:rFonts w:eastAsia="Calibri" w:cs="Times New Roman"/>
          <w:sz w:val="24"/>
          <w:szCs w:val="24"/>
        </w:rPr>
        <w:t>.</w:t>
      </w:r>
      <w:r w:rsidRPr="00C76999">
        <w:rPr>
          <w:rFonts w:eastAsia="Calibri" w:cs="Times New Roman"/>
          <w:sz w:val="24"/>
          <w:szCs w:val="24"/>
        </w:rPr>
        <w:t xml:space="preserve"> Towards lesbian and gay psychology. </w:t>
      </w:r>
      <w:r w:rsidRPr="00C76999">
        <w:rPr>
          <w:rFonts w:eastAsia="Calibri" w:cs="Times New Roman"/>
          <w:i/>
          <w:sz w:val="24"/>
          <w:szCs w:val="24"/>
        </w:rPr>
        <w:t>The Psychologist</w:t>
      </w:r>
      <w:r w:rsidRPr="00C76999">
        <w:rPr>
          <w:rFonts w:eastAsia="Calibri" w:cs="Times New Roman"/>
          <w:sz w:val="24"/>
          <w:szCs w:val="24"/>
        </w:rPr>
        <w:t xml:space="preserve">, </w:t>
      </w:r>
      <w:r w:rsidRPr="00C76999">
        <w:rPr>
          <w:rFonts w:eastAsia="Calibri" w:cs="Times New Roman"/>
          <w:i/>
          <w:sz w:val="24"/>
          <w:szCs w:val="24"/>
        </w:rPr>
        <w:t>11</w:t>
      </w:r>
      <w:r w:rsidRPr="00C76999">
        <w:rPr>
          <w:rFonts w:eastAsia="Calibri" w:cs="Times New Roman"/>
          <w:sz w:val="24"/>
          <w:szCs w:val="24"/>
        </w:rPr>
        <w:t>(11), 529-533.</w:t>
      </w:r>
    </w:p>
    <w:p w:rsidR="006B2BDF" w:rsidRPr="00C76999" w:rsidRDefault="006B2BDF" w:rsidP="007A1FA9">
      <w:pPr>
        <w:spacing w:before="120" w:after="0" w:line="480" w:lineRule="auto"/>
      </w:pPr>
      <w:r w:rsidRPr="00C76999">
        <w:rPr>
          <w:rFonts w:eastAsia="Calibri" w:cs="Times New Roman"/>
          <w:sz w:val="24"/>
          <w:szCs w:val="24"/>
        </w:rPr>
        <w:t>Lasser, J. &amp; Tharinger D. (2003)</w:t>
      </w:r>
      <w:r w:rsidR="00BA5B80" w:rsidRPr="00C76999">
        <w:rPr>
          <w:rFonts w:eastAsia="Calibri" w:cs="Times New Roman"/>
          <w:sz w:val="24"/>
          <w:szCs w:val="24"/>
        </w:rPr>
        <w:t>.</w:t>
      </w:r>
      <w:r w:rsidRPr="00C76999">
        <w:rPr>
          <w:rFonts w:eastAsia="Calibri" w:cs="Times New Roman"/>
          <w:sz w:val="24"/>
          <w:szCs w:val="24"/>
        </w:rPr>
        <w:t xml:space="preserve"> Visibility management in school and beyond: A qualitative study of gay, lesbian, bisexual youth. </w:t>
      </w:r>
      <w:r w:rsidRPr="00C76999">
        <w:rPr>
          <w:rFonts w:eastAsia="Calibri" w:cs="Times New Roman"/>
          <w:i/>
          <w:sz w:val="24"/>
          <w:szCs w:val="24"/>
        </w:rPr>
        <w:t>Journal of Adolescence</w:t>
      </w:r>
      <w:r w:rsidRPr="00C76999">
        <w:rPr>
          <w:rFonts w:eastAsia="Calibri" w:cs="Times New Roman"/>
          <w:sz w:val="24"/>
          <w:szCs w:val="24"/>
        </w:rPr>
        <w:t xml:space="preserve">, </w:t>
      </w:r>
      <w:r w:rsidRPr="00C76999">
        <w:rPr>
          <w:rFonts w:eastAsia="Calibri" w:cs="Times New Roman"/>
          <w:i/>
          <w:sz w:val="24"/>
          <w:szCs w:val="24"/>
        </w:rPr>
        <w:t>26</w:t>
      </w:r>
      <w:r w:rsidRPr="00C76999">
        <w:rPr>
          <w:rFonts w:eastAsia="Calibri" w:cs="Times New Roman"/>
          <w:sz w:val="24"/>
          <w:szCs w:val="24"/>
        </w:rPr>
        <w:t>, 233-244.</w:t>
      </w:r>
      <w:r w:rsidR="00DC5B39" w:rsidRPr="00C76999">
        <w:rPr>
          <w:rFonts w:eastAsia="Calibri" w:cs="Times New Roman"/>
          <w:sz w:val="24"/>
          <w:szCs w:val="24"/>
        </w:rPr>
        <w:t xml:space="preserve"> doi. </w:t>
      </w:r>
      <w:hyperlink r:id="rId9" w:tgtFrame="doilink" w:history="1">
        <w:r w:rsidR="00DC5B39" w:rsidRPr="00C76999">
          <w:rPr>
            <w:rStyle w:val="Hyperlink"/>
            <w:rFonts w:eastAsia="Arial Unicode MS" w:cs="Times New Roman"/>
            <w:color w:val="auto"/>
            <w:sz w:val="24"/>
            <w:szCs w:val="24"/>
          </w:rPr>
          <w:t>10.1016/S0140-1971(02)00132-X</w:t>
        </w:r>
      </w:hyperlink>
    </w:p>
    <w:p w:rsidR="00297073" w:rsidRPr="00C76999" w:rsidRDefault="00297073" w:rsidP="007A1FA9">
      <w:pPr>
        <w:spacing w:before="120" w:after="0" w:line="480" w:lineRule="auto"/>
        <w:rPr>
          <w:rFonts w:eastAsia="Calibri" w:cs="Times New Roman"/>
          <w:sz w:val="24"/>
          <w:szCs w:val="24"/>
        </w:rPr>
      </w:pPr>
      <w:r w:rsidRPr="00C76999">
        <w:rPr>
          <w:rFonts w:cs="Times New Roman"/>
          <w:sz w:val="24"/>
          <w:szCs w:val="24"/>
        </w:rPr>
        <w:t xml:space="preserve">Livingston, J. A. &amp; Testa, M. (2000). Qualitative analysis of women’s perceived vulnerability to sexual aggression in a hypothetical dating context. </w:t>
      </w:r>
      <w:r w:rsidRPr="00C76999">
        <w:rPr>
          <w:rFonts w:cs="Times New Roman"/>
          <w:i/>
          <w:sz w:val="24"/>
          <w:szCs w:val="24"/>
        </w:rPr>
        <w:t>Journal of Social and Personal Relationships</w:t>
      </w:r>
      <w:r w:rsidRPr="00C76999">
        <w:rPr>
          <w:rFonts w:cs="Times New Roman"/>
          <w:sz w:val="24"/>
          <w:szCs w:val="24"/>
        </w:rPr>
        <w:t xml:space="preserve">, </w:t>
      </w:r>
      <w:r w:rsidRPr="00C76999">
        <w:rPr>
          <w:rFonts w:cs="Times New Roman"/>
          <w:i/>
          <w:sz w:val="24"/>
          <w:szCs w:val="24"/>
        </w:rPr>
        <w:t>17</w:t>
      </w:r>
      <w:r w:rsidRPr="00C76999">
        <w:rPr>
          <w:rFonts w:cs="Times New Roman"/>
          <w:sz w:val="24"/>
          <w:szCs w:val="24"/>
        </w:rPr>
        <w:t>(6), 729-741.</w:t>
      </w:r>
      <w:r w:rsidR="007A1FA9" w:rsidRPr="00C76999">
        <w:rPr>
          <w:rFonts w:cs="Times New Roman"/>
          <w:sz w:val="24"/>
          <w:szCs w:val="24"/>
        </w:rPr>
        <w:t xml:space="preserve"> doi. </w:t>
      </w:r>
      <w:hyperlink r:id="rId10" w:tgtFrame="_blank" w:history="1">
        <w:r w:rsidR="007A1FA9" w:rsidRPr="00C76999">
          <w:rPr>
            <w:rStyle w:val="Hyperlink"/>
            <w:rFonts w:cs="Times New Roman"/>
            <w:color w:val="auto"/>
            <w:sz w:val="24"/>
            <w:szCs w:val="24"/>
          </w:rPr>
          <w:t>10.1177/0265407500176002</w:t>
        </w:r>
      </w:hyperlink>
    </w:p>
    <w:p w:rsidR="003C035F" w:rsidRPr="006F326C" w:rsidRDefault="003C035F" w:rsidP="007A1FA9">
      <w:pPr>
        <w:spacing w:before="120" w:after="0" w:line="480" w:lineRule="auto"/>
        <w:rPr>
          <w:rFonts w:cs="Times New Roman"/>
          <w:sz w:val="24"/>
          <w:szCs w:val="24"/>
        </w:rPr>
      </w:pPr>
      <w:r w:rsidRPr="006F326C">
        <w:rPr>
          <w:rFonts w:eastAsia="Calibri" w:cs="Times New Roman"/>
          <w:sz w:val="24"/>
          <w:szCs w:val="24"/>
        </w:rPr>
        <w:t>Moller, N. &amp; Vossler, A. (</w:t>
      </w:r>
      <w:r w:rsidR="006F326C" w:rsidRPr="006F326C">
        <w:rPr>
          <w:rFonts w:eastAsia="Calibri" w:cs="Times New Roman"/>
          <w:sz w:val="24"/>
          <w:szCs w:val="24"/>
        </w:rPr>
        <w:t>201</w:t>
      </w:r>
      <w:r w:rsidR="006F326C" w:rsidRPr="006F326C">
        <w:rPr>
          <w:rFonts w:eastAsia="Calibri" w:cs="Times New Roman"/>
          <w:sz w:val="24"/>
          <w:szCs w:val="24"/>
        </w:rPr>
        <w:t>4</w:t>
      </w:r>
      <w:r w:rsidRPr="006F326C">
        <w:rPr>
          <w:rFonts w:eastAsia="Calibri" w:cs="Times New Roman"/>
          <w:i/>
          <w:sz w:val="24"/>
          <w:szCs w:val="24"/>
        </w:rPr>
        <w:t>)</w:t>
      </w:r>
      <w:r w:rsidR="00BA5B80" w:rsidRPr="006F326C">
        <w:rPr>
          <w:rFonts w:eastAsia="Calibri" w:cs="Times New Roman"/>
          <w:i/>
          <w:sz w:val="24"/>
          <w:szCs w:val="24"/>
        </w:rPr>
        <w:t>.</w:t>
      </w:r>
      <w:r w:rsidRPr="006F326C">
        <w:rPr>
          <w:rFonts w:eastAsia="Calibri" w:cs="Times New Roman"/>
          <w:i/>
          <w:sz w:val="24"/>
          <w:szCs w:val="24"/>
        </w:rPr>
        <w:t xml:space="preserve"> </w:t>
      </w:r>
      <w:r w:rsidR="006F326C" w:rsidRPr="006F326C">
        <w:rPr>
          <w:rFonts w:cs="Tahoma"/>
          <w:i/>
          <w:color w:val="000000"/>
          <w:sz w:val="24"/>
          <w:szCs w:val="24"/>
        </w:rPr>
        <w:t xml:space="preserve">Defining infidelity in research and couple counseling: </w:t>
      </w:r>
      <w:r w:rsidR="006F326C" w:rsidRPr="006F326C">
        <w:rPr>
          <w:rFonts w:cs="Tahoma"/>
          <w:i/>
          <w:color w:val="000000"/>
          <w:sz w:val="24"/>
          <w:szCs w:val="24"/>
        </w:rPr>
        <w:t>A</w:t>
      </w:r>
      <w:r w:rsidR="006F326C" w:rsidRPr="006F326C">
        <w:rPr>
          <w:rFonts w:cs="Tahoma"/>
          <w:i/>
          <w:color w:val="000000"/>
          <w:sz w:val="24"/>
          <w:szCs w:val="24"/>
        </w:rPr>
        <w:t xml:space="preserve"> qualitative study</w:t>
      </w:r>
      <w:r w:rsidR="006F326C" w:rsidRPr="006F326C">
        <w:rPr>
          <w:rFonts w:cs="Tahoma"/>
          <w:color w:val="000000"/>
          <w:sz w:val="24"/>
          <w:szCs w:val="24"/>
        </w:rPr>
        <w:t>.</w:t>
      </w:r>
      <w:r w:rsidRPr="006F326C">
        <w:rPr>
          <w:rFonts w:cs="Times New Roman"/>
          <w:sz w:val="24"/>
          <w:szCs w:val="24"/>
        </w:rPr>
        <w:t xml:space="preserve"> Manuscript under submission.</w:t>
      </w:r>
    </w:p>
    <w:p w:rsidR="003F46D6" w:rsidRPr="00C76999" w:rsidRDefault="003F46D6" w:rsidP="007A1FA9">
      <w:pPr>
        <w:spacing w:before="120" w:after="0" w:line="480" w:lineRule="auto"/>
        <w:rPr>
          <w:rFonts w:cs="Times New Roman"/>
          <w:sz w:val="24"/>
          <w:szCs w:val="24"/>
          <w:lang w:val="en-GB"/>
        </w:rPr>
      </w:pPr>
      <w:r w:rsidRPr="00C76999">
        <w:rPr>
          <w:rFonts w:cs="Times New Roman"/>
          <w:sz w:val="24"/>
          <w:szCs w:val="24"/>
          <w:lang w:val="en-GB"/>
        </w:rPr>
        <w:t xml:space="preserve">Peplau, </w:t>
      </w:r>
      <w:r w:rsidR="00205134" w:rsidRPr="00C76999">
        <w:rPr>
          <w:rFonts w:cs="Times New Roman"/>
          <w:sz w:val="24"/>
          <w:szCs w:val="24"/>
          <w:lang w:val="en-GB"/>
        </w:rPr>
        <w:t xml:space="preserve">L. A. </w:t>
      </w:r>
      <w:r w:rsidRPr="00C76999">
        <w:rPr>
          <w:rFonts w:cs="Times New Roman"/>
          <w:sz w:val="24"/>
          <w:szCs w:val="24"/>
          <w:lang w:val="en-GB"/>
        </w:rPr>
        <w:t>Fingerhut</w:t>
      </w:r>
      <w:r w:rsidR="00205134" w:rsidRPr="00C76999">
        <w:rPr>
          <w:rFonts w:cs="Times New Roman"/>
          <w:sz w:val="24"/>
          <w:szCs w:val="24"/>
          <w:lang w:val="en-GB"/>
        </w:rPr>
        <w:t>, A.</w:t>
      </w:r>
      <w:r w:rsidRPr="00C76999">
        <w:rPr>
          <w:rFonts w:cs="Times New Roman"/>
          <w:sz w:val="24"/>
          <w:szCs w:val="24"/>
          <w:lang w:val="en-GB"/>
        </w:rPr>
        <w:t xml:space="preserve"> &amp; Beals</w:t>
      </w:r>
      <w:r w:rsidR="00205134" w:rsidRPr="00C76999">
        <w:rPr>
          <w:rFonts w:cs="Times New Roman"/>
          <w:sz w:val="24"/>
          <w:szCs w:val="24"/>
          <w:lang w:val="en-GB"/>
        </w:rPr>
        <w:t>, K. P.</w:t>
      </w:r>
      <w:r w:rsidRPr="00C76999">
        <w:rPr>
          <w:rFonts w:cs="Times New Roman"/>
          <w:sz w:val="24"/>
          <w:szCs w:val="24"/>
          <w:lang w:val="en-GB"/>
        </w:rPr>
        <w:t xml:space="preserve"> </w:t>
      </w:r>
      <w:r w:rsidR="00205134" w:rsidRPr="00C76999">
        <w:rPr>
          <w:rFonts w:cs="Times New Roman"/>
          <w:sz w:val="24"/>
          <w:szCs w:val="24"/>
          <w:lang w:val="en-GB"/>
        </w:rPr>
        <w:t>(2004)</w:t>
      </w:r>
      <w:r w:rsidR="00BA5B80" w:rsidRPr="00C76999">
        <w:rPr>
          <w:rFonts w:cs="Times New Roman"/>
          <w:sz w:val="24"/>
          <w:szCs w:val="24"/>
          <w:lang w:val="en-GB"/>
        </w:rPr>
        <w:t>.</w:t>
      </w:r>
      <w:r w:rsidR="00205134" w:rsidRPr="00C76999">
        <w:rPr>
          <w:rFonts w:cs="Times New Roman"/>
          <w:sz w:val="24"/>
          <w:szCs w:val="24"/>
          <w:lang w:val="en-GB"/>
        </w:rPr>
        <w:t xml:space="preserve"> </w:t>
      </w:r>
      <w:r w:rsidRPr="00C76999">
        <w:rPr>
          <w:rFonts w:cs="Times New Roman"/>
          <w:sz w:val="24"/>
          <w:szCs w:val="24"/>
          <w:lang w:val="en-GB"/>
        </w:rPr>
        <w:t>Sexuality in the relationships of lesbians and gay men</w:t>
      </w:r>
      <w:r w:rsidR="00205134" w:rsidRPr="00C76999">
        <w:rPr>
          <w:rFonts w:cs="Times New Roman"/>
          <w:sz w:val="24"/>
          <w:szCs w:val="24"/>
          <w:lang w:val="en-GB"/>
        </w:rPr>
        <w:t>. In J. H. Harvey, A. Wenzel &amp; S. Sprecher (Ed</w:t>
      </w:r>
      <w:r w:rsidR="00B3099D">
        <w:rPr>
          <w:rFonts w:cs="Times New Roman"/>
          <w:sz w:val="24"/>
          <w:szCs w:val="24"/>
          <w:lang w:val="en-GB"/>
        </w:rPr>
        <w:t>s</w:t>
      </w:r>
      <w:r w:rsidR="00DE2EAF">
        <w:rPr>
          <w:rFonts w:cs="Times New Roman"/>
          <w:sz w:val="24"/>
          <w:szCs w:val="24"/>
          <w:lang w:val="en-GB"/>
        </w:rPr>
        <w:t>.</w:t>
      </w:r>
      <w:r w:rsidR="00205134" w:rsidRPr="00C76999">
        <w:rPr>
          <w:rFonts w:cs="Times New Roman"/>
          <w:sz w:val="24"/>
          <w:szCs w:val="24"/>
          <w:lang w:val="en-GB"/>
        </w:rPr>
        <w:t xml:space="preserve">), </w:t>
      </w:r>
      <w:r w:rsidR="00205134" w:rsidRPr="00C76999">
        <w:rPr>
          <w:rFonts w:cs="Times New Roman"/>
          <w:i/>
          <w:sz w:val="24"/>
          <w:szCs w:val="24"/>
          <w:lang w:val="en-GB"/>
        </w:rPr>
        <w:t>The handbook of sexuality in close relationships</w:t>
      </w:r>
      <w:r w:rsidR="00205134" w:rsidRPr="00C76999">
        <w:rPr>
          <w:rFonts w:cs="Times New Roman"/>
          <w:sz w:val="24"/>
          <w:szCs w:val="24"/>
          <w:lang w:val="en-GB"/>
        </w:rPr>
        <w:t xml:space="preserve"> (pp. 349-369). Mahwah, NJ: Lawrence Erlbaum.</w:t>
      </w:r>
    </w:p>
    <w:p w:rsidR="00430B24" w:rsidRPr="00C76999" w:rsidRDefault="00430B24" w:rsidP="007A1FA9">
      <w:pPr>
        <w:spacing w:before="120" w:after="0" w:line="480" w:lineRule="auto"/>
        <w:rPr>
          <w:rFonts w:eastAsia="Calibri" w:cs="Times New Roman"/>
          <w:sz w:val="24"/>
          <w:szCs w:val="24"/>
        </w:rPr>
      </w:pPr>
      <w:r w:rsidRPr="00C76999">
        <w:rPr>
          <w:rFonts w:eastAsia="Calibri" w:cs="Times New Roman"/>
          <w:sz w:val="24"/>
          <w:szCs w:val="24"/>
        </w:rPr>
        <w:t>Rabin, A. I. (Ed.), (1981)</w:t>
      </w:r>
      <w:r w:rsidR="00BA5B80" w:rsidRPr="00C76999">
        <w:rPr>
          <w:rFonts w:eastAsia="Calibri" w:cs="Times New Roman"/>
          <w:sz w:val="24"/>
          <w:szCs w:val="24"/>
        </w:rPr>
        <w:t>.</w:t>
      </w:r>
      <w:r w:rsidRPr="00C76999">
        <w:rPr>
          <w:rFonts w:eastAsia="Calibri" w:cs="Times New Roman"/>
          <w:sz w:val="24"/>
          <w:szCs w:val="24"/>
        </w:rPr>
        <w:t xml:space="preserve"> </w:t>
      </w:r>
      <w:r w:rsidRPr="00C76999">
        <w:rPr>
          <w:rFonts w:eastAsia="Calibri" w:cs="Times New Roman"/>
          <w:i/>
          <w:sz w:val="24"/>
          <w:szCs w:val="24"/>
        </w:rPr>
        <w:t>Assessment with projective techniques</w:t>
      </w:r>
      <w:r w:rsidRPr="00C76999">
        <w:rPr>
          <w:rFonts w:eastAsia="Calibri" w:cs="Times New Roman"/>
          <w:sz w:val="24"/>
          <w:szCs w:val="24"/>
        </w:rPr>
        <w:t>. New York: Springer Publishing Company.</w:t>
      </w:r>
      <w:r w:rsidR="00DC5B39" w:rsidRPr="00C76999">
        <w:rPr>
          <w:rFonts w:eastAsia="Calibri" w:cs="Times New Roman"/>
          <w:sz w:val="24"/>
          <w:szCs w:val="24"/>
        </w:rPr>
        <w:t xml:space="preserve"> </w:t>
      </w:r>
    </w:p>
    <w:p w:rsidR="00B424ED" w:rsidRPr="00C76999" w:rsidRDefault="00B424ED" w:rsidP="007A1FA9">
      <w:pPr>
        <w:spacing w:before="120" w:after="0" w:line="480" w:lineRule="auto"/>
        <w:rPr>
          <w:rFonts w:eastAsia="Calibri" w:cs="Times New Roman"/>
          <w:sz w:val="24"/>
          <w:szCs w:val="24"/>
        </w:rPr>
      </w:pPr>
      <w:r w:rsidRPr="00C76999">
        <w:rPr>
          <w:rFonts w:eastAsia="Calibri" w:cs="Times New Roman"/>
          <w:sz w:val="24"/>
          <w:szCs w:val="24"/>
        </w:rPr>
        <w:t xml:space="preserve">Riessman, C. K. (2007). </w:t>
      </w:r>
      <w:r w:rsidRPr="00C76999">
        <w:rPr>
          <w:rFonts w:eastAsia="Calibri" w:cs="Times New Roman"/>
          <w:i/>
          <w:sz w:val="24"/>
          <w:szCs w:val="24"/>
        </w:rPr>
        <w:t>Narrative methods for the human sciences</w:t>
      </w:r>
      <w:r w:rsidRPr="00C76999">
        <w:rPr>
          <w:rFonts w:eastAsia="Calibri" w:cs="Times New Roman"/>
          <w:sz w:val="24"/>
          <w:szCs w:val="24"/>
        </w:rPr>
        <w:t>. Thousand Oaks, CA: Sage.</w:t>
      </w:r>
    </w:p>
    <w:p w:rsidR="000943E2" w:rsidRPr="00C76999" w:rsidRDefault="000943E2"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lastRenderedPageBreak/>
        <w:t>Sagarin, B. J., Becker, D. V., Guadagno, R. E., Nicastle, L. D. &amp; Millevoi, A. (2003)</w:t>
      </w:r>
      <w:r w:rsidR="00BA5B80" w:rsidRPr="00C76999">
        <w:rPr>
          <w:rFonts w:asciiTheme="minorHAnsi" w:hAnsiTheme="minorHAnsi" w:cs="Times New Roman"/>
          <w:sz w:val="24"/>
          <w:szCs w:val="24"/>
        </w:rPr>
        <w:t>.</w:t>
      </w:r>
      <w:r w:rsidRPr="00C76999">
        <w:rPr>
          <w:rFonts w:asciiTheme="minorHAnsi" w:hAnsiTheme="minorHAnsi" w:cs="Times New Roman"/>
          <w:sz w:val="24"/>
          <w:szCs w:val="24"/>
        </w:rPr>
        <w:t xml:space="preserve"> Sex differences (and similarit</w:t>
      </w:r>
      <w:r w:rsidR="004466F1" w:rsidRPr="00C76999">
        <w:rPr>
          <w:rFonts w:asciiTheme="minorHAnsi" w:hAnsiTheme="minorHAnsi" w:cs="Times New Roman"/>
          <w:sz w:val="24"/>
          <w:szCs w:val="24"/>
        </w:rPr>
        <w:t>i</w:t>
      </w:r>
      <w:r w:rsidRPr="00C76999">
        <w:rPr>
          <w:rFonts w:asciiTheme="minorHAnsi" w:hAnsiTheme="minorHAnsi" w:cs="Times New Roman"/>
          <w:sz w:val="24"/>
          <w:szCs w:val="24"/>
        </w:rPr>
        <w:t xml:space="preserve">es) in jealousy: The moderating influence of infidelity experience and sexual orientation of the infidelity. </w:t>
      </w:r>
      <w:r w:rsidRPr="00C76999">
        <w:rPr>
          <w:rFonts w:asciiTheme="minorHAnsi" w:hAnsiTheme="minorHAnsi" w:cs="Times New Roman"/>
          <w:i/>
          <w:sz w:val="24"/>
          <w:szCs w:val="24"/>
        </w:rPr>
        <w:t>Evolution and Human Behaviour</w:t>
      </w:r>
      <w:r w:rsidRPr="00C76999">
        <w:rPr>
          <w:rFonts w:asciiTheme="minorHAnsi" w:hAnsiTheme="minorHAnsi" w:cs="Times New Roman"/>
          <w:sz w:val="24"/>
          <w:szCs w:val="24"/>
        </w:rPr>
        <w:t xml:space="preserve">, 24, 17-23. </w:t>
      </w:r>
      <w:r w:rsidR="00DC5B39" w:rsidRPr="00C76999">
        <w:rPr>
          <w:rFonts w:asciiTheme="minorHAnsi" w:hAnsiTheme="minorHAnsi" w:cs="Times New Roman"/>
          <w:sz w:val="24"/>
          <w:szCs w:val="24"/>
        </w:rPr>
        <w:t xml:space="preserve">doi. </w:t>
      </w:r>
      <w:r w:rsidR="00DC5B39" w:rsidRPr="00C76999">
        <w:rPr>
          <w:rStyle w:val="slug-doi"/>
          <w:rFonts w:asciiTheme="minorHAnsi" w:hAnsiTheme="minorHAnsi" w:cs="Times New Roman"/>
          <w:bCs/>
          <w:sz w:val="24"/>
          <w:szCs w:val="24"/>
        </w:rPr>
        <w:t>10.1177/1948550610374367</w:t>
      </w:r>
    </w:p>
    <w:p w:rsidR="00632938" w:rsidRPr="00C76999" w:rsidRDefault="004D0B68" w:rsidP="007A1FA9">
      <w:pPr>
        <w:spacing w:before="120" w:after="0" w:line="480" w:lineRule="auto"/>
        <w:rPr>
          <w:rFonts w:eastAsia="Times New Roman" w:cs="Times New Roman"/>
          <w:sz w:val="24"/>
          <w:szCs w:val="24"/>
          <w:lang w:eastAsia="en-GB"/>
        </w:rPr>
      </w:pPr>
      <w:r w:rsidRPr="00C76999">
        <w:rPr>
          <w:rFonts w:cs="Times New Roman"/>
          <w:sz w:val="24"/>
          <w:szCs w:val="24"/>
        </w:rPr>
        <w:t>Scarce, M. (1997)</w:t>
      </w:r>
      <w:r w:rsidR="00BA5B80" w:rsidRPr="00C76999">
        <w:rPr>
          <w:rFonts w:cs="Times New Roman"/>
          <w:sz w:val="24"/>
          <w:szCs w:val="24"/>
        </w:rPr>
        <w:t>.</w:t>
      </w:r>
      <w:r w:rsidRPr="00C76999">
        <w:rPr>
          <w:rFonts w:cs="Times New Roman"/>
          <w:sz w:val="24"/>
          <w:szCs w:val="24"/>
        </w:rPr>
        <w:t xml:space="preserve"> Harbinger of plague: A bad case of gay bowel syndrome. </w:t>
      </w:r>
      <w:r w:rsidRPr="00C76999">
        <w:rPr>
          <w:rFonts w:cs="Times New Roman"/>
          <w:i/>
          <w:sz w:val="24"/>
          <w:szCs w:val="24"/>
        </w:rPr>
        <w:t>Journal of Homosexuality</w:t>
      </w:r>
      <w:r w:rsidRPr="00C76999">
        <w:rPr>
          <w:rFonts w:cs="Times New Roman"/>
          <w:sz w:val="24"/>
          <w:szCs w:val="24"/>
        </w:rPr>
        <w:t xml:space="preserve">, </w:t>
      </w:r>
      <w:r w:rsidRPr="00C76999">
        <w:rPr>
          <w:rFonts w:cs="Times New Roman"/>
          <w:i/>
          <w:sz w:val="24"/>
          <w:szCs w:val="24"/>
        </w:rPr>
        <w:t>34</w:t>
      </w:r>
      <w:r w:rsidRPr="00C76999">
        <w:rPr>
          <w:rFonts w:cs="Times New Roman"/>
          <w:sz w:val="24"/>
          <w:szCs w:val="24"/>
        </w:rPr>
        <w:t>(2), 1-35.</w:t>
      </w:r>
      <w:r w:rsidR="00632938" w:rsidRPr="00C76999">
        <w:rPr>
          <w:rFonts w:cs="Times New Roman"/>
          <w:sz w:val="24"/>
          <w:szCs w:val="24"/>
        </w:rPr>
        <w:t xml:space="preserve"> doi. </w:t>
      </w:r>
      <w:r w:rsidR="00632938" w:rsidRPr="00C76999">
        <w:rPr>
          <w:rFonts w:eastAsia="Times New Roman" w:cs="Times New Roman"/>
          <w:sz w:val="24"/>
          <w:szCs w:val="24"/>
          <w:lang w:eastAsia="en-GB"/>
        </w:rPr>
        <w:t>10.1300/J082v34n02_01</w:t>
      </w:r>
    </w:p>
    <w:p w:rsidR="00750F47" w:rsidRPr="00C76999" w:rsidRDefault="00D07159" w:rsidP="007A1FA9">
      <w:pPr>
        <w:spacing w:before="120" w:after="0" w:line="480" w:lineRule="auto"/>
        <w:rPr>
          <w:rFonts w:eastAsia="Times New Roman" w:cs="Times New Roman"/>
          <w:sz w:val="24"/>
          <w:szCs w:val="24"/>
          <w:lang w:val="en-GB" w:eastAsia="en-GB"/>
        </w:rPr>
      </w:pPr>
      <w:r w:rsidRPr="00C76999">
        <w:rPr>
          <w:rFonts w:eastAsia="Times New Roman" w:cs="Times New Roman"/>
          <w:sz w:val="24"/>
          <w:szCs w:val="24"/>
          <w:lang w:val="en-GB" w:eastAsia="en-GB"/>
        </w:rPr>
        <w:t>Steele, M., Hodges, J., Kaniuk, J., Hillman, S. &amp; Henderson, K. (2003)</w:t>
      </w:r>
      <w:r w:rsidR="00DB1EE7" w:rsidRPr="00C76999">
        <w:rPr>
          <w:rFonts w:eastAsia="Times New Roman" w:cs="Times New Roman"/>
          <w:sz w:val="24"/>
          <w:szCs w:val="24"/>
          <w:lang w:val="en-GB" w:eastAsia="en-GB"/>
        </w:rPr>
        <w:t>.</w:t>
      </w:r>
      <w:r w:rsidRPr="00C76999">
        <w:rPr>
          <w:rFonts w:eastAsia="Times New Roman" w:cs="Times New Roman"/>
          <w:sz w:val="24"/>
          <w:szCs w:val="24"/>
          <w:lang w:val="en-GB" w:eastAsia="en-GB"/>
        </w:rPr>
        <w:t xml:space="preserve"> Attachment representations and adoption: Associations between maternal states of mind and emotion narratives in previously maltreated children. </w:t>
      </w:r>
      <w:r w:rsidRPr="00C76999">
        <w:rPr>
          <w:rFonts w:eastAsia="Times New Roman" w:cs="Times New Roman"/>
          <w:i/>
          <w:iCs/>
          <w:sz w:val="24"/>
          <w:szCs w:val="24"/>
          <w:lang w:val="en-GB" w:eastAsia="en-GB"/>
        </w:rPr>
        <w:t>Journal of Child Psychotherapy</w:t>
      </w:r>
      <w:r w:rsidRPr="00C76999">
        <w:rPr>
          <w:rFonts w:eastAsia="Times New Roman" w:cs="Times New Roman"/>
          <w:sz w:val="24"/>
          <w:szCs w:val="24"/>
          <w:lang w:val="en-GB" w:eastAsia="en-GB"/>
        </w:rPr>
        <w:t xml:space="preserve">, </w:t>
      </w:r>
      <w:r w:rsidRPr="00C76999">
        <w:rPr>
          <w:rFonts w:eastAsia="Times New Roman" w:cs="Times New Roman"/>
          <w:i/>
          <w:iCs/>
          <w:sz w:val="24"/>
          <w:szCs w:val="24"/>
          <w:lang w:val="en-GB" w:eastAsia="en-GB"/>
        </w:rPr>
        <w:t>29</w:t>
      </w:r>
      <w:r w:rsidRPr="00C76999">
        <w:rPr>
          <w:rFonts w:eastAsia="Times New Roman" w:cs="Times New Roman"/>
          <w:sz w:val="24"/>
          <w:szCs w:val="24"/>
          <w:lang w:val="en-GB" w:eastAsia="en-GB"/>
        </w:rPr>
        <w:t>(2), 187-205.</w:t>
      </w:r>
      <w:r w:rsidRPr="00C76999">
        <w:rPr>
          <w:rFonts w:eastAsia="Times New Roman" w:cs="Times New Roman"/>
          <w:sz w:val="24"/>
          <w:szCs w:val="24"/>
          <w:lang w:val="en-US" w:eastAsia="en-GB"/>
        </w:rPr>
        <w:t xml:space="preserve"> </w:t>
      </w:r>
    </w:p>
    <w:p w:rsidR="00D70128" w:rsidRPr="00C76999" w:rsidRDefault="00D70128" w:rsidP="007A1FA9">
      <w:pPr>
        <w:spacing w:before="120" w:after="0" w:line="480" w:lineRule="auto"/>
        <w:textAlignment w:val="baseline"/>
        <w:rPr>
          <w:rFonts w:eastAsia="Times New Roman" w:cs="Times New Roman"/>
          <w:sz w:val="24"/>
          <w:szCs w:val="24"/>
          <w:lang w:eastAsia="en-GB"/>
        </w:rPr>
      </w:pPr>
      <w:r w:rsidRPr="00C76999">
        <w:rPr>
          <w:rFonts w:eastAsia="Times New Roman" w:cs="Times New Roman"/>
          <w:sz w:val="24"/>
          <w:szCs w:val="24"/>
          <w:lang w:eastAsia="en-GB"/>
        </w:rPr>
        <w:t>Walsh, E. &amp; Malson, H. (2010)</w:t>
      </w:r>
      <w:r w:rsidR="00BA5B80" w:rsidRPr="00C76999">
        <w:rPr>
          <w:rFonts w:eastAsia="Times New Roman" w:cs="Times New Roman"/>
          <w:sz w:val="24"/>
          <w:szCs w:val="24"/>
          <w:lang w:eastAsia="en-GB"/>
        </w:rPr>
        <w:t>.</w:t>
      </w:r>
      <w:r w:rsidRPr="00C76999">
        <w:rPr>
          <w:rFonts w:eastAsia="Times New Roman" w:cs="Times New Roman"/>
          <w:sz w:val="24"/>
          <w:szCs w:val="24"/>
          <w:lang w:eastAsia="en-GB"/>
        </w:rPr>
        <w:t xml:space="preserve"> Discursive constructions of eating disorders: A story completion task. </w:t>
      </w:r>
      <w:r w:rsidRPr="00C76999">
        <w:rPr>
          <w:rFonts w:eastAsia="Times New Roman" w:cs="Times New Roman"/>
          <w:i/>
          <w:sz w:val="24"/>
          <w:szCs w:val="24"/>
          <w:lang w:eastAsia="en-GB"/>
        </w:rPr>
        <w:t>Feminism &amp; Psychology, 20</w:t>
      </w:r>
      <w:r w:rsidRPr="00C76999">
        <w:rPr>
          <w:rFonts w:eastAsia="Times New Roman" w:cs="Times New Roman"/>
          <w:sz w:val="24"/>
          <w:szCs w:val="24"/>
          <w:lang w:eastAsia="en-GB"/>
        </w:rPr>
        <w:t>(4), 529-537.</w:t>
      </w:r>
      <w:r w:rsidR="009D5CB3" w:rsidRPr="00C76999">
        <w:rPr>
          <w:rFonts w:eastAsia="Times New Roman" w:cs="Times New Roman"/>
          <w:sz w:val="24"/>
          <w:szCs w:val="24"/>
          <w:lang w:eastAsia="en-GB"/>
        </w:rPr>
        <w:t xml:space="preserve"> doi. </w:t>
      </w:r>
      <w:r w:rsidR="009D5CB3" w:rsidRPr="00C76999">
        <w:rPr>
          <w:rStyle w:val="slug-doi"/>
          <w:rFonts w:cs="Times New Roman"/>
          <w:bCs/>
          <w:sz w:val="24"/>
          <w:szCs w:val="24"/>
        </w:rPr>
        <w:t>10.1177/0959353509350759</w:t>
      </w:r>
    </w:p>
    <w:p w:rsidR="007028AA" w:rsidRPr="00C76999" w:rsidRDefault="007028AA" w:rsidP="007A1FA9">
      <w:pPr>
        <w:pStyle w:val="PlainText"/>
        <w:spacing w:before="120" w:line="480" w:lineRule="auto"/>
        <w:rPr>
          <w:rFonts w:asciiTheme="minorHAnsi" w:hAnsiTheme="minorHAnsi" w:cs="Times New Roman"/>
          <w:sz w:val="24"/>
          <w:szCs w:val="24"/>
        </w:rPr>
      </w:pPr>
      <w:r w:rsidRPr="00C76999">
        <w:rPr>
          <w:rFonts w:asciiTheme="minorHAnsi" w:hAnsiTheme="minorHAnsi" w:cs="Times New Roman"/>
          <w:sz w:val="24"/>
          <w:szCs w:val="24"/>
        </w:rPr>
        <w:t>Whitty, M. T. (2005)</w:t>
      </w:r>
      <w:r w:rsidR="00BA5B80" w:rsidRPr="00C76999">
        <w:rPr>
          <w:rFonts w:asciiTheme="minorHAnsi" w:hAnsiTheme="minorHAnsi" w:cs="Times New Roman"/>
          <w:sz w:val="24"/>
          <w:szCs w:val="24"/>
        </w:rPr>
        <w:t>.</w:t>
      </w:r>
      <w:r w:rsidRPr="00C76999">
        <w:rPr>
          <w:rFonts w:asciiTheme="minorHAnsi" w:hAnsiTheme="minorHAnsi" w:cs="Times New Roman"/>
          <w:sz w:val="24"/>
          <w:szCs w:val="24"/>
        </w:rPr>
        <w:t xml:space="preserve"> The realness of cybercheating: Men’s and women’s representations of unfaithful internet relationships. </w:t>
      </w:r>
      <w:r w:rsidRPr="00C76999">
        <w:rPr>
          <w:rFonts w:asciiTheme="minorHAnsi" w:hAnsiTheme="minorHAnsi" w:cs="Times New Roman"/>
          <w:i/>
          <w:sz w:val="24"/>
          <w:szCs w:val="24"/>
        </w:rPr>
        <w:t>Social Science Computer Review</w:t>
      </w:r>
      <w:r w:rsidRPr="00C76999">
        <w:rPr>
          <w:rFonts w:asciiTheme="minorHAnsi" w:hAnsiTheme="minorHAnsi" w:cs="Times New Roman"/>
          <w:sz w:val="24"/>
          <w:szCs w:val="24"/>
        </w:rPr>
        <w:t xml:space="preserve">, </w:t>
      </w:r>
      <w:r w:rsidRPr="00C76999">
        <w:rPr>
          <w:rFonts w:asciiTheme="minorHAnsi" w:hAnsiTheme="minorHAnsi" w:cs="Times New Roman"/>
          <w:i/>
          <w:sz w:val="24"/>
          <w:szCs w:val="24"/>
        </w:rPr>
        <w:t>23</w:t>
      </w:r>
      <w:r w:rsidRPr="00C76999">
        <w:rPr>
          <w:rFonts w:asciiTheme="minorHAnsi" w:hAnsiTheme="minorHAnsi" w:cs="Times New Roman"/>
          <w:sz w:val="24"/>
          <w:szCs w:val="24"/>
        </w:rPr>
        <w:t>(1), 57-67.</w:t>
      </w:r>
      <w:r w:rsidR="00BA5B80" w:rsidRPr="00C76999">
        <w:rPr>
          <w:rFonts w:asciiTheme="minorHAnsi" w:hAnsiTheme="minorHAnsi" w:cs="Times New Roman"/>
          <w:sz w:val="24"/>
          <w:szCs w:val="24"/>
        </w:rPr>
        <w:t xml:space="preserve"> doi. </w:t>
      </w:r>
      <w:r w:rsidR="00BA5B80" w:rsidRPr="00C76999">
        <w:rPr>
          <w:rStyle w:val="slug-doi"/>
          <w:rFonts w:asciiTheme="minorHAnsi" w:hAnsiTheme="minorHAnsi" w:cs="Times New Roman"/>
          <w:bCs/>
          <w:sz w:val="24"/>
          <w:szCs w:val="24"/>
        </w:rPr>
        <w:t>10.1177/0894439304271536</w:t>
      </w:r>
    </w:p>
    <w:p w:rsidR="00856BC3" w:rsidRDefault="00984B10" w:rsidP="00096A96">
      <w:pPr>
        <w:spacing w:before="120" w:after="0" w:line="480" w:lineRule="auto"/>
        <w:rPr>
          <w:rFonts w:cs="Times New Roman"/>
          <w:sz w:val="24"/>
          <w:szCs w:val="24"/>
        </w:rPr>
      </w:pPr>
      <w:r w:rsidRPr="00C76999">
        <w:rPr>
          <w:rFonts w:cs="Times New Roman"/>
          <w:sz w:val="24"/>
          <w:szCs w:val="24"/>
        </w:rPr>
        <w:t>Wiederman, M. W. &amp; LaMar, L. (1998)</w:t>
      </w:r>
      <w:r w:rsidR="00BA5B80" w:rsidRPr="00C76999">
        <w:rPr>
          <w:rFonts w:cs="Times New Roman"/>
          <w:sz w:val="24"/>
          <w:szCs w:val="24"/>
        </w:rPr>
        <w:t>.</w:t>
      </w:r>
      <w:r w:rsidRPr="00C76999">
        <w:rPr>
          <w:rFonts w:cs="Times New Roman"/>
          <w:sz w:val="24"/>
          <w:szCs w:val="24"/>
        </w:rPr>
        <w:t xml:space="preserve"> "Not with </w:t>
      </w:r>
      <w:r w:rsidRPr="00C76999">
        <w:rPr>
          <w:rFonts w:cs="Times New Roman"/>
          <w:i/>
          <w:sz w:val="24"/>
          <w:szCs w:val="24"/>
        </w:rPr>
        <w:t>him</w:t>
      </w:r>
      <w:r w:rsidRPr="00C76999">
        <w:rPr>
          <w:rFonts w:cs="Times New Roman"/>
          <w:sz w:val="24"/>
          <w:szCs w:val="24"/>
        </w:rPr>
        <w:t xml:space="preserve"> you don't!": Gender and emotional reactions to sexual infidelity during courtship. </w:t>
      </w:r>
      <w:r w:rsidRPr="00C76999">
        <w:rPr>
          <w:rFonts w:cs="Times New Roman"/>
          <w:i/>
          <w:sz w:val="24"/>
          <w:szCs w:val="24"/>
        </w:rPr>
        <w:t>The Journal of Sex Research</w:t>
      </w:r>
      <w:r w:rsidRPr="00C76999">
        <w:rPr>
          <w:rFonts w:cs="Times New Roman"/>
          <w:sz w:val="24"/>
          <w:szCs w:val="24"/>
        </w:rPr>
        <w:t xml:space="preserve">, </w:t>
      </w:r>
      <w:r w:rsidRPr="00C76999">
        <w:rPr>
          <w:rFonts w:cs="Times New Roman"/>
          <w:i/>
          <w:sz w:val="24"/>
          <w:szCs w:val="24"/>
        </w:rPr>
        <w:t>35</w:t>
      </w:r>
      <w:r w:rsidRPr="00C76999">
        <w:rPr>
          <w:rFonts w:cs="Times New Roman"/>
          <w:sz w:val="24"/>
          <w:szCs w:val="24"/>
        </w:rPr>
        <w:t xml:space="preserve">, 288-297. </w:t>
      </w:r>
      <w:r w:rsidR="00BA5B80" w:rsidRPr="00C76999">
        <w:rPr>
          <w:rFonts w:cs="Times New Roman"/>
          <w:sz w:val="24"/>
          <w:szCs w:val="24"/>
        </w:rPr>
        <w:t xml:space="preserve">doi. </w:t>
      </w:r>
      <w:r w:rsidR="00BA5B80" w:rsidRPr="00C76999">
        <w:rPr>
          <w:rFonts w:eastAsia="Times New Roman" w:cs="Times New Roman"/>
          <w:sz w:val="24"/>
          <w:szCs w:val="24"/>
          <w:lang w:eastAsia="en-GB"/>
        </w:rPr>
        <w:t>10.1080/00224499809551945</w:t>
      </w:r>
      <w:r w:rsidR="00856BC3" w:rsidRPr="00C76999">
        <w:rPr>
          <w:rFonts w:cs="Times New Roman"/>
          <w:sz w:val="24"/>
          <w:szCs w:val="24"/>
        </w:rPr>
        <w:br w:type="page"/>
      </w:r>
    </w:p>
    <w:p w:rsidR="00B72057" w:rsidRPr="00B72057" w:rsidRDefault="00B72057">
      <w:pPr>
        <w:rPr>
          <w:rFonts w:cs="Times New Roman"/>
          <w:b/>
          <w:sz w:val="24"/>
          <w:szCs w:val="24"/>
        </w:rPr>
      </w:pPr>
      <w:r w:rsidRPr="00B72057">
        <w:rPr>
          <w:rFonts w:cs="Times New Roman"/>
          <w:b/>
          <w:sz w:val="24"/>
          <w:szCs w:val="24"/>
        </w:rPr>
        <w:lastRenderedPageBreak/>
        <w:t>Table 1: Characteristics of the sample</w:t>
      </w:r>
    </w:p>
    <w:tbl>
      <w:tblPr>
        <w:tblStyle w:val="TableGrid"/>
        <w:tblW w:w="0" w:type="auto"/>
        <w:tblLook w:val="04A0" w:firstRow="1" w:lastRow="0" w:firstColumn="1" w:lastColumn="0" w:noHBand="0" w:noVBand="1"/>
      </w:tblPr>
      <w:tblGrid>
        <w:gridCol w:w="1628"/>
        <w:gridCol w:w="6164"/>
      </w:tblGrid>
      <w:tr w:rsidR="00B72057" w:rsidTr="00C75D3D">
        <w:tc>
          <w:tcPr>
            <w:tcW w:w="1628" w:type="dxa"/>
          </w:tcPr>
          <w:p w:rsidR="00B72057" w:rsidRDefault="00B72057">
            <w:pPr>
              <w:rPr>
                <w:rFonts w:cs="Times New Roman"/>
                <w:sz w:val="24"/>
                <w:szCs w:val="24"/>
              </w:rPr>
            </w:pPr>
            <w:r>
              <w:rPr>
                <w:rFonts w:cs="Times New Roman"/>
                <w:sz w:val="24"/>
                <w:szCs w:val="24"/>
              </w:rPr>
              <w:t>Age</w:t>
            </w:r>
          </w:p>
        </w:tc>
        <w:tc>
          <w:tcPr>
            <w:tcW w:w="6164" w:type="dxa"/>
          </w:tcPr>
          <w:p w:rsidR="00B72057" w:rsidRDefault="00B72057">
            <w:pPr>
              <w:rPr>
                <w:rFonts w:cs="Times New Roman"/>
                <w:sz w:val="24"/>
                <w:szCs w:val="24"/>
              </w:rPr>
            </w:pPr>
            <w:r>
              <w:rPr>
                <w:rFonts w:cs="Times New Roman"/>
                <w:sz w:val="24"/>
                <w:szCs w:val="24"/>
              </w:rPr>
              <w:t>Range 18-63 (most 18-22); mean 25</w:t>
            </w:r>
            <w:r w:rsidR="00C75D3D">
              <w:rPr>
                <w:rFonts w:cs="Times New Roman"/>
                <w:sz w:val="24"/>
                <w:szCs w:val="24"/>
              </w:rPr>
              <w:t xml:space="preserve"> (13 supplied no data)</w:t>
            </w:r>
          </w:p>
        </w:tc>
      </w:tr>
      <w:tr w:rsidR="00C75D3D" w:rsidTr="00C75D3D">
        <w:tc>
          <w:tcPr>
            <w:tcW w:w="1628" w:type="dxa"/>
          </w:tcPr>
          <w:p w:rsidR="00C75D3D" w:rsidRDefault="00C75D3D">
            <w:pPr>
              <w:rPr>
                <w:rFonts w:cs="Times New Roman"/>
                <w:sz w:val="24"/>
                <w:szCs w:val="24"/>
              </w:rPr>
            </w:pPr>
            <w:r>
              <w:rPr>
                <w:rFonts w:cs="Times New Roman"/>
                <w:sz w:val="24"/>
                <w:szCs w:val="24"/>
              </w:rPr>
              <w:t>Sex</w:t>
            </w:r>
          </w:p>
        </w:tc>
        <w:tc>
          <w:tcPr>
            <w:tcW w:w="6164" w:type="dxa"/>
          </w:tcPr>
          <w:p w:rsidR="00C75D3D" w:rsidRDefault="00C75D3D" w:rsidP="00C75D3D">
            <w:pPr>
              <w:rPr>
                <w:rFonts w:cs="Times New Roman"/>
                <w:sz w:val="24"/>
                <w:szCs w:val="24"/>
              </w:rPr>
            </w:pPr>
            <w:r>
              <w:rPr>
                <w:rFonts w:cs="Times New Roman"/>
                <w:sz w:val="24"/>
                <w:szCs w:val="24"/>
              </w:rPr>
              <w:t>Female 30; male 24; other 1; no data 2</w:t>
            </w:r>
          </w:p>
        </w:tc>
      </w:tr>
      <w:tr w:rsidR="00C75D3D" w:rsidTr="00C75D3D">
        <w:tc>
          <w:tcPr>
            <w:tcW w:w="1628" w:type="dxa"/>
          </w:tcPr>
          <w:p w:rsidR="00C75D3D" w:rsidRDefault="00C75D3D">
            <w:pPr>
              <w:rPr>
                <w:rFonts w:cs="Times New Roman"/>
                <w:sz w:val="24"/>
                <w:szCs w:val="24"/>
              </w:rPr>
            </w:pPr>
            <w:r>
              <w:rPr>
                <w:rFonts w:cs="Times New Roman"/>
                <w:sz w:val="24"/>
                <w:szCs w:val="24"/>
              </w:rPr>
              <w:t>Occupation</w:t>
            </w:r>
          </w:p>
        </w:tc>
        <w:tc>
          <w:tcPr>
            <w:tcW w:w="6164" w:type="dxa"/>
          </w:tcPr>
          <w:p w:rsidR="00C75D3D" w:rsidRDefault="00C75D3D" w:rsidP="00C75D3D">
            <w:pPr>
              <w:rPr>
                <w:rFonts w:cs="Times New Roman"/>
                <w:sz w:val="24"/>
                <w:szCs w:val="24"/>
              </w:rPr>
            </w:pPr>
            <w:r>
              <w:rPr>
                <w:rFonts w:cs="Times New Roman"/>
                <w:sz w:val="24"/>
                <w:szCs w:val="24"/>
              </w:rPr>
              <w:t>Students 45; other 12</w:t>
            </w:r>
          </w:p>
        </w:tc>
      </w:tr>
      <w:tr w:rsidR="00B72057" w:rsidTr="00C75D3D">
        <w:tc>
          <w:tcPr>
            <w:tcW w:w="1628" w:type="dxa"/>
          </w:tcPr>
          <w:p w:rsidR="00B72057" w:rsidRDefault="00C75D3D">
            <w:pPr>
              <w:rPr>
                <w:rFonts w:cs="Times New Roman"/>
                <w:sz w:val="24"/>
                <w:szCs w:val="24"/>
              </w:rPr>
            </w:pPr>
            <w:r>
              <w:rPr>
                <w:rFonts w:cs="Times New Roman"/>
                <w:sz w:val="24"/>
                <w:szCs w:val="24"/>
              </w:rPr>
              <w:t>Sexuality</w:t>
            </w:r>
          </w:p>
        </w:tc>
        <w:tc>
          <w:tcPr>
            <w:tcW w:w="6164" w:type="dxa"/>
          </w:tcPr>
          <w:p w:rsidR="00B72057" w:rsidRDefault="00C75D3D">
            <w:pPr>
              <w:rPr>
                <w:rFonts w:cs="Times New Roman"/>
                <w:sz w:val="24"/>
                <w:szCs w:val="24"/>
              </w:rPr>
            </w:pPr>
            <w:r>
              <w:rPr>
                <w:rFonts w:cs="Times New Roman"/>
                <w:sz w:val="24"/>
                <w:szCs w:val="24"/>
              </w:rPr>
              <w:t>Heterosexual 53; non-heterosexual 2; no data 2</w:t>
            </w:r>
          </w:p>
        </w:tc>
      </w:tr>
      <w:tr w:rsidR="00B72057" w:rsidTr="00C75D3D">
        <w:tc>
          <w:tcPr>
            <w:tcW w:w="1628" w:type="dxa"/>
          </w:tcPr>
          <w:p w:rsidR="00B72057" w:rsidRDefault="00C75D3D">
            <w:pPr>
              <w:rPr>
                <w:rFonts w:cs="Times New Roman"/>
                <w:sz w:val="24"/>
                <w:szCs w:val="24"/>
              </w:rPr>
            </w:pPr>
            <w:r>
              <w:rPr>
                <w:rFonts w:cs="Times New Roman"/>
                <w:sz w:val="24"/>
                <w:szCs w:val="24"/>
              </w:rPr>
              <w:t>Race/ethnicity</w:t>
            </w:r>
          </w:p>
        </w:tc>
        <w:tc>
          <w:tcPr>
            <w:tcW w:w="6164" w:type="dxa"/>
          </w:tcPr>
          <w:p w:rsidR="00B72057" w:rsidRDefault="00C75D3D">
            <w:pPr>
              <w:rPr>
                <w:rFonts w:cs="Times New Roman"/>
                <w:sz w:val="24"/>
                <w:szCs w:val="24"/>
              </w:rPr>
            </w:pPr>
            <w:r>
              <w:rPr>
                <w:rFonts w:cs="Times New Roman"/>
                <w:sz w:val="24"/>
                <w:szCs w:val="24"/>
              </w:rPr>
              <w:t>White 53; mixed-race 1; Chinese 1; no data 2</w:t>
            </w:r>
          </w:p>
        </w:tc>
      </w:tr>
      <w:tr w:rsidR="00B72057" w:rsidTr="00C75D3D">
        <w:tc>
          <w:tcPr>
            <w:tcW w:w="1628" w:type="dxa"/>
          </w:tcPr>
          <w:p w:rsidR="00B72057" w:rsidRDefault="00C75D3D">
            <w:pPr>
              <w:rPr>
                <w:rFonts w:cs="Times New Roman"/>
                <w:sz w:val="24"/>
                <w:szCs w:val="24"/>
              </w:rPr>
            </w:pPr>
            <w:r>
              <w:rPr>
                <w:rFonts w:cs="Times New Roman"/>
                <w:sz w:val="24"/>
                <w:szCs w:val="24"/>
              </w:rPr>
              <w:t>Social Class</w:t>
            </w:r>
          </w:p>
        </w:tc>
        <w:tc>
          <w:tcPr>
            <w:tcW w:w="6164" w:type="dxa"/>
          </w:tcPr>
          <w:p w:rsidR="00B72057" w:rsidRDefault="00C75D3D" w:rsidP="00C75D3D">
            <w:pPr>
              <w:rPr>
                <w:rFonts w:cs="Times New Roman"/>
                <w:sz w:val="24"/>
                <w:szCs w:val="24"/>
              </w:rPr>
            </w:pPr>
            <w:r>
              <w:rPr>
                <w:rFonts w:cs="Times New Roman"/>
                <w:sz w:val="24"/>
                <w:szCs w:val="24"/>
              </w:rPr>
              <w:t>Middle class 33; working class 14; no class 6; no data 4</w:t>
            </w:r>
          </w:p>
        </w:tc>
      </w:tr>
      <w:tr w:rsidR="00B72057" w:rsidTr="00C75D3D">
        <w:tc>
          <w:tcPr>
            <w:tcW w:w="1628" w:type="dxa"/>
          </w:tcPr>
          <w:p w:rsidR="00B72057" w:rsidRDefault="00C75D3D">
            <w:pPr>
              <w:rPr>
                <w:rFonts w:cs="Times New Roman"/>
                <w:sz w:val="24"/>
                <w:szCs w:val="24"/>
              </w:rPr>
            </w:pPr>
            <w:r>
              <w:rPr>
                <w:rFonts w:cs="Times New Roman"/>
                <w:sz w:val="24"/>
                <w:szCs w:val="24"/>
              </w:rPr>
              <w:t>Relationship status</w:t>
            </w:r>
          </w:p>
        </w:tc>
        <w:tc>
          <w:tcPr>
            <w:tcW w:w="6164" w:type="dxa"/>
          </w:tcPr>
          <w:p w:rsidR="00B72057" w:rsidRDefault="00C75D3D" w:rsidP="00C75D3D">
            <w:pPr>
              <w:rPr>
                <w:rFonts w:cs="Times New Roman"/>
                <w:sz w:val="24"/>
                <w:szCs w:val="24"/>
              </w:rPr>
            </w:pPr>
            <w:r>
              <w:rPr>
                <w:rFonts w:cs="Times New Roman"/>
                <w:sz w:val="24"/>
                <w:szCs w:val="24"/>
              </w:rPr>
              <w:t>Single 23; partnered 24; married/in a civil partnership 7; separated 1; no data 2</w:t>
            </w:r>
          </w:p>
        </w:tc>
      </w:tr>
      <w:tr w:rsidR="00B72057" w:rsidTr="00C75D3D">
        <w:tc>
          <w:tcPr>
            <w:tcW w:w="1628" w:type="dxa"/>
          </w:tcPr>
          <w:p w:rsidR="00B72057" w:rsidRDefault="00C75D3D">
            <w:pPr>
              <w:rPr>
                <w:rFonts w:cs="Times New Roman"/>
                <w:sz w:val="24"/>
                <w:szCs w:val="24"/>
              </w:rPr>
            </w:pPr>
            <w:r>
              <w:rPr>
                <w:rFonts w:cs="Times New Roman"/>
                <w:sz w:val="24"/>
                <w:szCs w:val="24"/>
              </w:rPr>
              <w:t>Personal experiences of infidelity</w:t>
            </w:r>
          </w:p>
        </w:tc>
        <w:tc>
          <w:tcPr>
            <w:tcW w:w="6164" w:type="dxa"/>
          </w:tcPr>
          <w:p w:rsidR="00B72057" w:rsidRDefault="00C75D3D" w:rsidP="00C75D3D">
            <w:pPr>
              <w:rPr>
                <w:rFonts w:cs="Times New Roman"/>
                <w:sz w:val="24"/>
                <w:szCs w:val="24"/>
              </w:rPr>
            </w:pPr>
            <w:r>
              <w:rPr>
                <w:rFonts w:cs="Times New Roman"/>
                <w:sz w:val="24"/>
                <w:szCs w:val="24"/>
              </w:rPr>
              <w:t>Ever unfaithful to a partner 17; a partner ever unfaithful to you 16; someone close to you experienced different-sex infidelity 29; same-sex infidelity 6</w:t>
            </w:r>
          </w:p>
        </w:tc>
      </w:tr>
    </w:tbl>
    <w:p w:rsidR="00B72057" w:rsidRDefault="00B72057">
      <w:pPr>
        <w:rPr>
          <w:rFonts w:cs="Times New Roman"/>
          <w:sz w:val="24"/>
          <w:szCs w:val="24"/>
        </w:rPr>
      </w:pPr>
    </w:p>
    <w:sectPr w:rsidR="00B72057" w:rsidSect="00166A42">
      <w:footerReference w:type="default" r:id="rId11"/>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2" w:rsidRDefault="00522EB2" w:rsidP="004466F1">
      <w:pPr>
        <w:spacing w:after="0" w:line="240" w:lineRule="auto"/>
      </w:pPr>
      <w:r>
        <w:separator/>
      </w:r>
    </w:p>
  </w:endnote>
  <w:endnote w:type="continuationSeparator" w:id="0">
    <w:p w:rsidR="00522EB2" w:rsidRDefault="00522EB2" w:rsidP="0044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17536"/>
      <w:docPartObj>
        <w:docPartGallery w:val="Page Numbers (Bottom of Page)"/>
        <w:docPartUnique/>
      </w:docPartObj>
    </w:sdtPr>
    <w:sdtEndPr/>
    <w:sdtContent>
      <w:p w:rsidR="001B11FE" w:rsidRDefault="00267F41">
        <w:pPr>
          <w:pStyle w:val="Footer"/>
          <w:jc w:val="center"/>
        </w:pPr>
        <w:r w:rsidRPr="0067238E">
          <w:rPr>
            <w:sz w:val="24"/>
            <w:szCs w:val="24"/>
          </w:rPr>
          <w:fldChar w:fldCharType="begin"/>
        </w:r>
        <w:r w:rsidR="001B11FE" w:rsidRPr="0067238E">
          <w:rPr>
            <w:sz w:val="24"/>
            <w:szCs w:val="24"/>
          </w:rPr>
          <w:instrText xml:space="preserve"> PAGE   \* MERGEFORMAT </w:instrText>
        </w:r>
        <w:r w:rsidRPr="0067238E">
          <w:rPr>
            <w:sz w:val="24"/>
            <w:szCs w:val="24"/>
          </w:rPr>
          <w:fldChar w:fldCharType="separate"/>
        </w:r>
        <w:r w:rsidR="00B3099D">
          <w:rPr>
            <w:noProof/>
            <w:sz w:val="24"/>
            <w:szCs w:val="24"/>
          </w:rPr>
          <w:t>2</w:t>
        </w:r>
        <w:r w:rsidRPr="0067238E">
          <w:rPr>
            <w:sz w:val="24"/>
            <w:szCs w:val="24"/>
          </w:rPr>
          <w:fldChar w:fldCharType="end"/>
        </w:r>
      </w:p>
    </w:sdtContent>
  </w:sdt>
  <w:p w:rsidR="001B11FE" w:rsidRDefault="001B1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2" w:rsidRDefault="00522EB2" w:rsidP="004466F1">
      <w:pPr>
        <w:spacing w:after="0" w:line="240" w:lineRule="auto"/>
      </w:pPr>
      <w:r>
        <w:separator/>
      </w:r>
    </w:p>
  </w:footnote>
  <w:footnote w:type="continuationSeparator" w:id="0">
    <w:p w:rsidR="00522EB2" w:rsidRDefault="00522EB2" w:rsidP="00446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F51"/>
    <w:multiLevelType w:val="multilevel"/>
    <w:tmpl w:val="70F01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551EFB"/>
    <w:multiLevelType w:val="hybridMultilevel"/>
    <w:tmpl w:val="937EF664"/>
    <w:lvl w:ilvl="0" w:tplc="EB84D2FE">
      <w:start w:val="1"/>
      <w:numFmt w:val="bullet"/>
      <w:lvlText w:val=""/>
      <w:lvlJc w:val="left"/>
      <w:pPr>
        <w:tabs>
          <w:tab w:val="num" w:pos="720"/>
        </w:tabs>
        <w:ind w:left="720" w:hanging="360"/>
      </w:pPr>
      <w:rPr>
        <w:rFonts w:ascii="Wingdings 2" w:hAnsi="Wingdings 2" w:hint="default"/>
      </w:rPr>
    </w:lvl>
    <w:lvl w:ilvl="1" w:tplc="000640D0" w:tentative="1">
      <w:start w:val="1"/>
      <w:numFmt w:val="bullet"/>
      <w:lvlText w:val=""/>
      <w:lvlJc w:val="left"/>
      <w:pPr>
        <w:tabs>
          <w:tab w:val="num" w:pos="1440"/>
        </w:tabs>
        <w:ind w:left="1440" w:hanging="360"/>
      </w:pPr>
      <w:rPr>
        <w:rFonts w:ascii="Wingdings 2" w:hAnsi="Wingdings 2" w:hint="default"/>
      </w:rPr>
    </w:lvl>
    <w:lvl w:ilvl="2" w:tplc="F56E0766" w:tentative="1">
      <w:start w:val="1"/>
      <w:numFmt w:val="bullet"/>
      <w:lvlText w:val=""/>
      <w:lvlJc w:val="left"/>
      <w:pPr>
        <w:tabs>
          <w:tab w:val="num" w:pos="2160"/>
        </w:tabs>
        <w:ind w:left="2160" w:hanging="360"/>
      </w:pPr>
      <w:rPr>
        <w:rFonts w:ascii="Wingdings 2" w:hAnsi="Wingdings 2" w:hint="default"/>
      </w:rPr>
    </w:lvl>
    <w:lvl w:ilvl="3" w:tplc="4F087C6E" w:tentative="1">
      <w:start w:val="1"/>
      <w:numFmt w:val="bullet"/>
      <w:lvlText w:val=""/>
      <w:lvlJc w:val="left"/>
      <w:pPr>
        <w:tabs>
          <w:tab w:val="num" w:pos="2880"/>
        </w:tabs>
        <w:ind w:left="2880" w:hanging="360"/>
      </w:pPr>
      <w:rPr>
        <w:rFonts w:ascii="Wingdings 2" w:hAnsi="Wingdings 2" w:hint="default"/>
      </w:rPr>
    </w:lvl>
    <w:lvl w:ilvl="4" w:tplc="1014118A" w:tentative="1">
      <w:start w:val="1"/>
      <w:numFmt w:val="bullet"/>
      <w:lvlText w:val=""/>
      <w:lvlJc w:val="left"/>
      <w:pPr>
        <w:tabs>
          <w:tab w:val="num" w:pos="3600"/>
        </w:tabs>
        <w:ind w:left="3600" w:hanging="360"/>
      </w:pPr>
      <w:rPr>
        <w:rFonts w:ascii="Wingdings 2" w:hAnsi="Wingdings 2" w:hint="default"/>
      </w:rPr>
    </w:lvl>
    <w:lvl w:ilvl="5" w:tplc="3E8279F6" w:tentative="1">
      <w:start w:val="1"/>
      <w:numFmt w:val="bullet"/>
      <w:lvlText w:val=""/>
      <w:lvlJc w:val="left"/>
      <w:pPr>
        <w:tabs>
          <w:tab w:val="num" w:pos="4320"/>
        </w:tabs>
        <w:ind w:left="4320" w:hanging="360"/>
      </w:pPr>
      <w:rPr>
        <w:rFonts w:ascii="Wingdings 2" w:hAnsi="Wingdings 2" w:hint="default"/>
      </w:rPr>
    </w:lvl>
    <w:lvl w:ilvl="6" w:tplc="79508318" w:tentative="1">
      <w:start w:val="1"/>
      <w:numFmt w:val="bullet"/>
      <w:lvlText w:val=""/>
      <w:lvlJc w:val="left"/>
      <w:pPr>
        <w:tabs>
          <w:tab w:val="num" w:pos="5040"/>
        </w:tabs>
        <w:ind w:left="5040" w:hanging="360"/>
      </w:pPr>
      <w:rPr>
        <w:rFonts w:ascii="Wingdings 2" w:hAnsi="Wingdings 2" w:hint="default"/>
      </w:rPr>
    </w:lvl>
    <w:lvl w:ilvl="7" w:tplc="8F52A830" w:tentative="1">
      <w:start w:val="1"/>
      <w:numFmt w:val="bullet"/>
      <w:lvlText w:val=""/>
      <w:lvlJc w:val="left"/>
      <w:pPr>
        <w:tabs>
          <w:tab w:val="num" w:pos="5760"/>
        </w:tabs>
        <w:ind w:left="5760" w:hanging="360"/>
      </w:pPr>
      <w:rPr>
        <w:rFonts w:ascii="Wingdings 2" w:hAnsi="Wingdings 2" w:hint="default"/>
      </w:rPr>
    </w:lvl>
    <w:lvl w:ilvl="8" w:tplc="B6A2DFE0" w:tentative="1">
      <w:start w:val="1"/>
      <w:numFmt w:val="bullet"/>
      <w:lvlText w:val=""/>
      <w:lvlJc w:val="left"/>
      <w:pPr>
        <w:tabs>
          <w:tab w:val="num" w:pos="6480"/>
        </w:tabs>
        <w:ind w:left="6480" w:hanging="360"/>
      </w:pPr>
      <w:rPr>
        <w:rFonts w:ascii="Wingdings 2" w:hAnsi="Wingdings 2" w:hint="default"/>
      </w:rPr>
    </w:lvl>
  </w:abstractNum>
  <w:abstractNum w:abstractNumId="2">
    <w:nsid w:val="73C80F60"/>
    <w:multiLevelType w:val="hybridMultilevel"/>
    <w:tmpl w:val="006A4EBA"/>
    <w:lvl w:ilvl="0" w:tplc="A92C9D50">
      <w:start w:val="1"/>
      <w:numFmt w:val="bullet"/>
      <w:lvlText w:val=""/>
      <w:lvlJc w:val="left"/>
      <w:pPr>
        <w:tabs>
          <w:tab w:val="num" w:pos="720"/>
        </w:tabs>
        <w:ind w:left="720" w:hanging="360"/>
      </w:pPr>
      <w:rPr>
        <w:rFonts w:ascii="Wingdings 2" w:hAnsi="Wingdings 2" w:hint="default"/>
      </w:rPr>
    </w:lvl>
    <w:lvl w:ilvl="1" w:tplc="AECA2876">
      <w:start w:val="1"/>
      <w:numFmt w:val="bullet"/>
      <w:lvlText w:val=""/>
      <w:lvlJc w:val="left"/>
      <w:pPr>
        <w:tabs>
          <w:tab w:val="num" w:pos="1440"/>
        </w:tabs>
        <w:ind w:left="1440" w:hanging="360"/>
      </w:pPr>
      <w:rPr>
        <w:rFonts w:ascii="Wingdings 2" w:hAnsi="Wingdings 2" w:hint="default"/>
      </w:rPr>
    </w:lvl>
    <w:lvl w:ilvl="2" w:tplc="C3E48C4C" w:tentative="1">
      <w:start w:val="1"/>
      <w:numFmt w:val="bullet"/>
      <w:lvlText w:val=""/>
      <w:lvlJc w:val="left"/>
      <w:pPr>
        <w:tabs>
          <w:tab w:val="num" w:pos="2160"/>
        </w:tabs>
        <w:ind w:left="2160" w:hanging="360"/>
      </w:pPr>
      <w:rPr>
        <w:rFonts w:ascii="Wingdings 2" w:hAnsi="Wingdings 2" w:hint="default"/>
      </w:rPr>
    </w:lvl>
    <w:lvl w:ilvl="3" w:tplc="C59201BC" w:tentative="1">
      <w:start w:val="1"/>
      <w:numFmt w:val="bullet"/>
      <w:lvlText w:val=""/>
      <w:lvlJc w:val="left"/>
      <w:pPr>
        <w:tabs>
          <w:tab w:val="num" w:pos="2880"/>
        </w:tabs>
        <w:ind w:left="2880" w:hanging="360"/>
      </w:pPr>
      <w:rPr>
        <w:rFonts w:ascii="Wingdings 2" w:hAnsi="Wingdings 2" w:hint="default"/>
      </w:rPr>
    </w:lvl>
    <w:lvl w:ilvl="4" w:tplc="0A10584C" w:tentative="1">
      <w:start w:val="1"/>
      <w:numFmt w:val="bullet"/>
      <w:lvlText w:val=""/>
      <w:lvlJc w:val="left"/>
      <w:pPr>
        <w:tabs>
          <w:tab w:val="num" w:pos="3600"/>
        </w:tabs>
        <w:ind w:left="3600" w:hanging="360"/>
      </w:pPr>
      <w:rPr>
        <w:rFonts w:ascii="Wingdings 2" w:hAnsi="Wingdings 2" w:hint="default"/>
      </w:rPr>
    </w:lvl>
    <w:lvl w:ilvl="5" w:tplc="D93681B2" w:tentative="1">
      <w:start w:val="1"/>
      <w:numFmt w:val="bullet"/>
      <w:lvlText w:val=""/>
      <w:lvlJc w:val="left"/>
      <w:pPr>
        <w:tabs>
          <w:tab w:val="num" w:pos="4320"/>
        </w:tabs>
        <w:ind w:left="4320" w:hanging="360"/>
      </w:pPr>
      <w:rPr>
        <w:rFonts w:ascii="Wingdings 2" w:hAnsi="Wingdings 2" w:hint="default"/>
      </w:rPr>
    </w:lvl>
    <w:lvl w:ilvl="6" w:tplc="237CC5D2" w:tentative="1">
      <w:start w:val="1"/>
      <w:numFmt w:val="bullet"/>
      <w:lvlText w:val=""/>
      <w:lvlJc w:val="left"/>
      <w:pPr>
        <w:tabs>
          <w:tab w:val="num" w:pos="5040"/>
        </w:tabs>
        <w:ind w:left="5040" w:hanging="360"/>
      </w:pPr>
      <w:rPr>
        <w:rFonts w:ascii="Wingdings 2" w:hAnsi="Wingdings 2" w:hint="default"/>
      </w:rPr>
    </w:lvl>
    <w:lvl w:ilvl="7" w:tplc="9E3AAF98" w:tentative="1">
      <w:start w:val="1"/>
      <w:numFmt w:val="bullet"/>
      <w:lvlText w:val=""/>
      <w:lvlJc w:val="left"/>
      <w:pPr>
        <w:tabs>
          <w:tab w:val="num" w:pos="5760"/>
        </w:tabs>
        <w:ind w:left="5760" w:hanging="360"/>
      </w:pPr>
      <w:rPr>
        <w:rFonts w:ascii="Wingdings 2" w:hAnsi="Wingdings 2" w:hint="default"/>
      </w:rPr>
    </w:lvl>
    <w:lvl w:ilvl="8" w:tplc="E038887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35"/>
    <w:rsid w:val="00000B8A"/>
    <w:rsid w:val="00016DB1"/>
    <w:rsid w:val="00046168"/>
    <w:rsid w:val="00050617"/>
    <w:rsid w:val="00050B57"/>
    <w:rsid w:val="00055358"/>
    <w:rsid w:val="00057E48"/>
    <w:rsid w:val="000612DE"/>
    <w:rsid w:val="0006374E"/>
    <w:rsid w:val="00071D2D"/>
    <w:rsid w:val="00084378"/>
    <w:rsid w:val="000932D4"/>
    <w:rsid w:val="00093449"/>
    <w:rsid w:val="000943E2"/>
    <w:rsid w:val="00095AEF"/>
    <w:rsid w:val="00096A96"/>
    <w:rsid w:val="000A0B2E"/>
    <w:rsid w:val="000B403F"/>
    <w:rsid w:val="000C360B"/>
    <w:rsid w:val="000C5427"/>
    <w:rsid w:val="000D6B5C"/>
    <w:rsid w:val="000E01CB"/>
    <w:rsid w:val="000E50AC"/>
    <w:rsid w:val="000F240B"/>
    <w:rsid w:val="000F2967"/>
    <w:rsid w:val="001030AC"/>
    <w:rsid w:val="001179B5"/>
    <w:rsid w:val="00136753"/>
    <w:rsid w:val="00146BA4"/>
    <w:rsid w:val="0014767E"/>
    <w:rsid w:val="0015087A"/>
    <w:rsid w:val="0016133A"/>
    <w:rsid w:val="00166761"/>
    <w:rsid w:val="00166A42"/>
    <w:rsid w:val="00174217"/>
    <w:rsid w:val="00193A16"/>
    <w:rsid w:val="001955FA"/>
    <w:rsid w:val="00197846"/>
    <w:rsid w:val="001B11FE"/>
    <w:rsid w:val="001B1AA8"/>
    <w:rsid w:val="001B21E7"/>
    <w:rsid w:val="001B77C2"/>
    <w:rsid w:val="001C5AF6"/>
    <w:rsid w:val="001D4C92"/>
    <w:rsid w:val="001F4A0D"/>
    <w:rsid w:val="001F63A2"/>
    <w:rsid w:val="00201853"/>
    <w:rsid w:val="00205134"/>
    <w:rsid w:val="002159FA"/>
    <w:rsid w:val="00232895"/>
    <w:rsid w:val="00235363"/>
    <w:rsid w:val="00240E87"/>
    <w:rsid w:val="00241A9A"/>
    <w:rsid w:val="0024527A"/>
    <w:rsid w:val="00254F5C"/>
    <w:rsid w:val="00267F41"/>
    <w:rsid w:val="002736A4"/>
    <w:rsid w:val="00274031"/>
    <w:rsid w:val="0028594D"/>
    <w:rsid w:val="00297073"/>
    <w:rsid w:val="002B3B33"/>
    <w:rsid w:val="002C63F5"/>
    <w:rsid w:val="002E3340"/>
    <w:rsid w:val="002E49B4"/>
    <w:rsid w:val="002F2144"/>
    <w:rsid w:val="002F41C3"/>
    <w:rsid w:val="00312906"/>
    <w:rsid w:val="0032028E"/>
    <w:rsid w:val="00325DB3"/>
    <w:rsid w:val="00326433"/>
    <w:rsid w:val="003269B1"/>
    <w:rsid w:val="00330DAE"/>
    <w:rsid w:val="003329E0"/>
    <w:rsid w:val="00340AF7"/>
    <w:rsid w:val="003444FC"/>
    <w:rsid w:val="00350DCD"/>
    <w:rsid w:val="00357BDD"/>
    <w:rsid w:val="00376D0F"/>
    <w:rsid w:val="00392A90"/>
    <w:rsid w:val="003B4665"/>
    <w:rsid w:val="003C035F"/>
    <w:rsid w:val="003D17ED"/>
    <w:rsid w:val="003D2643"/>
    <w:rsid w:val="003F46D6"/>
    <w:rsid w:val="003F56A0"/>
    <w:rsid w:val="00404552"/>
    <w:rsid w:val="004048FC"/>
    <w:rsid w:val="0041346E"/>
    <w:rsid w:val="0042271A"/>
    <w:rsid w:val="00430B24"/>
    <w:rsid w:val="00434785"/>
    <w:rsid w:val="00444528"/>
    <w:rsid w:val="00445C21"/>
    <w:rsid w:val="004466F1"/>
    <w:rsid w:val="00447904"/>
    <w:rsid w:val="00454E4B"/>
    <w:rsid w:val="00457521"/>
    <w:rsid w:val="00460F6D"/>
    <w:rsid w:val="0046194A"/>
    <w:rsid w:val="00474A85"/>
    <w:rsid w:val="00475121"/>
    <w:rsid w:val="00476177"/>
    <w:rsid w:val="004772AF"/>
    <w:rsid w:val="004942EF"/>
    <w:rsid w:val="004B3A51"/>
    <w:rsid w:val="004B46A8"/>
    <w:rsid w:val="004B67DB"/>
    <w:rsid w:val="004D0B68"/>
    <w:rsid w:val="004E3786"/>
    <w:rsid w:val="004E478C"/>
    <w:rsid w:val="004F5AC9"/>
    <w:rsid w:val="00522EB2"/>
    <w:rsid w:val="005254DE"/>
    <w:rsid w:val="0052795D"/>
    <w:rsid w:val="00527C6E"/>
    <w:rsid w:val="00527D79"/>
    <w:rsid w:val="00531F44"/>
    <w:rsid w:val="005459AF"/>
    <w:rsid w:val="005500C1"/>
    <w:rsid w:val="005612E3"/>
    <w:rsid w:val="00567372"/>
    <w:rsid w:val="005837EB"/>
    <w:rsid w:val="00596D2F"/>
    <w:rsid w:val="005A7C66"/>
    <w:rsid w:val="005B3BD2"/>
    <w:rsid w:val="005C70F2"/>
    <w:rsid w:val="005D07AF"/>
    <w:rsid w:val="005E6154"/>
    <w:rsid w:val="005F1D0E"/>
    <w:rsid w:val="005F792D"/>
    <w:rsid w:val="005F7D64"/>
    <w:rsid w:val="00601F6D"/>
    <w:rsid w:val="006076B9"/>
    <w:rsid w:val="00632938"/>
    <w:rsid w:val="006432A8"/>
    <w:rsid w:val="006629C2"/>
    <w:rsid w:val="00664F65"/>
    <w:rsid w:val="0067238E"/>
    <w:rsid w:val="00675CC0"/>
    <w:rsid w:val="00684A93"/>
    <w:rsid w:val="006869A4"/>
    <w:rsid w:val="00687373"/>
    <w:rsid w:val="00687B74"/>
    <w:rsid w:val="00691E73"/>
    <w:rsid w:val="006A5D2E"/>
    <w:rsid w:val="006B2099"/>
    <w:rsid w:val="006B2BDF"/>
    <w:rsid w:val="006E12DA"/>
    <w:rsid w:val="006E574B"/>
    <w:rsid w:val="006F326C"/>
    <w:rsid w:val="006F6D3D"/>
    <w:rsid w:val="007028AA"/>
    <w:rsid w:val="00706647"/>
    <w:rsid w:val="00707712"/>
    <w:rsid w:val="0071511A"/>
    <w:rsid w:val="00726E13"/>
    <w:rsid w:val="00727A4D"/>
    <w:rsid w:val="00750F47"/>
    <w:rsid w:val="00753E24"/>
    <w:rsid w:val="00775B31"/>
    <w:rsid w:val="007A1FA9"/>
    <w:rsid w:val="007A2D67"/>
    <w:rsid w:val="007A5A96"/>
    <w:rsid w:val="007B574C"/>
    <w:rsid w:val="007C0935"/>
    <w:rsid w:val="007E003A"/>
    <w:rsid w:val="007E110A"/>
    <w:rsid w:val="007E4A1E"/>
    <w:rsid w:val="008028B5"/>
    <w:rsid w:val="00845DB1"/>
    <w:rsid w:val="00847B08"/>
    <w:rsid w:val="00852732"/>
    <w:rsid w:val="0085458A"/>
    <w:rsid w:val="00856BC3"/>
    <w:rsid w:val="00866C85"/>
    <w:rsid w:val="00874E2B"/>
    <w:rsid w:val="008842CA"/>
    <w:rsid w:val="00897C19"/>
    <w:rsid w:val="008A5904"/>
    <w:rsid w:val="008A5D2A"/>
    <w:rsid w:val="008A7801"/>
    <w:rsid w:val="008B11EC"/>
    <w:rsid w:val="008B6812"/>
    <w:rsid w:val="008D026D"/>
    <w:rsid w:val="008D6657"/>
    <w:rsid w:val="008E133E"/>
    <w:rsid w:val="008E64EA"/>
    <w:rsid w:val="008F0582"/>
    <w:rsid w:val="0090611B"/>
    <w:rsid w:val="00907669"/>
    <w:rsid w:val="00910688"/>
    <w:rsid w:val="00921BDF"/>
    <w:rsid w:val="00927A4C"/>
    <w:rsid w:val="0096151B"/>
    <w:rsid w:val="009636A1"/>
    <w:rsid w:val="0096568B"/>
    <w:rsid w:val="0097224A"/>
    <w:rsid w:val="00982137"/>
    <w:rsid w:val="009835F7"/>
    <w:rsid w:val="0098434A"/>
    <w:rsid w:val="00984B10"/>
    <w:rsid w:val="009A20EB"/>
    <w:rsid w:val="009A560F"/>
    <w:rsid w:val="009B3294"/>
    <w:rsid w:val="009D03DA"/>
    <w:rsid w:val="009D31C2"/>
    <w:rsid w:val="009D5CB3"/>
    <w:rsid w:val="009D65D1"/>
    <w:rsid w:val="009D7C15"/>
    <w:rsid w:val="009F1EF6"/>
    <w:rsid w:val="00A114A9"/>
    <w:rsid w:val="00A136B5"/>
    <w:rsid w:val="00A17125"/>
    <w:rsid w:val="00A23D63"/>
    <w:rsid w:val="00A31C71"/>
    <w:rsid w:val="00A320E3"/>
    <w:rsid w:val="00A54F69"/>
    <w:rsid w:val="00A61BF7"/>
    <w:rsid w:val="00A662B9"/>
    <w:rsid w:val="00A810E3"/>
    <w:rsid w:val="00A85A94"/>
    <w:rsid w:val="00A905BA"/>
    <w:rsid w:val="00A9623C"/>
    <w:rsid w:val="00A96579"/>
    <w:rsid w:val="00AB740C"/>
    <w:rsid w:val="00AC6E0A"/>
    <w:rsid w:val="00AC767F"/>
    <w:rsid w:val="00AF2DD0"/>
    <w:rsid w:val="00B01409"/>
    <w:rsid w:val="00B07166"/>
    <w:rsid w:val="00B104A2"/>
    <w:rsid w:val="00B23851"/>
    <w:rsid w:val="00B3099D"/>
    <w:rsid w:val="00B36ACC"/>
    <w:rsid w:val="00B41BD4"/>
    <w:rsid w:val="00B41FC4"/>
    <w:rsid w:val="00B424ED"/>
    <w:rsid w:val="00B4784D"/>
    <w:rsid w:val="00B647DB"/>
    <w:rsid w:val="00B70C4D"/>
    <w:rsid w:val="00B72057"/>
    <w:rsid w:val="00B915AD"/>
    <w:rsid w:val="00B91B86"/>
    <w:rsid w:val="00BA5285"/>
    <w:rsid w:val="00BA5B80"/>
    <w:rsid w:val="00BB7A5E"/>
    <w:rsid w:val="00BC59F4"/>
    <w:rsid w:val="00BC6D35"/>
    <w:rsid w:val="00BE2919"/>
    <w:rsid w:val="00BF06D7"/>
    <w:rsid w:val="00BF4279"/>
    <w:rsid w:val="00C12A4A"/>
    <w:rsid w:val="00C14222"/>
    <w:rsid w:val="00C22C6D"/>
    <w:rsid w:val="00C31167"/>
    <w:rsid w:val="00C31EE3"/>
    <w:rsid w:val="00C64BCC"/>
    <w:rsid w:val="00C75D3D"/>
    <w:rsid w:val="00C76999"/>
    <w:rsid w:val="00C90260"/>
    <w:rsid w:val="00C922FC"/>
    <w:rsid w:val="00C96A05"/>
    <w:rsid w:val="00CA2489"/>
    <w:rsid w:val="00CA7615"/>
    <w:rsid w:val="00CB426E"/>
    <w:rsid w:val="00CB7CD4"/>
    <w:rsid w:val="00CC194B"/>
    <w:rsid w:val="00CC1A28"/>
    <w:rsid w:val="00CC226F"/>
    <w:rsid w:val="00CD1505"/>
    <w:rsid w:val="00CD7705"/>
    <w:rsid w:val="00CE0F5B"/>
    <w:rsid w:val="00CE1119"/>
    <w:rsid w:val="00CE60AB"/>
    <w:rsid w:val="00CE6624"/>
    <w:rsid w:val="00D07159"/>
    <w:rsid w:val="00D171F2"/>
    <w:rsid w:val="00D24DC0"/>
    <w:rsid w:val="00D316A0"/>
    <w:rsid w:val="00D62B39"/>
    <w:rsid w:val="00D63647"/>
    <w:rsid w:val="00D70128"/>
    <w:rsid w:val="00D73C6D"/>
    <w:rsid w:val="00D748E2"/>
    <w:rsid w:val="00D81203"/>
    <w:rsid w:val="00D8206F"/>
    <w:rsid w:val="00DB14E3"/>
    <w:rsid w:val="00DB1EE7"/>
    <w:rsid w:val="00DB76A0"/>
    <w:rsid w:val="00DC442C"/>
    <w:rsid w:val="00DC53C3"/>
    <w:rsid w:val="00DC59CC"/>
    <w:rsid w:val="00DC5B39"/>
    <w:rsid w:val="00DC6B4A"/>
    <w:rsid w:val="00DD4623"/>
    <w:rsid w:val="00DE2EAF"/>
    <w:rsid w:val="00DF20FE"/>
    <w:rsid w:val="00DF4E52"/>
    <w:rsid w:val="00E0062E"/>
    <w:rsid w:val="00E11E61"/>
    <w:rsid w:val="00E1390E"/>
    <w:rsid w:val="00E266F9"/>
    <w:rsid w:val="00E40284"/>
    <w:rsid w:val="00E55E35"/>
    <w:rsid w:val="00E63566"/>
    <w:rsid w:val="00E66556"/>
    <w:rsid w:val="00E7231A"/>
    <w:rsid w:val="00E750F8"/>
    <w:rsid w:val="00E80EA1"/>
    <w:rsid w:val="00E965C7"/>
    <w:rsid w:val="00EB11DF"/>
    <w:rsid w:val="00EB4201"/>
    <w:rsid w:val="00ED0A4A"/>
    <w:rsid w:val="00ED26A1"/>
    <w:rsid w:val="00EE2889"/>
    <w:rsid w:val="00EE5864"/>
    <w:rsid w:val="00F312D0"/>
    <w:rsid w:val="00F330A2"/>
    <w:rsid w:val="00F4714F"/>
    <w:rsid w:val="00F50C13"/>
    <w:rsid w:val="00F55059"/>
    <w:rsid w:val="00F60AC0"/>
    <w:rsid w:val="00F70225"/>
    <w:rsid w:val="00F73F27"/>
    <w:rsid w:val="00F762A6"/>
    <w:rsid w:val="00F76BEC"/>
    <w:rsid w:val="00F827D7"/>
    <w:rsid w:val="00F95AE6"/>
    <w:rsid w:val="00FA38C7"/>
    <w:rsid w:val="00FB13CB"/>
    <w:rsid w:val="00FB23F8"/>
    <w:rsid w:val="00FB444D"/>
    <w:rsid w:val="00FB4C28"/>
    <w:rsid w:val="00FE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621E03-3FCB-4D72-8CCD-03F67B2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1F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07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607E0"/>
    <w:rPr>
      <w:rFonts w:ascii="Consolas" w:hAnsi="Consolas"/>
      <w:sz w:val="21"/>
      <w:szCs w:val="21"/>
    </w:rPr>
  </w:style>
  <w:style w:type="paragraph" w:styleId="Header">
    <w:name w:val="header"/>
    <w:basedOn w:val="Normal"/>
    <w:link w:val="HeaderChar"/>
    <w:uiPriority w:val="99"/>
    <w:semiHidden/>
    <w:unhideWhenUsed/>
    <w:rsid w:val="004466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66F1"/>
  </w:style>
  <w:style w:type="paragraph" w:styleId="Footer">
    <w:name w:val="footer"/>
    <w:basedOn w:val="Normal"/>
    <w:link w:val="FooterChar"/>
    <w:uiPriority w:val="99"/>
    <w:unhideWhenUsed/>
    <w:rsid w:val="00446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6F1"/>
  </w:style>
  <w:style w:type="character" w:customStyle="1" w:styleId="BodyTextChar">
    <w:name w:val="Body Text Char"/>
    <w:basedOn w:val="DefaultParagraphFont"/>
    <w:semiHidden/>
    <w:rsid w:val="00CC194B"/>
    <w:rPr>
      <w:sz w:val="24"/>
      <w:lang w:eastAsia="en-AU"/>
    </w:rPr>
  </w:style>
  <w:style w:type="paragraph" w:styleId="ListParagraph">
    <w:name w:val="List Paragraph"/>
    <w:basedOn w:val="Normal"/>
    <w:uiPriority w:val="34"/>
    <w:qFormat/>
    <w:rsid w:val="00F95AE6"/>
    <w:pPr>
      <w:ind w:left="720"/>
      <w:contextualSpacing/>
    </w:pPr>
  </w:style>
  <w:style w:type="paragraph" w:styleId="BalloonText">
    <w:name w:val="Balloon Text"/>
    <w:basedOn w:val="Normal"/>
    <w:link w:val="BalloonTextChar"/>
    <w:uiPriority w:val="99"/>
    <w:semiHidden/>
    <w:unhideWhenUsed/>
    <w:rsid w:val="00D8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03"/>
    <w:rPr>
      <w:rFonts w:ascii="Tahoma" w:hAnsi="Tahoma" w:cs="Tahoma"/>
      <w:sz w:val="16"/>
      <w:szCs w:val="16"/>
    </w:rPr>
  </w:style>
  <w:style w:type="character" w:styleId="CommentReference">
    <w:name w:val="annotation reference"/>
    <w:basedOn w:val="DefaultParagraphFont"/>
    <w:uiPriority w:val="99"/>
    <w:semiHidden/>
    <w:unhideWhenUsed/>
    <w:rsid w:val="005500C1"/>
    <w:rPr>
      <w:sz w:val="16"/>
      <w:szCs w:val="16"/>
    </w:rPr>
  </w:style>
  <w:style w:type="paragraph" w:styleId="CommentText">
    <w:name w:val="annotation text"/>
    <w:basedOn w:val="Normal"/>
    <w:link w:val="CommentTextChar"/>
    <w:uiPriority w:val="99"/>
    <w:semiHidden/>
    <w:unhideWhenUsed/>
    <w:rsid w:val="005500C1"/>
    <w:pPr>
      <w:spacing w:line="240" w:lineRule="auto"/>
    </w:pPr>
    <w:rPr>
      <w:sz w:val="20"/>
      <w:szCs w:val="20"/>
    </w:rPr>
  </w:style>
  <w:style w:type="character" w:customStyle="1" w:styleId="CommentTextChar">
    <w:name w:val="Comment Text Char"/>
    <w:basedOn w:val="DefaultParagraphFont"/>
    <w:link w:val="CommentText"/>
    <w:uiPriority w:val="99"/>
    <w:semiHidden/>
    <w:rsid w:val="005500C1"/>
    <w:rPr>
      <w:sz w:val="20"/>
      <w:szCs w:val="20"/>
    </w:rPr>
  </w:style>
  <w:style w:type="paragraph" w:styleId="CommentSubject">
    <w:name w:val="annotation subject"/>
    <w:basedOn w:val="CommentText"/>
    <w:next w:val="CommentText"/>
    <w:link w:val="CommentSubjectChar"/>
    <w:uiPriority w:val="99"/>
    <w:semiHidden/>
    <w:unhideWhenUsed/>
    <w:rsid w:val="005500C1"/>
    <w:rPr>
      <w:b/>
      <w:bCs/>
    </w:rPr>
  </w:style>
  <w:style w:type="character" w:customStyle="1" w:styleId="CommentSubjectChar">
    <w:name w:val="Comment Subject Char"/>
    <w:basedOn w:val="CommentTextChar"/>
    <w:link w:val="CommentSubject"/>
    <w:uiPriority w:val="99"/>
    <w:semiHidden/>
    <w:rsid w:val="005500C1"/>
    <w:rPr>
      <w:b/>
      <w:bCs/>
      <w:sz w:val="20"/>
      <w:szCs w:val="20"/>
    </w:rPr>
  </w:style>
  <w:style w:type="paragraph" w:styleId="Revision">
    <w:name w:val="Revision"/>
    <w:hidden/>
    <w:uiPriority w:val="99"/>
    <w:semiHidden/>
    <w:rsid w:val="00240E87"/>
    <w:pPr>
      <w:spacing w:after="0" w:line="240" w:lineRule="auto"/>
    </w:pPr>
  </w:style>
  <w:style w:type="paragraph" w:styleId="NoSpacing">
    <w:name w:val="No Spacing"/>
    <w:link w:val="NoSpacingChar"/>
    <w:uiPriority w:val="1"/>
    <w:qFormat/>
    <w:rsid w:val="00447904"/>
    <w:pPr>
      <w:spacing w:after="0" w:line="240" w:lineRule="auto"/>
    </w:pPr>
    <w:rPr>
      <w:rFonts w:ascii="Calibri" w:eastAsia="Calibri" w:hAnsi="Calibri" w:cs="Times New Roman"/>
      <w:lang w:val="en-GB" w:eastAsia="en-US"/>
    </w:rPr>
  </w:style>
  <w:style w:type="character" w:customStyle="1" w:styleId="NoSpacingChar">
    <w:name w:val="No Spacing Char"/>
    <w:basedOn w:val="DefaultParagraphFont"/>
    <w:link w:val="NoSpacing"/>
    <w:uiPriority w:val="1"/>
    <w:rsid w:val="00447904"/>
    <w:rPr>
      <w:rFonts w:ascii="Calibri" w:eastAsia="Calibri" w:hAnsi="Calibri" w:cs="Times New Roman"/>
      <w:lang w:val="en-GB" w:eastAsia="en-US"/>
    </w:rPr>
  </w:style>
  <w:style w:type="character" w:styleId="Hyperlink">
    <w:name w:val="Hyperlink"/>
    <w:basedOn w:val="DefaultParagraphFont"/>
    <w:uiPriority w:val="99"/>
    <w:semiHidden/>
    <w:unhideWhenUsed/>
    <w:rsid w:val="00F762A6"/>
    <w:rPr>
      <w:strike w:val="0"/>
      <w:dstrike w:val="0"/>
      <w:color w:val="316C9D"/>
      <w:u w:val="none"/>
      <w:effect w:val="none"/>
    </w:rPr>
  </w:style>
  <w:style w:type="character" w:customStyle="1" w:styleId="slug-doi">
    <w:name w:val="slug-doi"/>
    <w:basedOn w:val="DefaultParagraphFont"/>
    <w:rsid w:val="00241A9A"/>
  </w:style>
  <w:style w:type="paragraph" w:styleId="NormalWeb">
    <w:name w:val="Normal (Web)"/>
    <w:basedOn w:val="Normal"/>
    <w:uiPriority w:val="99"/>
    <w:semiHidden/>
    <w:unhideWhenUsed/>
    <w:rsid w:val="00BA5B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category">
    <w:name w:val="articlecategory"/>
    <w:basedOn w:val="Normal"/>
    <w:rsid w:val="00BA5B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1">
    <w:name w:val="st1"/>
    <w:basedOn w:val="DefaultParagraphFont"/>
    <w:rsid w:val="00DC5B39"/>
  </w:style>
  <w:style w:type="character" w:customStyle="1" w:styleId="Heading1Char">
    <w:name w:val="Heading 1 Char"/>
    <w:basedOn w:val="DefaultParagraphFont"/>
    <w:link w:val="Heading1"/>
    <w:uiPriority w:val="9"/>
    <w:rsid w:val="00B41FC4"/>
    <w:rPr>
      <w:rFonts w:ascii="Times New Roman" w:eastAsia="Times New Roman" w:hAnsi="Times New Roman" w:cs="Times New Roman"/>
      <w:b/>
      <w:bCs/>
      <w:kern w:val="36"/>
      <w:sz w:val="48"/>
      <w:szCs w:val="48"/>
      <w:lang w:val="en-GB" w:eastAsia="en-GB"/>
    </w:rPr>
  </w:style>
  <w:style w:type="character" w:customStyle="1" w:styleId="maintitle">
    <w:name w:val="maintitle"/>
    <w:basedOn w:val="DefaultParagraphFont"/>
    <w:rsid w:val="00B41FC4"/>
  </w:style>
  <w:style w:type="character" w:customStyle="1" w:styleId="bookdoi-link">
    <w:name w:val="bookdoi-link"/>
    <w:basedOn w:val="DefaultParagraphFont"/>
    <w:rsid w:val="0046194A"/>
  </w:style>
  <w:style w:type="table" w:styleId="TableGrid">
    <w:name w:val="Table Grid"/>
    <w:basedOn w:val="TableNormal"/>
    <w:uiPriority w:val="59"/>
    <w:rsid w:val="00B72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pub-date3">
    <w:name w:val="slug-pub-date3"/>
    <w:basedOn w:val="DefaultParagraphFont"/>
    <w:rsid w:val="006F326C"/>
    <w:rPr>
      <w:b/>
      <w:bCs/>
    </w:rPr>
  </w:style>
  <w:style w:type="character" w:customStyle="1" w:styleId="slug-vol">
    <w:name w:val="slug-vol"/>
    <w:basedOn w:val="DefaultParagraphFont"/>
    <w:rsid w:val="006F326C"/>
  </w:style>
  <w:style w:type="character" w:customStyle="1" w:styleId="slug-issue">
    <w:name w:val="slug-issue"/>
    <w:basedOn w:val="DefaultParagraphFont"/>
    <w:rsid w:val="006F326C"/>
  </w:style>
  <w:style w:type="character" w:customStyle="1" w:styleId="slug-pages3">
    <w:name w:val="slug-pages3"/>
    <w:basedOn w:val="DefaultParagraphFont"/>
    <w:rsid w:val="006F3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63127">
      <w:bodyDiv w:val="1"/>
      <w:marLeft w:val="0"/>
      <w:marRight w:val="0"/>
      <w:marTop w:val="0"/>
      <w:marBottom w:val="0"/>
      <w:divBdr>
        <w:top w:val="none" w:sz="0" w:space="0" w:color="auto"/>
        <w:left w:val="none" w:sz="0" w:space="0" w:color="auto"/>
        <w:bottom w:val="none" w:sz="0" w:space="0" w:color="auto"/>
        <w:right w:val="none" w:sz="0" w:space="0" w:color="auto"/>
      </w:divBdr>
      <w:divsChild>
        <w:div w:id="1120103692">
          <w:marLeft w:val="0"/>
          <w:marRight w:val="0"/>
          <w:marTop w:val="0"/>
          <w:marBottom w:val="0"/>
          <w:divBdr>
            <w:top w:val="none" w:sz="0" w:space="0" w:color="auto"/>
            <w:left w:val="none" w:sz="0" w:space="0" w:color="auto"/>
            <w:bottom w:val="none" w:sz="0" w:space="0" w:color="auto"/>
            <w:right w:val="none" w:sz="0" w:space="0" w:color="auto"/>
          </w:divBdr>
          <w:divsChild>
            <w:div w:id="1853958612">
              <w:marLeft w:val="0"/>
              <w:marRight w:val="0"/>
              <w:marTop w:val="0"/>
              <w:marBottom w:val="0"/>
              <w:divBdr>
                <w:top w:val="none" w:sz="0" w:space="0" w:color="auto"/>
                <w:left w:val="none" w:sz="0" w:space="0" w:color="auto"/>
                <w:bottom w:val="none" w:sz="0" w:space="0" w:color="auto"/>
                <w:right w:val="none" w:sz="0" w:space="0" w:color="auto"/>
              </w:divBdr>
              <w:divsChild>
                <w:div w:id="948437909">
                  <w:marLeft w:val="0"/>
                  <w:marRight w:val="0"/>
                  <w:marTop w:val="0"/>
                  <w:marBottom w:val="0"/>
                  <w:divBdr>
                    <w:top w:val="none" w:sz="0" w:space="0" w:color="auto"/>
                    <w:left w:val="none" w:sz="0" w:space="0" w:color="auto"/>
                    <w:bottom w:val="none" w:sz="0" w:space="0" w:color="auto"/>
                    <w:right w:val="none" w:sz="0" w:space="0" w:color="auto"/>
                  </w:divBdr>
                  <w:divsChild>
                    <w:div w:id="821047601">
                      <w:marLeft w:val="0"/>
                      <w:marRight w:val="0"/>
                      <w:marTop w:val="0"/>
                      <w:marBottom w:val="0"/>
                      <w:divBdr>
                        <w:top w:val="none" w:sz="0" w:space="0" w:color="auto"/>
                        <w:left w:val="none" w:sz="0" w:space="0" w:color="auto"/>
                        <w:bottom w:val="none" w:sz="0" w:space="0" w:color="auto"/>
                        <w:right w:val="none" w:sz="0" w:space="0" w:color="auto"/>
                      </w:divBdr>
                      <w:divsChild>
                        <w:div w:id="1274899748">
                          <w:marLeft w:val="0"/>
                          <w:marRight w:val="0"/>
                          <w:marTop w:val="0"/>
                          <w:marBottom w:val="0"/>
                          <w:divBdr>
                            <w:top w:val="none" w:sz="0" w:space="0" w:color="auto"/>
                            <w:left w:val="none" w:sz="0" w:space="0" w:color="auto"/>
                            <w:bottom w:val="none" w:sz="0" w:space="0" w:color="auto"/>
                            <w:right w:val="none" w:sz="0" w:space="0" w:color="auto"/>
                          </w:divBdr>
                          <w:divsChild>
                            <w:div w:id="1212107433">
                              <w:marLeft w:val="0"/>
                              <w:marRight w:val="0"/>
                              <w:marTop w:val="0"/>
                              <w:marBottom w:val="0"/>
                              <w:divBdr>
                                <w:top w:val="none" w:sz="0" w:space="0" w:color="auto"/>
                                <w:left w:val="none" w:sz="0" w:space="0" w:color="auto"/>
                                <w:bottom w:val="none" w:sz="0" w:space="0" w:color="auto"/>
                                <w:right w:val="none" w:sz="0" w:space="0" w:color="auto"/>
                              </w:divBdr>
                              <w:divsChild>
                                <w:div w:id="547887141">
                                  <w:marLeft w:val="0"/>
                                  <w:marRight w:val="0"/>
                                  <w:marTop w:val="0"/>
                                  <w:marBottom w:val="0"/>
                                  <w:divBdr>
                                    <w:top w:val="none" w:sz="0" w:space="0" w:color="auto"/>
                                    <w:left w:val="none" w:sz="0" w:space="0" w:color="auto"/>
                                    <w:bottom w:val="none" w:sz="0" w:space="0" w:color="auto"/>
                                    <w:right w:val="none" w:sz="0" w:space="0" w:color="auto"/>
                                  </w:divBdr>
                                  <w:divsChild>
                                    <w:div w:id="446389692">
                                      <w:marLeft w:val="0"/>
                                      <w:marRight w:val="0"/>
                                      <w:marTop w:val="0"/>
                                      <w:marBottom w:val="0"/>
                                      <w:divBdr>
                                        <w:top w:val="none" w:sz="0" w:space="0" w:color="auto"/>
                                        <w:left w:val="none" w:sz="0" w:space="0" w:color="auto"/>
                                        <w:bottom w:val="none" w:sz="0" w:space="0" w:color="auto"/>
                                        <w:right w:val="none" w:sz="0" w:space="0" w:color="auto"/>
                                      </w:divBdr>
                                      <w:divsChild>
                                        <w:div w:id="1686712164">
                                          <w:marLeft w:val="0"/>
                                          <w:marRight w:val="0"/>
                                          <w:marTop w:val="0"/>
                                          <w:marBottom w:val="0"/>
                                          <w:divBdr>
                                            <w:top w:val="none" w:sz="0" w:space="0" w:color="auto"/>
                                            <w:left w:val="none" w:sz="0" w:space="0" w:color="auto"/>
                                            <w:bottom w:val="none" w:sz="0" w:space="0" w:color="auto"/>
                                            <w:right w:val="none" w:sz="0" w:space="0" w:color="auto"/>
                                          </w:divBdr>
                                          <w:divsChild>
                                            <w:div w:id="17829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063601">
      <w:bodyDiv w:val="1"/>
      <w:marLeft w:val="0"/>
      <w:marRight w:val="0"/>
      <w:marTop w:val="0"/>
      <w:marBottom w:val="0"/>
      <w:divBdr>
        <w:top w:val="none" w:sz="0" w:space="0" w:color="auto"/>
        <w:left w:val="none" w:sz="0" w:space="0" w:color="auto"/>
        <w:bottom w:val="none" w:sz="0" w:space="0" w:color="auto"/>
        <w:right w:val="none" w:sz="0" w:space="0" w:color="auto"/>
      </w:divBdr>
      <w:divsChild>
        <w:div w:id="114099431">
          <w:marLeft w:val="0"/>
          <w:marRight w:val="0"/>
          <w:marTop w:val="0"/>
          <w:marBottom w:val="0"/>
          <w:divBdr>
            <w:top w:val="none" w:sz="0" w:space="0" w:color="auto"/>
            <w:left w:val="none" w:sz="0" w:space="0" w:color="auto"/>
            <w:bottom w:val="none" w:sz="0" w:space="0" w:color="auto"/>
            <w:right w:val="none" w:sz="0" w:space="0" w:color="auto"/>
          </w:divBdr>
          <w:divsChild>
            <w:div w:id="1960450707">
              <w:marLeft w:val="0"/>
              <w:marRight w:val="0"/>
              <w:marTop w:val="0"/>
              <w:marBottom w:val="0"/>
              <w:divBdr>
                <w:top w:val="none" w:sz="0" w:space="0" w:color="auto"/>
                <w:left w:val="none" w:sz="0" w:space="0" w:color="auto"/>
                <w:bottom w:val="none" w:sz="0" w:space="0" w:color="auto"/>
                <w:right w:val="none" w:sz="0" w:space="0" w:color="auto"/>
              </w:divBdr>
              <w:divsChild>
                <w:div w:id="590551548">
                  <w:marLeft w:val="0"/>
                  <w:marRight w:val="0"/>
                  <w:marTop w:val="0"/>
                  <w:marBottom w:val="0"/>
                  <w:divBdr>
                    <w:top w:val="none" w:sz="0" w:space="0" w:color="auto"/>
                    <w:left w:val="none" w:sz="0" w:space="0" w:color="auto"/>
                    <w:bottom w:val="none" w:sz="0" w:space="0" w:color="auto"/>
                    <w:right w:val="none" w:sz="0" w:space="0" w:color="auto"/>
                  </w:divBdr>
                  <w:divsChild>
                    <w:div w:id="1816413944">
                      <w:marLeft w:val="0"/>
                      <w:marRight w:val="0"/>
                      <w:marTop w:val="0"/>
                      <w:marBottom w:val="0"/>
                      <w:divBdr>
                        <w:top w:val="none" w:sz="0" w:space="0" w:color="auto"/>
                        <w:left w:val="none" w:sz="0" w:space="0" w:color="auto"/>
                        <w:bottom w:val="none" w:sz="0" w:space="0" w:color="auto"/>
                        <w:right w:val="none" w:sz="0" w:space="0" w:color="auto"/>
                      </w:divBdr>
                      <w:divsChild>
                        <w:div w:id="762650699">
                          <w:marLeft w:val="0"/>
                          <w:marRight w:val="0"/>
                          <w:marTop w:val="0"/>
                          <w:marBottom w:val="0"/>
                          <w:divBdr>
                            <w:top w:val="none" w:sz="0" w:space="0" w:color="auto"/>
                            <w:left w:val="none" w:sz="0" w:space="0" w:color="auto"/>
                            <w:bottom w:val="none" w:sz="0" w:space="0" w:color="auto"/>
                            <w:right w:val="none" w:sz="0" w:space="0" w:color="auto"/>
                          </w:divBdr>
                          <w:divsChild>
                            <w:div w:id="1954483996">
                              <w:marLeft w:val="0"/>
                              <w:marRight w:val="0"/>
                              <w:marTop w:val="0"/>
                              <w:marBottom w:val="0"/>
                              <w:divBdr>
                                <w:top w:val="none" w:sz="0" w:space="0" w:color="auto"/>
                                <w:left w:val="none" w:sz="0" w:space="0" w:color="auto"/>
                                <w:bottom w:val="none" w:sz="0" w:space="0" w:color="auto"/>
                                <w:right w:val="none" w:sz="0" w:space="0" w:color="auto"/>
                              </w:divBdr>
                              <w:divsChild>
                                <w:div w:id="979455882">
                                  <w:marLeft w:val="0"/>
                                  <w:marRight w:val="0"/>
                                  <w:marTop w:val="0"/>
                                  <w:marBottom w:val="0"/>
                                  <w:divBdr>
                                    <w:top w:val="none" w:sz="0" w:space="0" w:color="auto"/>
                                    <w:left w:val="none" w:sz="0" w:space="0" w:color="auto"/>
                                    <w:bottom w:val="none" w:sz="0" w:space="0" w:color="auto"/>
                                    <w:right w:val="none" w:sz="0" w:space="0" w:color="auto"/>
                                  </w:divBdr>
                                  <w:divsChild>
                                    <w:div w:id="535507759">
                                      <w:marLeft w:val="0"/>
                                      <w:marRight w:val="0"/>
                                      <w:marTop w:val="0"/>
                                      <w:marBottom w:val="0"/>
                                      <w:divBdr>
                                        <w:top w:val="none" w:sz="0" w:space="0" w:color="auto"/>
                                        <w:left w:val="none" w:sz="0" w:space="0" w:color="auto"/>
                                        <w:bottom w:val="none" w:sz="0" w:space="0" w:color="auto"/>
                                        <w:right w:val="none" w:sz="0" w:space="0" w:color="auto"/>
                                      </w:divBdr>
                                      <w:divsChild>
                                        <w:div w:id="745764249">
                                          <w:marLeft w:val="0"/>
                                          <w:marRight w:val="0"/>
                                          <w:marTop w:val="0"/>
                                          <w:marBottom w:val="0"/>
                                          <w:divBdr>
                                            <w:top w:val="none" w:sz="0" w:space="0" w:color="auto"/>
                                            <w:left w:val="none" w:sz="0" w:space="0" w:color="auto"/>
                                            <w:bottom w:val="none" w:sz="0" w:space="0" w:color="auto"/>
                                            <w:right w:val="none" w:sz="0" w:space="0" w:color="auto"/>
                                          </w:divBdr>
                                          <w:divsChild>
                                            <w:div w:id="14057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481287">
      <w:bodyDiv w:val="1"/>
      <w:marLeft w:val="0"/>
      <w:marRight w:val="0"/>
      <w:marTop w:val="0"/>
      <w:marBottom w:val="0"/>
      <w:divBdr>
        <w:top w:val="none" w:sz="0" w:space="0" w:color="auto"/>
        <w:left w:val="none" w:sz="0" w:space="0" w:color="auto"/>
        <w:bottom w:val="none" w:sz="0" w:space="0" w:color="auto"/>
        <w:right w:val="none" w:sz="0" w:space="0" w:color="auto"/>
      </w:divBdr>
      <w:divsChild>
        <w:div w:id="358631627">
          <w:marLeft w:val="432"/>
          <w:marRight w:val="0"/>
          <w:marTop w:val="77"/>
          <w:marBottom w:val="0"/>
          <w:divBdr>
            <w:top w:val="none" w:sz="0" w:space="0" w:color="auto"/>
            <w:left w:val="none" w:sz="0" w:space="0" w:color="auto"/>
            <w:bottom w:val="none" w:sz="0" w:space="0" w:color="auto"/>
            <w:right w:val="none" w:sz="0" w:space="0" w:color="auto"/>
          </w:divBdr>
        </w:div>
      </w:divsChild>
    </w:div>
    <w:div w:id="1381898543">
      <w:bodyDiv w:val="1"/>
      <w:marLeft w:val="0"/>
      <w:marRight w:val="0"/>
      <w:marTop w:val="0"/>
      <w:marBottom w:val="0"/>
      <w:divBdr>
        <w:top w:val="none" w:sz="0" w:space="0" w:color="auto"/>
        <w:left w:val="none" w:sz="0" w:space="0" w:color="auto"/>
        <w:bottom w:val="none" w:sz="0" w:space="0" w:color="auto"/>
        <w:right w:val="none" w:sz="0" w:space="0" w:color="auto"/>
      </w:divBdr>
      <w:divsChild>
        <w:div w:id="1071270269">
          <w:marLeft w:val="0"/>
          <w:marRight w:val="0"/>
          <w:marTop w:val="0"/>
          <w:marBottom w:val="0"/>
          <w:divBdr>
            <w:top w:val="none" w:sz="0" w:space="0" w:color="auto"/>
            <w:left w:val="none" w:sz="0" w:space="0" w:color="auto"/>
            <w:bottom w:val="none" w:sz="0" w:space="0" w:color="auto"/>
            <w:right w:val="none" w:sz="0" w:space="0" w:color="auto"/>
          </w:divBdr>
          <w:divsChild>
            <w:div w:id="2090492122">
              <w:marLeft w:val="0"/>
              <w:marRight w:val="0"/>
              <w:marTop w:val="0"/>
              <w:marBottom w:val="0"/>
              <w:divBdr>
                <w:top w:val="none" w:sz="0" w:space="0" w:color="auto"/>
                <w:left w:val="none" w:sz="0" w:space="0" w:color="auto"/>
                <w:bottom w:val="none" w:sz="0" w:space="0" w:color="auto"/>
                <w:right w:val="none" w:sz="0" w:space="0" w:color="auto"/>
              </w:divBdr>
              <w:divsChild>
                <w:div w:id="1702241129">
                  <w:marLeft w:val="0"/>
                  <w:marRight w:val="0"/>
                  <w:marTop w:val="0"/>
                  <w:marBottom w:val="0"/>
                  <w:divBdr>
                    <w:top w:val="none" w:sz="0" w:space="0" w:color="auto"/>
                    <w:left w:val="none" w:sz="0" w:space="0" w:color="auto"/>
                    <w:bottom w:val="none" w:sz="0" w:space="0" w:color="auto"/>
                    <w:right w:val="none" w:sz="0" w:space="0" w:color="auto"/>
                  </w:divBdr>
                  <w:divsChild>
                    <w:div w:id="1009605955">
                      <w:marLeft w:val="0"/>
                      <w:marRight w:val="0"/>
                      <w:marTop w:val="0"/>
                      <w:marBottom w:val="0"/>
                      <w:divBdr>
                        <w:top w:val="none" w:sz="0" w:space="0" w:color="auto"/>
                        <w:left w:val="none" w:sz="0" w:space="0" w:color="auto"/>
                        <w:bottom w:val="none" w:sz="0" w:space="0" w:color="auto"/>
                        <w:right w:val="none" w:sz="0" w:space="0" w:color="auto"/>
                      </w:divBdr>
                      <w:divsChild>
                        <w:div w:id="395475411">
                          <w:marLeft w:val="0"/>
                          <w:marRight w:val="0"/>
                          <w:marTop w:val="0"/>
                          <w:marBottom w:val="0"/>
                          <w:divBdr>
                            <w:top w:val="none" w:sz="0" w:space="0" w:color="auto"/>
                            <w:left w:val="none" w:sz="0" w:space="0" w:color="auto"/>
                            <w:bottom w:val="none" w:sz="0" w:space="0" w:color="auto"/>
                            <w:right w:val="none" w:sz="0" w:space="0" w:color="auto"/>
                          </w:divBdr>
                          <w:divsChild>
                            <w:div w:id="1385566486">
                              <w:marLeft w:val="0"/>
                              <w:marRight w:val="0"/>
                              <w:marTop w:val="0"/>
                              <w:marBottom w:val="0"/>
                              <w:divBdr>
                                <w:top w:val="none" w:sz="0" w:space="0" w:color="auto"/>
                                <w:left w:val="none" w:sz="0" w:space="0" w:color="auto"/>
                                <w:bottom w:val="none" w:sz="0" w:space="0" w:color="auto"/>
                                <w:right w:val="none" w:sz="0" w:space="0" w:color="auto"/>
                              </w:divBdr>
                              <w:divsChild>
                                <w:div w:id="486367081">
                                  <w:marLeft w:val="0"/>
                                  <w:marRight w:val="0"/>
                                  <w:marTop w:val="0"/>
                                  <w:marBottom w:val="0"/>
                                  <w:divBdr>
                                    <w:top w:val="none" w:sz="0" w:space="0" w:color="auto"/>
                                    <w:left w:val="none" w:sz="0" w:space="0" w:color="auto"/>
                                    <w:bottom w:val="none" w:sz="0" w:space="0" w:color="auto"/>
                                    <w:right w:val="none" w:sz="0" w:space="0" w:color="auto"/>
                                  </w:divBdr>
                                </w:div>
                                <w:div w:id="16551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967020">
      <w:bodyDiv w:val="1"/>
      <w:marLeft w:val="0"/>
      <w:marRight w:val="0"/>
      <w:marTop w:val="0"/>
      <w:marBottom w:val="0"/>
      <w:divBdr>
        <w:top w:val="none" w:sz="0" w:space="0" w:color="auto"/>
        <w:left w:val="none" w:sz="0" w:space="0" w:color="auto"/>
        <w:bottom w:val="none" w:sz="0" w:space="0" w:color="auto"/>
        <w:right w:val="none" w:sz="0" w:space="0" w:color="auto"/>
      </w:divBdr>
      <w:divsChild>
        <w:div w:id="1357972319">
          <w:marLeft w:val="0"/>
          <w:marRight w:val="0"/>
          <w:marTop w:val="0"/>
          <w:marBottom w:val="0"/>
          <w:divBdr>
            <w:top w:val="none" w:sz="0" w:space="0" w:color="auto"/>
            <w:left w:val="none" w:sz="0" w:space="0" w:color="auto"/>
            <w:bottom w:val="none" w:sz="0" w:space="0" w:color="auto"/>
            <w:right w:val="none" w:sz="0" w:space="0" w:color="auto"/>
          </w:divBdr>
          <w:divsChild>
            <w:div w:id="1307664233">
              <w:marLeft w:val="0"/>
              <w:marRight w:val="0"/>
              <w:marTop w:val="0"/>
              <w:marBottom w:val="0"/>
              <w:divBdr>
                <w:top w:val="none" w:sz="0" w:space="0" w:color="auto"/>
                <w:left w:val="none" w:sz="0" w:space="0" w:color="auto"/>
                <w:bottom w:val="none" w:sz="0" w:space="0" w:color="auto"/>
                <w:right w:val="none" w:sz="0" w:space="0" w:color="auto"/>
              </w:divBdr>
              <w:divsChild>
                <w:div w:id="938029098">
                  <w:marLeft w:val="0"/>
                  <w:marRight w:val="0"/>
                  <w:marTop w:val="0"/>
                  <w:marBottom w:val="0"/>
                  <w:divBdr>
                    <w:top w:val="none" w:sz="0" w:space="0" w:color="auto"/>
                    <w:left w:val="none" w:sz="0" w:space="0" w:color="auto"/>
                    <w:bottom w:val="none" w:sz="0" w:space="0" w:color="auto"/>
                    <w:right w:val="none" w:sz="0" w:space="0" w:color="auto"/>
                  </w:divBdr>
                  <w:divsChild>
                    <w:div w:id="1544517478">
                      <w:marLeft w:val="0"/>
                      <w:marRight w:val="0"/>
                      <w:marTop w:val="0"/>
                      <w:marBottom w:val="0"/>
                      <w:divBdr>
                        <w:top w:val="none" w:sz="0" w:space="0" w:color="auto"/>
                        <w:left w:val="none" w:sz="0" w:space="0" w:color="auto"/>
                        <w:bottom w:val="none" w:sz="0" w:space="0" w:color="auto"/>
                        <w:right w:val="none" w:sz="0" w:space="0" w:color="auto"/>
                      </w:divBdr>
                      <w:divsChild>
                        <w:div w:id="276523128">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0"/>
                              <w:marRight w:val="0"/>
                              <w:marTop w:val="0"/>
                              <w:marBottom w:val="0"/>
                              <w:divBdr>
                                <w:top w:val="none" w:sz="0" w:space="0" w:color="auto"/>
                                <w:left w:val="none" w:sz="0" w:space="0" w:color="auto"/>
                                <w:bottom w:val="none" w:sz="0" w:space="0" w:color="auto"/>
                                <w:right w:val="none" w:sz="0" w:space="0" w:color="auto"/>
                              </w:divBdr>
                              <w:divsChild>
                                <w:div w:id="459229523">
                                  <w:marLeft w:val="0"/>
                                  <w:marRight w:val="0"/>
                                  <w:marTop w:val="0"/>
                                  <w:marBottom w:val="0"/>
                                  <w:divBdr>
                                    <w:top w:val="none" w:sz="0" w:space="0" w:color="auto"/>
                                    <w:left w:val="none" w:sz="0" w:space="0" w:color="auto"/>
                                    <w:bottom w:val="none" w:sz="0" w:space="0" w:color="auto"/>
                                    <w:right w:val="none" w:sz="0" w:space="0" w:color="auto"/>
                                  </w:divBdr>
                                </w:div>
                                <w:div w:id="12030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33638">
      <w:bodyDiv w:val="1"/>
      <w:marLeft w:val="0"/>
      <w:marRight w:val="0"/>
      <w:marTop w:val="0"/>
      <w:marBottom w:val="0"/>
      <w:divBdr>
        <w:top w:val="none" w:sz="0" w:space="0" w:color="auto"/>
        <w:left w:val="none" w:sz="0" w:space="0" w:color="auto"/>
        <w:bottom w:val="none" w:sz="0" w:space="0" w:color="auto"/>
        <w:right w:val="none" w:sz="0" w:space="0" w:color="auto"/>
      </w:divBdr>
      <w:divsChild>
        <w:div w:id="373426473">
          <w:marLeft w:val="432"/>
          <w:marRight w:val="0"/>
          <w:marTop w:val="86"/>
          <w:marBottom w:val="0"/>
          <w:divBdr>
            <w:top w:val="none" w:sz="0" w:space="0" w:color="auto"/>
            <w:left w:val="none" w:sz="0" w:space="0" w:color="auto"/>
            <w:bottom w:val="none" w:sz="0" w:space="0" w:color="auto"/>
            <w:right w:val="none" w:sz="0" w:space="0" w:color="auto"/>
          </w:divBdr>
        </w:div>
      </w:divsChild>
    </w:div>
    <w:div w:id="2007630818">
      <w:bodyDiv w:val="1"/>
      <w:marLeft w:val="0"/>
      <w:marRight w:val="0"/>
      <w:marTop w:val="0"/>
      <w:marBottom w:val="0"/>
      <w:divBdr>
        <w:top w:val="none" w:sz="0" w:space="0" w:color="auto"/>
        <w:left w:val="none" w:sz="0" w:space="0" w:color="auto"/>
        <w:bottom w:val="none" w:sz="0" w:space="0" w:color="auto"/>
        <w:right w:val="none" w:sz="0" w:space="0" w:color="auto"/>
      </w:divBdr>
      <w:divsChild>
        <w:div w:id="1394424112">
          <w:marLeft w:val="0"/>
          <w:marRight w:val="0"/>
          <w:marTop w:val="0"/>
          <w:marBottom w:val="0"/>
          <w:divBdr>
            <w:top w:val="none" w:sz="0" w:space="0" w:color="auto"/>
            <w:left w:val="none" w:sz="0" w:space="0" w:color="auto"/>
            <w:bottom w:val="none" w:sz="0" w:space="0" w:color="auto"/>
            <w:right w:val="none" w:sz="0" w:space="0" w:color="auto"/>
          </w:divBdr>
          <w:divsChild>
            <w:div w:id="1629703712">
              <w:marLeft w:val="0"/>
              <w:marRight w:val="0"/>
              <w:marTop w:val="0"/>
              <w:marBottom w:val="0"/>
              <w:divBdr>
                <w:top w:val="none" w:sz="0" w:space="0" w:color="auto"/>
                <w:left w:val="none" w:sz="0" w:space="0" w:color="auto"/>
                <w:bottom w:val="none" w:sz="0" w:space="0" w:color="auto"/>
                <w:right w:val="none" w:sz="0" w:space="0" w:color="auto"/>
              </w:divBdr>
              <w:divsChild>
                <w:div w:id="613942124">
                  <w:marLeft w:val="0"/>
                  <w:marRight w:val="0"/>
                  <w:marTop w:val="0"/>
                  <w:marBottom w:val="0"/>
                  <w:divBdr>
                    <w:top w:val="none" w:sz="0" w:space="0" w:color="auto"/>
                    <w:left w:val="none" w:sz="0" w:space="0" w:color="auto"/>
                    <w:bottom w:val="none" w:sz="0" w:space="0" w:color="auto"/>
                    <w:right w:val="none" w:sz="0" w:space="0" w:color="auto"/>
                  </w:divBdr>
                  <w:divsChild>
                    <w:div w:id="70935400">
                      <w:marLeft w:val="0"/>
                      <w:marRight w:val="0"/>
                      <w:marTop w:val="0"/>
                      <w:marBottom w:val="0"/>
                      <w:divBdr>
                        <w:top w:val="none" w:sz="0" w:space="0" w:color="auto"/>
                        <w:left w:val="none" w:sz="0" w:space="0" w:color="auto"/>
                        <w:bottom w:val="none" w:sz="0" w:space="0" w:color="auto"/>
                        <w:right w:val="none" w:sz="0" w:space="0" w:color="auto"/>
                      </w:divBdr>
                      <w:divsChild>
                        <w:div w:id="890725069">
                          <w:marLeft w:val="0"/>
                          <w:marRight w:val="0"/>
                          <w:marTop w:val="0"/>
                          <w:marBottom w:val="0"/>
                          <w:divBdr>
                            <w:top w:val="none" w:sz="0" w:space="0" w:color="auto"/>
                            <w:left w:val="none" w:sz="0" w:space="0" w:color="auto"/>
                            <w:bottom w:val="none" w:sz="0" w:space="0" w:color="auto"/>
                            <w:right w:val="none" w:sz="0" w:space="0" w:color="auto"/>
                          </w:divBdr>
                          <w:divsChild>
                            <w:div w:id="1526022867">
                              <w:marLeft w:val="0"/>
                              <w:marRight w:val="0"/>
                              <w:marTop w:val="0"/>
                              <w:marBottom w:val="0"/>
                              <w:divBdr>
                                <w:top w:val="none" w:sz="0" w:space="0" w:color="auto"/>
                                <w:left w:val="none" w:sz="0" w:space="0" w:color="auto"/>
                                <w:bottom w:val="none" w:sz="0" w:space="0" w:color="auto"/>
                                <w:right w:val="none" w:sz="0" w:space="0" w:color="auto"/>
                              </w:divBdr>
                              <w:divsChild>
                                <w:div w:id="579874558">
                                  <w:marLeft w:val="0"/>
                                  <w:marRight w:val="0"/>
                                  <w:marTop w:val="0"/>
                                  <w:marBottom w:val="0"/>
                                  <w:divBdr>
                                    <w:top w:val="none" w:sz="0" w:space="0" w:color="auto"/>
                                    <w:left w:val="none" w:sz="0" w:space="0" w:color="auto"/>
                                    <w:bottom w:val="none" w:sz="0" w:space="0" w:color="auto"/>
                                    <w:right w:val="none" w:sz="0" w:space="0" w:color="auto"/>
                                  </w:divBdr>
                                  <w:divsChild>
                                    <w:div w:id="377707480">
                                      <w:marLeft w:val="0"/>
                                      <w:marRight w:val="0"/>
                                      <w:marTop w:val="0"/>
                                      <w:marBottom w:val="0"/>
                                      <w:divBdr>
                                        <w:top w:val="none" w:sz="0" w:space="0" w:color="auto"/>
                                        <w:left w:val="none" w:sz="0" w:space="0" w:color="auto"/>
                                        <w:bottom w:val="none" w:sz="0" w:space="0" w:color="auto"/>
                                        <w:right w:val="none" w:sz="0" w:space="0" w:color="auto"/>
                                      </w:divBdr>
                                      <w:divsChild>
                                        <w:div w:id="395595752">
                                          <w:marLeft w:val="0"/>
                                          <w:marRight w:val="0"/>
                                          <w:marTop w:val="0"/>
                                          <w:marBottom w:val="0"/>
                                          <w:divBdr>
                                            <w:top w:val="none" w:sz="0" w:space="0" w:color="auto"/>
                                            <w:left w:val="none" w:sz="0" w:space="0" w:color="auto"/>
                                            <w:bottom w:val="none" w:sz="0" w:space="0" w:color="auto"/>
                                            <w:right w:val="none" w:sz="0" w:space="0" w:color="auto"/>
                                          </w:divBdr>
                                          <w:divsChild>
                                            <w:div w:id="1648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paid.2010.09.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17/CBO978051181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x.doi.org/10.1177/0265407500176002" TargetMode="External"/><Relationship Id="rId4" Type="http://schemas.openxmlformats.org/officeDocument/2006/relationships/webSettings" Target="webSettings.xml"/><Relationship Id="rId9" Type="http://schemas.openxmlformats.org/officeDocument/2006/relationships/hyperlink" Target="http://dx.doi.org/10.1016/S0140-1971(02)0013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7263</Words>
  <Characters>39661</Characters>
  <Application>Microsoft Office Word</Application>
  <DocSecurity>0</DocSecurity>
  <Lines>619</Lines>
  <Paragraphs>208</Paragraphs>
  <ScaleCrop>false</ScaleCrop>
  <HeadingPairs>
    <vt:vector size="2" baseType="variant">
      <vt:variant>
        <vt:lpstr>Title</vt:lpstr>
      </vt:variant>
      <vt:variant>
        <vt:i4>1</vt:i4>
      </vt:variant>
    </vt:vector>
  </HeadingPairs>
  <TitlesOfParts>
    <vt:vector size="1" baseType="lpstr">
      <vt:lpstr/>
    </vt:vector>
  </TitlesOfParts>
  <Company>UoA</Company>
  <LinksUpToDate>false</LinksUpToDate>
  <CharactersWithSpaces>46716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Braun</dc:creator>
  <cp:lastModifiedBy>victoria clarke</cp:lastModifiedBy>
  <cp:revision>4</cp:revision>
  <dcterms:created xsi:type="dcterms:W3CDTF">2014-06-11T16:35:00Z</dcterms:created>
  <dcterms:modified xsi:type="dcterms:W3CDTF">2014-06-11T16:51:00Z</dcterms:modified>
</cp:coreProperties>
</file>