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54" w:rsidRPr="00E23281" w:rsidRDefault="00F33CE8" w:rsidP="00E23281">
      <w:pPr>
        <w:spacing w:line="480" w:lineRule="auto"/>
        <w:jc w:val="center"/>
        <w:outlineLvl w:val="0"/>
        <w:rPr>
          <w:rFonts w:ascii="Times New Roman" w:hAnsi="Times New Roman" w:cs="Times New Roman"/>
          <w:b/>
        </w:rPr>
      </w:pPr>
      <w:r w:rsidRPr="00E23281">
        <w:rPr>
          <w:rFonts w:ascii="Times New Roman" w:hAnsi="Times New Roman" w:cs="Times New Roman"/>
          <w:b/>
        </w:rPr>
        <w:t>The Experiment of Incorporating Unbounded Truth</w:t>
      </w:r>
    </w:p>
    <w:p w:rsidR="009B0523" w:rsidRPr="00216197" w:rsidRDefault="00212A7C" w:rsidP="00E23281">
      <w:pPr>
        <w:spacing w:line="480" w:lineRule="auto"/>
        <w:jc w:val="both"/>
        <w:outlineLvl w:val="0"/>
        <w:rPr>
          <w:rFonts w:ascii="Times New Roman" w:hAnsi="Times New Roman" w:cs="Times New Roman"/>
        </w:rPr>
      </w:pPr>
      <w:r w:rsidRPr="00E23281">
        <w:rPr>
          <w:rFonts w:ascii="Times New Roman" w:hAnsi="Times New Roman" w:cs="Times New Roman"/>
        </w:rPr>
        <w:t xml:space="preserve">In </w:t>
      </w:r>
      <w:r w:rsidR="00F402D9">
        <w:rPr>
          <w:rFonts w:ascii="Times New Roman" w:hAnsi="Times New Roman" w:cs="Times New Roman"/>
          <w:i/>
        </w:rPr>
        <w:t>The</w:t>
      </w:r>
      <w:r w:rsidR="00F402D9" w:rsidRPr="00E23281">
        <w:rPr>
          <w:rFonts w:ascii="Times New Roman" w:hAnsi="Times New Roman" w:cs="Times New Roman"/>
        </w:rPr>
        <w:t xml:space="preserve"> </w:t>
      </w:r>
      <w:r w:rsidRPr="00E23281">
        <w:rPr>
          <w:rFonts w:ascii="Times New Roman" w:hAnsi="Times New Roman" w:cs="Times New Roman"/>
          <w:i/>
        </w:rPr>
        <w:t>Gay Science</w:t>
      </w:r>
      <w:r w:rsidRPr="00E23281">
        <w:rPr>
          <w:rFonts w:ascii="Times New Roman" w:hAnsi="Times New Roman" w:cs="Times New Roman"/>
        </w:rPr>
        <w:t xml:space="preserve">, the third </w:t>
      </w:r>
      <w:r w:rsidR="006A236E" w:rsidRPr="00E23281">
        <w:rPr>
          <w:rFonts w:ascii="Times New Roman" w:hAnsi="Times New Roman" w:cs="Times New Roman"/>
        </w:rPr>
        <w:t xml:space="preserve">book </w:t>
      </w:r>
      <w:r w:rsidRPr="00E23281">
        <w:rPr>
          <w:rFonts w:ascii="Times New Roman" w:hAnsi="Times New Roman" w:cs="Times New Roman"/>
        </w:rPr>
        <w:t xml:space="preserve">of </w:t>
      </w:r>
      <w:r w:rsidR="007A2253">
        <w:rPr>
          <w:rFonts w:ascii="Times New Roman" w:hAnsi="Times New Roman" w:cs="Times New Roman"/>
        </w:rPr>
        <w:t xml:space="preserve">what is sometimes referred to as </w:t>
      </w:r>
      <w:r w:rsidRPr="00E23281">
        <w:rPr>
          <w:rFonts w:ascii="Times New Roman" w:hAnsi="Times New Roman" w:cs="Times New Roman"/>
        </w:rPr>
        <w:t>his ‘free spirit trilogy</w:t>
      </w:r>
      <w:r w:rsidR="0069154E">
        <w:rPr>
          <w:rFonts w:ascii="Times New Roman" w:hAnsi="Times New Roman" w:cs="Times New Roman"/>
        </w:rPr>
        <w:t>’</w:t>
      </w:r>
      <w:r w:rsidRPr="00E23281">
        <w:rPr>
          <w:rFonts w:ascii="Times New Roman" w:hAnsi="Times New Roman" w:cs="Times New Roman"/>
        </w:rPr>
        <w:t>,</w:t>
      </w:r>
      <w:r w:rsidR="007A2253">
        <w:rPr>
          <w:rStyle w:val="EndnoteReference"/>
          <w:rFonts w:ascii="Times New Roman" w:hAnsi="Times New Roman" w:cs="Times New Roman"/>
        </w:rPr>
        <w:endnoteReference w:id="1"/>
      </w:r>
      <w:r w:rsidRPr="00E23281">
        <w:rPr>
          <w:rFonts w:ascii="Times New Roman" w:hAnsi="Times New Roman" w:cs="Times New Roman"/>
        </w:rPr>
        <w:t xml:space="preserve"> </w:t>
      </w:r>
      <w:r w:rsidR="00F33CE8" w:rsidRPr="00E23281">
        <w:rPr>
          <w:rFonts w:ascii="Times New Roman" w:hAnsi="Times New Roman" w:cs="Times New Roman"/>
        </w:rPr>
        <w:t>Nietzsche poses the question</w:t>
      </w:r>
      <w:r w:rsidRPr="00E23281">
        <w:rPr>
          <w:rFonts w:ascii="Times New Roman" w:hAnsi="Times New Roman" w:cs="Times New Roman"/>
        </w:rPr>
        <w:t>:</w:t>
      </w:r>
      <w:r w:rsidR="00F33CE8" w:rsidRPr="00E23281">
        <w:rPr>
          <w:rFonts w:ascii="Times New Roman" w:hAnsi="Times New Roman" w:cs="Times New Roman"/>
        </w:rPr>
        <w:t xml:space="preserve"> </w:t>
      </w:r>
      <w:r w:rsidRPr="00E23281">
        <w:rPr>
          <w:rFonts w:ascii="Times New Roman" w:hAnsi="Times New Roman" w:cs="Times New Roman"/>
        </w:rPr>
        <w:t xml:space="preserve">“To what extent can </w:t>
      </w:r>
      <w:r w:rsidR="00525212">
        <w:rPr>
          <w:rFonts w:ascii="Times New Roman" w:hAnsi="Times New Roman" w:cs="Times New Roman"/>
        </w:rPr>
        <w:t xml:space="preserve">truth </w:t>
      </w:r>
      <w:r w:rsidR="00525212">
        <w:rPr>
          <w:rFonts w:ascii="Times New Roman" w:hAnsi="Times New Roman" w:cs="Times New Roman"/>
        </w:rPr>
        <w:t>stand to be incorporated?—</w:t>
      </w:r>
      <w:r w:rsidRPr="00E23281">
        <w:rPr>
          <w:rFonts w:ascii="Times New Roman" w:hAnsi="Times New Roman" w:cs="Times New Roman"/>
        </w:rPr>
        <w:t xml:space="preserve"> that is the question; that is the experiment” (GS 110)</w:t>
      </w:r>
      <w:r w:rsidR="007E6C19">
        <w:rPr>
          <w:rFonts w:ascii="Times New Roman" w:hAnsi="Times New Roman" w:cs="Times New Roman"/>
        </w:rPr>
        <w:t>.</w:t>
      </w:r>
      <w:r w:rsidR="009B0523" w:rsidRPr="00216197">
        <w:rPr>
          <w:rStyle w:val="EndnoteReference"/>
          <w:rFonts w:ascii="Times New Roman" w:hAnsi="Times New Roman" w:cs="Times New Roman"/>
        </w:rPr>
        <w:endnoteReference w:id="2"/>
      </w:r>
      <w:r w:rsidR="009B0523" w:rsidRPr="00216197">
        <w:rPr>
          <w:rFonts w:ascii="Times New Roman" w:hAnsi="Times New Roman" w:cs="Times New Roman"/>
        </w:rPr>
        <w:t xml:space="preserve"> My claim is that it is the figure of the free spirit who takes up the challenge of the incorporation of truth and that to understand the significance and development of this figure we have to address the problem of what the incorporation of truth involves. I will argue that the particular challenge of the free spirit is the incorporation of a truth without any </w:t>
      </w:r>
      <w:r w:rsidR="009B0523" w:rsidRPr="00216197">
        <w:rPr>
          <w:rFonts w:ascii="Times New Roman" w:hAnsi="Times New Roman" w:cs="Times New Roman"/>
          <w:i/>
        </w:rPr>
        <w:t>fixed</w:t>
      </w:r>
      <w:r w:rsidR="009B0523" w:rsidRPr="00216197">
        <w:rPr>
          <w:rFonts w:ascii="Times New Roman" w:hAnsi="Times New Roman" w:cs="Times New Roman"/>
        </w:rPr>
        <w:t xml:space="preserve"> presuppositions- or immovable boundaries and horizons operating as limits to enquiry. This open-ended truth practice, which the free spirit makes part of their very being, stands in contrast to a truth practice where the possible lines of enquiry are already demarcated and certain regions of investigation lie out of bounds. The free spirit undertakes an open investigation that could lead anywhere- setting off into infinite horizons. What it means, however, to incorporate truth in general, and unbounded truth in particular is far from obvious. What could it mean to make the questioning of all presuppositions part of who we are?</w:t>
      </w:r>
    </w:p>
    <w:p w:rsidR="009B0523" w:rsidRDefault="00E50413" w:rsidP="00E23281">
      <w:pPr>
        <w:spacing w:line="480" w:lineRule="auto"/>
        <w:jc w:val="both"/>
        <w:rPr>
          <w:rFonts w:ascii="Times New Roman" w:hAnsi="Times New Roman" w:cs="Times New Roman"/>
        </w:rPr>
      </w:pPr>
      <w:r>
        <w:rPr>
          <w:rFonts w:ascii="Times New Roman" w:hAnsi="Times New Roman" w:cs="Times New Roman"/>
        </w:rPr>
        <w:tab/>
      </w:r>
      <w:r w:rsidR="009B0523" w:rsidRPr="00216197">
        <w:rPr>
          <w:rFonts w:ascii="Times New Roman" w:hAnsi="Times New Roman" w:cs="Times New Roman"/>
        </w:rPr>
        <w:t>Having first prese</w:t>
      </w:r>
      <w:r w:rsidR="00B12CC0">
        <w:rPr>
          <w:rFonts w:ascii="Times New Roman" w:hAnsi="Times New Roman" w:cs="Times New Roman"/>
        </w:rPr>
        <w:t>nted evidence that Nietzsche</w:t>
      </w:r>
      <w:r w:rsidR="009B0523" w:rsidRPr="00216197">
        <w:rPr>
          <w:rFonts w:ascii="Times New Roman" w:hAnsi="Times New Roman" w:cs="Times New Roman"/>
        </w:rPr>
        <w:t xml:space="preserve"> associates the free spirit with this task of the incorporation of truth, I will go on to try and clarify what this task involves. Nietzsche poses the task as an experimental one. It is not, therefore, given that such incorporation will be possible. I will address two particular problems that the task of the incorporation of an unbounded truth involves. Firstly, Nietzsche claims that some horizons of meaning, and related boundaries to our sense of self, are necessary for life. Thus the pursuit of truth without any fixed horizons or boundaries has to be reconciled with this need. Further, in his late work Nietzsche is acutely aware that there is no investigation without presuppositions. In particular, to devote oneself to truth involves the presupposition that truth is itself valuable. So the question arises of how a free spirited investigation with flexible presuppositions can be distinguished from limited investigations with fixed presuppositions, and whether this flexibility can be extended to even the value of truth. Before considering whether these two problems can be overcome the nature of the free spirit</w:t>
      </w:r>
      <w:r w:rsidR="000B4325">
        <w:rPr>
          <w:rFonts w:ascii="Times New Roman" w:hAnsi="Times New Roman" w:cs="Times New Roman"/>
        </w:rPr>
        <w:t>’</w:t>
      </w:r>
      <w:r w:rsidR="009B0523" w:rsidRPr="00216197">
        <w:rPr>
          <w:rFonts w:ascii="Times New Roman" w:hAnsi="Times New Roman" w:cs="Times New Roman"/>
        </w:rPr>
        <w:t xml:space="preserve">s valuation of truth must first be addressed. </w:t>
      </w:r>
    </w:p>
    <w:p w:rsidR="009B0523" w:rsidRPr="00216197" w:rsidRDefault="009B0523" w:rsidP="00E23281">
      <w:pPr>
        <w:spacing w:line="480" w:lineRule="auto"/>
        <w:jc w:val="both"/>
        <w:rPr>
          <w:rFonts w:ascii="Times New Roman" w:hAnsi="Times New Roman" w:cs="Times New Roman"/>
        </w:rPr>
      </w:pPr>
    </w:p>
    <w:p w:rsidR="009B0523" w:rsidRPr="00216197" w:rsidRDefault="009B0523" w:rsidP="0068511D">
      <w:pPr>
        <w:spacing w:line="480" w:lineRule="auto"/>
        <w:jc w:val="center"/>
        <w:outlineLvl w:val="0"/>
        <w:rPr>
          <w:rFonts w:ascii="Times New Roman" w:hAnsi="Times New Roman" w:cs="Times New Roman"/>
        </w:rPr>
      </w:pPr>
      <w:r w:rsidRPr="00216197">
        <w:rPr>
          <w:rFonts w:ascii="Times New Roman" w:hAnsi="Times New Roman" w:cs="Times New Roman"/>
          <w:b/>
        </w:rPr>
        <w:t>The Free Spirit’s connection to Truth</w:t>
      </w:r>
    </w:p>
    <w:p w:rsidR="009B0523" w:rsidRPr="00216197" w:rsidRDefault="009B0523" w:rsidP="0068511D">
      <w:pPr>
        <w:spacing w:line="480" w:lineRule="auto"/>
        <w:jc w:val="both"/>
        <w:rPr>
          <w:rFonts w:ascii="Times New Roman" w:hAnsi="Times New Roman" w:cs="Times New Roman"/>
        </w:rPr>
      </w:pPr>
      <w:r w:rsidRPr="00216197">
        <w:rPr>
          <w:rFonts w:ascii="Times New Roman" w:hAnsi="Times New Roman" w:cs="Times New Roman"/>
        </w:rPr>
        <w:t>The first point to establish is that the figure of the spirit is associated with truth. This connection has been noted before; both Peter Berkowitz and Amy Mullin have drawn attention to the association between the free spirit and a strong intellectual conscience, though Berk</w:t>
      </w:r>
      <w:r>
        <w:rPr>
          <w:rFonts w:ascii="Times New Roman" w:hAnsi="Times New Roman" w:cs="Times New Roman"/>
        </w:rPr>
        <w:t>o</w:t>
      </w:r>
      <w:r w:rsidRPr="00216197">
        <w:rPr>
          <w:rFonts w:ascii="Times New Roman" w:hAnsi="Times New Roman" w:cs="Times New Roman"/>
        </w:rPr>
        <w:t xml:space="preserve">witz sees this as in tension with Nietzsche’s statements on truth elsewhere and Mullin takes it as evidence that the free spirit is not Nietzsche’s highest ideal, and argues that </w:t>
      </w:r>
      <w:r w:rsidR="000B4325">
        <w:rPr>
          <w:rFonts w:ascii="Times New Roman" w:hAnsi="Times New Roman" w:cs="Times New Roman"/>
        </w:rPr>
        <w:t xml:space="preserve">a </w:t>
      </w:r>
      <w:r w:rsidRPr="00216197">
        <w:rPr>
          <w:rFonts w:ascii="Times New Roman" w:hAnsi="Times New Roman" w:cs="Times New Roman"/>
        </w:rPr>
        <w:t>free spirited commitment to truth will be surpassed.</w:t>
      </w:r>
      <w:r w:rsidRPr="00216197">
        <w:rPr>
          <w:rStyle w:val="EndnoteReference"/>
          <w:rFonts w:ascii="Times New Roman" w:hAnsi="Times New Roman" w:cs="Times New Roman"/>
        </w:rPr>
        <w:endnoteReference w:id="3"/>
      </w:r>
      <w:r w:rsidRPr="00216197">
        <w:rPr>
          <w:rFonts w:ascii="Times New Roman" w:hAnsi="Times New Roman" w:cs="Times New Roman"/>
        </w:rPr>
        <w:t xml:space="preserve"> The assumption, however, of an irresolvable tension between Nietzsche’s criticism of truth and praise of free spirits, arises because neither Berkowitz nor Mullin take sufficient account of the different conceptions of truth at play in Nietzsche’s work. They thus fail to </w:t>
      </w:r>
      <w:proofErr w:type="spellStart"/>
      <w:r w:rsidRPr="00216197">
        <w:rPr>
          <w:rFonts w:ascii="Times New Roman" w:hAnsi="Times New Roman" w:cs="Times New Roman"/>
        </w:rPr>
        <w:t>recognise</w:t>
      </w:r>
      <w:proofErr w:type="spellEnd"/>
      <w:r w:rsidRPr="00216197">
        <w:rPr>
          <w:rFonts w:ascii="Times New Roman" w:hAnsi="Times New Roman" w:cs="Times New Roman"/>
        </w:rPr>
        <w:t xml:space="preserve"> that the free sprit is associated with a different kind of truth, or different way of pursuing truth, to those who remain fettered by particular ‘truths’ or by faith in </w:t>
      </w:r>
      <w:r w:rsidRPr="00216197">
        <w:rPr>
          <w:rFonts w:ascii="Times New Roman" w:hAnsi="Times New Roman" w:cs="Times New Roman"/>
          <w:i/>
        </w:rPr>
        <w:t xml:space="preserve">the </w:t>
      </w:r>
      <w:r w:rsidRPr="00216197">
        <w:rPr>
          <w:rFonts w:ascii="Times New Roman" w:hAnsi="Times New Roman" w:cs="Times New Roman"/>
        </w:rPr>
        <w:t xml:space="preserve">true or real world as a transcendent, or otherworldly ideal. This is not to suggest that Nietzsche considers the free spirit’s relationship to truth to be unproblematic or without cost, but I will argue that it is crucial to an understanding of the free spirit that we </w:t>
      </w:r>
      <w:proofErr w:type="spellStart"/>
      <w:r w:rsidRPr="00216197">
        <w:rPr>
          <w:rFonts w:ascii="Times New Roman" w:hAnsi="Times New Roman" w:cs="Times New Roman"/>
        </w:rPr>
        <w:t>recognise</w:t>
      </w:r>
      <w:proofErr w:type="spellEnd"/>
      <w:r w:rsidRPr="00216197">
        <w:rPr>
          <w:rFonts w:ascii="Times New Roman" w:hAnsi="Times New Roman" w:cs="Times New Roman"/>
        </w:rPr>
        <w:t xml:space="preserve"> that they have a different relationship to truth from that of the “last idealists of knowledge [</w:t>
      </w:r>
      <w:proofErr w:type="spellStart"/>
      <w:r w:rsidRPr="00216197">
        <w:rPr>
          <w:rFonts w:ascii="Times New Roman" w:hAnsi="Times New Roman" w:cs="Times New Roman"/>
          <w:i/>
        </w:rPr>
        <w:t>Erkenntnis</w:t>
      </w:r>
      <w:proofErr w:type="spellEnd"/>
      <w:r w:rsidR="007D1EAC">
        <w:rPr>
          <w:rFonts w:ascii="Times New Roman" w:hAnsi="Times New Roman" w:cs="Times New Roman"/>
        </w:rPr>
        <w:t xml:space="preserve">]” (GM III </w:t>
      </w:r>
      <w:r w:rsidRPr="00216197">
        <w:rPr>
          <w:rFonts w:ascii="Times New Roman" w:hAnsi="Times New Roman" w:cs="Times New Roman"/>
        </w:rPr>
        <w:t xml:space="preserve">24).  </w:t>
      </w:r>
    </w:p>
    <w:p w:rsidR="009B0523" w:rsidRPr="00216197" w:rsidRDefault="009B0523" w:rsidP="0068511D">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The association between the free spirit and a new kind of truth is present in both the middle and late works. In the middle works, Nietzsche self-consciously moves away from his association with the person of Wagner and the philosophy of Schopenhauer, an association he will look back on as a dangerous liaison </w:t>
      </w:r>
      <w:r w:rsidR="007D1EAC">
        <w:rPr>
          <w:rFonts w:ascii="Times New Roman" w:hAnsi="Times New Roman" w:cs="Times New Roman"/>
        </w:rPr>
        <w:t xml:space="preserve">with romanticism (HH II Preface </w:t>
      </w:r>
      <w:r w:rsidRPr="00216197">
        <w:rPr>
          <w:rFonts w:ascii="Times New Roman" w:hAnsi="Times New Roman" w:cs="Times New Roman"/>
        </w:rPr>
        <w:t>2).</w:t>
      </w:r>
      <w:r w:rsidRPr="00216197">
        <w:rPr>
          <w:rStyle w:val="EndnoteReference"/>
          <w:rFonts w:ascii="Times New Roman" w:hAnsi="Times New Roman" w:cs="Times New Roman"/>
        </w:rPr>
        <w:endnoteReference w:id="4"/>
      </w:r>
      <w:r w:rsidRPr="00216197">
        <w:rPr>
          <w:rFonts w:ascii="Times New Roman" w:hAnsi="Times New Roman" w:cs="Times New Roman"/>
        </w:rPr>
        <w:t xml:space="preserve"> Characteristic of this new phase is Nietzsche’s critical attack on the value of metaphysical truth and celebration of the more modest and </w:t>
      </w:r>
      <w:proofErr w:type="spellStart"/>
      <w:r w:rsidRPr="00216197">
        <w:rPr>
          <w:rFonts w:ascii="Times New Roman" w:hAnsi="Times New Roman" w:cs="Times New Roman"/>
        </w:rPr>
        <w:t>sceptical</w:t>
      </w:r>
      <w:proofErr w:type="spellEnd"/>
      <w:r w:rsidRPr="00216197">
        <w:rPr>
          <w:rFonts w:ascii="Times New Roman" w:hAnsi="Times New Roman" w:cs="Times New Roman"/>
        </w:rPr>
        <w:t xml:space="preserve"> truths of scientific spirit: “And the pathos of possessing the truth does now in fact count for very little in comparison with that other, admittedly gentler and less noisy pathos of seeking truth that never wearies of learning and examining anew.” (HH I 633) Seeking the truth in the right way emerges as a central task in Nietzsche’s free spirit trilogy. He comes to formulate this challenge as the question of how we can incorporate the truth (GS 110, KSA 9, 11[141]).</w:t>
      </w:r>
      <w:r w:rsidRPr="00216197">
        <w:rPr>
          <w:rStyle w:val="EndnoteReference"/>
          <w:rFonts w:ascii="Times New Roman" w:hAnsi="Times New Roman" w:cs="Times New Roman"/>
        </w:rPr>
        <w:endnoteReference w:id="5"/>
      </w:r>
      <w:r w:rsidRPr="00216197">
        <w:rPr>
          <w:rFonts w:ascii="Times New Roman" w:hAnsi="Times New Roman" w:cs="Times New Roman"/>
        </w:rPr>
        <w:t xml:space="preserve"> In </w:t>
      </w:r>
      <w:r w:rsidRPr="0068511D">
        <w:rPr>
          <w:rFonts w:ascii="Times New Roman" w:hAnsi="Times New Roman" w:cs="Times New Roman"/>
        </w:rPr>
        <w:t>GS</w:t>
      </w:r>
      <w:r>
        <w:rPr>
          <w:rFonts w:ascii="Times New Roman" w:hAnsi="Times New Roman" w:cs="Times New Roman"/>
          <w:i/>
        </w:rPr>
        <w:t>,</w:t>
      </w:r>
      <w:r w:rsidRPr="00216197">
        <w:rPr>
          <w:rFonts w:ascii="Times New Roman" w:hAnsi="Times New Roman" w:cs="Times New Roman"/>
        </w:rPr>
        <w:t xml:space="preserve"> the third of the free spirit trilogy, whether or not the truth can be incorporated is posed as a pressing question. This implies that there is an important sense in which, despite our valuation of the ideal of truth, truth, or the right kind of truth, has not yet been incorporated. </w:t>
      </w:r>
    </w:p>
    <w:p w:rsidR="009B0523" w:rsidRPr="00216197" w:rsidRDefault="009B0523" w:rsidP="0068511D">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Subsequently to the free spirit trilogy, Nietzsche has Zarathustra declare that</w:t>
      </w:r>
      <w:r>
        <w:rPr>
          <w:rFonts w:ascii="Times New Roman" w:hAnsi="Times New Roman" w:cs="Times New Roman"/>
        </w:rPr>
        <w:t>,</w:t>
      </w:r>
      <w:r w:rsidRPr="00216197">
        <w:rPr>
          <w:rFonts w:ascii="Times New Roman" w:hAnsi="Times New Roman" w:cs="Times New Roman"/>
        </w:rPr>
        <w:t xml:space="preserve"> “It is always in deserts that the truthful [</w:t>
      </w:r>
      <w:proofErr w:type="spellStart"/>
      <w:r w:rsidRPr="00216197">
        <w:rPr>
          <w:rFonts w:ascii="Times New Roman" w:hAnsi="Times New Roman" w:cs="Times New Roman"/>
          <w:i/>
        </w:rPr>
        <w:t>Wahrhaftigen</w:t>
      </w:r>
      <w:proofErr w:type="spellEnd"/>
      <w:r w:rsidRPr="00216197">
        <w:rPr>
          <w:rFonts w:ascii="Times New Roman" w:hAnsi="Times New Roman" w:cs="Times New Roman"/>
        </w:rPr>
        <w:t>] have dwelt, the free spirits, as the desert’s masters” (Z II</w:t>
      </w:r>
      <w:r w:rsidR="007D1EAC">
        <w:rPr>
          <w:rFonts w:ascii="Times New Roman" w:hAnsi="Times New Roman" w:cs="Times New Roman"/>
        </w:rPr>
        <w:t xml:space="preserve"> </w:t>
      </w:r>
      <w:r w:rsidRPr="00216197">
        <w:rPr>
          <w:rFonts w:ascii="Times New Roman" w:hAnsi="Times New Roman" w:cs="Times New Roman"/>
        </w:rPr>
        <w:t xml:space="preserve">Famous Wise Men). In the later work we find that the free spirits of </w:t>
      </w:r>
      <w:r w:rsidRPr="00216197">
        <w:rPr>
          <w:rFonts w:ascii="Times New Roman" w:hAnsi="Times New Roman" w:cs="Times New Roman"/>
          <w:i/>
        </w:rPr>
        <w:t xml:space="preserve">Beyond Good and Evil </w:t>
      </w:r>
      <w:r w:rsidRPr="00216197">
        <w:rPr>
          <w:rFonts w:ascii="Times New Roman" w:hAnsi="Times New Roman" w:cs="Times New Roman"/>
        </w:rPr>
        <w:t xml:space="preserve">are “investigators to the point of cruelty, with rash fingers for the ungraspable, with teeth and stomach for the most indigestible”, hence they are those with the spirit to pursue truth into the darkest reaches of the history of the human animal (BGE 44). </w:t>
      </w:r>
    </w:p>
    <w:p w:rsidR="009B0523" w:rsidRPr="00216197" w:rsidRDefault="009B0523" w:rsidP="0068511D">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Thus, while Nietzsche’s </w:t>
      </w:r>
      <w:proofErr w:type="spellStart"/>
      <w:r w:rsidRPr="00216197">
        <w:rPr>
          <w:rFonts w:ascii="Times New Roman" w:hAnsi="Times New Roman" w:cs="Times New Roman"/>
        </w:rPr>
        <w:t>characterisation</w:t>
      </w:r>
      <w:proofErr w:type="spellEnd"/>
      <w:r w:rsidRPr="00216197">
        <w:rPr>
          <w:rFonts w:ascii="Times New Roman" w:hAnsi="Times New Roman" w:cs="Times New Roman"/>
        </w:rPr>
        <w:t xml:space="preserve"> of free spirits is not static their association with the project of truth is a continuous theme. Indeed, I will suggest below that if the later free spirit marks a difference from the free spirit of 1876 to 1882 it concerns, at least in part, a change in Nietzsche’s estimation of what is necessary for the incorporation of an unbounded truth. What is continuous is that this is their task- and the free spirit is both the figure with the necessary characteristics to take on this experiment, and the figure who will be further emancipated from existing dogma through the process of an incorporation of this method of truth seeking. </w:t>
      </w:r>
    </w:p>
    <w:p w:rsidR="009B0523" w:rsidRPr="00216197" w:rsidRDefault="009B0523" w:rsidP="0068511D">
      <w:pPr>
        <w:spacing w:line="480" w:lineRule="auto"/>
        <w:jc w:val="both"/>
        <w:rPr>
          <w:rFonts w:ascii="Times New Roman" w:hAnsi="Times New Roman" w:cs="Times New Roman"/>
        </w:rPr>
      </w:pPr>
    </w:p>
    <w:p w:rsidR="009B0523" w:rsidRPr="00216197" w:rsidRDefault="009B0523" w:rsidP="007D1EAC">
      <w:pPr>
        <w:spacing w:line="480" w:lineRule="auto"/>
        <w:jc w:val="center"/>
        <w:outlineLvl w:val="0"/>
        <w:rPr>
          <w:rFonts w:ascii="Times New Roman" w:hAnsi="Times New Roman" w:cs="Times New Roman"/>
        </w:rPr>
      </w:pPr>
      <w:r w:rsidRPr="00216197">
        <w:rPr>
          <w:rFonts w:ascii="Times New Roman" w:hAnsi="Times New Roman" w:cs="Times New Roman"/>
          <w:b/>
        </w:rPr>
        <w:t>The Incorporation of Truth</w:t>
      </w:r>
    </w:p>
    <w:p w:rsidR="009B0523" w:rsidRPr="00216197" w:rsidRDefault="009B0523" w:rsidP="007D1EAC">
      <w:pPr>
        <w:spacing w:line="480" w:lineRule="auto"/>
        <w:jc w:val="both"/>
        <w:rPr>
          <w:rFonts w:ascii="Times New Roman" w:hAnsi="Times New Roman" w:cs="Times New Roman"/>
        </w:rPr>
      </w:pPr>
      <w:r w:rsidRPr="00216197">
        <w:rPr>
          <w:rFonts w:ascii="Times New Roman" w:hAnsi="Times New Roman" w:cs="Times New Roman"/>
        </w:rPr>
        <w:t>What then could the incorporation [</w:t>
      </w:r>
      <w:proofErr w:type="spellStart"/>
      <w:r w:rsidRPr="00216197">
        <w:rPr>
          <w:rFonts w:ascii="Times New Roman" w:hAnsi="Times New Roman" w:cs="Times New Roman"/>
          <w:i/>
        </w:rPr>
        <w:t>Einverleibung</w:t>
      </w:r>
      <w:proofErr w:type="spellEnd"/>
      <w:r w:rsidRPr="00216197">
        <w:rPr>
          <w:rFonts w:ascii="Times New Roman" w:hAnsi="Times New Roman" w:cs="Times New Roman"/>
        </w:rPr>
        <w:t xml:space="preserve">] of truth mean? That we incorporate the truth means that we in some way take it into ourselves, make it part of us. This is easiest to comprehend in relation to the incorporation of particular beliefs, which are taken to be true. Such so-called truths are incorporated into a way of life and form a precondition for the existence and maintenance of this way of life. This is apparent in Nietzsche’s discussion of the origins of truth in </w:t>
      </w:r>
      <w:r w:rsidRPr="00216197">
        <w:rPr>
          <w:rFonts w:ascii="Times New Roman" w:hAnsi="Times New Roman" w:cs="Times New Roman"/>
          <w:i/>
        </w:rPr>
        <w:t xml:space="preserve">On Truth and Lying in a </w:t>
      </w:r>
      <w:r w:rsidR="006B592A">
        <w:rPr>
          <w:rFonts w:ascii="Times New Roman" w:hAnsi="Times New Roman" w:cs="Times New Roman"/>
          <w:i/>
        </w:rPr>
        <w:t>Non-</w:t>
      </w:r>
      <w:r w:rsidRPr="00216197">
        <w:rPr>
          <w:rFonts w:ascii="Times New Roman" w:hAnsi="Times New Roman" w:cs="Times New Roman"/>
          <w:i/>
        </w:rPr>
        <w:t xml:space="preserve">Moral Sense. </w:t>
      </w:r>
      <w:r w:rsidRPr="00216197">
        <w:rPr>
          <w:rFonts w:ascii="Times New Roman" w:hAnsi="Times New Roman" w:cs="Times New Roman"/>
        </w:rPr>
        <w:t xml:space="preserve">Here ‘truth’ is inherently fixed: “For that which is to count as ‘truth’ from this point onwards now becomes fixed, i.e. a way of designating things is invented which has the same validity and force everywhere”. It is that which is established as a common standard, or convention, as a pre-requisite for language and society. Man as the tame social animal, the animal, as it is elaborated in </w:t>
      </w:r>
      <w:r w:rsidRPr="00216197">
        <w:rPr>
          <w:rFonts w:ascii="Times New Roman" w:hAnsi="Times New Roman" w:cs="Times New Roman"/>
          <w:i/>
        </w:rPr>
        <w:t xml:space="preserve">On the Genealogy of Morality, </w:t>
      </w:r>
      <w:r w:rsidR="007D1EAC">
        <w:rPr>
          <w:rFonts w:ascii="Times New Roman" w:hAnsi="Times New Roman" w:cs="Times New Roman"/>
        </w:rPr>
        <w:t xml:space="preserve">who can promise (GM II </w:t>
      </w:r>
      <w:r w:rsidRPr="00216197">
        <w:rPr>
          <w:rFonts w:ascii="Times New Roman" w:hAnsi="Times New Roman" w:cs="Times New Roman"/>
        </w:rPr>
        <w:t>1), depends on truth as fixity to communicate, for instance in the making of promises. In this sense, particular truths are incorporated as a condition of our modern existence. The particular truths that were established and agreed upon provided the shared horizons that we needed to live a social life, and allowed us to carve out a definite shape or boundary to our existence. Nietzsche observes, “How arbitrarily these boundaries are drawn [</w:t>
      </w:r>
      <w:proofErr w:type="spellStart"/>
      <w:r w:rsidRPr="00216197">
        <w:rPr>
          <w:rFonts w:ascii="Times New Roman" w:hAnsi="Times New Roman" w:cs="Times New Roman"/>
          <w:i/>
        </w:rPr>
        <w:t>Abgrenzungen</w:t>
      </w:r>
      <w:proofErr w:type="spellEnd"/>
      <w:r w:rsidRPr="00216197">
        <w:rPr>
          <w:rFonts w:ascii="Times New Roman" w:hAnsi="Times New Roman" w:cs="Times New Roman"/>
        </w:rPr>
        <w:t>], how one sided the preference for this or t</w:t>
      </w:r>
      <w:r w:rsidR="007D1EAC">
        <w:rPr>
          <w:rFonts w:ascii="Times New Roman" w:hAnsi="Times New Roman" w:cs="Times New Roman"/>
        </w:rPr>
        <w:t>hat property of a thing!” (TL I,</w:t>
      </w:r>
      <w:r w:rsidRPr="00216197">
        <w:rPr>
          <w:rFonts w:ascii="Times New Roman" w:hAnsi="Times New Roman" w:cs="Times New Roman"/>
        </w:rPr>
        <w:t xml:space="preserve"> 144)</w:t>
      </w:r>
      <w:r w:rsidRPr="00216197">
        <w:rPr>
          <w:rStyle w:val="EndnoteReference"/>
          <w:rFonts w:ascii="Times New Roman" w:hAnsi="Times New Roman" w:cs="Times New Roman"/>
        </w:rPr>
        <w:endnoteReference w:id="6"/>
      </w:r>
      <w:r w:rsidRPr="00216197">
        <w:rPr>
          <w:rFonts w:ascii="Times New Roman" w:hAnsi="Times New Roman" w:cs="Times New Roman"/>
        </w:rPr>
        <w:t xml:space="preserve"> What mattered, then, is that we had agreed terms and concepts, not that they corresponded to the way things were. Nietzsche takes the horizons of these established truths to be fundamental to our existence, suggesting if man “could escape for just a moment from the prison walls of this faith, it would mean the end of his ‘consciousness of self’ [</w:t>
      </w:r>
      <w:proofErr w:type="spellStart"/>
      <w:r w:rsidRPr="00216197">
        <w:rPr>
          <w:rFonts w:ascii="Times New Roman" w:hAnsi="Times New Roman" w:cs="Times New Roman"/>
          <w:i/>
        </w:rPr>
        <w:t>Selbstbewusst</w:t>
      </w:r>
      <w:r>
        <w:rPr>
          <w:rFonts w:ascii="Times New Roman" w:hAnsi="Times New Roman" w:cs="Times New Roman"/>
          <w:i/>
        </w:rPr>
        <w:t>sei</w:t>
      </w:r>
      <w:r w:rsidRPr="00216197">
        <w:rPr>
          <w:rFonts w:ascii="Times New Roman" w:hAnsi="Times New Roman" w:cs="Times New Roman"/>
          <w:i/>
        </w:rPr>
        <w:t>n</w:t>
      </w:r>
      <w:proofErr w:type="spellEnd"/>
      <w:r w:rsidRPr="00216197">
        <w:rPr>
          <w:rFonts w:ascii="Times New Roman" w:hAnsi="Times New Roman" w:cs="Times New Roman"/>
        </w:rPr>
        <w:t>]” (or his self confidence) (TL I</w:t>
      </w:r>
      <w:r w:rsidR="007D1EAC">
        <w:rPr>
          <w:rFonts w:ascii="Times New Roman" w:hAnsi="Times New Roman" w:cs="Times New Roman"/>
        </w:rPr>
        <w:t>,</w:t>
      </w:r>
      <w:r w:rsidRPr="00216197">
        <w:rPr>
          <w:rFonts w:ascii="Times New Roman" w:hAnsi="Times New Roman" w:cs="Times New Roman"/>
        </w:rPr>
        <w:t xml:space="preserve"> 148). To establish the boundaries of our sense of self there must first be a fixed point in the landscape, a horizon of truth, around which we take our bearings. </w:t>
      </w:r>
    </w:p>
    <w:p w:rsidR="009B0523" w:rsidRPr="00216197" w:rsidRDefault="009B0523" w:rsidP="007D1EAC">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Clearly, however, this incorporation of conventions which we take as ‘truths’, is not the truth that Nietzsche is referring to when he asks in </w:t>
      </w:r>
      <w:r>
        <w:rPr>
          <w:rFonts w:ascii="Times New Roman" w:hAnsi="Times New Roman" w:cs="Times New Roman"/>
        </w:rPr>
        <w:t>GS</w:t>
      </w:r>
      <w:r w:rsidRPr="00216197">
        <w:rPr>
          <w:rFonts w:ascii="Times New Roman" w:hAnsi="Times New Roman" w:cs="Times New Roman"/>
        </w:rPr>
        <w:t xml:space="preserve"> whether or not truth can stand, or be tolerated, to be incorporated</w:t>
      </w:r>
      <w:r w:rsidRPr="00216197">
        <w:rPr>
          <w:rFonts w:ascii="Times New Roman" w:hAnsi="Times New Roman" w:cs="Times New Roman"/>
          <w:i/>
        </w:rPr>
        <w:t xml:space="preserve">. </w:t>
      </w:r>
      <w:r w:rsidRPr="00216197">
        <w:rPr>
          <w:rFonts w:ascii="Times New Roman" w:hAnsi="Times New Roman" w:cs="Times New Roman"/>
        </w:rPr>
        <w:t xml:space="preserve">Indeed if we understood incorporation of truth according to the portrayal of truth in </w:t>
      </w:r>
      <w:r>
        <w:rPr>
          <w:rFonts w:ascii="Times New Roman" w:hAnsi="Times New Roman" w:cs="Times New Roman"/>
        </w:rPr>
        <w:t>TL</w:t>
      </w:r>
      <w:r w:rsidRPr="00216197">
        <w:rPr>
          <w:rFonts w:ascii="Times New Roman" w:hAnsi="Times New Roman" w:cs="Times New Roman"/>
        </w:rPr>
        <w:t>,</w:t>
      </w:r>
      <w:r w:rsidRPr="00216197">
        <w:rPr>
          <w:rFonts w:ascii="Times New Roman" w:hAnsi="Times New Roman" w:cs="Times New Roman"/>
          <w:i/>
        </w:rPr>
        <w:t xml:space="preserve"> </w:t>
      </w:r>
      <w:r w:rsidRPr="00216197">
        <w:rPr>
          <w:rFonts w:ascii="Times New Roman" w:hAnsi="Times New Roman" w:cs="Times New Roman"/>
        </w:rPr>
        <w:t xml:space="preserve">it would be the incorporation of errors. Nietzsche’s discussion in </w:t>
      </w:r>
      <w:r>
        <w:rPr>
          <w:rFonts w:ascii="Times New Roman" w:hAnsi="Times New Roman" w:cs="Times New Roman"/>
        </w:rPr>
        <w:t>GS</w:t>
      </w:r>
      <w:r w:rsidRPr="00216197">
        <w:rPr>
          <w:rFonts w:ascii="Times New Roman" w:hAnsi="Times New Roman" w:cs="Times New Roman"/>
          <w:i/>
        </w:rPr>
        <w:t xml:space="preserve"> </w:t>
      </w:r>
      <w:r w:rsidRPr="00216197">
        <w:rPr>
          <w:rFonts w:ascii="Times New Roman" w:hAnsi="Times New Roman" w:cs="Times New Roman"/>
        </w:rPr>
        <w:t xml:space="preserve">of the incorporation of errors, including the error of identical things, resonates with his discussion of the establishment of truth in </w:t>
      </w:r>
      <w:r>
        <w:rPr>
          <w:rFonts w:ascii="Times New Roman" w:hAnsi="Times New Roman" w:cs="Times New Roman"/>
        </w:rPr>
        <w:t>TL</w:t>
      </w:r>
      <w:r w:rsidRPr="00216197">
        <w:rPr>
          <w:rFonts w:ascii="Times New Roman" w:hAnsi="Times New Roman" w:cs="Times New Roman"/>
        </w:rPr>
        <w:t>, which he argues requires overlooking what is individual (TL I</w:t>
      </w:r>
      <w:r w:rsidR="007D1EAC">
        <w:rPr>
          <w:rFonts w:ascii="Times New Roman" w:hAnsi="Times New Roman" w:cs="Times New Roman"/>
        </w:rPr>
        <w:t>,</w:t>
      </w:r>
      <w:r w:rsidRPr="00216197">
        <w:rPr>
          <w:rFonts w:ascii="Times New Roman" w:hAnsi="Times New Roman" w:cs="Times New Roman"/>
        </w:rPr>
        <w:t xml:space="preserve"> 145). Nietzsche now suggests that:</w:t>
      </w:r>
    </w:p>
    <w:p w:rsidR="009B0523" w:rsidRPr="00216197" w:rsidRDefault="009B0523" w:rsidP="007D1EAC">
      <w:pPr>
        <w:spacing w:line="480" w:lineRule="auto"/>
        <w:ind w:left="720"/>
        <w:jc w:val="both"/>
        <w:rPr>
          <w:rFonts w:ascii="Times New Roman" w:hAnsi="Times New Roman" w:cs="Times New Roman"/>
        </w:rPr>
      </w:pPr>
      <w:r w:rsidRPr="00216197">
        <w:rPr>
          <w:rFonts w:ascii="Times New Roman" w:hAnsi="Times New Roman" w:cs="Times New Roman"/>
        </w:rPr>
        <w:t>[…] erroneous articles of faith, which were passed on by inheritance further and further, and finally almost became part of the basic endowment of the species, are for example: that there are enduring things; that there are identical things; that there are things, kinds of material, bodies; that a thing is what it appears to be; that our will is free; that what is good for me is also good in and of itself (GS 110)</w:t>
      </w:r>
      <w:r>
        <w:rPr>
          <w:rFonts w:ascii="Times New Roman" w:hAnsi="Times New Roman" w:cs="Times New Roman"/>
        </w:rPr>
        <w:t>.</w:t>
      </w:r>
      <w:r w:rsidRPr="00216197">
        <w:rPr>
          <w:rFonts w:ascii="Times New Roman" w:hAnsi="Times New Roman" w:cs="Times New Roman"/>
        </w:rPr>
        <w:t xml:space="preserve"> </w:t>
      </w:r>
    </w:p>
    <w:p w:rsidR="009B0523" w:rsidRPr="00216197" w:rsidRDefault="009B0523" w:rsidP="007D1EAC">
      <w:pPr>
        <w:spacing w:line="480" w:lineRule="auto"/>
        <w:jc w:val="both"/>
        <w:rPr>
          <w:rFonts w:ascii="Times New Roman" w:hAnsi="Times New Roman" w:cs="Times New Roman"/>
        </w:rPr>
      </w:pPr>
      <w:r w:rsidRPr="00216197">
        <w:rPr>
          <w:rFonts w:ascii="Times New Roman" w:hAnsi="Times New Roman" w:cs="Times New Roman"/>
        </w:rPr>
        <w:t xml:space="preserve">These articles of faith are “the basic errors that have been incorporated since time immemorial” (GS 110). While, however, in </w:t>
      </w:r>
      <w:r w:rsidRPr="007D1EAC">
        <w:rPr>
          <w:rFonts w:ascii="Times New Roman" w:hAnsi="Times New Roman" w:cs="Times New Roman"/>
        </w:rPr>
        <w:t>TL</w:t>
      </w:r>
      <w:r w:rsidRPr="00216197">
        <w:rPr>
          <w:rFonts w:ascii="Times New Roman" w:hAnsi="Times New Roman" w:cs="Times New Roman"/>
        </w:rPr>
        <w:t xml:space="preserve"> ‘truth’ for Nietzsche is reducible to the establishment and incorporation of such errors, here there is the notion of a truth that emerges in contrast to such errors: “Only very late did the deniers and doubters of such propositions emerge; only very late did truth emerge as the weakest form of knowledge” (GS 110)</w:t>
      </w:r>
      <w:r>
        <w:rPr>
          <w:rFonts w:ascii="Times New Roman" w:hAnsi="Times New Roman" w:cs="Times New Roman"/>
        </w:rPr>
        <w:t>.</w:t>
      </w:r>
      <w:r w:rsidRPr="00216197">
        <w:rPr>
          <w:rFonts w:ascii="Times New Roman" w:hAnsi="Times New Roman" w:cs="Times New Roman"/>
        </w:rPr>
        <w:t xml:space="preserve"> Nietzsche suggests that a “subtler honesty and </w:t>
      </w:r>
      <w:proofErr w:type="spellStart"/>
      <w:r w:rsidRPr="00216197">
        <w:rPr>
          <w:rFonts w:ascii="Times New Roman" w:hAnsi="Times New Roman" w:cs="Times New Roman"/>
        </w:rPr>
        <w:t>scepticism</w:t>
      </w:r>
      <w:proofErr w:type="spellEnd"/>
      <w:r w:rsidRPr="00216197">
        <w:rPr>
          <w:rFonts w:ascii="Times New Roman" w:hAnsi="Times New Roman" w:cs="Times New Roman"/>
        </w:rPr>
        <w:t xml:space="preserve"> arose where two conflicting propositions seemed to be </w:t>
      </w:r>
      <w:r w:rsidRPr="00216197">
        <w:rPr>
          <w:rFonts w:ascii="Times New Roman" w:hAnsi="Times New Roman" w:cs="Times New Roman"/>
          <w:i/>
        </w:rPr>
        <w:t>applicable</w:t>
      </w:r>
      <w:r w:rsidRPr="00216197">
        <w:rPr>
          <w:rFonts w:ascii="Times New Roman" w:hAnsi="Times New Roman" w:cs="Times New Roman"/>
        </w:rPr>
        <w:t xml:space="preserve">” such that in time “not only faith and conviction, but also scrutiny, denial, suspicion and contradiction were a </w:t>
      </w:r>
      <w:r w:rsidRPr="00216197">
        <w:rPr>
          <w:rFonts w:ascii="Times New Roman" w:hAnsi="Times New Roman" w:cs="Times New Roman"/>
          <w:i/>
        </w:rPr>
        <w:t>power</w:t>
      </w:r>
      <w:r w:rsidRPr="00216197">
        <w:rPr>
          <w:rFonts w:ascii="Times New Roman" w:hAnsi="Times New Roman" w:cs="Times New Roman"/>
        </w:rPr>
        <w:t xml:space="preserve">” (GS 110). So a new form of truth that questions that which was previously taken as ‘true’ becomes a concern for us. Indeed, the question of the incorporation of truth, in the sense of questioning the ‘errors’ of our articles of faith, is one that presents itself as an urgency because a drive towards truth in this sense is to some extent already part of us. What could it mean, however, to fully incorporate a truth </w:t>
      </w:r>
      <w:r>
        <w:rPr>
          <w:rFonts w:ascii="Times New Roman" w:hAnsi="Times New Roman" w:cs="Times New Roman"/>
        </w:rPr>
        <w:t xml:space="preserve">that </w:t>
      </w:r>
      <w:r w:rsidRPr="00216197">
        <w:rPr>
          <w:rFonts w:ascii="Times New Roman" w:hAnsi="Times New Roman" w:cs="Times New Roman"/>
        </w:rPr>
        <w:t>serves to question the errors that we have previously incorporated as part of our existence?</w:t>
      </w:r>
    </w:p>
    <w:p w:rsidR="003C12F5" w:rsidRPr="00216197" w:rsidRDefault="003C12F5" w:rsidP="007D1EAC">
      <w:pPr>
        <w:spacing w:line="480" w:lineRule="auto"/>
        <w:jc w:val="both"/>
        <w:rPr>
          <w:rFonts w:ascii="Times New Roman" w:hAnsi="Times New Roman" w:cs="Times New Roman"/>
        </w:rPr>
      </w:pPr>
      <w:r>
        <w:rPr>
          <w:rFonts w:ascii="Times New Roman" w:hAnsi="Times New Roman" w:cs="Times New Roman"/>
        </w:rPr>
        <w:tab/>
      </w:r>
      <w:r w:rsidR="009B0523" w:rsidRPr="00216197">
        <w:rPr>
          <w:rFonts w:ascii="Times New Roman" w:hAnsi="Times New Roman" w:cs="Times New Roman"/>
        </w:rPr>
        <w:t>As Keith Ansell-Pearson has suggested</w:t>
      </w:r>
      <w:r w:rsidR="009B0523">
        <w:rPr>
          <w:rFonts w:ascii="Times New Roman" w:hAnsi="Times New Roman" w:cs="Times New Roman"/>
        </w:rPr>
        <w:t>,</w:t>
      </w:r>
      <w:r w:rsidR="009B0523" w:rsidRPr="00216197">
        <w:rPr>
          <w:rFonts w:ascii="Times New Roman" w:hAnsi="Times New Roman" w:cs="Times New Roman"/>
        </w:rPr>
        <w:t xml:space="preserve"> we can understand the experiment of the incorporation of truth either in terms of the incorporation of a set of practices, or ways of pursuing truth, or in terms of the incorporation of new and challenging insights which undermine our existing certainties and sense of self.</w:t>
      </w:r>
      <w:r w:rsidR="009B0523" w:rsidRPr="00216197">
        <w:rPr>
          <w:rStyle w:val="EndnoteReference"/>
          <w:rFonts w:ascii="Times New Roman" w:hAnsi="Times New Roman" w:cs="Times New Roman"/>
        </w:rPr>
        <w:endnoteReference w:id="7"/>
      </w:r>
      <w:r w:rsidR="009B0523" w:rsidRPr="00216197">
        <w:rPr>
          <w:rFonts w:ascii="Times New Roman" w:hAnsi="Times New Roman" w:cs="Times New Roman"/>
        </w:rPr>
        <w:t xml:space="preserve"> It is the former that I am focusing on here, in terms of the incorporation of the practice of pursuing an unbounded truth that does not take anything to be sacred or beyond question. Though of course, these two ways of viewing incorporation are not unrelated to each other; to pursue truth without limits will allow the corner stones of our belief system to be challenged and thus new insights into our history and nature, which do not respect these sacred cows, to be incorporated. But the incorporation of new and challenging truths first depends on the incorporation of a new approach to truth. What then are the practices that must be taken up in the incorporation of unbounded truth? Firstly, we need to cultivate the habits of </w:t>
      </w:r>
      <w:proofErr w:type="spellStart"/>
      <w:r w:rsidR="009B0523" w:rsidRPr="00216197">
        <w:rPr>
          <w:rFonts w:ascii="Times New Roman" w:hAnsi="Times New Roman" w:cs="Times New Roman"/>
        </w:rPr>
        <w:t>scepticism</w:t>
      </w:r>
      <w:proofErr w:type="spellEnd"/>
      <w:r w:rsidR="009B0523" w:rsidRPr="00216197">
        <w:rPr>
          <w:rFonts w:ascii="Times New Roman" w:hAnsi="Times New Roman" w:cs="Times New Roman"/>
        </w:rPr>
        <w:t xml:space="preserve"> and the suspicion of anything that smacks of dogma. This will require learning to do without the need for certainties. Further, it will involve actively engaging in exploration and experiments in knowledge that do not have any set limits. Horizons will come to be seen as mutable- open to being rubbed out and redrawn. Thus while life, as I will discuss further below, depends on establishing some boundaries around itself, and relies on some horizons of meaning, to incorporate an unbounded truth one must loosen one</w:t>
      </w:r>
      <w:r w:rsidR="000B4325">
        <w:rPr>
          <w:rFonts w:ascii="Times New Roman" w:hAnsi="Times New Roman" w:cs="Times New Roman"/>
        </w:rPr>
        <w:t>’</w:t>
      </w:r>
      <w:r w:rsidR="009B0523" w:rsidRPr="00216197">
        <w:rPr>
          <w:rFonts w:ascii="Times New Roman" w:hAnsi="Times New Roman" w:cs="Times New Roman"/>
        </w:rPr>
        <w:t>s attachments to any particular horizon of meaning, and with this to any fixed boundary to one’s sense of self. The free spirit makes this their way of life, establishing these new habits and values as part of themselves, where previously the errors or fixed ‘truths’ have been the basis for our existence.</w:t>
      </w:r>
      <w:r w:rsidR="009B0523" w:rsidRPr="00216197">
        <w:rPr>
          <w:rStyle w:val="EndnoteReference"/>
          <w:rFonts w:ascii="Times New Roman" w:hAnsi="Times New Roman" w:cs="Times New Roman"/>
        </w:rPr>
        <w:endnoteReference w:id="8"/>
      </w:r>
    </w:p>
    <w:p w:rsidR="009B0523" w:rsidRPr="00216197" w:rsidRDefault="009B0523" w:rsidP="007D1EAC">
      <w:pPr>
        <w:spacing w:line="480" w:lineRule="auto"/>
        <w:jc w:val="both"/>
        <w:rPr>
          <w:rFonts w:ascii="Times New Roman" w:hAnsi="Times New Roman" w:cs="Times New Roman"/>
        </w:rPr>
      </w:pPr>
    </w:p>
    <w:p w:rsidR="009B0523" w:rsidRPr="00216197" w:rsidRDefault="009B0523" w:rsidP="007D1EAC">
      <w:pPr>
        <w:spacing w:line="480" w:lineRule="auto"/>
        <w:jc w:val="center"/>
        <w:outlineLvl w:val="0"/>
        <w:rPr>
          <w:rFonts w:ascii="Times New Roman" w:hAnsi="Times New Roman" w:cs="Times New Roman"/>
        </w:rPr>
      </w:pPr>
      <w:r w:rsidRPr="00216197">
        <w:rPr>
          <w:rFonts w:ascii="Times New Roman" w:hAnsi="Times New Roman" w:cs="Times New Roman"/>
          <w:b/>
        </w:rPr>
        <w:t>Open Horizons</w:t>
      </w:r>
    </w:p>
    <w:p w:rsidR="009B0523" w:rsidRPr="00216197" w:rsidRDefault="009B0523" w:rsidP="00882865">
      <w:pPr>
        <w:spacing w:line="480" w:lineRule="auto"/>
        <w:jc w:val="both"/>
        <w:rPr>
          <w:rFonts w:ascii="Times New Roman" w:hAnsi="Times New Roman" w:cs="Times New Roman"/>
        </w:rPr>
      </w:pPr>
      <w:r w:rsidRPr="00216197">
        <w:rPr>
          <w:rFonts w:ascii="Times New Roman" w:hAnsi="Times New Roman" w:cs="Times New Roman"/>
        </w:rPr>
        <w:t xml:space="preserve">The concerns for a freedom from convictions and certainties and a love of open horizons, which are the free spirited requirements of the incorporation of unbounded truth, are reflected in the language of all the free spirit books. In the first of these, </w:t>
      </w:r>
      <w:r w:rsidRPr="00216197">
        <w:rPr>
          <w:rFonts w:ascii="Times New Roman" w:hAnsi="Times New Roman" w:cs="Times New Roman"/>
          <w:i/>
        </w:rPr>
        <w:t>Human all too Human</w:t>
      </w:r>
      <w:r w:rsidRPr="00216197">
        <w:rPr>
          <w:rFonts w:ascii="Times New Roman" w:hAnsi="Times New Roman" w:cs="Times New Roman"/>
        </w:rPr>
        <w:t>,</w:t>
      </w:r>
      <w:r w:rsidRPr="00216197">
        <w:rPr>
          <w:rFonts w:ascii="Times New Roman" w:hAnsi="Times New Roman" w:cs="Times New Roman"/>
          <w:i/>
        </w:rPr>
        <w:t xml:space="preserve"> </w:t>
      </w:r>
      <w:r w:rsidRPr="00216197">
        <w:rPr>
          <w:rFonts w:ascii="Times New Roman" w:hAnsi="Times New Roman" w:cs="Times New Roman"/>
        </w:rPr>
        <w:t xml:space="preserve">Nietzsche is seeking examples of methodology that show the way for free spirited inquiry. He finds inspiration in both science and art. Artistic presentation allows us to appreciate uncompleted thoughts in comparison to a brute statement of facts, and hence “one must not torment a poet with subtle exegesis but content oneself with the uncertainty of his horizon as though the way to many thoughts still lay open” (HH </w:t>
      </w:r>
      <w:r w:rsidR="00882865">
        <w:rPr>
          <w:rFonts w:ascii="Times New Roman" w:hAnsi="Times New Roman" w:cs="Times New Roman"/>
        </w:rPr>
        <w:t>I</w:t>
      </w:r>
      <w:r w:rsidRPr="00216197">
        <w:rPr>
          <w:rFonts w:ascii="Times New Roman" w:hAnsi="Times New Roman" w:cs="Times New Roman"/>
        </w:rPr>
        <w:t xml:space="preserve"> 207)</w:t>
      </w:r>
      <w:r>
        <w:rPr>
          <w:rFonts w:ascii="Times New Roman" w:hAnsi="Times New Roman" w:cs="Times New Roman"/>
        </w:rPr>
        <w:t>.</w:t>
      </w:r>
    </w:p>
    <w:p w:rsidR="009B0523" w:rsidRPr="00216197" w:rsidRDefault="009B0523" w:rsidP="00882865">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The art of Nietzsche’s own writing itself contributes to the exploration of a new method of truth.</w:t>
      </w:r>
      <w:r w:rsidRPr="00216197">
        <w:rPr>
          <w:rStyle w:val="EndnoteReference"/>
          <w:rFonts w:ascii="Times New Roman" w:hAnsi="Times New Roman" w:cs="Times New Roman"/>
        </w:rPr>
        <w:endnoteReference w:id="9"/>
      </w:r>
      <w:r w:rsidRPr="00216197">
        <w:rPr>
          <w:rFonts w:ascii="Times New Roman" w:hAnsi="Times New Roman" w:cs="Times New Roman"/>
        </w:rPr>
        <w:t xml:space="preserve"> The aphoristic style, which he introduces to his work in </w:t>
      </w:r>
      <w:r>
        <w:rPr>
          <w:rFonts w:ascii="Times New Roman" w:hAnsi="Times New Roman" w:cs="Times New Roman"/>
        </w:rPr>
        <w:t>HH</w:t>
      </w:r>
      <w:r w:rsidRPr="00216197">
        <w:rPr>
          <w:rFonts w:ascii="Times New Roman" w:hAnsi="Times New Roman" w:cs="Times New Roman"/>
        </w:rPr>
        <w:t>, is one that supports the openness of thoughts that Nietzsche attributes to the poet.</w:t>
      </w:r>
      <w:r w:rsidRPr="00216197">
        <w:rPr>
          <w:rStyle w:val="EndnoteReference"/>
          <w:rFonts w:ascii="Times New Roman" w:hAnsi="Times New Roman" w:cs="Times New Roman"/>
        </w:rPr>
        <w:endnoteReference w:id="10"/>
      </w:r>
      <w:r w:rsidRPr="00216197">
        <w:rPr>
          <w:rFonts w:ascii="Times New Roman" w:hAnsi="Times New Roman" w:cs="Times New Roman"/>
        </w:rPr>
        <w:t xml:space="preserve"> Unlike the closed structure of the essay, which introduces and elaborates a thesis, coming to a firm conclusion, aphorisms encourage the ongoing exploration of different perspectives, without working to the horizon of a fully determined conclusion according to the expected essayistic form. The experimentation with style continues in </w:t>
      </w:r>
      <w:r>
        <w:rPr>
          <w:rFonts w:ascii="Times New Roman" w:hAnsi="Times New Roman" w:cs="Times New Roman"/>
        </w:rPr>
        <w:t>GS</w:t>
      </w:r>
      <w:r w:rsidRPr="00216197">
        <w:rPr>
          <w:rFonts w:ascii="Times New Roman" w:hAnsi="Times New Roman" w:cs="Times New Roman"/>
          <w:i/>
        </w:rPr>
        <w:t xml:space="preserve"> </w:t>
      </w:r>
      <w:r w:rsidRPr="00216197">
        <w:rPr>
          <w:rFonts w:ascii="Times New Roman" w:hAnsi="Times New Roman" w:cs="Times New Roman"/>
        </w:rPr>
        <w:t xml:space="preserve">with Nietzsche’s attempts at poetry. </w:t>
      </w:r>
      <w:proofErr w:type="spellStart"/>
      <w:r w:rsidRPr="00216197">
        <w:rPr>
          <w:rFonts w:ascii="Times New Roman" w:hAnsi="Times New Roman" w:cs="Times New Roman"/>
        </w:rPr>
        <w:t>Rohit</w:t>
      </w:r>
      <w:proofErr w:type="spellEnd"/>
      <w:r w:rsidRPr="00216197">
        <w:rPr>
          <w:rFonts w:ascii="Times New Roman" w:hAnsi="Times New Roman" w:cs="Times New Roman"/>
        </w:rPr>
        <w:t xml:space="preserve"> Sharma has argued that poetry, and the movement that its rhythms can evoke, is employed by Nietzsche precisely in order to work against the tendency of language to fix concepts. Sharma argues further that this tendency is not one that poetry, also confined to operate within language, can ever fully escape, and this tension is expressed in the tone of irony and parody that Nietzsche often employs.</w:t>
      </w:r>
      <w:r w:rsidRPr="00216197">
        <w:rPr>
          <w:rStyle w:val="EndnoteReference"/>
          <w:rFonts w:ascii="Times New Roman" w:hAnsi="Times New Roman" w:cs="Times New Roman"/>
        </w:rPr>
        <w:endnoteReference w:id="11"/>
      </w:r>
      <w:r w:rsidRPr="00216197">
        <w:rPr>
          <w:rFonts w:ascii="Times New Roman" w:hAnsi="Times New Roman" w:cs="Times New Roman"/>
        </w:rPr>
        <w:t xml:space="preserve"> </w:t>
      </w:r>
    </w:p>
    <w:p w:rsidR="009B0523" w:rsidRPr="00216197" w:rsidRDefault="009B0523" w:rsidP="00882865">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Regarding science, in the broad sense of </w:t>
      </w:r>
      <w:proofErr w:type="spellStart"/>
      <w:r w:rsidRPr="00216197">
        <w:rPr>
          <w:rFonts w:ascii="Times New Roman" w:hAnsi="Times New Roman" w:cs="Times New Roman"/>
          <w:i/>
        </w:rPr>
        <w:t>Wissenschaft</w:t>
      </w:r>
      <w:proofErr w:type="spellEnd"/>
      <w:r w:rsidRPr="00216197">
        <w:rPr>
          <w:rFonts w:ascii="Times New Roman" w:hAnsi="Times New Roman" w:cs="Times New Roman"/>
        </w:rPr>
        <w:t xml:space="preserve">, we can see that Nietzsche associates it with the capacity to endure doubt claiming that </w:t>
      </w:r>
      <w:r w:rsidRPr="00216197">
        <w:rPr>
          <w:rFonts w:ascii="Times New Roman" w:eastAsia="Cambria" w:hAnsi="Times New Roman" w:cs="Times New Roman"/>
        </w:rPr>
        <w:t>“science [</w:t>
      </w:r>
      <w:proofErr w:type="spellStart"/>
      <w:r w:rsidRPr="00216197">
        <w:rPr>
          <w:rFonts w:ascii="Times New Roman" w:eastAsia="Cambria" w:hAnsi="Times New Roman" w:cs="Times New Roman"/>
          <w:i/>
        </w:rPr>
        <w:t>Wissenschaft</w:t>
      </w:r>
      <w:proofErr w:type="spellEnd"/>
      <w:r w:rsidRPr="00216197">
        <w:rPr>
          <w:rFonts w:ascii="Times New Roman" w:eastAsia="Cambria" w:hAnsi="Times New Roman" w:cs="Times New Roman"/>
        </w:rPr>
        <w:t>] needs doubt and distrus</w:t>
      </w:r>
      <w:r w:rsidR="00492C1F">
        <w:rPr>
          <w:rFonts w:ascii="Times New Roman" w:eastAsia="Cambria" w:hAnsi="Times New Roman" w:cs="Times New Roman"/>
        </w:rPr>
        <w:t>t for its closest allies” (HH I</w:t>
      </w:r>
      <w:r w:rsidRPr="00216197">
        <w:rPr>
          <w:rFonts w:ascii="Times New Roman" w:eastAsia="Cambria" w:hAnsi="Times New Roman" w:cs="Times New Roman"/>
        </w:rPr>
        <w:t xml:space="preserve"> 22), and “the scientific spirit [</w:t>
      </w:r>
      <w:proofErr w:type="spellStart"/>
      <w:r w:rsidRPr="00216197">
        <w:rPr>
          <w:rFonts w:ascii="Times New Roman" w:eastAsia="Cambria" w:hAnsi="Times New Roman" w:cs="Times New Roman"/>
          <w:i/>
        </w:rPr>
        <w:t>wissenschaftlichen</w:t>
      </w:r>
      <w:proofErr w:type="spellEnd"/>
      <w:r w:rsidRPr="00216197">
        <w:rPr>
          <w:rFonts w:ascii="Times New Roman" w:eastAsia="Cambria" w:hAnsi="Times New Roman" w:cs="Times New Roman"/>
          <w:i/>
        </w:rPr>
        <w:t xml:space="preserve"> </w:t>
      </w:r>
      <w:proofErr w:type="spellStart"/>
      <w:r w:rsidRPr="00216197">
        <w:rPr>
          <w:rFonts w:ascii="Times New Roman" w:eastAsia="Cambria" w:hAnsi="Times New Roman" w:cs="Times New Roman"/>
          <w:i/>
        </w:rPr>
        <w:t>Geist</w:t>
      </w:r>
      <w:proofErr w:type="spellEnd"/>
      <w:r w:rsidRPr="00216197">
        <w:rPr>
          <w:rFonts w:ascii="Times New Roman" w:eastAsia="Cambria" w:hAnsi="Times New Roman" w:cs="Times New Roman"/>
        </w:rPr>
        <w:t xml:space="preserve">] will bring to maturity that virtue of </w:t>
      </w:r>
      <w:r w:rsidRPr="00216197">
        <w:rPr>
          <w:rFonts w:ascii="Times New Roman" w:eastAsia="Cambria" w:hAnsi="Times New Roman" w:cs="Times New Roman"/>
          <w:i/>
        </w:rPr>
        <w:t>cautious reserve</w:t>
      </w:r>
      <w:r w:rsidR="00492C1F">
        <w:rPr>
          <w:rFonts w:ascii="Times New Roman" w:eastAsia="Cambria" w:hAnsi="Times New Roman" w:cs="Times New Roman"/>
        </w:rPr>
        <w:t>” (HH I</w:t>
      </w:r>
      <w:r w:rsidRPr="00216197">
        <w:rPr>
          <w:rFonts w:ascii="Times New Roman" w:eastAsia="Cambria" w:hAnsi="Times New Roman" w:cs="Times New Roman"/>
        </w:rPr>
        <w:t xml:space="preserve"> 631)</w:t>
      </w:r>
      <w:r w:rsidRPr="00216197">
        <w:rPr>
          <w:rFonts w:ascii="Times New Roman" w:hAnsi="Times New Roman" w:cs="Times New Roman"/>
        </w:rPr>
        <w:t xml:space="preserve">. Nietzsche considers this caution and modesty exemplified by science as an advance over the need for absolute truth that is exhibited by metaphysics and claims that: </w:t>
      </w:r>
      <w:r w:rsidRPr="00216197">
        <w:rPr>
          <w:rFonts w:ascii="Times New Roman" w:eastAsia="Cambria" w:hAnsi="Times New Roman" w:cs="Times New Roman"/>
        </w:rPr>
        <w:t>“It is the mark of a higher culture to value the little unpretentious truths which have been discovered by means of rigorous method more highly than the errors handed down by metaphysical a</w:t>
      </w:r>
      <w:r w:rsidR="00492C1F">
        <w:rPr>
          <w:rFonts w:ascii="Times New Roman" w:eastAsia="Cambria" w:hAnsi="Times New Roman" w:cs="Times New Roman"/>
        </w:rPr>
        <w:t>nd artistic ages and men” (HH I</w:t>
      </w:r>
      <w:r w:rsidRPr="00216197">
        <w:rPr>
          <w:rFonts w:ascii="Times New Roman" w:eastAsia="Cambria" w:hAnsi="Times New Roman" w:cs="Times New Roman"/>
        </w:rPr>
        <w:t xml:space="preserve"> 3</w:t>
      </w:r>
      <w:r w:rsidRPr="00216197">
        <w:rPr>
          <w:rFonts w:ascii="Times New Roman" w:hAnsi="Times New Roman" w:cs="Times New Roman"/>
        </w:rPr>
        <w:t xml:space="preserve">). Thus, the spirit of scientific enquiry is admired for its capacity to keep open horizons and to be contented with fewer beliefs, in contrast to the religious or metaphysical spirit. This is expressed in Nietzsche’s discussion of influential books. </w:t>
      </w:r>
    </w:p>
    <w:p w:rsidR="009B0523" w:rsidRPr="00216197" w:rsidRDefault="009B0523" w:rsidP="00882865">
      <w:pPr>
        <w:spacing w:line="480" w:lineRule="auto"/>
        <w:ind w:left="720"/>
        <w:jc w:val="both"/>
        <w:rPr>
          <w:rFonts w:ascii="Times New Roman" w:hAnsi="Times New Roman" w:cs="Times New Roman"/>
        </w:rPr>
      </w:pPr>
      <w:r w:rsidRPr="00216197">
        <w:rPr>
          <w:rFonts w:ascii="Times New Roman" w:hAnsi="Times New Roman" w:cs="Times New Roman"/>
        </w:rPr>
        <w:t xml:space="preserve">All influential books try to leave behind this kind of impression: the impression that the widest spiritual and physical horizon has here been circumscribed and that every star visible now or in the future will have to revolve around the sun that shines here. – Must it therefore not be the case that the causes which make such books influential will render every </w:t>
      </w:r>
      <w:r w:rsidRPr="00216197">
        <w:rPr>
          <w:rFonts w:ascii="Times New Roman" w:hAnsi="Times New Roman" w:cs="Times New Roman"/>
          <w:i/>
        </w:rPr>
        <w:t xml:space="preserve">purely scientific </w:t>
      </w:r>
      <w:r w:rsidRPr="00216197">
        <w:rPr>
          <w:rFonts w:ascii="Times New Roman" w:hAnsi="Times New Roman" w:cs="Times New Roman"/>
        </w:rPr>
        <w:t>[</w:t>
      </w:r>
      <w:proofErr w:type="spellStart"/>
      <w:r w:rsidRPr="00216197">
        <w:rPr>
          <w:rFonts w:ascii="Times New Roman" w:hAnsi="Times New Roman" w:cs="Times New Roman"/>
          <w:i/>
        </w:rPr>
        <w:t>wissenschaftliche</w:t>
      </w:r>
      <w:proofErr w:type="spellEnd"/>
      <w:r w:rsidRPr="00216197">
        <w:rPr>
          <w:rFonts w:ascii="Times New Roman" w:hAnsi="Times New Roman" w:cs="Times New Roman"/>
          <w:i/>
        </w:rPr>
        <w:t xml:space="preserve">] </w:t>
      </w:r>
      <w:r w:rsidRPr="00216197">
        <w:rPr>
          <w:rFonts w:ascii="Times New Roman" w:hAnsi="Times New Roman" w:cs="Times New Roman"/>
        </w:rPr>
        <w:t xml:space="preserve">book poor in influence? (HH II </w:t>
      </w:r>
      <w:r>
        <w:rPr>
          <w:rFonts w:ascii="Times New Roman" w:hAnsi="Times New Roman" w:cs="Times New Roman"/>
        </w:rPr>
        <w:t>AOM</w:t>
      </w:r>
      <w:r w:rsidR="00882865">
        <w:rPr>
          <w:rFonts w:ascii="Times New Roman" w:hAnsi="Times New Roman" w:cs="Times New Roman"/>
        </w:rPr>
        <w:t xml:space="preserve"> </w:t>
      </w:r>
      <w:r w:rsidRPr="00216197">
        <w:rPr>
          <w:rFonts w:ascii="Times New Roman" w:hAnsi="Times New Roman" w:cs="Times New Roman"/>
        </w:rPr>
        <w:t>98)</w:t>
      </w:r>
    </w:p>
    <w:p w:rsidR="009B0523" w:rsidRPr="00216197" w:rsidRDefault="009B0523" w:rsidP="00882865">
      <w:pPr>
        <w:spacing w:line="480" w:lineRule="auto"/>
        <w:jc w:val="both"/>
        <w:rPr>
          <w:rFonts w:ascii="Times New Roman" w:hAnsi="Times New Roman" w:cs="Times New Roman"/>
        </w:rPr>
      </w:pPr>
      <w:r w:rsidRPr="00216197">
        <w:rPr>
          <w:rFonts w:ascii="Times New Roman" w:hAnsi="Times New Roman" w:cs="Times New Roman"/>
        </w:rPr>
        <w:t xml:space="preserve">Science, as Nietzsche understands it here, not only questions the horizons which religion has enclosed us in, it does not attempt to re-establish fixed and absolute horizons of a metaphysical or religious nature. Thus, it refuses to </w:t>
      </w:r>
      <w:proofErr w:type="spellStart"/>
      <w:r w:rsidRPr="00216197">
        <w:rPr>
          <w:rFonts w:ascii="Times New Roman" w:hAnsi="Times New Roman" w:cs="Times New Roman"/>
        </w:rPr>
        <w:t>fulfil</w:t>
      </w:r>
      <w:proofErr w:type="spellEnd"/>
      <w:r w:rsidRPr="00216197">
        <w:rPr>
          <w:rFonts w:ascii="Times New Roman" w:hAnsi="Times New Roman" w:cs="Times New Roman"/>
        </w:rPr>
        <w:t xml:space="preserve"> a long established need for these horizons. </w:t>
      </w:r>
    </w:p>
    <w:p w:rsidR="009B0523" w:rsidRPr="00216197" w:rsidRDefault="009B0523" w:rsidP="00882865">
      <w:pPr>
        <w:spacing w:line="480" w:lineRule="auto"/>
        <w:jc w:val="both"/>
        <w:rPr>
          <w:rFonts w:ascii="Times New Roman" w:hAnsi="Times New Roman" w:cs="Times New Roman"/>
          <w:i/>
        </w:rPr>
      </w:pPr>
      <w:r>
        <w:rPr>
          <w:rFonts w:ascii="Times New Roman" w:hAnsi="Times New Roman" w:cs="Times New Roman"/>
        </w:rPr>
        <w:tab/>
      </w:r>
      <w:r w:rsidRPr="00216197">
        <w:rPr>
          <w:rFonts w:ascii="Times New Roman" w:hAnsi="Times New Roman" w:cs="Times New Roman"/>
        </w:rPr>
        <w:t>In the aphorism ‘</w:t>
      </w:r>
      <w:r w:rsidRPr="00216197">
        <w:rPr>
          <w:rFonts w:ascii="Times New Roman" w:hAnsi="Times New Roman" w:cs="Times New Roman"/>
          <w:i/>
        </w:rPr>
        <w:t>Where Indifference is Needed</w:t>
      </w:r>
      <w:r w:rsidRPr="00216197">
        <w:rPr>
          <w:rFonts w:ascii="Times New Roman" w:hAnsi="Times New Roman" w:cs="Times New Roman"/>
        </w:rPr>
        <w:t>’, Nietzsche warns against thinking we can cling to our moral and religious certainties, without confronting their character as all too human projections. We are not entitled to think that science, having put into question our religious way of thinking will replace it, and is working away to establish the certainty of our origins and destiny. Rather these ‘first and last things’ concern what can never be known and are always, therefore, fantasies and fabrications when we attempt to give them any content:</w:t>
      </w:r>
    </w:p>
    <w:p w:rsidR="009B0523" w:rsidRPr="00216197" w:rsidRDefault="009B0523" w:rsidP="00882865">
      <w:pPr>
        <w:spacing w:line="480" w:lineRule="auto"/>
        <w:ind w:left="720"/>
        <w:jc w:val="both"/>
        <w:rPr>
          <w:rFonts w:ascii="Times New Roman" w:hAnsi="Times New Roman" w:cs="Times New Roman"/>
        </w:rPr>
      </w:pPr>
      <w:r w:rsidRPr="00216197">
        <w:rPr>
          <w:rFonts w:ascii="Times New Roman" w:hAnsi="Times New Roman" w:cs="Times New Roman"/>
        </w:rPr>
        <w:t>Nothing could be more wrongheaded than to want to wait and see what science [</w:t>
      </w:r>
      <w:proofErr w:type="spellStart"/>
      <w:r w:rsidRPr="00216197">
        <w:rPr>
          <w:rFonts w:ascii="Times New Roman" w:hAnsi="Times New Roman" w:cs="Times New Roman"/>
          <w:i/>
        </w:rPr>
        <w:t>Wissenschaft</w:t>
      </w:r>
      <w:proofErr w:type="spellEnd"/>
      <w:r w:rsidRPr="00216197">
        <w:rPr>
          <w:rFonts w:ascii="Times New Roman" w:hAnsi="Times New Roman" w:cs="Times New Roman"/>
        </w:rPr>
        <w:t xml:space="preserve">] will one day determine once and for all concerning the first and last things and until then to continue to think (and especially to believe!) in the </w:t>
      </w:r>
      <w:r w:rsidRPr="00216197">
        <w:rPr>
          <w:rFonts w:ascii="Times New Roman" w:hAnsi="Times New Roman" w:cs="Times New Roman"/>
          <w:i/>
        </w:rPr>
        <w:t xml:space="preserve">customary </w:t>
      </w:r>
      <w:r w:rsidRPr="00216197">
        <w:rPr>
          <w:rFonts w:ascii="Times New Roman" w:hAnsi="Times New Roman" w:cs="Times New Roman"/>
        </w:rPr>
        <w:t xml:space="preserve">fashion as we are so often advised to do. The impulse to desire in this domain </w:t>
      </w:r>
      <w:r w:rsidRPr="00216197">
        <w:rPr>
          <w:rFonts w:ascii="Times New Roman" w:hAnsi="Times New Roman" w:cs="Times New Roman"/>
          <w:i/>
        </w:rPr>
        <w:t>nothing but certainties</w:t>
      </w:r>
      <w:r w:rsidRPr="00216197">
        <w:rPr>
          <w:rFonts w:ascii="Times New Roman" w:hAnsi="Times New Roman" w:cs="Times New Roman"/>
        </w:rPr>
        <w:t xml:space="preserve"> is a </w:t>
      </w:r>
      <w:r w:rsidRPr="00216197">
        <w:rPr>
          <w:rFonts w:ascii="Times New Roman" w:hAnsi="Times New Roman" w:cs="Times New Roman"/>
          <w:i/>
        </w:rPr>
        <w:t>religious after-shoot</w:t>
      </w:r>
      <w:r w:rsidRPr="00216197">
        <w:rPr>
          <w:rFonts w:ascii="Times New Roman" w:hAnsi="Times New Roman" w:cs="Times New Roman"/>
        </w:rPr>
        <w:t xml:space="preserve">, no more – a hidden and only apparently </w:t>
      </w:r>
      <w:proofErr w:type="spellStart"/>
      <w:r w:rsidRPr="00216197">
        <w:rPr>
          <w:rFonts w:ascii="Times New Roman" w:hAnsi="Times New Roman" w:cs="Times New Roman"/>
        </w:rPr>
        <w:t>sceptical</w:t>
      </w:r>
      <w:proofErr w:type="spellEnd"/>
      <w:r w:rsidRPr="00216197">
        <w:rPr>
          <w:rFonts w:ascii="Times New Roman" w:hAnsi="Times New Roman" w:cs="Times New Roman"/>
        </w:rPr>
        <w:t xml:space="preserve"> species of the ‘metaphysical need’, coupled with the consideration that there is no prospect of these ultimate certainties being to hand for a long time to come and that until then the ‘believer’ is right not to trouble his head about anything in this domain. We have absolutely no </w:t>
      </w:r>
      <w:r w:rsidRPr="00216197">
        <w:rPr>
          <w:rFonts w:ascii="Times New Roman" w:hAnsi="Times New Roman" w:cs="Times New Roman"/>
          <w:i/>
        </w:rPr>
        <w:t xml:space="preserve">need </w:t>
      </w:r>
      <w:r w:rsidRPr="00216197">
        <w:rPr>
          <w:rFonts w:ascii="Times New Roman" w:hAnsi="Times New Roman" w:cs="Times New Roman"/>
        </w:rPr>
        <w:t xml:space="preserve">of these certainties regarding the furthest horizon to live a full and excellent human life […] what is needed now in regard to these last things is not knowledge against faith but </w:t>
      </w:r>
      <w:r w:rsidRPr="00216197">
        <w:rPr>
          <w:rFonts w:ascii="Times New Roman" w:hAnsi="Times New Roman" w:cs="Times New Roman"/>
          <w:i/>
        </w:rPr>
        <w:t xml:space="preserve">indifference against faith and supposed knowledge </w:t>
      </w:r>
      <w:r w:rsidR="00882865">
        <w:rPr>
          <w:rFonts w:ascii="Times New Roman" w:hAnsi="Times New Roman" w:cs="Times New Roman"/>
        </w:rPr>
        <w:t xml:space="preserve">in those domains! (HH II </w:t>
      </w:r>
      <w:r w:rsidRPr="00216197">
        <w:rPr>
          <w:rFonts w:ascii="Times New Roman" w:hAnsi="Times New Roman" w:cs="Times New Roman"/>
        </w:rPr>
        <w:t>WS 16)</w:t>
      </w:r>
      <w:r w:rsidRPr="00216197">
        <w:rPr>
          <w:rStyle w:val="EndnoteReference"/>
          <w:rFonts w:ascii="Times New Roman" w:hAnsi="Times New Roman" w:cs="Times New Roman"/>
        </w:rPr>
        <w:endnoteReference w:id="12"/>
      </w:r>
    </w:p>
    <w:p w:rsidR="009B0523" w:rsidRPr="00216197" w:rsidRDefault="009B0523" w:rsidP="00882865">
      <w:pPr>
        <w:spacing w:line="480" w:lineRule="auto"/>
        <w:jc w:val="both"/>
        <w:rPr>
          <w:rFonts w:ascii="Times New Roman" w:hAnsi="Times New Roman" w:cs="Times New Roman"/>
        </w:rPr>
      </w:pPr>
      <w:r w:rsidRPr="00216197">
        <w:rPr>
          <w:rFonts w:ascii="Times New Roman" w:hAnsi="Times New Roman" w:cs="Times New Roman"/>
        </w:rPr>
        <w:t xml:space="preserve">There is, then, an established habit to cling to beliefs in the domains of religion and morality, where we can have no absolute knowledge – habits that would have to be broken if we were to incorporate an unbounded truth which refused to respect any beliefs as sacrosanct, or to establish new idols as unquestionable. Free spirits will be those who have a strong enough will to truth and taste for freedom to break the habits of metaphysical need and who will become freer spirits through this process of emancipation from fixed truths. In place of the incorporation of these customary ways of thinking there is an incorporation of an awareness that our horizon is not closed, that we could live differently, without recourse to any certainties, and thus even the boundaries that define us could shift. </w:t>
      </w:r>
    </w:p>
    <w:p w:rsidR="009B0523" w:rsidRPr="00216197" w:rsidRDefault="009B0523" w:rsidP="00882865">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The theme of an ability to separate oneself from one’s prior convictions and customary believes continues in </w:t>
      </w:r>
      <w:r w:rsidRPr="00216197">
        <w:rPr>
          <w:rFonts w:ascii="Times New Roman" w:hAnsi="Times New Roman" w:cs="Times New Roman"/>
          <w:i/>
        </w:rPr>
        <w:t>Dawn</w:t>
      </w:r>
      <w:r w:rsidRPr="00216197">
        <w:rPr>
          <w:rFonts w:ascii="Times New Roman" w:hAnsi="Times New Roman" w:cs="Times New Roman"/>
        </w:rPr>
        <w:t>.</w:t>
      </w:r>
      <w:r w:rsidRPr="00216197">
        <w:rPr>
          <w:rFonts w:ascii="Times New Roman" w:hAnsi="Times New Roman" w:cs="Times New Roman"/>
          <w:i/>
        </w:rPr>
        <w:t xml:space="preserve"> </w:t>
      </w:r>
      <w:r w:rsidRPr="00216197">
        <w:rPr>
          <w:rFonts w:ascii="Times New Roman" w:hAnsi="Times New Roman" w:cs="Times New Roman"/>
        </w:rPr>
        <w:t>Nietzsche describes the free spirit as someone who has the “rare and preeminent distinction, especially if continued into old age, of</w:t>
      </w:r>
      <w:r w:rsidRPr="00216197">
        <w:rPr>
          <w:rFonts w:ascii="Times New Roman" w:hAnsi="Times New Roman" w:cs="Times New Roman"/>
          <w:i/>
        </w:rPr>
        <w:t xml:space="preserve"> being able </w:t>
      </w:r>
      <w:r w:rsidRPr="00216197">
        <w:rPr>
          <w:rFonts w:ascii="Times New Roman" w:hAnsi="Times New Roman" w:cs="Times New Roman"/>
        </w:rPr>
        <w:t>to alter his opinions!” (D 56)</w:t>
      </w:r>
      <w:r>
        <w:rPr>
          <w:rFonts w:ascii="Times New Roman" w:hAnsi="Times New Roman" w:cs="Times New Roman"/>
        </w:rPr>
        <w:t>.</w:t>
      </w:r>
      <w:r w:rsidRPr="00216197">
        <w:rPr>
          <w:rFonts w:ascii="Times New Roman" w:hAnsi="Times New Roman" w:cs="Times New Roman"/>
        </w:rPr>
        <w:t xml:space="preserve"> He also suggests a free spirit is someone who breaks the hearts of others because “Sorrow breaks the heart of those who live to see the one they love the most turn their back on their opinion, their faith – this belongs to the tragedy which free spirits </w:t>
      </w:r>
      <w:r w:rsidRPr="00216197">
        <w:rPr>
          <w:rFonts w:ascii="Times New Roman" w:hAnsi="Times New Roman" w:cs="Times New Roman"/>
          <w:i/>
        </w:rPr>
        <w:t xml:space="preserve">create – </w:t>
      </w:r>
      <w:r w:rsidRPr="00216197">
        <w:rPr>
          <w:rFonts w:ascii="Times New Roman" w:hAnsi="Times New Roman" w:cs="Times New Roman"/>
        </w:rPr>
        <w:t>of which they are sometimes aware” (D 562)</w:t>
      </w:r>
      <w:r>
        <w:rPr>
          <w:rFonts w:ascii="Times New Roman" w:hAnsi="Times New Roman" w:cs="Times New Roman"/>
        </w:rPr>
        <w:t>.</w:t>
      </w:r>
      <w:r w:rsidRPr="00216197">
        <w:rPr>
          <w:rFonts w:ascii="Times New Roman" w:hAnsi="Times New Roman" w:cs="Times New Roman"/>
        </w:rPr>
        <w:t xml:space="preserve"> This later description comes in the aphorism of ‘</w:t>
      </w:r>
      <w:r w:rsidRPr="00216197">
        <w:rPr>
          <w:rFonts w:ascii="Times New Roman" w:hAnsi="Times New Roman" w:cs="Times New Roman"/>
          <w:i/>
        </w:rPr>
        <w:t>the settled and the free</w:t>
      </w:r>
      <w:r w:rsidRPr="00216197">
        <w:rPr>
          <w:rFonts w:ascii="Times New Roman" w:hAnsi="Times New Roman" w:cs="Times New Roman"/>
        </w:rPr>
        <w:t xml:space="preserve">’ and takes the wandering of Odysseus to be not just his travels but to involve being unsettled in opinion.  So free spiritedness lies in contrast to remaining fixed within the horizon of a faith, and involves the ability to alter one’s convictions and thus to redraw the boundaries of belief that give us our identity. </w:t>
      </w:r>
    </w:p>
    <w:p w:rsidR="009B0523" w:rsidRPr="00216197" w:rsidRDefault="009B0523" w:rsidP="00882865">
      <w:pPr>
        <w:spacing w:line="480" w:lineRule="auto"/>
        <w:jc w:val="both"/>
        <w:rPr>
          <w:rFonts w:ascii="Times New Roman" w:hAnsi="Times New Roman" w:cs="Times New Roman"/>
        </w:rPr>
      </w:pPr>
    </w:p>
    <w:p w:rsidR="009B0523" w:rsidRPr="00216197" w:rsidRDefault="009B0523" w:rsidP="00882865">
      <w:pPr>
        <w:spacing w:line="480" w:lineRule="auto"/>
        <w:jc w:val="both"/>
        <w:rPr>
          <w:rFonts w:ascii="Times New Roman" w:hAnsi="Times New Roman" w:cs="Times New Roman"/>
        </w:rPr>
      </w:pPr>
      <w:r w:rsidRPr="00216197">
        <w:rPr>
          <w:rFonts w:ascii="Times New Roman" w:hAnsi="Times New Roman" w:cs="Times New Roman"/>
        </w:rPr>
        <w:t xml:space="preserve">There is also a strong theme of open horizons, in </w:t>
      </w:r>
      <w:r w:rsidRPr="00216197">
        <w:rPr>
          <w:rFonts w:ascii="Times New Roman" w:hAnsi="Times New Roman" w:cs="Times New Roman"/>
          <w:i/>
        </w:rPr>
        <w:t>The</w:t>
      </w:r>
      <w:r w:rsidRPr="00216197">
        <w:rPr>
          <w:rFonts w:ascii="Times New Roman" w:hAnsi="Times New Roman" w:cs="Times New Roman"/>
        </w:rPr>
        <w:t xml:space="preserve"> </w:t>
      </w:r>
      <w:r w:rsidRPr="00216197">
        <w:rPr>
          <w:rFonts w:ascii="Times New Roman" w:hAnsi="Times New Roman" w:cs="Times New Roman"/>
          <w:i/>
        </w:rPr>
        <w:t xml:space="preserve">Gay Science, </w:t>
      </w:r>
      <w:r w:rsidRPr="00216197">
        <w:rPr>
          <w:rFonts w:ascii="Times New Roman" w:hAnsi="Times New Roman" w:cs="Times New Roman"/>
        </w:rPr>
        <w:t>the last of the trilogy. Here Nietzsche engages the metaphor of explorers. In ‘</w:t>
      </w:r>
      <w:r w:rsidRPr="00216197">
        <w:rPr>
          <w:rFonts w:ascii="Times New Roman" w:hAnsi="Times New Roman" w:cs="Times New Roman"/>
          <w:i/>
        </w:rPr>
        <w:t>In the Horizon of the infinite</w:t>
      </w:r>
      <w:r w:rsidRPr="00216197">
        <w:rPr>
          <w:rFonts w:ascii="Times New Roman" w:hAnsi="Times New Roman" w:cs="Times New Roman"/>
        </w:rPr>
        <w:t>’ he declares: “We have forsaken the land and gone to sea! We have destroyed the bridge behind us – more so, we have destroyed the land behind us!” (GS 124)</w:t>
      </w:r>
      <w:r w:rsidRPr="00216197">
        <w:rPr>
          <w:rFonts w:ascii="Times New Roman" w:hAnsi="Times New Roman" w:cs="Times New Roman"/>
          <w:i/>
        </w:rPr>
        <w:t xml:space="preserve"> </w:t>
      </w:r>
      <w:r w:rsidRPr="00216197">
        <w:rPr>
          <w:rFonts w:ascii="Times New Roman" w:hAnsi="Times New Roman" w:cs="Times New Roman"/>
        </w:rPr>
        <w:t>When the mad man tells us that we have killed God, he asks “Who gave us the sponge to wipe away the entire horizon?” and “Aren’t we straying through an infinite nothing?” (GS 125)</w:t>
      </w:r>
      <w:r>
        <w:rPr>
          <w:rFonts w:ascii="Times New Roman" w:hAnsi="Times New Roman" w:cs="Times New Roman"/>
        </w:rPr>
        <w:t>.</w:t>
      </w:r>
      <w:r w:rsidRPr="00216197">
        <w:rPr>
          <w:rFonts w:ascii="Times New Roman" w:hAnsi="Times New Roman" w:cs="Times New Roman"/>
        </w:rPr>
        <w:t xml:space="preserve"> Thus having destroyed our certainty in the first and last things, in God and morality, we have rubbed out the horizons that demarcated our existence for us, and we are confronted with the dizziness of an open existence. Despite the threatening tenor of this notion of voyaging into the open it is clear from GS 110, discussed above, that this is a voyage there is no turning back from. We have after all destroyed the land behind us. Further, Nietzsche considers holding fast to fixed beliefs to show a lack of ‘intellectual conscience’, which is a failure to ask ourselves why we take certain things to be right or true. Nietzsche urges on the knowledge seekers who rub out our existing horizons and venture into the horizon of the infinite, not knowing where knowledge will lead them and not circumventing it within a field that is compatible with accepted morality and certainties. The motivation to incorporate unbounded truth is bound up with the need for transformation in response to his critical insights into the problems of contemporary morality, so-called culture and the modern human being.  </w:t>
      </w:r>
    </w:p>
    <w:p w:rsidR="009B0523" w:rsidRPr="00216197" w:rsidRDefault="009B0523" w:rsidP="00882865">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The theme of open horizons is revisited in 1887 with the fifth book of </w:t>
      </w:r>
      <w:r w:rsidRPr="00216197">
        <w:rPr>
          <w:rFonts w:ascii="Times New Roman" w:hAnsi="Times New Roman" w:cs="Times New Roman"/>
          <w:i/>
        </w:rPr>
        <w:t>The</w:t>
      </w:r>
      <w:r w:rsidRPr="00216197">
        <w:rPr>
          <w:rFonts w:ascii="Times New Roman" w:hAnsi="Times New Roman" w:cs="Times New Roman"/>
        </w:rPr>
        <w:t xml:space="preserve"> </w:t>
      </w:r>
      <w:r w:rsidRPr="00216197">
        <w:rPr>
          <w:rFonts w:ascii="Times New Roman" w:hAnsi="Times New Roman" w:cs="Times New Roman"/>
          <w:i/>
        </w:rPr>
        <w:t>Gay Science</w:t>
      </w:r>
      <w:r w:rsidRPr="00216197">
        <w:rPr>
          <w:rFonts w:ascii="Times New Roman" w:hAnsi="Times New Roman" w:cs="Times New Roman"/>
        </w:rPr>
        <w:t xml:space="preserve">. The opening aphorism makes a clear reference to our being at sea without the land of firm beliefs, and to the scrubbing out of horizons implied by the death of God, which appear earlier in aphorisms 124 and 125 respectively. In Book Five, the sense of danger is again invoked but the tone is more explicitly celebratory: </w:t>
      </w:r>
    </w:p>
    <w:p w:rsidR="009B0523" w:rsidRPr="00216197" w:rsidRDefault="009B0523" w:rsidP="00882865">
      <w:pPr>
        <w:spacing w:line="480" w:lineRule="auto"/>
        <w:ind w:left="720"/>
        <w:jc w:val="both"/>
        <w:rPr>
          <w:rFonts w:ascii="Times New Roman" w:hAnsi="Times New Roman" w:cs="Times New Roman"/>
        </w:rPr>
      </w:pPr>
      <w:r w:rsidRPr="00216197">
        <w:rPr>
          <w:rFonts w:ascii="Times New Roman" w:hAnsi="Times New Roman" w:cs="Times New Roman"/>
        </w:rPr>
        <w:t xml:space="preserve">Indeed, at hearing the news that ‘the old god is dead’, we philosophers and ‘free spirits’ feel illuminated by a new dawn; our heart overflows with gratitude, amazement, forebodings, expectation – finally the horizon seems, clear again, even if not bright; finally our ships may set out again, set out to face any danger; every daring of the lover of knowledge is allowed again; the sea, </w:t>
      </w:r>
      <w:r w:rsidRPr="00216197">
        <w:rPr>
          <w:rFonts w:ascii="Times New Roman" w:hAnsi="Times New Roman" w:cs="Times New Roman"/>
          <w:i/>
        </w:rPr>
        <w:t xml:space="preserve">our </w:t>
      </w:r>
      <w:r w:rsidRPr="00216197">
        <w:rPr>
          <w:rFonts w:ascii="Times New Roman" w:hAnsi="Times New Roman" w:cs="Times New Roman"/>
        </w:rPr>
        <w:t xml:space="preserve">sea, lies open again; maybe there has never been such an ‘open sea’. (GS 343) </w:t>
      </w:r>
    </w:p>
    <w:p w:rsidR="009B0523" w:rsidRPr="00216197" w:rsidRDefault="009B0523" w:rsidP="00882865">
      <w:pPr>
        <w:spacing w:line="480" w:lineRule="auto"/>
        <w:jc w:val="both"/>
        <w:rPr>
          <w:rFonts w:ascii="Times New Roman" w:hAnsi="Times New Roman" w:cs="Times New Roman"/>
        </w:rPr>
      </w:pPr>
      <w:r w:rsidRPr="00216197">
        <w:rPr>
          <w:rFonts w:ascii="Times New Roman" w:hAnsi="Times New Roman" w:cs="Times New Roman"/>
        </w:rPr>
        <w:t>Nietzsche’s positive valuation of being able to embrace such open horizons and its association with the free spirit is now evident:</w:t>
      </w:r>
    </w:p>
    <w:p w:rsidR="009B0523" w:rsidRPr="00216197" w:rsidRDefault="009B0523" w:rsidP="00882865">
      <w:pPr>
        <w:spacing w:line="480" w:lineRule="auto"/>
        <w:ind w:left="720"/>
        <w:jc w:val="both"/>
        <w:rPr>
          <w:rFonts w:ascii="Times New Roman" w:hAnsi="Times New Roman" w:cs="Times New Roman"/>
        </w:rPr>
      </w:pPr>
      <w:r w:rsidRPr="00216197">
        <w:rPr>
          <w:rFonts w:ascii="Times New Roman" w:hAnsi="Times New Roman" w:cs="Times New Roman"/>
        </w:rPr>
        <w:t xml:space="preserve">[…] one could conceive of a delight and power of self-determination, a </w:t>
      </w:r>
      <w:r w:rsidRPr="00216197">
        <w:rPr>
          <w:rFonts w:ascii="Times New Roman" w:hAnsi="Times New Roman" w:cs="Times New Roman"/>
          <w:i/>
        </w:rPr>
        <w:t xml:space="preserve">freedom </w:t>
      </w:r>
      <w:r w:rsidRPr="00216197">
        <w:rPr>
          <w:rFonts w:ascii="Times New Roman" w:hAnsi="Times New Roman" w:cs="Times New Roman"/>
        </w:rPr>
        <w:t xml:space="preserve">of the will, in which the spirit takes leave of all faith and every wish for certainty, </w:t>
      </w:r>
      <w:proofErr w:type="spellStart"/>
      <w:r w:rsidRPr="00216197">
        <w:rPr>
          <w:rFonts w:ascii="Times New Roman" w:hAnsi="Times New Roman" w:cs="Times New Roman"/>
        </w:rPr>
        <w:t>practised</w:t>
      </w:r>
      <w:proofErr w:type="spellEnd"/>
      <w:r w:rsidRPr="00216197">
        <w:rPr>
          <w:rFonts w:ascii="Times New Roman" w:hAnsi="Times New Roman" w:cs="Times New Roman"/>
        </w:rPr>
        <w:t xml:space="preserve"> as it is in maintaining itself on tight ropes and possibilities and dancing even beside abysses. Such a spirit would be the </w:t>
      </w:r>
      <w:r w:rsidRPr="00216197">
        <w:rPr>
          <w:rFonts w:ascii="Times New Roman" w:hAnsi="Times New Roman" w:cs="Times New Roman"/>
          <w:i/>
        </w:rPr>
        <w:t xml:space="preserve">free spirit </w:t>
      </w:r>
      <w:r w:rsidRPr="00216197">
        <w:rPr>
          <w:rFonts w:ascii="Times New Roman" w:hAnsi="Times New Roman" w:cs="Times New Roman"/>
        </w:rPr>
        <w:t>par excellence. (GS 347)</w:t>
      </w:r>
    </w:p>
    <w:p w:rsidR="009B0523" w:rsidRPr="00216197" w:rsidRDefault="009B0523" w:rsidP="00882865">
      <w:pPr>
        <w:spacing w:line="480" w:lineRule="auto"/>
        <w:jc w:val="both"/>
        <w:rPr>
          <w:rFonts w:ascii="Times New Roman" w:hAnsi="Times New Roman" w:cs="Times New Roman"/>
          <w:i/>
        </w:rPr>
      </w:pPr>
      <w:r>
        <w:rPr>
          <w:rFonts w:ascii="Times New Roman" w:hAnsi="Times New Roman" w:cs="Times New Roman"/>
        </w:rPr>
        <w:tab/>
      </w:r>
      <w:r w:rsidRPr="00216197">
        <w:rPr>
          <w:rFonts w:ascii="Times New Roman" w:hAnsi="Times New Roman" w:cs="Times New Roman"/>
        </w:rPr>
        <w:t xml:space="preserve">Here it is clear that this kind of free spiritedness is not to be found in Nietzsche’s contemporaries but is something yet to come. Not all will be capable of it. The notion that the task of such investigation requires a particular, strong kind of spirit, the potential free spirit, is apparent in the </w:t>
      </w:r>
      <w:r w:rsidRPr="00216197">
        <w:rPr>
          <w:rFonts w:ascii="Times New Roman" w:hAnsi="Times New Roman" w:cs="Times New Roman"/>
          <w:i/>
        </w:rPr>
        <w:t>Antichrist</w:t>
      </w:r>
      <w:r w:rsidRPr="00216197">
        <w:rPr>
          <w:rFonts w:ascii="Times New Roman" w:hAnsi="Times New Roman" w:cs="Times New Roman"/>
        </w:rPr>
        <w:t>, where Nietzsche writes:</w:t>
      </w:r>
    </w:p>
    <w:p w:rsidR="009B0523" w:rsidRPr="00216197" w:rsidRDefault="009B0523" w:rsidP="00882865">
      <w:pPr>
        <w:spacing w:line="480" w:lineRule="auto"/>
        <w:ind w:left="720"/>
        <w:jc w:val="both"/>
        <w:rPr>
          <w:rFonts w:ascii="Times New Roman" w:hAnsi="Times New Roman" w:cs="Times New Roman"/>
        </w:rPr>
      </w:pPr>
      <w:r w:rsidRPr="00216197">
        <w:rPr>
          <w:rFonts w:ascii="Times New Roman" w:hAnsi="Times New Roman" w:cs="Times New Roman"/>
        </w:rPr>
        <w:t>One should not let oneself be misled: great spirits [</w:t>
      </w:r>
      <w:proofErr w:type="spellStart"/>
      <w:r w:rsidRPr="00216197">
        <w:rPr>
          <w:rFonts w:ascii="Times New Roman" w:hAnsi="Times New Roman" w:cs="Times New Roman"/>
          <w:i/>
        </w:rPr>
        <w:t>Geister</w:t>
      </w:r>
      <w:proofErr w:type="spellEnd"/>
      <w:r w:rsidRPr="00216197">
        <w:rPr>
          <w:rFonts w:ascii="Times New Roman" w:hAnsi="Times New Roman" w:cs="Times New Roman"/>
        </w:rPr>
        <w:t xml:space="preserve">] are </w:t>
      </w:r>
      <w:proofErr w:type="spellStart"/>
      <w:r w:rsidRPr="00216197">
        <w:rPr>
          <w:rFonts w:ascii="Times New Roman" w:hAnsi="Times New Roman" w:cs="Times New Roman"/>
        </w:rPr>
        <w:t>sceptics</w:t>
      </w:r>
      <w:proofErr w:type="spellEnd"/>
      <w:r w:rsidRPr="00216197">
        <w:rPr>
          <w:rFonts w:ascii="Times New Roman" w:hAnsi="Times New Roman" w:cs="Times New Roman"/>
        </w:rPr>
        <w:t xml:space="preserve">. Zarathustra is a </w:t>
      </w:r>
      <w:proofErr w:type="spellStart"/>
      <w:r w:rsidRPr="00216197">
        <w:rPr>
          <w:rFonts w:ascii="Times New Roman" w:hAnsi="Times New Roman" w:cs="Times New Roman"/>
        </w:rPr>
        <w:t>sceptic</w:t>
      </w:r>
      <w:proofErr w:type="spellEnd"/>
      <w:r w:rsidRPr="00216197">
        <w:rPr>
          <w:rFonts w:ascii="Times New Roman" w:hAnsi="Times New Roman" w:cs="Times New Roman"/>
        </w:rPr>
        <w:t xml:space="preserve">. The </w:t>
      </w:r>
      <w:proofErr w:type="spellStart"/>
      <w:r w:rsidRPr="00216197">
        <w:rPr>
          <w:rFonts w:ascii="Times New Roman" w:hAnsi="Times New Roman" w:cs="Times New Roman"/>
        </w:rPr>
        <w:t>vigour</w:t>
      </w:r>
      <w:proofErr w:type="spellEnd"/>
      <w:r w:rsidRPr="00216197">
        <w:rPr>
          <w:rFonts w:ascii="Times New Roman" w:hAnsi="Times New Roman" w:cs="Times New Roman"/>
        </w:rPr>
        <w:t xml:space="preserve"> of a spirit [</w:t>
      </w:r>
      <w:proofErr w:type="spellStart"/>
      <w:r w:rsidRPr="00216197">
        <w:rPr>
          <w:rFonts w:ascii="Times New Roman" w:hAnsi="Times New Roman" w:cs="Times New Roman"/>
          <w:i/>
        </w:rPr>
        <w:t>Geist</w:t>
      </w:r>
      <w:proofErr w:type="spellEnd"/>
      <w:r w:rsidRPr="00216197">
        <w:rPr>
          <w:rFonts w:ascii="Times New Roman" w:hAnsi="Times New Roman" w:cs="Times New Roman"/>
        </w:rPr>
        <w:t xml:space="preserve">], its </w:t>
      </w:r>
      <w:r w:rsidRPr="00216197">
        <w:rPr>
          <w:rFonts w:ascii="Times New Roman" w:hAnsi="Times New Roman" w:cs="Times New Roman"/>
          <w:i/>
        </w:rPr>
        <w:t xml:space="preserve">freedom </w:t>
      </w:r>
      <w:r w:rsidRPr="00216197">
        <w:rPr>
          <w:rFonts w:ascii="Times New Roman" w:hAnsi="Times New Roman" w:cs="Times New Roman"/>
        </w:rPr>
        <w:t xml:space="preserve">through strength and superior strength, is </w:t>
      </w:r>
      <w:r w:rsidRPr="00216197">
        <w:rPr>
          <w:rFonts w:ascii="Times New Roman" w:hAnsi="Times New Roman" w:cs="Times New Roman"/>
          <w:i/>
        </w:rPr>
        <w:t xml:space="preserve">proved </w:t>
      </w:r>
      <w:r w:rsidRPr="00216197">
        <w:rPr>
          <w:rFonts w:ascii="Times New Roman" w:hAnsi="Times New Roman" w:cs="Times New Roman"/>
        </w:rPr>
        <w:t xml:space="preserve">by </w:t>
      </w:r>
      <w:proofErr w:type="spellStart"/>
      <w:r w:rsidRPr="00216197">
        <w:rPr>
          <w:rFonts w:ascii="Times New Roman" w:hAnsi="Times New Roman" w:cs="Times New Roman"/>
        </w:rPr>
        <w:t>scepticism</w:t>
      </w:r>
      <w:proofErr w:type="spellEnd"/>
      <w:r w:rsidRPr="00216197">
        <w:rPr>
          <w:rFonts w:ascii="Times New Roman" w:hAnsi="Times New Roman" w:cs="Times New Roman"/>
        </w:rPr>
        <w:t xml:space="preserve"> […] Freedom from convictions of any kind, the </w:t>
      </w:r>
      <w:r w:rsidRPr="00216197">
        <w:rPr>
          <w:rFonts w:ascii="Times New Roman" w:hAnsi="Times New Roman" w:cs="Times New Roman"/>
          <w:i/>
        </w:rPr>
        <w:t xml:space="preserve">capacity </w:t>
      </w:r>
      <w:r w:rsidRPr="00216197">
        <w:rPr>
          <w:rFonts w:ascii="Times New Roman" w:hAnsi="Times New Roman" w:cs="Times New Roman"/>
        </w:rPr>
        <w:t xml:space="preserve">for an unconstrained view </w:t>
      </w:r>
      <w:r w:rsidRPr="00216197">
        <w:rPr>
          <w:rFonts w:ascii="Times New Roman" w:hAnsi="Times New Roman" w:cs="Times New Roman"/>
          <w:i/>
        </w:rPr>
        <w:t xml:space="preserve">pertains </w:t>
      </w:r>
      <w:r w:rsidRPr="00216197">
        <w:rPr>
          <w:rFonts w:ascii="Times New Roman" w:hAnsi="Times New Roman" w:cs="Times New Roman"/>
        </w:rPr>
        <w:t>to strength (AC 54)</w:t>
      </w:r>
      <w:r>
        <w:rPr>
          <w:rFonts w:ascii="Times New Roman" w:hAnsi="Times New Roman" w:cs="Times New Roman"/>
        </w:rPr>
        <w:t>.</w:t>
      </w:r>
      <w:r w:rsidRPr="00216197">
        <w:rPr>
          <w:rFonts w:ascii="Times New Roman" w:hAnsi="Times New Roman" w:cs="Times New Roman"/>
        </w:rPr>
        <w:t xml:space="preserve"> </w:t>
      </w:r>
    </w:p>
    <w:p w:rsidR="009B0523" w:rsidRPr="00216197" w:rsidRDefault="009B0523" w:rsidP="00882865">
      <w:pPr>
        <w:spacing w:line="480" w:lineRule="auto"/>
        <w:jc w:val="both"/>
        <w:rPr>
          <w:rFonts w:ascii="Times New Roman" w:hAnsi="Times New Roman" w:cs="Times New Roman"/>
        </w:rPr>
      </w:pPr>
      <w:r w:rsidRPr="00216197">
        <w:rPr>
          <w:rFonts w:ascii="Times New Roman" w:hAnsi="Times New Roman" w:cs="Times New Roman"/>
        </w:rPr>
        <w:t xml:space="preserve">Thus, both in the free spirit trilogy and in later discussions of what it is for a spirit to be free we find the notion of freedom from convictions. It is this freedom that allows the free spirit to incorporate into their way of living an attitude to the pursuit of truth that is not constrained by any boundaries or horizons that are taken as unquestionable and fixed.  This incorporation will however require a great deal of strength and health, to begin with, even if it also serves as a form of recuperation and convalescence. </w:t>
      </w:r>
    </w:p>
    <w:p w:rsidR="009B0523" w:rsidRPr="00216197" w:rsidRDefault="009B0523" w:rsidP="00882865">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There are, however, serious, perhaps insurmountable obstacles that the free spirit faces, in the attempt to incorporate an unbounded truth. </w:t>
      </w:r>
    </w:p>
    <w:p w:rsidR="009B0523" w:rsidRPr="00216197" w:rsidRDefault="009B0523" w:rsidP="00882865">
      <w:pPr>
        <w:spacing w:line="480" w:lineRule="auto"/>
        <w:jc w:val="both"/>
        <w:rPr>
          <w:rFonts w:ascii="Times New Roman" w:hAnsi="Times New Roman" w:cs="Times New Roman"/>
        </w:rPr>
      </w:pPr>
    </w:p>
    <w:p w:rsidR="009B0523" w:rsidRPr="00216197" w:rsidRDefault="009B0523" w:rsidP="00882865">
      <w:pPr>
        <w:spacing w:line="480" w:lineRule="auto"/>
        <w:jc w:val="center"/>
        <w:outlineLvl w:val="0"/>
        <w:rPr>
          <w:rFonts w:ascii="Times New Roman" w:hAnsi="Times New Roman" w:cs="Times New Roman"/>
          <w:b/>
        </w:rPr>
      </w:pPr>
      <w:r w:rsidRPr="00216197">
        <w:rPr>
          <w:rFonts w:ascii="Times New Roman" w:hAnsi="Times New Roman" w:cs="Times New Roman"/>
          <w:b/>
        </w:rPr>
        <w:t>Life’s need for boundaries and horizons</w:t>
      </w:r>
    </w:p>
    <w:p w:rsidR="009B0523" w:rsidRPr="00216197" w:rsidRDefault="009B0523" w:rsidP="00882865">
      <w:pPr>
        <w:spacing w:line="480" w:lineRule="auto"/>
        <w:jc w:val="both"/>
        <w:rPr>
          <w:rFonts w:ascii="Times New Roman" w:hAnsi="Times New Roman" w:cs="Times New Roman"/>
        </w:rPr>
      </w:pPr>
      <w:r w:rsidRPr="00216197">
        <w:rPr>
          <w:rFonts w:ascii="Times New Roman" w:hAnsi="Times New Roman" w:cs="Times New Roman"/>
        </w:rPr>
        <w:t>The first problem I want to consider is that it is the very condition of a form of life that it have some boundary to its sense of self, which relies upon an established horizon of meaning: “A living thing can be healthy, strong and fruitful only within a horizon.” (U</w:t>
      </w:r>
      <w:r>
        <w:rPr>
          <w:rFonts w:ascii="Times New Roman" w:hAnsi="Times New Roman" w:cs="Times New Roman"/>
        </w:rPr>
        <w:t>M</w:t>
      </w:r>
      <w:r w:rsidR="00882865">
        <w:rPr>
          <w:rFonts w:ascii="Times New Roman" w:hAnsi="Times New Roman" w:cs="Times New Roman"/>
        </w:rPr>
        <w:t xml:space="preserve"> II </w:t>
      </w:r>
      <w:r w:rsidRPr="00216197">
        <w:rPr>
          <w:rFonts w:ascii="Times New Roman" w:hAnsi="Times New Roman" w:cs="Times New Roman"/>
        </w:rPr>
        <w:t>1)</w:t>
      </w:r>
      <w:r w:rsidRPr="00216197">
        <w:rPr>
          <w:rStyle w:val="EndnoteReference"/>
          <w:rFonts w:ascii="Times New Roman" w:hAnsi="Times New Roman" w:cs="Times New Roman"/>
        </w:rPr>
        <w:endnoteReference w:id="13"/>
      </w:r>
      <w:r w:rsidRPr="00216197">
        <w:rPr>
          <w:rFonts w:ascii="Times New Roman" w:hAnsi="Times New Roman" w:cs="Times New Roman"/>
        </w:rPr>
        <w:t xml:space="preserve"> This is what underscores Nietzsche’s concern in the second of his </w:t>
      </w:r>
      <w:r w:rsidRPr="00216197">
        <w:rPr>
          <w:rFonts w:ascii="Times New Roman" w:hAnsi="Times New Roman" w:cs="Times New Roman"/>
          <w:i/>
        </w:rPr>
        <w:t>Untimely Meditations</w:t>
      </w:r>
      <w:r w:rsidRPr="00216197">
        <w:rPr>
          <w:rFonts w:ascii="Times New Roman" w:hAnsi="Times New Roman" w:cs="Times New Roman"/>
        </w:rPr>
        <w:t>, ‘On the Uses and Disadvantages of History f</w:t>
      </w:r>
      <w:r w:rsidR="0087127C">
        <w:rPr>
          <w:rFonts w:ascii="Times New Roman" w:hAnsi="Times New Roman" w:cs="Times New Roman"/>
        </w:rPr>
        <w:t>or Life’, that critical history</w:t>
      </w:r>
      <w:r w:rsidRPr="00216197">
        <w:rPr>
          <w:rFonts w:ascii="Times New Roman" w:hAnsi="Times New Roman" w:cs="Times New Roman"/>
        </w:rPr>
        <w:t xml:space="preserve"> be balanced by antiquarian and monumental history, the latter respectively providing us with a sense of having roots and offering inspiring models for us to emulate. The antiquarian and monumental both operate at the cost of a great deal of falsification. “A certain excess of history</w:t>
      </w:r>
      <w:r w:rsidR="00C066B9">
        <w:rPr>
          <w:rFonts w:ascii="Times New Roman" w:hAnsi="Times New Roman" w:cs="Times New Roman"/>
        </w:rPr>
        <w:t>,”</w:t>
      </w:r>
      <w:r w:rsidRPr="00216197">
        <w:rPr>
          <w:rFonts w:ascii="Times New Roman" w:hAnsi="Times New Roman" w:cs="Times New Roman"/>
        </w:rPr>
        <w:t xml:space="preserve"> however, by “continually shifting horizons” deprives youth of a protective atmosphere, cutting them off from roots and instinctual life, and preventing their flourishing (U</w:t>
      </w:r>
      <w:r>
        <w:rPr>
          <w:rFonts w:ascii="Times New Roman" w:hAnsi="Times New Roman" w:cs="Times New Roman"/>
        </w:rPr>
        <w:t>M</w:t>
      </w:r>
      <w:r w:rsidR="00882865">
        <w:rPr>
          <w:rFonts w:ascii="Times New Roman" w:hAnsi="Times New Roman" w:cs="Times New Roman"/>
        </w:rPr>
        <w:t xml:space="preserve"> II</w:t>
      </w:r>
      <w:r w:rsidRPr="00216197">
        <w:rPr>
          <w:rFonts w:ascii="Times New Roman" w:hAnsi="Times New Roman" w:cs="Times New Roman"/>
        </w:rPr>
        <w:t xml:space="preserve"> 9). Neither the “infinite horizon” nor the “smallest egoistic enclosure” are deemed healthy at this point in Nietzsche’s thinking. Where later he will embrace the dangerous experiment of clearing our horizons to allow us to redraw even the boundaries of what defines us as human, in the </w:t>
      </w:r>
      <w:r w:rsidRPr="00216197">
        <w:rPr>
          <w:rFonts w:ascii="Times New Roman" w:hAnsi="Times New Roman" w:cs="Times New Roman"/>
          <w:i/>
        </w:rPr>
        <w:t>Untimely Meditations</w:t>
      </w:r>
      <w:r w:rsidRPr="00216197">
        <w:rPr>
          <w:rFonts w:ascii="Times New Roman" w:hAnsi="Times New Roman" w:cs="Times New Roman"/>
        </w:rPr>
        <w:t xml:space="preserve"> he is seeking to navigate between this </w:t>
      </w:r>
      <w:proofErr w:type="spellStart"/>
      <w:r w:rsidRPr="00216197">
        <w:rPr>
          <w:rFonts w:ascii="Times New Roman" w:hAnsi="Times New Roman" w:cs="Times New Roman"/>
        </w:rPr>
        <w:t>Charybdis</w:t>
      </w:r>
      <w:proofErr w:type="spellEnd"/>
      <w:r w:rsidRPr="00216197">
        <w:rPr>
          <w:rFonts w:ascii="Times New Roman" w:hAnsi="Times New Roman" w:cs="Times New Roman"/>
        </w:rPr>
        <w:t xml:space="preserve"> and Scylla of closed horizons and narrowness of self on the one hand, and the loss of any horizon of meaning and sense of self on the other. Here the need for boundaries is keenly felt: “With the word ‘unhistorical’: I designate the art and power of forgetting and of enclosing oneself within a bounded </w:t>
      </w:r>
      <w:r w:rsidRPr="00216197">
        <w:rPr>
          <w:rFonts w:ascii="Times New Roman" w:hAnsi="Times New Roman" w:cs="Times New Roman"/>
          <w:i/>
        </w:rPr>
        <w:t>horizon</w:t>
      </w:r>
      <w:r w:rsidRPr="00216197">
        <w:rPr>
          <w:rFonts w:ascii="Times New Roman" w:hAnsi="Times New Roman" w:cs="Times New Roman"/>
        </w:rPr>
        <w:t xml:space="preserve"> [</w:t>
      </w:r>
      <w:proofErr w:type="spellStart"/>
      <w:r w:rsidRPr="00216197">
        <w:rPr>
          <w:rFonts w:ascii="Times New Roman" w:hAnsi="Times New Roman" w:cs="Times New Roman"/>
          <w:i/>
        </w:rPr>
        <w:t>begrenzten</w:t>
      </w:r>
      <w:proofErr w:type="spellEnd"/>
      <w:r w:rsidRPr="00216197">
        <w:rPr>
          <w:rFonts w:ascii="Times New Roman" w:hAnsi="Times New Roman" w:cs="Times New Roman"/>
          <w:i/>
        </w:rPr>
        <w:t xml:space="preserve"> </w:t>
      </w:r>
      <w:proofErr w:type="spellStart"/>
      <w:r w:rsidRPr="00216197">
        <w:rPr>
          <w:rFonts w:ascii="Times New Roman" w:hAnsi="Times New Roman" w:cs="Times New Roman"/>
          <w:i/>
        </w:rPr>
        <w:t>Horizont</w:t>
      </w:r>
      <w:proofErr w:type="spellEnd"/>
      <w:r w:rsidRPr="00216197">
        <w:rPr>
          <w:rFonts w:ascii="Times New Roman" w:hAnsi="Times New Roman" w:cs="Times New Roman"/>
        </w:rPr>
        <w:t xml:space="preserve">].” </w:t>
      </w:r>
      <w:r w:rsidR="0051313E">
        <w:rPr>
          <w:rFonts w:ascii="Times New Roman" w:hAnsi="Times New Roman" w:cs="Times New Roman"/>
        </w:rPr>
        <w:t xml:space="preserve">(UM II 10) </w:t>
      </w:r>
      <w:r w:rsidRPr="00216197">
        <w:rPr>
          <w:rFonts w:ascii="Times New Roman" w:hAnsi="Times New Roman" w:cs="Times New Roman"/>
        </w:rPr>
        <w:t>Nietzsche expresses his concerns regarding the danger of the scientific attitude which “hates forgetting, which is the death of knowledge, and seeks to abolish all limitations of horizon and launch mankind on an infinite and unbounded sea of light whose light is knowledge of all becoming.” Of this prospect Nietzsche declares: “If only man could live in it!”</w:t>
      </w:r>
      <w:r>
        <w:rPr>
          <w:rFonts w:ascii="Times New Roman" w:hAnsi="Times New Roman" w:cs="Times New Roman"/>
        </w:rPr>
        <w:t xml:space="preserve"> </w:t>
      </w:r>
      <w:r w:rsidRPr="00216197">
        <w:rPr>
          <w:rFonts w:ascii="Times New Roman" w:hAnsi="Times New Roman" w:cs="Times New Roman"/>
        </w:rPr>
        <w:t>(U</w:t>
      </w:r>
      <w:r>
        <w:rPr>
          <w:rFonts w:ascii="Times New Roman" w:hAnsi="Times New Roman" w:cs="Times New Roman"/>
        </w:rPr>
        <w:t>M</w:t>
      </w:r>
      <w:r w:rsidR="005F02CB">
        <w:rPr>
          <w:rFonts w:ascii="Times New Roman" w:hAnsi="Times New Roman" w:cs="Times New Roman"/>
        </w:rPr>
        <w:t xml:space="preserve"> II</w:t>
      </w:r>
      <w:r w:rsidRPr="00216197">
        <w:rPr>
          <w:rFonts w:ascii="Times New Roman" w:hAnsi="Times New Roman" w:cs="Times New Roman"/>
        </w:rPr>
        <w:t xml:space="preserve"> 10) Hence, the scientific spirit that we find in critical history, which exposes the illusions of antiquarian and monumental history for falsifications, has to be countered by the capacity to create new horizons and boundaries. Survival and flourishing requires the ability to draw boundaries around ourselves and make evaluations. Critical history shows the transitory and arbitrary nature of any such boundaries or horizons and the injustice of asserting any value, or position. Hence, Nietzsche considered that in excess it deprives us of the conditions in which life can flourish. </w:t>
      </w:r>
    </w:p>
    <w:p w:rsidR="009B0523" w:rsidRPr="00216197" w:rsidRDefault="009B0523" w:rsidP="005F02CB">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The cautious tone of </w:t>
      </w:r>
      <w:r w:rsidR="001939C2">
        <w:rPr>
          <w:rFonts w:ascii="Times New Roman" w:hAnsi="Times New Roman" w:cs="Times New Roman"/>
        </w:rPr>
        <w:t>UM II</w:t>
      </w:r>
      <w:r w:rsidR="000B4325">
        <w:rPr>
          <w:rFonts w:ascii="Times New Roman" w:hAnsi="Times New Roman" w:cs="Times New Roman"/>
        </w:rPr>
        <w:t>, which</w:t>
      </w:r>
      <w:r w:rsidRPr="00216197">
        <w:rPr>
          <w:rFonts w:ascii="Times New Roman" w:hAnsi="Times New Roman" w:cs="Times New Roman"/>
        </w:rPr>
        <w:t xml:space="preserve"> keeps a tight reign on critical history, allowing it to serve the limited function of creating the space for new growth and keeping the other forms of history in check, gives way in the free spirit trilogy to a stronger emphasis on the need to let go of our entrenched beliefs and let truth destroy the illusions which we have previously relied on. The same metaphors of open seas, which </w:t>
      </w:r>
      <w:proofErr w:type="spellStart"/>
      <w:r w:rsidRPr="00216197">
        <w:rPr>
          <w:rFonts w:ascii="Times New Roman" w:hAnsi="Times New Roman" w:cs="Times New Roman"/>
        </w:rPr>
        <w:t>eulogise</w:t>
      </w:r>
      <w:proofErr w:type="spellEnd"/>
      <w:r w:rsidRPr="00216197">
        <w:rPr>
          <w:rFonts w:ascii="Times New Roman" w:hAnsi="Times New Roman" w:cs="Times New Roman"/>
        </w:rPr>
        <w:t xml:space="preserve"> this dangerous but glorious task, were already present in </w:t>
      </w:r>
      <w:r>
        <w:rPr>
          <w:rFonts w:ascii="Times New Roman" w:hAnsi="Times New Roman" w:cs="Times New Roman"/>
        </w:rPr>
        <w:t>UM</w:t>
      </w:r>
      <w:r w:rsidRPr="00216197">
        <w:rPr>
          <w:rFonts w:ascii="Times New Roman" w:hAnsi="Times New Roman" w:cs="Times New Roman"/>
        </w:rPr>
        <w:t xml:space="preserve">. Here, however, the metaphor of the sea journey is employed with more emphasis on our need for land: “At last a coast appears in sight: we must land on it whatever it may be like, and the worst of </w:t>
      </w:r>
      <w:proofErr w:type="spellStart"/>
      <w:r w:rsidRPr="00216197">
        <w:rPr>
          <w:rFonts w:ascii="Times New Roman" w:hAnsi="Times New Roman" w:cs="Times New Roman"/>
        </w:rPr>
        <w:t>harbours</w:t>
      </w:r>
      <w:proofErr w:type="spellEnd"/>
      <w:r w:rsidRPr="00216197">
        <w:rPr>
          <w:rFonts w:ascii="Times New Roman" w:hAnsi="Times New Roman" w:cs="Times New Roman"/>
        </w:rPr>
        <w:t xml:space="preserve"> is better than to go reeling back into a hopeless sea of </w:t>
      </w:r>
      <w:proofErr w:type="spellStart"/>
      <w:r w:rsidRPr="00216197">
        <w:rPr>
          <w:rFonts w:ascii="Times New Roman" w:hAnsi="Times New Roman" w:cs="Times New Roman"/>
        </w:rPr>
        <w:t>scepticism</w:t>
      </w:r>
      <w:proofErr w:type="spellEnd"/>
      <w:r w:rsidRPr="00216197">
        <w:rPr>
          <w:rFonts w:ascii="Times New Roman" w:hAnsi="Times New Roman" w:cs="Times New Roman"/>
        </w:rPr>
        <w:t>” (U</w:t>
      </w:r>
      <w:r>
        <w:rPr>
          <w:rFonts w:ascii="Times New Roman" w:hAnsi="Times New Roman" w:cs="Times New Roman"/>
        </w:rPr>
        <w:t>M</w:t>
      </w:r>
      <w:r w:rsidRPr="00216197">
        <w:rPr>
          <w:rFonts w:ascii="Times New Roman" w:hAnsi="Times New Roman" w:cs="Times New Roman"/>
        </w:rPr>
        <w:t xml:space="preserve"> II 10). By </w:t>
      </w:r>
      <w:r>
        <w:rPr>
          <w:rFonts w:ascii="Times New Roman" w:hAnsi="Times New Roman" w:cs="Times New Roman"/>
        </w:rPr>
        <w:t>GS</w:t>
      </w:r>
      <w:r w:rsidRPr="00216197">
        <w:rPr>
          <w:rFonts w:ascii="Times New Roman" w:hAnsi="Times New Roman" w:cs="Times New Roman"/>
          <w:i/>
        </w:rPr>
        <w:t xml:space="preserve"> </w:t>
      </w:r>
      <w:r w:rsidRPr="00216197">
        <w:rPr>
          <w:rFonts w:ascii="Times New Roman" w:hAnsi="Times New Roman" w:cs="Times New Roman"/>
        </w:rPr>
        <w:t>we hear only of the destruction of the land and the openness of the future voyage, not of the necessity to find a dock, and by its fifth book the tone is increasingly joyous in response to this openness of the seas and absence of any land filling our horizons.</w:t>
      </w:r>
    </w:p>
    <w:p w:rsidR="009B0523" w:rsidRPr="00216197" w:rsidRDefault="009B0523" w:rsidP="008314A8">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Despite the change in emphasis and tone, however, that life needs horizons of meanings and boundaries of self cannot be dismissed as Nietzsche’s early position. In </w:t>
      </w:r>
      <w:r w:rsidRPr="00216197">
        <w:rPr>
          <w:rFonts w:ascii="Times New Roman" w:hAnsi="Times New Roman" w:cs="Times New Roman"/>
          <w:i/>
        </w:rPr>
        <w:t xml:space="preserve">Twilight of the Idols </w:t>
      </w:r>
      <w:r w:rsidRPr="00216197">
        <w:rPr>
          <w:rFonts w:ascii="Times New Roman" w:hAnsi="Times New Roman" w:cs="Times New Roman"/>
        </w:rPr>
        <w:t xml:space="preserve">we find Nietzsche claiming that Goethe, a figure who is often presented as exemplary, “surrounded himself with nothing but closed horizons; he did not sever himself from life.” (TI </w:t>
      </w:r>
      <w:r w:rsidRPr="008314A8">
        <w:rPr>
          <w:rFonts w:ascii="Times New Roman" w:hAnsi="Times New Roman" w:cs="Times New Roman"/>
        </w:rPr>
        <w:t>Expeditions</w:t>
      </w:r>
      <w:r w:rsidRPr="00216197">
        <w:rPr>
          <w:rFonts w:ascii="Times New Roman" w:hAnsi="Times New Roman" w:cs="Times New Roman"/>
          <w:i/>
        </w:rPr>
        <w:t xml:space="preserve"> </w:t>
      </w:r>
      <w:r w:rsidRPr="00216197">
        <w:rPr>
          <w:rFonts w:ascii="Times New Roman" w:hAnsi="Times New Roman" w:cs="Times New Roman"/>
        </w:rPr>
        <w:t xml:space="preserve">49) Also in </w:t>
      </w:r>
      <w:r w:rsidRPr="00216197">
        <w:rPr>
          <w:rFonts w:ascii="Times New Roman" w:hAnsi="Times New Roman" w:cs="Times New Roman"/>
          <w:i/>
        </w:rPr>
        <w:t>Thus Spoke Zarathustra</w:t>
      </w:r>
      <w:r w:rsidRPr="00216197">
        <w:rPr>
          <w:rFonts w:ascii="Times New Roman" w:hAnsi="Times New Roman" w:cs="Times New Roman"/>
        </w:rPr>
        <w:t xml:space="preserve">, the figure who claims to have “feared no prohibition” and “overthrew all boundary stones and images”, suffers from being a homeless shadow (Z IV The Shadow). As Zarathustra’s shadow, this figure represents the danger Zarathustra has faced in his journey of self transformation. </w:t>
      </w:r>
    </w:p>
    <w:p w:rsidR="009B0523" w:rsidRPr="00216197" w:rsidRDefault="009B0523" w:rsidP="008314A8">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Nietzsche does not think that we can ultimately do without horizons to our world and boundaries to our sense of self. If we rub out our horizons we will have to re-draw them, if we step beyond our boundaries we will have to reform them. This does mean that Nietzsche does not advocate the incorporation of unbounded truth. Firstly, this imperative is in the context of a need for transformation. The incorporation of unbounded truth involves the destruction of the horizons that modern man operates within, and thus the boundaries of what it means to be human, and clears the way to going beyond modern man. So unbounded truth is a prerequisite to the formation of new horizons and with them new boundaries to our sense of self, it brings about the going under of modern humanity to allow the going over to something else. Secondly, these new horizons and boundaries need not be taken as absolute and immutable, we need not, having opened up our vista, be tied to the idea of one fixed horizon or one idea of what we can be. Rather, if we incorporate unbounded truth we learn to treat horizons as movable and boundaries as mutable, something that we need to act and live, but something, which can be expanded as life demands. </w:t>
      </w:r>
    </w:p>
    <w:p w:rsidR="009B0523" w:rsidRPr="00216197" w:rsidRDefault="009B0523" w:rsidP="008314A8">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The pursuit of unbounded truth, keeps alive the possibility of shifting horizons and thus avoids the ‘premature stagnation’ of the absolute horizon that is established by monotheism. Nietzsche suggests that:</w:t>
      </w:r>
    </w:p>
    <w:p w:rsidR="009B0523" w:rsidRPr="00216197" w:rsidRDefault="009B0523" w:rsidP="008314A8">
      <w:pPr>
        <w:spacing w:line="480" w:lineRule="auto"/>
        <w:ind w:left="720"/>
        <w:jc w:val="both"/>
        <w:rPr>
          <w:rFonts w:ascii="Times New Roman" w:hAnsi="Times New Roman" w:cs="Times New Roman"/>
        </w:rPr>
      </w:pPr>
      <w:r w:rsidRPr="00216197">
        <w:rPr>
          <w:rFonts w:ascii="Times New Roman" w:hAnsi="Times New Roman" w:cs="Times New Roman"/>
        </w:rPr>
        <w:t>In polytheism the free-spiritedness and many-spiritedness of humanity received preliminary form- the power to create for ourselves our own new eyes and ever again new eyes that are ever more our own – so that for humans alone among the animals there are no eternal horizons and perspectives (GS 143)</w:t>
      </w:r>
      <w:r>
        <w:rPr>
          <w:rFonts w:ascii="Times New Roman" w:hAnsi="Times New Roman" w:cs="Times New Roman"/>
        </w:rPr>
        <w:t>.</w:t>
      </w:r>
    </w:p>
    <w:p w:rsidR="009B0523" w:rsidRPr="00216197" w:rsidRDefault="009B0523" w:rsidP="008314A8">
      <w:pPr>
        <w:spacing w:line="480" w:lineRule="auto"/>
        <w:jc w:val="both"/>
        <w:rPr>
          <w:rFonts w:ascii="Times New Roman" w:hAnsi="Times New Roman" w:cs="Times New Roman"/>
        </w:rPr>
      </w:pPr>
      <w:r w:rsidRPr="00216197">
        <w:rPr>
          <w:rFonts w:ascii="Times New Roman" w:hAnsi="Times New Roman" w:cs="Times New Roman"/>
        </w:rPr>
        <w:t xml:space="preserve">Here Nietzsche is reminding us that while we need horizons, they are not fixed, and we are able to question them and re-create them, and with them the boundaries of a life form that has depended on them. Faith tries to solidify our horizons, to trap us within one outlook: </w:t>
      </w:r>
    </w:p>
    <w:p w:rsidR="009B0523" w:rsidRPr="00216197" w:rsidRDefault="009B0523" w:rsidP="008314A8">
      <w:pPr>
        <w:spacing w:line="480" w:lineRule="auto"/>
        <w:ind w:left="720"/>
        <w:jc w:val="both"/>
        <w:rPr>
          <w:rFonts w:ascii="Times New Roman" w:hAnsi="Times New Roman" w:cs="Times New Roman"/>
        </w:rPr>
      </w:pPr>
      <w:r w:rsidRPr="00216197">
        <w:rPr>
          <w:rFonts w:ascii="Times New Roman" w:hAnsi="Times New Roman" w:cs="Times New Roman"/>
          <w:i/>
        </w:rPr>
        <w:t>Holiness</w:t>
      </w:r>
      <w:r w:rsidRPr="00216197">
        <w:rPr>
          <w:rFonts w:ascii="Times New Roman" w:hAnsi="Times New Roman" w:cs="Times New Roman"/>
        </w:rPr>
        <w:t xml:space="preserve"> —perhaps the last, higher value that the people or woman still encounter, the horizon of the ideal for all those who are naturally short-sighted. With philosophers, however, as with every horizon, it is a mere misunderstanding, a kind of slamming of the door, where their world begins, —their danger, their ideal, their desirability (CW 3)</w:t>
      </w:r>
      <w:r>
        <w:rPr>
          <w:rFonts w:ascii="Times New Roman" w:hAnsi="Times New Roman" w:cs="Times New Roman"/>
        </w:rPr>
        <w:t>.</w:t>
      </w:r>
    </w:p>
    <w:p w:rsidR="009B0523" w:rsidRPr="00216197" w:rsidRDefault="009B0523" w:rsidP="008314A8">
      <w:pPr>
        <w:spacing w:line="480" w:lineRule="auto"/>
        <w:jc w:val="both"/>
        <w:rPr>
          <w:rFonts w:ascii="Times New Roman" w:hAnsi="Times New Roman" w:cs="Times New Roman"/>
        </w:rPr>
      </w:pPr>
      <w:r w:rsidRPr="00216197">
        <w:rPr>
          <w:rFonts w:ascii="Times New Roman" w:hAnsi="Times New Roman" w:cs="Times New Roman"/>
        </w:rPr>
        <w:t xml:space="preserve">The desire for uncertainty, infinite horizons, and new boundaries of definition, caries with it its own dangers, it is a desire that has developed only after our immediate physical existence has become less dangerous (KSA 11, 26[280]). Venturing into an “undiscovered land the boundaries </w:t>
      </w:r>
      <w:r>
        <w:rPr>
          <w:rFonts w:ascii="Times New Roman" w:hAnsi="Times New Roman" w:cs="Times New Roman"/>
        </w:rPr>
        <w:t>[</w:t>
      </w:r>
      <w:proofErr w:type="spellStart"/>
      <w:r w:rsidRPr="00216197">
        <w:rPr>
          <w:rFonts w:ascii="Times New Roman" w:hAnsi="Times New Roman" w:cs="Times New Roman"/>
          <w:i/>
        </w:rPr>
        <w:t>Grenzen</w:t>
      </w:r>
      <w:proofErr w:type="spellEnd"/>
      <w:r>
        <w:rPr>
          <w:rFonts w:ascii="Times New Roman" w:hAnsi="Times New Roman" w:cs="Times New Roman"/>
        </w:rPr>
        <w:t>]</w:t>
      </w:r>
      <w:r w:rsidRPr="00216197">
        <w:rPr>
          <w:rFonts w:ascii="Times New Roman" w:hAnsi="Times New Roman" w:cs="Times New Roman"/>
        </w:rPr>
        <w:t xml:space="preserve"> of which no one has yet survived” (GS 382), will require strength, health and a taste for adventure. The free spirit who undertakes this experimental journey is one who has “</w:t>
      </w:r>
      <w:r w:rsidRPr="007E6C19">
        <w:rPr>
          <w:rStyle w:val="BodyText2Char"/>
          <w:rFonts w:eastAsiaTheme="minorHAnsi"/>
          <w:i/>
        </w:rPr>
        <w:t xml:space="preserve">great </w:t>
      </w:r>
      <w:r w:rsidRPr="00216197">
        <w:rPr>
          <w:rFonts w:ascii="Times New Roman" w:hAnsi="Times New Roman" w:cs="Times New Roman"/>
        </w:rPr>
        <w:t xml:space="preserve">health, that superfluity which grants the free spirit the dangerous privilege of living </w:t>
      </w:r>
      <w:r w:rsidRPr="00216197">
        <w:rPr>
          <w:rFonts w:ascii="Times New Roman" w:hAnsi="Times New Roman" w:cs="Times New Roman"/>
          <w:i/>
        </w:rPr>
        <w:t xml:space="preserve">experimentally </w:t>
      </w:r>
      <w:r w:rsidRPr="00216197">
        <w:rPr>
          <w:rFonts w:ascii="Times New Roman" w:hAnsi="Times New Roman" w:cs="Times New Roman"/>
        </w:rPr>
        <w:t>and of being allowed to offer itself to adventure: the master’s privilege of the free spirit!” (HH I Preface 4)</w:t>
      </w:r>
    </w:p>
    <w:p w:rsidR="009B0523" w:rsidRPr="00216197" w:rsidRDefault="009B0523" w:rsidP="008314A8">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So the free spirit takes the risk of destroying its own horizons and boundaries so that it might create new ones. Such a free spirit is not tied down by any faith and is ready to once again break through the horizons it has established for itself, and the boundaries that have defined it. Thus, this spirit pursues a truth without any limit in the form of fixed horizons or in the conditions that form the boundaries of their being. Everything can be questioned and reshaped. </w:t>
      </w:r>
    </w:p>
    <w:p w:rsidR="009B0523" w:rsidRPr="00216197" w:rsidRDefault="009B0523" w:rsidP="008314A8">
      <w:pPr>
        <w:spacing w:line="480" w:lineRule="auto"/>
        <w:jc w:val="both"/>
        <w:rPr>
          <w:rFonts w:ascii="Times New Roman" w:hAnsi="Times New Roman" w:cs="Times New Roman"/>
        </w:rPr>
      </w:pPr>
    </w:p>
    <w:p w:rsidR="009B0523" w:rsidRPr="00216197" w:rsidRDefault="009B0523" w:rsidP="008314A8">
      <w:pPr>
        <w:spacing w:line="480" w:lineRule="auto"/>
        <w:jc w:val="center"/>
        <w:outlineLvl w:val="0"/>
        <w:rPr>
          <w:rFonts w:ascii="Times New Roman" w:hAnsi="Times New Roman" w:cs="Times New Roman"/>
          <w:b/>
        </w:rPr>
      </w:pPr>
      <w:r w:rsidRPr="00216197">
        <w:rPr>
          <w:rFonts w:ascii="Times New Roman" w:hAnsi="Times New Roman" w:cs="Times New Roman"/>
          <w:b/>
        </w:rPr>
        <w:t>The need for presuppositions</w:t>
      </w:r>
    </w:p>
    <w:p w:rsidR="009B0523" w:rsidRPr="00216197" w:rsidRDefault="009B0523" w:rsidP="008314A8">
      <w:pPr>
        <w:spacing w:line="480" w:lineRule="auto"/>
        <w:jc w:val="both"/>
        <w:rPr>
          <w:rFonts w:ascii="Times New Roman" w:hAnsi="Times New Roman" w:cs="Times New Roman"/>
        </w:rPr>
      </w:pPr>
      <w:r w:rsidRPr="00216197">
        <w:rPr>
          <w:rFonts w:ascii="Times New Roman" w:hAnsi="Times New Roman" w:cs="Times New Roman"/>
        </w:rPr>
        <w:t xml:space="preserve">There is a further problem in the notion of an unbounded truth, however, and this is the methodological concern that any enquiry or investigation must operate with some hypothesis. For example in his late work Nietzsche’s investigations into the origins of morality operate according to the hypothesis of the will to power. In appealing to the will to power of the priests, he provides an explanation of the development of the ascetic ideal, but also supports the hypothesis of the will to power (GM III 11). That enquiry operates with hypothetical assumptions, however, is unproblematic if we remember the status of any such hypothesis as a principle that allows investigation into our experiences. What is important is that it is not turned into an unquestionable foundation that cannot be revised. </w:t>
      </w:r>
    </w:p>
    <w:p w:rsidR="009B0523" w:rsidRPr="00216197" w:rsidRDefault="009B0523" w:rsidP="008314A8">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It is not, though, only a question of what preliminary theoretical assumptions are in operation before being put to the test in investigation, there is also a value commitment to the very pursuit of investigation. This is a problem Nietzsche seems increasingly aware of in his later work. Now he draws attention to the fact that science still rests on the presupposition of the value of truth, in </w:t>
      </w:r>
      <w:r w:rsidRPr="00216197">
        <w:rPr>
          <w:rFonts w:ascii="Times New Roman" w:hAnsi="Times New Roman" w:cs="Times New Roman"/>
          <w:i/>
        </w:rPr>
        <w:t xml:space="preserve">On the Genealogy </w:t>
      </w:r>
      <w:r w:rsidRPr="00216197">
        <w:rPr>
          <w:rFonts w:ascii="Times New Roman" w:hAnsi="Times New Roman" w:cs="Times New Roman"/>
        </w:rPr>
        <w:t>he states that:</w:t>
      </w:r>
    </w:p>
    <w:p w:rsidR="009B0523" w:rsidRPr="00216197" w:rsidRDefault="009B0523" w:rsidP="008314A8">
      <w:pPr>
        <w:spacing w:line="480" w:lineRule="auto"/>
        <w:ind w:left="720"/>
        <w:jc w:val="both"/>
        <w:rPr>
          <w:rFonts w:ascii="Times New Roman" w:hAnsi="Times New Roman" w:cs="Times New Roman"/>
        </w:rPr>
      </w:pPr>
      <w:r w:rsidRPr="00216197">
        <w:rPr>
          <w:rFonts w:ascii="Times New Roman" w:hAnsi="Times New Roman" w:cs="Times New Roman"/>
        </w:rPr>
        <w:t xml:space="preserve">Strictly speaking, there is no </w:t>
      </w:r>
      <w:proofErr w:type="spellStart"/>
      <w:r w:rsidRPr="00216197">
        <w:rPr>
          <w:rFonts w:ascii="Times New Roman" w:hAnsi="Times New Roman" w:cs="Times New Roman"/>
        </w:rPr>
        <w:t>presuppositionless</w:t>
      </w:r>
      <w:proofErr w:type="spellEnd"/>
      <w:r w:rsidRPr="00216197">
        <w:rPr>
          <w:rFonts w:ascii="Times New Roman" w:hAnsi="Times New Roman" w:cs="Times New Roman"/>
        </w:rPr>
        <w:t xml:space="preserve"> science [</w:t>
      </w:r>
      <w:proofErr w:type="spellStart"/>
      <w:r w:rsidRPr="00216197">
        <w:rPr>
          <w:rFonts w:ascii="Times New Roman" w:hAnsi="Times New Roman" w:cs="Times New Roman"/>
          <w:i/>
        </w:rPr>
        <w:t>Wissenschaft</w:t>
      </w:r>
      <w:proofErr w:type="spellEnd"/>
      <w:r w:rsidRPr="00216197">
        <w:rPr>
          <w:rFonts w:ascii="Times New Roman" w:hAnsi="Times New Roman" w:cs="Times New Roman"/>
        </w:rPr>
        <w:t xml:space="preserve">], the thought of such a thing is unthinkable, </w:t>
      </w:r>
      <w:proofErr w:type="spellStart"/>
      <w:r w:rsidRPr="00216197">
        <w:rPr>
          <w:rFonts w:ascii="Times New Roman" w:hAnsi="Times New Roman" w:cs="Times New Roman"/>
        </w:rPr>
        <w:t>paralogical</w:t>
      </w:r>
      <w:proofErr w:type="spellEnd"/>
      <w:r w:rsidRPr="00216197">
        <w:rPr>
          <w:rFonts w:ascii="Times New Roman" w:hAnsi="Times New Roman" w:cs="Times New Roman"/>
        </w:rPr>
        <w:t>: a philosophy, a ‘faith’, always has to be there first, for science [</w:t>
      </w:r>
      <w:proofErr w:type="spellStart"/>
      <w:r w:rsidRPr="00216197">
        <w:rPr>
          <w:rFonts w:ascii="Times New Roman" w:hAnsi="Times New Roman" w:cs="Times New Roman"/>
          <w:i/>
        </w:rPr>
        <w:t>Wissenschaft</w:t>
      </w:r>
      <w:proofErr w:type="spellEnd"/>
      <w:r w:rsidRPr="00216197">
        <w:rPr>
          <w:rFonts w:ascii="Times New Roman" w:hAnsi="Times New Roman" w:cs="Times New Roman"/>
        </w:rPr>
        <w:t>] to win from it a direction, a sense, a boundary [</w:t>
      </w:r>
      <w:proofErr w:type="spellStart"/>
      <w:r w:rsidRPr="00216197">
        <w:rPr>
          <w:rFonts w:ascii="Times New Roman" w:hAnsi="Times New Roman" w:cs="Times New Roman"/>
          <w:i/>
        </w:rPr>
        <w:t>Grenze</w:t>
      </w:r>
      <w:proofErr w:type="spellEnd"/>
      <w:r w:rsidRPr="00216197">
        <w:rPr>
          <w:rFonts w:ascii="Times New Roman" w:hAnsi="Times New Roman" w:cs="Times New Roman"/>
        </w:rPr>
        <w:t xml:space="preserve">], a method, a </w:t>
      </w:r>
      <w:r w:rsidRPr="00216197">
        <w:rPr>
          <w:rFonts w:ascii="Times New Roman" w:hAnsi="Times New Roman" w:cs="Times New Roman"/>
          <w:i/>
        </w:rPr>
        <w:t xml:space="preserve">right </w:t>
      </w:r>
      <w:r w:rsidRPr="00216197">
        <w:rPr>
          <w:rFonts w:ascii="Times New Roman" w:hAnsi="Times New Roman" w:cs="Times New Roman"/>
        </w:rPr>
        <w:t>to exist (GM III 24)</w:t>
      </w:r>
      <w:r>
        <w:rPr>
          <w:rFonts w:ascii="Times New Roman" w:hAnsi="Times New Roman" w:cs="Times New Roman"/>
        </w:rPr>
        <w:t>.</w:t>
      </w:r>
      <w:r w:rsidRPr="00216197">
        <w:rPr>
          <w:rStyle w:val="EndnoteReference"/>
          <w:rFonts w:ascii="Times New Roman" w:hAnsi="Times New Roman" w:cs="Times New Roman"/>
        </w:rPr>
        <w:endnoteReference w:id="14"/>
      </w:r>
    </w:p>
    <w:p w:rsidR="009B0523" w:rsidRPr="00216197" w:rsidRDefault="009B0523" w:rsidP="008314A8">
      <w:pPr>
        <w:spacing w:line="480" w:lineRule="auto"/>
        <w:jc w:val="both"/>
        <w:rPr>
          <w:rFonts w:ascii="Times New Roman" w:hAnsi="Times New Roman" w:cs="Times New Roman"/>
        </w:rPr>
      </w:pPr>
      <w:r w:rsidRPr="00216197">
        <w:rPr>
          <w:rFonts w:ascii="Times New Roman" w:hAnsi="Times New Roman" w:cs="Times New Roman"/>
        </w:rPr>
        <w:t xml:space="preserve">Again in the additional </w:t>
      </w:r>
      <w:r w:rsidRPr="00216197">
        <w:rPr>
          <w:rFonts w:ascii="Times New Roman" w:hAnsi="Times New Roman" w:cs="Times New Roman"/>
          <w:i/>
        </w:rPr>
        <w:t xml:space="preserve">Gay Science </w:t>
      </w:r>
      <w:r w:rsidRPr="00216197">
        <w:rPr>
          <w:rFonts w:ascii="Times New Roman" w:hAnsi="Times New Roman" w:cs="Times New Roman"/>
        </w:rPr>
        <w:t>book, he raises the problem of the need for an underlying commitment to truth that is itself a presupposition:</w:t>
      </w:r>
    </w:p>
    <w:p w:rsidR="009B0523" w:rsidRPr="00216197" w:rsidRDefault="009B0523" w:rsidP="008314A8">
      <w:pPr>
        <w:spacing w:line="480" w:lineRule="auto"/>
        <w:ind w:left="720"/>
        <w:jc w:val="both"/>
        <w:rPr>
          <w:rFonts w:ascii="Times New Roman" w:hAnsi="Times New Roman" w:cs="Times New Roman"/>
        </w:rPr>
      </w:pPr>
      <w:r w:rsidRPr="00216197">
        <w:rPr>
          <w:rFonts w:ascii="Times New Roman" w:hAnsi="Times New Roman" w:cs="Times New Roman"/>
        </w:rPr>
        <w:t xml:space="preserve">Wouldn’t the cultivation of the scientific spirit </w:t>
      </w:r>
      <w:r w:rsidRPr="00216197">
        <w:rPr>
          <w:rFonts w:ascii="Times New Roman" w:eastAsia="Cambria" w:hAnsi="Times New Roman" w:cs="Times New Roman"/>
        </w:rPr>
        <w:t>[</w:t>
      </w:r>
      <w:proofErr w:type="spellStart"/>
      <w:r w:rsidRPr="00216197">
        <w:rPr>
          <w:rFonts w:ascii="Times New Roman" w:eastAsia="Cambria" w:hAnsi="Times New Roman" w:cs="Times New Roman"/>
          <w:i/>
        </w:rPr>
        <w:t>wissenschaftlichen</w:t>
      </w:r>
      <w:proofErr w:type="spellEnd"/>
      <w:r w:rsidRPr="00216197">
        <w:rPr>
          <w:rFonts w:ascii="Times New Roman" w:eastAsia="Cambria" w:hAnsi="Times New Roman" w:cs="Times New Roman"/>
          <w:i/>
        </w:rPr>
        <w:t xml:space="preserve"> </w:t>
      </w:r>
      <w:proofErr w:type="spellStart"/>
      <w:r w:rsidRPr="00216197">
        <w:rPr>
          <w:rFonts w:ascii="Times New Roman" w:eastAsia="Cambria" w:hAnsi="Times New Roman" w:cs="Times New Roman"/>
          <w:i/>
        </w:rPr>
        <w:t>Geist</w:t>
      </w:r>
      <w:proofErr w:type="spellEnd"/>
      <w:r w:rsidRPr="00216197">
        <w:rPr>
          <w:rFonts w:ascii="Times New Roman" w:eastAsia="Cambria" w:hAnsi="Times New Roman" w:cs="Times New Roman"/>
        </w:rPr>
        <w:t xml:space="preserve">] </w:t>
      </w:r>
      <w:r w:rsidRPr="00216197">
        <w:rPr>
          <w:rFonts w:ascii="Times New Roman" w:hAnsi="Times New Roman" w:cs="Times New Roman"/>
        </w:rPr>
        <w:t xml:space="preserve">begin when one permitted oneself no more convictions? That is probably the case; only we need still ask: </w:t>
      </w:r>
      <w:r w:rsidRPr="00216197">
        <w:rPr>
          <w:rFonts w:ascii="Times New Roman" w:hAnsi="Times New Roman" w:cs="Times New Roman"/>
          <w:i/>
        </w:rPr>
        <w:t>in order that the cultivation begin</w:t>
      </w:r>
      <w:r w:rsidRPr="00216197">
        <w:rPr>
          <w:rFonts w:ascii="Times New Roman" w:hAnsi="Times New Roman" w:cs="Times New Roman"/>
        </w:rPr>
        <w:t>, must there not be some prior conviction- and indeed one so authoritative and unconditional that is sacrifices all other convictions to itself? We see that science [</w:t>
      </w:r>
      <w:proofErr w:type="spellStart"/>
      <w:r w:rsidRPr="00216197">
        <w:rPr>
          <w:rFonts w:ascii="Times New Roman" w:hAnsi="Times New Roman" w:cs="Times New Roman"/>
          <w:i/>
        </w:rPr>
        <w:t>Wissenschaft</w:t>
      </w:r>
      <w:proofErr w:type="spellEnd"/>
      <w:r w:rsidRPr="00216197">
        <w:rPr>
          <w:rFonts w:ascii="Times New Roman" w:hAnsi="Times New Roman" w:cs="Times New Roman"/>
        </w:rPr>
        <w:t xml:space="preserve">], too, rests on a faith; there is simply no </w:t>
      </w:r>
      <w:proofErr w:type="spellStart"/>
      <w:r w:rsidRPr="00216197">
        <w:rPr>
          <w:rFonts w:ascii="Times New Roman" w:hAnsi="Times New Roman" w:cs="Times New Roman"/>
        </w:rPr>
        <w:t>presuppositionless</w:t>
      </w:r>
      <w:proofErr w:type="spellEnd"/>
      <w:r w:rsidRPr="00216197">
        <w:rPr>
          <w:rFonts w:ascii="Times New Roman" w:hAnsi="Times New Roman" w:cs="Times New Roman"/>
        </w:rPr>
        <w:t xml:space="preserve"> science [</w:t>
      </w:r>
      <w:proofErr w:type="spellStart"/>
      <w:r w:rsidRPr="00216197">
        <w:rPr>
          <w:rFonts w:ascii="Times New Roman" w:hAnsi="Times New Roman" w:cs="Times New Roman"/>
          <w:i/>
        </w:rPr>
        <w:t>Wissenschaft</w:t>
      </w:r>
      <w:proofErr w:type="spellEnd"/>
      <w:r w:rsidRPr="00216197">
        <w:rPr>
          <w:rFonts w:ascii="Times New Roman" w:hAnsi="Times New Roman" w:cs="Times New Roman"/>
        </w:rPr>
        <w:t>]. The question whether truth is necessary must get an answer in advance, the answer ‘yes’  (GS 344)</w:t>
      </w:r>
      <w:r>
        <w:rPr>
          <w:rFonts w:ascii="Times New Roman" w:hAnsi="Times New Roman" w:cs="Times New Roman"/>
        </w:rPr>
        <w:t>.</w:t>
      </w:r>
    </w:p>
    <w:p w:rsidR="009B0523" w:rsidRPr="00216197" w:rsidRDefault="009B0523" w:rsidP="008314A8">
      <w:pPr>
        <w:spacing w:line="480" w:lineRule="auto"/>
        <w:jc w:val="both"/>
        <w:rPr>
          <w:rFonts w:ascii="Times New Roman" w:hAnsi="Times New Roman" w:cs="Times New Roman"/>
        </w:rPr>
      </w:pPr>
      <w:r w:rsidRPr="00216197">
        <w:rPr>
          <w:rFonts w:ascii="Times New Roman" w:hAnsi="Times New Roman" w:cs="Times New Roman"/>
        </w:rPr>
        <w:t>Indeed, we might read this section as a rejection of the possibility of the free spirited, unbounded truth that Nietzsche seemed to hope for in the earlier free spirit trilogy. I take it, however, to signal rather a deepening of Nietzsche’s understanding of the extent of this challenge.</w:t>
      </w:r>
      <w:r w:rsidRPr="00216197">
        <w:rPr>
          <w:rStyle w:val="EndnoteReference"/>
          <w:rFonts w:ascii="Times New Roman" w:hAnsi="Times New Roman" w:cs="Times New Roman"/>
        </w:rPr>
        <w:endnoteReference w:id="15"/>
      </w:r>
      <w:r w:rsidRPr="00216197">
        <w:rPr>
          <w:rFonts w:ascii="Times New Roman" w:hAnsi="Times New Roman" w:cs="Times New Roman"/>
        </w:rPr>
        <w:t xml:space="preserve"> This corresponds to his insistence that he was wrong to think there were as yet any free spirits (HH </w:t>
      </w:r>
      <w:r w:rsidR="00A42A42">
        <w:rPr>
          <w:rFonts w:ascii="Times New Roman" w:hAnsi="Times New Roman" w:cs="Times New Roman"/>
        </w:rPr>
        <w:t>I Preface</w:t>
      </w:r>
      <w:r w:rsidRPr="00216197">
        <w:rPr>
          <w:rFonts w:ascii="Times New Roman" w:hAnsi="Times New Roman" w:cs="Times New Roman"/>
        </w:rPr>
        <w:t xml:space="preserve">). Looking back, while science exhibits the important virtue of a capacity for doubt it does not as it seemed to in </w:t>
      </w:r>
      <w:r w:rsidRPr="00216197">
        <w:rPr>
          <w:rFonts w:ascii="Times New Roman" w:hAnsi="Times New Roman" w:cs="Times New Roman"/>
          <w:i/>
        </w:rPr>
        <w:t xml:space="preserve">Human all too Human </w:t>
      </w:r>
      <w:r w:rsidRPr="00216197">
        <w:rPr>
          <w:rFonts w:ascii="Times New Roman" w:hAnsi="Times New Roman" w:cs="Times New Roman"/>
        </w:rPr>
        <w:t xml:space="preserve">offer a model of unbounded truth because, as Nietzsche warns, scientific men “still believe in truth” (GM III 24). That is, for them truth has become an ideal, it is taken to have a particular value and function and its pursuit is framed in these terms. </w:t>
      </w:r>
    </w:p>
    <w:p w:rsidR="009B0523" w:rsidRPr="00216197" w:rsidRDefault="009B0523" w:rsidP="008314A8">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Thus, we see a development in Nietzsche’s understanding of what a free spirited truth practice requires. While Mullin and Paul Franco are correct that in the late work the free spirit is not Nietzsche’s highest ideal,</w:t>
      </w:r>
      <w:r w:rsidRPr="00216197">
        <w:rPr>
          <w:rStyle w:val="EndnoteReference"/>
          <w:rFonts w:ascii="Times New Roman" w:hAnsi="Times New Roman" w:cs="Times New Roman"/>
        </w:rPr>
        <w:endnoteReference w:id="16"/>
      </w:r>
      <w:r w:rsidRPr="00216197">
        <w:rPr>
          <w:rFonts w:ascii="Times New Roman" w:hAnsi="Times New Roman" w:cs="Times New Roman"/>
        </w:rPr>
        <w:t xml:space="preserve"> it is also the case that the free spirit remains crucial to the transformation of modern man that any higher ideal, such as the </w:t>
      </w:r>
      <w:proofErr w:type="spellStart"/>
      <w:r w:rsidRPr="00216197">
        <w:rPr>
          <w:rFonts w:ascii="Times New Roman" w:hAnsi="Times New Roman" w:cs="Times New Roman"/>
          <w:i/>
        </w:rPr>
        <w:t>Übermensch</w:t>
      </w:r>
      <w:proofErr w:type="spellEnd"/>
      <w:r w:rsidRPr="00216197">
        <w:rPr>
          <w:rFonts w:ascii="Times New Roman" w:hAnsi="Times New Roman" w:cs="Times New Roman"/>
        </w:rPr>
        <w:t xml:space="preserve">, depends on. Nietzsche is therefore still concerned that free spirits should emerge, as the emergence of yet higher types depends on them. Franco suggests that while Nietzsche continues to value intellectual honesty part of the move beyond the free spirit in </w:t>
      </w:r>
      <w:r>
        <w:rPr>
          <w:rFonts w:ascii="Times New Roman" w:hAnsi="Times New Roman" w:cs="Times New Roman"/>
        </w:rPr>
        <w:t>Z</w:t>
      </w:r>
      <w:r w:rsidRPr="00216197">
        <w:rPr>
          <w:rFonts w:ascii="Times New Roman" w:hAnsi="Times New Roman" w:cs="Times New Roman"/>
          <w:i/>
        </w:rPr>
        <w:t xml:space="preserve"> </w:t>
      </w:r>
      <w:r w:rsidRPr="00216197">
        <w:rPr>
          <w:rFonts w:ascii="Times New Roman" w:hAnsi="Times New Roman" w:cs="Times New Roman"/>
        </w:rPr>
        <w:t xml:space="preserve">and </w:t>
      </w:r>
      <w:r>
        <w:rPr>
          <w:rFonts w:ascii="Times New Roman" w:hAnsi="Times New Roman" w:cs="Times New Roman"/>
        </w:rPr>
        <w:t>BGE</w:t>
      </w:r>
      <w:r w:rsidRPr="00216197">
        <w:rPr>
          <w:rFonts w:ascii="Times New Roman" w:hAnsi="Times New Roman" w:cs="Times New Roman"/>
        </w:rPr>
        <w:t xml:space="preserve">, is his </w:t>
      </w:r>
      <w:proofErr w:type="spellStart"/>
      <w:r w:rsidRPr="00216197">
        <w:rPr>
          <w:rFonts w:ascii="Times New Roman" w:hAnsi="Times New Roman" w:cs="Times New Roman"/>
        </w:rPr>
        <w:t>realisation</w:t>
      </w:r>
      <w:proofErr w:type="spellEnd"/>
      <w:r w:rsidRPr="00216197">
        <w:rPr>
          <w:rFonts w:ascii="Times New Roman" w:hAnsi="Times New Roman" w:cs="Times New Roman"/>
        </w:rPr>
        <w:t xml:space="preserve"> that a quest for knowledge is not sufficient to overcome the crisis of nihilism.</w:t>
      </w:r>
      <w:r w:rsidRPr="00216197">
        <w:rPr>
          <w:rStyle w:val="EndnoteReference"/>
          <w:rFonts w:ascii="Times New Roman" w:hAnsi="Times New Roman" w:cs="Times New Roman"/>
        </w:rPr>
        <w:endnoteReference w:id="17"/>
      </w:r>
      <w:r w:rsidRPr="00216197">
        <w:rPr>
          <w:rFonts w:ascii="Times New Roman" w:hAnsi="Times New Roman" w:cs="Times New Roman"/>
        </w:rPr>
        <w:t xml:space="preserve"> Despite this, however, the quest for knowledge remains essential to this overcoming by driving the transformation of modern man. Further, the role of truth can only be understood if we </w:t>
      </w:r>
      <w:proofErr w:type="spellStart"/>
      <w:r w:rsidRPr="00216197">
        <w:rPr>
          <w:rFonts w:ascii="Times New Roman" w:hAnsi="Times New Roman" w:cs="Times New Roman"/>
        </w:rPr>
        <w:t>recognise</w:t>
      </w:r>
      <w:proofErr w:type="spellEnd"/>
      <w:r w:rsidRPr="00216197">
        <w:rPr>
          <w:rFonts w:ascii="Times New Roman" w:hAnsi="Times New Roman" w:cs="Times New Roman"/>
        </w:rPr>
        <w:t xml:space="preserve"> that Nietzsche’s understanding of what is required for the pursuit of truth to be free spirited, also undergoes development. It is not just that Nietzsche </w:t>
      </w:r>
      <w:proofErr w:type="spellStart"/>
      <w:r w:rsidRPr="00216197">
        <w:rPr>
          <w:rFonts w:ascii="Times New Roman" w:hAnsi="Times New Roman" w:cs="Times New Roman"/>
        </w:rPr>
        <w:t>recognises</w:t>
      </w:r>
      <w:proofErr w:type="spellEnd"/>
      <w:r w:rsidRPr="00216197">
        <w:rPr>
          <w:rFonts w:ascii="Times New Roman" w:hAnsi="Times New Roman" w:cs="Times New Roman"/>
        </w:rPr>
        <w:t xml:space="preserve"> limits to what the practice of truth can achieve, it is also that he </w:t>
      </w:r>
      <w:proofErr w:type="spellStart"/>
      <w:r w:rsidRPr="00216197">
        <w:rPr>
          <w:rFonts w:ascii="Times New Roman" w:hAnsi="Times New Roman" w:cs="Times New Roman"/>
        </w:rPr>
        <w:t>recognises</w:t>
      </w:r>
      <w:proofErr w:type="spellEnd"/>
      <w:r w:rsidRPr="00216197">
        <w:rPr>
          <w:rFonts w:ascii="Times New Roman" w:hAnsi="Times New Roman" w:cs="Times New Roman"/>
        </w:rPr>
        <w:t xml:space="preserve"> limits in how truth has been practiced. He, therefore, now questions whether there have ever really been free spirits in the sense of those who pursue a genuinely open truth that is not restricted by its own presuppositions. The ideal of the free spirit trilogy, to pursue an unbounded truth, remains central, but the exemplars he earlier turned to are now seen to fall short of this ideal. </w:t>
      </w:r>
    </w:p>
    <w:p w:rsidR="009B0523" w:rsidRPr="00216197" w:rsidRDefault="009B0523" w:rsidP="008314A8">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When, Nietzsche describes those with an unconditional will to truth as “free, very free spirits” he places this description in quotation marks, and goes on to say they are very far from being free spirits. An unconditional attitude to truth is, therefore, contrasted to what it is to be a </w:t>
      </w:r>
      <w:r w:rsidRPr="00216197">
        <w:rPr>
          <w:rFonts w:ascii="Times New Roman" w:hAnsi="Times New Roman" w:cs="Times New Roman"/>
          <w:i/>
        </w:rPr>
        <w:t xml:space="preserve">genuine </w:t>
      </w:r>
      <w:r w:rsidRPr="00216197">
        <w:rPr>
          <w:rFonts w:ascii="Times New Roman" w:hAnsi="Times New Roman" w:cs="Times New Roman"/>
        </w:rPr>
        <w:t xml:space="preserve">free spirit. We may need the conviction in the value of truth to begin the process of overturning our other convictions, but in this process Nietzsche still hopes that we can incorporate a truth that will be prepared to question everything, even the value of truth.  Thus, for a truly free spirit </w:t>
      </w:r>
      <w:r w:rsidR="00317BEE">
        <w:rPr>
          <w:rFonts w:ascii="Times New Roman" w:hAnsi="Times New Roman" w:cs="Times New Roman"/>
        </w:rPr>
        <w:t xml:space="preserve">even </w:t>
      </w:r>
      <w:r w:rsidRPr="00216197">
        <w:rPr>
          <w:rFonts w:ascii="Times New Roman" w:hAnsi="Times New Roman" w:cs="Times New Roman"/>
        </w:rPr>
        <w:t xml:space="preserve">the horizon of the value of truth </w:t>
      </w:r>
      <w:r>
        <w:rPr>
          <w:rFonts w:ascii="Times New Roman" w:hAnsi="Times New Roman" w:cs="Times New Roman"/>
        </w:rPr>
        <w:t>is</w:t>
      </w:r>
      <w:r w:rsidRPr="00216197">
        <w:rPr>
          <w:rFonts w:ascii="Times New Roman" w:hAnsi="Times New Roman" w:cs="Times New Roman"/>
        </w:rPr>
        <w:t xml:space="preserve"> </w:t>
      </w:r>
      <w:r w:rsidRPr="00216197">
        <w:rPr>
          <w:rFonts w:ascii="Times New Roman" w:hAnsi="Times New Roman" w:cs="Times New Roman"/>
        </w:rPr>
        <w:t>one that could be rubbed out, and a self defined by its drive to truth</w:t>
      </w:r>
      <w:r>
        <w:rPr>
          <w:rFonts w:ascii="Times New Roman" w:hAnsi="Times New Roman" w:cs="Times New Roman"/>
        </w:rPr>
        <w:t xml:space="preserve"> is</w:t>
      </w:r>
      <w:r w:rsidRPr="00216197">
        <w:rPr>
          <w:rFonts w:ascii="Times New Roman" w:hAnsi="Times New Roman" w:cs="Times New Roman"/>
        </w:rPr>
        <w:t xml:space="preserve"> one that may yet be overcome. </w:t>
      </w:r>
    </w:p>
    <w:p w:rsidR="009B0523" w:rsidRPr="00216197" w:rsidRDefault="009B0523" w:rsidP="00671062">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What Nietzsche </w:t>
      </w:r>
      <w:proofErr w:type="spellStart"/>
      <w:r w:rsidRPr="00216197">
        <w:rPr>
          <w:rFonts w:ascii="Times New Roman" w:hAnsi="Times New Roman" w:cs="Times New Roman"/>
        </w:rPr>
        <w:t>realises</w:t>
      </w:r>
      <w:proofErr w:type="spellEnd"/>
      <w:r w:rsidRPr="00216197">
        <w:rPr>
          <w:rFonts w:ascii="Times New Roman" w:hAnsi="Times New Roman" w:cs="Times New Roman"/>
        </w:rPr>
        <w:t xml:space="preserve"> to be impossible is the pursuit of truth without the involvement of some evaluative perspective or motivating drive. So the question is, does this initial commitment to, or drive towards, truth have to imply that </w:t>
      </w:r>
      <w:bookmarkStart w:id="0" w:name="_GoBack"/>
      <w:bookmarkEnd w:id="0"/>
      <w:r w:rsidRPr="00216197">
        <w:rPr>
          <w:rFonts w:ascii="Times New Roman" w:hAnsi="Times New Roman" w:cs="Times New Roman"/>
        </w:rPr>
        <w:t xml:space="preserve">this truth practice will be limited? All that we can do is learn to </w:t>
      </w:r>
      <w:proofErr w:type="spellStart"/>
      <w:r w:rsidRPr="00216197">
        <w:rPr>
          <w:rFonts w:ascii="Times New Roman" w:hAnsi="Times New Roman" w:cs="Times New Roman"/>
        </w:rPr>
        <w:t>recognise</w:t>
      </w:r>
      <w:proofErr w:type="spellEnd"/>
      <w:r w:rsidRPr="00216197">
        <w:rPr>
          <w:rFonts w:ascii="Times New Roman" w:hAnsi="Times New Roman" w:cs="Times New Roman"/>
        </w:rPr>
        <w:t xml:space="preserve"> the presence of all our perspectives, including our will to truth, and to </w:t>
      </w:r>
      <w:proofErr w:type="spellStart"/>
      <w:r w:rsidRPr="00216197">
        <w:rPr>
          <w:rFonts w:ascii="Times New Roman" w:hAnsi="Times New Roman" w:cs="Times New Roman"/>
        </w:rPr>
        <w:t>realise</w:t>
      </w:r>
      <w:proofErr w:type="spellEnd"/>
      <w:r w:rsidRPr="00216197">
        <w:rPr>
          <w:rFonts w:ascii="Times New Roman" w:hAnsi="Times New Roman" w:cs="Times New Roman"/>
        </w:rPr>
        <w:t xml:space="preserve"> that they serve to distort our horizons. The liberated spirit: “shall learn to grasp the sense of perspective in every value </w:t>
      </w:r>
      <w:proofErr w:type="spellStart"/>
      <w:r w:rsidRPr="00216197">
        <w:rPr>
          <w:rFonts w:ascii="Times New Roman" w:hAnsi="Times New Roman" w:cs="Times New Roman"/>
        </w:rPr>
        <w:t>judgement</w:t>
      </w:r>
      <w:proofErr w:type="spellEnd"/>
      <w:r w:rsidRPr="00216197">
        <w:rPr>
          <w:rFonts w:ascii="Times New Roman" w:hAnsi="Times New Roman" w:cs="Times New Roman"/>
        </w:rPr>
        <w:t xml:space="preserve"> – the displacement, distortion and merely apparent teleology of horizons and whatever else pertains to </w:t>
      </w:r>
      <w:proofErr w:type="spellStart"/>
      <w:r w:rsidRPr="00216197">
        <w:rPr>
          <w:rFonts w:ascii="Times New Roman" w:hAnsi="Times New Roman" w:cs="Times New Roman"/>
        </w:rPr>
        <w:t>perspectivism</w:t>
      </w:r>
      <w:proofErr w:type="spellEnd"/>
      <w:r w:rsidRPr="00216197">
        <w:rPr>
          <w:rFonts w:ascii="Times New Roman" w:hAnsi="Times New Roman" w:cs="Times New Roman"/>
        </w:rPr>
        <w:t xml:space="preserve">” (HH I Preface 6). Hence, central to pursuing truth without fixed horizons is first establishing an understanding of our horizons of meaning, and how they relate to our boundaries of self. To pursue unbounded truth requires that we understand that there could be other horizons and even other delineations of life forms. This practice of truth has to, however, still be pursued from the perspective of our existing boundaries and horizons. The art the free spirit achieves is to not feel permanently constrained by its existing boundaries or dependent on one horizon, allowing it to explore and expose their very contingency. </w:t>
      </w:r>
    </w:p>
    <w:p w:rsidR="009B0523" w:rsidRPr="00216197" w:rsidRDefault="009B0523" w:rsidP="00671062">
      <w:pPr>
        <w:spacing w:line="480" w:lineRule="auto"/>
        <w:jc w:val="both"/>
        <w:rPr>
          <w:rFonts w:ascii="Times New Roman" w:hAnsi="Times New Roman" w:cs="Times New Roman"/>
        </w:rPr>
      </w:pPr>
      <w:r>
        <w:rPr>
          <w:rFonts w:ascii="Times New Roman" w:hAnsi="Times New Roman" w:cs="Times New Roman"/>
        </w:rPr>
        <w:tab/>
      </w:r>
      <w:r w:rsidRPr="00216197">
        <w:rPr>
          <w:rFonts w:ascii="Times New Roman" w:hAnsi="Times New Roman" w:cs="Times New Roman"/>
        </w:rPr>
        <w:t xml:space="preserve">This awareness of contingency is exactly what Nietzsche is cultivating in his discussion of the presupposition of truth’s value involved in scientific </w:t>
      </w:r>
      <w:proofErr w:type="spellStart"/>
      <w:r w:rsidRPr="00216197">
        <w:rPr>
          <w:rFonts w:ascii="Times New Roman" w:hAnsi="Times New Roman" w:cs="Times New Roman"/>
        </w:rPr>
        <w:t>endeavour</w:t>
      </w:r>
      <w:proofErr w:type="spellEnd"/>
      <w:r w:rsidRPr="00216197">
        <w:rPr>
          <w:rFonts w:ascii="Times New Roman" w:hAnsi="Times New Roman" w:cs="Times New Roman"/>
        </w:rPr>
        <w:t xml:space="preserve">. We need to become aware of our horizons and our boundaries, to understand what forces operate to form and sustain them, and explore how they work to limit enquiry and present themselves as absolute, if we are to </w:t>
      </w:r>
      <w:proofErr w:type="spellStart"/>
      <w:r w:rsidRPr="00216197">
        <w:rPr>
          <w:rFonts w:ascii="Times New Roman" w:hAnsi="Times New Roman" w:cs="Times New Roman"/>
        </w:rPr>
        <w:t>recognise</w:t>
      </w:r>
      <w:proofErr w:type="spellEnd"/>
      <w:r w:rsidRPr="00216197">
        <w:rPr>
          <w:rFonts w:ascii="Times New Roman" w:hAnsi="Times New Roman" w:cs="Times New Roman"/>
        </w:rPr>
        <w:t xml:space="preserve"> them as contingent and unstable, and thus open to question. In particular, we need to become aware of why we pursue truth and why we take it to be valuable, if we are not to find ourselves respecting limits, which we have not even acknowledged the presence of, in our pursuit of truth. For instance, if truth is meant to serve or redeem mankind then we already set a limit on our investigation, shying away from directions that will lead us to question the value and permanence of mankind. Thus, to pursue unbounded truth we must also ask where this desire for truth as uncertainty, in contrast to the old truth as certainty, has come from and allow the possibility that our investigation will un-tether the practice of a truth that doubts and questions all presuppositions from our original motivation for undertaking it. </w:t>
      </w:r>
    </w:p>
    <w:p w:rsidR="009B0523" w:rsidRPr="00216197" w:rsidRDefault="009B0523" w:rsidP="00671062">
      <w:pPr>
        <w:spacing w:line="480" w:lineRule="auto"/>
        <w:jc w:val="both"/>
        <w:rPr>
          <w:rFonts w:ascii="Times New Roman" w:hAnsi="Times New Roman" w:cs="Times New Roman"/>
        </w:rPr>
      </w:pPr>
    </w:p>
    <w:p w:rsidR="009B0523" w:rsidRPr="00216197" w:rsidRDefault="009B0523" w:rsidP="00671062">
      <w:pPr>
        <w:spacing w:line="480" w:lineRule="auto"/>
        <w:jc w:val="center"/>
        <w:rPr>
          <w:rFonts w:ascii="Times New Roman" w:hAnsi="Times New Roman" w:cs="Times New Roman"/>
        </w:rPr>
      </w:pPr>
      <w:r w:rsidRPr="00216197">
        <w:rPr>
          <w:rFonts w:ascii="Times New Roman" w:hAnsi="Times New Roman" w:cs="Times New Roman"/>
          <w:b/>
        </w:rPr>
        <w:t>Conclusion</w:t>
      </w:r>
    </w:p>
    <w:p w:rsidR="006F3E19" w:rsidRPr="00216197" w:rsidRDefault="009B0523" w:rsidP="00671062">
      <w:pPr>
        <w:spacing w:line="480" w:lineRule="auto"/>
        <w:jc w:val="both"/>
        <w:rPr>
          <w:rFonts w:ascii="Times New Roman" w:hAnsi="Times New Roman" w:cs="Times New Roman"/>
        </w:rPr>
      </w:pPr>
      <w:r w:rsidRPr="00216197">
        <w:rPr>
          <w:rFonts w:ascii="Times New Roman" w:hAnsi="Times New Roman" w:cs="Times New Roman"/>
        </w:rPr>
        <w:t xml:space="preserve">Given, therefore, that we cannot operate with no boundaries or horizons, such as belief in the value of truth, and we will, therefore, always pursue truth with some such presuppositions, the task of the incorporation of unbounded truth does not involve the removal of all horizons and boundaries, but rather an awareness of them and the cultivation of the capacity for detachment from them that allows for their revision. Thus, it involves a particular kind of </w:t>
      </w:r>
      <w:proofErr w:type="spellStart"/>
      <w:r w:rsidRPr="00216197">
        <w:rPr>
          <w:rFonts w:ascii="Times New Roman" w:hAnsi="Times New Roman" w:cs="Times New Roman"/>
        </w:rPr>
        <w:t>scepticism</w:t>
      </w:r>
      <w:proofErr w:type="spellEnd"/>
      <w:r w:rsidRPr="00216197">
        <w:rPr>
          <w:rFonts w:ascii="Times New Roman" w:hAnsi="Times New Roman" w:cs="Times New Roman"/>
        </w:rPr>
        <w:t xml:space="preserve">. As Andreas Ur </w:t>
      </w:r>
      <w:proofErr w:type="spellStart"/>
      <w:r w:rsidRPr="00216197">
        <w:rPr>
          <w:rFonts w:ascii="Times New Roman" w:hAnsi="Times New Roman" w:cs="Times New Roman"/>
        </w:rPr>
        <w:t>Sommer</w:t>
      </w:r>
      <w:proofErr w:type="spellEnd"/>
      <w:r w:rsidRPr="00216197">
        <w:rPr>
          <w:rFonts w:ascii="Times New Roman" w:hAnsi="Times New Roman" w:cs="Times New Roman"/>
        </w:rPr>
        <w:t xml:space="preserve"> has detailed there is more than one sense of </w:t>
      </w:r>
      <w:proofErr w:type="spellStart"/>
      <w:r w:rsidRPr="00216197">
        <w:rPr>
          <w:rFonts w:ascii="Times New Roman" w:hAnsi="Times New Roman" w:cs="Times New Roman"/>
        </w:rPr>
        <w:t>scepticism</w:t>
      </w:r>
      <w:proofErr w:type="spellEnd"/>
      <w:r w:rsidRPr="00216197">
        <w:rPr>
          <w:rFonts w:ascii="Times New Roman" w:hAnsi="Times New Roman" w:cs="Times New Roman"/>
        </w:rPr>
        <w:t xml:space="preserve"> at play in Nietzsche’s work.</w:t>
      </w:r>
      <w:r w:rsidRPr="00216197">
        <w:rPr>
          <w:rStyle w:val="EndnoteReference"/>
          <w:rFonts w:ascii="Times New Roman" w:hAnsi="Times New Roman" w:cs="Times New Roman"/>
        </w:rPr>
        <w:t xml:space="preserve"> </w:t>
      </w:r>
      <w:r w:rsidRPr="00216197">
        <w:rPr>
          <w:rStyle w:val="EndnoteReference"/>
          <w:rFonts w:ascii="Times New Roman" w:hAnsi="Times New Roman" w:cs="Times New Roman"/>
        </w:rPr>
        <w:endnoteReference w:id="18"/>
      </w:r>
      <w:r w:rsidRPr="00216197">
        <w:rPr>
          <w:rFonts w:ascii="Times New Roman" w:hAnsi="Times New Roman" w:cs="Times New Roman"/>
        </w:rPr>
        <w:t xml:space="preserve"> </w:t>
      </w:r>
      <w:r w:rsidR="00046C6E" w:rsidRPr="00216197">
        <w:rPr>
          <w:rFonts w:ascii="Times New Roman" w:hAnsi="Times New Roman" w:cs="Times New Roman"/>
        </w:rPr>
        <w:t xml:space="preserve">I am concerned only to differentiate the </w:t>
      </w:r>
      <w:proofErr w:type="spellStart"/>
      <w:r w:rsidR="00046C6E" w:rsidRPr="00216197">
        <w:rPr>
          <w:rFonts w:ascii="Times New Roman" w:hAnsi="Times New Roman" w:cs="Times New Roman"/>
        </w:rPr>
        <w:t>scepticism</w:t>
      </w:r>
      <w:proofErr w:type="spellEnd"/>
      <w:r w:rsidR="00046C6E" w:rsidRPr="00216197">
        <w:rPr>
          <w:rFonts w:ascii="Times New Roman" w:hAnsi="Times New Roman" w:cs="Times New Roman"/>
        </w:rPr>
        <w:t xml:space="preserve"> of a free spirited pursuit of unbounded truth from the kind of </w:t>
      </w:r>
      <w:proofErr w:type="spellStart"/>
      <w:r w:rsidR="00046C6E" w:rsidRPr="00216197">
        <w:rPr>
          <w:rFonts w:ascii="Times New Roman" w:hAnsi="Times New Roman" w:cs="Times New Roman"/>
        </w:rPr>
        <w:t>scepticism</w:t>
      </w:r>
      <w:proofErr w:type="spellEnd"/>
      <w:r w:rsidR="00046C6E" w:rsidRPr="00216197">
        <w:rPr>
          <w:rFonts w:ascii="Times New Roman" w:hAnsi="Times New Roman" w:cs="Times New Roman"/>
        </w:rPr>
        <w:t xml:space="preserve"> Nietzsche </w:t>
      </w:r>
      <w:proofErr w:type="spellStart"/>
      <w:r w:rsidR="00046C6E" w:rsidRPr="00216197">
        <w:rPr>
          <w:rFonts w:ascii="Times New Roman" w:hAnsi="Times New Roman" w:cs="Times New Roman"/>
        </w:rPr>
        <w:t>criticises</w:t>
      </w:r>
      <w:proofErr w:type="spellEnd"/>
      <w:r w:rsidR="00046C6E" w:rsidRPr="00216197">
        <w:rPr>
          <w:rFonts w:ascii="Times New Roman" w:hAnsi="Times New Roman" w:cs="Times New Roman"/>
        </w:rPr>
        <w:t xml:space="preserve"> in </w:t>
      </w:r>
      <w:r w:rsidR="0026168E">
        <w:rPr>
          <w:rFonts w:ascii="Times New Roman" w:hAnsi="Times New Roman" w:cs="Times New Roman"/>
        </w:rPr>
        <w:t>BGE</w:t>
      </w:r>
      <w:r w:rsidR="00046C6E" w:rsidRPr="00216197">
        <w:rPr>
          <w:rFonts w:ascii="Times New Roman" w:hAnsi="Times New Roman" w:cs="Times New Roman"/>
          <w:i/>
        </w:rPr>
        <w:t xml:space="preserve"> </w:t>
      </w:r>
      <w:r w:rsidR="00046C6E" w:rsidRPr="00216197">
        <w:rPr>
          <w:rFonts w:ascii="Times New Roman" w:hAnsi="Times New Roman" w:cs="Times New Roman"/>
        </w:rPr>
        <w:t xml:space="preserve">when he writes: </w:t>
      </w:r>
      <w:r w:rsidR="00046C6E" w:rsidRPr="00216197">
        <w:rPr>
          <w:rFonts w:ascii="Times New Roman" w:eastAsia="Cambria" w:hAnsi="Times New Roman" w:cs="Times New Roman"/>
        </w:rPr>
        <w:t>“skepticism is the most spiritual expression of a certain complex physiological condition called in ordinary language nervous debility and sickliness” (</w:t>
      </w:r>
      <w:r w:rsidR="00046C6E" w:rsidRPr="00671062">
        <w:rPr>
          <w:rFonts w:ascii="Times New Roman" w:eastAsia="Cambria" w:hAnsi="Times New Roman" w:cs="Times New Roman"/>
        </w:rPr>
        <w:t>BGE</w:t>
      </w:r>
      <w:r w:rsidR="00046C6E" w:rsidRPr="00216197">
        <w:rPr>
          <w:rFonts w:ascii="Times New Roman" w:eastAsia="Cambria" w:hAnsi="Times New Roman" w:cs="Times New Roman"/>
        </w:rPr>
        <w:t xml:space="preserve"> 208).</w:t>
      </w:r>
      <w:r w:rsidR="00046C6E" w:rsidRPr="00216197">
        <w:rPr>
          <w:rFonts w:ascii="Times New Roman" w:hAnsi="Times New Roman" w:cs="Times New Roman"/>
        </w:rPr>
        <w:t xml:space="preserve">  I would suggest that the kind of skepticism Nietzsche is rejecting </w:t>
      </w:r>
      <w:r w:rsidR="00C300D5" w:rsidRPr="00216197">
        <w:rPr>
          <w:rFonts w:ascii="Times New Roman" w:hAnsi="Times New Roman" w:cs="Times New Roman"/>
        </w:rPr>
        <w:t xml:space="preserve">here </w:t>
      </w:r>
      <w:r w:rsidR="00046C6E" w:rsidRPr="00216197">
        <w:rPr>
          <w:rFonts w:ascii="Times New Roman" w:hAnsi="Times New Roman" w:cs="Times New Roman"/>
        </w:rPr>
        <w:t>is one that is incapable of any strength of conviction</w:t>
      </w:r>
      <w:r w:rsidR="001D2A75" w:rsidRPr="00216197">
        <w:rPr>
          <w:rFonts w:ascii="Times New Roman" w:hAnsi="Times New Roman" w:cs="Times New Roman"/>
        </w:rPr>
        <w:t>,</w:t>
      </w:r>
      <w:r w:rsidR="00046C6E" w:rsidRPr="00216197">
        <w:rPr>
          <w:rFonts w:ascii="Times New Roman" w:hAnsi="Times New Roman" w:cs="Times New Roman"/>
        </w:rPr>
        <w:t xml:space="preserve"> which refuses to make evaluations and </w:t>
      </w:r>
      <w:r w:rsidR="001D2A75" w:rsidRPr="00216197">
        <w:rPr>
          <w:rFonts w:ascii="Times New Roman" w:hAnsi="Times New Roman" w:cs="Times New Roman"/>
        </w:rPr>
        <w:t>retreats into passivity out of weakness</w:t>
      </w:r>
      <w:r w:rsidR="00046C6E" w:rsidRPr="00216197">
        <w:rPr>
          <w:rFonts w:ascii="Times New Roman" w:hAnsi="Times New Roman" w:cs="Times New Roman"/>
        </w:rPr>
        <w:t>. What Nietzsche is suggesting</w:t>
      </w:r>
      <w:r w:rsidR="00C300D5" w:rsidRPr="00216197">
        <w:rPr>
          <w:rFonts w:ascii="Times New Roman" w:hAnsi="Times New Roman" w:cs="Times New Roman"/>
        </w:rPr>
        <w:t xml:space="preserve"> </w:t>
      </w:r>
      <w:r w:rsidR="00C36C29" w:rsidRPr="00216197">
        <w:rPr>
          <w:rFonts w:ascii="Times New Roman" w:hAnsi="Times New Roman" w:cs="Times New Roman"/>
        </w:rPr>
        <w:t xml:space="preserve">in his mature works </w:t>
      </w:r>
      <w:r w:rsidR="00C300D5" w:rsidRPr="00216197">
        <w:rPr>
          <w:rFonts w:ascii="Times New Roman" w:hAnsi="Times New Roman" w:cs="Times New Roman"/>
        </w:rPr>
        <w:t>through the figure of the free spirit</w:t>
      </w:r>
      <w:r w:rsidR="00C36C29" w:rsidRPr="00216197">
        <w:rPr>
          <w:rFonts w:ascii="Times New Roman" w:hAnsi="Times New Roman" w:cs="Times New Roman"/>
        </w:rPr>
        <w:t>,</w:t>
      </w:r>
      <w:r w:rsidR="00046C6E" w:rsidRPr="00216197">
        <w:rPr>
          <w:rFonts w:ascii="Times New Roman" w:hAnsi="Times New Roman" w:cs="Times New Roman"/>
        </w:rPr>
        <w:t xml:space="preserve"> is that out of a strong </w:t>
      </w:r>
      <w:r w:rsidR="001D2A75" w:rsidRPr="00216197">
        <w:rPr>
          <w:rFonts w:ascii="Times New Roman" w:hAnsi="Times New Roman" w:cs="Times New Roman"/>
        </w:rPr>
        <w:t xml:space="preserve">commitment to truth, </w:t>
      </w:r>
      <w:r w:rsidR="00C300D5" w:rsidRPr="00216197">
        <w:rPr>
          <w:rFonts w:ascii="Times New Roman" w:hAnsi="Times New Roman" w:cs="Times New Roman"/>
        </w:rPr>
        <w:t xml:space="preserve">and </w:t>
      </w:r>
      <w:r w:rsidR="001D2A75" w:rsidRPr="00216197">
        <w:rPr>
          <w:rFonts w:ascii="Times New Roman" w:hAnsi="Times New Roman" w:cs="Times New Roman"/>
        </w:rPr>
        <w:t>not a</w:t>
      </w:r>
      <w:r w:rsidR="00C300D5" w:rsidRPr="00216197">
        <w:rPr>
          <w:rFonts w:ascii="Times New Roman" w:hAnsi="Times New Roman" w:cs="Times New Roman"/>
        </w:rPr>
        <w:t>n</w:t>
      </w:r>
      <w:r w:rsidR="001D2A75" w:rsidRPr="00216197">
        <w:rPr>
          <w:rFonts w:ascii="Times New Roman" w:hAnsi="Times New Roman" w:cs="Times New Roman"/>
        </w:rPr>
        <w:t xml:space="preserve"> inability to commit,</w:t>
      </w:r>
      <w:r w:rsidR="00046C6E" w:rsidRPr="00216197">
        <w:rPr>
          <w:rFonts w:ascii="Times New Roman" w:hAnsi="Times New Roman" w:cs="Times New Roman"/>
        </w:rPr>
        <w:t xml:space="preserve"> we learn to question </w:t>
      </w:r>
      <w:r w:rsidR="001D2A75" w:rsidRPr="00216197">
        <w:rPr>
          <w:rFonts w:ascii="Times New Roman" w:hAnsi="Times New Roman" w:cs="Times New Roman"/>
        </w:rPr>
        <w:t>even this commitment</w:t>
      </w:r>
      <w:r w:rsidR="00046C6E" w:rsidRPr="00216197">
        <w:rPr>
          <w:rFonts w:ascii="Times New Roman" w:hAnsi="Times New Roman" w:cs="Times New Roman"/>
        </w:rPr>
        <w:t xml:space="preserve">. </w:t>
      </w:r>
      <w:r w:rsidR="001D2A75" w:rsidRPr="00216197">
        <w:rPr>
          <w:rFonts w:ascii="Times New Roman" w:hAnsi="Times New Roman" w:cs="Times New Roman"/>
        </w:rPr>
        <w:t>He wants the free spirit to fully and completely</w:t>
      </w:r>
      <w:r w:rsidR="00046C6E" w:rsidRPr="00216197">
        <w:rPr>
          <w:rFonts w:ascii="Times New Roman" w:hAnsi="Times New Roman" w:cs="Times New Roman"/>
        </w:rPr>
        <w:t xml:space="preserve"> occupy a variety of different eval</w:t>
      </w:r>
      <w:r w:rsidR="001D2A75" w:rsidRPr="00216197">
        <w:rPr>
          <w:rFonts w:ascii="Times New Roman" w:hAnsi="Times New Roman" w:cs="Times New Roman"/>
        </w:rPr>
        <w:t>uative perspectives such that they</w:t>
      </w:r>
      <w:r w:rsidR="00046C6E" w:rsidRPr="00216197">
        <w:rPr>
          <w:rFonts w:ascii="Times New Roman" w:hAnsi="Times New Roman" w:cs="Times New Roman"/>
        </w:rPr>
        <w:t xml:space="preserve"> learn of the multiplicity of potential boundaries that could be drawn</w:t>
      </w:r>
      <w:r w:rsidR="00FE2656" w:rsidRPr="00216197">
        <w:rPr>
          <w:rFonts w:ascii="Times New Roman" w:hAnsi="Times New Roman" w:cs="Times New Roman"/>
        </w:rPr>
        <w:t>,</w:t>
      </w:r>
      <w:r w:rsidR="00046C6E" w:rsidRPr="00216197">
        <w:rPr>
          <w:rFonts w:ascii="Times New Roman" w:hAnsi="Times New Roman" w:cs="Times New Roman"/>
        </w:rPr>
        <w:t xml:space="preserve"> and are not constrained by any</w:t>
      </w:r>
      <w:r w:rsidR="001D2A75" w:rsidRPr="00216197">
        <w:rPr>
          <w:rFonts w:ascii="Times New Roman" w:hAnsi="Times New Roman" w:cs="Times New Roman"/>
        </w:rPr>
        <w:t xml:space="preserve"> </w:t>
      </w:r>
      <w:r w:rsidR="00046C6E" w:rsidRPr="00216197">
        <w:rPr>
          <w:rFonts w:ascii="Times New Roman" w:hAnsi="Times New Roman" w:cs="Times New Roman"/>
        </w:rPr>
        <w:t xml:space="preserve">one of them. </w:t>
      </w:r>
      <w:r w:rsidR="00C300D5" w:rsidRPr="00216197">
        <w:rPr>
          <w:rFonts w:ascii="Times New Roman" w:hAnsi="Times New Roman" w:cs="Times New Roman"/>
        </w:rPr>
        <w:t xml:space="preserve">The free spirit does not refuse to engage with perspectives, nor are they </w:t>
      </w:r>
      <w:r w:rsidR="00FE2656" w:rsidRPr="00216197">
        <w:rPr>
          <w:rFonts w:ascii="Times New Roman" w:hAnsi="Times New Roman" w:cs="Times New Roman"/>
        </w:rPr>
        <w:t xml:space="preserve">held fast by any </w:t>
      </w:r>
      <w:r w:rsidR="00C300D5" w:rsidRPr="00216197">
        <w:rPr>
          <w:rFonts w:ascii="Times New Roman" w:hAnsi="Times New Roman" w:cs="Times New Roman"/>
        </w:rPr>
        <w:t>of them, rather they learn to dance between them.</w:t>
      </w:r>
      <w:r w:rsidR="00A47156" w:rsidRPr="00216197">
        <w:rPr>
          <w:rFonts w:ascii="Times New Roman" w:hAnsi="Times New Roman" w:cs="Times New Roman"/>
        </w:rPr>
        <w:t xml:space="preserve"> </w:t>
      </w:r>
      <w:r w:rsidR="000E42D0" w:rsidRPr="00216197">
        <w:rPr>
          <w:rFonts w:ascii="Times New Roman" w:hAnsi="Times New Roman" w:cs="Times New Roman"/>
        </w:rPr>
        <w:t xml:space="preserve">They are not like Zarathustra’s thin shadow, but embodied and in touch with their drives. </w:t>
      </w:r>
      <w:r w:rsidR="000006BC" w:rsidRPr="00216197">
        <w:rPr>
          <w:rFonts w:ascii="Times New Roman" w:hAnsi="Times New Roman" w:cs="Times New Roman"/>
        </w:rPr>
        <w:t>Genuine Free spirits will possess that quality that Nietzsche declares his contemporary German’s lack:</w:t>
      </w:r>
      <w:r w:rsidR="000006BC" w:rsidRPr="00216197">
        <w:rPr>
          <w:rFonts w:ascii="Times New Roman" w:hAnsi="Times New Roman" w:cs="Times New Roman"/>
          <w:i/>
        </w:rPr>
        <w:t xml:space="preserve"> “</w:t>
      </w:r>
      <w:r w:rsidR="000006BC" w:rsidRPr="00216197">
        <w:rPr>
          <w:rFonts w:ascii="Times New Roman" w:hAnsi="Times New Roman" w:cs="Times New Roman"/>
        </w:rPr>
        <w:t xml:space="preserve">the ability to dance with the feet, with concepts with words” (TI </w:t>
      </w:r>
      <w:r w:rsidR="00367C3A">
        <w:rPr>
          <w:rFonts w:ascii="Times New Roman" w:hAnsi="Times New Roman" w:cs="Times New Roman"/>
        </w:rPr>
        <w:t>Germans</w:t>
      </w:r>
      <w:r w:rsidR="000006BC" w:rsidRPr="00216197">
        <w:rPr>
          <w:rFonts w:ascii="Times New Roman" w:hAnsi="Times New Roman" w:cs="Times New Roman"/>
        </w:rPr>
        <w:t xml:space="preserve"> 7).  </w:t>
      </w:r>
      <w:r w:rsidR="000E42D0" w:rsidRPr="00216197">
        <w:rPr>
          <w:rFonts w:ascii="Times New Roman" w:hAnsi="Times New Roman" w:cs="Times New Roman"/>
        </w:rPr>
        <w:t xml:space="preserve">Neither do they give in </w:t>
      </w:r>
      <w:r w:rsidR="00CA0398" w:rsidRPr="00216197">
        <w:rPr>
          <w:rFonts w:ascii="Times New Roman" w:hAnsi="Times New Roman" w:cs="Times New Roman"/>
        </w:rPr>
        <w:t xml:space="preserve">to </w:t>
      </w:r>
      <w:r w:rsidR="000E42D0" w:rsidRPr="00216197">
        <w:rPr>
          <w:rFonts w:ascii="Times New Roman" w:hAnsi="Times New Roman" w:cs="Times New Roman"/>
        </w:rPr>
        <w:t>the temptation of the “prison” of fixed beliefs, that Zarathustra warns is the free spirit</w:t>
      </w:r>
      <w:r w:rsidR="00C36C29" w:rsidRPr="00216197">
        <w:rPr>
          <w:rFonts w:ascii="Times New Roman" w:hAnsi="Times New Roman" w:cs="Times New Roman"/>
        </w:rPr>
        <w:t>’</w:t>
      </w:r>
      <w:r w:rsidR="000E42D0" w:rsidRPr="00216197">
        <w:rPr>
          <w:rFonts w:ascii="Times New Roman" w:hAnsi="Times New Roman" w:cs="Times New Roman"/>
        </w:rPr>
        <w:t>s danger</w:t>
      </w:r>
      <w:r w:rsidR="00C36C29" w:rsidRPr="00216197">
        <w:rPr>
          <w:rFonts w:ascii="Times New Roman" w:hAnsi="Times New Roman" w:cs="Times New Roman"/>
        </w:rPr>
        <w:t>:</w:t>
      </w:r>
      <w:r w:rsidR="000E42D0" w:rsidRPr="00216197">
        <w:rPr>
          <w:rFonts w:ascii="Times New Roman" w:hAnsi="Times New Roman" w:cs="Times New Roman"/>
        </w:rPr>
        <w:t xml:space="preserve"> “</w:t>
      </w:r>
      <w:r w:rsidR="00C36C29" w:rsidRPr="00216197">
        <w:rPr>
          <w:rFonts w:ascii="Times New Roman" w:hAnsi="Times New Roman" w:cs="Times New Roman"/>
        </w:rPr>
        <w:t>Beware that some narrow belief, a harsh severe illusion does not catch you in the end! For you are now seduced and tempted by anything that is narrow and firm.” (Z IV The Shadow)</w:t>
      </w:r>
      <w:r w:rsidR="000E42D0" w:rsidRPr="00216197">
        <w:rPr>
          <w:rFonts w:ascii="Times New Roman" w:hAnsi="Times New Roman" w:cs="Times New Roman"/>
        </w:rPr>
        <w:t xml:space="preserve"> </w:t>
      </w:r>
      <w:r w:rsidR="006F3E19" w:rsidRPr="00216197">
        <w:rPr>
          <w:rFonts w:ascii="Times New Roman" w:hAnsi="Times New Roman" w:cs="Times New Roman"/>
        </w:rPr>
        <w:t xml:space="preserve">Thus, to </w:t>
      </w:r>
      <w:r w:rsidR="00682139" w:rsidRPr="00216197">
        <w:rPr>
          <w:rFonts w:ascii="Times New Roman" w:hAnsi="Times New Roman" w:cs="Times New Roman"/>
        </w:rPr>
        <w:t xml:space="preserve">pursue truth without any limits requires </w:t>
      </w:r>
      <w:r w:rsidR="001D2A75" w:rsidRPr="00216197">
        <w:rPr>
          <w:rFonts w:ascii="Times New Roman" w:hAnsi="Times New Roman" w:cs="Times New Roman"/>
          <w:i/>
        </w:rPr>
        <w:t xml:space="preserve">actively </w:t>
      </w:r>
      <w:r w:rsidR="00682139" w:rsidRPr="00216197">
        <w:rPr>
          <w:rFonts w:ascii="Times New Roman" w:hAnsi="Times New Roman" w:cs="Times New Roman"/>
        </w:rPr>
        <w:t>learning about the limits that we create for ourselves such that</w:t>
      </w:r>
      <w:r w:rsidR="00250BC6" w:rsidRPr="00216197">
        <w:rPr>
          <w:rFonts w:ascii="Times New Roman" w:hAnsi="Times New Roman" w:cs="Times New Roman"/>
        </w:rPr>
        <w:t xml:space="preserve"> they </w:t>
      </w:r>
      <w:r w:rsidR="00682139" w:rsidRPr="00216197">
        <w:rPr>
          <w:rFonts w:ascii="Times New Roman" w:hAnsi="Times New Roman" w:cs="Times New Roman"/>
        </w:rPr>
        <w:t>cease to be absolute</w:t>
      </w:r>
      <w:r w:rsidR="00250BC6" w:rsidRPr="00216197">
        <w:rPr>
          <w:rFonts w:ascii="Times New Roman" w:hAnsi="Times New Roman" w:cs="Times New Roman"/>
        </w:rPr>
        <w:t xml:space="preserve"> and eternal</w:t>
      </w:r>
      <w:r w:rsidR="00C52C32" w:rsidRPr="00216197">
        <w:rPr>
          <w:rFonts w:ascii="Times New Roman" w:hAnsi="Times New Roman" w:cs="Times New Roman"/>
        </w:rPr>
        <w:t>. The free spirit can thereby “</w:t>
      </w:r>
      <w:r w:rsidR="00C52C32" w:rsidRPr="00216197">
        <w:rPr>
          <w:rFonts w:ascii="Times New Roman" w:hAnsi="Times New Roman" w:cs="Times New Roman"/>
          <w:i/>
        </w:rPr>
        <w:t>maintain</w:t>
      </w:r>
      <w:r w:rsidR="00C52C32" w:rsidRPr="00216197">
        <w:rPr>
          <w:rFonts w:ascii="Times New Roman" w:hAnsi="Times New Roman" w:cs="Times New Roman"/>
        </w:rPr>
        <w:t xml:space="preserve"> the drives as the foundati</w:t>
      </w:r>
      <w:r w:rsidR="00AB7507" w:rsidRPr="00216197">
        <w:rPr>
          <w:rFonts w:ascii="Times New Roman" w:hAnsi="Times New Roman" w:cs="Times New Roman"/>
        </w:rPr>
        <w:t>on of all knowing”, and</w:t>
      </w:r>
      <w:r w:rsidR="00C52C32" w:rsidRPr="00216197">
        <w:rPr>
          <w:rFonts w:ascii="Times New Roman" w:hAnsi="Times New Roman" w:cs="Times New Roman"/>
        </w:rPr>
        <w:t xml:space="preserve"> yet still have the capacity “to know at what point they become the enem</w:t>
      </w:r>
      <w:r w:rsidR="00AB7507" w:rsidRPr="00216197">
        <w:rPr>
          <w:rFonts w:ascii="Times New Roman" w:hAnsi="Times New Roman" w:cs="Times New Roman"/>
        </w:rPr>
        <w:t>ies of knowing”  (KSA 9, 9[41]). They live</w:t>
      </w:r>
      <w:r w:rsidR="00C52C32" w:rsidRPr="00216197">
        <w:rPr>
          <w:rFonts w:ascii="Times New Roman" w:hAnsi="Times New Roman" w:cs="Times New Roman"/>
        </w:rPr>
        <w:t xml:space="preserve"> in the drives</w:t>
      </w:r>
      <w:r w:rsidR="00E70CD1" w:rsidRPr="00216197">
        <w:rPr>
          <w:rFonts w:ascii="Times New Roman" w:hAnsi="Times New Roman" w:cs="Times New Roman"/>
        </w:rPr>
        <w:t xml:space="preserve"> in order to understand them</w:t>
      </w:r>
      <w:r w:rsidR="00AB7507" w:rsidRPr="00216197">
        <w:rPr>
          <w:rFonts w:ascii="Times New Roman" w:hAnsi="Times New Roman" w:cs="Times New Roman"/>
        </w:rPr>
        <w:t>, and</w:t>
      </w:r>
      <w:r w:rsidR="00E70CD1" w:rsidRPr="00216197">
        <w:rPr>
          <w:rFonts w:ascii="Times New Roman" w:hAnsi="Times New Roman" w:cs="Times New Roman"/>
        </w:rPr>
        <w:t xml:space="preserve"> </w:t>
      </w:r>
      <w:r w:rsidR="00CA0398" w:rsidRPr="00216197">
        <w:rPr>
          <w:rFonts w:ascii="Times New Roman" w:hAnsi="Times New Roman" w:cs="Times New Roman"/>
        </w:rPr>
        <w:t>this understanding allows them to</w:t>
      </w:r>
      <w:r w:rsidR="00AB7507" w:rsidRPr="00216197">
        <w:rPr>
          <w:rFonts w:ascii="Times New Roman" w:hAnsi="Times New Roman" w:cs="Times New Roman"/>
        </w:rPr>
        <w:t xml:space="preserve"> better resist the</w:t>
      </w:r>
      <w:r w:rsidR="00C52C32" w:rsidRPr="00216197">
        <w:rPr>
          <w:rFonts w:ascii="Times New Roman" w:hAnsi="Times New Roman" w:cs="Times New Roman"/>
        </w:rPr>
        <w:t xml:space="preserve"> tendency </w:t>
      </w:r>
      <w:r w:rsidR="00AB7507" w:rsidRPr="00216197">
        <w:rPr>
          <w:rFonts w:ascii="Times New Roman" w:hAnsi="Times New Roman" w:cs="Times New Roman"/>
        </w:rPr>
        <w:t xml:space="preserve">of these drives </w:t>
      </w:r>
      <w:r w:rsidR="00C52C32" w:rsidRPr="00216197">
        <w:rPr>
          <w:rFonts w:ascii="Times New Roman" w:hAnsi="Times New Roman" w:cs="Times New Roman"/>
        </w:rPr>
        <w:t>to try and establish themselves as dominant and absolute, at the cost of more open horizons</w:t>
      </w:r>
      <w:r w:rsidR="006F3E19" w:rsidRPr="00216197">
        <w:rPr>
          <w:rFonts w:ascii="Times New Roman" w:hAnsi="Times New Roman" w:cs="Times New Roman"/>
        </w:rPr>
        <w:t>.</w:t>
      </w:r>
      <w:r w:rsidR="00E17203" w:rsidRPr="00216197">
        <w:rPr>
          <w:rFonts w:ascii="Times New Roman" w:hAnsi="Times New Roman" w:cs="Times New Roman"/>
        </w:rPr>
        <w:t xml:space="preserve"> The free spirit explores horizons, boundaries, values and perspectives by simultaneously engaging with them and being able to do without the belief that any are absolute and certain. Thus</w:t>
      </w:r>
      <w:r w:rsidR="00680250" w:rsidRPr="00216197">
        <w:rPr>
          <w:rFonts w:ascii="Times New Roman" w:hAnsi="Times New Roman" w:cs="Times New Roman"/>
        </w:rPr>
        <w:t>,</w:t>
      </w:r>
      <w:r w:rsidR="00E17203" w:rsidRPr="00216197">
        <w:rPr>
          <w:rFonts w:ascii="Times New Roman" w:hAnsi="Times New Roman" w:cs="Times New Roman"/>
        </w:rPr>
        <w:t xml:space="preserve"> the free spirit is the figure </w:t>
      </w:r>
      <w:r w:rsidR="00AB5EFF" w:rsidRPr="00216197">
        <w:rPr>
          <w:rFonts w:ascii="Times New Roman" w:hAnsi="Times New Roman" w:cs="Times New Roman"/>
        </w:rPr>
        <w:t xml:space="preserve">who </w:t>
      </w:r>
      <w:r w:rsidR="00B64B8B" w:rsidRPr="00216197">
        <w:rPr>
          <w:rFonts w:ascii="Times New Roman" w:hAnsi="Times New Roman" w:cs="Times New Roman"/>
        </w:rPr>
        <w:t xml:space="preserve">both </w:t>
      </w:r>
      <w:r w:rsidR="00AB5EFF" w:rsidRPr="00216197">
        <w:rPr>
          <w:rFonts w:ascii="Times New Roman" w:hAnsi="Times New Roman" w:cs="Times New Roman"/>
        </w:rPr>
        <w:t>embraces the adventure of open seas and loves the discovery of new lands. They are neither endlessly adrift in an open sea nor marooned on a fixed island. Rather they can embrace new horizons and boundaries, understanding</w:t>
      </w:r>
      <w:r w:rsidR="00142DAD" w:rsidRPr="00216197">
        <w:rPr>
          <w:rFonts w:ascii="Times New Roman" w:hAnsi="Times New Roman" w:cs="Times New Roman"/>
        </w:rPr>
        <w:t>, and incor</w:t>
      </w:r>
      <w:r w:rsidR="00680250" w:rsidRPr="00216197">
        <w:rPr>
          <w:rFonts w:ascii="Times New Roman" w:hAnsi="Times New Roman" w:cs="Times New Roman"/>
        </w:rPr>
        <w:t>porating into their way of life</w:t>
      </w:r>
      <w:r w:rsidR="00AB5EFF" w:rsidRPr="00216197">
        <w:rPr>
          <w:rFonts w:ascii="Times New Roman" w:hAnsi="Times New Roman" w:cs="Times New Roman"/>
        </w:rPr>
        <w:t xml:space="preserve"> the truth of their mutability, in order to</w:t>
      </w:r>
      <w:r w:rsidR="00680250" w:rsidRPr="00216197">
        <w:rPr>
          <w:rFonts w:ascii="Times New Roman" w:hAnsi="Times New Roman" w:cs="Times New Roman"/>
        </w:rPr>
        <w:t xml:space="preserve"> once again rub them out and re-</w:t>
      </w:r>
      <w:r w:rsidR="00AB5EFF" w:rsidRPr="00216197">
        <w:rPr>
          <w:rFonts w:ascii="Times New Roman" w:hAnsi="Times New Roman" w:cs="Times New Roman"/>
        </w:rPr>
        <w:t xml:space="preserve">draw them. </w:t>
      </w:r>
    </w:p>
    <w:p w:rsidR="006F3E19" w:rsidRDefault="006F3E19" w:rsidP="003C470F">
      <w:pPr>
        <w:spacing w:line="480" w:lineRule="auto"/>
        <w:jc w:val="both"/>
        <w:rPr>
          <w:rFonts w:ascii="Times New Roman" w:hAnsi="Times New Roman" w:cs="Times New Roman"/>
          <w:b/>
        </w:rPr>
      </w:pPr>
    </w:p>
    <w:p w:rsidR="003C470F" w:rsidRPr="00216197" w:rsidRDefault="003C470F" w:rsidP="003C470F">
      <w:pPr>
        <w:spacing w:line="480" w:lineRule="auto"/>
        <w:jc w:val="both"/>
        <w:rPr>
          <w:rFonts w:ascii="Times New Roman" w:hAnsi="Times New Roman" w:cs="Times New Roman"/>
          <w:b/>
        </w:rPr>
      </w:pPr>
    </w:p>
    <w:p w:rsidR="002178FA" w:rsidRDefault="003C470F" w:rsidP="003C470F">
      <w:pPr>
        <w:spacing w:line="480" w:lineRule="auto"/>
        <w:jc w:val="both"/>
        <w:rPr>
          <w:rFonts w:ascii="Times New Roman" w:hAnsi="Times New Roman" w:cs="Times New Roman"/>
          <w:b/>
        </w:rPr>
      </w:pPr>
      <w:r w:rsidRPr="003C470F">
        <w:rPr>
          <w:rFonts w:ascii="Times New Roman" w:hAnsi="Times New Roman" w:cs="Times New Roman"/>
          <w:b/>
        </w:rPr>
        <w:t>Bibliography</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Ansell-Pearson, Keith. “The Incorporation of Truth: Towards the </w:t>
      </w:r>
      <w:proofErr w:type="spellStart"/>
      <w:r w:rsidRPr="000F6156">
        <w:rPr>
          <w:rFonts w:ascii="Times New Roman" w:hAnsi="Times New Roman" w:cs="Times New Roman"/>
        </w:rPr>
        <w:t>Overhuman</w:t>
      </w:r>
      <w:proofErr w:type="spellEnd"/>
      <w:r w:rsidRPr="000F6156">
        <w:rPr>
          <w:rFonts w:ascii="Times New Roman" w:hAnsi="Times New Roman" w:cs="Times New Roman"/>
        </w:rPr>
        <w:t xml:space="preserve">.” In </w:t>
      </w:r>
      <w:r w:rsidRPr="000F6156">
        <w:rPr>
          <w:rFonts w:ascii="Times New Roman" w:hAnsi="Times New Roman" w:cs="Times New Roman"/>
          <w:i/>
        </w:rPr>
        <w:t>A Companion to Nietzsche</w:t>
      </w:r>
      <w:r w:rsidRPr="000F6156">
        <w:rPr>
          <w:rFonts w:ascii="Times New Roman" w:hAnsi="Times New Roman" w:cs="Times New Roman"/>
        </w:rPr>
        <w:t>,</w:t>
      </w:r>
      <w:r w:rsidR="0095310A">
        <w:rPr>
          <w:rFonts w:ascii="Times New Roman" w:hAnsi="Times New Roman" w:cs="Times New Roman"/>
        </w:rPr>
        <w:t xml:space="preserve"> edited by Keith Ansell-Pearson.</w:t>
      </w:r>
      <w:r w:rsidRPr="000F6156">
        <w:rPr>
          <w:rFonts w:ascii="Times New Roman" w:hAnsi="Times New Roman" w:cs="Times New Roman"/>
        </w:rPr>
        <w:t xml:space="preserve"> 230-249. Malden, MA; Oxford; Carlton: Blackwell Publishing, 2006.</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Ansell-Pearson, Keith. “The Eternal Return of the </w:t>
      </w:r>
      <w:proofErr w:type="spellStart"/>
      <w:r w:rsidRPr="000F6156">
        <w:rPr>
          <w:rFonts w:ascii="Times New Roman" w:hAnsi="Times New Roman" w:cs="Times New Roman"/>
        </w:rPr>
        <w:t>Overhuman</w:t>
      </w:r>
      <w:proofErr w:type="spellEnd"/>
      <w:r w:rsidRPr="000F6156">
        <w:rPr>
          <w:rFonts w:ascii="Times New Roman" w:hAnsi="Times New Roman" w:cs="Times New Roman"/>
        </w:rPr>
        <w:t>: The Weightiest K</w:t>
      </w:r>
      <w:r>
        <w:rPr>
          <w:rFonts w:ascii="Times New Roman" w:hAnsi="Times New Roman" w:cs="Times New Roman"/>
        </w:rPr>
        <w:t>nowledge and the Abyss of Light.</w:t>
      </w:r>
      <w:r w:rsidRPr="000F6156">
        <w:rPr>
          <w:rFonts w:ascii="Times New Roman" w:hAnsi="Times New Roman" w:cs="Times New Roman"/>
        </w:rPr>
        <w:t xml:space="preserve">” </w:t>
      </w:r>
      <w:r w:rsidRPr="000F6156">
        <w:rPr>
          <w:rFonts w:ascii="Times New Roman" w:hAnsi="Times New Roman" w:cs="Times New Roman"/>
          <w:i/>
        </w:rPr>
        <w:t>Journal of Nietzsche Studies</w:t>
      </w:r>
      <w:r w:rsidRPr="000F6156">
        <w:rPr>
          <w:rFonts w:ascii="Times New Roman" w:hAnsi="Times New Roman" w:cs="Times New Roman"/>
        </w:rPr>
        <w:t xml:space="preserve"> 30</w:t>
      </w:r>
      <w:r>
        <w:rPr>
          <w:rFonts w:ascii="Times New Roman" w:hAnsi="Times New Roman" w:cs="Times New Roman"/>
        </w:rPr>
        <w:t xml:space="preserve"> </w:t>
      </w:r>
      <w:r w:rsidRPr="000F6156">
        <w:rPr>
          <w:rFonts w:ascii="Times New Roman" w:hAnsi="Times New Roman" w:cs="Times New Roman"/>
        </w:rPr>
        <w:t>(2005)</w:t>
      </w:r>
      <w:r>
        <w:rPr>
          <w:rFonts w:ascii="Times New Roman" w:hAnsi="Times New Roman" w:cs="Times New Roman"/>
        </w:rPr>
        <w:t>: 1-21.</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Ansell-Pearson, Keith and Duncan Large. </w:t>
      </w:r>
      <w:r w:rsidRPr="000F6156">
        <w:rPr>
          <w:rFonts w:ascii="Times New Roman" w:hAnsi="Times New Roman" w:cs="Times New Roman"/>
          <w:i/>
        </w:rPr>
        <w:t>A Nietzsche Reader</w:t>
      </w:r>
      <w:r w:rsidRPr="000F6156">
        <w:rPr>
          <w:rFonts w:ascii="Times New Roman" w:hAnsi="Times New Roman" w:cs="Times New Roman"/>
        </w:rPr>
        <w:t>. Malden, MA; Oxford: Blackwell Publishing, 2006.</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Berkowitz, Peter. </w:t>
      </w:r>
      <w:r w:rsidRPr="000F6156">
        <w:rPr>
          <w:rFonts w:ascii="Times New Roman" w:hAnsi="Times New Roman" w:cs="Times New Roman"/>
          <w:i/>
        </w:rPr>
        <w:t>The</w:t>
      </w:r>
      <w:r>
        <w:rPr>
          <w:rFonts w:ascii="Times New Roman" w:hAnsi="Times New Roman" w:cs="Times New Roman"/>
        </w:rPr>
        <w:t xml:space="preserve"> </w:t>
      </w:r>
      <w:r w:rsidRPr="000F6156">
        <w:rPr>
          <w:rFonts w:ascii="Times New Roman" w:hAnsi="Times New Roman" w:cs="Times New Roman"/>
          <w:i/>
        </w:rPr>
        <w:t>Ethics of an Immoralist</w:t>
      </w:r>
      <w:r w:rsidRPr="000F6156">
        <w:rPr>
          <w:rFonts w:ascii="Times New Roman" w:hAnsi="Times New Roman" w:cs="Times New Roman"/>
        </w:rPr>
        <w:t>. Cambridge, MA; London: Harvard University Press, 1995.</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Franco, Paul</w:t>
      </w:r>
      <w:r w:rsidRPr="000F6156">
        <w:rPr>
          <w:rFonts w:ascii="Times New Roman" w:hAnsi="Times New Roman" w:cs="Times New Roman"/>
          <w:i/>
        </w:rPr>
        <w:t>.</w:t>
      </w:r>
      <w:r w:rsidRPr="000F6156">
        <w:rPr>
          <w:rFonts w:ascii="Times New Roman" w:hAnsi="Times New Roman" w:cs="Times New Roman"/>
        </w:rPr>
        <w:t xml:space="preserve"> </w:t>
      </w:r>
      <w:r w:rsidRPr="000F6156">
        <w:rPr>
          <w:rFonts w:ascii="Times New Roman" w:hAnsi="Times New Roman" w:cs="Times New Roman"/>
          <w:i/>
        </w:rPr>
        <w:t>Nietzsche’s Enlightenment; The Free-Spirit Trilogy of the Middle Period</w:t>
      </w:r>
      <w:r w:rsidRPr="000F6156">
        <w:rPr>
          <w:rFonts w:ascii="Times New Roman" w:hAnsi="Times New Roman" w:cs="Times New Roman"/>
        </w:rPr>
        <w:t>. Chicago; London: The University of Chicago Press, 2011.</w:t>
      </w:r>
    </w:p>
    <w:p w:rsidR="000F6156" w:rsidRPr="000F6156" w:rsidRDefault="000F6156" w:rsidP="000F6156">
      <w:pPr>
        <w:spacing w:line="480" w:lineRule="auto"/>
        <w:ind w:left="720" w:hanging="720"/>
        <w:jc w:val="both"/>
        <w:rPr>
          <w:rFonts w:ascii="Times New Roman" w:hAnsi="Times New Roman" w:cs="Times New Roman"/>
        </w:rPr>
      </w:pPr>
      <w:proofErr w:type="spellStart"/>
      <w:r w:rsidRPr="000F6156">
        <w:rPr>
          <w:rFonts w:ascii="Times New Roman" w:hAnsi="Times New Roman" w:cs="Times New Roman"/>
        </w:rPr>
        <w:t>Hutter</w:t>
      </w:r>
      <w:proofErr w:type="spellEnd"/>
      <w:r w:rsidRPr="000F6156">
        <w:rPr>
          <w:rFonts w:ascii="Times New Roman" w:hAnsi="Times New Roman" w:cs="Times New Roman"/>
        </w:rPr>
        <w:t xml:space="preserve">, Horst. </w:t>
      </w:r>
      <w:r w:rsidRPr="000F6156">
        <w:rPr>
          <w:rFonts w:ascii="Times New Roman" w:hAnsi="Times New Roman" w:cs="Times New Roman"/>
          <w:i/>
        </w:rPr>
        <w:t>Shaping the Future; Nietzsche’s Regime of the Soul and its Ascetic Practices</w:t>
      </w:r>
      <w:r w:rsidRPr="000F6156">
        <w:rPr>
          <w:rFonts w:ascii="Times New Roman" w:hAnsi="Times New Roman" w:cs="Times New Roman"/>
        </w:rPr>
        <w:t xml:space="preserve">. Lanham; Oxford: Lexington Books, 2006. </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Mitcheson, Katrina. </w:t>
      </w:r>
      <w:r w:rsidRPr="000F6156">
        <w:rPr>
          <w:rFonts w:ascii="Times New Roman" w:hAnsi="Times New Roman" w:cs="Times New Roman"/>
          <w:i/>
        </w:rPr>
        <w:t>Nietzsche, Truth and Transformation</w:t>
      </w:r>
      <w:r w:rsidRPr="000F6156">
        <w:rPr>
          <w:rFonts w:ascii="Times New Roman" w:hAnsi="Times New Roman" w:cs="Times New Roman"/>
        </w:rPr>
        <w:t>. Basingstoke: Palgrave Macmillan, 2013.</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Mullin, Amy. “Nietzsche’s Free Spirit.” </w:t>
      </w:r>
      <w:r w:rsidRPr="000F6156">
        <w:rPr>
          <w:rFonts w:ascii="Times New Roman" w:hAnsi="Times New Roman" w:cs="Times New Roman"/>
          <w:i/>
        </w:rPr>
        <w:t>Journal of the History of Philosophy</w:t>
      </w:r>
      <w:r w:rsidRPr="000F6156">
        <w:rPr>
          <w:rFonts w:ascii="Times New Roman" w:hAnsi="Times New Roman" w:cs="Times New Roman"/>
        </w:rPr>
        <w:t xml:space="preserve"> 38 (2000): 383-405. </w:t>
      </w:r>
    </w:p>
    <w:p w:rsidR="000F6156" w:rsidRPr="000F6156" w:rsidRDefault="000F6156" w:rsidP="000F6156">
      <w:pPr>
        <w:spacing w:line="480" w:lineRule="auto"/>
        <w:ind w:left="720" w:hanging="720"/>
        <w:jc w:val="both"/>
        <w:rPr>
          <w:rFonts w:ascii="Times New Roman" w:hAnsi="Times New Roman" w:cs="Times New Roman"/>
        </w:rPr>
      </w:pPr>
      <w:proofErr w:type="spellStart"/>
      <w:r w:rsidRPr="000F6156">
        <w:rPr>
          <w:rFonts w:ascii="Times New Roman" w:hAnsi="Times New Roman" w:cs="Times New Roman"/>
        </w:rPr>
        <w:t>Nehamas</w:t>
      </w:r>
      <w:proofErr w:type="spellEnd"/>
      <w:r w:rsidRPr="000F6156">
        <w:rPr>
          <w:rFonts w:ascii="Times New Roman" w:hAnsi="Times New Roman" w:cs="Times New Roman"/>
        </w:rPr>
        <w:t xml:space="preserve">, Alexander. </w:t>
      </w:r>
      <w:r w:rsidRPr="000F6156">
        <w:rPr>
          <w:rFonts w:ascii="Times New Roman" w:hAnsi="Times New Roman" w:cs="Times New Roman"/>
          <w:i/>
        </w:rPr>
        <w:t>Nietzsche: Life as Literature</w:t>
      </w:r>
      <w:r w:rsidRPr="000F6156">
        <w:rPr>
          <w:rFonts w:ascii="Times New Roman" w:hAnsi="Times New Roman" w:cs="Times New Roman"/>
        </w:rPr>
        <w:t>. Cambridge, MA: Harvard University Press, 1985.</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The Birth of Tragedy and Other Writings</w:t>
      </w:r>
      <w:r w:rsidRPr="000F6156">
        <w:rPr>
          <w:rFonts w:ascii="Times New Roman" w:hAnsi="Times New Roman" w:cs="Times New Roman"/>
        </w:rPr>
        <w:t xml:space="preserve">. Translated by Ronald </w:t>
      </w:r>
      <w:proofErr w:type="spellStart"/>
      <w:r w:rsidRPr="000F6156">
        <w:rPr>
          <w:rFonts w:ascii="Times New Roman" w:hAnsi="Times New Roman" w:cs="Times New Roman"/>
        </w:rPr>
        <w:t>Speirs</w:t>
      </w:r>
      <w:proofErr w:type="spellEnd"/>
      <w:r w:rsidRPr="000F6156">
        <w:rPr>
          <w:rFonts w:ascii="Times New Roman" w:hAnsi="Times New Roman" w:cs="Times New Roman"/>
        </w:rPr>
        <w:t xml:space="preserve">. Edited by Raymond </w:t>
      </w:r>
      <w:proofErr w:type="spellStart"/>
      <w:r w:rsidRPr="000F6156">
        <w:rPr>
          <w:rFonts w:ascii="Times New Roman" w:hAnsi="Times New Roman" w:cs="Times New Roman"/>
        </w:rPr>
        <w:t>Geuss</w:t>
      </w:r>
      <w:proofErr w:type="spellEnd"/>
      <w:r w:rsidRPr="000F6156">
        <w:rPr>
          <w:rFonts w:ascii="Times New Roman" w:hAnsi="Times New Roman" w:cs="Times New Roman"/>
        </w:rPr>
        <w:t xml:space="preserve"> and Ronald </w:t>
      </w:r>
      <w:proofErr w:type="spellStart"/>
      <w:r w:rsidRPr="000F6156">
        <w:rPr>
          <w:rFonts w:ascii="Times New Roman" w:hAnsi="Times New Roman" w:cs="Times New Roman"/>
        </w:rPr>
        <w:t>Speirs</w:t>
      </w:r>
      <w:proofErr w:type="spellEnd"/>
      <w:r w:rsidRPr="000F6156">
        <w:rPr>
          <w:rFonts w:ascii="Times New Roman" w:hAnsi="Times New Roman" w:cs="Times New Roman"/>
        </w:rPr>
        <w:t>. Cambridge: Cambridge University Press, 1999.</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Untimely Meditations</w:t>
      </w:r>
      <w:r w:rsidRPr="000F6156">
        <w:rPr>
          <w:rFonts w:ascii="Times New Roman" w:hAnsi="Times New Roman" w:cs="Times New Roman"/>
        </w:rPr>
        <w:t xml:space="preserve">. Translated by Reginald J. </w:t>
      </w:r>
      <w:proofErr w:type="spellStart"/>
      <w:r w:rsidRPr="000F6156">
        <w:rPr>
          <w:rFonts w:ascii="Times New Roman" w:hAnsi="Times New Roman" w:cs="Times New Roman"/>
        </w:rPr>
        <w:t>Hollingdale</w:t>
      </w:r>
      <w:proofErr w:type="spellEnd"/>
      <w:r w:rsidRPr="000F6156">
        <w:rPr>
          <w:rFonts w:ascii="Times New Roman" w:hAnsi="Times New Roman" w:cs="Times New Roman"/>
        </w:rPr>
        <w:t xml:space="preserve">. Edited by Daniel </w:t>
      </w:r>
      <w:proofErr w:type="spellStart"/>
      <w:r w:rsidRPr="000F6156">
        <w:rPr>
          <w:rFonts w:ascii="Times New Roman" w:hAnsi="Times New Roman" w:cs="Times New Roman"/>
        </w:rPr>
        <w:t>Breazeale</w:t>
      </w:r>
      <w:proofErr w:type="spellEnd"/>
      <w:r w:rsidRPr="000F6156">
        <w:rPr>
          <w:rFonts w:ascii="Times New Roman" w:hAnsi="Times New Roman" w:cs="Times New Roman"/>
        </w:rPr>
        <w:t>. Cambridge; New York: Cambridge University Press, 1997.</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Human, all too Human</w:t>
      </w:r>
      <w:r w:rsidRPr="000F6156">
        <w:rPr>
          <w:rFonts w:ascii="Times New Roman" w:hAnsi="Times New Roman" w:cs="Times New Roman"/>
        </w:rPr>
        <w:t xml:space="preserve">. Translated by Reginald J. </w:t>
      </w:r>
      <w:proofErr w:type="spellStart"/>
      <w:r w:rsidRPr="000F6156">
        <w:rPr>
          <w:rFonts w:ascii="Times New Roman" w:hAnsi="Times New Roman" w:cs="Times New Roman"/>
        </w:rPr>
        <w:t>Hollingdale</w:t>
      </w:r>
      <w:proofErr w:type="spellEnd"/>
      <w:r w:rsidRPr="000F6156">
        <w:rPr>
          <w:rFonts w:ascii="Times New Roman" w:hAnsi="Times New Roman" w:cs="Times New Roman"/>
        </w:rPr>
        <w:t>. Cambridge: Cambridge University Press, 1996.</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Dawn: Thoughts on the Presumptions of Morality</w:t>
      </w:r>
      <w:r w:rsidRPr="000F6156">
        <w:rPr>
          <w:rFonts w:ascii="Times New Roman" w:hAnsi="Times New Roman" w:cs="Times New Roman"/>
        </w:rPr>
        <w:t xml:space="preserve">. Translated by </w:t>
      </w:r>
      <w:proofErr w:type="spellStart"/>
      <w:r w:rsidRPr="000F6156">
        <w:rPr>
          <w:rFonts w:ascii="Times New Roman" w:hAnsi="Times New Roman" w:cs="Times New Roman"/>
        </w:rPr>
        <w:t>Brittain</w:t>
      </w:r>
      <w:proofErr w:type="spellEnd"/>
      <w:r w:rsidRPr="000F6156">
        <w:rPr>
          <w:rFonts w:ascii="Times New Roman" w:hAnsi="Times New Roman" w:cs="Times New Roman"/>
        </w:rPr>
        <w:t xml:space="preserve"> Smith. Stanford: Stanford University Press, 2011. </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The Gay Science</w:t>
      </w:r>
      <w:r w:rsidRPr="000F6156">
        <w:rPr>
          <w:rFonts w:ascii="Times New Roman" w:hAnsi="Times New Roman" w:cs="Times New Roman"/>
        </w:rPr>
        <w:t xml:space="preserve">. Translated by </w:t>
      </w:r>
      <w:proofErr w:type="spellStart"/>
      <w:r w:rsidRPr="000F6156">
        <w:rPr>
          <w:rFonts w:ascii="Times New Roman" w:hAnsi="Times New Roman" w:cs="Times New Roman"/>
        </w:rPr>
        <w:t>Josefine</w:t>
      </w:r>
      <w:proofErr w:type="spellEnd"/>
      <w:r w:rsidRPr="000F6156">
        <w:rPr>
          <w:rFonts w:ascii="Times New Roman" w:hAnsi="Times New Roman" w:cs="Times New Roman"/>
        </w:rPr>
        <w:t xml:space="preserve"> </w:t>
      </w:r>
      <w:proofErr w:type="spellStart"/>
      <w:r w:rsidRPr="000F6156">
        <w:rPr>
          <w:rFonts w:ascii="Times New Roman" w:hAnsi="Times New Roman" w:cs="Times New Roman"/>
        </w:rPr>
        <w:t>Nauckhoff</w:t>
      </w:r>
      <w:proofErr w:type="spellEnd"/>
      <w:r w:rsidRPr="000F6156">
        <w:rPr>
          <w:rFonts w:ascii="Times New Roman" w:hAnsi="Times New Roman" w:cs="Times New Roman"/>
        </w:rPr>
        <w:t>. Edited by Bernard Williams. Cambridge: Cambridge University Press, 2001.</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Thus Spoke Zarathustra: a Book for Everyone and Nobody</w:t>
      </w:r>
      <w:r w:rsidRPr="000F6156">
        <w:rPr>
          <w:rFonts w:ascii="Times New Roman" w:hAnsi="Times New Roman" w:cs="Times New Roman"/>
        </w:rPr>
        <w:t xml:space="preserve">. Translated by Graham </w:t>
      </w:r>
      <w:proofErr w:type="spellStart"/>
      <w:r w:rsidRPr="000F6156">
        <w:rPr>
          <w:rFonts w:ascii="Times New Roman" w:hAnsi="Times New Roman" w:cs="Times New Roman"/>
        </w:rPr>
        <w:t>Parkes</w:t>
      </w:r>
      <w:proofErr w:type="spellEnd"/>
      <w:r w:rsidRPr="000F6156">
        <w:rPr>
          <w:rFonts w:ascii="Times New Roman" w:hAnsi="Times New Roman" w:cs="Times New Roman"/>
        </w:rPr>
        <w:t>. Oxford: Oxford University Press, 2005.</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Beyond Good and Evil</w:t>
      </w:r>
      <w:r w:rsidRPr="000F6156">
        <w:rPr>
          <w:rFonts w:ascii="Times New Roman" w:hAnsi="Times New Roman" w:cs="Times New Roman"/>
        </w:rPr>
        <w:t xml:space="preserve">. Translated by Reginald J. </w:t>
      </w:r>
      <w:proofErr w:type="spellStart"/>
      <w:r w:rsidRPr="000F6156">
        <w:rPr>
          <w:rFonts w:ascii="Times New Roman" w:hAnsi="Times New Roman" w:cs="Times New Roman"/>
        </w:rPr>
        <w:t>Hollingdale</w:t>
      </w:r>
      <w:proofErr w:type="spellEnd"/>
      <w:r w:rsidRPr="000F6156">
        <w:rPr>
          <w:rFonts w:ascii="Times New Roman" w:hAnsi="Times New Roman" w:cs="Times New Roman"/>
        </w:rPr>
        <w:t>. London: Penguin, 2003.</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On the Genealogy of Morality</w:t>
      </w:r>
      <w:r w:rsidRPr="000F6156">
        <w:rPr>
          <w:rFonts w:ascii="Times New Roman" w:hAnsi="Times New Roman" w:cs="Times New Roman"/>
        </w:rPr>
        <w:t xml:space="preserve">. Translated by Carol </w:t>
      </w:r>
      <w:proofErr w:type="spellStart"/>
      <w:r w:rsidRPr="000F6156">
        <w:rPr>
          <w:rFonts w:ascii="Times New Roman" w:hAnsi="Times New Roman" w:cs="Times New Roman"/>
        </w:rPr>
        <w:t>Diethe</w:t>
      </w:r>
      <w:proofErr w:type="spellEnd"/>
      <w:r w:rsidRPr="000F6156">
        <w:rPr>
          <w:rFonts w:ascii="Times New Roman" w:hAnsi="Times New Roman" w:cs="Times New Roman"/>
        </w:rPr>
        <w:t xml:space="preserve">. Edited by Keith Ansell-Pearson. New York: Cambridge University Press, 2007. </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Nietzsche, Friedrich. </w:t>
      </w:r>
      <w:r w:rsidRPr="000F6156">
        <w:rPr>
          <w:rFonts w:ascii="Times New Roman" w:hAnsi="Times New Roman" w:cs="Times New Roman"/>
          <w:i/>
        </w:rPr>
        <w:t>Twilight of the Idols and The Anti-Christ</w:t>
      </w:r>
      <w:r w:rsidRPr="000F6156">
        <w:rPr>
          <w:rFonts w:ascii="Times New Roman" w:hAnsi="Times New Roman" w:cs="Times New Roman"/>
        </w:rPr>
        <w:t xml:space="preserve">. Translated by Reginald J. </w:t>
      </w:r>
      <w:proofErr w:type="spellStart"/>
      <w:r w:rsidRPr="000F6156">
        <w:rPr>
          <w:rFonts w:ascii="Times New Roman" w:hAnsi="Times New Roman" w:cs="Times New Roman"/>
        </w:rPr>
        <w:t>Hollingdale</w:t>
      </w:r>
      <w:proofErr w:type="spellEnd"/>
      <w:r w:rsidRPr="000F6156">
        <w:rPr>
          <w:rFonts w:ascii="Times New Roman" w:hAnsi="Times New Roman" w:cs="Times New Roman"/>
        </w:rPr>
        <w:t>. London: Penguin, 2003.</w:t>
      </w:r>
    </w:p>
    <w:p w:rsidR="000F6156" w:rsidRPr="000F6156" w:rsidRDefault="000F6156" w:rsidP="000F6156">
      <w:pPr>
        <w:spacing w:line="480" w:lineRule="auto"/>
        <w:ind w:left="720" w:hanging="720"/>
        <w:jc w:val="both"/>
        <w:rPr>
          <w:rFonts w:ascii="Times New Roman" w:hAnsi="Times New Roman" w:cs="Times New Roman"/>
        </w:rPr>
      </w:pPr>
      <w:proofErr w:type="spellStart"/>
      <w:r w:rsidRPr="000F6156">
        <w:rPr>
          <w:rFonts w:ascii="Times New Roman" w:hAnsi="Times New Roman" w:cs="Times New Roman"/>
        </w:rPr>
        <w:t>Reginster</w:t>
      </w:r>
      <w:proofErr w:type="spellEnd"/>
      <w:r w:rsidRPr="000F6156">
        <w:rPr>
          <w:rFonts w:ascii="Times New Roman" w:hAnsi="Times New Roman" w:cs="Times New Roman"/>
        </w:rPr>
        <w:t xml:space="preserve">, Bernard. “What is a Free Spirit? Nietzsche on Fanaticism.” </w:t>
      </w:r>
      <w:r w:rsidRPr="000F6156">
        <w:rPr>
          <w:rFonts w:ascii="Times New Roman" w:hAnsi="Times New Roman" w:cs="Times New Roman"/>
          <w:i/>
        </w:rPr>
        <w:t xml:space="preserve">Archive </w:t>
      </w:r>
      <w:proofErr w:type="spellStart"/>
      <w:r w:rsidRPr="000F6156">
        <w:rPr>
          <w:rFonts w:ascii="Times New Roman" w:hAnsi="Times New Roman" w:cs="Times New Roman"/>
          <w:i/>
        </w:rPr>
        <w:t>f</w:t>
      </w:r>
      <w:r w:rsidR="0095310A">
        <w:rPr>
          <w:rFonts w:ascii="Times New Roman" w:hAnsi="Times New Roman" w:cs="Times New Roman"/>
          <w:i/>
        </w:rPr>
        <w:t>ü</w:t>
      </w:r>
      <w:r w:rsidRPr="000F6156">
        <w:rPr>
          <w:rFonts w:ascii="Times New Roman" w:hAnsi="Times New Roman" w:cs="Times New Roman"/>
          <w:i/>
        </w:rPr>
        <w:t>r</w:t>
      </w:r>
      <w:proofErr w:type="spellEnd"/>
      <w:r w:rsidRPr="000F6156">
        <w:rPr>
          <w:rFonts w:ascii="Times New Roman" w:hAnsi="Times New Roman" w:cs="Times New Roman"/>
          <w:i/>
        </w:rPr>
        <w:t xml:space="preserve"> Geschichte </w:t>
      </w:r>
      <w:proofErr w:type="spellStart"/>
      <w:r w:rsidRPr="000F6156">
        <w:rPr>
          <w:rFonts w:ascii="Times New Roman" w:hAnsi="Times New Roman" w:cs="Times New Roman"/>
          <w:i/>
        </w:rPr>
        <w:t>Der</w:t>
      </w:r>
      <w:proofErr w:type="spellEnd"/>
      <w:r w:rsidRPr="000F6156">
        <w:rPr>
          <w:rFonts w:ascii="Times New Roman" w:hAnsi="Times New Roman" w:cs="Times New Roman"/>
          <w:i/>
        </w:rPr>
        <w:t xml:space="preserve"> </w:t>
      </w:r>
      <w:proofErr w:type="spellStart"/>
      <w:r w:rsidRPr="000F6156">
        <w:rPr>
          <w:rFonts w:ascii="Times New Roman" w:hAnsi="Times New Roman" w:cs="Times New Roman"/>
          <w:i/>
        </w:rPr>
        <w:t>Philosophie</w:t>
      </w:r>
      <w:proofErr w:type="spellEnd"/>
      <w:r w:rsidRPr="000F6156">
        <w:rPr>
          <w:rFonts w:ascii="Times New Roman" w:hAnsi="Times New Roman" w:cs="Times New Roman"/>
        </w:rPr>
        <w:t xml:space="preserve"> 85(1) (2003): 51-85. </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Schacht, Richard. Introduction to </w:t>
      </w:r>
      <w:r w:rsidRPr="0095310A">
        <w:rPr>
          <w:rFonts w:ascii="Times New Roman" w:hAnsi="Times New Roman" w:cs="Times New Roman"/>
          <w:i/>
        </w:rPr>
        <w:t>Human, All too Human</w:t>
      </w:r>
      <w:r w:rsidR="00437930">
        <w:rPr>
          <w:rFonts w:ascii="Times New Roman" w:hAnsi="Times New Roman" w:cs="Times New Roman"/>
        </w:rPr>
        <w:t>, by Friedrich Nietzsche.</w:t>
      </w:r>
      <w:r w:rsidRPr="000F6156">
        <w:rPr>
          <w:rFonts w:ascii="Times New Roman" w:hAnsi="Times New Roman" w:cs="Times New Roman"/>
        </w:rPr>
        <w:t xml:space="preserve"> vii-xxiii. Cambridge: Cambridge University Press, 1996.</w:t>
      </w:r>
    </w:p>
    <w:p w:rsidR="000F6156" w:rsidRPr="000F6156" w:rsidRDefault="000F6156" w:rsidP="000F6156">
      <w:pPr>
        <w:spacing w:line="480" w:lineRule="auto"/>
        <w:ind w:left="720" w:hanging="720"/>
        <w:jc w:val="both"/>
        <w:rPr>
          <w:rFonts w:ascii="Times New Roman" w:hAnsi="Times New Roman" w:cs="Times New Roman"/>
        </w:rPr>
      </w:pPr>
      <w:r w:rsidRPr="000F6156">
        <w:rPr>
          <w:rFonts w:ascii="Times New Roman" w:hAnsi="Times New Roman" w:cs="Times New Roman"/>
        </w:rPr>
        <w:t xml:space="preserve">Sharma, </w:t>
      </w:r>
      <w:proofErr w:type="spellStart"/>
      <w:r w:rsidRPr="000F6156">
        <w:rPr>
          <w:rFonts w:ascii="Times New Roman" w:hAnsi="Times New Roman" w:cs="Times New Roman"/>
        </w:rPr>
        <w:t>Rohit</w:t>
      </w:r>
      <w:proofErr w:type="spellEnd"/>
      <w:r w:rsidRPr="000F6156">
        <w:rPr>
          <w:rFonts w:ascii="Times New Roman" w:hAnsi="Times New Roman" w:cs="Times New Roman"/>
        </w:rPr>
        <w:t xml:space="preserve">. </w:t>
      </w:r>
      <w:r w:rsidRPr="0095310A">
        <w:rPr>
          <w:rFonts w:ascii="Times New Roman" w:hAnsi="Times New Roman" w:cs="Times New Roman"/>
          <w:i/>
        </w:rPr>
        <w:t>On the Seventh Solitude; Endless Becoming and the Eternal Return in the Poetry of Friedrich Nietzsche</w:t>
      </w:r>
      <w:r w:rsidRPr="000F6156">
        <w:rPr>
          <w:rFonts w:ascii="Times New Roman" w:hAnsi="Times New Roman" w:cs="Times New Roman"/>
        </w:rPr>
        <w:t xml:space="preserve">. Bern; Peter Lang, 2006. </w:t>
      </w:r>
    </w:p>
    <w:p w:rsidR="000F6156" w:rsidRPr="000F6156" w:rsidRDefault="000F6156" w:rsidP="000F6156">
      <w:pPr>
        <w:spacing w:line="480" w:lineRule="auto"/>
        <w:ind w:left="720" w:hanging="720"/>
        <w:jc w:val="both"/>
        <w:rPr>
          <w:rFonts w:ascii="Times New Roman" w:hAnsi="Times New Roman" w:cs="Times New Roman"/>
        </w:rPr>
      </w:pPr>
      <w:proofErr w:type="spellStart"/>
      <w:r w:rsidRPr="000F6156">
        <w:rPr>
          <w:rFonts w:ascii="Times New Roman" w:hAnsi="Times New Roman" w:cs="Times New Roman"/>
        </w:rPr>
        <w:t>Sommer</w:t>
      </w:r>
      <w:proofErr w:type="spellEnd"/>
      <w:r w:rsidRPr="000F6156">
        <w:rPr>
          <w:rFonts w:ascii="Times New Roman" w:hAnsi="Times New Roman" w:cs="Times New Roman"/>
        </w:rPr>
        <w:t xml:space="preserve">, Andreas </w:t>
      </w:r>
      <w:proofErr w:type="spellStart"/>
      <w:r w:rsidRPr="000F6156">
        <w:rPr>
          <w:rFonts w:ascii="Times New Roman" w:hAnsi="Times New Roman" w:cs="Times New Roman"/>
        </w:rPr>
        <w:t>Urs</w:t>
      </w:r>
      <w:proofErr w:type="spellEnd"/>
      <w:r w:rsidRPr="000F6156">
        <w:rPr>
          <w:rFonts w:ascii="Times New Roman" w:hAnsi="Times New Roman" w:cs="Times New Roman"/>
        </w:rPr>
        <w:t xml:space="preserve">. “Nihilism and Skepticism in Nietzsche.” In </w:t>
      </w:r>
      <w:r w:rsidRPr="0095310A">
        <w:rPr>
          <w:rFonts w:ascii="Times New Roman" w:hAnsi="Times New Roman" w:cs="Times New Roman"/>
          <w:i/>
        </w:rPr>
        <w:t>A Companion to Nietzsche</w:t>
      </w:r>
      <w:r w:rsidRPr="000F6156">
        <w:rPr>
          <w:rFonts w:ascii="Times New Roman" w:hAnsi="Times New Roman" w:cs="Times New Roman"/>
        </w:rPr>
        <w:t>, edited by Keith Ansell-Pearson. 250-270. Malden, MA; Oxford; Carlton: Blackwell Publishing, 2006.</w:t>
      </w:r>
    </w:p>
    <w:p w:rsidR="00542562" w:rsidRPr="00216197" w:rsidRDefault="00542562" w:rsidP="003C470F">
      <w:pPr>
        <w:spacing w:line="480" w:lineRule="auto"/>
        <w:jc w:val="both"/>
        <w:rPr>
          <w:rFonts w:ascii="Times New Roman" w:hAnsi="Times New Roman" w:cs="Times New Roman"/>
        </w:rPr>
      </w:pPr>
    </w:p>
    <w:sectPr w:rsidR="00542562" w:rsidRPr="00216197" w:rsidSect="00542562">
      <w:footerReference w:type="even" r:id="rId8"/>
      <w:footerReference w:type="default" r:id="rId9"/>
      <w:endnotePr>
        <w:numFmt w:val="decimal"/>
      </w:endnotePr>
      <w:pgSz w:w="11900" w:h="16840"/>
      <w:pgMar w:top="1440" w:right="1797" w:bottom="1440" w:left="179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13E" w:rsidRDefault="0051313E" w:rsidP="00335C8F">
      <w:r>
        <w:separator/>
      </w:r>
    </w:p>
  </w:endnote>
  <w:endnote w:type="continuationSeparator" w:id="0">
    <w:p w:rsidR="0051313E" w:rsidRDefault="0051313E" w:rsidP="00335C8F">
      <w:r>
        <w:continuationSeparator/>
      </w:r>
    </w:p>
  </w:endnote>
  <w:endnote w:id="1">
    <w:p w:rsidR="0051313E" w:rsidRPr="0069154E" w:rsidRDefault="0051313E" w:rsidP="0069154E">
      <w:pPr>
        <w:pStyle w:val="EndnoteText"/>
        <w:spacing w:line="480" w:lineRule="auto"/>
        <w:rPr>
          <w:rFonts w:ascii="Times New Roman" w:hAnsi="Times New Roman"/>
        </w:rPr>
      </w:pPr>
      <w:r w:rsidRPr="0069154E">
        <w:rPr>
          <w:rStyle w:val="EndnoteReference"/>
          <w:rFonts w:ascii="Times New Roman" w:hAnsi="Times New Roman"/>
        </w:rPr>
        <w:endnoteRef/>
      </w:r>
      <w:r w:rsidRPr="0069154E">
        <w:rPr>
          <w:rFonts w:ascii="Times New Roman" w:hAnsi="Times New Roman"/>
        </w:rPr>
        <w:t xml:space="preserve"> For example, </w:t>
      </w:r>
      <w:r w:rsidRPr="0069154E">
        <w:rPr>
          <w:rFonts w:ascii="Times New Roman" w:hAnsi="Times New Roman" w:cs="Times New Roman"/>
        </w:rPr>
        <w:t xml:space="preserve">Paul Franco’s </w:t>
      </w:r>
      <w:r w:rsidRPr="0069154E">
        <w:rPr>
          <w:rFonts w:ascii="Times New Roman" w:hAnsi="Times New Roman" w:cs="Times New Roman"/>
          <w:i/>
        </w:rPr>
        <w:t>Nietzsche’s Enlightenment</w:t>
      </w:r>
      <w:r w:rsidRPr="0069154E">
        <w:rPr>
          <w:rFonts w:ascii="Times New Roman" w:hAnsi="Times New Roman" w:cs="Times New Roman"/>
        </w:rPr>
        <w:t xml:space="preserve">; </w:t>
      </w:r>
      <w:r w:rsidR="001279ED">
        <w:rPr>
          <w:rFonts w:ascii="Times New Roman" w:hAnsi="Times New Roman" w:cs="Times New Roman"/>
          <w:i/>
        </w:rPr>
        <w:t xml:space="preserve">The Free-Spirit Trilogy of the Middle Period </w:t>
      </w:r>
      <w:r w:rsidR="001279ED">
        <w:rPr>
          <w:rFonts w:ascii="Times New Roman" w:hAnsi="Times New Roman" w:cs="Times New Roman"/>
        </w:rPr>
        <w:t xml:space="preserve">(Chicago; London: The University of Chicago Press, 2011).  Like Franco, I am using ‘free spirit trilogy’ to refer to </w:t>
      </w:r>
      <w:r w:rsidRPr="0069154E">
        <w:rPr>
          <w:rFonts w:ascii="Times New Roman" w:hAnsi="Times New Roman"/>
          <w:i/>
        </w:rPr>
        <w:t>Human all too Human</w:t>
      </w:r>
      <w:r w:rsidRPr="0069154E">
        <w:rPr>
          <w:rFonts w:ascii="Times New Roman" w:hAnsi="Times New Roman"/>
        </w:rPr>
        <w:t>,</w:t>
      </w:r>
      <w:r w:rsidRPr="0069154E">
        <w:rPr>
          <w:rFonts w:ascii="Times New Roman" w:hAnsi="Times New Roman"/>
          <w:i/>
        </w:rPr>
        <w:t xml:space="preserve"> Dawn</w:t>
      </w:r>
      <w:r w:rsidRPr="0069154E">
        <w:rPr>
          <w:rFonts w:ascii="Times New Roman" w:hAnsi="Times New Roman"/>
        </w:rPr>
        <w:t xml:space="preserve"> and the first </w:t>
      </w:r>
      <w:r w:rsidR="00B12CC0">
        <w:rPr>
          <w:rFonts w:ascii="Times New Roman" w:hAnsi="Times New Roman"/>
        </w:rPr>
        <w:t>four</w:t>
      </w:r>
      <w:r w:rsidRPr="0069154E">
        <w:rPr>
          <w:rFonts w:ascii="Times New Roman" w:hAnsi="Times New Roman"/>
        </w:rPr>
        <w:t xml:space="preserve"> books of </w:t>
      </w:r>
      <w:r w:rsidRPr="0069154E">
        <w:rPr>
          <w:rFonts w:ascii="Times New Roman" w:hAnsi="Times New Roman"/>
          <w:i/>
        </w:rPr>
        <w:t>The Gay Science</w:t>
      </w:r>
      <w:r w:rsidRPr="0069154E">
        <w:rPr>
          <w:rFonts w:ascii="Times New Roman" w:hAnsi="Times New Roman"/>
        </w:rPr>
        <w:t xml:space="preserve">. It should be noted, however, that </w:t>
      </w:r>
      <w:r w:rsidR="0069154E" w:rsidRPr="0069154E">
        <w:rPr>
          <w:rFonts w:ascii="Times New Roman" w:hAnsi="Times New Roman"/>
          <w:i/>
        </w:rPr>
        <w:t xml:space="preserve">Human all to Human </w:t>
      </w:r>
      <w:r w:rsidR="0069154E" w:rsidRPr="0069154E">
        <w:rPr>
          <w:rFonts w:ascii="Times New Roman" w:hAnsi="Times New Roman"/>
        </w:rPr>
        <w:t xml:space="preserve">was originally published in three parts and that </w:t>
      </w:r>
      <w:r w:rsidRPr="0069154E">
        <w:rPr>
          <w:rFonts w:ascii="Times New Roman" w:hAnsi="Times New Roman"/>
        </w:rPr>
        <w:t xml:space="preserve">Nietzsche returns to the theme of the free spirit in later writings. </w:t>
      </w:r>
    </w:p>
  </w:endnote>
  <w:endnote w:id="2">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I have referred to the following translations: </w:t>
      </w:r>
      <w:r w:rsidRPr="00437930">
        <w:rPr>
          <w:rFonts w:ascii="Times New Roman" w:hAnsi="Times New Roman" w:cs="Times New Roman"/>
          <w:i/>
        </w:rPr>
        <w:t>The Birth of Tragedy and Other Writings</w:t>
      </w:r>
      <w:r w:rsidRPr="00437930">
        <w:rPr>
          <w:rFonts w:ascii="Times New Roman" w:hAnsi="Times New Roman" w:cs="Times New Roman"/>
        </w:rPr>
        <w:t xml:space="preserve">, trans. Ronald </w:t>
      </w:r>
      <w:proofErr w:type="spellStart"/>
      <w:r w:rsidRPr="00437930">
        <w:rPr>
          <w:rFonts w:ascii="Times New Roman" w:hAnsi="Times New Roman" w:cs="Times New Roman"/>
        </w:rPr>
        <w:t>Speirs</w:t>
      </w:r>
      <w:proofErr w:type="spellEnd"/>
      <w:r w:rsidRPr="00437930">
        <w:rPr>
          <w:rFonts w:ascii="Times New Roman" w:hAnsi="Times New Roman" w:cs="Times New Roman"/>
        </w:rPr>
        <w:t xml:space="preserve">, ed. Raymond </w:t>
      </w:r>
      <w:proofErr w:type="spellStart"/>
      <w:r w:rsidRPr="00437930">
        <w:rPr>
          <w:rFonts w:ascii="Times New Roman" w:hAnsi="Times New Roman" w:cs="Times New Roman"/>
        </w:rPr>
        <w:t>Geuss</w:t>
      </w:r>
      <w:proofErr w:type="spellEnd"/>
      <w:r w:rsidRPr="00437930">
        <w:rPr>
          <w:rFonts w:ascii="Times New Roman" w:hAnsi="Times New Roman" w:cs="Times New Roman"/>
        </w:rPr>
        <w:t xml:space="preserve"> and Ronald </w:t>
      </w:r>
      <w:proofErr w:type="spellStart"/>
      <w:r w:rsidRPr="00437930">
        <w:rPr>
          <w:rFonts w:ascii="Times New Roman" w:hAnsi="Times New Roman" w:cs="Times New Roman"/>
        </w:rPr>
        <w:t>Speirs</w:t>
      </w:r>
      <w:proofErr w:type="spellEnd"/>
      <w:r w:rsidRPr="00437930">
        <w:rPr>
          <w:rFonts w:ascii="Times New Roman" w:hAnsi="Times New Roman" w:cs="Times New Roman"/>
        </w:rPr>
        <w:t xml:space="preserve"> (Cambridge: Cambridge University Press, 1999); </w:t>
      </w:r>
      <w:r w:rsidRPr="00437930">
        <w:rPr>
          <w:rFonts w:ascii="Times New Roman" w:hAnsi="Times New Roman" w:cs="Times New Roman"/>
          <w:i/>
        </w:rPr>
        <w:t>Untimely Meditations</w:t>
      </w:r>
      <w:r w:rsidRPr="00437930">
        <w:rPr>
          <w:rFonts w:ascii="Times New Roman" w:hAnsi="Times New Roman" w:cs="Times New Roman"/>
        </w:rPr>
        <w:t xml:space="preserve">, trans. Reginald J. </w:t>
      </w:r>
      <w:proofErr w:type="spellStart"/>
      <w:r w:rsidRPr="00437930">
        <w:rPr>
          <w:rFonts w:ascii="Times New Roman" w:hAnsi="Times New Roman" w:cs="Times New Roman"/>
        </w:rPr>
        <w:t>Hollingdale</w:t>
      </w:r>
      <w:proofErr w:type="spellEnd"/>
      <w:r w:rsidRPr="00437930">
        <w:rPr>
          <w:rFonts w:ascii="Times New Roman" w:hAnsi="Times New Roman" w:cs="Times New Roman"/>
        </w:rPr>
        <w:t xml:space="preserve">, ed. Daniel </w:t>
      </w:r>
      <w:proofErr w:type="spellStart"/>
      <w:r w:rsidRPr="00437930">
        <w:rPr>
          <w:rFonts w:ascii="Times New Roman" w:hAnsi="Times New Roman" w:cs="Times New Roman"/>
        </w:rPr>
        <w:t>Breazeale</w:t>
      </w:r>
      <w:proofErr w:type="spellEnd"/>
      <w:r w:rsidRPr="00437930">
        <w:rPr>
          <w:rFonts w:ascii="Times New Roman" w:hAnsi="Times New Roman" w:cs="Times New Roman"/>
        </w:rPr>
        <w:t xml:space="preserve"> (Cambridge; New York: Cambridge University Press, 1997); </w:t>
      </w:r>
      <w:r w:rsidRPr="00437930">
        <w:rPr>
          <w:rFonts w:ascii="Times New Roman" w:hAnsi="Times New Roman" w:cs="Times New Roman"/>
          <w:i/>
        </w:rPr>
        <w:t>Human, all too Human</w:t>
      </w:r>
      <w:r w:rsidRPr="00437930">
        <w:rPr>
          <w:rFonts w:ascii="Times New Roman" w:hAnsi="Times New Roman" w:cs="Times New Roman"/>
        </w:rPr>
        <w:t xml:space="preserve">, trans. Reginald J. </w:t>
      </w:r>
      <w:proofErr w:type="spellStart"/>
      <w:r w:rsidRPr="00437930">
        <w:rPr>
          <w:rFonts w:ascii="Times New Roman" w:hAnsi="Times New Roman" w:cs="Times New Roman"/>
        </w:rPr>
        <w:t>Hollingdale</w:t>
      </w:r>
      <w:proofErr w:type="spellEnd"/>
      <w:r w:rsidRPr="00437930">
        <w:rPr>
          <w:rFonts w:ascii="Times New Roman" w:hAnsi="Times New Roman" w:cs="Times New Roman"/>
        </w:rPr>
        <w:t xml:space="preserve"> (Cambridge: Cambridge University Press, 1996); </w:t>
      </w:r>
      <w:r w:rsidRPr="00437930">
        <w:rPr>
          <w:rFonts w:ascii="Times New Roman" w:hAnsi="Times New Roman" w:cs="Times New Roman"/>
          <w:i/>
        </w:rPr>
        <w:t>Dawn: Thoughts on the Presumptions of Morality</w:t>
      </w:r>
      <w:r w:rsidRPr="00437930">
        <w:rPr>
          <w:rFonts w:ascii="Times New Roman" w:hAnsi="Times New Roman" w:cs="Times New Roman"/>
        </w:rPr>
        <w:t>,</w:t>
      </w:r>
      <w:r w:rsidRPr="00437930">
        <w:rPr>
          <w:rFonts w:ascii="Times New Roman" w:hAnsi="Times New Roman" w:cs="Times New Roman"/>
          <w:i/>
        </w:rPr>
        <w:t xml:space="preserve"> </w:t>
      </w:r>
      <w:r w:rsidRPr="00437930">
        <w:rPr>
          <w:rFonts w:ascii="Times New Roman" w:hAnsi="Times New Roman" w:cs="Times New Roman"/>
        </w:rPr>
        <w:t xml:space="preserve">trans. </w:t>
      </w:r>
      <w:proofErr w:type="spellStart"/>
      <w:r w:rsidRPr="00437930">
        <w:rPr>
          <w:rFonts w:ascii="Times New Roman" w:hAnsi="Times New Roman" w:cs="Times New Roman"/>
        </w:rPr>
        <w:t>Brittain</w:t>
      </w:r>
      <w:proofErr w:type="spellEnd"/>
      <w:r w:rsidRPr="00437930">
        <w:rPr>
          <w:rFonts w:ascii="Times New Roman" w:hAnsi="Times New Roman" w:cs="Times New Roman"/>
        </w:rPr>
        <w:t xml:space="preserve"> Smith (Stanford: Stanford University Press, 2011);</w:t>
      </w:r>
      <w:r w:rsidRPr="00437930">
        <w:rPr>
          <w:rFonts w:ascii="Times New Roman" w:hAnsi="Times New Roman" w:cs="Times New Roman"/>
          <w:i/>
        </w:rPr>
        <w:t xml:space="preserve"> The Gay Science</w:t>
      </w:r>
      <w:r w:rsidRPr="00437930">
        <w:rPr>
          <w:rFonts w:ascii="Times New Roman" w:hAnsi="Times New Roman" w:cs="Times New Roman"/>
        </w:rPr>
        <w:t xml:space="preserve">, trans. </w:t>
      </w:r>
      <w:proofErr w:type="spellStart"/>
      <w:r w:rsidRPr="00437930">
        <w:rPr>
          <w:rFonts w:ascii="Times New Roman" w:hAnsi="Times New Roman" w:cs="Times New Roman"/>
        </w:rPr>
        <w:t>Josefine</w:t>
      </w:r>
      <w:proofErr w:type="spellEnd"/>
      <w:r w:rsidRPr="00437930">
        <w:rPr>
          <w:rFonts w:ascii="Times New Roman" w:hAnsi="Times New Roman" w:cs="Times New Roman"/>
        </w:rPr>
        <w:t xml:space="preserve"> </w:t>
      </w:r>
      <w:proofErr w:type="spellStart"/>
      <w:r w:rsidRPr="00437930">
        <w:rPr>
          <w:rFonts w:ascii="Times New Roman" w:hAnsi="Times New Roman" w:cs="Times New Roman"/>
        </w:rPr>
        <w:t>Nauckhoff</w:t>
      </w:r>
      <w:proofErr w:type="spellEnd"/>
      <w:r w:rsidRPr="00437930">
        <w:rPr>
          <w:rFonts w:ascii="Times New Roman" w:hAnsi="Times New Roman" w:cs="Times New Roman"/>
        </w:rPr>
        <w:t xml:space="preserve">, ed. Bernard Williams (Cambridge: Cambridge University Press, 2001); </w:t>
      </w:r>
      <w:r w:rsidRPr="00437930">
        <w:rPr>
          <w:rFonts w:ascii="Times New Roman" w:hAnsi="Times New Roman" w:cs="Times New Roman"/>
          <w:i/>
        </w:rPr>
        <w:t>Thus Spoke Zarathustra: a Book for Everyone and Nobody</w:t>
      </w:r>
      <w:r w:rsidRPr="00437930">
        <w:rPr>
          <w:rFonts w:ascii="Times New Roman" w:hAnsi="Times New Roman" w:cs="Times New Roman"/>
        </w:rPr>
        <w:t xml:space="preserve">, trans. Graham </w:t>
      </w:r>
      <w:proofErr w:type="spellStart"/>
      <w:r w:rsidRPr="00437930">
        <w:rPr>
          <w:rFonts w:ascii="Times New Roman" w:hAnsi="Times New Roman" w:cs="Times New Roman"/>
        </w:rPr>
        <w:t>Parkes</w:t>
      </w:r>
      <w:proofErr w:type="spellEnd"/>
      <w:r w:rsidRPr="00437930">
        <w:rPr>
          <w:rFonts w:ascii="Times New Roman" w:hAnsi="Times New Roman" w:cs="Times New Roman"/>
        </w:rPr>
        <w:t xml:space="preserve"> (Oxford: Oxford University Press, 2005); </w:t>
      </w:r>
      <w:r w:rsidRPr="00437930">
        <w:rPr>
          <w:rFonts w:ascii="Times New Roman" w:hAnsi="Times New Roman" w:cs="Times New Roman"/>
          <w:i/>
        </w:rPr>
        <w:t>Beyond Good and Evil</w:t>
      </w:r>
      <w:r w:rsidRPr="00437930">
        <w:rPr>
          <w:rFonts w:ascii="Times New Roman" w:hAnsi="Times New Roman" w:cs="Times New Roman"/>
        </w:rPr>
        <w:t xml:space="preserve">, trans. Reginald J. </w:t>
      </w:r>
      <w:proofErr w:type="spellStart"/>
      <w:r w:rsidRPr="00437930">
        <w:rPr>
          <w:rFonts w:ascii="Times New Roman" w:hAnsi="Times New Roman" w:cs="Times New Roman"/>
        </w:rPr>
        <w:t>Hollingdale</w:t>
      </w:r>
      <w:proofErr w:type="spellEnd"/>
      <w:r w:rsidRPr="00437930">
        <w:rPr>
          <w:rFonts w:ascii="Times New Roman" w:hAnsi="Times New Roman" w:cs="Times New Roman"/>
        </w:rPr>
        <w:t xml:space="preserve"> (London: Penguin, 2003), </w:t>
      </w:r>
      <w:r w:rsidRPr="00437930">
        <w:rPr>
          <w:rFonts w:ascii="Times New Roman" w:hAnsi="Times New Roman" w:cs="Times New Roman"/>
          <w:i/>
        </w:rPr>
        <w:t>On the Genealogy of Morality</w:t>
      </w:r>
      <w:r w:rsidRPr="00437930">
        <w:rPr>
          <w:rFonts w:ascii="Times New Roman" w:hAnsi="Times New Roman" w:cs="Times New Roman"/>
        </w:rPr>
        <w:t xml:space="preserve">, trans. Carol </w:t>
      </w:r>
      <w:proofErr w:type="spellStart"/>
      <w:r w:rsidRPr="00437930">
        <w:rPr>
          <w:rFonts w:ascii="Times New Roman" w:hAnsi="Times New Roman" w:cs="Times New Roman"/>
        </w:rPr>
        <w:t>Diethe</w:t>
      </w:r>
      <w:proofErr w:type="spellEnd"/>
      <w:r w:rsidRPr="00437930">
        <w:rPr>
          <w:rFonts w:ascii="Times New Roman" w:hAnsi="Times New Roman" w:cs="Times New Roman"/>
        </w:rPr>
        <w:t xml:space="preserve">, ed. Keith Ansell-Pearson (New York: Cambridge University Press, 2007); </w:t>
      </w:r>
      <w:r w:rsidRPr="00437930">
        <w:rPr>
          <w:rFonts w:ascii="Times New Roman" w:hAnsi="Times New Roman" w:cs="Times New Roman"/>
          <w:i/>
        </w:rPr>
        <w:t>Twilight of the Idols</w:t>
      </w:r>
      <w:r w:rsidRPr="00437930">
        <w:rPr>
          <w:rFonts w:ascii="Times New Roman" w:hAnsi="Times New Roman" w:cs="Times New Roman"/>
        </w:rPr>
        <w:t xml:space="preserve"> and </w:t>
      </w:r>
      <w:r w:rsidRPr="00437930">
        <w:rPr>
          <w:rFonts w:ascii="Times New Roman" w:hAnsi="Times New Roman" w:cs="Times New Roman"/>
          <w:i/>
        </w:rPr>
        <w:t>The Anti-Christ</w:t>
      </w:r>
      <w:r w:rsidRPr="00437930">
        <w:rPr>
          <w:rFonts w:ascii="Times New Roman" w:hAnsi="Times New Roman" w:cs="Times New Roman"/>
        </w:rPr>
        <w:t xml:space="preserve">, trans. Reginald J. </w:t>
      </w:r>
      <w:proofErr w:type="spellStart"/>
      <w:r w:rsidRPr="00437930">
        <w:rPr>
          <w:rFonts w:ascii="Times New Roman" w:hAnsi="Times New Roman" w:cs="Times New Roman"/>
        </w:rPr>
        <w:t>Hollingdale</w:t>
      </w:r>
      <w:proofErr w:type="spellEnd"/>
      <w:r w:rsidRPr="00437930">
        <w:rPr>
          <w:rFonts w:ascii="Times New Roman" w:hAnsi="Times New Roman" w:cs="Times New Roman"/>
        </w:rPr>
        <w:t xml:space="preserve"> (London: Penguin, 2003).</w:t>
      </w:r>
    </w:p>
  </w:endnote>
  <w:endnote w:id="3">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Amy Mu</w:t>
      </w:r>
      <w:r>
        <w:rPr>
          <w:rFonts w:ascii="Times New Roman" w:hAnsi="Times New Roman" w:cs="Times New Roman"/>
        </w:rPr>
        <w:t>llin, “Nietzsche’s Free Spirit</w:t>
      </w:r>
      <w:r w:rsidRPr="00437930">
        <w:rPr>
          <w:rFonts w:ascii="Times New Roman" w:hAnsi="Times New Roman" w:cs="Times New Roman"/>
        </w:rPr>
        <w:t>,</w:t>
      </w:r>
      <w:r>
        <w:rPr>
          <w:rFonts w:ascii="Times New Roman" w:hAnsi="Times New Roman" w:cs="Times New Roman"/>
        </w:rPr>
        <w:t>”</w:t>
      </w:r>
      <w:r w:rsidRPr="00437930">
        <w:rPr>
          <w:rFonts w:ascii="Times New Roman" w:hAnsi="Times New Roman" w:cs="Times New Roman"/>
        </w:rPr>
        <w:t xml:space="preserve"> </w:t>
      </w:r>
      <w:r w:rsidRPr="00437930">
        <w:rPr>
          <w:rFonts w:ascii="Times New Roman" w:hAnsi="Times New Roman" w:cs="Times New Roman"/>
          <w:i/>
        </w:rPr>
        <w:t>Journal of the History of Philosophy</w:t>
      </w:r>
      <w:r w:rsidRPr="00437930">
        <w:rPr>
          <w:rFonts w:ascii="Times New Roman" w:hAnsi="Times New Roman" w:cs="Times New Roman"/>
        </w:rPr>
        <w:t xml:space="preserve"> 38 (2000): 383-405, 385; Peter Berkowitz, </w:t>
      </w:r>
      <w:r w:rsidRPr="00160EDB">
        <w:rPr>
          <w:rFonts w:ascii="Times New Roman" w:hAnsi="Times New Roman" w:cs="Times New Roman"/>
          <w:i/>
        </w:rPr>
        <w:t>The</w:t>
      </w:r>
      <w:r>
        <w:rPr>
          <w:rFonts w:ascii="Times New Roman" w:hAnsi="Times New Roman" w:cs="Times New Roman"/>
        </w:rPr>
        <w:t xml:space="preserve"> </w:t>
      </w:r>
      <w:r w:rsidRPr="00437930">
        <w:rPr>
          <w:rFonts w:ascii="Times New Roman" w:hAnsi="Times New Roman" w:cs="Times New Roman"/>
          <w:i/>
        </w:rPr>
        <w:t>Ethics of an Immoralist</w:t>
      </w:r>
      <w:r w:rsidRPr="00437930">
        <w:rPr>
          <w:rFonts w:ascii="Times New Roman" w:hAnsi="Times New Roman" w:cs="Times New Roman"/>
        </w:rPr>
        <w:t xml:space="preserve"> (Cambridge, Mass; London: Harvard University Press, 1995), esp. 6, 17, 152.</w:t>
      </w:r>
    </w:p>
  </w:endnote>
  <w:endnote w:id="4">
    <w:p w:rsidR="0051313E" w:rsidRPr="00437930" w:rsidRDefault="0051313E" w:rsidP="00437930">
      <w:pPr>
        <w:pStyle w:val="EndnoteText"/>
        <w:spacing w:line="480" w:lineRule="auto"/>
      </w:pPr>
      <w:r w:rsidRPr="00437930">
        <w:rPr>
          <w:rStyle w:val="EndnoteReference"/>
          <w:rFonts w:ascii="Times New Roman" w:hAnsi="Times New Roman" w:cs="Times New Roman"/>
        </w:rPr>
        <w:endnoteRef/>
      </w:r>
      <w:r w:rsidRPr="00437930">
        <w:rPr>
          <w:rFonts w:ascii="Times New Roman" w:hAnsi="Times New Roman" w:cs="Times New Roman"/>
        </w:rPr>
        <w:t xml:space="preserve"> This shift is </w:t>
      </w:r>
      <w:proofErr w:type="spellStart"/>
      <w:r w:rsidRPr="00437930">
        <w:rPr>
          <w:rFonts w:ascii="Times New Roman" w:hAnsi="Times New Roman" w:cs="Times New Roman"/>
        </w:rPr>
        <w:t>emphasised</w:t>
      </w:r>
      <w:proofErr w:type="spellEnd"/>
      <w:r w:rsidRPr="00437930">
        <w:rPr>
          <w:rFonts w:ascii="Times New Roman" w:hAnsi="Times New Roman" w:cs="Times New Roman"/>
        </w:rPr>
        <w:t xml:space="preserve"> by Richard S</w:t>
      </w:r>
      <w:r>
        <w:rPr>
          <w:rFonts w:ascii="Times New Roman" w:hAnsi="Times New Roman" w:cs="Times New Roman"/>
        </w:rPr>
        <w:t>chacht, i</w:t>
      </w:r>
      <w:r w:rsidRPr="00437930">
        <w:rPr>
          <w:rFonts w:ascii="Times New Roman" w:hAnsi="Times New Roman" w:cs="Times New Roman"/>
        </w:rPr>
        <w:t xml:space="preserve">ntroduction to </w:t>
      </w:r>
      <w:r w:rsidRPr="00437930">
        <w:rPr>
          <w:rFonts w:ascii="Times New Roman" w:hAnsi="Times New Roman" w:cs="Times New Roman"/>
          <w:i/>
        </w:rPr>
        <w:t>Human, All too Human</w:t>
      </w:r>
      <w:r w:rsidRPr="00437930">
        <w:rPr>
          <w:rFonts w:ascii="Times New Roman" w:hAnsi="Times New Roman" w:cs="Times New Roman"/>
        </w:rPr>
        <w:t>, by Friedrich Nietz</w:t>
      </w:r>
      <w:r>
        <w:rPr>
          <w:rFonts w:ascii="Times New Roman" w:hAnsi="Times New Roman" w:cs="Times New Roman"/>
        </w:rPr>
        <w:t>sche</w:t>
      </w:r>
      <w:r w:rsidRPr="00437930">
        <w:rPr>
          <w:rFonts w:ascii="Times New Roman" w:hAnsi="Times New Roman" w:cs="Times New Roman"/>
          <w:i/>
        </w:rPr>
        <w:t xml:space="preserve"> </w:t>
      </w:r>
      <w:r>
        <w:rPr>
          <w:rFonts w:ascii="Times New Roman" w:hAnsi="Times New Roman" w:cs="Times New Roman"/>
        </w:rPr>
        <w:t>(</w:t>
      </w:r>
      <w:r w:rsidRPr="00437930">
        <w:rPr>
          <w:rFonts w:ascii="Times New Roman" w:hAnsi="Times New Roman" w:cs="Times New Roman"/>
        </w:rPr>
        <w:t>Cambridge: C</w:t>
      </w:r>
      <w:r>
        <w:rPr>
          <w:rFonts w:ascii="Times New Roman" w:hAnsi="Times New Roman" w:cs="Times New Roman"/>
        </w:rPr>
        <w:t>ambridge University Press, 1996), xvii and by Paul Franco,</w:t>
      </w:r>
      <w:r w:rsidRPr="00437930">
        <w:rPr>
          <w:rFonts w:ascii="Times New Roman" w:hAnsi="Times New Roman" w:cs="Times New Roman"/>
        </w:rPr>
        <w:t xml:space="preserve"> </w:t>
      </w:r>
      <w:r w:rsidRPr="00437930">
        <w:rPr>
          <w:rFonts w:ascii="Times New Roman" w:hAnsi="Times New Roman" w:cs="Times New Roman"/>
          <w:i/>
        </w:rPr>
        <w:t>Nietzsche’s Enlightenment</w:t>
      </w:r>
      <w:r w:rsidRPr="00437930">
        <w:rPr>
          <w:rFonts w:ascii="Times New Roman" w:hAnsi="Times New Roman" w:cs="Times New Roman"/>
        </w:rPr>
        <w:t xml:space="preserve">; </w:t>
      </w:r>
      <w:r>
        <w:rPr>
          <w:rFonts w:ascii="Times New Roman" w:hAnsi="Times New Roman" w:cs="Times New Roman"/>
        </w:rPr>
        <w:t>16, 38</w:t>
      </w:r>
      <w:r w:rsidRPr="00437930">
        <w:rPr>
          <w:rFonts w:ascii="Times New Roman" w:hAnsi="Times New Roman" w:cs="Times New Roman"/>
        </w:rPr>
        <w:t>.</w:t>
      </w:r>
    </w:p>
  </w:endnote>
  <w:endnote w:id="5">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The importance of this question to Nietzsche’s philosophy is emphasized in Keith Ansell-Pearson and Duncan </w:t>
      </w:r>
      <w:proofErr w:type="spellStart"/>
      <w:r w:rsidRPr="00437930">
        <w:rPr>
          <w:rFonts w:ascii="Times New Roman" w:hAnsi="Times New Roman" w:cs="Times New Roman"/>
        </w:rPr>
        <w:t>Large’s</w:t>
      </w:r>
      <w:proofErr w:type="spellEnd"/>
      <w:r w:rsidRPr="00437930">
        <w:rPr>
          <w:rFonts w:ascii="Times New Roman" w:hAnsi="Times New Roman" w:cs="Times New Roman"/>
        </w:rPr>
        <w:t xml:space="preserve"> </w:t>
      </w:r>
      <w:r w:rsidRPr="00437930">
        <w:rPr>
          <w:rFonts w:ascii="Times New Roman" w:hAnsi="Times New Roman" w:cs="Times New Roman"/>
          <w:i/>
        </w:rPr>
        <w:t>Nietzsche Reader</w:t>
      </w:r>
      <w:r>
        <w:rPr>
          <w:rFonts w:ascii="Times New Roman" w:hAnsi="Times New Roman" w:cs="Times New Roman"/>
        </w:rPr>
        <w:t xml:space="preserve"> (</w:t>
      </w:r>
      <w:r w:rsidRPr="00437930">
        <w:rPr>
          <w:rFonts w:ascii="Times New Roman" w:hAnsi="Times New Roman" w:cs="Times New Roman"/>
        </w:rPr>
        <w:t>Malden, MA; Oxf</w:t>
      </w:r>
      <w:r>
        <w:rPr>
          <w:rFonts w:ascii="Times New Roman" w:hAnsi="Times New Roman" w:cs="Times New Roman"/>
        </w:rPr>
        <w:t>ord: Blackwell Publishing, 2006) xl, 158</w:t>
      </w:r>
      <w:r w:rsidRPr="00437930">
        <w:rPr>
          <w:rFonts w:ascii="Times New Roman" w:hAnsi="Times New Roman" w:cs="Times New Roman"/>
        </w:rPr>
        <w:t>.</w:t>
      </w:r>
    </w:p>
  </w:endnote>
  <w:endnote w:id="6">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Translation modified.</w:t>
      </w:r>
    </w:p>
  </w:endnote>
  <w:endnote w:id="7">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Keith Ansell-Pearson, “The Incorporation of Truth: Towards the </w:t>
      </w:r>
      <w:proofErr w:type="spellStart"/>
      <w:r w:rsidRPr="00437930">
        <w:rPr>
          <w:rFonts w:ascii="Times New Roman" w:hAnsi="Times New Roman" w:cs="Times New Roman"/>
        </w:rPr>
        <w:t>Overhuman</w:t>
      </w:r>
      <w:proofErr w:type="spellEnd"/>
      <w:r w:rsidRPr="00437930">
        <w:rPr>
          <w:rFonts w:ascii="Times New Roman" w:eastAsia="Cambria" w:hAnsi="Times New Roman" w:cs="Times New Roman"/>
        </w:rPr>
        <w:t xml:space="preserve">,” in </w:t>
      </w:r>
      <w:r w:rsidRPr="00437930">
        <w:rPr>
          <w:rFonts w:ascii="Times New Roman" w:eastAsia="Cambria" w:hAnsi="Times New Roman" w:cs="Times New Roman"/>
          <w:i/>
        </w:rPr>
        <w:t xml:space="preserve">A Companion to Nietzsche, </w:t>
      </w:r>
      <w:r w:rsidRPr="00437930">
        <w:rPr>
          <w:rFonts w:ascii="Times New Roman" w:eastAsia="Cambria" w:hAnsi="Times New Roman" w:cs="Times New Roman"/>
        </w:rPr>
        <w:t xml:space="preserve">ed. Keith Ansell-Pearson (Malden, MA; Oxford; Carlton: Blackwell Publishing, 2006), 237; “The Eternal Return of the </w:t>
      </w:r>
      <w:proofErr w:type="spellStart"/>
      <w:r w:rsidRPr="00437930">
        <w:rPr>
          <w:rFonts w:ascii="Times New Roman" w:eastAsia="Cambria" w:hAnsi="Times New Roman" w:cs="Times New Roman"/>
        </w:rPr>
        <w:t>Overhuman</w:t>
      </w:r>
      <w:proofErr w:type="spellEnd"/>
      <w:r w:rsidRPr="00437930">
        <w:rPr>
          <w:rFonts w:ascii="Times New Roman" w:eastAsia="Cambria" w:hAnsi="Times New Roman" w:cs="Times New Roman"/>
        </w:rPr>
        <w:t xml:space="preserve">: The Weightiest Knowledge and the Abyss of Light,” </w:t>
      </w:r>
      <w:r w:rsidRPr="00437930">
        <w:rPr>
          <w:rFonts w:ascii="Times New Roman" w:eastAsia="Cambria" w:hAnsi="Times New Roman" w:cs="Times New Roman"/>
          <w:i/>
        </w:rPr>
        <w:t xml:space="preserve">Journal of Nietzsche Studies </w:t>
      </w:r>
      <w:r w:rsidRPr="00437930">
        <w:rPr>
          <w:rFonts w:ascii="Times New Roman" w:eastAsia="Cambria" w:hAnsi="Times New Roman" w:cs="Times New Roman"/>
        </w:rPr>
        <w:t xml:space="preserve">30(2005): 1-21, 7. </w:t>
      </w:r>
    </w:p>
  </w:endnote>
  <w:endnote w:id="8">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Other practices can operate to support the practice of an unbounded truth. For example, the practice of solitude, </w:t>
      </w:r>
      <w:proofErr w:type="spellStart"/>
      <w:r w:rsidRPr="00437930">
        <w:rPr>
          <w:rFonts w:ascii="Times New Roman" w:hAnsi="Times New Roman" w:cs="Times New Roman"/>
        </w:rPr>
        <w:t>emphasised</w:t>
      </w:r>
      <w:proofErr w:type="spellEnd"/>
      <w:r w:rsidRPr="00437930">
        <w:rPr>
          <w:rFonts w:ascii="Times New Roman" w:hAnsi="Times New Roman" w:cs="Times New Roman"/>
        </w:rPr>
        <w:t xml:space="preserve"> by Horst </w:t>
      </w:r>
      <w:proofErr w:type="spellStart"/>
      <w:r w:rsidRPr="00437930">
        <w:rPr>
          <w:rFonts w:ascii="Times New Roman" w:hAnsi="Times New Roman" w:cs="Times New Roman"/>
        </w:rPr>
        <w:t>Hutter</w:t>
      </w:r>
      <w:proofErr w:type="spellEnd"/>
      <w:r w:rsidRPr="00437930">
        <w:rPr>
          <w:rFonts w:ascii="Times New Roman" w:hAnsi="Times New Roman" w:cs="Times New Roman"/>
        </w:rPr>
        <w:t>, which is also clearly associated with the free spirit, aids the process of detachment from fixed beliefs by cultivating a distance from the shared convictions that have formed our horizon</w:t>
      </w:r>
      <w:r>
        <w:rPr>
          <w:rFonts w:ascii="Times New Roman" w:hAnsi="Times New Roman" w:cs="Times New Roman"/>
        </w:rPr>
        <w:t xml:space="preserve">. See </w:t>
      </w:r>
      <w:proofErr w:type="spellStart"/>
      <w:r>
        <w:rPr>
          <w:rFonts w:ascii="Times New Roman" w:hAnsi="Times New Roman" w:cs="Times New Roman"/>
        </w:rPr>
        <w:t>Hutter</w:t>
      </w:r>
      <w:proofErr w:type="spellEnd"/>
      <w:r>
        <w:rPr>
          <w:rFonts w:ascii="Times New Roman" w:hAnsi="Times New Roman" w:cs="Times New Roman"/>
        </w:rPr>
        <w:t>,</w:t>
      </w:r>
      <w:r w:rsidRPr="00437930">
        <w:rPr>
          <w:rFonts w:ascii="Times New Roman" w:hAnsi="Times New Roman" w:cs="Times New Roman"/>
        </w:rPr>
        <w:t xml:space="preserve"> </w:t>
      </w:r>
      <w:r w:rsidRPr="00437930">
        <w:rPr>
          <w:rFonts w:ascii="Times New Roman" w:eastAsia="Cambria" w:hAnsi="Times New Roman" w:cs="Times New Roman"/>
          <w:i/>
        </w:rPr>
        <w:t>Shaping the Future; Nietzsche’s Regime of the Soul and its Ascetic Practices</w:t>
      </w:r>
      <w:r>
        <w:rPr>
          <w:rFonts w:ascii="Times New Roman" w:eastAsia="Cambria" w:hAnsi="Times New Roman" w:cs="Times New Roman"/>
        </w:rPr>
        <w:t xml:space="preserve"> (</w:t>
      </w:r>
      <w:r w:rsidRPr="00437930">
        <w:rPr>
          <w:rFonts w:ascii="Times New Roman" w:eastAsia="Cambria" w:hAnsi="Times New Roman" w:cs="Times New Roman"/>
        </w:rPr>
        <w:t>Lanham</w:t>
      </w:r>
      <w:r>
        <w:rPr>
          <w:rFonts w:ascii="Times New Roman" w:eastAsia="Cambria" w:hAnsi="Times New Roman" w:cs="Times New Roman"/>
        </w:rPr>
        <w:t>; Oxford: Lexington Books, 2006</w:t>
      </w:r>
      <w:r w:rsidRPr="00437930">
        <w:rPr>
          <w:rFonts w:ascii="Times New Roman" w:eastAsia="Cambria" w:hAnsi="Times New Roman" w:cs="Times New Roman"/>
        </w:rPr>
        <w:t>).</w:t>
      </w:r>
      <w:r w:rsidRPr="00437930">
        <w:rPr>
          <w:rFonts w:ascii="Times New Roman" w:hAnsi="Times New Roman" w:cs="Times New Roman"/>
        </w:rPr>
        <w:t xml:space="preserve"> In</w:t>
      </w:r>
      <w:r>
        <w:rPr>
          <w:rFonts w:ascii="Times New Roman" w:hAnsi="Times New Roman" w:cs="Times New Roman"/>
        </w:rPr>
        <w:t xml:space="preserve"> my</w:t>
      </w:r>
      <w:r w:rsidRPr="00437930">
        <w:rPr>
          <w:rFonts w:ascii="Times New Roman" w:hAnsi="Times New Roman" w:cs="Times New Roman"/>
        </w:rPr>
        <w:t xml:space="preserve"> </w:t>
      </w:r>
      <w:r w:rsidRPr="00437930">
        <w:rPr>
          <w:rFonts w:ascii="Times New Roman" w:hAnsi="Times New Roman" w:cs="Times New Roman"/>
          <w:i/>
        </w:rPr>
        <w:t>Nietzsche, Truth and Transformation</w:t>
      </w:r>
      <w:r w:rsidRPr="00437930">
        <w:rPr>
          <w:rFonts w:ascii="Times New Roman" w:hAnsi="Times New Roman" w:cs="Times New Roman"/>
        </w:rPr>
        <w:t>,</w:t>
      </w:r>
      <w:r w:rsidRPr="00437930">
        <w:rPr>
          <w:rFonts w:ascii="Times New Roman" w:hAnsi="Times New Roman" w:cs="Times New Roman"/>
          <w:i/>
        </w:rPr>
        <w:t xml:space="preserve"> </w:t>
      </w:r>
      <w:r w:rsidRPr="00437930">
        <w:rPr>
          <w:rFonts w:ascii="Times New Roman" w:hAnsi="Times New Roman" w:cs="Times New Roman"/>
        </w:rPr>
        <w:t xml:space="preserve">I discuss how solitude, a particular kind of </w:t>
      </w:r>
      <w:proofErr w:type="spellStart"/>
      <w:r w:rsidRPr="00437930">
        <w:rPr>
          <w:rFonts w:ascii="Times New Roman" w:hAnsi="Times New Roman" w:cs="Times New Roman"/>
        </w:rPr>
        <w:t>scepticism</w:t>
      </w:r>
      <w:proofErr w:type="spellEnd"/>
      <w:r w:rsidRPr="00437930">
        <w:rPr>
          <w:rFonts w:ascii="Times New Roman" w:hAnsi="Times New Roman" w:cs="Times New Roman"/>
        </w:rPr>
        <w:t xml:space="preserve"> or capacity to do without certainty, and a </w:t>
      </w:r>
      <w:proofErr w:type="spellStart"/>
      <w:r w:rsidRPr="00437930">
        <w:rPr>
          <w:rFonts w:ascii="Times New Roman" w:hAnsi="Times New Roman" w:cs="Times New Roman"/>
        </w:rPr>
        <w:t>sensualism</w:t>
      </w:r>
      <w:proofErr w:type="spellEnd"/>
      <w:r w:rsidRPr="00437930">
        <w:rPr>
          <w:rFonts w:ascii="Times New Roman" w:hAnsi="Times New Roman" w:cs="Times New Roman"/>
        </w:rPr>
        <w:t xml:space="preserve"> or awareness of the body, are practices which mutually reinforce each other as part of a practice of truth</w:t>
      </w:r>
      <w:r w:rsidRPr="00437930">
        <w:rPr>
          <w:rFonts w:ascii="Times New Roman" w:hAnsi="Times New Roman" w:cs="Times New Roman"/>
          <w:i/>
        </w:rPr>
        <w:t xml:space="preserve"> </w:t>
      </w:r>
      <w:r w:rsidRPr="00437930">
        <w:rPr>
          <w:rFonts w:ascii="Times New Roman" w:hAnsi="Times New Roman" w:cs="Times New Roman"/>
        </w:rPr>
        <w:t xml:space="preserve">(Basingstoke: Palgrave Macmillan, 2013). </w:t>
      </w:r>
    </w:p>
  </w:endnote>
  <w:endnote w:id="9">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I would like to thank Duncan Large for his suggestions in this direction.</w:t>
      </w:r>
    </w:p>
  </w:endnote>
  <w:endnote w:id="10">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Of course Nietzsche was also influenced in his choice of the aphorism by his reading of the French moralists, but his selection of the form can be seen to be more than a reflection of his affinity with their ideas. As Alexander </w:t>
      </w:r>
      <w:proofErr w:type="spellStart"/>
      <w:r w:rsidRPr="00437930">
        <w:rPr>
          <w:rFonts w:ascii="Times New Roman" w:hAnsi="Times New Roman" w:cs="Times New Roman"/>
        </w:rPr>
        <w:t>Nehamas</w:t>
      </w:r>
      <w:proofErr w:type="spellEnd"/>
      <w:r w:rsidRPr="00437930">
        <w:rPr>
          <w:rFonts w:ascii="Times New Roman" w:hAnsi="Times New Roman" w:cs="Times New Roman"/>
        </w:rPr>
        <w:t xml:space="preserve"> argues Nietzsche’s employment of the aphorism contributes to his attempt to </w:t>
      </w:r>
      <w:proofErr w:type="spellStart"/>
      <w:r w:rsidRPr="00437930">
        <w:rPr>
          <w:rFonts w:ascii="Times New Roman" w:hAnsi="Times New Roman" w:cs="Times New Roman"/>
        </w:rPr>
        <w:t>criticise</w:t>
      </w:r>
      <w:proofErr w:type="spellEnd"/>
      <w:r w:rsidRPr="00437930">
        <w:rPr>
          <w:rFonts w:ascii="Times New Roman" w:hAnsi="Times New Roman" w:cs="Times New Roman"/>
        </w:rPr>
        <w:t xml:space="preserve"> metaphysics without erecting a new system in its place. See </w:t>
      </w:r>
      <w:proofErr w:type="spellStart"/>
      <w:r w:rsidRPr="00437930">
        <w:rPr>
          <w:rFonts w:ascii="Times New Roman" w:hAnsi="Times New Roman" w:cs="Times New Roman"/>
        </w:rPr>
        <w:t>Nehamas</w:t>
      </w:r>
      <w:proofErr w:type="spellEnd"/>
      <w:r w:rsidRPr="00437930">
        <w:rPr>
          <w:rFonts w:ascii="Times New Roman" w:hAnsi="Times New Roman" w:cs="Times New Roman"/>
        </w:rPr>
        <w:t xml:space="preserve">, </w:t>
      </w:r>
      <w:r w:rsidRPr="00437930">
        <w:rPr>
          <w:rFonts w:ascii="Times New Roman" w:hAnsi="Times New Roman" w:cs="Times New Roman"/>
          <w:i/>
        </w:rPr>
        <w:t>Nietzsche:</w:t>
      </w:r>
      <w:r w:rsidRPr="00437930">
        <w:rPr>
          <w:rFonts w:ascii="Times New Roman" w:hAnsi="Times New Roman" w:cs="Times New Roman"/>
        </w:rPr>
        <w:t xml:space="preserve"> </w:t>
      </w:r>
      <w:r w:rsidRPr="00437930">
        <w:rPr>
          <w:rFonts w:ascii="Times New Roman" w:hAnsi="Times New Roman" w:cs="Times New Roman"/>
          <w:i/>
        </w:rPr>
        <w:t>Life as Literature</w:t>
      </w:r>
      <w:r w:rsidRPr="00437930">
        <w:rPr>
          <w:rFonts w:ascii="Times New Roman" w:hAnsi="Times New Roman" w:cs="Times New Roman"/>
        </w:rPr>
        <w:t xml:space="preserve"> (Cambridge, MA: Harvard University Press, 1985), 34.</w:t>
      </w:r>
    </w:p>
  </w:endnote>
  <w:endnote w:id="11">
    <w:p w:rsidR="0051313E" w:rsidRPr="00437930" w:rsidRDefault="0051313E" w:rsidP="00437930">
      <w:pPr>
        <w:pStyle w:val="EndnoteText"/>
        <w:spacing w:line="480" w:lineRule="auto"/>
      </w:pPr>
      <w:r w:rsidRPr="00437930">
        <w:rPr>
          <w:rStyle w:val="EndnoteReference"/>
          <w:rFonts w:ascii="Times New Roman" w:hAnsi="Times New Roman" w:cs="Times New Roman"/>
        </w:rPr>
        <w:endnoteRef/>
      </w:r>
      <w:r w:rsidRPr="00437930">
        <w:rPr>
          <w:rFonts w:ascii="Times New Roman" w:hAnsi="Times New Roman" w:cs="Times New Roman"/>
        </w:rPr>
        <w:t xml:space="preserve"> </w:t>
      </w:r>
      <w:proofErr w:type="spellStart"/>
      <w:r w:rsidRPr="00437930">
        <w:rPr>
          <w:rFonts w:ascii="Times New Roman" w:hAnsi="Times New Roman" w:cs="Times New Roman"/>
        </w:rPr>
        <w:t>Rohit</w:t>
      </w:r>
      <w:proofErr w:type="spellEnd"/>
      <w:r w:rsidRPr="00437930">
        <w:rPr>
          <w:rFonts w:ascii="Times New Roman" w:hAnsi="Times New Roman" w:cs="Times New Roman"/>
        </w:rPr>
        <w:t xml:space="preserve"> Sharma, </w:t>
      </w:r>
      <w:r w:rsidRPr="00437930">
        <w:rPr>
          <w:rFonts w:ascii="Times New Roman" w:hAnsi="Times New Roman" w:cs="Times New Roman"/>
          <w:i/>
        </w:rPr>
        <w:t xml:space="preserve">On the Seventh Solitude; Endless Becoming and the Eternal Return in the Poetry of Friedrich Nietzsche </w:t>
      </w:r>
      <w:r w:rsidRPr="00437930">
        <w:rPr>
          <w:rFonts w:ascii="Times New Roman" w:hAnsi="Times New Roman" w:cs="Times New Roman"/>
        </w:rPr>
        <w:t>(Bern; Peter Lang, 2006), 87, 97-98.</w:t>
      </w:r>
    </w:p>
  </w:endnote>
  <w:endnote w:id="12">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As Paul Franco has pointed out this challenge to the idea of a universal metaphysical need involves an attack on Schopenhauer’s philosophy, in which he wrote of such a need (</w:t>
      </w:r>
      <w:r w:rsidRPr="00437930">
        <w:rPr>
          <w:rFonts w:ascii="Times New Roman" w:hAnsi="Times New Roman" w:cs="Times New Roman"/>
          <w:i/>
        </w:rPr>
        <w:t>Nietzsche’s Enlightenment</w:t>
      </w:r>
      <w:r>
        <w:rPr>
          <w:rFonts w:ascii="Times New Roman" w:hAnsi="Times New Roman" w:cs="Times New Roman"/>
        </w:rPr>
        <w:t xml:space="preserve">, </w:t>
      </w:r>
      <w:r w:rsidRPr="00437930">
        <w:rPr>
          <w:rFonts w:ascii="Times New Roman" w:hAnsi="Times New Roman" w:cs="Times New Roman"/>
        </w:rPr>
        <w:t>19).</w:t>
      </w:r>
    </w:p>
  </w:endnote>
  <w:endnote w:id="13">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Translation modified.</w:t>
      </w:r>
    </w:p>
  </w:endnote>
  <w:endnote w:id="14">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Translation modified.</w:t>
      </w:r>
    </w:p>
  </w:endnote>
  <w:endnote w:id="15">
    <w:p w:rsidR="0051313E" w:rsidRPr="00437930" w:rsidRDefault="0051313E" w:rsidP="00437930">
      <w:pPr>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Bernard </w:t>
      </w:r>
      <w:proofErr w:type="spellStart"/>
      <w:r w:rsidRPr="00437930">
        <w:rPr>
          <w:rFonts w:ascii="Times New Roman" w:hAnsi="Times New Roman" w:cs="Times New Roman"/>
        </w:rPr>
        <w:t>Reginster</w:t>
      </w:r>
      <w:proofErr w:type="spellEnd"/>
      <w:r w:rsidRPr="00437930">
        <w:rPr>
          <w:rFonts w:ascii="Times New Roman" w:hAnsi="Times New Roman" w:cs="Times New Roman"/>
        </w:rPr>
        <w:t xml:space="preserve">, who has rightly </w:t>
      </w:r>
      <w:proofErr w:type="spellStart"/>
      <w:r w:rsidRPr="00437930">
        <w:rPr>
          <w:rFonts w:ascii="Times New Roman" w:hAnsi="Times New Roman" w:cs="Times New Roman"/>
        </w:rPr>
        <w:t>emphasised</w:t>
      </w:r>
      <w:proofErr w:type="spellEnd"/>
      <w:r w:rsidRPr="00437930">
        <w:rPr>
          <w:rFonts w:ascii="Times New Roman" w:hAnsi="Times New Roman" w:cs="Times New Roman"/>
        </w:rPr>
        <w:t xml:space="preserve"> the importance in the middle period of the opposition of free spirits to the fanatic’s need for certainty, argues that Nietzsche originally defines the free spirit through their genuine unconditional will to truth. After the </w:t>
      </w:r>
      <w:proofErr w:type="spellStart"/>
      <w:r w:rsidRPr="00437930">
        <w:rPr>
          <w:rFonts w:ascii="Times New Roman" w:hAnsi="Times New Roman" w:cs="Times New Roman"/>
        </w:rPr>
        <w:t>realisation</w:t>
      </w:r>
      <w:proofErr w:type="spellEnd"/>
      <w:r w:rsidRPr="00437930">
        <w:rPr>
          <w:rFonts w:ascii="Times New Roman" w:hAnsi="Times New Roman" w:cs="Times New Roman"/>
        </w:rPr>
        <w:t xml:space="preserve"> that this commitment is itself a form of fanaticism, however, it cannot be taken as definitive of the free spirit. </w:t>
      </w:r>
      <w:proofErr w:type="spellStart"/>
      <w:r w:rsidRPr="00437930">
        <w:rPr>
          <w:rFonts w:ascii="Times New Roman" w:hAnsi="Times New Roman" w:cs="Times New Roman"/>
        </w:rPr>
        <w:t>Reginster</w:t>
      </w:r>
      <w:proofErr w:type="spellEnd"/>
      <w:r w:rsidRPr="00437930">
        <w:rPr>
          <w:rFonts w:ascii="Times New Roman" w:hAnsi="Times New Roman" w:cs="Times New Roman"/>
        </w:rPr>
        <w:t xml:space="preserve"> claims that in the later work the commitment to truth is merely an indicator of the real definition of free spiritedness — which is strength (“What is a Free Spirit? Nietzsche on Fanaticism,” </w:t>
      </w:r>
      <w:r w:rsidRPr="00437930">
        <w:rPr>
          <w:rFonts w:ascii="Times New Roman" w:hAnsi="Times New Roman" w:cs="Times New Roman"/>
          <w:i/>
        </w:rPr>
        <w:t xml:space="preserve">Archive fur Geschichte </w:t>
      </w:r>
      <w:proofErr w:type="spellStart"/>
      <w:r w:rsidRPr="00437930">
        <w:rPr>
          <w:rFonts w:ascii="Times New Roman" w:hAnsi="Times New Roman" w:cs="Times New Roman"/>
          <w:i/>
        </w:rPr>
        <w:t>Der</w:t>
      </w:r>
      <w:proofErr w:type="spellEnd"/>
      <w:r w:rsidRPr="00437930">
        <w:rPr>
          <w:rFonts w:ascii="Times New Roman" w:hAnsi="Times New Roman" w:cs="Times New Roman"/>
          <w:i/>
        </w:rPr>
        <w:t xml:space="preserve"> </w:t>
      </w:r>
      <w:proofErr w:type="spellStart"/>
      <w:r w:rsidRPr="00437930">
        <w:rPr>
          <w:rFonts w:ascii="Times New Roman" w:hAnsi="Times New Roman" w:cs="Times New Roman"/>
          <w:i/>
        </w:rPr>
        <w:t>Philosophie</w:t>
      </w:r>
      <w:proofErr w:type="spellEnd"/>
      <w:r w:rsidRPr="00437930">
        <w:rPr>
          <w:rFonts w:ascii="Times New Roman" w:hAnsi="Times New Roman" w:cs="Times New Roman"/>
          <w:i/>
        </w:rPr>
        <w:t xml:space="preserve"> </w:t>
      </w:r>
      <w:r w:rsidRPr="00437930">
        <w:rPr>
          <w:rFonts w:ascii="Times New Roman" w:hAnsi="Times New Roman" w:cs="Times New Roman"/>
        </w:rPr>
        <w:t xml:space="preserve">85,1 (2003): 51-85). I maintain, however, that Nietzsche consistently understands free spiritedness in terms of a </w:t>
      </w:r>
      <w:r w:rsidRPr="00437930">
        <w:rPr>
          <w:rFonts w:ascii="Times New Roman" w:hAnsi="Times New Roman" w:cs="Times New Roman"/>
          <w:i/>
        </w:rPr>
        <w:t>distinctive</w:t>
      </w:r>
      <w:r w:rsidRPr="00437930">
        <w:rPr>
          <w:rFonts w:ascii="Times New Roman" w:hAnsi="Times New Roman" w:cs="Times New Roman"/>
        </w:rPr>
        <w:t xml:space="preserve"> way of pursuing the truth, or taking up </w:t>
      </w:r>
      <w:r w:rsidR="00E34BC0">
        <w:rPr>
          <w:rFonts w:ascii="Times New Roman" w:hAnsi="Times New Roman" w:cs="Times New Roman"/>
        </w:rPr>
        <w:t xml:space="preserve">a </w:t>
      </w:r>
      <w:r w:rsidRPr="00437930">
        <w:rPr>
          <w:rFonts w:ascii="Times New Roman" w:hAnsi="Times New Roman" w:cs="Times New Roman"/>
        </w:rPr>
        <w:t xml:space="preserve">set of truth practices, and not just as a commitment to it. Hence, GM III 24 is an indication of his growing awareness of the problem that a commitment to truth poses for this free spirited truth practice. This does not lead Nietzsche to abandon his belief in the importance of attempting this unbounded practice, not just as an expression of strength but also, more importantly, as the means of transformation which allows a response to Nietzsche’s critical concerns and thus serves life. Rather, he explores how potential free spirits might respond to his now more nuanced understanding of the difficulty of incorporating this practice, which is still what </w:t>
      </w:r>
      <w:proofErr w:type="spellStart"/>
      <w:r w:rsidRPr="00437930">
        <w:rPr>
          <w:rFonts w:ascii="Times New Roman" w:hAnsi="Times New Roman" w:cs="Times New Roman"/>
        </w:rPr>
        <w:t>characterises</w:t>
      </w:r>
      <w:proofErr w:type="spellEnd"/>
      <w:r w:rsidRPr="00437930">
        <w:rPr>
          <w:rFonts w:ascii="Times New Roman" w:hAnsi="Times New Roman" w:cs="Times New Roman"/>
        </w:rPr>
        <w:t xml:space="preserve"> free spiritedness.</w:t>
      </w:r>
    </w:p>
  </w:endnote>
  <w:endnote w:id="16">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Mullin, “Nietzsche’s Free Spirit,” </w:t>
      </w:r>
      <w:r>
        <w:rPr>
          <w:rFonts w:ascii="Times New Roman" w:hAnsi="Times New Roman" w:cs="Times New Roman"/>
        </w:rPr>
        <w:t>383-405, 385;</w:t>
      </w:r>
      <w:r w:rsidRPr="00437930">
        <w:rPr>
          <w:rFonts w:ascii="Times New Roman" w:hAnsi="Times New Roman" w:cs="Times New Roman"/>
        </w:rPr>
        <w:t xml:space="preserve"> Franco, </w:t>
      </w:r>
      <w:r w:rsidRPr="00437930">
        <w:rPr>
          <w:rFonts w:ascii="Times New Roman" w:hAnsi="Times New Roman" w:cs="Times New Roman"/>
          <w:i/>
        </w:rPr>
        <w:t>Nietzsche’s Enlightenment</w:t>
      </w:r>
      <w:r>
        <w:rPr>
          <w:rFonts w:ascii="Times New Roman" w:hAnsi="Times New Roman" w:cs="Times New Roman"/>
        </w:rPr>
        <w:t>,</w:t>
      </w:r>
      <w:r w:rsidRPr="00437930">
        <w:rPr>
          <w:rFonts w:ascii="Times New Roman" w:hAnsi="Times New Roman" w:cs="Times New Roman"/>
        </w:rPr>
        <w:t xml:space="preserve"> 169.</w:t>
      </w:r>
    </w:p>
  </w:endnote>
  <w:endnote w:id="17">
    <w:p w:rsidR="0051313E" w:rsidRPr="00437930" w:rsidRDefault="0051313E" w:rsidP="00437930">
      <w:pPr>
        <w:pStyle w:val="EndnoteText"/>
        <w:spacing w:line="480" w:lineRule="auto"/>
        <w:rPr>
          <w:rFonts w:ascii="Times New Roman" w:hAnsi="Times New Roman" w:cs="Times New Roman"/>
        </w:rPr>
      </w:pPr>
      <w:r w:rsidRPr="00437930">
        <w:rPr>
          <w:rStyle w:val="EndnoteReference"/>
          <w:rFonts w:ascii="Times New Roman" w:hAnsi="Times New Roman" w:cs="Times New Roman"/>
        </w:rPr>
        <w:endnoteRef/>
      </w:r>
      <w:r w:rsidRPr="00437930">
        <w:rPr>
          <w:rFonts w:ascii="Times New Roman" w:hAnsi="Times New Roman" w:cs="Times New Roman"/>
        </w:rPr>
        <w:t xml:space="preserve"> Franco, </w:t>
      </w:r>
      <w:r w:rsidRPr="00437930">
        <w:rPr>
          <w:rFonts w:ascii="Times New Roman" w:hAnsi="Times New Roman" w:cs="Times New Roman"/>
          <w:i/>
        </w:rPr>
        <w:t>Nietzsche’s Enlightenment</w:t>
      </w:r>
      <w:r>
        <w:rPr>
          <w:rFonts w:ascii="Times New Roman" w:hAnsi="Times New Roman" w:cs="Times New Roman"/>
        </w:rPr>
        <w:t>,</w:t>
      </w:r>
      <w:r w:rsidRPr="00437930">
        <w:rPr>
          <w:rFonts w:ascii="Times New Roman" w:hAnsi="Times New Roman" w:cs="Times New Roman"/>
        </w:rPr>
        <w:t xml:space="preserve"> 162-163.</w:t>
      </w:r>
    </w:p>
  </w:endnote>
  <w:endnote w:id="18">
    <w:p w:rsidR="0051313E" w:rsidRPr="003C470F" w:rsidRDefault="0051313E" w:rsidP="00437930">
      <w:pPr>
        <w:pStyle w:val="EndnoteText"/>
        <w:spacing w:line="480" w:lineRule="auto"/>
        <w:rPr>
          <w:rFonts w:ascii="Times New Roman" w:hAnsi="Times New Roman" w:cs="Times New Roman"/>
          <w:sz w:val="20"/>
        </w:rPr>
      </w:pPr>
      <w:r w:rsidRPr="00437930">
        <w:rPr>
          <w:rStyle w:val="EndnoteReference"/>
          <w:rFonts w:ascii="Times New Roman" w:hAnsi="Times New Roman" w:cs="Times New Roman"/>
        </w:rPr>
        <w:endnoteRef/>
      </w:r>
      <w:r w:rsidRPr="00437930">
        <w:rPr>
          <w:rFonts w:ascii="Times New Roman" w:hAnsi="Times New Roman" w:cs="Times New Roman"/>
        </w:rPr>
        <w:t xml:space="preserve"> Andreas </w:t>
      </w:r>
      <w:proofErr w:type="spellStart"/>
      <w:r w:rsidRPr="00437930">
        <w:rPr>
          <w:rFonts w:ascii="Times New Roman" w:hAnsi="Times New Roman" w:cs="Times New Roman"/>
        </w:rPr>
        <w:t>Ur</w:t>
      </w:r>
      <w:r>
        <w:rPr>
          <w:rFonts w:ascii="Times New Roman" w:hAnsi="Times New Roman" w:cs="Times New Roman"/>
        </w:rPr>
        <w:t>s</w:t>
      </w:r>
      <w:proofErr w:type="spellEnd"/>
      <w:r w:rsidRPr="00437930">
        <w:rPr>
          <w:rFonts w:ascii="Times New Roman" w:hAnsi="Times New Roman" w:cs="Times New Roman"/>
        </w:rPr>
        <w:t xml:space="preserve"> </w:t>
      </w:r>
      <w:proofErr w:type="spellStart"/>
      <w:r w:rsidRPr="00437930">
        <w:rPr>
          <w:rFonts w:ascii="Times New Roman" w:hAnsi="Times New Roman" w:cs="Times New Roman"/>
        </w:rPr>
        <w:t>Sommer</w:t>
      </w:r>
      <w:proofErr w:type="spellEnd"/>
      <w:r w:rsidRPr="00437930">
        <w:rPr>
          <w:rFonts w:ascii="Times New Roman" w:hAnsi="Times New Roman" w:cs="Times New Roman"/>
        </w:rPr>
        <w:t xml:space="preserve">, </w:t>
      </w:r>
      <w:r w:rsidRPr="00437930">
        <w:rPr>
          <w:rFonts w:ascii="Times New Roman" w:eastAsia="Cambria" w:hAnsi="Times New Roman" w:cs="Times New Roman"/>
        </w:rPr>
        <w:t xml:space="preserve">“Nihilism and Skepticism in Nietzsche,” in </w:t>
      </w:r>
      <w:r w:rsidRPr="00437930">
        <w:rPr>
          <w:rFonts w:ascii="Times New Roman" w:eastAsia="Cambria" w:hAnsi="Times New Roman" w:cs="Times New Roman"/>
          <w:i/>
        </w:rPr>
        <w:t xml:space="preserve">A Companion to Nietzsche, </w:t>
      </w:r>
      <w:r w:rsidRPr="00437930">
        <w:rPr>
          <w:rFonts w:ascii="Times New Roman" w:eastAsia="Cambria" w:hAnsi="Times New Roman" w:cs="Times New Roman"/>
        </w:rPr>
        <w:t>ed. Keith Ansell-Pearson (Malden, MA; Oxford; Carlton: Blackwell Publishing, 2006).</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3E" w:rsidRDefault="001279ED" w:rsidP="00882865">
    <w:pPr>
      <w:pStyle w:val="Footer"/>
      <w:framePr w:wrap="around" w:vAnchor="text" w:hAnchor="margin" w:xAlign="right" w:y="1"/>
      <w:rPr>
        <w:rStyle w:val="PageNumber"/>
      </w:rPr>
    </w:pPr>
    <w:r>
      <w:rPr>
        <w:rStyle w:val="PageNumber"/>
      </w:rPr>
      <w:fldChar w:fldCharType="begin"/>
    </w:r>
    <w:r w:rsidR="0051313E">
      <w:rPr>
        <w:rStyle w:val="PageNumber"/>
      </w:rPr>
      <w:instrText xml:space="preserve">PAGE  </w:instrText>
    </w:r>
    <w:r>
      <w:rPr>
        <w:rStyle w:val="PageNumber"/>
      </w:rPr>
      <w:fldChar w:fldCharType="end"/>
    </w:r>
  </w:p>
  <w:p w:rsidR="0051313E" w:rsidRDefault="0051313E" w:rsidP="0068511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3E" w:rsidRPr="00525212" w:rsidRDefault="001279ED" w:rsidP="00882865">
    <w:pPr>
      <w:pStyle w:val="Footer"/>
      <w:framePr w:wrap="around" w:vAnchor="text" w:hAnchor="margin" w:xAlign="right" w:y="1"/>
      <w:rPr>
        <w:rStyle w:val="PageNumber"/>
      </w:rPr>
    </w:pPr>
    <w:r w:rsidRPr="00525212">
      <w:rPr>
        <w:rStyle w:val="PageNumber"/>
        <w:rFonts w:ascii="Times New Roman" w:hAnsi="Times New Roman" w:cs="Times New Roman"/>
      </w:rPr>
      <w:fldChar w:fldCharType="begin"/>
    </w:r>
    <w:r w:rsidR="0051313E" w:rsidRPr="00525212">
      <w:rPr>
        <w:rStyle w:val="PageNumber"/>
        <w:rFonts w:ascii="Times New Roman" w:hAnsi="Times New Roman" w:cs="Times New Roman"/>
      </w:rPr>
      <w:instrText xml:space="preserve">PAGE  </w:instrText>
    </w:r>
    <w:r w:rsidRPr="00525212">
      <w:rPr>
        <w:rStyle w:val="PageNumber"/>
        <w:rFonts w:ascii="Times New Roman" w:hAnsi="Times New Roman" w:cs="Times New Roman"/>
      </w:rPr>
      <w:fldChar w:fldCharType="separate"/>
    </w:r>
    <w:r w:rsidR="00E34BC0">
      <w:rPr>
        <w:rStyle w:val="PageNumber"/>
        <w:rFonts w:ascii="Times New Roman" w:hAnsi="Times New Roman" w:cs="Times New Roman"/>
        <w:noProof/>
      </w:rPr>
      <w:t>28</w:t>
    </w:r>
    <w:r w:rsidRPr="00525212">
      <w:rPr>
        <w:rStyle w:val="PageNumber"/>
        <w:rFonts w:ascii="Times New Roman" w:hAnsi="Times New Roman" w:cs="Times New Roman"/>
      </w:rPr>
      <w:fldChar w:fldCharType="end"/>
    </w:r>
  </w:p>
  <w:p w:rsidR="0051313E" w:rsidRDefault="0051313E" w:rsidP="0068511D">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13E" w:rsidRDefault="0051313E" w:rsidP="00335C8F">
      <w:r>
        <w:separator/>
      </w:r>
    </w:p>
  </w:footnote>
  <w:footnote w:type="continuationSeparator" w:id="0">
    <w:p w:rsidR="0051313E" w:rsidRDefault="0051313E" w:rsidP="00335C8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92A"/>
    <w:multiLevelType w:val="hybridMultilevel"/>
    <w:tmpl w:val="83D05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5431B9"/>
    <w:multiLevelType w:val="hybridMultilevel"/>
    <w:tmpl w:val="72D6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016EE6"/>
    <w:multiLevelType w:val="hybridMultilevel"/>
    <w:tmpl w:val="9FECB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617DE4"/>
    <w:multiLevelType w:val="hybridMultilevel"/>
    <w:tmpl w:val="D1BCB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54E3E"/>
    <w:multiLevelType w:val="hybridMultilevel"/>
    <w:tmpl w:val="638A3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643DD"/>
    <w:multiLevelType w:val="multilevel"/>
    <w:tmpl w:val="72D60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
  <w:rsids>
    <w:rsidRoot w:val="00542562"/>
    <w:rsid w:val="000006BC"/>
    <w:rsid w:val="00003935"/>
    <w:rsid w:val="00011BBB"/>
    <w:rsid w:val="000169A7"/>
    <w:rsid w:val="00035068"/>
    <w:rsid w:val="00046C6E"/>
    <w:rsid w:val="00046FA7"/>
    <w:rsid w:val="000662B4"/>
    <w:rsid w:val="00072449"/>
    <w:rsid w:val="00084A80"/>
    <w:rsid w:val="00084E0A"/>
    <w:rsid w:val="000A101A"/>
    <w:rsid w:val="000A1BF5"/>
    <w:rsid w:val="000A2E3B"/>
    <w:rsid w:val="000A663D"/>
    <w:rsid w:val="000B4325"/>
    <w:rsid w:val="000B5780"/>
    <w:rsid w:val="000D0BDF"/>
    <w:rsid w:val="000D2162"/>
    <w:rsid w:val="000E42D0"/>
    <w:rsid w:val="000F6156"/>
    <w:rsid w:val="001029D8"/>
    <w:rsid w:val="001113FF"/>
    <w:rsid w:val="00117DE7"/>
    <w:rsid w:val="00122796"/>
    <w:rsid w:val="00122DDF"/>
    <w:rsid w:val="001279ED"/>
    <w:rsid w:val="00140489"/>
    <w:rsid w:val="00142DAD"/>
    <w:rsid w:val="00160EDB"/>
    <w:rsid w:val="001644D4"/>
    <w:rsid w:val="0018186E"/>
    <w:rsid w:val="001939C2"/>
    <w:rsid w:val="00193AAA"/>
    <w:rsid w:val="001C0BE5"/>
    <w:rsid w:val="001C5C64"/>
    <w:rsid w:val="001D2A75"/>
    <w:rsid w:val="001D33DA"/>
    <w:rsid w:val="001D6CB7"/>
    <w:rsid w:val="001E09AD"/>
    <w:rsid w:val="001E676D"/>
    <w:rsid w:val="001F17E6"/>
    <w:rsid w:val="0020073B"/>
    <w:rsid w:val="0020226B"/>
    <w:rsid w:val="00212A7C"/>
    <w:rsid w:val="0021533D"/>
    <w:rsid w:val="00216197"/>
    <w:rsid w:val="002178FA"/>
    <w:rsid w:val="00224216"/>
    <w:rsid w:val="00225E05"/>
    <w:rsid w:val="00240E61"/>
    <w:rsid w:val="00250BC6"/>
    <w:rsid w:val="0026168E"/>
    <w:rsid w:val="00262B9F"/>
    <w:rsid w:val="00263CE1"/>
    <w:rsid w:val="00266DD3"/>
    <w:rsid w:val="00277A3D"/>
    <w:rsid w:val="002B3C85"/>
    <w:rsid w:val="00301440"/>
    <w:rsid w:val="00301450"/>
    <w:rsid w:val="00313908"/>
    <w:rsid w:val="00317BEE"/>
    <w:rsid w:val="0032634F"/>
    <w:rsid w:val="00335C8F"/>
    <w:rsid w:val="00337771"/>
    <w:rsid w:val="0034125C"/>
    <w:rsid w:val="0034435C"/>
    <w:rsid w:val="00347E73"/>
    <w:rsid w:val="00367C3A"/>
    <w:rsid w:val="003740F3"/>
    <w:rsid w:val="00384A2B"/>
    <w:rsid w:val="00385BBC"/>
    <w:rsid w:val="00392640"/>
    <w:rsid w:val="003A040B"/>
    <w:rsid w:val="003A23D5"/>
    <w:rsid w:val="003C12F5"/>
    <w:rsid w:val="003C470F"/>
    <w:rsid w:val="003E0FFE"/>
    <w:rsid w:val="004207BA"/>
    <w:rsid w:val="00437930"/>
    <w:rsid w:val="00446365"/>
    <w:rsid w:val="00451D93"/>
    <w:rsid w:val="0045485B"/>
    <w:rsid w:val="004552DB"/>
    <w:rsid w:val="00492C1F"/>
    <w:rsid w:val="00495C54"/>
    <w:rsid w:val="004B39B4"/>
    <w:rsid w:val="004C26DF"/>
    <w:rsid w:val="004C4441"/>
    <w:rsid w:val="004C483A"/>
    <w:rsid w:val="004E61AC"/>
    <w:rsid w:val="004F2D7D"/>
    <w:rsid w:val="0051313E"/>
    <w:rsid w:val="00525212"/>
    <w:rsid w:val="00542562"/>
    <w:rsid w:val="0054577F"/>
    <w:rsid w:val="00575667"/>
    <w:rsid w:val="005764E5"/>
    <w:rsid w:val="005831CA"/>
    <w:rsid w:val="0058466E"/>
    <w:rsid w:val="00591346"/>
    <w:rsid w:val="005C357C"/>
    <w:rsid w:val="005F02CB"/>
    <w:rsid w:val="0060223B"/>
    <w:rsid w:val="00605BE4"/>
    <w:rsid w:val="00623DC8"/>
    <w:rsid w:val="00625176"/>
    <w:rsid w:val="0062528D"/>
    <w:rsid w:val="0063318B"/>
    <w:rsid w:val="00635C11"/>
    <w:rsid w:val="00636DB6"/>
    <w:rsid w:val="00647440"/>
    <w:rsid w:val="00657AD6"/>
    <w:rsid w:val="00671062"/>
    <w:rsid w:val="00672C82"/>
    <w:rsid w:val="00680250"/>
    <w:rsid w:val="006818A2"/>
    <w:rsid w:val="00682139"/>
    <w:rsid w:val="0068403D"/>
    <w:rsid w:val="0068511D"/>
    <w:rsid w:val="0069154E"/>
    <w:rsid w:val="006A0159"/>
    <w:rsid w:val="006A03EF"/>
    <w:rsid w:val="006A1646"/>
    <w:rsid w:val="006A236E"/>
    <w:rsid w:val="006B592A"/>
    <w:rsid w:val="006E1C4E"/>
    <w:rsid w:val="006F0F9B"/>
    <w:rsid w:val="006F3E19"/>
    <w:rsid w:val="00700287"/>
    <w:rsid w:val="00707B0C"/>
    <w:rsid w:val="00712721"/>
    <w:rsid w:val="0071394B"/>
    <w:rsid w:val="00723428"/>
    <w:rsid w:val="00732152"/>
    <w:rsid w:val="00732220"/>
    <w:rsid w:val="0073434A"/>
    <w:rsid w:val="007520E0"/>
    <w:rsid w:val="00775B1C"/>
    <w:rsid w:val="00791C9B"/>
    <w:rsid w:val="007A2253"/>
    <w:rsid w:val="007A6258"/>
    <w:rsid w:val="007B2ED0"/>
    <w:rsid w:val="007D1EAC"/>
    <w:rsid w:val="007E6C19"/>
    <w:rsid w:val="00804309"/>
    <w:rsid w:val="008070B8"/>
    <w:rsid w:val="008271A6"/>
    <w:rsid w:val="0083060A"/>
    <w:rsid w:val="008314A8"/>
    <w:rsid w:val="008441ED"/>
    <w:rsid w:val="00863484"/>
    <w:rsid w:val="0087127C"/>
    <w:rsid w:val="00882865"/>
    <w:rsid w:val="008834A4"/>
    <w:rsid w:val="00886C05"/>
    <w:rsid w:val="008A4DFC"/>
    <w:rsid w:val="008A7839"/>
    <w:rsid w:val="008C37C2"/>
    <w:rsid w:val="008E1F71"/>
    <w:rsid w:val="008F7E36"/>
    <w:rsid w:val="00903C84"/>
    <w:rsid w:val="009240DA"/>
    <w:rsid w:val="00937476"/>
    <w:rsid w:val="009408AF"/>
    <w:rsid w:val="00941A92"/>
    <w:rsid w:val="0095310A"/>
    <w:rsid w:val="009534AD"/>
    <w:rsid w:val="00955255"/>
    <w:rsid w:val="00963C47"/>
    <w:rsid w:val="0098245D"/>
    <w:rsid w:val="00984A2E"/>
    <w:rsid w:val="0098783A"/>
    <w:rsid w:val="00996F64"/>
    <w:rsid w:val="009A6A31"/>
    <w:rsid w:val="009B0523"/>
    <w:rsid w:val="009C03AC"/>
    <w:rsid w:val="009C1477"/>
    <w:rsid w:val="009C5E72"/>
    <w:rsid w:val="009C7E76"/>
    <w:rsid w:val="009D121D"/>
    <w:rsid w:val="009D23DA"/>
    <w:rsid w:val="00A00336"/>
    <w:rsid w:val="00A01794"/>
    <w:rsid w:val="00A07D4E"/>
    <w:rsid w:val="00A239A0"/>
    <w:rsid w:val="00A32E30"/>
    <w:rsid w:val="00A40C5D"/>
    <w:rsid w:val="00A42A42"/>
    <w:rsid w:val="00A47156"/>
    <w:rsid w:val="00A543EC"/>
    <w:rsid w:val="00A57C39"/>
    <w:rsid w:val="00A6310B"/>
    <w:rsid w:val="00A94C6D"/>
    <w:rsid w:val="00AA5906"/>
    <w:rsid w:val="00AB382E"/>
    <w:rsid w:val="00AB5EFF"/>
    <w:rsid w:val="00AB7507"/>
    <w:rsid w:val="00AC6D44"/>
    <w:rsid w:val="00AD012A"/>
    <w:rsid w:val="00AD7782"/>
    <w:rsid w:val="00AE35BC"/>
    <w:rsid w:val="00AF383A"/>
    <w:rsid w:val="00B12CC0"/>
    <w:rsid w:val="00B32C0B"/>
    <w:rsid w:val="00B3376C"/>
    <w:rsid w:val="00B35419"/>
    <w:rsid w:val="00B36D40"/>
    <w:rsid w:val="00B554C4"/>
    <w:rsid w:val="00B55F95"/>
    <w:rsid w:val="00B627DD"/>
    <w:rsid w:val="00B64B8B"/>
    <w:rsid w:val="00B66FDB"/>
    <w:rsid w:val="00B75E50"/>
    <w:rsid w:val="00B94662"/>
    <w:rsid w:val="00B9690D"/>
    <w:rsid w:val="00BA00D2"/>
    <w:rsid w:val="00BA141B"/>
    <w:rsid w:val="00BB12DA"/>
    <w:rsid w:val="00BB1A6C"/>
    <w:rsid w:val="00BB2843"/>
    <w:rsid w:val="00BC0C98"/>
    <w:rsid w:val="00BD3C1C"/>
    <w:rsid w:val="00BE752E"/>
    <w:rsid w:val="00C008A1"/>
    <w:rsid w:val="00C066B9"/>
    <w:rsid w:val="00C106F4"/>
    <w:rsid w:val="00C10FAD"/>
    <w:rsid w:val="00C112DD"/>
    <w:rsid w:val="00C25ADE"/>
    <w:rsid w:val="00C26B59"/>
    <w:rsid w:val="00C300D5"/>
    <w:rsid w:val="00C36C29"/>
    <w:rsid w:val="00C46C01"/>
    <w:rsid w:val="00C473E4"/>
    <w:rsid w:val="00C52C32"/>
    <w:rsid w:val="00C6377A"/>
    <w:rsid w:val="00C76EDD"/>
    <w:rsid w:val="00C802D5"/>
    <w:rsid w:val="00C92216"/>
    <w:rsid w:val="00CA0398"/>
    <w:rsid w:val="00CA2E1C"/>
    <w:rsid w:val="00CC0438"/>
    <w:rsid w:val="00CC085E"/>
    <w:rsid w:val="00CD102B"/>
    <w:rsid w:val="00CD1538"/>
    <w:rsid w:val="00CE76AB"/>
    <w:rsid w:val="00CF301E"/>
    <w:rsid w:val="00D0071C"/>
    <w:rsid w:val="00D04FEF"/>
    <w:rsid w:val="00D12448"/>
    <w:rsid w:val="00D162AD"/>
    <w:rsid w:val="00D26124"/>
    <w:rsid w:val="00D300AE"/>
    <w:rsid w:val="00D303DB"/>
    <w:rsid w:val="00D47354"/>
    <w:rsid w:val="00D52910"/>
    <w:rsid w:val="00D543F3"/>
    <w:rsid w:val="00D621E1"/>
    <w:rsid w:val="00D62652"/>
    <w:rsid w:val="00D63FEB"/>
    <w:rsid w:val="00D9083F"/>
    <w:rsid w:val="00DA7A33"/>
    <w:rsid w:val="00DB1F7A"/>
    <w:rsid w:val="00E018DC"/>
    <w:rsid w:val="00E100BD"/>
    <w:rsid w:val="00E126B6"/>
    <w:rsid w:val="00E13A68"/>
    <w:rsid w:val="00E14D11"/>
    <w:rsid w:val="00E17203"/>
    <w:rsid w:val="00E22157"/>
    <w:rsid w:val="00E22401"/>
    <w:rsid w:val="00E23281"/>
    <w:rsid w:val="00E26FEA"/>
    <w:rsid w:val="00E34BC0"/>
    <w:rsid w:val="00E50413"/>
    <w:rsid w:val="00E605FC"/>
    <w:rsid w:val="00E65AB9"/>
    <w:rsid w:val="00E70CD1"/>
    <w:rsid w:val="00E747E1"/>
    <w:rsid w:val="00E75010"/>
    <w:rsid w:val="00E95831"/>
    <w:rsid w:val="00E959E5"/>
    <w:rsid w:val="00EA2D0A"/>
    <w:rsid w:val="00EA4165"/>
    <w:rsid w:val="00EA478D"/>
    <w:rsid w:val="00EC3544"/>
    <w:rsid w:val="00EE3A90"/>
    <w:rsid w:val="00EF551B"/>
    <w:rsid w:val="00F055F0"/>
    <w:rsid w:val="00F05C09"/>
    <w:rsid w:val="00F13999"/>
    <w:rsid w:val="00F17FA1"/>
    <w:rsid w:val="00F20220"/>
    <w:rsid w:val="00F21003"/>
    <w:rsid w:val="00F2250E"/>
    <w:rsid w:val="00F226FF"/>
    <w:rsid w:val="00F306B0"/>
    <w:rsid w:val="00F327C5"/>
    <w:rsid w:val="00F33CE8"/>
    <w:rsid w:val="00F402D9"/>
    <w:rsid w:val="00F41248"/>
    <w:rsid w:val="00F64E28"/>
    <w:rsid w:val="00F65D1D"/>
    <w:rsid w:val="00F94480"/>
    <w:rsid w:val="00FA07F0"/>
    <w:rsid w:val="00FA0FEB"/>
    <w:rsid w:val="00FA6C47"/>
    <w:rsid w:val="00FB648F"/>
    <w:rsid w:val="00FD5C47"/>
    <w:rsid w:val="00FE2656"/>
  </w:rsids>
  <m:mathPr>
    <m:mathFont m:val="Abadi MT Condensed Light"/>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3014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4977DE"/>
    <w:rPr>
      <w:rFonts w:ascii="Lucida Grande" w:hAnsi="Lucida Grande"/>
      <w:sz w:val="18"/>
      <w:szCs w:val="18"/>
    </w:rPr>
  </w:style>
  <w:style w:type="character" w:customStyle="1" w:styleId="BalloonTextChar">
    <w:name w:val="Balloon Text Char"/>
    <w:basedOn w:val="DefaultParagraphFont"/>
    <w:link w:val="BalloonText"/>
    <w:uiPriority w:val="99"/>
    <w:semiHidden/>
    <w:rsid w:val="0061359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977DE"/>
    <w:rPr>
      <w:rFonts w:ascii="Lucida Grande" w:hAnsi="Lucida Grande"/>
      <w:sz w:val="18"/>
      <w:szCs w:val="18"/>
    </w:rPr>
  </w:style>
  <w:style w:type="paragraph" w:styleId="ListParagraph">
    <w:name w:val="List Paragraph"/>
    <w:basedOn w:val="Normal"/>
    <w:uiPriority w:val="34"/>
    <w:qFormat/>
    <w:rsid w:val="00937476"/>
    <w:pPr>
      <w:ind w:left="720"/>
      <w:contextualSpacing/>
    </w:pPr>
  </w:style>
  <w:style w:type="paragraph" w:styleId="BodyText2">
    <w:name w:val="Body Text 2"/>
    <w:basedOn w:val="Normal"/>
    <w:link w:val="BodyText2Char"/>
    <w:rsid w:val="00A01794"/>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A01794"/>
    <w:rPr>
      <w:rFonts w:ascii="Times New Roman" w:eastAsia="Times New Roman" w:hAnsi="Times New Roman" w:cs="Times New Roman"/>
      <w:lang w:val="en-GB" w:eastAsia="en-GB"/>
    </w:rPr>
  </w:style>
  <w:style w:type="paragraph" w:styleId="FootnoteText">
    <w:name w:val="footnote text"/>
    <w:basedOn w:val="Normal"/>
    <w:link w:val="FootnoteTextChar"/>
    <w:rsid w:val="00084E0A"/>
  </w:style>
  <w:style w:type="character" w:customStyle="1" w:styleId="FootnoteTextChar">
    <w:name w:val="Footnote Text Char"/>
    <w:basedOn w:val="DefaultParagraphFont"/>
    <w:link w:val="FootnoteText"/>
    <w:rsid w:val="00084E0A"/>
    <w:rPr>
      <w:lang w:val="en-GB"/>
    </w:rPr>
  </w:style>
  <w:style w:type="character" w:styleId="FootnoteReference">
    <w:name w:val="footnote reference"/>
    <w:basedOn w:val="DefaultParagraphFont"/>
    <w:rsid w:val="00084E0A"/>
    <w:rPr>
      <w:vertAlign w:val="superscript"/>
    </w:rPr>
  </w:style>
  <w:style w:type="paragraph" w:styleId="Header">
    <w:name w:val="header"/>
    <w:basedOn w:val="Normal"/>
    <w:link w:val="HeaderChar"/>
    <w:rsid w:val="00E75010"/>
    <w:pPr>
      <w:tabs>
        <w:tab w:val="center" w:pos="4513"/>
        <w:tab w:val="right" w:pos="9026"/>
      </w:tabs>
    </w:pPr>
  </w:style>
  <w:style w:type="character" w:customStyle="1" w:styleId="HeaderChar">
    <w:name w:val="Header Char"/>
    <w:basedOn w:val="DefaultParagraphFont"/>
    <w:link w:val="Header"/>
    <w:rsid w:val="00E75010"/>
    <w:rPr>
      <w:lang w:val="en-GB"/>
    </w:rPr>
  </w:style>
  <w:style w:type="paragraph" w:styleId="Footer">
    <w:name w:val="footer"/>
    <w:basedOn w:val="Normal"/>
    <w:link w:val="FooterChar"/>
    <w:uiPriority w:val="99"/>
    <w:rsid w:val="00E75010"/>
    <w:pPr>
      <w:tabs>
        <w:tab w:val="center" w:pos="4513"/>
        <w:tab w:val="right" w:pos="9026"/>
      </w:tabs>
    </w:pPr>
  </w:style>
  <w:style w:type="character" w:customStyle="1" w:styleId="FooterChar">
    <w:name w:val="Footer Char"/>
    <w:basedOn w:val="DefaultParagraphFont"/>
    <w:link w:val="Footer"/>
    <w:uiPriority w:val="99"/>
    <w:rsid w:val="00E75010"/>
    <w:rPr>
      <w:lang w:val="en-GB"/>
    </w:rPr>
  </w:style>
  <w:style w:type="paragraph" w:styleId="DocumentMap">
    <w:name w:val="Document Map"/>
    <w:basedOn w:val="Normal"/>
    <w:link w:val="DocumentMapChar"/>
    <w:rsid w:val="00AB382E"/>
    <w:rPr>
      <w:rFonts w:ascii="Lucida Grande" w:hAnsi="Lucida Grande"/>
    </w:rPr>
  </w:style>
  <w:style w:type="character" w:customStyle="1" w:styleId="DocumentMapChar">
    <w:name w:val="Document Map Char"/>
    <w:basedOn w:val="DefaultParagraphFont"/>
    <w:link w:val="DocumentMap"/>
    <w:rsid w:val="00AB382E"/>
    <w:rPr>
      <w:rFonts w:ascii="Lucida Grande" w:hAnsi="Lucida Grande"/>
      <w:lang w:val="en-GB"/>
    </w:rPr>
  </w:style>
  <w:style w:type="character" w:styleId="CommentReference">
    <w:name w:val="annotation reference"/>
    <w:basedOn w:val="DefaultParagraphFont"/>
    <w:rsid w:val="00F402D9"/>
    <w:rPr>
      <w:sz w:val="18"/>
      <w:szCs w:val="18"/>
    </w:rPr>
  </w:style>
  <w:style w:type="paragraph" w:styleId="CommentText">
    <w:name w:val="annotation text"/>
    <w:basedOn w:val="Normal"/>
    <w:link w:val="CommentTextChar"/>
    <w:rsid w:val="00F402D9"/>
  </w:style>
  <w:style w:type="character" w:customStyle="1" w:styleId="CommentTextChar">
    <w:name w:val="Comment Text Char"/>
    <w:basedOn w:val="DefaultParagraphFont"/>
    <w:link w:val="CommentText"/>
    <w:rsid w:val="00F402D9"/>
    <w:rPr>
      <w:lang w:val="en-GB"/>
    </w:rPr>
  </w:style>
  <w:style w:type="paragraph" w:styleId="CommentSubject">
    <w:name w:val="annotation subject"/>
    <w:basedOn w:val="CommentText"/>
    <w:next w:val="CommentText"/>
    <w:link w:val="CommentSubjectChar"/>
    <w:rsid w:val="00F402D9"/>
    <w:rPr>
      <w:b/>
      <w:bCs/>
      <w:sz w:val="20"/>
      <w:szCs w:val="20"/>
    </w:rPr>
  </w:style>
  <w:style w:type="character" w:customStyle="1" w:styleId="CommentSubjectChar">
    <w:name w:val="Comment Subject Char"/>
    <w:basedOn w:val="CommentTextChar"/>
    <w:link w:val="CommentSubject"/>
    <w:rsid w:val="00F402D9"/>
    <w:rPr>
      <w:b/>
      <w:bCs/>
      <w:sz w:val="20"/>
      <w:szCs w:val="20"/>
      <w:lang w:val="en-GB"/>
    </w:rPr>
  </w:style>
  <w:style w:type="paragraph" w:styleId="EndnoteText">
    <w:name w:val="endnote text"/>
    <w:basedOn w:val="Normal"/>
    <w:link w:val="EndnoteTextChar"/>
    <w:rsid w:val="009B0523"/>
  </w:style>
  <w:style w:type="character" w:customStyle="1" w:styleId="EndnoteTextChar">
    <w:name w:val="Endnote Text Char"/>
    <w:basedOn w:val="DefaultParagraphFont"/>
    <w:link w:val="EndnoteText"/>
    <w:rsid w:val="009B0523"/>
    <w:rPr>
      <w:lang w:val="en-GB"/>
    </w:rPr>
  </w:style>
  <w:style w:type="character" w:styleId="EndnoteReference">
    <w:name w:val="endnote reference"/>
    <w:basedOn w:val="DefaultParagraphFont"/>
    <w:rsid w:val="009B0523"/>
    <w:rPr>
      <w:vertAlign w:val="superscript"/>
    </w:rPr>
  </w:style>
  <w:style w:type="character" w:styleId="PageNumber">
    <w:name w:val="page number"/>
    <w:basedOn w:val="DefaultParagraphFont"/>
    <w:rsid w:val="006851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7DE"/>
    <w:rPr>
      <w:rFonts w:ascii="Lucida Grande" w:hAnsi="Lucida Grande"/>
      <w:sz w:val="18"/>
      <w:szCs w:val="18"/>
    </w:rPr>
  </w:style>
  <w:style w:type="character" w:customStyle="1" w:styleId="BalloonTextChar">
    <w:name w:val="Balloon Text Char"/>
    <w:basedOn w:val="DefaultParagraphFont"/>
    <w:link w:val="BalloonText"/>
    <w:uiPriority w:val="99"/>
    <w:semiHidden/>
    <w:rsid w:val="004977DE"/>
    <w:rPr>
      <w:rFonts w:ascii="Lucida Grande" w:hAnsi="Lucida Grande"/>
      <w:sz w:val="18"/>
      <w:szCs w:val="18"/>
    </w:rPr>
  </w:style>
  <w:style w:type="paragraph" w:styleId="ListParagraph">
    <w:name w:val="List Paragraph"/>
    <w:basedOn w:val="Normal"/>
    <w:uiPriority w:val="34"/>
    <w:qFormat/>
    <w:rsid w:val="00937476"/>
    <w:pPr>
      <w:ind w:left="720"/>
      <w:contextualSpacing/>
    </w:pPr>
  </w:style>
  <w:style w:type="paragraph" w:styleId="BodyText2">
    <w:name w:val="Body Text 2"/>
    <w:basedOn w:val="Normal"/>
    <w:link w:val="BodyText2Char"/>
    <w:rsid w:val="00A01794"/>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A01794"/>
    <w:rPr>
      <w:rFonts w:ascii="Times New Roman" w:eastAsia="Times New Roman" w:hAnsi="Times New Roman" w:cs="Times New Roman"/>
      <w:lang w:val="en-GB" w:eastAsia="en-GB"/>
    </w:rPr>
  </w:style>
  <w:style w:type="paragraph" w:styleId="FootnoteText">
    <w:name w:val="footnote text"/>
    <w:basedOn w:val="Normal"/>
    <w:link w:val="FootnoteTextChar"/>
    <w:rsid w:val="00084E0A"/>
  </w:style>
  <w:style w:type="character" w:customStyle="1" w:styleId="FootnoteTextChar">
    <w:name w:val="Footnote Text Char"/>
    <w:basedOn w:val="DefaultParagraphFont"/>
    <w:link w:val="FootnoteText"/>
    <w:rsid w:val="00084E0A"/>
    <w:rPr>
      <w:lang w:val="en-GB"/>
    </w:rPr>
  </w:style>
  <w:style w:type="character" w:styleId="FootnoteReference">
    <w:name w:val="footnote reference"/>
    <w:basedOn w:val="DefaultParagraphFont"/>
    <w:rsid w:val="00084E0A"/>
    <w:rPr>
      <w:vertAlign w:val="superscript"/>
    </w:rPr>
  </w:style>
  <w:style w:type="paragraph" w:styleId="Header">
    <w:name w:val="header"/>
    <w:basedOn w:val="Normal"/>
    <w:link w:val="HeaderChar"/>
    <w:rsid w:val="00E75010"/>
    <w:pPr>
      <w:tabs>
        <w:tab w:val="center" w:pos="4513"/>
        <w:tab w:val="right" w:pos="9026"/>
      </w:tabs>
    </w:pPr>
  </w:style>
  <w:style w:type="character" w:customStyle="1" w:styleId="HeaderChar">
    <w:name w:val="Header Char"/>
    <w:basedOn w:val="DefaultParagraphFont"/>
    <w:link w:val="Header"/>
    <w:rsid w:val="00E75010"/>
    <w:rPr>
      <w:lang w:val="en-GB"/>
    </w:rPr>
  </w:style>
  <w:style w:type="paragraph" w:styleId="Footer">
    <w:name w:val="footer"/>
    <w:basedOn w:val="Normal"/>
    <w:link w:val="FooterChar"/>
    <w:uiPriority w:val="99"/>
    <w:rsid w:val="00E75010"/>
    <w:pPr>
      <w:tabs>
        <w:tab w:val="center" w:pos="4513"/>
        <w:tab w:val="right" w:pos="9026"/>
      </w:tabs>
    </w:pPr>
  </w:style>
  <w:style w:type="character" w:customStyle="1" w:styleId="FooterChar">
    <w:name w:val="Footer Char"/>
    <w:basedOn w:val="DefaultParagraphFont"/>
    <w:link w:val="Footer"/>
    <w:uiPriority w:val="99"/>
    <w:rsid w:val="00E75010"/>
    <w:rPr>
      <w:lang w:val="en-GB"/>
    </w:rPr>
  </w:style>
  <w:style w:type="paragraph" w:styleId="DocumentMap">
    <w:name w:val="Document Map"/>
    <w:basedOn w:val="Normal"/>
    <w:link w:val="DocumentMapChar"/>
    <w:rsid w:val="00AB382E"/>
    <w:rPr>
      <w:rFonts w:ascii="Lucida Grande" w:hAnsi="Lucida Grande"/>
    </w:rPr>
  </w:style>
  <w:style w:type="character" w:customStyle="1" w:styleId="DocumentMapChar">
    <w:name w:val="Document Map Char"/>
    <w:basedOn w:val="DefaultParagraphFont"/>
    <w:link w:val="DocumentMap"/>
    <w:rsid w:val="00AB382E"/>
    <w:rPr>
      <w:rFonts w:ascii="Lucida Grande" w:hAnsi="Lucida Grande"/>
      <w:lang w:val="en-GB"/>
    </w:rPr>
  </w:style>
  <w:style w:type="character" w:styleId="CommentReference">
    <w:name w:val="annotation reference"/>
    <w:basedOn w:val="DefaultParagraphFont"/>
    <w:rsid w:val="00F402D9"/>
    <w:rPr>
      <w:sz w:val="18"/>
      <w:szCs w:val="18"/>
    </w:rPr>
  </w:style>
  <w:style w:type="paragraph" w:styleId="CommentText">
    <w:name w:val="annotation text"/>
    <w:basedOn w:val="Normal"/>
    <w:link w:val="CommentTextChar"/>
    <w:rsid w:val="00F402D9"/>
  </w:style>
  <w:style w:type="character" w:customStyle="1" w:styleId="CommentTextChar">
    <w:name w:val="Comment Text Char"/>
    <w:basedOn w:val="DefaultParagraphFont"/>
    <w:link w:val="CommentText"/>
    <w:rsid w:val="00F402D9"/>
    <w:rPr>
      <w:lang w:val="en-GB"/>
    </w:rPr>
  </w:style>
  <w:style w:type="paragraph" w:styleId="CommentSubject">
    <w:name w:val="annotation subject"/>
    <w:basedOn w:val="CommentText"/>
    <w:next w:val="CommentText"/>
    <w:link w:val="CommentSubjectChar"/>
    <w:rsid w:val="00F402D9"/>
    <w:rPr>
      <w:b/>
      <w:bCs/>
      <w:sz w:val="20"/>
      <w:szCs w:val="20"/>
    </w:rPr>
  </w:style>
  <w:style w:type="character" w:customStyle="1" w:styleId="CommentSubjectChar">
    <w:name w:val="Comment Subject Char"/>
    <w:basedOn w:val="CommentTextChar"/>
    <w:link w:val="CommentSubject"/>
    <w:rsid w:val="00F402D9"/>
    <w:rPr>
      <w:b/>
      <w:bCs/>
      <w:sz w:val="20"/>
      <w:szCs w:val="20"/>
      <w:lang w:val="en-GB"/>
    </w:rPr>
  </w:style>
  <w:style w:type="paragraph" w:styleId="EndnoteText">
    <w:name w:val="endnote text"/>
    <w:basedOn w:val="Normal"/>
    <w:link w:val="EndnoteTextChar"/>
    <w:rsid w:val="009B0523"/>
  </w:style>
  <w:style w:type="character" w:customStyle="1" w:styleId="EndnoteTextChar">
    <w:name w:val="Endnote Text Char"/>
    <w:basedOn w:val="DefaultParagraphFont"/>
    <w:link w:val="EndnoteText"/>
    <w:rsid w:val="009B0523"/>
    <w:rPr>
      <w:lang w:val="en-GB"/>
    </w:rPr>
  </w:style>
  <w:style w:type="character" w:styleId="EndnoteReference">
    <w:name w:val="endnote reference"/>
    <w:basedOn w:val="DefaultParagraphFont"/>
    <w:rsid w:val="009B0523"/>
    <w:rPr>
      <w:vertAlign w:val="superscript"/>
    </w:rPr>
  </w:style>
  <w:style w:type="character" w:styleId="PageNumber">
    <w:name w:val="page number"/>
    <w:basedOn w:val="DefaultParagraphFont"/>
    <w:rsid w:val="0068511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F73D-A41A-B640-90DF-BA0BF60C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6654</Words>
  <Characters>37929</Characters>
  <Application>Microsoft Macintosh Word</Application>
  <DocSecurity>0</DocSecurity>
  <Lines>316</Lines>
  <Paragraphs>75</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46579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Mitcheson</dc:creator>
  <cp:keywords/>
  <cp:lastModifiedBy>Katrina Mitcheson</cp:lastModifiedBy>
  <cp:revision>5</cp:revision>
  <cp:lastPrinted>2014-06-02T20:22:00Z</cp:lastPrinted>
  <dcterms:created xsi:type="dcterms:W3CDTF">2015-02-23T11:40:00Z</dcterms:created>
  <dcterms:modified xsi:type="dcterms:W3CDTF">2015-07-06T13:57:00Z</dcterms:modified>
</cp:coreProperties>
</file>