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5E26F4" w14:textId="11BF443D" w:rsidR="001A6F4C" w:rsidRPr="00B02A38" w:rsidRDefault="00B121E0" w:rsidP="001A6F4C">
      <w:pPr>
        <w:rPr>
          <w:rFonts w:ascii="Gill Sans MT" w:hAnsi="Gill Sans MT" w:cs="Arial"/>
          <w:b/>
        </w:rPr>
      </w:pPr>
      <w:bookmarkStart w:id="0" w:name="_GoBack"/>
      <w:r>
        <w:rPr>
          <w:rFonts w:ascii="Gill Sans MT" w:hAnsi="Gill Sans MT" w:cs="Arial"/>
          <w:b/>
        </w:rPr>
        <w:t>Authors</w:t>
      </w:r>
      <w:r w:rsidR="00594608">
        <w:rPr>
          <w:rFonts w:ascii="Gill Sans MT" w:hAnsi="Gill Sans MT" w:cs="Arial"/>
          <w:b/>
        </w:rPr>
        <w:t>’</w:t>
      </w:r>
      <w:r>
        <w:rPr>
          <w:rFonts w:ascii="Gill Sans MT" w:hAnsi="Gill Sans MT" w:cs="Arial"/>
          <w:b/>
        </w:rPr>
        <w:t xml:space="preserve"> declarative title: </w:t>
      </w:r>
      <w:r w:rsidR="001A6F4C" w:rsidRPr="00B02A38">
        <w:rPr>
          <w:rFonts w:ascii="Gill Sans MT" w:hAnsi="Gill Sans MT" w:cs="Arial"/>
          <w:b/>
        </w:rPr>
        <w:t>Adoption of a biopsychosocial approach to musculoskeletal pain faces barriers at the micro, meso and macro levels</w:t>
      </w:r>
      <w:r w:rsidR="003C2A97">
        <w:rPr>
          <w:rFonts w:ascii="Gill Sans MT" w:hAnsi="Gill Sans MT" w:cs="Arial"/>
          <w:b/>
        </w:rPr>
        <w:t>.</w:t>
      </w:r>
      <w:r w:rsidR="001A6F4C" w:rsidRPr="00B02A38">
        <w:rPr>
          <w:rFonts w:ascii="Gill Sans MT" w:hAnsi="Gill Sans MT" w:cs="Arial"/>
          <w:b/>
        </w:rPr>
        <w:t xml:space="preserve"> </w:t>
      </w:r>
    </w:p>
    <w:bookmarkEnd w:id="0"/>
    <w:p w14:paraId="00093C28" w14:textId="77777777" w:rsidR="001A6F4C" w:rsidRPr="007742DF" w:rsidRDefault="001A6F4C" w:rsidP="001A6F4C">
      <w:pPr>
        <w:rPr>
          <w:rFonts w:ascii="Gill Sans MT" w:hAnsi="Gill Sans MT" w:cs="Arial"/>
          <w:b/>
          <w:highlight w:val="yellow"/>
          <w:lang w:val="en-GB"/>
        </w:rPr>
      </w:pPr>
    </w:p>
    <w:p w14:paraId="7D557204" w14:textId="77777777" w:rsidR="001A6F4C" w:rsidRPr="00CC71C6" w:rsidRDefault="001A6F4C" w:rsidP="001A6F4C">
      <w:pPr>
        <w:rPr>
          <w:rFonts w:ascii="Gill Sans MT" w:hAnsi="Gill Sans MT" w:cs="Arial"/>
          <w:bCs/>
          <w:lang w:val="en-GB" w:eastAsia="en-GB"/>
        </w:rPr>
      </w:pPr>
      <w:r w:rsidRPr="007742DF">
        <w:rPr>
          <w:rFonts w:ascii="Gill Sans MT" w:hAnsi="Gill Sans MT" w:cs="Arial"/>
          <w:b/>
          <w:lang w:val="en-GB"/>
        </w:rPr>
        <w:t xml:space="preserve">Commentary on: </w:t>
      </w:r>
      <w:r w:rsidRPr="00CC71C6">
        <w:rPr>
          <w:rFonts w:ascii="Gill Sans MT" w:hAnsi="Gill Sans MT" w:cs="Arial"/>
          <w:bCs/>
          <w:lang w:val="en-GB"/>
        </w:rPr>
        <w:t>Barriers and enablers influencing healthcare professionals’ adoption of a biopsychosocial approach to musculoskeletal pain: A systematic review and qualitative evidence synthesis, Ng et al</w:t>
      </w:r>
      <w:r w:rsidR="006C5902">
        <w:rPr>
          <w:rFonts w:ascii="Gill Sans MT" w:hAnsi="Gill Sans MT" w:cs="Arial"/>
          <w:bCs/>
          <w:lang w:val="en-GB"/>
        </w:rPr>
        <w:t>.</w:t>
      </w:r>
      <w:r w:rsidRPr="001A6F4C">
        <w:rPr>
          <w:rFonts w:ascii="Gill Sans MT" w:hAnsi="Gill Sans MT" w:cs="Arial"/>
          <w:bCs/>
          <w:noProof/>
          <w:vertAlign w:val="superscript"/>
          <w:lang w:val="en-GB"/>
        </w:rPr>
        <w:t>1</w:t>
      </w:r>
      <w:r w:rsidRPr="00CC71C6">
        <w:rPr>
          <w:rFonts w:ascii="Gill Sans MT" w:hAnsi="Gill Sans MT" w:cs="Arial"/>
          <w:bCs/>
          <w:lang w:val="en-GB" w:eastAsia="en-GB"/>
        </w:rPr>
        <w:t xml:space="preserve"> </w:t>
      </w:r>
    </w:p>
    <w:p w14:paraId="5203F917" w14:textId="77777777" w:rsidR="001A6F4C" w:rsidRPr="007742DF" w:rsidRDefault="001A6F4C" w:rsidP="001A6F4C">
      <w:pPr>
        <w:rPr>
          <w:rFonts w:ascii="Gill Sans MT" w:hAnsi="Gill Sans MT" w:cs="Arial"/>
          <w:b/>
          <w:highlight w:val="yellow"/>
          <w:lang w:val="en-GB"/>
        </w:rPr>
      </w:pPr>
    </w:p>
    <w:p w14:paraId="7D77D5B9" w14:textId="77777777" w:rsidR="001A6F4C" w:rsidRPr="007742DF" w:rsidRDefault="001A6F4C" w:rsidP="001A6F4C">
      <w:pPr>
        <w:rPr>
          <w:rFonts w:ascii="Gill Sans MT" w:hAnsi="Gill Sans MT" w:cs="Arial"/>
          <w:b/>
          <w:lang w:val="en-GB"/>
        </w:rPr>
      </w:pPr>
    </w:p>
    <w:p w14:paraId="794F0966" w14:textId="77777777" w:rsidR="001A6F4C" w:rsidRPr="007742DF" w:rsidRDefault="001A6F4C" w:rsidP="001A6F4C">
      <w:pPr>
        <w:rPr>
          <w:rFonts w:ascii="Gill Sans MT" w:hAnsi="Gill Sans MT" w:cs="Arial"/>
          <w:b/>
          <w:lang w:val="en-GB"/>
        </w:rPr>
      </w:pPr>
      <w:r w:rsidRPr="007742DF">
        <w:rPr>
          <w:rFonts w:ascii="Gill Sans MT" w:hAnsi="Gill Sans MT" w:cs="Arial"/>
          <w:b/>
          <w:lang w:val="en-GB"/>
        </w:rPr>
        <w:t xml:space="preserve">Commentary </w:t>
      </w:r>
    </w:p>
    <w:p w14:paraId="68287D2C" w14:textId="77777777" w:rsidR="001A6F4C" w:rsidRPr="007742DF" w:rsidRDefault="001A6F4C" w:rsidP="001A6F4C">
      <w:pPr>
        <w:rPr>
          <w:rFonts w:ascii="Gill Sans MT" w:hAnsi="Gill Sans MT" w:cs="Arial"/>
          <w:b/>
          <w:i/>
          <w:highlight w:val="yellow"/>
          <w:lang w:val="en-GB"/>
        </w:rPr>
      </w:pPr>
      <w:r w:rsidRPr="00646963">
        <w:rPr>
          <w:rFonts w:ascii="Gill Sans MT" w:hAnsi="Gill Sans MT" w:cs="Arial"/>
          <w:b/>
          <w:i/>
          <w:lang w:val="en-GB"/>
        </w:rPr>
        <w:t>Implications for practice and research</w:t>
      </w:r>
    </w:p>
    <w:p w14:paraId="7456E935" w14:textId="77777777" w:rsidR="001A6F4C" w:rsidRPr="00103871" w:rsidRDefault="001A6F4C" w:rsidP="001A6F4C">
      <w:pPr>
        <w:pStyle w:val="ListParagraph"/>
        <w:numPr>
          <w:ilvl w:val="0"/>
          <w:numId w:val="1"/>
        </w:numPr>
        <w:spacing w:after="0" w:line="240" w:lineRule="auto"/>
        <w:rPr>
          <w:rFonts w:ascii="Gill Sans MT" w:hAnsi="Gill Sans MT" w:cs="Arial"/>
          <w:sz w:val="24"/>
          <w:szCs w:val="24"/>
        </w:rPr>
      </w:pPr>
      <w:r>
        <w:rPr>
          <w:rFonts w:ascii="Gill Sans MT" w:hAnsi="Gill Sans MT" w:cs="Arial"/>
          <w:sz w:val="24"/>
          <w:szCs w:val="24"/>
        </w:rPr>
        <w:t>T</w:t>
      </w:r>
      <w:r w:rsidRPr="00646963">
        <w:rPr>
          <w:rFonts w:ascii="Gill Sans MT" w:hAnsi="Gill Sans MT" w:cs="Arial"/>
          <w:sz w:val="24"/>
          <w:szCs w:val="24"/>
        </w:rPr>
        <w:t>raining for healthcare professionals</w:t>
      </w:r>
      <w:r>
        <w:rPr>
          <w:rFonts w:ascii="Gill Sans MT" w:hAnsi="Gill Sans MT" w:cs="Arial"/>
          <w:sz w:val="24"/>
          <w:szCs w:val="24"/>
        </w:rPr>
        <w:t xml:space="preserve"> is needed to develop their competences</w:t>
      </w:r>
      <w:r w:rsidRPr="00103871">
        <w:rPr>
          <w:rFonts w:ascii="Gill Sans MT" w:hAnsi="Gill Sans MT" w:cs="Arial"/>
          <w:sz w:val="24"/>
          <w:szCs w:val="24"/>
        </w:rPr>
        <w:t>.</w:t>
      </w:r>
    </w:p>
    <w:p w14:paraId="453D897E" w14:textId="37EAA1BE" w:rsidR="001A6F4C" w:rsidRDefault="0089435D" w:rsidP="001A6F4C">
      <w:pPr>
        <w:pStyle w:val="ListParagraph"/>
        <w:numPr>
          <w:ilvl w:val="0"/>
          <w:numId w:val="1"/>
        </w:numPr>
        <w:spacing w:after="0" w:line="240" w:lineRule="auto"/>
        <w:rPr>
          <w:rFonts w:ascii="Gill Sans MT" w:hAnsi="Gill Sans MT" w:cs="Arial"/>
          <w:sz w:val="24"/>
          <w:szCs w:val="24"/>
        </w:rPr>
      </w:pPr>
      <w:r>
        <w:rPr>
          <w:rFonts w:ascii="Gill Sans MT" w:hAnsi="Gill Sans MT" w:cs="Arial"/>
          <w:sz w:val="24"/>
          <w:szCs w:val="24"/>
        </w:rPr>
        <w:t>Research is needed to</w:t>
      </w:r>
      <w:r w:rsidR="00022451">
        <w:rPr>
          <w:rFonts w:ascii="Gill Sans MT" w:hAnsi="Gill Sans MT" w:cs="Arial"/>
          <w:sz w:val="24"/>
          <w:szCs w:val="24"/>
        </w:rPr>
        <w:t xml:space="preserve"> </w:t>
      </w:r>
      <w:r w:rsidR="001B220C">
        <w:rPr>
          <w:rFonts w:ascii="Gill Sans MT" w:hAnsi="Gill Sans MT" w:cs="Arial"/>
          <w:sz w:val="24"/>
          <w:szCs w:val="24"/>
        </w:rPr>
        <w:t>aim</w:t>
      </w:r>
      <w:r>
        <w:rPr>
          <w:rFonts w:ascii="Gill Sans MT" w:hAnsi="Gill Sans MT" w:cs="Arial"/>
          <w:sz w:val="24"/>
          <w:szCs w:val="24"/>
        </w:rPr>
        <w:t xml:space="preserve"> u</w:t>
      </w:r>
      <w:r w:rsidR="001A6F4C">
        <w:rPr>
          <w:rFonts w:ascii="Gill Sans MT" w:hAnsi="Gill Sans MT" w:cs="Arial"/>
          <w:sz w:val="24"/>
          <w:szCs w:val="24"/>
        </w:rPr>
        <w:t xml:space="preserve">nderstanding </w:t>
      </w:r>
      <w:r w:rsidR="001B220C">
        <w:rPr>
          <w:rFonts w:ascii="Gill Sans MT" w:hAnsi="Gill Sans MT" w:cs="Arial"/>
          <w:sz w:val="24"/>
          <w:szCs w:val="24"/>
        </w:rPr>
        <w:t xml:space="preserve">of </w:t>
      </w:r>
      <w:r w:rsidR="00412D45">
        <w:rPr>
          <w:rFonts w:ascii="Gill Sans MT" w:hAnsi="Gill Sans MT" w:cs="Arial"/>
        </w:rPr>
        <w:t xml:space="preserve">patient-related factors </w:t>
      </w:r>
      <w:r w:rsidR="001A6F4C">
        <w:rPr>
          <w:rFonts w:ascii="Gill Sans MT" w:hAnsi="Gill Sans MT" w:cs="Arial"/>
          <w:sz w:val="24"/>
          <w:szCs w:val="24"/>
        </w:rPr>
        <w:t xml:space="preserve">to </w:t>
      </w:r>
      <w:r>
        <w:rPr>
          <w:rFonts w:ascii="Gill Sans MT" w:hAnsi="Gill Sans MT" w:cs="Arial"/>
          <w:sz w:val="24"/>
          <w:szCs w:val="24"/>
        </w:rPr>
        <w:t xml:space="preserve">enable </w:t>
      </w:r>
      <w:r w:rsidR="00412D45">
        <w:rPr>
          <w:rFonts w:ascii="Gill Sans MT" w:hAnsi="Gill Sans MT" w:cs="Arial"/>
          <w:sz w:val="24"/>
          <w:szCs w:val="24"/>
        </w:rPr>
        <w:t xml:space="preserve">a meaningful adoption </w:t>
      </w:r>
      <w:r w:rsidR="001A6F4C">
        <w:rPr>
          <w:rFonts w:ascii="Gill Sans MT" w:hAnsi="Gill Sans MT" w:cs="Arial"/>
          <w:sz w:val="24"/>
          <w:szCs w:val="24"/>
        </w:rPr>
        <w:t xml:space="preserve">of biopsychosocial approaches to </w:t>
      </w:r>
      <w:r w:rsidR="00412D45">
        <w:rPr>
          <w:rFonts w:ascii="Gill Sans MT" w:hAnsi="Gill Sans MT" w:cs="Arial"/>
          <w:sz w:val="24"/>
          <w:szCs w:val="24"/>
        </w:rPr>
        <w:t>pain management</w:t>
      </w:r>
      <w:r w:rsidR="001A6F4C">
        <w:rPr>
          <w:rFonts w:ascii="Gill Sans MT" w:hAnsi="Gill Sans MT" w:cs="Arial"/>
          <w:sz w:val="24"/>
          <w:szCs w:val="24"/>
        </w:rPr>
        <w:t>.</w:t>
      </w:r>
    </w:p>
    <w:p w14:paraId="64D08EB2" w14:textId="77777777" w:rsidR="001A6F4C" w:rsidRPr="007742DF" w:rsidRDefault="001A6F4C" w:rsidP="001A6F4C">
      <w:pPr>
        <w:ind w:left="720"/>
        <w:rPr>
          <w:rFonts w:ascii="Gill Sans MT" w:hAnsi="Gill Sans MT" w:cs="Arial"/>
          <w:b/>
          <w:i/>
          <w:highlight w:val="yellow"/>
          <w:lang w:val="en-GB"/>
        </w:rPr>
      </w:pPr>
    </w:p>
    <w:p w14:paraId="2FFF4065" w14:textId="77777777" w:rsidR="001A6F4C" w:rsidRPr="007742DF" w:rsidRDefault="001A6F4C" w:rsidP="001A6F4C">
      <w:pPr>
        <w:rPr>
          <w:rFonts w:ascii="Gill Sans MT" w:hAnsi="Gill Sans MT" w:cs="Arial"/>
          <w:b/>
          <w:i/>
          <w:lang w:val="en-GB"/>
        </w:rPr>
      </w:pPr>
      <w:r w:rsidRPr="007742DF">
        <w:rPr>
          <w:rFonts w:ascii="Gill Sans MT" w:hAnsi="Gill Sans MT" w:cs="Arial"/>
          <w:b/>
          <w:i/>
          <w:lang w:val="en-GB"/>
        </w:rPr>
        <w:t>Context</w:t>
      </w:r>
    </w:p>
    <w:p w14:paraId="6E563496" w14:textId="299B3313" w:rsidR="001A6F4C" w:rsidRPr="00300AA6" w:rsidRDefault="001A6F4C" w:rsidP="001A6F4C">
      <w:pPr>
        <w:jc w:val="both"/>
        <w:rPr>
          <w:rFonts w:ascii="Gill Sans MT" w:hAnsi="Gill Sans MT" w:cs="Arial"/>
        </w:rPr>
      </w:pPr>
      <w:r>
        <w:rPr>
          <w:rFonts w:ascii="Gill Sans MT" w:hAnsi="Gill Sans MT" w:cs="Arial"/>
        </w:rPr>
        <w:t xml:space="preserve">The biopsychosocial model of care can be defined as a </w:t>
      </w:r>
      <w:r w:rsidRPr="008946F5">
        <w:rPr>
          <w:rFonts w:ascii="Gill Sans MT" w:hAnsi="Gill Sans MT" w:cs="Arial"/>
        </w:rPr>
        <w:t xml:space="preserve">clinical approach </w:t>
      </w:r>
      <w:r>
        <w:rPr>
          <w:rFonts w:ascii="Gill Sans MT" w:hAnsi="Gill Sans MT" w:cs="Arial"/>
        </w:rPr>
        <w:t xml:space="preserve">that </w:t>
      </w:r>
      <w:r w:rsidRPr="008946F5">
        <w:rPr>
          <w:rFonts w:ascii="Gill Sans MT" w:hAnsi="Gill Sans MT" w:cs="Arial"/>
        </w:rPr>
        <w:t xml:space="preserve">systematically considers biological, psychological and social factors and their complex interactions in understanding </w:t>
      </w:r>
      <w:r w:rsidRPr="00616561">
        <w:rPr>
          <w:rFonts w:ascii="Gill Sans MT" w:hAnsi="Gill Sans MT" w:cs="Arial"/>
        </w:rPr>
        <w:t>health, illness, and</w:t>
      </w:r>
      <w:r>
        <w:rPr>
          <w:rFonts w:ascii="Gill Sans MT" w:hAnsi="Gill Sans MT" w:cs="Arial"/>
        </w:rPr>
        <w:t xml:space="preserve"> </w:t>
      </w:r>
      <w:r w:rsidRPr="00616561">
        <w:rPr>
          <w:rFonts w:ascii="Gill Sans MT" w:hAnsi="Gill Sans MT" w:cs="Arial"/>
        </w:rPr>
        <w:t>health care delivery</w:t>
      </w:r>
      <w:r w:rsidR="00DB683C">
        <w:rPr>
          <w:rFonts w:ascii="Gill Sans MT" w:hAnsi="Gill Sans MT" w:cs="Arial"/>
        </w:rPr>
        <w:t>.</w:t>
      </w:r>
      <w:r w:rsidRPr="001A6F4C">
        <w:rPr>
          <w:rFonts w:ascii="Gill Sans MT" w:hAnsi="Gill Sans MT" w:cs="Arial"/>
          <w:noProof/>
          <w:vertAlign w:val="superscript"/>
        </w:rPr>
        <w:t>2</w:t>
      </w:r>
      <w:r w:rsidRPr="008946F5">
        <w:rPr>
          <w:rFonts w:ascii="Gill Sans MT" w:hAnsi="Gill Sans MT" w:cs="Arial"/>
        </w:rPr>
        <w:t xml:space="preserve"> </w:t>
      </w:r>
      <w:r w:rsidR="0089435D">
        <w:rPr>
          <w:rFonts w:ascii="Gill Sans MT" w:hAnsi="Gill Sans MT" w:cs="Arial"/>
        </w:rPr>
        <w:t>To</w:t>
      </w:r>
      <w:r>
        <w:rPr>
          <w:rFonts w:ascii="Gill Sans MT" w:hAnsi="Gill Sans MT" w:cs="Arial"/>
        </w:rPr>
        <w:t xml:space="preserve"> provide holistic care in long-term conditions, the biopsychosocial approach to </w:t>
      </w:r>
      <w:r w:rsidR="00196427">
        <w:rPr>
          <w:rFonts w:ascii="Gill Sans MT" w:hAnsi="Gill Sans MT" w:cs="Arial"/>
        </w:rPr>
        <w:t>care is recommended</w:t>
      </w:r>
      <w:r w:rsidR="00DB683C">
        <w:rPr>
          <w:rFonts w:ascii="Gill Sans MT" w:hAnsi="Gill Sans MT" w:cs="Arial"/>
        </w:rPr>
        <w:t>.</w:t>
      </w:r>
      <w:r w:rsidR="005179FA" w:rsidRPr="005179FA">
        <w:rPr>
          <w:rFonts w:ascii="Gill Sans MT" w:hAnsi="Gill Sans MT" w:cs="Arial"/>
          <w:noProof/>
          <w:vertAlign w:val="superscript"/>
        </w:rPr>
        <w:t>3,4</w:t>
      </w:r>
      <w:r>
        <w:rPr>
          <w:rFonts w:ascii="Gill Sans MT" w:hAnsi="Gill Sans MT" w:cs="Arial"/>
        </w:rPr>
        <w:t xml:space="preserve"> However, there is a gap between the evidence supporting this approach in pain management and </w:t>
      </w:r>
      <w:proofErr w:type="spellStart"/>
      <w:proofErr w:type="gramStart"/>
      <w:r w:rsidR="00167681">
        <w:rPr>
          <w:rFonts w:ascii="Gill Sans MT" w:hAnsi="Gill Sans MT" w:cs="Arial"/>
        </w:rPr>
        <w:t>it</w:t>
      </w:r>
      <w:r w:rsidR="00B121E0">
        <w:rPr>
          <w:rFonts w:ascii="Gill Sans MT" w:hAnsi="Gill Sans MT" w:cs="Arial"/>
        </w:rPr>
        <w:t>’</w:t>
      </w:r>
      <w:r w:rsidR="00167681">
        <w:rPr>
          <w:rFonts w:ascii="Gill Sans MT" w:hAnsi="Gill Sans MT" w:cs="Arial"/>
        </w:rPr>
        <w:t>s</w:t>
      </w:r>
      <w:proofErr w:type="spellEnd"/>
      <w:proofErr w:type="gramEnd"/>
      <w:r w:rsidR="00167681">
        <w:rPr>
          <w:rFonts w:ascii="Gill Sans MT" w:hAnsi="Gill Sans MT" w:cs="Arial"/>
        </w:rPr>
        <w:t xml:space="preserve"> </w:t>
      </w:r>
      <w:r>
        <w:rPr>
          <w:rFonts w:ascii="Gill Sans MT" w:hAnsi="Gill Sans MT" w:cs="Arial"/>
        </w:rPr>
        <w:t>application in practice. Ng et al</w:t>
      </w:r>
      <w:r w:rsidRPr="001A6F4C">
        <w:rPr>
          <w:rFonts w:ascii="Gill Sans MT" w:hAnsi="Gill Sans MT" w:cs="Arial"/>
          <w:noProof/>
          <w:vertAlign w:val="superscript"/>
        </w:rPr>
        <w:t>1</w:t>
      </w:r>
      <w:r>
        <w:rPr>
          <w:rFonts w:ascii="Gill Sans MT" w:hAnsi="Gill Sans MT" w:cs="Arial"/>
        </w:rPr>
        <w:t xml:space="preserve"> explore this evidence-to-practice gap and identify barriers and enablers to </w:t>
      </w:r>
      <w:r w:rsidR="00171759">
        <w:rPr>
          <w:rFonts w:ascii="Gill Sans MT" w:hAnsi="Gill Sans MT" w:cs="Arial"/>
        </w:rPr>
        <w:t>its application</w:t>
      </w:r>
      <w:r>
        <w:rPr>
          <w:rFonts w:ascii="Gill Sans MT" w:hAnsi="Gill Sans MT" w:cs="Arial"/>
        </w:rPr>
        <w:t xml:space="preserve"> in managing musculoskeletal pain from the perspective of healthcare professionals.</w:t>
      </w:r>
    </w:p>
    <w:p w14:paraId="7C2C4CC9" w14:textId="77777777" w:rsidR="001A6F4C" w:rsidRPr="007742DF" w:rsidRDefault="001A6F4C" w:rsidP="001A6F4C">
      <w:pPr>
        <w:rPr>
          <w:rFonts w:ascii="Gill Sans MT" w:hAnsi="Gill Sans MT" w:cs="Arial"/>
          <w:b/>
          <w:highlight w:val="yellow"/>
        </w:rPr>
      </w:pPr>
    </w:p>
    <w:p w14:paraId="4A8AA33F" w14:textId="77777777" w:rsidR="001A6F4C" w:rsidRPr="007742DF" w:rsidRDefault="001A6F4C" w:rsidP="001A6F4C">
      <w:pPr>
        <w:rPr>
          <w:rFonts w:ascii="Gill Sans MT" w:hAnsi="Gill Sans MT" w:cs="Arial"/>
          <w:b/>
          <w:i/>
          <w:lang w:val="en-GB"/>
        </w:rPr>
      </w:pPr>
      <w:bookmarkStart w:id="1" w:name="_Hlk84973698"/>
      <w:r w:rsidRPr="007742DF">
        <w:rPr>
          <w:rFonts w:ascii="Gill Sans MT" w:hAnsi="Gill Sans MT" w:cs="Arial"/>
          <w:b/>
          <w:i/>
          <w:lang w:val="en-GB"/>
        </w:rPr>
        <w:t>Methods</w:t>
      </w:r>
      <w:bookmarkEnd w:id="1"/>
      <w:r>
        <w:rPr>
          <w:rFonts w:ascii="Gill Sans MT" w:hAnsi="Gill Sans MT" w:cs="Arial"/>
          <w:b/>
          <w:i/>
          <w:lang w:val="en-GB"/>
        </w:rPr>
        <w:t xml:space="preserve"> </w:t>
      </w:r>
    </w:p>
    <w:p w14:paraId="43A574D7" w14:textId="3E425264" w:rsidR="001A6F4C" w:rsidRPr="00873549" w:rsidRDefault="001A6F4C" w:rsidP="001A6F4C">
      <w:pPr>
        <w:jc w:val="both"/>
      </w:pPr>
      <w:r w:rsidRPr="00873549">
        <w:rPr>
          <w:rFonts w:ascii="Gill Sans MT" w:hAnsi="Gill Sans MT" w:cs="Arial"/>
        </w:rPr>
        <w:t xml:space="preserve">This </w:t>
      </w:r>
      <w:r>
        <w:rPr>
          <w:rFonts w:ascii="Gill Sans MT" w:hAnsi="Gill Sans MT" w:cs="Arial"/>
        </w:rPr>
        <w:t>was</w:t>
      </w:r>
      <w:r w:rsidRPr="00873549">
        <w:rPr>
          <w:rFonts w:ascii="Gill Sans MT" w:hAnsi="Gill Sans MT" w:cs="Arial"/>
        </w:rPr>
        <w:t xml:space="preserve"> </w:t>
      </w:r>
      <w:r>
        <w:rPr>
          <w:rFonts w:ascii="Gill Sans MT" w:hAnsi="Gill Sans MT" w:cs="Arial"/>
        </w:rPr>
        <w:t>a systematic review with meta-synthesis of qualitative studies. The review included studies based in primary care</w:t>
      </w:r>
      <w:r w:rsidR="00113DFE">
        <w:rPr>
          <w:rFonts w:ascii="Gill Sans MT" w:hAnsi="Gill Sans MT" w:cs="Arial"/>
        </w:rPr>
        <w:t>,</w:t>
      </w:r>
      <w:r>
        <w:rPr>
          <w:rFonts w:ascii="Gill Sans MT" w:hAnsi="Gill Sans MT" w:cs="Arial"/>
        </w:rPr>
        <w:t xml:space="preserve"> </w:t>
      </w:r>
      <w:r w:rsidR="00DE1007">
        <w:rPr>
          <w:rFonts w:ascii="Gill Sans MT" w:hAnsi="Gill Sans MT" w:cs="Arial"/>
        </w:rPr>
        <w:t>with</w:t>
      </w:r>
      <w:r>
        <w:rPr>
          <w:rFonts w:ascii="Gill Sans MT" w:hAnsi="Gill Sans MT" w:cs="Arial"/>
        </w:rPr>
        <w:t xml:space="preserve"> data on healthcare professionals’ perspectives of working with a biopsychosocial approach</w:t>
      </w:r>
      <w:r w:rsidR="00113DFE">
        <w:rPr>
          <w:rFonts w:ascii="Gill Sans MT" w:hAnsi="Gill Sans MT" w:cs="Arial"/>
        </w:rPr>
        <w:t>,</w:t>
      </w:r>
      <w:r>
        <w:rPr>
          <w:rFonts w:ascii="Gill Sans MT" w:hAnsi="Gill Sans MT" w:cs="Arial"/>
        </w:rPr>
        <w:t xml:space="preserve"> or adhering to guidelines on providing biopsychosocial care. Information sources </w:t>
      </w:r>
      <w:r w:rsidR="00B221E1">
        <w:rPr>
          <w:rFonts w:ascii="Gill Sans MT" w:hAnsi="Gill Sans MT" w:cs="Arial"/>
        </w:rPr>
        <w:t>were</w:t>
      </w:r>
      <w:r w:rsidR="00681CB6">
        <w:rPr>
          <w:rFonts w:ascii="Gill Sans MT" w:hAnsi="Gill Sans MT" w:cs="Arial"/>
        </w:rPr>
        <w:t xml:space="preserve"> </w:t>
      </w:r>
      <w:r w:rsidRPr="00C42A3B">
        <w:rPr>
          <w:rFonts w:ascii="Gill Sans MT" w:hAnsi="Gill Sans MT" w:cs="Arial"/>
        </w:rPr>
        <w:t>MEDLINE, PsycINFO, EMBASE, and CINAHL</w:t>
      </w:r>
      <w:r w:rsidR="00B221E1">
        <w:rPr>
          <w:rFonts w:ascii="Gill Sans MT" w:hAnsi="Gill Sans MT" w:cs="Arial"/>
        </w:rPr>
        <w:t xml:space="preserve"> databases (2007-2019</w:t>
      </w:r>
      <w:r>
        <w:rPr>
          <w:rFonts w:ascii="Gill Sans MT" w:hAnsi="Gill Sans MT" w:cs="Arial"/>
        </w:rPr>
        <w:t>)</w:t>
      </w:r>
      <w:r w:rsidR="008C731C">
        <w:rPr>
          <w:rFonts w:ascii="Gill Sans MT" w:hAnsi="Gill Sans MT" w:cs="Arial"/>
        </w:rPr>
        <w:t xml:space="preserve">, and </w:t>
      </w:r>
      <w:r w:rsidR="00DD45DE">
        <w:rPr>
          <w:rFonts w:ascii="Gill Sans MT" w:hAnsi="Gill Sans MT" w:cs="Arial"/>
        </w:rPr>
        <w:t>references</w:t>
      </w:r>
      <w:r>
        <w:rPr>
          <w:rFonts w:ascii="Gill Sans MT" w:hAnsi="Gill Sans MT" w:cs="Arial"/>
        </w:rPr>
        <w:t xml:space="preserve"> of included studies. Two reviewers independently screened and assessed eligibility of the records. One reviewer assessed the methodological quality and extracted the data, with a subset checked by a second reviewer. The data included both first order and second order constructs</w:t>
      </w:r>
      <w:r w:rsidR="00DB683C">
        <w:rPr>
          <w:rFonts w:ascii="Gill Sans MT" w:hAnsi="Gill Sans MT" w:cs="Arial"/>
        </w:rPr>
        <w:t>.</w:t>
      </w:r>
      <w:r w:rsidR="005179FA" w:rsidRPr="005179FA">
        <w:rPr>
          <w:rFonts w:ascii="Gill Sans MT" w:hAnsi="Gill Sans MT" w:cs="Arial"/>
          <w:noProof/>
          <w:vertAlign w:val="superscript"/>
        </w:rPr>
        <w:t>5</w:t>
      </w:r>
      <w:r>
        <w:rPr>
          <w:rFonts w:ascii="Gill Sans MT" w:hAnsi="Gill Sans MT" w:cs="Arial"/>
        </w:rPr>
        <w:t xml:space="preserve"> A meta-synthesis was performed, where the inductive and deductive coding were grouped into subthemes, and themes were created by consensus between reviewers.</w:t>
      </w:r>
    </w:p>
    <w:p w14:paraId="3D80247D" w14:textId="77777777" w:rsidR="001A6F4C" w:rsidRPr="007742DF" w:rsidRDefault="001A6F4C" w:rsidP="001A6F4C">
      <w:pPr>
        <w:rPr>
          <w:rFonts w:ascii="Gill Sans MT" w:hAnsi="Gill Sans MT" w:cs="Arial"/>
          <w:b/>
          <w:highlight w:val="yellow"/>
        </w:rPr>
      </w:pPr>
    </w:p>
    <w:p w14:paraId="780494B7" w14:textId="77777777" w:rsidR="001A6F4C" w:rsidRPr="007742DF" w:rsidRDefault="001A6F4C" w:rsidP="001A6F4C">
      <w:pPr>
        <w:rPr>
          <w:rFonts w:ascii="Gill Sans MT" w:hAnsi="Gill Sans MT" w:cs="Arial"/>
          <w:b/>
          <w:i/>
          <w:lang w:val="en-GB"/>
        </w:rPr>
      </w:pPr>
      <w:r w:rsidRPr="007742DF">
        <w:rPr>
          <w:rFonts w:ascii="Gill Sans MT" w:hAnsi="Gill Sans MT" w:cs="Arial"/>
          <w:b/>
          <w:i/>
          <w:lang w:val="en-GB"/>
        </w:rPr>
        <w:t>Findings</w:t>
      </w:r>
    </w:p>
    <w:p w14:paraId="62CA315B" w14:textId="69E36081" w:rsidR="001A6F4C" w:rsidRDefault="001A6F4C" w:rsidP="001A6F4C">
      <w:pPr>
        <w:jc w:val="both"/>
        <w:rPr>
          <w:rFonts w:ascii="Gill Sans MT" w:hAnsi="Gill Sans MT" w:cs="Arial"/>
        </w:rPr>
      </w:pPr>
      <w:r>
        <w:rPr>
          <w:rFonts w:ascii="Gill Sans MT" w:hAnsi="Gill Sans MT" w:cs="Arial"/>
        </w:rPr>
        <w:t>T</w:t>
      </w:r>
      <w:r w:rsidRPr="00824585">
        <w:rPr>
          <w:rFonts w:ascii="Gill Sans MT" w:hAnsi="Gill Sans MT" w:cs="Arial"/>
        </w:rPr>
        <w:t>we</w:t>
      </w:r>
      <w:r>
        <w:rPr>
          <w:rFonts w:ascii="Gill Sans MT" w:hAnsi="Gill Sans MT" w:cs="Arial"/>
        </w:rPr>
        <w:t>n</w:t>
      </w:r>
      <w:r w:rsidRPr="00824585">
        <w:rPr>
          <w:rFonts w:ascii="Gill Sans MT" w:hAnsi="Gill Sans MT" w:cs="Arial"/>
        </w:rPr>
        <w:t xml:space="preserve">ty-five </w:t>
      </w:r>
      <w:r>
        <w:rPr>
          <w:rFonts w:ascii="Gill Sans MT" w:hAnsi="Gill Sans MT" w:cs="Arial"/>
        </w:rPr>
        <w:t>studies</w:t>
      </w:r>
      <w:r w:rsidRPr="00824585">
        <w:rPr>
          <w:rFonts w:ascii="Gill Sans MT" w:hAnsi="Gill Sans MT" w:cs="Arial"/>
        </w:rPr>
        <w:t xml:space="preserve"> were included</w:t>
      </w:r>
      <w:r w:rsidR="00DD45DE">
        <w:rPr>
          <w:rFonts w:ascii="Gill Sans MT" w:hAnsi="Gill Sans MT" w:cs="Arial"/>
        </w:rPr>
        <w:t xml:space="preserve">. Methodological quality was evaluated as </w:t>
      </w:r>
      <w:r w:rsidR="00DE1007">
        <w:rPr>
          <w:rFonts w:ascii="Gill Sans MT" w:hAnsi="Gill Sans MT" w:cs="Arial"/>
        </w:rPr>
        <w:t>high (</w:t>
      </w:r>
      <w:r w:rsidR="0035213C">
        <w:rPr>
          <w:rFonts w:ascii="Gill Sans MT" w:hAnsi="Gill Sans MT" w:cs="Arial"/>
        </w:rPr>
        <w:t>14</w:t>
      </w:r>
      <w:r w:rsidR="00DE1007">
        <w:rPr>
          <w:rFonts w:ascii="Gill Sans MT" w:hAnsi="Gill Sans MT" w:cs="Arial"/>
        </w:rPr>
        <w:t xml:space="preserve">), moderate (six) </w:t>
      </w:r>
      <w:r w:rsidR="00DD45DE">
        <w:rPr>
          <w:rFonts w:ascii="Gill Sans MT" w:hAnsi="Gill Sans MT" w:cs="Arial"/>
        </w:rPr>
        <w:t>and</w:t>
      </w:r>
      <w:r w:rsidR="00DE1007">
        <w:rPr>
          <w:rFonts w:ascii="Gill Sans MT" w:hAnsi="Gill Sans MT" w:cs="Arial"/>
        </w:rPr>
        <w:t xml:space="preserve"> low (five)</w:t>
      </w:r>
      <w:r w:rsidR="00C4628E">
        <w:rPr>
          <w:rFonts w:ascii="Gill Sans MT" w:hAnsi="Gill Sans MT" w:cs="Arial"/>
        </w:rPr>
        <w:t>.</w:t>
      </w:r>
      <w:r>
        <w:rPr>
          <w:rFonts w:ascii="Gill Sans MT" w:hAnsi="Gill Sans MT" w:cs="Arial"/>
        </w:rPr>
        <w:t xml:space="preserve"> </w:t>
      </w:r>
      <w:r w:rsidR="00C4628E">
        <w:rPr>
          <w:rFonts w:ascii="Gill Sans MT" w:hAnsi="Gill Sans MT" w:cs="Arial"/>
        </w:rPr>
        <w:t>The</w:t>
      </w:r>
      <w:r>
        <w:rPr>
          <w:rFonts w:ascii="Gill Sans MT" w:hAnsi="Gill Sans MT" w:cs="Arial"/>
        </w:rPr>
        <w:t xml:space="preserve"> review identified </w:t>
      </w:r>
      <w:r w:rsidRPr="0030516B">
        <w:rPr>
          <w:rFonts w:ascii="Gill Sans MT" w:hAnsi="Gill Sans MT" w:cs="Arial"/>
        </w:rPr>
        <w:t xml:space="preserve">46 subthemes, grouped into 14 themes, </w:t>
      </w:r>
      <w:r>
        <w:rPr>
          <w:rFonts w:ascii="Gill Sans MT" w:hAnsi="Gill Sans MT" w:cs="Arial"/>
        </w:rPr>
        <w:t xml:space="preserve">aligned to three meta-themes, reporting the barriers and facilitators at </w:t>
      </w:r>
      <w:r w:rsidR="00B121E0">
        <w:rPr>
          <w:rFonts w:ascii="Gill Sans MT" w:hAnsi="Gill Sans MT" w:cs="Arial"/>
        </w:rPr>
        <w:t>micro, meso and macro levels. These were</w:t>
      </w:r>
      <w:r>
        <w:rPr>
          <w:rFonts w:ascii="Gill Sans MT" w:hAnsi="Gill Sans MT" w:cs="Arial"/>
        </w:rPr>
        <w:t xml:space="preserve">: (i) clinical (micro) level, relating to healthcare professionals’ knowledge and skills, personal factors, misconceptions of guidelines and perceptions about patients’ factors (ii) service (meso) level, where funding, service provision, community factors, and the development of practice guidelines </w:t>
      </w:r>
      <w:r w:rsidRPr="00911375">
        <w:rPr>
          <w:rFonts w:ascii="Gill Sans MT" w:hAnsi="Gill Sans MT" w:cs="Arial"/>
        </w:rPr>
        <w:t>impact</w:t>
      </w:r>
      <w:r>
        <w:rPr>
          <w:rFonts w:ascii="Gill Sans MT" w:hAnsi="Gill Sans MT" w:cs="Arial"/>
        </w:rPr>
        <w:t>s</w:t>
      </w:r>
      <w:r w:rsidRPr="00911375">
        <w:rPr>
          <w:rFonts w:ascii="Gill Sans MT" w:hAnsi="Gill Sans MT" w:cs="Arial"/>
        </w:rPr>
        <w:t xml:space="preserve"> the adoption of a biopsychosocial</w:t>
      </w:r>
      <w:r>
        <w:rPr>
          <w:rFonts w:ascii="Gill Sans MT" w:hAnsi="Gill Sans MT" w:cs="Arial"/>
        </w:rPr>
        <w:t xml:space="preserve"> approach to care</w:t>
      </w:r>
      <w:r w:rsidR="00B121E0">
        <w:rPr>
          <w:rFonts w:ascii="Gill Sans MT" w:hAnsi="Gill Sans MT" w:cs="Arial"/>
        </w:rPr>
        <w:t>, and</w:t>
      </w:r>
      <w:r>
        <w:rPr>
          <w:rFonts w:ascii="Gill Sans MT" w:hAnsi="Gill Sans MT" w:cs="Arial"/>
        </w:rPr>
        <w:t xml:space="preserve"> (iii) systems (macro) level, relating </w:t>
      </w:r>
      <w:r>
        <w:rPr>
          <w:rFonts w:ascii="Gill Sans MT" w:hAnsi="Gill Sans MT" w:cs="Arial"/>
        </w:rPr>
        <w:lastRenderedPageBreak/>
        <w:t xml:space="preserve">to the health policy, organisational factors and wider social factors having an impact on the implementation of biopsychosocial pain support. </w:t>
      </w:r>
    </w:p>
    <w:p w14:paraId="01D45A16" w14:textId="77777777" w:rsidR="001A6F4C" w:rsidRDefault="001A6F4C" w:rsidP="001A6F4C">
      <w:pPr>
        <w:jc w:val="both"/>
        <w:rPr>
          <w:rFonts w:ascii="Gill Sans MT" w:hAnsi="Gill Sans MT" w:cs="Arial"/>
        </w:rPr>
      </w:pPr>
    </w:p>
    <w:p w14:paraId="4A90B24B" w14:textId="77777777" w:rsidR="001A6F4C" w:rsidRPr="00646963" w:rsidRDefault="001A6F4C" w:rsidP="001A6F4C">
      <w:pPr>
        <w:rPr>
          <w:rFonts w:ascii="Gill Sans MT" w:hAnsi="Gill Sans MT" w:cs="Arial"/>
          <w:b/>
          <w:i/>
          <w:lang w:val="en-GB"/>
        </w:rPr>
      </w:pPr>
      <w:r w:rsidRPr="00646963">
        <w:rPr>
          <w:rFonts w:ascii="Gill Sans MT" w:hAnsi="Gill Sans MT" w:cs="Arial"/>
          <w:b/>
          <w:i/>
          <w:lang w:val="en-GB"/>
        </w:rPr>
        <w:t>Commentary</w:t>
      </w:r>
    </w:p>
    <w:p w14:paraId="2C14B8D9" w14:textId="77777777" w:rsidR="001A6F4C" w:rsidRDefault="001A6F4C" w:rsidP="001A6F4C">
      <w:pPr>
        <w:jc w:val="both"/>
        <w:textAlignment w:val="baseline"/>
        <w:rPr>
          <w:rFonts w:ascii="Gill Sans MT" w:hAnsi="Gill Sans MT" w:cs="Arial"/>
        </w:rPr>
      </w:pPr>
    </w:p>
    <w:p w14:paraId="32041FE5" w14:textId="115F9E72" w:rsidR="00367011" w:rsidRDefault="001A6F4C" w:rsidP="001A6F4C">
      <w:pPr>
        <w:jc w:val="both"/>
        <w:textAlignment w:val="baseline"/>
        <w:rPr>
          <w:rFonts w:ascii="Gill Sans MT" w:hAnsi="Gill Sans MT" w:cs="Arial"/>
          <w:iCs/>
        </w:rPr>
      </w:pPr>
      <w:r w:rsidRPr="006B6F4B">
        <w:rPr>
          <w:rFonts w:ascii="Gill Sans MT" w:hAnsi="Gill Sans MT" w:cs="Arial"/>
          <w:iCs/>
        </w:rPr>
        <w:t>This review provides a</w:t>
      </w:r>
      <w:r w:rsidR="00DE1007">
        <w:rPr>
          <w:rFonts w:ascii="Gill Sans MT" w:hAnsi="Gill Sans MT" w:cs="Arial"/>
          <w:iCs/>
        </w:rPr>
        <w:t>n</w:t>
      </w:r>
      <w:r w:rsidRPr="006B6F4B">
        <w:rPr>
          <w:rFonts w:ascii="Gill Sans MT" w:hAnsi="Gill Sans MT" w:cs="Arial"/>
          <w:iCs/>
        </w:rPr>
        <w:t xml:space="preserve"> insight of the multilevel factors that influence the adoption of a biopsychosocial approach to managing musculoskeletal pain. </w:t>
      </w:r>
      <w:r>
        <w:rPr>
          <w:rFonts w:ascii="Gill Sans MT" w:hAnsi="Gill Sans MT" w:cs="Arial"/>
          <w:iCs/>
        </w:rPr>
        <w:t xml:space="preserve">Identifying barriers and facilitators is the first step in the implementation process. </w:t>
      </w:r>
      <w:r w:rsidR="00D06556">
        <w:rPr>
          <w:rFonts w:ascii="Gill Sans MT" w:hAnsi="Gill Sans MT" w:cs="Arial"/>
          <w:iCs/>
        </w:rPr>
        <w:t>Delineating</w:t>
      </w:r>
      <w:r w:rsidR="00367011">
        <w:rPr>
          <w:rFonts w:ascii="Gill Sans MT" w:hAnsi="Gill Sans MT" w:cs="Arial"/>
          <w:iCs/>
        </w:rPr>
        <w:t xml:space="preserve"> the </w:t>
      </w:r>
      <w:r w:rsidR="00D06556">
        <w:rPr>
          <w:rFonts w:ascii="Gill Sans MT" w:hAnsi="Gill Sans MT" w:cs="Arial"/>
          <w:iCs/>
        </w:rPr>
        <w:t xml:space="preserve">barriers </w:t>
      </w:r>
      <w:r w:rsidR="00167681">
        <w:rPr>
          <w:rFonts w:ascii="Gill Sans MT" w:hAnsi="Gill Sans MT" w:cs="Arial"/>
          <w:iCs/>
        </w:rPr>
        <w:t xml:space="preserve">at </w:t>
      </w:r>
      <w:r w:rsidR="00D06556">
        <w:rPr>
          <w:rFonts w:ascii="Gill Sans MT" w:hAnsi="Gill Sans MT" w:cs="Arial"/>
          <w:iCs/>
        </w:rPr>
        <w:t xml:space="preserve">three levels (micro, meso and macro) helps </w:t>
      </w:r>
      <w:r w:rsidR="00167681">
        <w:rPr>
          <w:rFonts w:ascii="Gill Sans MT" w:hAnsi="Gill Sans MT" w:cs="Arial"/>
          <w:iCs/>
        </w:rPr>
        <w:t xml:space="preserve">to </w:t>
      </w:r>
      <w:r w:rsidR="00D06556">
        <w:rPr>
          <w:rFonts w:ascii="Gill Sans MT" w:hAnsi="Gill Sans MT" w:cs="Arial"/>
          <w:iCs/>
        </w:rPr>
        <w:t>understand what can be addressed by individual clinicians and their leaders</w:t>
      </w:r>
      <w:r w:rsidR="00167681">
        <w:rPr>
          <w:rFonts w:ascii="Gill Sans MT" w:hAnsi="Gill Sans MT" w:cs="Arial"/>
          <w:iCs/>
        </w:rPr>
        <w:t>,</w:t>
      </w:r>
      <w:r w:rsidR="00D06556">
        <w:rPr>
          <w:rFonts w:ascii="Gill Sans MT" w:hAnsi="Gill Sans MT" w:cs="Arial"/>
          <w:iCs/>
        </w:rPr>
        <w:t xml:space="preserve"> and what needs a system level change.  </w:t>
      </w:r>
    </w:p>
    <w:p w14:paraId="63485D78" w14:textId="77777777" w:rsidR="00367011" w:rsidRDefault="00367011" w:rsidP="001A6F4C">
      <w:pPr>
        <w:jc w:val="both"/>
        <w:textAlignment w:val="baseline"/>
        <w:rPr>
          <w:rFonts w:ascii="Gill Sans MT" w:hAnsi="Gill Sans MT" w:cs="Arial"/>
          <w:iCs/>
        </w:rPr>
      </w:pPr>
    </w:p>
    <w:p w14:paraId="6A36B728" w14:textId="1DC2BFC7" w:rsidR="00107944" w:rsidRDefault="00107944" w:rsidP="00107944">
      <w:pPr>
        <w:jc w:val="both"/>
        <w:textAlignment w:val="baseline"/>
        <w:rPr>
          <w:rFonts w:ascii="Gill Sans MT" w:hAnsi="Gill Sans MT" w:cs="Arial"/>
        </w:rPr>
      </w:pPr>
      <w:r>
        <w:rPr>
          <w:rFonts w:ascii="Gill Sans MT" w:hAnsi="Gill Sans MT" w:cs="Arial"/>
          <w:iCs/>
        </w:rPr>
        <w:t xml:space="preserve">Individual clinicians and clinical leaders can address the clinical and service level factors in the quest to improve the quality of care. </w:t>
      </w:r>
      <w:r>
        <w:rPr>
          <w:rFonts w:ascii="Gill Sans MT" w:hAnsi="Gill Sans MT" w:cs="Arial"/>
        </w:rPr>
        <w:t>The use of biopsychosocial approach to care can be included in the health professionals’ competence frameworks.</w:t>
      </w:r>
      <w:r w:rsidRPr="005179FA">
        <w:rPr>
          <w:rFonts w:ascii="Gill Sans MT" w:hAnsi="Gill Sans MT" w:cs="Arial"/>
          <w:noProof/>
          <w:vertAlign w:val="superscript"/>
        </w:rPr>
        <w:t>3,4</w:t>
      </w:r>
      <w:r>
        <w:rPr>
          <w:rFonts w:ascii="Gill Sans MT" w:hAnsi="Gill Sans MT" w:cs="Arial"/>
        </w:rPr>
        <w:t xml:space="preserve"> This will help them to assess their own learning needs, seek training opportunities to </w:t>
      </w:r>
      <w:r w:rsidRPr="00A45857">
        <w:rPr>
          <w:rFonts w:ascii="Gill Sans MT" w:hAnsi="Gill Sans MT" w:cs="Arial"/>
        </w:rPr>
        <w:t xml:space="preserve">improve </w:t>
      </w:r>
      <w:r>
        <w:rPr>
          <w:rFonts w:ascii="Gill Sans MT" w:hAnsi="Gill Sans MT" w:cs="Arial"/>
        </w:rPr>
        <w:t xml:space="preserve">skills and confidence. </w:t>
      </w:r>
      <w:r w:rsidR="00DE1007">
        <w:rPr>
          <w:rFonts w:ascii="Gill Sans MT" w:hAnsi="Gill Sans MT" w:cs="Arial"/>
        </w:rPr>
        <w:t>E</w:t>
      </w:r>
      <w:r w:rsidR="00167681">
        <w:rPr>
          <w:rFonts w:ascii="Gill Sans MT" w:hAnsi="Gill Sans MT" w:cs="Arial"/>
        </w:rPr>
        <w:t xml:space="preserve">nablers such as </w:t>
      </w:r>
      <w:r w:rsidR="00E129DC">
        <w:rPr>
          <w:rFonts w:ascii="Gill Sans MT" w:hAnsi="Gill Sans MT" w:cs="Arial"/>
        </w:rPr>
        <w:t xml:space="preserve">health professionals’ </w:t>
      </w:r>
      <w:r w:rsidR="00167681">
        <w:rPr>
          <w:rFonts w:ascii="Gill Sans MT" w:hAnsi="Gill Sans MT" w:cs="Arial"/>
        </w:rPr>
        <w:t>ability to form therapeutic relationships</w:t>
      </w:r>
      <w:r w:rsidR="000A16CD">
        <w:rPr>
          <w:rFonts w:ascii="Gill Sans MT" w:hAnsi="Gill Sans MT" w:cs="Arial"/>
        </w:rPr>
        <w:t xml:space="preserve"> with patients</w:t>
      </w:r>
      <w:r w:rsidR="00167681">
        <w:rPr>
          <w:rFonts w:ascii="Gill Sans MT" w:hAnsi="Gill Sans MT" w:cs="Arial"/>
        </w:rPr>
        <w:t xml:space="preserve">, </w:t>
      </w:r>
      <w:r w:rsidR="00E129DC">
        <w:rPr>
          <w:rFonts w:ascii="Gill Sans MT" w:hAnsi="Gill Sans MT" w:cs="Arial"/>
        </w:rPr>
        <w:t xml:space="preserve">and </w:t>
      </w:r>
      <w:r w:rsidR="00167681">
        <w:rPr>
          <w:rFonts w:ascii="Gill Sans MT" w:hAnsi="Gill Sans MT" w:cs="Arial"/>
        </w:rPr>
        <w:t>the presence of evidence-based guidelines</w:t>
      </w:r>
      <w:r w:rsidR="00E129DC">
        <w:rPr>
          <w:rFonts w:ascii="Gill Sans MT" w:hAnsi="Gill Sans MT" w:cs="Arial"/>
        </w:rPr>
        <w:t xml:space="preserve"> </w:t>
      </w:r>
      <w:r w:rsidR="00DD45DE">
        <w:rPr>
          <w:rFonts w:ascii="Gill Sans MT" w:hAnsi="Gill Sans MT" w:cs="Arial"/>
        </w:rPr>
        <w:t>were</w:t>
      </w:r>
      <w:r w:rsidR="00E129DC">
        <w:rPr>
          <w:rFonts w:ascii="Gill Sans MT" w:hAnsi="Gill Sans MT" w:cs="Arial"/>
        </w:rPr>
        <w:t xml:space="preserve"> identified</w:t>
      </w:r>
      <w:r w:rsidR="00167681">
        <w:rPr>
          <w:rFonts w:ascii="Gill Sans MT" w:hAnsi="Gill Sans MT" w:cs="Arial"/>
        </w:rPr>
        <w:t>.</w:t>
      </w:r>
    </w:p>
    <w:p w14:paraId="501D6F51" w14:textId="77777777" w:rsidR="00107944" w:rsidRDefault="00107944" w:rsidP="001A6F4C">
      <w:pPr>
        <w:jc w:val="both"/>
        <w:textAlignment w:val="baseline"/>
        <w:rPr>
          <w:rFonts w:ascii="Gill Sans MT" w:hAnsi="Gill Sans MT" w:cs="Arial"/>
        </w:rPr>
      </w:pPr>
    </w:p>
    <w:p w14:paraId="144464F3" w14:textId="77777777" w:rsidR="001A6F4C" w:rsidRDefault="001A6F4C" w:rsidP="001A6F4C">
      <w:pPr>
        <w:jc w:val="both"/>
        <w:textAlignment w:val="baseline"/>
        <w:rPr>
          <w:rFonts w:ascii="Gill Sans MT" w:hAnsi="Gill Sans MT" w:cs="Arial"/>
        </w:rPr>
      </w:pPr>
      <w:r>
        <w:rPr>
          <w:rFonts w:ascii="Gill Sans MT" w:hAnsi="Gill Sans MT" w:cs="Arial"/>
        </w:rPr>
        <w:t xml:space="preserve">Limited resources </w:t>
      </w:r>
      <w:r w:rsidR="00E129DC">
        <w:rPr>
          <w:rFonts w:ascii="Gill Sans MT" w:hAnsi="Gill Sans MT" w:cs="Arial"/>
        </w:rPr>
        <w:t xml:space="preserve">such as time, expertise and funding </w:t>
      </w:r>
      <w:r>
        <w:rPr>
          <w:rFonts w:ascii="Gill Sans MT" w:hAnsi="Gill Sans MT" w:cs="Arial"/>
        </w:rPr>
        <w:t>ha</w:t>
      </w:r>
      <w:r w:rsidR="001076CB">
        <w:rPr>
          <w:rFonts w:ascii="Gill Sans MT" w:hAnsi="Gill Sans MT" w:cs="Arial"/>
        </w:rPr>
        <w:t>ve</w:t>
      </w:r>
      <w:r>
        <w:rPr>
          <w:rFonts w:ascii="Gill Sans MT" w:hAnsi="Gill Sans MT" w:cs="Arial"/>
        </w:rPr>
        <w:t xml:space="preserve"> always been </w:t>
      </w:r>
      <w:r w:rsidR="00E129DC">
        <w:rPr>
          <w:rFonts w:ascii="Gill Sans MT" w:hAnsi="Gill Sans MT" w:cs="Arial"/>
        </w:rPr>
        <w:t>cited as</w:t>
      </w:r>
      <w:r>
        <w:rPr>
          <w:rFonts w:ascii="Gill Sans MT" w:hAnsi="Gill Sans MT" w:cs="Arial"/>
        </w:rPr>
        <w:t xml:space="preserve"> challenging implementation of evidence-based recommendations</w:t>
      </w:r>
      <w:r w:rsidR="006C5902">
        <w:rPr>
          <w:rFonts w:ascii="Gill Sans MT" w:hAnsi="Gill Sans MT" w:cs="Arial"/>
        </w:rPr>
        <w:t>.</w:t>
      </w:r>
      <w:r w:rsidR="005179FA" w:rsidRPr="005179FA">
        <w:rPr>
          <w:rFonts w:ascii="Gill Sans MT" w:hAnsi="Gill Sans MT" w:cs="Arial"/>
          <w:noProof/>
          <w:vertAlign w:val="superscript"/>
        </w:rPr>
        <w:t>1,5</w:t>
      </w:r>
      <w:r w:rsidR="000A097D">
        <w:rPr>
          <w:rFonts w:ascii="Gill Sans MT" w:hAnsi="Gill Sans MT" w:cs="Arial"/>
        </w:rPr>
        <w:t xml:space="preserve"> </w:t>
      </w:r>
      <w:r w:rsidR="00D06556">
        <w:rPr>
          <w:rFonts w:ascii="Gill Sans MT" w:hAnsi="Gill Sans MT" w:cs="Arial"/>
        </w:rPr>
        <w:t xml:space="preserve">The regular clinic consultation </w:t>
      </w:r>
      <w:r w:rsidR="00C74C83">
        <w:rPr>
          <w:rFonts w:ascii="Gill Sans MT" w:hAnsi="Gill Sans MT" w:cs="Arial"/>
        </w:rPr>
        <w:t xml:space="preserve">time may not allow for </w:t>
      </w:r>
      <w:r w:rsidRPr="00143ACA">
        <w:rPr>
          <w:rFonts w:ascii="Gill Sans MT" w:hAnsi="Gill Sans MT" w:cs="Arial"/>
        </w:rPr>
        <w:t>a holistic assessment</w:t>
      </w:r>
      <w:r w:rsidR="000A097D">
        <w:rPr>
          <w:rFonts w:ascii="Gill Sans MT" w:hAnsi="Gill Sans MT" w:cs="Arial"/>
        </w:rPr>
        <w:t xml:space="preserve"> of pain</w:t>
      </w:r>
      <w:r w:rsidRPr="00143ACA">
        <w:rPr>
          <w:rFonts w:ascii="Gill Sans MT" w:hAnsi="Gill Sans MT" w:cs="Arial"/>
        </w:rPr>
        <w:t xml:space="preserve">, </w:t>
      </w:r>
      <w:r w:rsidR="00D06556" w:rsidRPr="00143ACA">
        <w:rPr>
          <w:rFonts w:ascii="Gill Sans MT" w:hAnsi="Gill Sans MT" w:cs="Arial"/>
        </w:rPr>
        <w:t xml:space="preserve">tackling </w:t>
      </w:r>
      <w:r w:rsidR="000A097D">
        <w:rPr>
          <w:rFonts w:ascii="Gill Sans MT" w:hAnsi="Gill Sans MT" w:cs="Arial"/>
        </w:rPr>
        <w:t xml:space="preserve">the related </w:t>
      </w:r>
      <w:r w:rsidR="00D06556" w:rsidRPr="00143ACA">
        <w:rPr>
          <w:rFonts w:ascii="Gill Sans MT" w:hAnsi="Gill Sans MT" w:cs="Arial"/>
        </w:rPr>
        <w:t>psychosocial issues</w:t>
      </w:r>
      <w:r w:rsidR="00D06556">
        <w:rPr>
          <w:rFonts w:ascii="Gill Sans MT" w:hAnsi="Gill Sans MT" w:cs="Arial"/>
        </w:rPr>
        <w:t xml:space="preserve"> and</w:t>
      </w:r>
      <w:r w:rsidR="00D06556" w:rsidRPr="00143ACA">
        <w:rPr>
          <w:rFonts w:ascii="Gill Sans MT" w:hAnsi="Gill Sans MT" w:cs="Arial"/>
        </w:rPr>
        <w:t xml:space="preserve"> </w:t>
      </w:r>
      <w:r w:rsidRPr="00143ACA">
        <w:rPr>
          <w:rFonts w:ascii="Gill Sans MT" w:hAnsi="Gill Sans MT" w:cs="Arial"/>
        </w:rPr>
        <w:t>signposting for non-biomedical support</w:t>
      </w:r>
      <w:r w:rsidR="006C5902">
        <w:rPr>
          <w:rFonts w:ascii="Gill Sans MT" w:hAnsi="Gill Sans MT" w:cs="Arial"/>
        </w:rPr>
        <w:t>.</w:t>
      </w:r>
      <w:r w:rsidR="005179FA" w:rsidRPr="005179FA">
        <w:rPr>
          <w:rFonts w:ascii="Gill Sans MT" w:hAnsi="Gill Sans MT" w:cs="Arial"/>
          <w:noProof/>
          <w:vertAlign w:val="superscript"/>
        </w:rPr>
        <w:t>1,5</w:t>
      </w:r>
      <w:r>
        <w:rPr>
          <w:rFonts w:ascii="Gill Sans MT" w:hAnsi="Gill Sans MT" w:cs="Arial"/>
        </w:rPr>
        <w:t xml:space="preserve"> </w:t>
      </w:r>
      <w:r w:rsidR="00C74C83">
        <w:rPr>
          <w:rFonts w:ascii="Gill Sans MT" w:hAnsi="Gill Sans MT" w:cs="Arial"/>
        </w:rPr>
        <w:t>Goo</w:t>
      </w:r>
      <w:r w:rsidR="00107944">
        <w:rPr>
          <w:rFonts w:ascii="Gill Sans MT" w:hAnsi="Gill Sans MT" w:cs="Arial"/>
        </w:rPr>
        <w:t>d</w:t>
      </w:r>
      <w:r w:rsidR="00C74C83">
        <w:rPr>
          <w:rFonts w:ascii="Gill Sans MT" w:hAnsi="Gill Sans MT" w:cs="Arial"/>
        </w:rPr>
        <w:t xml:space="preserve"> leadership and</w:t>
      </w:r>
      <w:r w:rsidR="00107944">
        <w:rPr>
          <w:rFonts w:ascii="Gill Sans MT" w:hAnsi="Gill Sans MT" w:cs="Arial"/>
        </w:rPr>
        <w:t xml:space="preserve"> understanding of the implementation process can help address the</w:t>
      </w:r>
      <w:r w:rsidR="000A097D">
        <w:rPr>
          <w:rFonts w:ascii="Gill Sans MT" w:hAnsi="Gill Sans MT" w:cs="Arial"/>
        </w:rPr>
        <w:t>se</w:t>
      </w:r>
      <w:r w:rsidR="00107944">
        <w:rPr>
          <w:rFonts w:ascii="Gill Sans MT" w:hAnsi="Gill Sans MT" w:cs="Arial"/>
        </w:rPr>
        <w:t xml:space="preserve"> </w:t>
      </w:r>
      <w:r w:rsidR="000A097D">
        <w:rPr>
          <w:rFonts w:ascii="Gill Sans MT" w:hAnsi="Gill Sans MT" w:cs="Arial"/>
        </w:rPr>
        <w:t xml:space="preserve">service </w:t>
      </w:r>
      <w:r w:rsidR="00107944">
        <w:rPr>
          <w:rFonts w:ascii="Gill Sans MT" w:hAnsi="Gill Sans MT" w:cs="Arial"/>
        </w:rPr>
        <w:t xml:space="preserve">level </w:t>
      </w:r>
      <w:r w:rsidR="00B50489">
        <w:rPr>
          <w:rFonts w:ascii="Gill Sans MT" w:hAnsi="Gill Sans MT" w:cs="Arial"/>
        </w:rPr>
        <w:t>factors.</w:t>
      </w:r>
      <w:r>
        <w:rPr>
          <w:rFonts w:ascii="Gill Sans MT" w:hAnsi="Gill Sans MT" w:cs="Arial"/>
        </w:rPr>
        <w:t xml:space="preserve"> </w:t>
      </w:r>
    </w:p>
    <w:p w14:paraId="1EE16EAF" w14:textId="77777777" w:rsidR="001A6F4C" w:rsidRDefault="001A6F4C" w:rsidP="001A6F4C">
      <w:pPr>
        <w:jc w:val="both"/>
        <w:textAlignment w:val="baseline"/>
        <w:rPr>
          <w:rFonts w:ascii="Gill Sans MT" w:hAnsi="Gill Sans MT" w:cs="Arial"/>
        </w:rPr>
      </w:pPr>
    </w:p>
    <w:p w14:paraId="495FF016" w14:textId="6E950FAB" w:rsidR="008D2EFB" w:rsidRDefault="001A6F4C" w:rsidP="001A6F4C">
      <w:pPr>
        <w:jc w:val="both"/>
        <w:textAlignment w:val="baseline"/>
        <w:rPr>
          <w:rFonts w:ascii="Gill Sans MT" w:hAnsi="Gill Sans MT" w:cs="Arial"/>
          <w:iCs/>
        </w:rPr>
      </w:pPr>
      <w:r>
        <w:rPr>
          <w:rFonts w:ascii="Gill Sans MT" w:hAnsi="Gill Sans MT" w:cs="Arial"/>
          <w:iCs/>
        </w:rPr>
        <w:t xml:space="preserve">Quality care must be </w:t>
      </w:r>
      <w:r w:rsidRPr="009F4C3B">
        <w:rPr>
          <w:rFonts w:ascii="Gill Sans MT" w:hAnsi="Gill Sans MT" w:cs="Arial"/>
          <w:iCs/>
        </w:rPr>
        <w:t xml:space="preserve">safe, effective, timely, efficient, equitable and </w:t>
      </w:r>
      <w:r>
        <w:rPr>
          <w:rFonts w:ascii="Gill Sans MT" w:hAnsi="Gill Sans MT" w:cs="Arial"/>
          <w:iCs/>
        </w:rPr>
        <w:t>p</w:t>
      </w:r>
      <w:r w:rsidRPr="00D44BC4">
        <w:rPr>
          <w:rFonts w:ascii="Gill Sans MT" w:hAnsi="Gill Sans MT" w:cs="Arial"/>
          <w:iCs/>
        </w:rPr>
        <w:t>erson-centred</w:t>
      </w:r>
      <w:r w:rsidR="006C5902">
        <w:rPr>
          <w:rFonts w:ascii="Gill Sans MT" w:hAnsi="Gill Sans MT" w:cs="Arial"/>
          <w:iCs/>
        </w:rPr>
        <w:t>.</w:t>
      </w:r>
      <w:r w:rsidR="00FF11B3" w:rsidRPr="00FF11B3">
        <w:rPr>
          <w:rFonts w:ascii="Gill Sans MT" w:hAnsi="Gill Sans MT" w:cs="Arial"/>
          <w:iCs/>
          <w:vertAlign w:val="superscript"/>
        </w:rPr>
        <w:t>5</w:t>
      </w:r>
      <w:r w:rsidR="00FF11B3">
        <w:rPr>
          <w:rFonts w:ascii="Gill Sans MT" w:hAnsi="Gill Sans MT" w:cs="Arial"/>
          <w:iCs/>
          <w:vertAlign w:val="superscript"/>
        </w:rPr>
        <w:t xml:space="preserve">, </w:t>
      </w:r>
      <w:r w:rsidR="00FF11B3">
        <w:rPr>
          <w:rFonts w:ascii="Gill Sans MT" w:hAnsi="Gill Sans MT" w:cs="Arial"/>
          <w:iCs/>
          <w:noProof/>
          <w:vertAlign w:val="superscript"/>
        </w:rPr>
        <w:t>6</w:t>
      </w:r>
      <w:r w:rsidR="00FF11B3">
        <w:rPr>
          <w:rFonts w:ascii="Gill Sans MT" w:hAnsi="Gill Sans MT" w:cs="Arial"/>
          <w:iCs/>
        </w:rPr>
        <w:t xml:space="preserve"> </w:t>
      </w:r>
      <w:r w:rsidR="00B50489">
        <w:rPr>
          <w:rFonts w:ascii="Gill Sans MT" w:hAnsi="Gill Sans MT" w:cs="Arial"/>
        </w:rPr>
        <w:t>Ng et al</w:t>
      </w:r>
      <w:r w:rsidR="00B50489" w:rsidRPr="001A6F4C">
        <w:rPr>
          <w:rFonts w:ascii="Gill Sans MT" w:hAnsi="Gill Sans MT" w:cs="Arial"/>
          <w:noProof/>
          <w:vertAlign w:val="superscript"/>
        </w:rPr>
        <w:t>1</w:t>
      </w:r>
      <w:r w:rsidR="00B50489">
        <w:rPr>
          <w:rFonts w:ascii="Gill Sans MT" w:hAnsi="Gill Sans MT" w:cs="Arial"/>
        </w:rPr>
        <w:t xml:space="preserve"> have explored </w:t>
      </w:r>
      <w:r w:rsidR="00B50489">
        <w:rPr>
          <w:rFonts w:ascii="Gill Sans MT" w:hAnsi="Gill Sans MT" w:cs="Arial"/>
          <w:iCs/>
        </w:rPr>
        <w:t xml:space="preserve">the barriers and enablers </w:t>
      </w:r>
      <w:r w:rsidR="008D2EFB">
        <w:rPr>
          <w:rFonts w:ascii="Gill Sans MT" w:hAnsi="Gill Sans MT" w:cs="Arial"/>
          <w:iCs/>
        </w:rPr>
        <w:t>from health professionals</w:t>
      </w:r>
      <w:r w:rsidR="00FD375A">
        <w:rPr>
          <w:rFonts w:ascii="Gill Sans MT" w:hAnsi="Gill Sans MT" w:cs="Arial"/>
          <w:iCs/>
        </w:rPr>
        <w:t>’ perspective</w:t>
      </w:r>
      <w:r w:rsidR="00B50489">
        <w:rPr>
          <w:rFonts w:ascii="Gill Sans MT" w:hAnsi="Gill Sans MT" w:cs="Arial"/>
          <w:iCs/>
        </w:rPr>
        <w:t xml:space="preserve">. </w:t>
      </w:r>
      <w:r w:rsidR="008D2EFB">
        <w:rPr>
          <w:rFonts w:ascii="Gill Sans MT" w:hAnsi="Gill Sans MT" w:cs="Arial"/>
          <w:iCs/>
        </w:rPr>
        <w:t xml:space="preserve">Further </w:t>
      </w:r>
      <w:r w:rsidR="000B2728">
        <w:rPr>
          <w:rFonts w:ascii="Gill Sans MT" w:hAnsi="Gill Sans MT" w:cs="Arial"/>
          <w:iCs/>
        </w:rPr>
        <w:t>research</w:t>
      </w:r>
      <w:r w:rsidR="008D2EFB">
        <w:rPr>
          <w:rFonts w:ascii="Gill Sans MT" w:hAnsi="Gill Sans MT" w:cs="Arial"/>
          <w:iCs/>
        </w:rPr>
        <w:t xml:space="preserve"> </w:t>
      </w:r>
      <w:r w:rsidR="000B2728">
        <w:rPr>
          <w:rFonts w:ascii="Gill Sans MT" w:hAnsi="Gill Sans MT" w:cs="Arial"/>
          <w:iCs/>
        </w:rPr>
        <w:t>should</w:t>
      </w:r>
      <w:r w:rsidR="008D2EFB">
        <w:rPr>
          <w:rFonts w:ascii="Gill Sans MT" w:hAnsi="Gill Sans MT" w:cs="Arial"/>
          <w:iCs/>
        </w:rPr>
        <w:t xml:space="preserve"> </w:t>
      </w:r>
      <w:r w:rsidR="008D2EFB">
        <w:rPr>
          <w:rFonts w:ascii="Gill Sans MT" w:hAnsi="Gill Sans MT" w:cs="Arial"/>
        </w:rPr>
        <w:t xml:space="preserve">explore patient-related factors (awareness, expectations, preferences, level of activation and empowerment) to ensure </w:t>
      </w:r>
      <w:r w:rsidR="00FF11B3">
        <w:rPr>
          <w:rFonts w:ascii="Gill Sans MT" w:hAnsi="Gill Sans MT" w:cs="Arial"/>
        </w:rPr>
        <w:t>that the</w:t>
      </w:r>
      <w:r w:rsidR="008D2EFB">
        <w:rPr>
          <w:rFonts w:ascii="Gill Sans MT" w:hAnsi="Gill Sans MT" w:cs="Arial"/>
        </w:rPr>
        <w:t xml:space="preserve"> adoption of the biopsychosocial approach</w:t>
      </w:r>
      <w:r w:rsidR="008D2EFB">
        <w:rPr>
          <w:rFonts w:ascii="Gill Sans MT" w:hAnsi="Gill Sans MT" w:cs="Arial"/>
          <w:iCs/>
        </w:rPr>
        <w:t xml:space="preserve"> to </w:t>
      </w:r>
      <w:r w:rsidR="00DD45DE">
        <w:rPr>
          <w:rFonts w:ascii="Gill Sans MT" w:hAnsi="Gill Sans MT" w:cs="Arial"/>
          <w:iCs/>
        </w:rPr>
        <w:t>care</w:t>
      </w:r>
      <w:r w:rsidR="00FF11B3">
        <w:rPr>
          <w:rFonts w:ascii="Gill Sans MT" w:hAnsi="Gill Sans MT" w:cs="Arial"/>
          <w:iCs/>
        </w:rPr>
        <w:t xml:space="preserve"> </w:t>
      </w:r>
      <w:r w:rsidR="005368D0">
        <w:rPr>
          <w:rFonts w:ascii="Gill Sans MT" w:hAnsi="Gill Sans MT" w:cs="Arial"/>
          <w:iCs/>
        </w:rPr>
        <w:t>is truly person-</w:t>
      </w:r>
      <w:proofErr w:type="spellStart"/>
      <w:r w:rsidR="005368D0">
        <w:rPr>
          <w:rFonts w:ascii="Gill Sans MT" w:hAnsi="Gill Sans MT" w:cs="Arial"/>
          <w:iCs/>
        </w:rPr>
        <w:t>centred</w:t>
      </w:r>
      <w:proofErr w:type="spellEnd"/>
      <w:r w:rsidR="008D2EFB">
        <w:rPr>
          <w:rFonts w:ascii="Gill Sans MT" w:hAnsi="Gill Sans MT" w:cs="Arial"/>
          <w:iCs/>
        </w:rPr>
        <w:t>.</w:t>
      </w:r>
    </w:p>
    <w:p w14:paraId="008A64E5" w14:textId="7F20ED53" w:rsidR="001A6F4C" w:rsidRDefault="001A6F4C" w:rsidP="001A6F4C">
      <w:pPr>
        <w:jc w:val="both"/>
        <w:textAlignment w:val="baseline"/>
        <w:rPr>
          <w:rFonts w:ascii="Gill Sans MT" w:hAnsi="Gill Sans MT" w:cs="Arial"/>
          <w:iCs/>
        </w:rPr>
      </w:pPr>
    </w:p>
    <w:p w14:paraId="40A26668" w14:textId="556C7A44" w:rsidR="004E5608" w:rsidRDefault="000B2728" w:rsidP="001A6F4C">
      <w:pPr>
        <w:jc w:val="both"/>
        <w:textAlignment w:val="baseline"/>
        <w:rPr>
          <w:rFonts w:ascii="Gill Sans MT" w:hAnsi="Gill Sans MT" w:cs="Arial"/>
          <w:iCs/>
        </w:rPr>
      </w:pPr>
      <w:r>
        <w:rPr>
          <w:rFonts w:ascii="Gill Sans MT" w:hAnsi="Gill Sans MT" w:cs="Arial"/>
          <w:b/>
          <w:i/>
          <w:lang w:val="en-GB"/>
        </w:rPr>
        <w:t>References</w:t>
      </w:r>
    </w:p>
    <w:p w14:paraId="584D640E" w14:textId="77777777" w:rsidR="005368D0" w:rsidRDefault="005368D0" w:rsidP="005368D0"/>
    <w:p w14:paraId="2C045623" w14:textId="77777777" w:rsidR="005368D0" w:rsidRPr="004103AF" w:rsidRDefault="005368D0" w:rsidP="000B2728">
      <w:pPr>
        <w:widowControl w:val="0"/>
        <w:numPr>
          <w:ilvl w:val="0"/>
          <w:numId w:val="9"/>
        </w:numPr>
        <w:autoSpaceDE w:val="0"/>
        <w:autoSpaceDN w:val="0"/>
        <w:adjustRightInd w:val="0"/>
        <w:spacing w:after="240"/>
        <w:ind w:left="426" w:hanging="426"/>
        <w:rPr>
          <w:rFonts w:ascii="Gill Sans MT" w:hAnsi="Gill Sans MT"/>
          <w:noProof/>
        </w:rPr>
      </w:pPr>
      <w:r w:rsidRPr="004103AF">
        <w:rPr>
          <w:rFonts w:ascii="Gill Sans MT" w:hAnsi="Gill Sans MT"/>
          <w:noProof/>
        </w:rPr>
        <w:t xml:space="preserve">Ng W, Slater H, Starcevich C, </w:t>
      </w:r>
      <w:r w:rsidR="0089435D">
        <w:rPr>
          <w:rFonts w:ascii="Gill Sans MT" w:hAnsi="Gill Sans MT"/>
          <w:noProof/>
        </w:rPr>
        <w:t>et al</w:t>
      </w:r>
      <w:r w:rsidRPr="004103AF">
        <w:rPr>
          <w:rFonts w:ascii="Gill Sans MT" w:hAnsi="Gill Sans MT"/>
          <w:noProof/>
        </w:rPr>
        <w:t xml:space="preserve">. Barriers and enablers influencing healthcare professionals’ adoption of a  biopsychosocial approach to musculoskeletal pain: A systematic review and qualitative evidence synthesis. </w:t>
      </w:r>
      <w:r w:rsidRPr="004103AF">
        <w:rPr>
          <w:rFonts w:ascii="Gill Sans MT" w:hAnsi="Gill Sans MT"/>
          <w:i/>
          <w:iCs/>
          <w:noProof/>
        </w:rPr>
        <w:t>Pain</w:t>
      </w:r>
      <w:r w:rsidRPr="004103AF">
        <w:rPr>
          <w:rFonts w:ascii="Gill Sans MT" w:hAnsi="Gill Sans MT"/>
          <w:noProof/>
        </w:rPr>
        <w:t xml:space="preserve"> 2021. 10.1097/j.pain.0000000000002217 </w:t>
      </w:r>
    </w:p>
    <w:p w14:paraId="3D6954FB" w14:textId="77777777" w:rsidR="005368D0" w:rsidRPr="004103AF" w:rsidRDefault="005368D0" w:rsidP="000B2728">
      <w:pPr>
        <w:widowControl w:val="0"/>
        <w:numPr>
          <w:ilvl w:val="0"/>
          <w:numId w:val="9"/>
        </w:numPr>
        <w:autoSpaceDE w:val="0"/>
        <w:autoSpaceDN w:val="0"/>
        <w:adjustRightInd w:val="0"/>
        <w:spacing w:after="240"/>
        <w:ind w:left="426" w:hanging="426"/>
        <w:rPr>
          <w:rFonts w:ascii="Gill Sans MT" w:hAnsi="Gill Sans MT"/>
          <w:noProof/>
        </w:rPr>
      </w:pPr>
      <w:r w:rsidRPr="004103AF">
        <w:rPr>
          <w:rFonts w:ascii="Gill Sans MT" w:hAnsi="Gill Sans MT"/>
          <w:noProof/>
        </w:rPr>
        <w:t xml:space="preserve">Borrell-Carrió F, Suchman A, Epstein R. The Biopsychosocial Model 25 Years Later. </w:t>
      </w:r>
      <w:r w:rsidRPr="004103AF">
        <w:rPr>
          <w:rFonts w:ascii="Gill Sans MT" w:hAnsi="Gill Sans MT"/>
          <w:i/>
          <w:iCs/>
          <w:noProof/>
        </w:rPr>
        <w:t>Ann Fam Med</w:t>
      </w:r>
      <w:r w:rsidRPr="004103AF">
        <w:rPr>
          <w:rFonts w:ascii="Gill Sans MT" w:hAnsi="Gill Sans MT"/>
          <w:noProof/>
        </w:rPr>
        <w:t xml:space="preserve">. 2004;2(6):576-582. </w:t>
      </w:r>
    </w:p>
    <w:p w14:paraId="0CEDF9FA" w14:textId="77777777" w:rsidR="005368D0" w:rsidRPr="004103AF" w:rsidRDefault="005368D0" w:rsidP="000B2728">
      <w:pPr>
        <w:pStyle w:val="ListParagraph"/>
        <w:numPr>
          <w:ilvl w:val="0"/>
          <w:numId w:val="9"/>
        </w:numPr>
        <w:spacing w:after="240"/>
        <w:ind w:left="426" w:hanging="426"/>
        <w:contextualSpacing w:val="0"/>
        <w:rPr>
          <w:rFonts w:ascii="Gill Sans MT" w:hAnsi="Gill Sans MT"/>
          <w:noProof/>
          <w:sz w:val="24"/>
          <w:szCs w:val="24"/>
        </w:rPr>
      </w:pPr>
      <w:r w:rsidRPr="004103AF">
        <w:rPr>
          <w:rFonts w:ascii="Gill Sans MT" w:hAnsi="Gill Sans MT"/>
          <w:noProof/>
          <w:sz w:val="24"/>
          <w:szCs w:val="24"/>
        </w:rPr>
        <w:t xml:space="preserve">Chance-Larsen K, Backhouse MR, Collier R, et al. Developing a national musculoskeletal core capabilities framework for first point of  contact practitioners. </w:t>
      </w:r>
      <w:r w:rsidRPr="004103AF">
        <w:rPr>
          <w:rFonts w:ascii="Gill Sans MT" w:hAnsi="Gill Sans MT"/>
          <w:i/>
          <w:iCs/>
          <w:noProof/>
          <w:sz w:val="24"/>
          <w:szCs w:val="24"/>
        </w:rPr>
        <w:t>Rheumatol Adv Pract</w:t>
      </w:r>
      <w:r w:rsidRPr="004103AF">
        <w:rPr>
          <w:rFonts w:ascii="Gill Sans MT" w:hAnsi="Gill Sans MT"/>
          <w:noProof/>
          <w:sz w:val="24"/>
          <w:szCs w:val="24"/>
        </w:rPr>
        <w:t xml:space="preserve">. 2019;3(2):rkz036. </w:t>
      </w:r>
    </w:p>
    <w:p w14:paraId="209BA8AA" w14:textId="77777777" w:rsidR="005368D0" w:rsidRPr="004103AF" w:rsidRDefault="005368D0" w:rsidP="000B2728">
      <w:pPr>
        <w:pStyle w:val="ListParagraph"/>
        <w:numPr>
          <w:ilvl w:val="0"/>
          <w:numId w:val="9"/>
        </w:numPr>
        <w:spacing w:after="240"/>
        <w:ind w:left="426" w:hanging="426"/>
        <w:contextualSpacing w:val="0"/>
        <w:rPr>
          <w:rFonts w:ascii="Gill Sans MT" w:hAnsi="Gill Sans MT"/>
          <w:noProof/>
          <w:sz w:val="24"/>
          <w:szCs w:val="24"/>
        </w:rPr>
      </w:pPr>
      <w:r w:rsidRPr="004103AF">
        <w:rPr>
          <w:rFonts w:ascii="Gill Sans MT" w:hAnsi="Gill Sans MT"/>
          <w:noProof/>
          <w:sz w:val="24"/>
          <w:szCs w:val="24"/>
        </w:rPr>
        <w:lastRenderedPageBreak/>
        <w:t xml:space="preserve">Edelaar L, Nikiphorou E, Fragoulis GE, et al. 2019 EULAR recommendations for the generic core competences of health professionals  in rheumatology. </w:t>
      </w:r>
      <w:r w:rsidRPr="004103AF">
        <w:rPr>
          <w:rFonts w:ascii="Gill Sans MT" w:hAnsi="Gill Sans MT"/>
          <w:i/>
          <w:iCs/>
          <w:noProof/>
          <w:sz w:val="24"/>
          <w:szCs w:val="24"/>
        </w:rPr>
        <w:t>Ann Rheum Dis</w:t>
      </w:r>
      <w:r w:rsidRPr="004103AF">
        <w:rPr>
          <w:rFonts w:ascii="Gill Sans MT" w:hAnsi="Gill Sans MT"/>
          <w:noProof/>
          <w:sz w:val="24"/>
          <w:szCs w:val="24"/>
        </w:rPr>
        <w:t xml:space="preserve">. 2020;79(1):53-60. </w:t>
      </w:r>
    </w:p>
    <w:p w14:paraId="0EA2481E" w14:textId="77777777" w:rsidR="005368D0" w:rsidRPr="004103AF" w:rsidRDefault="005368D0" w:rsidP="000B2728">
      <w:pPr>
        <w:pStyle w:val="ListParagraph"/>
        <w:numPr>
          <w:ilvl w:val="0"/>
          <w:numId w:val="9"/>
        </w:numPr>
        <w:spacing w:after="240"/>
        <w:ind w:left="426" w:hanging="426"/>
        <w:contextualSpacing w:val="0"/>
        <w:rPr>
          <w:rFonts w:ascii="Gill Sans MT" w:hAnsi="Gill Sans MT"/>
          <w:noProof/>
          <w:sz w:val="24"/>
          <w:szCs w:val="24"/>
        </w:rPr>
      </w:pPr>
      <w:r w:rsidRPr="004103AF">
        <w:rPr>
          <w:rFonts w:ascii="Gill Sans MT" w:hAnsi="Gill Sans MT"/>
          <w:noProof/>
          <w:sz w:val="24"/>
          <w:szCs w:val="24"/>
        </w:rPr>
        <w:t xml:space="preserve">National Institute for Health and Care Excellence [NICE]. </w:t>
      </w:r>
      <w:r w:rsidRPr="004103AF">
        <w:rPr>
          <w:rFonts w:ascii="Gill Sans MT" w:hAnsi="Gill Sans MT"/>
          <w:i/>
          <w:iCs/>
          <w:noProof/>
          <w:sz w:val="24"/>
          <w:szCs w:val="24"/>
        </w:rPr>
        <w:t>Chronic Pain (Primary and Secondary) in over 16s: Assessment of All Chronic Pain and Management of Chronic Primary Pain [NICE Guideline NG193]</w:t>
      </w:r>
      <w:r w:rsidRPr="004103AF">
        <w:rPr>
          <w:rFonts w:ascii="Gill Sans MT" w:hAnsi="Gill Sans MT"/>
          <w:noProof/>
          <w:sz w:val="24"/>
          <w:szCs w:val="24"/>
        </w:rPr>
        <w:t xml:space="preserve">; 2021. </w:t>
      </w:r>
      <w:hyperlink r:id="rId9" w:history="1">
        <w:r w:rsidRPr="004103AF">
          <w:rPr>
            <w:rStyle w:val="Hyperlink"/>
            <w:rFonts w:ascii="Gill Sans MT" w:hAnsi="Gill Sans MT"/>
            <w:noProof/>
            <w:sz w:val="24"/>
            <w:szCs w:val="24"/>
          </w:rPr>
          <w:t>https://www.nice.org.uk/guidance/ng193/chapter/Recommendations</w:t>
        </w:r>
      </w:hyperlink>
      <w:r w:rsidRPr="004103AF">
        <w:rPr>
          <w:rFonts w:ascii="Gill Sans MT" w:hAnsi="Gill Sans MT"/>
          <w:noProof/>
          <w:sz w:val="24"/>
          <w:szCs w:val="24"/>
        </w:rPr>
        <w:t>.</w:t>
      </w:r>
    </w:p>
    <w:p w14:paraId="02B56FE2" w14:textId="77777777" w:rsidR="005368D0" w:rsidRPr="004103AF" w:rsidRDefault="005368D0" w:rsidP="000B2728">
      <w:pPr>
        <w:pStyle w:val="ListParagraph"/>
        <w:numPr>
          <w:ilvl w:val="0"/>
          <w:numId w:val="9"/>
        </w:numPr>
        <w:spacing w:after="240"/>
        <w:ind w:left="426" w:hanging="426"/>
        <w:contextualSpacing w:val="0"/>
        <w:rPr>
          <w:rFonts w:ascii="Gill Sans MT" w:hAnsi="Gill Sans MT"/>
          <w:noProof/>
          <w:sz w:val="24"/>
          <w:szCs w:val="24"/>
        </w:rPr>
      </w:pPr>
      <w:r w:rsidRPr="004103AF">
        <w:rPr>
          <w:rFonts w:ascii="Gill Sans MT" w:hAnsi="Gill Sans MT"/>
          <w:noProof/>
          <w:sz w:val="24"/>
          <w:szCs w:val="24"/>
        </w:rPr>
        <w:t xml:space="preserve">Backhouse A, Ogunlayi F. Quality improvement into practice. </w:t>
      </w:r>
      <w:r w:rsidRPr="004103AF">
        <w:rPr>
          <w:rFonts w:ascii="Gill Sans MT" w:hAnsi="Gill Sans MT"/>
          <w:i/>
          <w:iCs/>
          <w:noProof/>
          <w:sz w:val="24"/>
          <w:szCs w:val="24"/>
        </w:rPr>
        <w:t>BMJ</w:t>
      </w:r>
      <w:r w:rsidRPr="004103AF">
        <w:rPr>
          <w:rFonts w:ascii="Gill Sans MT" w:hAnsi="Gill Sans MT"/>
          <w:noProof/>
          <w:sz w:val="24"/>
          <w:szCs w:val="24"/>
        </w:rPr>
        <w:t xml:space="preserve">. 2020;368. </w:t>
      </w:r>
    </w:p>
    <w:p w14:paraId="0591E16F" w14:textId="77777777" w:rsidR="005368D0" w:rsidRDefault="005368D0" w:rsidP="001A6F4C">
      <w:pPr>
        <w:rPr>
          <w:rFonts w:ascii="Gill Sans MT" w:hAnsi="Gill Sans MT" w:cs="Arial"/>
          <w:b/>
          <w:lang w:val="en-GB"/>
        </w:rPr>
      </w:pPr>
    </w:p>
    <w:p w14:paraId="488218DF" w14:textId="77777777" w:rsidR="001A6F4C" w:rsidRPr="0024115C" w:rsidRDefault="001A6F4C" w:rsidP="001A6F4C">
      <w:pPr>
        <w:rPr>
          <w:rFonts w:ascii="Gill Sans MT" w:hAnsi="Gill Sans MT" w:cs="Arial"/>
          <w:b/>
          <w:lang w:val="en-GB"/>
        </w:rPr>
      </w:pPr>
      <w:r w:rsidRPr="0024115C">
        <w:rPr>
          <w:rFonts w:ascii="Gill Sans MT" w:hAnsi="Gill Sans MT" w:cs="Arial"/>
          <w:b/>
          <w:lang w:val="en-GB"/>
        </w:rPr>
        <w:t xml:space="preserve">Commentator details </w:t>
      </w:r>
    </w:p>
    <w:p w14:paraId="420100AA" w14:textId="77777777" w:rsidR="005368D0" w:rsidRDefault="005368D0" w:rsidP="001A6F4C">
      <w:pPr>
        <w:rPr>
          <w:rFonts w:ascii="Gill Sans MT" w:hAnsi="Gill Sans MT" w:cs="Arial"/>
          <w:lang w:val="en-GB"/>
        </w:rPr>
      </w:pPr>
    </w:p>
    <w:p w14:paraId="3B834643" w14:textId="77777777" w:rsidR="00A05D0F" w:rsidRDefault="001A6F4C" w:rsidP="00A05D0F">
      <w:pPr>
        <w:spacing w:before="240"/>
        <w:rPr>
          <w:rFonts w:ascii="Gill Sans MT" w:hAnsi="Gill Sans MT" w:cs="Arial"/>
          <w:lang w:val="en-GB"/>
        </w:rPr>
      </w:pPr>
      <w:r w:rsidRPr="0024115C">
        <w:rPr>
          <w:rFonts w:ascii="Gill Sans MT" w:hAnsi="Gill Sans MT" w:cs="Arial"/>
          <w:lang w:val="en-GB"/>
        </w:rPr>
        <w:t>Name</w:t>
      </w:r>
      <w:r w:rsidR="005368D0">
        <w:rPr>
          <w:rFonts w:ascii="Gill Sans MT" w:hAnsi="Gill Sans MT" w:cs="Arial"/>
          <w:lang w:val="en-GB"/>
        </w:rPr>
        <w:t>s</w:t>
      </w:r>
      <w:r w:rsidRPr="0024115C">
        <w:rPr>
          <w:rFonts w:ascii="Gill Sans MT" w:hAnsi="Gill Sans MT" w:cs="Arial"/>
          <w:lang w:val="en-GB"/>
        </w:rPr>
        <w:t xml:space="preserve">: </w:t>
      </w:r>
    </w:p>
    <w:p w14:paraId="362B3D46" w14:textId="77777777" w:rsidR="00A05D0F" w:rsidRPr="00A05D0F" w:rsidRDefault="001A6F4C" w:rsidP="00395171">
      <w:pPr>
        <w:numPr>
          <w:ilvl w:val="0"/>
          <w:numId w:val="10"/>
        </w:numPr>
        <w:rPr>
          <w:rFonts w:ascii="Gill Sans MT" w:hAnsi="Gill Sans MT"/>
        </w:rPr>
      </w:pPr>
      <w:r w:rsidRPr="00A05D0F">
        <w:rPr>
          <w:rFonts w:ascii="Gill Sans MT" w:hAnsi="Gill Sans MT" w:cs="Arial"/>
          <w:lang w:val="en-GB"/>
        </w:rPr>
        <w:t xml:space="preserve">Bethan Jones </w:t>
      </w:r>
      <w:r w:rsidR="00A05D0F" w:rsidRPr="00A05D0F">
        <w:rPr>
          <w:rFonts w:ascii="Gill Sans MT" w:hAnsi="Gill Sans MT"/>
        </w:rPr>
        <w:t> </w:t>
      </w:r>
      <w:hyperlink r:id="rId10" w:history="1">
        <w:r w:rsidR="00A05D0F" w:rsidRPr="00A05D0F">
          <w:rPr>
            <w:rStyle w:val="Hyperlink"/>
            <w:rFonts w:ascii="Gill Sans MT" w:hAnsi="Gill Sans MT"/>
          </w:rPr>
          <w:t>https://orcid.org/0000-0002-7253-0751</w:t>
        </w:r>
      </w:hyperlink>
      <w:r w:rsidR="00A05D0F" w:rsidRPr="00A05D0F">
        <w:rPr>
          <w:rFonts w:ascii="Gill Sans MT" w:hAnsi="Gill Sans MT"/>
        </w:rPr>
        <w:t xml:space="preserve"> </w:t>
      </w:r>
    </w:p>
    <w:p w14:paraId="33DA8477" w14:textId="77777777" w:rsidR="001A6F4C" w:rsidRPr="00B716AC" w:rsidRDefault="001A6F4C" w:rsidP="00395171">
      <w:pPr>
        <w:numPr>
          <w:ilvl w:val="0"/>
          <w:numId w:val="10"/>
        </w:numPr>
        <w:rPr>
          <w:rFonts w:ascii="Gill Sans MT" w:hAnsi="Gill Sans MT" w:cs="Arial"/>
          <w:lang w:val="it-IT"/>
        </w:rPr>
      </w:pPr>
      <w:r w:rsidRPr="00B716AC">
        <w:rPr>
          <w:rFonts w:ascii="Gill Sans MT" w:hAnsi="Gill Sans MT" w:cs="Arial"/>
          <w:lang w:val="it-IT"/>
        </w:rPr>
        <w:t>Mwidimi Ndosi</w:t>
      </w:r>
      <w:r w:rsidR="00A05D0F" w:rsidRPr="00B716AC">
        <w:rPr>
          <w:rFonts w:ascii="Gill Sans MT" w:hAnsi="Gill Sans MT" w:cs="Arial"/>
          <w:lang w:val="it-IT"/>
        </w:rPr>
        <w:t xml:space="preserve"> </w:t>
      </w:r>
      <w:hyperlink r:id="rId11" w:history="1">
        <w:r w:rsidR="00A05D0F" w:rsidRPr="00B716AC">
          <w:rPr>
            <w:rStyle w:val="Hyperlink"/>
            <w:rFonts w:ascii="Gill Sans MT" w:hAnsi="Gill Sans MT" w:cs="Arial"/>
            <w:lang w:val="it-IT"/>
          </w:rPr>
          <w:t>https://orcid.org/0000-0002-7764-3173</w:t>
        </w:r>
      </w:hyperlink>
      <w:r w:rsidR="00A05D0F" w:rsidRPr="00B716AC">
        <w:rPr>
          <w:rFonts w:ascii="Gill Sans MT" w:hAnsi="Gill Sans MT" w:cs="Arial"/>
          <w:lang w:val="it-IT"/>
        </w:rPr>
        <w:t xml:space="preserve"> </w:t>
      </w:r>
    </w:p>
    <w:p w14:paraId="6118A17F" w14:textId="77777777" w:rsidR="001A6F4C" w:rsidRPr="0024115C" w:rsidRDefault="001A6F4C" w:rsidP="00A05D0F">
      <w:pPr>
        <w:spacing w:before="240"/>
        <w:jc w:val="both"/>
        <w:rPr>
          <w:rFonts w:ascii="Gill Sans MT" w:hAnsi="Gill Sans MT"/>
        </w:rPr>
      </w:pPr>
      <w:r w:rsidRPr="0024115C">
        <w:rPr>
          <w:rFonts w:ascii="Gill Sans MT" w:hAnsi="Gill Sans MT" w:cs="Arial"/>
          <w:lang w:val="en-GB"/>
        </w:rPr>
        <w:t>Affiliation</w:t>
      </w:r>
      <w:r w:rsidR="00A05D0F">
        <w:rPr>
          <w:rFonts w:ascii="Gill Sans MT" w:hAnsi="Gill Sans MT" w:cs="Arial"/>
          <w:lang w:val="en-GB"/>
        </w:rPr>
        <w:t>s</w:t>
      </w:r>
      <w:r w:rsidRPr="0024115C">
        <w:rPr>
          <w:rFonts w:ascii="Gill Sans MT" w:hAnsi="Gill Sans MT" w:cs="Arial"/>
          <w:lang w:val="en-GB"/>
        </w:rPr>
        <w:t xml:space="preserve">: </w:t>
      </w:r>
    </w:p>
    <w:p w14:paraId="08F85DEE" w14:textId="77777777" w:rsidR="00A05D0F" w:rsidRPr="00A05D0F" w:rsidRDefault="001A6F4C" w:rsidP="00A05D0F">
      <w:pPr>
        <w:numPr>
          <w:ilvl w:val="0"/>
          <w:numId w:val="2"/>
        </w:numPr>
        <w:spacing w:before="240"/>
        <w:rPr>
          <w:rFonts w:ascii="Gill Sans MT" w:hAnsi="Gill Sans MT" w:cs="Arial"/>
        </w:rPr>
      </w:pPr>
      <w:r w:rsidRPr="00A05D0F">
        <w:rPr>
          <w:rFonts w:ascii="Gill Sans MT" w:hAnsi="Gill Sans MT" w:cs="Arial"/>
        </w:rPr>
        <w:t xml:space="preserve">School of Health and Social Wellbeing, Faculty of Health and Applied Sciences, University of the West of England, Bristol </w:t>
      </w:r>
    </w:p>
    <w:p w14:paraId="3B38304E" w14:textId="77777777" w:rsidR="00A05D0F" w:rsidRPr="00A05D0F" w:rsidRDefault="00A05D0F" w:rsidP="00A05D0F">
      <w:pPr>
        <w:numPr>
          <w:ilvl w:val="0"/>
          <w:numId w:val="2"/>
        </w:numPr>
        <w:spacing w:before="240"/>
        <w:rPr>
          <w:rFonts w:ascii="Gill Sans MT" w:hAnsi="Gill Sans MT"/>
        </w:rPr>
      </w:pPr>
      <w:r w:rsidRPr="00A05D0F">
        <w:rPr>
          <w:rFonts w:ascii="Gill Sans MT" w:hAnsi="Gill Sans MT"/>
        </w:rPr>
        <w:t>Academic Rheumatology Unit, University Hospitals Bristol and Weston NHS Foundation Trust, Bristol, Bristol, UK</w:t>
      </w:r>
    </w:p>
    <w:p w14:paraId="75A1E6B1" w14:textId="77777777" w:rsidR="001A6F4C" w:rsidRPr="0024115C" w:rsidRDefault="001A6F4C" w:rsidP="00A05D0F">
      <w:pPr>
        <w:pStyle w:val="gillsans"/>
        <w:spacing w:before="240"/>
        <w:rPr>
          <w:szCs w:val="24"/>
          <w:shd w:val="clear" w:color="auto" w:fill="FFFFFF"/>
        </w:rPr>
      </w:pPr>
      <w:r w:rsidRPr="0024115C">
        <w:rPr>
          <w:szCs w:val="24"/>
        </w:rPr>
        <w:t xml:space="preserve">Address: </w:t>
      </w:r>
      <w:r w:rsidRPr="0024115C">
        <w:rPr>
          <w:szCs w:val="24"/>
          <w:shd w:val="clear" w:color="auto" w:fill="FFFFFF"/>
        </w:rPr>
        <w:t>Level 5 Zone B, Bristol Royal Infirmary, Upper Maudlin Street, Bristol, United Kingdom, BS2 8HW</w:t>
      </w:r>
    </w:p>
    <w:p w14:paraId="5F1C03A5" w14:textId="77777777" w:rsidR="00A05D0F" w:rsidRDefault="001A6F4C" w:rsidP="00A05D0F">
      <w:pPr>
        <w:spacing w:before="240"/>
        <w:rPr>
          <w:rFonts w:ascii="Gill Sans MT" w:hAnsi="Gill Sans MT"/>
        </w:rPr>
      </w:pPr>
      <w:r w:rsidRPr="0024115C">
        <w:rPr>
          <w:rFonts w:ascii="Gill Sans MT" w:hAnsi="Gill Sans MT"/>
        </w:rPr>
        <w:t xml:space="preserve">Email: </w:t>
      </w:r>
    </w:p>
    <w:p w14:paraId="50C4A7C8" w14:textId="77777777" w:rsidR="00A05D0F" w:rsidRDefault="00F77821" w:rsidP="00A05D0F">
      <w:pPr>
        <w:rPr>
          <w:rFonts w:ascii="Gill Sans MT" w:hAnsi="Gill Sans MT"/>
        </w:rPr>
      </w:pPr>
      <w:hyperlink r:id="rId12" w:history="1">
        <w:r w:rsidR="00A05D0F" w:rsidRPr="00A05D0F">
          <w:rPr>
            <w:rStyle w:val="Hyperlink"/>
            <w:rFonts w:ascii="Gill Sans MT" w:hAnsi="Gill Sans MT"/>
          </w:rPr>
          <w:t>Mwidimi.Ndosi@uwe.ac.uk</w:t>
        </w:r>
      </w:hyperlink>
      <w:r w:rsidR="001A6F4C" w:rsidRPr="0024115C">
        <w:rPr>
          <w:rFonts w:ascii="Gill Sans MT" w:hAnsi="Gill Sans MT"/>
        </w:rPr>
        <w:t xml:space="preserve"> </w:t>
      </w:r>
    </w:p>
    <w:p w14:paraId="23659181" w14:textId="77777777" w:rsidR="001A6F4C" w:rsidRPr="0024115C" w:rsidRDefault="001A6F4C" w:rsidP="00A05D0F">
      <w:pPr>
        <w:spacing w:before="240"/>
        <w:rPr>
          <w:rFonts w:ascii="Gill Sans MT" w:hAnsi="Gill Sans MT" w:cs="Arial"/>
          <w:b/>
          <w:lang w:val="en-GB"/>
        </w:rPr>
      </w:pPr>
      <w:r w:rsidRPr="0024115C">
        <w:rPr>
          <w:rFonts w:ascii="Gill Sans MT" w:hAnsi="Gill Sans MT" w:cs="Arial"/>
          <w:b/>
          <w:lang w:val="en-GB"/>
        </w:rPr>
        <w:t>Competing interests:</w:t>
      </w:r>
    </w:p>
    <w:p w14:paraId="0A8BC048" w14:textId="77777777" w:rsidR="001A6F4C" w:rsidRDefault="001A6F4C" w:rsidP="001A6F4C">
      <w:pPr>
        <w:rPr>
          <w:rFonts w:ascii="Gill Sans MT" w:hAnsi="Gill Sans MT" w:cs="Arial"/>
          <w:bCs/>
          <w:lang w:val="en-GB"/>
        </w:rPr>
      </w:pPr>
      <w:r w:rsidRPr="0024115C">
        <w:rPr>
          <w:rFonts w:ascii="Gill Sans MT" w:hAnsi="Gill Sans MT" w:cs="Arial"/>
          <w:bCs/>
          <w:lang w:val="en-GB"/>
        </w:rPr>
        <w:t>None to declare for Bethan Jones</w:t>
      </w:r>
    </w:p>
    <w:p w14:paraId="2E5C4966" w14:textId="77777777" w:rsidR="000A097D" w:rsidRDefault="000A097D" w:rsidP="000A097D">
      <w:pPr>
        <w:rPr>
          <w:rFonts w:ascii="Gill Sans MT" w:hAnsi="Gill Sans MT" w:cs="Arial"/>
          <w:bCs/>
          <w:lang w:val="en-GB"/>
        </w:rPr>
      </w:pPr>
      <w:r w:rsidRPr="0024115C">
        <w:rPr>
          <w:rFonts w:ascii="Gill Sans MT" w:hAnsi="Gill Sans MT" w:cs="Arial"/>
          <w:bCs/>
          <w:lang w:val="en-GB"/>
        </w:rPr>
        <w:t xml:space="preserve">None to declare for </w:t>
      </w:r>
      <w:r>
        <w:rPr>
          <w:rFonts w:ascii="Gill Sans MT" w:hAnsi="Gill Sans MT" w:cs="Arial"/>
          <w:bCs/>
          <w:lang w:val="en-GB"/>
        </w:rPr>
        <w:t>Mwidimi Ndosi</w:t>
      </w:r>
    </w:p>
    <w:p w14:paraId="25788D39" w14:textId="77777777" w:rsidR="000A097D" w:rsidRDefault="000A097D" w:rsidP="001A6F4C">
      <w:pPr>
        <w:rPr>
          <w:rFonts w:ascii="Gill Sans MT" w:hAnsi="Gill Sans MT" w:cs="Arial"/>
          <w:bCs/>
          <w:lang w:val="en-GB"/>
        </w:rPr>
      </w:pPr>
    </w:p>
    <w:p w14:paraId="1CCE7BE8" w14:textId="77777777" w:rsidR="001A6F4C" w:rsidRPr="007742DF" w:rsidRDefault="001A6F4C" w:rsidP="001A6F4C">
      <w:pPr>
        <w:rPr>
          <w:rFonts w:ascii="Gill Sans MT" w:hAnsi="Gill Sans MT" w:cs="Arial"/>
          <w:bCs/>
          <w:lang w:val="en-GB"/>
        </w:rPr>
      </w:pPr>
    </w:p>
    <w:p w14:paraId="38742F99" w14:textId="77777777" w:rsidR="00514CBF" w:rsidRDefault="00514CBF"/>
    <w:sectPr w:rsidR="00514CBF">
      <w:pgSz w:w="12240" w:h="15840"/>
      <w:pgMar w:top="1440" w:right="1800" w:bottom="1440" w:left="180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AA9332" w16cex:dateUtc="2021-07-27T13:14:00Z"/>
</w16cex:commentsExtensible>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CE17E8"/>
    <w:multiLevelType w:val="hybridMultilevel"/>
    <w:tmpl w:val="8A1834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C45DC8"/>
    <w:multiLevelType w:val="hybridMultilevel"/>
    <w:tmpl w:val="34A06F5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237288"/>
    <w:multiLevelType w:val="hybridMultilevel"/>
    <w:tmpl w:val="24B802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4B6529"/>
    <w:multiLevelType w:val="hybridMultilevel"/>
    <w:tmpl w:val="265AB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796896"/>
    <w:multiLevelType w:val="hybridMultilevel"/>
    <w:tmpl w:val="02CEE2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34E138B"/>
    <w:multiLevelType w:val="hybridMultilevel"/>
    <w:tmpl w:val="B99875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8DB6CF2"/>
    <w:multiLevelType w:val="hybridMultilevel"/>
    <w:tmpl w:val="87D2EC7C"/>
    <w:lvl w:ilvl="0" w:tplc="239463DC">
      <w:start w:val="1"/>
      <w:numFmt w:val="decimal"/>
      <w:lvlText w:val="%1."/>
      <w:lvlJc w:val="left"/>
      <w:pPr>
        <w:ind w:left="996" w:hanging="63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D286BAE"/>
    <w:multiLevelType w:val="hybridMultilevel"/>
    <w:tmpl w:val="8F80BFC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EE0695B"/>
    <w:multiLevelType w:val="hybridMultilevel"/>
    <w:tmpl w:val="C9C630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F6677B0"/>
    <w:multiLevelType w:val="hybridMultilevel"/>
    <w:tmpl w:val="1AA8DE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9"/>
  </w:num>
  <w:num w:numId="3">
    <w:abstractNumId w:val="6"/>
  </w:num>
  <w:num w:numId="4">
    <w:abstractNumId w:val="7"/>
  </w:num>
  <w:num w:numId="5">
    <w:abstractNumId w:val="1"/>
  </w:num>
  <w:num w:numId="6">
    <w:abstractNumId w:val="2"/>
  </w:num>
  <w:num w:numId="7">
    <w:abstractNumId w:val="5"/>
  </w:num>
  <w:num w:numId="8">
    <w:abstractNumId w:val="4"/>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F4C"/>
    <w:rsid w:val="00013B9E"/>
    <w:rsid w:val="00022451"/>
    <w:rsid w:val="000A097D"/>
    <w:rsid w:val="000A16CD"/>
    <w:rsid w:val="000B2728"/>
    <w:rsid w:val="000C4CE7"/>
    <w:rsid w:val="000F3C9F"/>
    <w:rsid w:val="001076CB"/>
    <w:rsid w:val="00107944"/>
    <w:rsid w:val="00113DFE"/>
    <w:rsid w:val="00151864"/>
    <w:rsid w:val="0016428F"/>
    <w:rsid w:val="00167681"/>
    <w:rsid w:val="00171759"/>
    <w:rsid w:val="001821D2"/>
    <w:rsid w:val="00196427"/>
    <w:rsid w:val="001A6F4C"/>
    <w:rsid w:val="001B220C"/>
    <w:rsid w:val="002033AB"/>
    <w:rsid w:val="00227FD1"/>
    <w:rsid w:val="00270AC4"/>
    <w:rsid w:val="00271E66"/>
    <w:rsid w:val="002B5BF3"/>
    <w:rsid w:val="00300A83"/>
    <w:rsid w:val="003365AB"/>
    <w:rsid w:val="0035213C"/>
    <w:rsid w:val="00352F79"/>
    <w:rsid w:val="00367011"/>
    <w:rsid w:val="00395171"/>
    <w:rsid w:val="003C2A97"/>
    <w:rsid w:val="00412D45"/>
    <w:rsid w:val="004E5608"/>
    <w:rsid w:val="00514CBF"/>
    <w:rsid w:val="005179FA"/>
    <w:rsid w:val="005368D0"/>
    <w:rsid w:val="00584A0A"/>
    <w:rsid w:val="00594608"/>
    <w:rsid w:val="00613FCE"/>
    <w:rsid w:val="00681CB6"/>
    <w:rsid w:val="006C5902"/>
    <w:rsid w:val="007008C0"/>
    <w:rsid w:val="00763414"/>
    <w:rsid w:val="0080435C"/>
    <w:rsid w:val="008461A2"/>
    <w:rsid w:val="00862955"/>
    <w:rsid w:val="0089435D"/>
    <w:rsid w:val="00895DC8"/>
    <w:rsid w:val="008C574E"/>
    <w:rsid w:val="008C731C"/>
    <w:rsid w:val="008D2EFB"/>
    <w:rsid w:val="008F0B5C"/>
    <w:rsid w:val="009B024C"/>
    <w:rsid w:val="009F156A"/>
    <w:rsid w:val="00A05D0F"/>
    <w:rsid w:val="00A30DBC"/>
    <w:rsid w:val="00A76933"/>
    <w:rsid w:val="00AB7382"/>
    <w:rsid w:val="00B04EAF"/>
    <w:rsid w:val="00B121E0"/>
    <w:rsid w:val="00B12EEB"/>
    <w:rsid w:val="00B221E1"/>
    <w:rsid w:val="00B50489"/>
    <w:rsid w:val="00B50DD0"/>
    <w:rsid w:val="00B66D72"/>
    <w:rsid w:val="00B7110C"/>
    <w:rsid w:val="00B716AC"/>
    <w:rsid w:val="00B71CF0"/>
    <w:rsid w:val="00C01BC3"/>
    <w:rsid w:val="00C4628E"/>
    <w:rsid w:val="00C74C83"/>
    <w:rsid w:val="00C826E8"/>
    <w:rsid w:val="00CD1399"/>
    <w:rsid w:val="00D06556"/>
    <w:rsid w:val="00D330E1"/>
    <w:rsid w:val="00D405E9"/>
    <w:rsid w:val="00D533D1"/>
    <w:rsid w:val="00DB683C"/>
    <w:rsid w:val="00DD45DE"/>
    <w:rsid w:val="00DD5709"/>
    <w:rsid w:val="00DE1007"/>
    <w:rsid w:val="00E129DC"/>
    <w:rsid w:val="00E1345A"/>
    <w:rsid w:val="00E33B92"/>
    <w:rsid w:val="00EA5635"/>
    <w:rsid w:val="00F021A2"/>
    <w:rsid w:val="00F0619B"/>
    <w:rsid w:val="00F47814"/>
    <w:rsid w:val="00F77821"/>
    <w:rsid w:val="00F8304B"/>
    <w:rsid w:val="00F86C1C"/>
    <w:rsid w:val="00FC7E70"/>
    <w:rsid w:val="00FD375A"/>
    <w:rsid w:val="00FF11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0AAB8A"/>
  <w15:chartTrackingRefBased/>
  <w15:docId w15:val="{49A6265B-5B1E-4915-958A-AF5EB9343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6F4C"/>
    <w:rPr>
      <w:rFonts w:ascii="Times New Roman" w:eastAsia="Times New Roman" w:hAnsi="Times New Roman"/>
      <w:sz w:val="24"/>
      <w:szCs w:val="24"/>
      <w:lang w:val="en-US" w:eastAsia="en-US"/>
    </w:rPr>
  </w:style>
  <w:style w:type="paragraph" w:styleId="Heading1">
    <w:name w:val="heading 1"/>
    <w:aliases w:val="Thesis Heading 1"/>
    <w:basedOn w:val="Normal"/>
    <w:next w:val="Normal"/>
    <w:link w:val="Heading1Char"/>
    <w:autoRedefine/>
    <w:uiPriority w:val="9"/>
    <w:qFormat/>
    <w:rsid w:val="00F0619B"/>
    <w:pPr>
      <w:keepNext/>
      <w:keepLines/>
      <w:spacing w:before="240"/>
      <w:outlineLvl w:val="0"/>
    </w:pPr>
    <w:rPr>
      <w:rFonts w:ascii="Arial" w:hAnsi="Arial"/>
      <w:b/>
      <w:sz w:val="28"/>
      <w:szCs w:val="32"/>
      <w:u w:val="single"/>
    </w:rPr>
  </w:style>
  <w:style w:type="paragraph" w:styleId="Heading2">
    <w:name w:val="heading 2"/>
    <w:aliases w:val="heading 2,thesis"/>
    <w:basedOn w:val="NormalWeb"/>
    <w:next w:val="Normal"/>
    <w:link w:val="Heading2Char"/>
    <w:autoRedefine/>
    <w:uiPriority w:val="9"/>
    <w:unhideWhenUsed/>
    <w:qFormat/>
    <w:rsid w:val="00F0619B"/>
    <w:pPr>
      <w:jc w:val="both"/>
      <w:outlineLvl w:val="1"/>
    </w:pPr>
    <w:rPr>
      <w:rFonts w:ascii="Arial" w:hAnsi="Arial"/>
      <w:b/>
      <w:lang w:eastAsia="en-GB"/>
    </w:rPr>
  </w:style>
  <w:style w:type="paragraph" w:styleId="Heading3">
    <w:name w:val="heading 3"/>
    <w:aliases w:val="Thesis Heading 3"/>
    <w:basedOn w:val="Normal"/>
    <w:next w:val="Normal"/>
    <w:link w:val="Heading3Char"/>
    <w:autoRedefine/>
    <w:uiPriority w:val="9"/>
    <w:unhideWhenUsed/>
    <w:qFormat/>
    <w:rsid w:val="00F0619B"/>
    <w:pPr>
      <w:keepNext/>
      <w:keepLines/>
      <w:spacing w:before="40"/>
      <w:outlineLvl w:val="2"/>
    </w:pPr>
    <w:rPr>
      <w:rFonts w:ascii="Arial" w:hAnsi="Arial"/>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hesis Heading 1 Char"/>
    <w:link w:val="Heading1"/>
    <w:uiPriority w:val="9"/>
    <w:rsid w:val="00F0619B"/>
    <w:rPr>
      <w:rFonts w:ascii="Arial" w:eastAsia="Times New Roman" w:hAnsi="Arial" w:cs="Times New Roman"/>
      <w:b/>
      <w:sz w:val="28"/>
      <w:szCs w:val="32"/>
      <w:u w:val="single"/>
    </w:rPr>
  </w:style>
  <w:style w:type="character" w:customStyle="1" w:styleId="Heading2Char">
    <w:name w:val="Heading 2 Char"/>
    <w:aliases w:val="heading 2 Char,thesis Char"/>
    <w:link w:val="Heading2"/>
    <w:uiPriority w:val="9"/>
    <w:rsid w:val="00F0619B"/>
    <w:rPr>
      <w:rFonts w:ascii="Arial" w:eastAsia="Times New Roman" w:hAnsi="Arial" w:cs="Times New Roman"/>
      <w:b/>
      <w:sz w:val="24"/>
      <w:szCs w:val="24"/>
      <w:lang w:eastAsia="en-GB"/>
    </w:rPr>
  </w:style>
  <w:style w:type="paragraph" w:styleId="NormalWeb">
    <w:name w:val="Normal (Web)"/>
    <w:basedOn w:val="Normal"/>
    <w:uiPriority w:val="99"/>
    <w:semiHidden/>
    <w:unhideWhenUsed/>
    <w:rsid w:val="00B12EEB"/>
  </w:style>
  <w:style w:type="character" w:customStyle="1" w:styleId="Heading3Char">
    <w:name w:val="Heading 3 Char"/>
    <w:aliases w:val="Thesis Heading 3 Char"/>
    <w:link w:val="Heading3"/>
    <w:uiPriority w:val="9"/>
    <w:rsid w:val="00F0619B"/>
    <w:rPr>
      <w:rFonts w:ascii="Arial" w:eastAsia="Times New Roman" w:hAnsi="Arial" w:cs="Times New Roman"/>
      <w:sz w:val="24"/>
      <w:szCs w:val="24"/>
      <w:lang w:eastAsia="en-GB"/>
    </w:rPr>
  </w:style>
  <w:style w:type="paragraph" w:customStyle="1" w:styleId="chaptertitle">
    <w:name w:val="chapter title"/>
    <w:basedOn w:val="Normal"/>
    <w:autoRedefine/>
    <w:qFormat/>
    <w:rsid w:val="00F0619B"/>
    <w:pPr>
      <w:spacing w:line="360" w:lineRule="auto"/>
      <w:jc w:val="center"/>
      <w:outlineLvl w:val="0"/>
    </w:pPr>
    <w:rPr>
      <w:rFonts w:ascii="Arial" w:hAnsi="Arial"/>
      <w:b/>
      <w:sz w:val="36"/>
      <w:szCs w:val="36"/>
    </w:rPr>
  </w:style>
  <w:style w:type="paragraph" w:customStyle="1" w:styleId="Chapterlevel1">
    <w:name w:val="Chapter level 1"/>
    <w:basedOn w:val="Heading1"/>
    <w:qFormat/>
    <w:rsid w:val="00E33B92"/>
  </w:style>
  <w:style w:type="paragraph" w:customStyle="1" w:styleId="Chapterheading2">
    <w:name w:val="Chapter heading 2"/>
    <w:basedOn w:val="Chapterlevel1"/>
    <w:autoRedefine/>
    <w:qFormat/>
    <w:rsid w:val="00E33B92"/>
    <w:rPr>
      <w:rFonts w:ascii="Calibri" w:hAnsi="Calibri"/>
      <w:u w:val="none"/>
    </w:rPr>
  </w:style>
  <w:style w:type="paragraph" w:customStyle="1" w:styleId="Chapterheading3">
    <w:name w:val="Chapter heading 3"/>
    <w:basedOn w:val="Chapterheading2"/>
    <w:autoRedefine/>
    <w:qFormat/>
    <w:rsid w:val="00E33B92"/>
    <w:rPr>
      <w:b w:val="0"/>
      <w:i/>
    </w:rPr>
  </w:style>
  <w:style w:type="paragraph" w:customStyle="1" w:styleId="Chapterheading4">
    <w:name w:val="Chapter heading 4"/>
    <w:basedOn w:val="Chapterheading3"/>
    <w:autoRedefine/>
    <w:qFormat/>
    <w:rsid w:val="00E33B92"/>
    <w:rPr>
      <w:b/>
      <w:sz w:val="24"/>
    </w:rPr>
  </w:style>
  <w:style w:type="paragraph" w:customStyle="1" w:styleId="Chapterheading5">
    <w:name w:val="Chapter heading 5"/>
    <w:basedOn w:val="Chapterheading4"/>
    <w:autoRedefine/>
    <w:qFormat/>
    <w:rsid w:val="00E33B92"/>
    <w:rPr>
      <w:b w:val="0"/>
    </w:rPr>
  </w:style>
  <w:style w:type="paragraph" w:styleId="ListParagraph">
    <w:name w:val="List Paragraph"/>
    <w:basedOn w:val="Normal"/>
    <w:uiPriority w:val="34"/>
    <w:qFormat/>
    <w:rsid w:val="001A6F4C"/>
    <w:pPr>
      <w:spacing w:after="200" w:line="276" w:lineRule="auto"/>
      <w:ind w:left="720"/>
      <w:contextualSpacing/>
    </w:pPr>
    <w:rPr>
      <w:rFonts w:ascii="Calibri" w:eastAsia="Calibri" w:hAnsi="Calibri"/>
      <w:sz w:val="22"/>
      <w:szCs w:val="22"/>
      <w:lang w:val="en-GB"/>
    </w:rPr>
  </w:style>
  <w:style w:type="character" w:styleId="CommentReference">
    <w:name w:val="annotation reference"/>
    <w:rsid w:val="001A6F4C"/>
    <w:rPr>
      <w:sz w:val="16"/>
      <w:szCs w:val="16"/>
    </w:rPr>
  </w:style>
  <w:style w:type="paragraph" w:styleId="CommentText">
    <w:name w:val="annotation text"/>
    <w:basedOn w:val="Normal"/>
    <w:link w:val="CommentTextChar"/>
    <w:rsid w:val="001A6F4C"/>
    <w:rPr>
      <w:sz w:val="20"/>
      <w:szCs w:val="20"/>
    </w:rPr>
  </w:style>
  <w:style w:type="character" w:customStyle="1" w:styleId="CommentTextChar">
    <w:name w:val="Comment Text Char"/>
    <w:link w:val="CommentText"/>
    <w:rsid w:val="001A6F4C"/>
    <w:rPr>
      <w:rFonts w:ascii="Times New Roman" w:eastAsia="Times New Roman" w:hAnsi="Times New Roman" w:cs="Times New Roman"/>
      <w:sz w:val="20"/>
      <w:szCs w:val="20"/>
      <w:lang w:val="en-US"/>
    </w:rPr>
  </w:style>
  <w:style w:type="paragraph" w:customStyle="1" w:styleId="gillsans">
    <w:name w:val="gill sans"/>
    <w:basedOn w:val="NoSpacing"/>
    <w:link w:val="gillsansChar"/>
    <w:uiPriority w:val="1"/>
    <w:qFormat/>
    <w:rsid w:val="001A6F4C"/>
    <w:pPr>
      <w:jc w:val="both"/>
    </w:pPr>
    <w:rPr>
      <w:rFonts w:ascii="Gill Sans MT" w:eastAsia="Calibri" w:hAnsi="Gill Sans MT" w:cs="Arial"/>
      <w:szCs w:val="22"/>
      <w:lang w:val="en-GB" w:eastAsia="en-GB"/>
    </w:rPr>
  </w:style>
  <w:style w:type="character" w:customStyle="1" w:styleId="gillsansChar">
    <w:name w:val="gill sans Char"/>
    <w:link w:val="gillsans"/>
    <w:uiPriority w:val="1"/>
    <w:rsid w:val="001A6F4C"/>
    <w:rPr>
      <w:rFonts w:ascii="Gill Sans MT" w:eastAsia="Calibri" w:hAnsi="Gill Sans MT" w:cs="Arial"/>
      <w:sz w:val="24"/>
      <w:lang w:eastAsia="en-GB"/>
    </w:rPr>
  </w:style>
  <w:style w:type="character" w:styleId="Hyperlink">
    <w:name w:val="Hyperlink"/>
    <w:rsid w:val="001A6F4C"/>
    <w:rPr>
      <w:color w:val="0563C1"/>
      <w:u w:val="single"/>
    </w:rPr>
  </w:style>
  <w:style w:type="paragraph" w:customStyle="1" w:styleId="EndNoteBibliography">
    <w:name w:val="EndNote Bibliography"/>
    <w:basedOn w:val="Normal"/>
    <w:link w:val="EndNoteBibliographyChar"/>
    <w:rsid w:val="001A6F4C"/>
    <w:rPr>
      <w:rFonts w:ascii="Gill Sans MT" w:hAnsi="Gill Sans MT"/>
      <w:noProof/>
    </w:rPr>
  </w:style>
  <w:style w:type="character" w:customStyle="1" w:styleId="EndNoteBibliographyChar">
    <w:name w:val="EndNote Bibliography Char"/>
    <w:link w:val="EndNoteBibliography"/>
    <w:rsid w:val="001A6F4C"/>
    <w:rPr>
      <w:rFonts w:ascii="Gill Sans MT" w:eastAsia="Times New Roman" w:hAnsi="Gill Sans MT" w:cs="Times New Roman"/>
      <w:noProof/>
      <w:sz w:val="24"/>
      <w:szCs w:val="24"/>
      <w:lang w:val="en-US"/>
    </w:rPr>
  </w:style>
  <w:style w:type="paragraph" w:styleId="NoSpacing">
    <w:name w:val="No Spacing"/>
    <w:uiPriority w:val="1"/>
    <w:qFormat/>
    <w:rsid w:val="001A6F4C"/>
    <w:rPr>
      <w:rFonts w:ascii="Times New Roman" w:eastAsia="Times New Roman" w:hAnsi="Times New Roman"/>
      <w:sz w:val="24"/>
      <w:szCs w:val="24"/>
      <w:lang w:val="en-US" w:eastAsia="en-US"/>
    </w:rPr>
  </w:style>
  <w:style w:type="character" w:styleId="UnresolvedMention">
    <w:name w:val="Unresolved Mention"/>
    <w:uiPriority w:val="99"/>
    <w:semiHidden/>
    <w:unhideWhenUsed/>
    <w:rsid w:val="00DD5709"/>
    <w:rPr>
      <w:color w:val="605E5C"/>
      <w:shd w:val="clear" w:color="auto" w:fill="E1DFDD"/>
    </w:rPr>
  </w:style>
  <w:style w:type="paragraph" w:styleId="BalloonText">
    <w:name w:val="Balloon Text"/>
    <w:basedOn w:val="Normal"/>
    <w:link w:val="BalloonTextChar"/>
    <w:uiPriority w:val="99"/>
    <w:semiHidden/>
    <w:unhideWhenUsed/>
    <w:rsid w:val="00FF11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11B3"/>
    <w:rPr>
      <w:rFonts w:ascii="Segoe UI" w:eastAsia="Times New Roman" w:hAnsi="Segoe UI" w:cs="Segoe UI"/>
      <w:sz w:val="18"/>
      <w:szCs w:val="18"/>
      <w:lang w:val="en-US" w:eastAsia="en-US"/>
    </w:rPr>
  </w:style>
  <w:style w:type="paragraph" w:styleId="CommentSubject">
    <w:name w:val="annotation subject"/>
    <w:basedOn w:val="CommentText"/>
    <w:next w:val="CommentText"/>
    <w:link w:val="CommentSubjectChar"/>
    <w:uiPriority w:val="99"/>
    <w:semiHidden/>
    <w:unhideWhenUsed/>
    <w:rsid w:val="00B121E0"/>
    <w:rPr>
      <w:b/>
      <w:bCs/>
    </w:rPr>
  </w:style>
  <w:style w:type="character" w:customStyle="1" w:styleId="CommentSubjectChar">
    <w:name w:val="Comment Subject Char"/>
    <w:basedOn w:val="CommentTextChar"/>
    <w:link w:val="CommentSubject"/>
    <w:uiPriority w:val="99"/>
    <w:semiHidden/>
    <w:rsid w:val="00B121E0"/>
    <w:rPr>
      <w:rFonts w:ascii="Times New Roman" w:eastAsia="Times New Roman" w:hAnsi="Times New Roman" w:cs="Times New Roman"/>
      <w:b/>
      <w:bCs/>
      <w:sz w:val="20"/>
      <w:szCs w:val="20"/>
      <w:lang w:val="en-US" w:eastAsia="en-US"/>
    </w:rPr>
  </w:style>
  <w:style w:type="paragraph" w:styleId="Revision">
    <w:name w:val="Revision"/>
    <w:hidden/>
    <w:uiPriority w:val="99"/>
    <w:semiHidden/>
    <w:rsid w:val="00681CB6"/>
    <w:rPr>
      <w:rFonts w:ascii="Times New Roman" w:eastAsia="Times New Roman" w:hAnsi="Times New Roman"/>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widimi.Ndosi@uwe.ac.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rcid.org/0000-0002-7764-3173" TargetMode="External"/><Relationship Id="rId5" Type="http://schemas.openxmlformats.org/officeDocument/2006/relationships/numbering" Target="numbering.xml"/><Relationship Id="rId10" Type="http://schemas.openxmlformats.org/officeDocument/2006/relationships/hyperlink" Target="https://orcid.org/0000-0002-7253-0751" TargetMode="Externa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hyperlink" Target="https://www.nice.org.uk/guidance/ng193/chapter/Recommendation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70DBD3929C814B908E19FDA9EE3F4D" ma:contentTypeVersion="14" ma:contentTypeDescription="Create a new document." ma:contentTypeScope="" ma:versionID="e9d8f830c30b53f5d44adfac465fa8b1">
  <xsd:schema xmlns:xsd="http://www.w3.org/2001/XMLSchema" xmlns:xs="http://www.w3.org/2001/XMLSchema" xmlns:p="http://schemas.microsoft.com/office/2006/metadata/properties" xmlns:ns3="6fcddd38-deb4-429c-80ff-a3800d601ccf" xmlns:ns4="c6058c75-713f-4ed9-bd8e-cc5bed77458a" targetNamespace="http://schemas.microsoft.com/office/2006/metadata/properties" ma:root="true" ma:fieldsID="52dd5b0cde67821e09e5167183fd3bc4" ns3:_="" ns4:_="">
    <xsd:import namespace="6fcddd38-deb4-429c-80ff-a3800d601ccf"/>
    <xsd:import namespace="c6058c75-713f-4ed9-bd8e-cc5bed77458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cddd38-deb4-429c-80ff-a3800d601cc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6058c75-713f-4ed9-bd8e-cc5bed77458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BABC72-226A-4A14-83BC-81EC714946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cddd38-deb4-429c-80ff-a3800d601ccf"/>
    <ds:schemaRef ds:uri="c6058c75-713f-4ed9-bd8e-cc5bed7745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1E42EE-359B-43F5-86CF-633D36AEE611}">
  <ds:schemaRefs>
    <ds:schemaRef ds:uri="http://schemas.microsoft.com/sharepoint/v3/contenttype/forms"/>
  </ds:schemaRefs>
</ds:datastoreItem>
</file>

<file path=customXml/itemProps3.xml><?xml version="1.0" encoding="utf-8"?>
<ds:datastoreItem xmlns:ds="http://schemas.openxmlformats.org/officeDocument/2006/customXml" ds:itemID="{07B59EE7-F464-4CFA-B721-0FDB71D84195}">
  <ds:schemaRefs>
    <ds:schemaRef ds:uri="c6058c75-713f-4ed9-bd8e-cc5bed77458a"/>
    <ds:schemaRef ds:uri="http://purl.org/dc/elements/1.1/"/>
    <ds:schemaRef ds:uri="http://schemas.microsoft.com/office/2006/metadata/properties"/>
    <ds:schemaRef ds:uri="http://purl.org/dc/terms/"/>
    <ds:schemaRef ds:uri="6fcddd38-deb4-429c-80ff-a3800d601ccf"/>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3AB18F32-93E9-4C9D-9E9D-15D2EDA98F52}">
  <ds:schemaRefs>
    <ds:schemaRef ds:uri="http://schemas.openxmlformats.org/officeDocument/2006/bibliography"/>
  </ds:schemaRefs>
</ds:datastoreItem>
</file>

<file path=docMetadata/LabelInfo.xml><?xml version="1.0" encoding="utf-8"?>
<clbl:labelList xmlns:clbl="http://schemas.microsoft.com/office/2020/mipLabelMetadata">
  <clbl:label id="{bdb74b30-9568-4856-bdbf-06759778fcbc}" enabled="0" method="" siteId="{bdb74b30-9568-4856-bdbf-06759778fcbc}" removed="1"/>
</clbl:labelList>
</file>

<file path=docProps/app.xml><?xml version="1.0" encoding="utf-8"?>
<Properties xmlns="http://schemas.openxmlformats.org/officeDocument/2006/extended-properties" xmlns:vt="http://schemas.openxmlformats.org/officeDocument/2006/docPropsVTypes">
  <Template>Normal.dotm</Template>
  <TotalTime>1</TotalTime>
  <Pages>3</Pages>
  <Words>1007</Words>
  <Characters>5741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6735</CharactersWithSpaces>
  <SharedDoc>false</SharedDoc>
  <HLinks>
    <vt:vector size="24" baseType="variant">
      <vt:variant>
        <vt:i4>3801090</vt:i4>
      </vt:variant>
      <vt:variant>
        <vt:i4>9</vt:i4>
      </vt:variant>
      <vt:variant>
        <vt:i4>0</vt:i4>
      </vt:variant>
      <vt:variant>
        <vt:i4>5</vt:i4>
      </vt:variant>
      <vt:variant>
        <vt:lpwstr>mailto:Mwidimi.Ndosi@uwe.ac.uk</vt:lpwstr>
      </vt:variant>
      <vt:variant>
        <vt:lpwstr/>
      </vt:variant>
      <vt:variant>
        <vt:i4>5439506</vt:i4>
      </vt:variant>
      <vt:variant>
        <vt:i4>6</vt:i4>
      </vt:variant>
      <vt:variant>
        <vt:i4>0</vt:i4>
      </vt:variant>
      <vt:variant>
        <vt:i4>5</vt:i4>
      </vt:variant>
      <vt:variant>
        <vt:lpwstr>https://orcid.org/0000-0002-7764-3173</vt:lpwstr>
      </vt:variant>
      <vt:variant>
        <vt:lpwstr/>
      </vt:variant>
      <vt:variant>
        <vt:i4>5242903</vt:i4>
      </vt:variant>
      <vt:variant>
        <vt:i4>3</vt:i4>
      </vt:variant>
      <vt:variant>
        <vt:i4>0</vt:i4>
      </vt:variant>
      <vt:variant>
        <vt:i4>5</vt:i4>
      </vt:variant>
      <vt:variant>
        <vt:lpwstr>https://orcid.org/0000-0002-7253-0751</vt:lpwstr>
      </vt:variant>
      <vt:variant>
        <vt:lpwstr/>
      </vt:variant>
      <vt:variant>
        <vt:i4>7405627</vt:i4>
      </vt:variant>
      <vt:variant>
        <vt:i4>0</vt:i4>
      </vt:variant>
      <vt:variant>
        <vt:i4>0</vt:i4>
      </vt:variant>
      <vt:variant>
        <vt:i4>5</vt:i4>
      </vt:variant>
      <vt:variant>
        <vt:lpwstr>https://www.nice.org.uk/guidance/ng193/chapter/Recommendations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Bethan Jones</dc:creator>
  <cp:keywords/>
  <dc:description/>
  <cp:lastModifiedBy>Mwidimi Ndosi</cp:lastModifiedBy>
  <cp:revision>2</cp:revision>
  <dcterms:created xsi:type="dcterms:W3CDTF">2021-11-13T07:18:00Z</dcterms:created>
  <dcterms:modified xsi:type="dcterms:W3CDTF">2021-11-13T07:18:00Z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http://www.zotero.org/styles/arthritis-care-and-research</vt:lpwstr>
  </property>
  <property fmtid="{D5CDD505-2E9C-101B-9397-08002B2CF9AE}" pid="11" name="Mendeley Recent Style Name 4_1">
    <vt:lpwstr>Arthritis Care &amp; Research</vt:lpwstr>
  </property>
  <property fmtid="{D5CDD505-2E9C-101B-9397-08002B2CF9AE}" pid="12" name="Mendeley Recent Style Id 5_1">
    <vt:lpwstr>http://www.zotero.org/styles/chicago-author-date</vt:lpwstr>
  </property>
  <property fmtid="{D5CDD505-2E9C-101B-9397-08002B2CF9AE}" pid="13" name="Mendeley Recent Style Name 5_1">
    <vt:lpwstr>Chicago Manual of Style 17th edition (author-date)</vt:lpwstr>
  </property>
  <property fmtid="{D5CDD505-2E9C-101B-9397-08002B2CF9AE}" pid="14" name="Mendeley Recent Style Id 6_1">
    <vt:lpwstr>http://www.zotero.org/styles/harvard1</vt:lpwstr>
  </property>
  <property fmtid="{D5CDD505-2E9C-101B-9397-08002B2CF9AE}" pid="15" name="Mendeley Recent Style Name 6_1">
    <vt:lpwstr>Harvard reference format 1 (deprecated)</vt:lpwstr>
  </property>
  <property fmtid="{D5CDD505-2E9C-101B-9397-08002B2CF9AE}" pid="16" name="Mendeley Recent Style Id 7_1">
    <vt:lpwstr>http://www.zotero.org/styles/ieee</vt:lpwstr>
  </property>
  <property fmtid="{D5CDD505-2E9C-101B-9397-08002B2CF9AE}" pid="17" name="Mendeley Recent Style Name 7_1">
    <vt:lpwstr>IEEE</vt:lpwstr>
  </property>
  <property fmtid="{D5CDD505-2E9C-101B-9397-08002B2CF9AE}" pid="18" name="Mendeley Recent Style Id 8_1">
    <vt:lpwstr>http://www.zotero.org/styles/modern-humanities-research-association</vt:lpwstr>
  </property>
  <property fmtid="{D5CDD505-2E9C-101B-9397-08002B2CF9AE}" pid="19" name="Mendeley Recent Style Name 8_1">
    <vt:lpwstr>Modern Humanities Research Association 3rd edition (note with bibliography)</vt:lpwstr>
  </property>
  <property fmtid="{D5CDD505-2E9C-101B-9397-08002B2CF9AE}" pid="20" name="Mendeley Recent Style Id 9_1">
    <vt:lpwstr>http://www.zotero.org/styles/harvard-university-of-the-west-of-england</vt:lpwstr>
  </property>
  <property fmtid="{D5CDD505-2E9C-101B-9397-08002B2CF9AE}" pid="21" name="Mendeley Recent Style Name 9_1">
    <vt:lpwstr>University of the West of England (Bristol) - Harvard</vt:lpwstr>
  </property>
  <property fmtid="{D5CDD505-2E9C-101B-9397-08002B2CF9AE}" pid="22" name="ContentTypeId">
    <vt:lpwstr>0x0101000670DBD3929C814B908E19FDA9EE3F4D</vt:lpwstr>
  </property>
</Properties>
</file>