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0EC90D" w14:textId="77777777" w:rsidR="0098018E" w:rsidRPr="002D24D1" w:rsidRDefault="00AD055E" w:rsidP="002D24D1">
      <w:r w:rsidRPr="002D24D1">
        <w:t>3</w:t>
      </w:r>
      <w:r w:rsidR="00EF4F4C" w:rsidRPr="002D24D1">
        <w:tab/>
      </w:r>
      <w:r w:rsidR="0098018E" w:rsidRPr="002D24D1">
        <w:t xml:space="preserve">Green </w:t>
      </w:r>
      <w:r w:rsidR="00540468" w:rsidRPr="002D24D1">
        <w:t>i</w:t>
      </w:r>
      <w:r w:rsidR="0098018E" w:rsidRPr="002D24D1">
        <w:t xml:space="preserve">nfrastructure and </w:t>
      </w:r>
      <w:r w:rsidR="00540468" w:rsidRPr="002D24D1">
        <w:t>urban water management</w:t>
      </w:r>
    </w:p>
    <w:p w14:paraId="70325081" w14:textId="77777777" w:rsidR="002D24D1" w:rsidRDefault="002D24D1" w:rsidP="002D24D1"/>
    <w:p w14:paraId="0E43DDDA" w14:textId="77777777" w:rsidR="0028279B" w:rsidRPr="00242DB9" w:rsidRDefault="0098018E" w:rsidP="002D24D1">
      <w:r w:rsidRPr="00242DB9">
        <w:t xml:space="preserve">Glyn Everett, </w:t>
      </w:r>
      <w:r w:rsidR="0032303B" w:rsidRPr="00242DB9">
        <w:t>Emily Lawson and Jessica Lamond</w:t>
      </w:r>
    </w:p>
    <w:p w14:paraId="55476477" w14:textId="77777777" w:rsidR="002D24D1" w:rsidRPr="00242DB9" w:rsidRDefault="002D24D1" w:rsidP="001F4072">
      <w:pPr>
        <w:rPr>
          <w:rFonts w:cs="Segoe UI"/>
        </w:rPr>
      </w:pPr>
    </w:p>
    <w:p w14:paraId="4B599DFA" w14:textId="70E8FEEF" w:rsidR="001F4072" w:rsidRPr="00242DB9" w:rsidRDefault="002D24D1" w:rsidP="002D24D1">
      <w:pPr>
        <w:rPr>
          <w:rFonts w:cs="Segoe UI"/>
        </w:rPr>
      </w:pPr>
      <w:r w:rsidRPr="00242DB9">
        <w:rPr>
          <w:rFonts w:cs="Segoe UI"/>
        </w:rPr>
        <w:t>&lt;h1&gt; Introduction</w:t>
      </w:r>
    </w:p>
    <w:p w14:paraId="346E6534" w14:textId="77777777" w:rsidR="002D24D1" w:rsidRPr="00242DB9" w:rsidRDefault="002D24D1" w:rsidP="002D24D1">
      <w:pPr>
        <w:rPr>
          <w:rFonts w:cs="Segoe UI"/>
        </w:rPr>
      </w:pPr>
    </w:p>
    <w:p w14:paraId="480E6B58" w14:textId="5697A9BE" w:rsidR="001F4072" w:rsidRPr="00E05883" w:rsidRDefault="001F4072" w:rsidP="001F4072">
      <w:pPr>
        <w:rPr>
          <w:rFonts w:cs="Segoe UI"/>
        </w:rPr>
      </w:pPr>
      <w:r w:rsidRPr="00E05883">
        <w:rPr>
          <w:rFonts w:cs="Segoe UI"/>
        </w:rPr>
        <w:t>Green infrastructure is well</w:t>
      </w:r>
      <w:r w:rsidR="007D0208" w:rsidRPr="00E05883">
        <w:rPr>
          <w:rFonts w:cs="Segoe UI"/>
        </w:rPr>
        <w:t xml:space="preserve"> </w:t>
      </w:r>
      <w:r w:rsidR="002622CC">
        <w:rPr>
          <w:rFonts w:cs="Segoe UI"/>
        </w:rPr>
        <w:t>recogniz</w:t>
      </w:r>
      <w:r w:rsidRPr="00E05883">
        <w:rPr>
          <w:rFonts w:cs="Segoe UI"/>
        </w:rPr>
        <w:t xml:space="preserve">ed as providing multiple functions and delivering a wide range of benefits. The potential benefits span the environmental, economic and socio-cultural spheres; from reducing flood risk (and </w:t>
      </w:r>
      <w:r w:rsidR="002622CC">
        <w:rPr>
          <w:rFonts w:cs="Segoe UI"/>
        </w:rPr>
        <w:t xml:space="preserve">the </w:t>
      </w:r>
      <w:r w:rsidRPr="00E05883">
        <w:rPr>
          <w:rFonts w:cs="Segoe UI"/>
        </w:rPr>
        <w:t>associated costs of flood damage) and cooling high urban temperatures</w:t>
      </w:r>
      <w:r w:rsidR="002622CC">
        <w:rPr>
          <w:rFonts w:cs="Segoe UI"/>
        </w:rPr>
        <w:t xml:space="preserve"> (see Chapter 2)</w:t>
      </w:r>
      <w:r w:rsidRPr="00E05883">
        <w:rPr>
          <w:rFonts w:cs="Segoe UI"/>
        </w:rPr>
        <w:t>, to providing natural areas for wildlife</w:t>
      </w:r>
      <w:r w:rsidR="002622CC">
        <w:rPr>
          <w:rFonts w:cs="Segoe UI"/>
        </w:rPr>
        <w:t xml:space="preserve"> (see Chapter 5)</w:t>
      </w:r>
      <w:r w:rsidRPr="00E05883">
        <w:rPr>
          <w:rFonts w:cs="Segoe UI"/>
        </w:rPr>
        <w:t>, recreation and local amenity</w:t>
      </w:r>
      <w:r w:rsidR="002622CC">
        <w:rPr>
          <w:rFonts w:cs="Segoe UI"/>
        </w:rPr>
        <w:t xml:space="preserve"> (see Chapter 1)</w:t>
      </w:r>
      <w:r w:rsidRPr="00E05883">
        <w:rPr>
          <w:rFonts w:cs="Segoe UI"/>
        </w:rPr>
        <w:t xml:space="preserve">. Many definitions of green infrastructure also include considerations of blue infrastructure, but this chapter will focus the lens more specifically in this direction. In the context of urban water management, green infrastructure can refer to a process, e.g. using vegetation and soil to manage rainwater at the site as it falls, or to </w:t>
      </w:r>
      <w:r w:rsidR="00445B28" w:rsidRPr="00E05883">
        <w:rPr>
          <w:rFonts w:cs="Segoe UI"/>
        </w:rPr>
        <w:t>‘</w:t>
      </w:r>
      <w:r w:rsidRPr="00E05883">
        <w:rPr>
          <w:rFonts w:cs="Segoe UI"/>
        </w:rPr>
        <w:t>an approach that communities can choose to maintain healthy waters, provide multiple environmental benefits and support sustainable communities</w:t>
      </w:r>
      <w:r w:rsidR="00445B28" w:rsidRPr="00E05883">
        <w:rPr>
          <w:rFonts w:cs="Segoe UI"/>
        </w:rPr>
        <w:t xml:space="preserve">’ </w:t>
      </w:r>
      <w:r w:rsidRPr="00E05883">
        <w:rPr>
          <w:rFonts w:cs="Segoe UI"/>
        </w:rPr>
        <w:t>(EPA, 2012</w:t>
      </w:r>
      <w:r w:rsidR="002622CC">
        <w:rPr>
          <w:rFonts w:cs="Segoe UI"/>
        </w:rPr>
        <w:t>)</w:t>
      </w:r>
      <w:r w:rsidRPr="00E05883">
        <w:rPr>
          <w:rFonts w:cs="Segoe UI"/>
        </w:rPr>
        <w:t>. We can thus use the ‘green’ to help us in dealing with a number of contemporary problems with water, the ‘blue’, hence the phrase ‘blue-green infrastructure’.</w:t>
      </w:r>
    </w:p>
    <w:p w14:paraId="6C38DB8B" w14:textId="77777777" w:rsidR="001F4072" w:rsidRPr="00E05883" w:rsidRDefault="001F4072" w:rsidP="00445B28">
      <w:pPr>
        <w:ind w:firstLine="720"/>
        <w:rPr>
          <w:rFonts w:cs="Segoe UI"/>
        </w:rPr>
      </w:pPr>
      <w:r w:rsidRPr="00E05883">
        <w:rPr>
          <w:rFonts w:cs="Segoe UI"/>
        </w:rPr>
        <w:t>Water is essential to society and to human life; too much, too little or too poor a quality can make life difficult or impossible for millions of people, as well as destroying billions of pounds-worth of infrastructure and weakening countries’ economies and societies. Water is also essential for establishing and maintaining green infrastructure, and so effective management of the ‘blue’ needs to be one integral element within the management and development of the ‘green’.</w:t>
      </w:r>
    </w:p>
    <w:p w14:paraId="5C4B55C3" w14:textId="77777777" w:rsidR="001F4072" w:rsidRPr="00E05883" w:rsidRDefault="001F4072" w:rsidP="00445B28">
      <w:pPr>
        <w:ind w:firstLine="720"/>
        <w:rPr>
          <w:rFonts w:cs="Segoe UI"/>
        </w:rPr>
      </w:pPr>
      <w:r w:rsidRPr="00E05883">
        <w:rPr>
          <w:rFonts w:cs="Segoe UI"/>
        </w:rPr>
        <w:lastRenderedPageBreak/>
        <w:t>Green infrastructure can refer to a wide range of installations using plant and soil systems to collect, retain, reuse, treat or encourage the evapotranspiration of stormwater, with an ultimate aim to reduce incidences of flooding and sewer system exceedance, whilst simultaneously providing numerous additional social and environmental benefits. Using green infrastructure for urban water management may offer innovative, cost-effective, socially preferable and environmentally sustainable solutions. There are numerous examples of where green infrastructure is utilized in strategies to meet urban water management goals. These include green roofs across many UK and European cities; bioswales (a form of vegetated rain garden or soakaway) across cities throughout the United States, and constructed wetlands in Australia.</w:t>
      </w:r>
    </w:p>
    <w:p w14:paraId="5125F3D4" w14:textId="23A8A3A4" w:rsidR="001F4072" w:rsidRPr="00E05883" w:rsidRDefault="001F4072" w:rsidP="00445B28">
      <w:pPr>
        <w:ind w:firstLine="720"/>
        <w:rPr>
          <w:rFonts w:cs="Segoe UI"/>
        </w:rPr>
      </w:pPr>
      <w:r w:rsidRPr="00E05883">
        <w:rPr>
          <w:rFonts w:cs="Segoe UI"/>
        </w:rPr>
        <w:t>As Fletcher et al. (201</w:t>
      </w:r>
      <w:r w:rsidR="00625D56">
        <w:rPr>
          <w:rFonts w:cs="Segoe UI"/>
        </w:rPr>
        <w:t>5</w:t>
      </w:r>
      <w:r w:rsidRPr="00E05883">
        <w:rPr>
          <w:rFonts w:cs="Segoe UI"/>
        </w:rPr>
        <w:t>) outline quite comprehensively, green infrastructure used in water management has gained a range of nomenclature and acronyms defining different, or sometimes very much the same, elements, designs and purposes: Low Impact Development (LID); Water Sensitive Urban Design (WSUD); Integrated Urban Water Management (IUWM); Sustainable Urban Drainage Systems (SUDS) or Sustainable Drainage Systems (SuDS); Best Management Practices (BMPs); Stormwater Control Measures (SCMs); Alternative Techniques (ATs) or Complimentary Techniques (CTs); Source Control, and Stormwater Quality Improvement Devices (SQIDs). Fletcher et al. (201</w:t>
      </w:r>
      <w:r w:rsidR="00625D56">
        <w:rPr>
          <w:rFonts w:cs="Segoe UI"/>
        </w:rPr>
        <w:t>5</w:t>
      </w:r>
      <w:r w:rsidRPr="00E05883">
        <w:rPr>
          <w:rFonts w:cs="Segoe UI"/>
        </w:rPr>
        <w:t xml:space="preserve">, </w:t>
      </w:r>
      <w:r w:rsidR="008C59EC" w:rsidRPr="00E05883">
        <w:rPr>
          <w:rFonts w:cs="Segoe UI"/>
        </w:rPr>
        <w:t xml:space="preserve">p. </w:t>
      </w:r>
      <w:r w:rsidRPr="00E05883">
        <w:rPr>
          <w:rFonts w:cs="Segoe UI"/>
        </w:rPr>
        <w:t xml:space="preserve">9) refer to an ‘approximately exponential growth’ in the use of such terminology in the academic literature from the early 1980s onwards, and the growing interdisciplinarity of these references as the field of interest has expanded from civil engineering to include landscape architects, planners, ecologists and social scientists. A further term ‘blue-green infrastructure’, which has evolved from the concept of </w:t>
      </w:r>
      <w:r w:rsidR="00CD6025" w:rsidRPr="00E05883">
        <w:rPr>
          <w:rFonts w:cs="Segoe UI"/>
        </w:rPr>
        <w:t>WSUD</w:t>
      </w:r>
      <w:r w:rsidRPr="00E05883">
        <w:rPr>
          <w:rFonts w:cs="Segoe UI"/>
        </w:rPr>
        <w:t xml:space="preserve"> (Brown et al.</w:t>
      </w:r>
      <w:r w:rsidR="008C59EC" w:rsidRPr="00E05883">
        <w:rPr>
          <w:rFonts w:cs="Segoe UI"/>
        </w:rPr>
        <w:t>,</w:t>
      </w:r>
      <w:r w:rsidRPr="00E05883">
        <w:rPr>
          <w:rFonts w:cs="Segoe UI"/>
        </w:rPr>
        <w:t xml:space="preserve"> 2009) and describes green infrastructure that temporarily turns </w:t>
      </w:r>
      <w:r w:rsidRPr="00E05883">
        <w:rPr>
          <w:rFonts w:cs="Segoe UI"/>
        </w:rPr>
        <w:lastRenderedPageBreak/>
        <w:t>‘blue’ during rainfall events and floods, is the focal point in this chapter.</w:t>
      </w:r>
    </w:p>
    <w:p w14:paraId="3807EBA0" w14:textId="1E053B6D" w:rsidR="001F4072" w:rsidRDefault="001F4072" w:rsidP="00C7050E">
      <w:pPr>
        <w:ind w:firstLine="720"/>
        <w:rPr>
          <w:rFonts w:cs="Segoe UI"/>
        </w:rPr>
      </w:pPr>
      <w:r w:rsidRPr="00E05883">
        <w:rPr>
          <w:rFonts w:cs="Segoe UI"/>
        </w:rPr>
        <w:t>This chapter will first outline the many challenges water poses in modern society, considering the increasing frequency and severity of flooding and droughts as inevitable outcomes of potential climate change and increasing impermea</w:t>
      </w:r>
      <w:r w:rsidR="000E197C">
        <w:rPr>
          <w:rFonts w:cs="Segoe UI"/>
        </w:rPr>
        <w:t>ble ground-cover through urbaniz</w:t>
      </w:r>
      <w:r w:rsidRPr="00E05883">
        <w:rPr>
          <w:rFonts w:cs="Segoe UI"/>
        </w:rPr>
        <w:t>ation and economic development. It will secondly consider recent suggestions of a paradigm</w:t>
      </w:r>
      <w:r w:rsidR="00C7050E" w:rsidRPr="00E05883">
        <w:rPr>
          <w:rFonts w:cs="Segoe UI"/>
        </w:rPr>
        <w:t xml:space="preserve"> </w:t>
      </w:r>
      <w:r w:rsidRPr="00E05883">
        <w:rPr>
          <w:rFonts w:cs="Segoe UI"/>
        </w:rPr>
        <w:t>shift in thinking around water management, urban spaces, and the co-development of blue and green infrastructure, thus integrating the different means by which water is managed within towns and cities. Following this, it will look at several shifts in policy and practice that provide examples of how this paradigm shift and support of green infrastructure for urban water management could be finding its way into contemporary urban re/developments. Finally, the chapter will consider the principle stakeholders who will be affected by these changes, arguing that they should be at the heart of new infrastructure developments and brought in as early as possible to ensure the co-construction of sustainable and workable solutions within different contexts embodying different sets of interests and socio-economic pressures. Green infrastructure is increasingly being utilized in strategies to meet urban water management goals, and to help ensure that this process of change advances as quickly and equitably as possible, it is essential that all interested parties are able to contribute to the development of effective solutions.</w:t>
      </w:r>
    </w:p>
    <w:p w14:paraId="14281C88" w14:textId="77777777" w:rsidR="008058E8" w:rsidRPr="008058E8" w:rsidRDefault="008058E8" w:rsidP="00242DB9">
      <w:pPr>
        <w:rPr>
          <w:rFonts w:cs="Segoe UI"/>
        </w:rPr>
      </w:pPr>
    </w:p>
    <w:p w14:paraId="22E72A46" w14:textId="179A924A" w:rsidR="001F4072" w:rsidRPr="00242DB9" w:rsidRDefault="008058E8" w:rsidP="001F4072">
      <w:pPr>
        <w:rPr>
          <w:rFonts w:cs="Segoe UI"/>
        </w:rPr>
      </w:pPr>
      <w:r w:rsidRPr="00242DB9">
        <w:rPr>
          <w:rFonts w:cs="Segoe UI"/>
        </w:rPr>
        <w:t>&lt;h1&gt; The problems with water</w:t>
      </w:r>
    </w:p>
    <w:p w14:paraId="36A7C97E" w14:textId="77777777" w:rsidR="008058E8" w:rsidRPr="00242DB9" w:rsidRDefault="008058E8" w:rsidP="001F4072">
      <w:pPr>
        <w:rPr>
          <w:rFonts w:cs="Segoe UI"/>
        </w:rPr>
      </w:pPr>
    </w:p>
    <w:p w14:paraId="194D8E68" w14:textId="58EAFE15" w:rsidR="001F4072" w:rsidRPr="00E05883" w:rsidRDefault="001F4072" w:rsidP="001F4072">
      <w:pPr>
        <w:rPr>
          <w:rFonts w:cs="Segoe UI"/>
        </w:rPr>
      </w:pPr>
      <w:r w:rsidRPr="00E05883">
        <w:rPr>
          <w:rFonts w:cs="Segoe UI"/>
        </w:rPr>
        <w:t xml:space="preserve">Water has always been a crucial factor influencing the location, development and success of urban </w:t>
      </w:r>
      <w:r w:rsidR="002622CC">
        <w:rPr>
          <w:rFonts w:cs="Segoe UI"/>
        </w:rPr>
        <w:t>area</w:t>
      </w:r>
      <w:r w:rsidRPr="00E05883">
        <w:rPr>
          <w:rFonts w:cs="Segoe UI"/>
        </w:rPr>
        <w:t xml:space="preserve">s. We require a continual supply of fresh water in order to live and grow food; water is furthermore vital as a means of transportation for certain goods and historically </w:t>
      </w:r>
      <w:r w:rsidRPr="00E05883">
        <w:rPr>
          <w:rFonts w:cs="Segoe UI"/>
        </w:rPr>
        <w:lastRenderedPageBreak/>
        <w:t>has been even more essential for transporting many more goods as well as people. Yet excesses and shortages of water can also threaten people, whole societies and the urban infrastructures that they have developed.</w:t>
      </w:r>
    </w:p>
    <w:p w14:paraId="4F5CF07D" w14:textId="1FEACDD8" w:rsidR="001F4072" w:rsidRPr="00E05883" w:rsidRDefault="001F4072" w:rsidP="00C7050E">
      <w:pPr>
        <w:ind w:firstLine="720"/>
        <w:rPr>
          <w:rFonts w:cs="Segoe UI"/>
        </w:rPr>
      </w:pPr>
      <w:r w:rsidRPr="00E05883">
        <w:rPr>
          <w:rFonts w:cs="Segoe UI"/>
        </w:rPr>
        <w:t>Whilst flooding has always been a concern for urban settlements situated on floodplains, global flood risk is becoming an increasingly significant concern (Milly et al.</w:t>
      </w:r>
      <w:r w:rsidR="00C7050E" w:rsidRPr="00E05883">
        <w:rPr>
          <w:rFonts w:cs="Segoe UI"/>
        </w:rPr>
        <w:t>,</w:t>
      </w:r>
      <w:r w:rsidRPr="00E05883">
        <w:rPr>
          <w:rFonts w:cs="Segoe UI"/>
        </w:rPr>
        <w:t xml:space="preserve"> 2002). One study by Brenden Jongman et al. (2012) found that almost 1 billion people around the world are currently exposed to flooding, with a corresponding assets-value of $46 trillion. Jonkman (2005) also found that between 1990-2000, floods (and associated land and mudslides) had directly killed up to 100</w:t>
      </w:r>
      <w:r w:rsidR="008058E8">
        <w:rPr>
          <w:rFonts w:cs="Segoe UI"/>
        </w:rPr>
        <w:t xml:space="preserve"> </w:t>
      </w:r>
      <w:r w:rsidRPr="00E05883">
        <w:rPr>
          <w:rFonts w:cs="Segoe UI"/>
        </w:rPr>
        <w:t>000 people and affected over 1.4 billion. It is estimated that approximately 5.5 million properties in England and Wales alone are situated in areas at risk of flooding from rivers, the sea and surface water (Environment Agency, 2009a; 2009b).</w:t>
      </w:r>
    </w:p>
    <w:p w14:paraId="3B82DAE7" w14:textId="1C12B485" w:rsidR="001F4072" w:rsidRPr="00E05883" w:rsidRDefault="001F4072" w:rsidP="00C7050E">
      <w:pPr>
        <w:ind w:firstLine="720"/>
        <w:rPr>
          <w:rFonts w:cs="Segoe UI"/>
        </w:rPr>
      </w:pPr>
      <w:r w:rsidRPr="00E05883">
        <w:rPr>
          <w:rFonts w:cs="Segoe UI"/>
        </w:rPr>
        <w:t>With widely anticipated changes to the climate, such as the predicted increase in the frequency and magnitude of extreme precipitation events (</w:t>
      </w:r>
      <w:r w:rsidR="00661B99" w:rsidRPr="00E05883">
        <w:rPr>
          <w:rFonts w:cs="Segoe UI"/>
        </w:rPr>
        <w:t xml:space="preserve">IPCC, 2012; </w:t>
      </w:r>
      <w:r w:rsidRPr="00E05883">
        <w:rPr>
          <w:rFonts w:cs="Segoe UI"/>
        </w:rPr>
        <w:t>Bates et al., 2008), forecasts have been made that flood events will increase in frequency and severity (Allan, 2011; Min et al., 2011; Pall et al., 2011). For example, UK flooding may increase by up to 30 times over the next 75 years, which could end up costing billions of pounds annually (</w:t>
      </w:r>
      <w:r w:rsidR="00763FB1" w:rsidRPr="00E05883">
        <w:rPr>
          <w:rFonts w:cs="Segoe UI"/>
        </w:rPr>
        <w:t xml:space="preserve">EM-DAT, 2012; </w:t>
      </w:r>
      <w:r w:rsidR="00D5133C">
        <w:rPr>
          <w:rFonts w:cs="Segoe UI"/>
        </w:rPr>
        <w:t>Evans et al. 2008</w:t>
      </w:r>
      <w:r w:rsidRPr="00E05883">
        <w:rPr>
          <w:rFonts w:cs="Segoe UI"/>
        </w:rPr>
        <w:t>). Four of the five wettest years on record for the UK have occurred since the turn of the millennium (2000, 2002, 2008 and 2012</w:t>
      </w:r>
      <w:r w:rsidR="00C7050E" w:rsidRPr="00E05883">
        <w:rPr>
          <w:rFonts w:cs="Segoe UI"/>
        </w:rPr>
        <w:t>;</w:t>
      </w:r>
      <w:r w:rsidRPr="00E05883">
        <w:rPr>
          <w:rFonts w:cs="Segoe UI"/>
        </w:rPr>
        <w:t xml:space="preserve"> Met Office, 2014). Furthermore, some of the most widespread recent UK flooding occurred in 2007, which prompted the commissioning by the UK government of the Pitt Review (Pitt, 2008). Record-breaking rainfall records in December 2013 - February 2014 led once again to significant flooding across parts of the UK (Met Office, 2014). Climate change is expected to bring significant furthe</w:t>
      </w:r>
      <w:r w:rsidR="00F6078A">
        <w:rPr>
          <w:rFonts w:cs="Segoe UI"/>
        </w:rPr>
        <w:t>r shifts in precipitation: a 33 per cent</w:t>
      </w:r>
      <w:r w:rsidRPr="00E05883">
        <w:rPr>
          <w:rFonts w:cs="Segoe UI"/>
        </w:rPr>
        <w:t xml:space="preserve"> increase in rainfal</w:t>
      </w:r>
      <w:r w:rsidR="00F6078A">
        <w:rPr>
          <w:rFonts w:cs="Segoe UI"/>
        </w:rPr>
        <w:t>l in the winter months and a 40 per cent</w:t>
      </w:r>
      <w:r w:rsidRPr="00E05883">
        <w:rPr>
          <w:rFonts w:cs="Segoe UI"/>
        </w:rPr>
        <w:t xml:space="preserve"> </w:t>
      </w:r>
      <w:r w:rsidRPr="00E05883">
        <w:rPr>
          <w:rFonts w:cs="Segoe UI"/>
        </w:rPr>
        <w:lastRenderedPageBreak/>
        <w:t>decrease in summer in the UK (Abbott et al., 2013), developing further from precipitation changes observed between the 1960s and now (Jones et al., 2012).</w:t>
      </w:r>
    </w:p>
    <w:p w14:paraId="2614B48C" w14:textId="5E0FD2F5" w:rsidR="001F4072" w:rsidRPr="00E05883" w:rsidRDefault="001F4072" w:rsidP="00C7050E">
      <w:pPr>
        <w:ind w:firstLine="720"/>
        <w:rPr>
          <w:rFonts w:cs="Segoe UI"/>
        </w:rPr>
      </w:pPr>
      <w:r w:rsidRPr="00E05883">
        <w:rPr>
          <w:rFonts w:cs="Segoe UI"/>
        </w:rPr>
        <w:t>At the same time, risks of drought are also increasing around the world (Hirabayashi et al., 2008; Trenberth et al., 2003), along with associated risks such as heatwaves (Van Aalst 2006), wildfires (Westerling et al., 2006) and tree mortality (Allen et al., 2010). In 1999, Nigel Arnell (1999) estimated that by 2025, 5 billion people globally would be living in areas of water stress and this figure is unlikely to have diminished. In Eur</w:t>
      </w:r>
      <w:r w:rsidR="00F6078A">
        <w:rPr>
          <w:rFonts w:cs="Segoe UI"/>
        </w:rPr>
        <w:t>ope, droughts rose by around 20 per cent</w:t>
      </w:r>
      <w:r w:rsidRPr="00E05883">
        <w:rPr>
          <w:rFonts w:cs="Segoe UI"/>
        </w:rPr>
        <w:t xml:space="preserve"> between 1976 and 2006 (European Commission, 2010), whilst the European heatwave of 2003 has be</w:t>
      </w:r>
      <w:r w:rsidR="002622CC">
        <w:rPr>
          <w:rFonts w:cs="Segoe UI"/>
        </w:rPr>
        <w:t xml:space="preserve">en estimated at causing over 70 </w:t>
      </w:r>
      <w:r w:rsidRPr="00E05883">
        <w:rPr>
          <w:rFonts w:cs="Segoe UI"/>
        </w:rPr>
        <w:t xml:space="preserve">000 deaths (Robine et al., 2008). Most of the South East of England is now classified as being under moderate to severe water stress (Weatherhead </w:t>
      </w:r>
      <w:r w:rsidR="00C7050E" w:rsidRPr="00E05883">
        <w:rPr>
          <w:rFonts w:cs="Segoe UI"/>
        </w:rPr>
        <w:t xml:space="preserve">and </w:t>
      </w:r>
      <w:r w:rsidRPr="00E05883">
        <w:rPr>
          <w:rFonts w:cs="Segoe UI"/>
        </w:rPr>
        <w:t>Howden, 2009).</w:t>
      </w:r>
    </w:p>
    <w:p w14:paraId="035F3688" w14:textId="47577913" w:rsidR="001F4072" w:rsidRPr="00E05883" w:rsidRDefault="001F4072" w:rsidP="00C7050E">
      <w:pPr>
        <w:ind w:firstLine="720"/>
        <w:rPr>
          <w:rFonts w:cs="Segoe UI"/>
        </w:rPr>
      </w:pPr>
      <w:r w:rsidRPr="00E05883">
        <w:rPr>
          <w:rFonts w:cs="Segoe UI"/>
        </w:rPr>
        <w:t>The future risks of floods and droughts are likely to be e</w:t>
      </w:r>
      <w:r w:rsidR="000E197C">
        <w:rPr>
          <w:rFonts w:cs="Segoe UI"/>
        </w:rPr>
        <w:t>xacerbated by increasing urbaniz</w:t>
      </w:r>
      <w:r w:rsidRPr="00E05883">
        <w:rPr>
          <w:rFonts w:cs="Segoe UI"/>
        </w:rPr>
        <w:t xml:space="preserve">ation and economic growth. It is estimated that by 2050, </w:t>
      </w:r>
      <w:r w:rsidR="00F6078A">
        <w:rPr>
          <w:rFonts w:cs="Segoe UI"/>
        </w:rPr>
        <w:t>70 per cent</w:t>
      </w:r>
      <w:r w:rsidRPr="00E05883">
        <w:rPr>
          <w:rFonts w:cs="Segoe UI"/>
        </w:rPr>
        <w:t xml:space="preserve"> of the world’s population will be li</w:t>
      </w:r>
      <w:r w:rsidR="00F6078A">
        <w:rPr>
          <w:rFonts w:cs="Segoe UI"/>
        </w:rPr>
        <w:t>ving in urban areas, up from 30 per cent</w:t>
      </w:r>
      <w:r w:rsidRPr="00E05883">
        <w:rPr>
          <w:rFonts w:cs="Segoe UI"/>
        </w:rPr>
        <w:t xml:space="preserve"> in 1950 (</w:t>
      </w:r>
      <w:r w:rsidR="00242DB9">
        <w:rPr>
          <w:rFonts w:cs="Segoe UI"/>
        </w:rPr>
        <w:t>WHO</w:t>
      </w:r>
      <w:r w:rsidR="000E197C">
        <w:rPr>
          <w:rFonts w:cs="Segoe UI"/>
        </w:rPr>
        <w:t>, 2014). This increasing urbaniz</w:t>
      </w:r>
      <w:r w:rsidRPr="00E05883">
        <w:rPr>
          <w:rFonts w:cs="Segoe UI"/>
        </w:rPr>
        <w:t>ation is likely to put greater numbers of people, their housing and other urban infrastructure on floodplains (Jha et al., 2012). In the UK, the largest population growth is expected in t</w:t>
      </w:r>
      <w:r w:rsidR="00F6078A">
        <w:rPr>
          <w:rFonts w:cs="Segoe UI"/>
        </w:rPr>
        <w:t>he South East, increasing by 23 per cent</w:t>
      </w:r>
      <w:r w:rsidRPr="00E05883">
        <w:rPr>
          <w:rFonts w:cs="Segoe UI"/>
        </w:rPr>
        <w:t xml:space="preserve"> by 2035 (Abbott et al., 2013). Further </w:t>
      </w:r>
      <w:r w:rsidR="000E197C">
        <w:rPr>
          <w:rFonts w:cs="Segoe UI"/>
        </w:rPr>
        <w:t>economic development and urbaniz</w:t>
      </w:r>
      <w:r w:rsidRPr="00E05883">
        <w:rPr>
          <w:rFonts w:cs="Segoe UI"/>
        </w:rPr>
        <w:t>ation will impact on land-use, and will likely increase the level of impermeable surfaces, as vegetated or soft-surface (permeable, water-draining) areas are replaced by houses, shops, roads and hard-paved areas like car</w:t>
      </w:r>
      <w:r w:rsidR="008058E8">
        <w:rPr>
          <w:rFonts w:cs="Segoe UI"/>
        </w:rPr>
        <w:t xml:space="preserve"> </w:t>
      </w:r>
      <w:r w:rsidRPr="00E05883">
        <w:rPr>
          <w:rFonts w:cs="Segoe UI"/>
        </w:rPr>
        <w:t xml:space="preserve">parks and footpaths. This would reduce the space available for surface water to infiltrate naturally into the ground, thereby increasing surface runoff and further heightening flood risk in the built environment (Wheater </w:t>
      </w:r>
      <w:r w:rsidR="00C7050E" w:rsidRPr="00E05883">
        <w:rPr>
          <w:rFonts w:cs="Segoe UI"/>
        </w:rPr>
        <w:t xml:space="preserve">and </w:t>
      </w:r>
      <w:r w:rsidRPr="00E05883">
        <w:rPr>
          <w:rFonts w:cs="Segoe UI"/>
        </w:rPr>
        <w:t>Evans, 2009).</w:t>
      </w:r>
    </w:p>
    <w:p w14:paraId="76BBA072" w14:textId="1C710A8B" w:rsidR="001F4072" w:rsidRDefault="001F4072" w:rsidP="002F73EB">
      <w:pPr>
        <w:ind w:firstLine="720"/>
        <w:rPr>
          <w:rFonts w:cs="Segoe UI"/>
        </w:rPr>
      </w:pPr>
      <w:r w:rsidRPr="00E05883">
        <w:rPr>
          <w:rFonts w:cs="Segoe UI"/>
        </w:rPr>
        <w:lastRenderedPageBreak/>
        <w:t xml:space="preserve">Many modern urban environments across the globe are at varying degrees of fluvial, pluvial, coastal and groundwater flood-risk (see Table </w:t>
      </w:r>
      <w:r w:rsidR="006857AA" w:rsidRPr="00E05883">
        <w:rPr>
          <w:rFonts w:cs="Segoe UI"/>
        </w:rPr>
        <w:t>3</w:t>
      </w:r>
      <w:r w:rsidR="00916C7A" w:rsidRPr="00E05883">
        <w:rPr>
          <w:rFonts w:cs="Segoe UI"/>
        </w:rPr>
        <w:t>.</w:t>
      </w:r>
      <w:r w:rsidRPr="00E05883">
        <w:rPr>
          <w:rFonts w:cs="Segoe UI"/>
        </w:rPr>
        <w:t xml:space="preserve">1), and some of these locations and others are also at risk of drought. Climate change modelling indicates that both flood and drought risk are likely to get worse in the future. In addition, water quality remains a serious issue in many parts of the world as a result </w:t>
      </w:r>
      <w:r w:rsidR="000E197C">
        <w:rPr>
          <w:rFonts w:cs="Segoe UI"/>
        </w:rPr>
        <w:t>of two centuries of industrializ</w:t>
      </w:r>
      <w:r w:rsidRPr="00E05883">
        <w:rPr>
          <w:rFonts w:cs="Segoe UI"/>
        </w:rPr>
        <w:t>ation. Further reduction of permeable groundcover in urban areas will make these spaces more vulnerable to flooding and, as shall be argued below, drought. The potential future changes in climate and land-use that we have highlighted make it clear that we need to develop new ways of thinking around how to deal with water. Fortunately, this is beginning to happen, at both research and policy levels, as the next two sections will outline. This new thinking has begun to develop for a number of reasons: the environmental, aesthetic and socio-economic impacts of structural work; the need to adapt urban areas to cope with a changing climate (using fewer resources and emitting less waste); the need to develop water management systems that might cope better with exceedance compared with solid pipes, and an increasing concern for the ‘liveability’ of cities.</w:t>
      </w:r>
    </w:p>
    <w:p w14:paraId="59287793" w14:textId="77777777" w:rsidR="008058E8" w:rsidRPr="00E05883" w:rsidRDefault="008058E8" w:rsidP="00242DB9">
      <w:pPr>
        <w:rPr>
          <w:rFonts w:cs="Segoe UI"/>
        </w:rPr>
      </w:pPr>
    </w:p>
    <w:p w14:paraId="6691614B" w14:textId="2F851222" w:rsidR="008058E8" w:rsidRPr="001E14AF" w:rsidRDefault="008058E8" w:rsidP="008058E8">
      <w:r>
        <w:rPr>
          <w:rFonts w:cs="Segoe UI"/>
          <w:b/>
        </w:rPr>
        <w:t>&lt;</w:t>
      </w:r>
      <w:r w:rsidRPr="001D4299">
        <w:t xml:space="preserve">Table </w:t>
      </w:r>
      <w:r>
        <w:t>3.1</w:t>
      </w:r>
      <w:r w:rsidRPr="001D4299">
        <w:t xml:space="preserve"> Major types of flooding (</w:t>
      </w:r>
      <w:r w:rsidR="002622CC">
        <w:t xml:space="preserve">Source: </w:t>
      </w:r>
      <w:r w:rsidRPr="001D4299">
        <w:t>RGS, 2010)</w:t>
      </w:r>
      <w:r>
        <w:t>&gt;</w:t>
      </w:r>
    </w:p>
    <w:p w14:paraId="17073997" w14:textId="040D83B6" w:rsidR="00052DEE" w:rsidRPr="00242DB9" w:rsidRDefault="00052DEE" w:rsidP="00052DEE">
      <w:pPr>
        <w:rPr>
          <w:rFonts w:cs="Segoe UI"/>
        </w:rPr>
      </w:pPr>
    </w:p>
    <w:p w14:paraId="0B391938" w14:textId="158297CA" w:rsidR="001F4072" w:rsidRPr="00242DB9" w:rsidRDefault="008058E8" w:rsidP="001F4072">
      <w:pPr>
        <w:rPr>
          <w:rFonts w:cs="Segoe UI"/>
        </w:rPr>
      </w:pPr>
      <w:r w:rsidRPr="00242DB9">
        <w:rPr>
          <w:rFonts w:cs="Segoe UI"/>
        </w:rPr>
        <w:t>&lt;h1&gt; Shifting research focus</w:t>
      </w:r>
    </w:p>
    <w:p w14:paraId="3D7BF0CE" w14:textId="77777777" w:rsidR="008058E8" w:rsidRPr="00242DB9" w:rsidRDefault="008058E8" w:rsidP="001F4072">
      <w:pPr>
        <w:rPr>
          <w:rFonts w:cs="Segoe UI"/>
        </w:rPr>
      </w:pPr>
    </w:p>
    <w:p w14:paraId="28893823" w14:textId="77777777" w:rsidR="001F4072" w:rsidRPr="00E05883" w:rsidRDefault="001F4072" w:rsidP="001F4072">
      <w:pPr>
        <w:rPr>
          <w:rFonts w:cs="Segoe UI"/>
        </w:rPr>
      </w:pPr>
      <w:r w:rsidRPr="00E05883">
        <w:rPr>
          <w:rFonts w:cs="Segoe UI"/>
        </w:rPr>
        <w:t xml:space="preserve">Throughout the nineteenth and twentieth centuries, urban water management has focussed on developing and securing a supply of potable water, effective means of disposing of wastewater, and finally, developing a means of disposing of excess (storm) water as quickly and efficiently as possible. This is what Brown et al. (2009) refer to as the water supply, sewered and drained cities. In this way, water was </w:t>
      </w:r>
      <w:r w:rsidRPr="00E05883">
        <w:rPr>
          <w:rFonts w:cs="Segoe UI"/>
        </w:rPr>
        <w:lastRenderedPageBreak/>
        <w:t>conceived of in three very distinct and separate forms and functions, and so each form has historically been treated in quite a distinct manner. Traditional ‘grey’ infrastructure (e.g. piped drainage and wastewater treatment systems for pollution control) was predominantly used to manage urban water quantity and quality, and there was a reliance on heavily-engineered projects.</w:t>
      </w:r>
    </w:p>
    <w:p w14:paraId="333B526F" w14:textId="4999C302" w:rsidR="001F4072" w:rsidRPr="00E05883" w:rsidRDefault="001F4072" w:rsidP="002F73EB">
      <w:pPr>
        <w:ind w:firstLine="720"/>
        <w:rPr>
          <w:rFonts w:cs="Segoe UI"/>
        </w:rPr>
      </w:pPr>
      <w:r w:rsidRPr="00E05883">
        <w:rPr>
          <w:rFonts w:cs="Segoe UI"/>
        </w:rPr>
        <w:t xml:space="preserve">It has been argued that we are now undergoing a paradigm shift towards a system of </w:t>
      </w:r>
      <w:r w:rsidR="002F73EB" w:rsidRPr="00E05883">
        <w:rPr>
          <w:rFonts w:cs="Segoe UI"/>
        </w:rPr>
        <w:t>‘</w:t>
      </w:r>
      <w:r w:rsidRPr="00E05883">
        <w:rPr>
          <w:rFonts w:cs="Segoe UI"/>
        </w:rPr>
        <w:t>integrated water cycle management … integrating the urban water cycle (including potable water, wastewater and stormwater) into the built and natural urban landscape to provide multiple benefits to society</w:t>
      </w:r>
      <w:r w:rsidR="002F73EB" w:rsidRPr="00E05883">
        <w:rPr>
          <w:rFonts w:cs="Segoe UI"/>
        </w:rPr>
        <w:t xml:space="preserve">’ </w:t>
      </w:r>
      <w:r w:rsidRPr="00E05883">
        <w:rPr>
          <w:rFonts w:cs="Segoe UI"/>
        </w:rPr>
        <w:t>(Wong, et al., 2013</w:t>
      </w:r>
      <w:r w:rsidR="00573513">
        <w:rPr>
          <w:rFonts w:cs="Segoe UI"/>
        </w:rPr>
        <w:t xml:space="preserve">, 11, see also </w:t>
      </w:r>
      <w:r w:rsidR="00573513" w:rsidRPr="00E05883">
        <w:rPr>
          <w:rFonts w:cs="Segoe UI"/>
        </w:rPr>
        <w:t>Huang, 2012</w:t>
      </w:r>
      <w:r w:rsidRPr="00E05883">
        <w:rPr>
          <w:rFonts w:cs="Segoe UI"/>
        </w:rPr>
        <w:t xml:space="preserve">). Green infrastructure and other non-traditional measures for flood risk management thus aim to reduce the amount of water entering the </w:t>
      </w:r>
      <w:r w:rsidR="00052DEE" w:rsidRPr="00E05883">
        <w:rPr>
          <w:rFonts w:cs="Segoe UI"/>
        </w:rPr>
        <w:t>‘hard’</w:t>
      </w:r>
      <w:r w:rsidRPr="00E05883">
        <w:rPr>
          <w:rFonts w:cs="Segoe UI"/>
        </w:rPr>
        <w:t xml:space="preserve"> drainage systems, while creating benefits that accrue from naturally storing and processing urban stormwater. The potential for using green infrastructure in urban water management has been, and continues to be, explored by many of the key stakeholders in urban water management, including local governments, institutions, water companies, agencies and academia.</w:t>
      </w:r>
    </w:p>
    <w:p w14:paraId="05D63D40" w14:textId="2650C319" w:rsidR="001F4072" w:rsidRPr="00E05883" w:rsidRDefault="001F4072" w:rsidP="00052DEE">
      <w:pPr>
        <w:ind w:firstLine="720"/>
        <w:rPr>
          <w:rFonts w:cs="Segoe UI"/>
        </w:rPr>
      </w:pPr>
      <w:r w:rsidRPr="00E05883">
        <w:rPr>
          <w:rFonts w:cs="Segoe UI"/>
        </w:rPr>
        <w:t>This has led to the development of a series of new concepts and theories, as well as a number of current or recent research projects investigating blue-green approaches to urban water management. First</w:t>
      </w:r>
      <w:r w:rsidR="00052DEE" w:rsidRPr="00E05883">
        <w:rPr>
          <w:rFonts w:cs="Segoe UI"/>
        </w:rPr>
        <w:t>,</w:t>
      </w:r>
      <w:r w:rsidRPr="00E05883">
        <w:rPr>
          <w:rFonts w:cs="Segoe UI"/>
        </w:rPr>
        <w:t xml:space="preserve"> AUDACIOUS (Adaptable Urban Drainage - Addressing Change In Intensity, Occurrence And Uncertainty of Stormwater), funded by the UK Engineering and Physical Sciences Research Council (EPSRC), looked to provide a comprehensive assessment of urban drainage capacity in the UK with regard to climate change potentialities (Ashley et al., 2008). The project included </w:t>
      </w:r>
      <w:r w:rsidR="00052DEE" w:rsidRPr="00E05883">
        <w:rPr>
          <w:rFonts w:cs="Segoe UI"/>
        </w:rPr>
        <w:t xml:space="preserve">a </w:t>
      </w:r>
      <w:r w:rsidRPr="00E05883">
        <w:rPr>
          <w:rFonts w:cs="Segoe UI"/>
        </w:rPr>
        <w:t xml:space="preserve">significant review of the scope of </w:t>
      </w:r>
      <w:r w:rsidR="002622CC">
        <w:rPr>
          <w:rFonts w:cs="Segoe UI"/>
        </w:rPr>
        <w:t>SuDS</w:t>
      </w:r>
      <w:r w:rsidRPr="00E05883">
        <w:rPr>
          <w:rFonts w:cs="Segoe UI"/>
        </w:rPr>
        <w:t xml:space="preserve"> to reduce the stress upon wastewater infrastructure. Second</w:t>
      </w:r>
      <w:r w:rsidR="00052DEE" w:rsidRPr="00E05883">
        <w:rPr>
          <w:rFonts w:cs="Segoe UI"/>
        </w:rPr>
        <w:t>,</w:t>
      </w:r>
      <w:r w:rsidRPr="00E05883">
        <w:rPr>
          <w:rFonts w:cs="Segoe UI"/>
        </w:rPr>
        <w:t xml:space="preserve"> the E</w:t>
      </w:r>
      <w:r w:rsidR="00413712" w:rsidRPr="00E05883">
        <w:rPr>
          <w:rFonts w:cs="Segoe UI"/>
        </w:rPr>
        <w:t xml:space="preserve">uropean </w:t>
      </w:r>
      <w:r w:rsidRPr="00E05883">
        <w:rPr>
          <w:rFonts w:cs="Segoe UI"/>
        </w:rPr>
        <w:t>U</w:t>
      </w:r>
      <w:r w:rsidR="00413712" w:rsidRPr="00E05883">
        <w:rPr>
          <w:rFonts w:cs="Segoe UI"/>
        </w:rPr>
        <w:t xml:space="preserve">nion (EU) </w:t>
      </w:r>
      <w:r w:rsidRPr="00E05883">
        <w:rPr>
          <w:rFonts w:cs="Segoe UI"/>
        </w:rPr>
        <w:t xml:space="preserve">funded GRaBS project (Green and Blue Space Adaptation for Urban Areas and Eco Towns, www.grabs-eu.org) focused upon exploring, </w:t>
      </w:r>
      <w:r w:rsidRPr="00E05883">
        <w:rPr>
          <w:rFonts w:cs="Segoe UI"/>
        </w:rPr>
        <w:lastRenderedPageBreak/>
        <w:t xml:space="preserve">raising awareness and increasing expertise around how green and blue infrastructure could help new and existing mixed use urban developments adapt to projected climate scenarios. More recently the </w:t>
      </w:r>
      <w:r w:rsidR="0091595F">
        <w:rPr>
          <w:rFonts w:cs="Segoe UI"/>
        </w:rPr>
        <w:t xml:space="preserve">European Union </w:t>
      </w:r>
      <w:r w:rsidRPr="00E05883">
        <w:rPr>
          <w:rFonts w:cs="Segoe UI"/>
        </w:rPr>
        <w:t>has funded the Blue Green Dream project (Maksimović et al., 2013). This aims to contribute to the ‘service infrastructure’ needed to aid the implementation of urban adaptations and retrofit, developing monitoring systems and rating structures such that blue-green initiatives can be reliably assessed and rolled out more widely if they prove to be socio-economically beneficial.</w:t>
      </w:r>
    </w:p>
    <w:p w14:paraId="06F87A53" w14:textId="6A2CAD13" w:rsidR="001F4072" w:rsidRDefault="001F4072" w:rsidP="00052DEE">
      <w:pPr>
        <w:ind w:firstLine="720"/>
        <w:rPr>
          <w:rFonts w:cs="Segoe UI"/>
        </w:rPr>
      </w:pPr>
      <w:r w:rsidRPr="00E05883">
        <w:rPr>
          <w:rFonts w:cs="Segoe UI"/>
        </w:rPr>
        <w:t>The Blue-Green Cities research project, also funded by the EPSRC, meanwhile aims to develop the mechanisms and procedures for robustly evaluating the multiple socio-economic, environmental and ecological benefits of adopting a blue-green infrastructure approach to managing fl</w:t>
      </w:r>
      <w:r w:rsidR="002622CC">
        <w:rPr>
          <w:rFonts w:cs="Segoe UI"/>
        </w:rPr>
        <w:t>ood risk. This approach recogniz</w:t>
      </w:r>
      <w:r w:rsidRPr="00E05883">
        <w:rPr>
          <w:rFonts w:cs="Segoe UI"/>
        </w:rPr>
        <w:t>es and accounts for the benefits when the urban system is in flood (blue), and non-flood (green) state (Lawson et al., 2014). A ‘blue-green’ city aims to reproduce a more naturally-oriented water cycle (Fig</w:t>
      </w:r>
      <w:r w:rsidR="00052DEE" w:rsidRPr="00E05883">
        <w:rPr>
          <w:rFonts w:cs="Segoe UI"/>
        </w:rPr>
        <w:t xml:space="preserve">ure </w:t>
      </w:r>
      <w:r w:rsidR="006857AA" w:rsidRPr="00E05883">
        <w:rPr>
          <w:rFonts w:cs="Segoe UI"/>
        </w:rPr>
        <w:t>3</w:t>
      </w:r>
      <w:r w:rsidR="00052DEE" w:rsidRPr="00E05883">
        <w:rPr>
          <w:rFonts w:cs="Segoe UI"/>
        </w:rPr>
        <w:t>.</w:t>
      </w:r>
      <w:r w:rsidRPr="00E05883">
        <w:rPr>
          <w:rFonts w:cs="Segoe UI"/>
        </w:rPr>
        <w:t>1) while contributing to the amenity functions of the urban environment by bringing green infrastructure together with water management concerns (Novotny et al., 2010). This includes restoring natural drainage channels, reducing the extent of impermeable surfaces, increasing infiltration and improving surface storage in natural areas, and thus water quality (Hoyer et al., 2011). The aim would be that blue-green infrastructure would provide a range of services including water supply, climate regulation, air quality and pollution control, production of food, biodiversity and wider socio-cultural services (aesthetics, psychological and spiritual matters).</w:t>
      </w:r>
    </w:p>
    <w:p w14:paraId="56D1E4C7" w14:textId="77777777" w:rsidR="008058E8" w:rsidRPr="00E05883" w:rsidRDefault="008058E8" w:rsidP="00242DB9">
      <w:pPr>
        <w:rPr>
          <w:rFonts w:cs="Segoe UI"/>
        </w:rPr>
      </w:pPr>
    </w:p>
    <w:p w14:paraId="05796CDE" w14:textId="6A3AC8DE" w:rsidR="00052DEE" w:rsidRPr="00E05883" w:rsidRDefault="006A263A" w:rsidP="00052DEE">
      <w:pPr>
        <w:rPr>
          <w:rFonts w:cs="Segoe UI"/>
          <w:b/>
        </w:rPr>
      </w:pPr>
      <w:r>
        <w:rPr>
          <w:rFonts w:cs="Segoe UI"/>
          <w:b/>
        </w:rPr>
        <w:t>&lt;</w:t>
      </w:r>
      <w:r>
        <w:t>Figure 3.1</w:t>
      </w:r>
      <w:r w:rsidRPr="002A3D0A">
        <w:t xml:space="preserve"> Comparison of the water-cycle and environmental attribut</w:t>
      </w:r>
      <w:r>
        <w:t>es in conventional (upper) and blue-g</w:t>
      </w:r>
      <w:r w:rsidRPr="002A3D0A">
        <w:t>reen (lower) environments (</w:t>
      </w:r>
      <w:r w:rsidR="002622CC">
        <w:t xml:space="preserve">Source: </w:t>
      </w:r>
      <w:r w:rsidRPr="002A3D0A">
        <w:t>Lawson</w:t>
      </w:r>
      <w:r>
        <w:t xml:space="preserve"> et al.,</w:t>
      </w:r>
      <w:r w:rsidRPr="002A3D0A">
        <w:t xml:space="preserve"> 2014)</w:t>
      </w:r>
      <w:r>
        <w:t>&gt;</w:t>
      </w:r>
    </w:p>
    <w:p w14:paraId="4D428D3E" w14:textId="77777777" w:rsidR="008058E8" w:rsidRDefault="008058E8" w:rsidP="00242DB9">
      <w:pPr>
        <w:rPr>
          <w:rFonts w:cs="Segoe UI"/>
        </w:rPr>
      </w:pPr>
    </w:p>
    <w:p w14:paraId="1E52224B" w14:textId="25888D98" w:rsidR="001F4072" w:rsidRPr="00E05883" w:rsidRDefault="001F4072" w:rsidP="00CD6025">
      <w:pPr>
        <w:ind w:firstLine="720"/>
        <w:rPr>
          <w:rFonts w:cs="Segoe UI"/>
        </w:rPr>
      </w:pPr>
      <w:r w:rsidRPr="00E05883">
        <w:rPr>
          <w:rFonts w:cs="Segoe UI"/>
        </w:rPr>
        <w:t xml:space="preserve">The Cooperative Research Centre for Water Sensitive Cities (CRC-WSC) in Australia has developed perhaps the most extensive and enveloping conceptual structure with regard to urban water management. This is </w:t>
      </w:r>
      <w:r w:rsidR="002622CC">
        <w:rPr>
          <w:rFonts w:cs="Segoe UI"/>
        </w:rPr>
        <w:t>WSUD</w:t>
      </w:r>
      <w:r w:rsidRPr="00E05883">
        <w:rPr>
          <w:rFonts w:cs="Segoe UI"/>
        </w:rPr>
        <w:t>, a framework intended to enable progression towards the construction and retrofit of ‘Water Sensitive Cities’ (WSC) (</w:t>
      </w:r>
      <w:r w:rsidR="006A263A" w:rsidRPr="00E05883">
        <w:rPr>
          <w:rFonts w:cs="Segoe UI"/>
        </w:rPr>
        <w:t>Wong, 2006</w:t>
      </w:r>
      <w:r w:rsidR="006A263A">
        <w:rPr>
          <w:rFonts w:cs="Segoe UI"/>
        </w:rPr>
        <w:t xml:space="preserve">; </w:t>
      </w:r>
      <w:r w:rsidRPr="00E05883">
        <w:rPr>
          <w:rFonts w:cs="Segoe UI"/>
        </w:rPr>
        <w:t>Brown et al.</w:t>
      </w:r>
      <w:r w:rsidR="00CD6025" w:rsidRPr="00E05883">
        <w:rPr>
          <w:rFonts w:cs="Segoe UI"/>
        </w:rPr>
        <w:t>,</w:t>
      </w:r>
      <w:r w:rsidRPr="00E05883">
        <w:rPr>
          <w:rFonts w:cs="Segoe UI"/>
        </w:rPr>
        <w:t xml:space="preserve"> 2009; Wong et al., 2013). W</w:t>
      </w:r>
      <w:r w:rsidR="00CD6025" w:rsidRPr="00E05883">
        <w:rPr>
          <w:rFonts w:cs="Segoe UI"/>
        </w:rPr>
        <w:t xml:space="preserve">ater </w:t>
      </w:r>
      <w:r w:rsidRPr="00E05883">
        <w:rPr>
          <w:rFonts w:cs="Segoe UI"/>
        </w:rPr>
        <w:t>S</w:t>
      </w:r>
      <w:r w:rsidR="00CD6025" w:rsidRPr="00E05883">
        <w:rPr>
          <w:rFonts w:cs="Segoe UI"/>
        </w:rPr>
        <w:t xml:space="preserve">ensitive </w:t>
      </w:r>
      <w:r w:rsidRPr="00E05883">
        <w:rPr>
          <w:rFonts w:cs="Segoe UI"/>
        </w:rPr>
        <w:t>C</w:t>
      </w:r>
      <w:r w:rsidR="00CD6025" w:rsidRPr="00E05883">
        <w:rPr>
          <w:rFonts w:cs="Segoe UI"/>
        </w:rPr>
        <w:t>ities</w:t>
      </w:r>
      <w:r w:rsidRPr="00E05883">
        <w:rPr>
          <w:rFonts w:cs="Segoe UI"/>
        </w:rPr>
        <w:t xml:space="preserve"> would consider the total water cycle in an integrated manner (stormwater, groundwater, wastewater and potable water supply), with the careful management of catchments, water conservation via stormwater harvesting and recycling of wastewater, and incorporation of green infrastructure. W</w:t>
      </w:r>
      <w:r w:rsidR="00CD6025" w:rsidRPr="00E05883">
        <w:rPr>
          <w:rFonts w:cs="Segoe UI"/>
        </w:rPr>
        <w:t xml:space="preserve">ater </w:t>
      </w:r>
      <w:r w:rsidRPr="00E05883">
        <w:rPr>
          <w:rFonts w:cs="Segoe UI"/>
        </w:rPr>
        <w:t>S</w:t>
      </w:r>
      <w:r w:rsidR="00CD6025" w:rsidRPr="00E05883">
        <w:rPr>
          <w:rFonts w:cs="Segoe UI"/>
        </w:rPr>
        <w:t xml:space="preserve">ensitive </w:t>
      </w:r>
      <w:r w:rsidRPr="00E05883">
        <w:rPr>
          <w:rFonts w:cs="Segoe UI"/>
        </w:rPr>
        <w:t>U</w:t>
      </w:r>
      <w:r w:rsidR="00CD6025" w:rsidRPr="00E05883">
        <w:rPr>
          <w:rFonts w:cs="Segoe UI"/>
        </w:rPr>
        <w:t xml:space="preserve">rban </w:t>
      </w:r>
      <w:r w:rsidRPr="00E05883">
        <w:rPr>
          <w:rFonts w:cs="Segoe UI"/>
        </w:rPr>
        <w:t>D</w:t>
      </w:r>
      <w:r w:rsidR="00CD6025" w:rsidRPr="00E05883">
        <w:rPr>
          <w:rFonts w:cs="Segoe UI"/>
        </w:rPr>
        <w:t>esign</w:t>
      </w:r>
      <w:r w:rsidRPr="00E05883">
        <w:rPr>
          <w:rFonts w:cs="Segoe UI"/>
        </w:rPr>
        <w:t xml:space="preserve"> looks to the potentialities of urban design and urban retrofitting to</w:t>
      </w:r>
      <w:r w:rsidR="000723C9">
        <w:rPr>
          <w:rFonts w:cs="Segoe UI"/>
        </w:rPr>
        <w:t xml:space="preserve"> enable this, seeking to minimis</w:t>
      </w:r>
      <w:r w:rsidRPr="00E05883">
        <w:rPr>
          <w:rFonts w:cs="Segoe UI"/>
        </w:rPr>
        <w:t xml:space="preserve">e the environmental impacts of solutions offered whilst improving their aesthetic qualities and potential recreational benefits (Whelans et al., 1994). </w:t>
      </w:r>
      <w:r w:rsidR="00CD6025" w:rsidRPr="00E05883">
        <w:rPr>
          <w:rFonts w:cs="Segoe UI"/>
        </w:rPr>
        <w:t xml:space="preserve">Both </w:t>
      </w:r>
      <w:r w:rsidRPr="00E05883">
        <w:rPr>
          <w:rFonts w:cs="Segoe UI"/>
        </w:rPr>
        <w:t>WSUD and WSC attempt to go beyond this to also consider the socio-cultural and spiritual values of water to people of different cultures, aiming for as an inclusive and sustainable an approach as possible to water for both current and future generations. W</w:t>
      </w:r>
      <w:r w:rsidR="00CD6025" w:rsidRPr="00E05883">
        <w:rPr>
          <w:rFonts w:cs="Segoe UI"/>
        </w:rPr>
        <w:t xml:space="preserve">ater </w:t>
      </w:r>
      <w:r w:rsidRPr="00E05883">
        <w:rPr>
          <w:rFonts w:cs="Segoe UI"/>
        </w:rPr>
        <w:t>S</w:t>
      </w:r>
      <w:r w:rsidR="00CD6025" w:rsidRPr="00E05883">
        <w:rPr>
          <w:rFonts w:cs="Segoe UI"/>
        </w:rPr>
        <w:t xml:space="preserve">ensitive </w:t>
      </w:r>
      <w:r w:rsidRPr="00E05883">
        <w:rPr>
          <w:rFonts w:cs="Segoe UI"/>
        </w:rPr>
        <w:t>U</w:t>
      </w:r>
      <w:r w:rsidR="00CD6025" w:rsidRPr="00E05883">
        <w:rPr>
          <w:rFonts w:cs="Segoe UI"/>
        </w:rPr>
        <w:t xml:space="preserve">rban </w:t>
      </w:r>
      <w:r w:rsidRPr="00E05883">
        <w:rPr>
          <w:rFonts w:cs="Segoe UI"/>
        </w:rPr>
        <w:t>D</w:t>
      </w:r>
      <w:r w:rsidR="00CD6025" w:rsidRPr="00E05883">
        <w:rPr>
          <w:rFonts w:cs="Segoe UI"/>
        </w:rPr>
        <w:t>esign</w:t>
      </w:r>
      <w:r w:rsidRPr="00E05883">
        <w:rPr>
          <w:rFonts w:cs="Segoe UI"/>
        </w:rPr>
        <w:t xml:space="preserve"> has gained an international status and the term is now used in New Zealand and the UK (Ashley et al., 2013). The CSC-WSC’s work in this area has also led to partnership working across Australian municipalities and has highlighted research priorities further afield, such as in Singapore. In 2006, Singapore’s national water agency, PUB, invested in the long-term, strategic Active, Beautiful and Clean Waters </w:t>
      </w:r>
      <w:r w:rsidR="002622CC">
        <w:rPr>
          <w:rFonts w:cs="Segoe UI"/>
        </w:rPr>
        <w:t>(ABC Waters) programme to realis</w:t>
      </w:r>
      <w:r w:rsidRPr="00E05883">
        <w:rPr>
          <w:rFonts w:cs="Segoe UI"/>
        </w:rPr>
        <w:t>e the full potential of its urban water infrastructure and includes WSUD components (Ong et al., 2012). W</w:t>
      </w:r>
      <w:r w:rsidR="00CD6025" w:rsidRPr="00E05883">
        <w:rPr>
          <w:rFonts w:cs="Segoe UI"/>
        </w:rPr>
        <w:t xml:space="preserve">ater </w:t>
      </w:r>
      <w:r w:rsidRPr="00E05883">
        <w:rPr>
          <w:rFonts w:cs="Segoe UI"/>
        </w:rPr>
        <w:t>S</w:t>
      </w:r>
      <w:r w:rsidR="00CD6025" w:rsidRPr="00E05883">
        <w:rPr>
          <w:rFonts w:cs="Segoe UI"/>
        </w:rPr>
        <w:t xml:space="preserve">ensitive </w:t>
      </w:r>
      <w:r w:rsidRPr="00E05883">
        <w:rPr>
          <w:rFonts w:cs="Segoe UI"/>
        </w:rPr>
        <w:t>U</w:t>
      </w:r>
      <w:r w:rsidR="00CD6025" w:rsidRPr="00E05883">
        <w:rPr>
          <w:rFonts w:cs="Segoe UI"/>
        </w:rPr>
        <w:t xml:space="preserve">rban </w:t>
      </w:r>
      <w:r w:rsidRPr="00E05883">
        <w:rPr>
          <w:rFonts w:cs="Segoe UI"/>
        </w:rPr>
        <w:t>D</w:t>
      </w:r>
      <w:r w:rsidR="00CD6025" w:rsidRPr="00E05883">
        <w:rPr>
          <w:rFonts w:cs="Segoe UI"/>
        </w:rPr>
        <w:t>esign</w:t>
      </w:r>
      <w:r w:rsidRPr="00E05883">
        <w:rPr>
          <w:rFonts w:cs="Segoe UI"/>
        </w:rPr>
        <w:t xml:space="preserve"> has also been adopted, and further developed, under the SWITCH-EU project (2006-11) (Hoyer et al., 2011) and by CIRIA, the Construction Industry Research and Information Association </w:t>
      </w:r>
      <w:r w:rsidRPr="00E05883">
        <w:rPr>
          <w:rFonts w:cs="Segoe UI"/>
        </w:rPr>
        <w:lastRenderedPageBreak/>
        <w:t>(Abbott et al., 2013), and numerous international scholars (White</w:t>
      </w:r>
      <w:r w:rsidR="00CD6025" w:rsidRPr="00E05883">
        <w:rPr>
          <w:rFonts w:cs="Segoe UI"/>
        </w:rPr>
        <w:t>,</w:t>
      </w:r>
      <w:r w:rsidRPr="00E05883">
        <w:rPr>
          <w:rFonts w:cs="Segoe UI"/>
        </w:rPr>
        <w:t xml:space="preserve"> 2008</w:t>
      </w:r>
      <w:r w:rsidR="00CD6025" w:rsidRPr="00E05883">
        <w:rPr>
          <w:rFonts w:cs="Segoe UI"/>
        </w:rPr>
        <w:t>;</w:t>
      </w:r>
      <w:r w:rsidRPr="00E05883">
        <w:rPr>
          <w:rFonts w:cs="Segoe UI"/>
        </w:rPr>
        <w:t xml:space="preserve"> Green</w:t>
      </w:r>
      <w:r w:rsidR="00CD6025" w:rsidRPr="00E05883">
        <w:rPr>
          <w:rFonts w:cs="Segoe UI"/>
        </w:rPr>
        <w:t>,</w:t>
      </w:r>
      <w:r w:rsidRPr="00E05883">
        <w:rPr>
          <w:rFonts w:cs="Segoe UI"/>
        </w:rPr>
        <w:t xml:space="preserve"> 2010</w:t>
      </w:r>
      <w:r w:rsidR="00CD6025" w:rsidRPr="00E05883">
        <w:rPr>
          <w:rFonts w:cs="Segoe UI"/>
        </w:rPr>
        <w:t>;</w:t>
      </w:r>
      <w:r w:rsidRPr="00E05883">
        <w:rPr>
          <w:rFonts w:cs="Segoe UI"/>
        </w:rPr>
        <w:t xml:space="preserve"> Kazmierczak </w:t>
      </w:r>
      <w:r w:rsidR="00CD6025" w:rsidRPr="00E05883">
        <w:rPr>
          <w:rFonts w:cs="Segoe UI"/>
        </w:rPr>
        <w:t>and</w:t>
      </w:r>
      <w:r w:rsidRPr="00E05883">
        <w:rPr>
          <w:rFonts w:cs="Segoe UI"/>
        </w:rPr>
        <w:t xml:space="preserve"> Carter 2010).</w:t>
      </w:r>
    </w:p>
    <w:p w14:paraId="4FFA6013" w14:textId="7F0C0E24" w:rsidR="001F4072" w:rsidRDefault="001F4072" w:rsidP="00CD6025">
      <w:pPr>
        <w:ind w:firstLine="720"/>
        <w:rPr>
          <w:rFonts w:cs="Segoe UI"/>
        </w:rPr>
      </w:pPr>
      <w:r w:rsidRPr="00E05883">
        <w:rPr>
          <w:rFonts w:cs="Segoe UI"/>
        </w:rPr>
        <w:t>The W</w:t>
      </w:r>
      <w:r w:rsidR="00CD6025" w:rsidRPr="00E05883">
        <w:rPr>
          <w:rFonts w:cs="Segoe UI"/>
        </w:rPr>
        <w:t>SC</w:t>
      </w:r>
      <w:r w:rsidRPr="00E05883">
        <w:rPr>
          <w:rFonts w:cs="Segoe UI"/>
        </w:rPr>
        <w:t xml:space="preserve"> (Fig</w:t>
      </w:r>
      <w:r w:rsidR="00CD6025" w:rsidRPr="00E05883">
        <w:rPr>
          <w:rFonts w:cs="Segoe UI"/>
        </w:rPr>
        <w:t>ure</w:t>
      </w:r>
      <w:r w:rsidRPr="00E05883">
        <w:rPr>
          <w:rFonts w:cs="Segoe UI"/>
        </w:rPr>
        <w:t xml:space="preserve"> </w:t>
      </w:r>
      <w:r w:rsidR="006857AA" w:rsidRPr="00E05883">
        <w:rPr>
          <w:rFonts w:cs="Segoe UI"/>
        </w:rPr>
        <w:t>3</w:t>
      </w:r>
      <w:r w:rsidR="00CD6025" w:rsidRPr="00E05883">
        <w:rPr>
          <w:rFonts w:cs="Segoe UI"/>
        </w:rPr>
        <w:t>.</w:t>
      </w:r>
      <w:r w:rsidRPr="00E05883">
        <w:rPr>
          <w:rFonts w:cs="Segoe UI"/>
        </w:rPr>
        <w:t>2) is an ideal end-point in Brown et al.’s (2009) typology of ‘six distinct, yet cumulative, transitional stages in the development of urban water management’</w:t>
      </w:r>
      <w:r w:rsidR="00CD6025" w:rsidRPr="00E05883">
        <w:rPr>
          <w:rFonts w:cs="Segoe UI"/>
        </w:rPr>
        <w:t xml:space="preserve"> (p.</w:t>
      </w:r>
      <w:r w:rsidR="002622CC">
        <w:rPr>
          <w:rFonts w:cs="Segoe UI"/>
        </w:rPr>
        <w:t xml:space="preserve"> </w:t>
      </w:r>
      <w:r w:rsidR="00CD6025" w:rsidRPr="00E05883">
        <w:rPr>
          <w:rFonts w:cs="Segoe UI"/>
        </w:rPr>
        <w:t>4)</w:t>
      </w:r>
      <w:r w:rsidRPr="00E05883">
        <w:rPr>
          <w:rFonts w:cs="Segoe UI"/>
        </w:rPr>
        <w:t xml:space="preserve">. The WSC is admittedly still an aspiration: </w:t>
      </w:r>
      <w:r w:rsidR="00CD6025" w:rsidRPr="00E05883">
        <w:rPr>
          <w:rFonts w:cs="Segoe UI"/>
        </w:rPr>
        <w:t>‘</w:t>
      </w:r>
      <w:r w:rsidRPr="00E05883">
        <w:rPr>
          <w:rFonts w:cs="Segoe UI"/>
        </w:rPr>
        <w:t>there is not an example of a Water Sensitive City anywhere in the world although the concept is attracting attention from scientists and practitioners interested in envisaging potential sustainable water futures</w:t>
      </w:r>
      <w:r w:rsidR="00CD6025" w:rsidRPr="00E05883">
        <w:rPr>
          <w:rFonts w:cs="Segoe UI"/>
        </w:rPr>
        <w:t>’</w:t>
      </w:r>
      <w:r w:rsidRPr="00E05883">
        <w:rPr>
          <w:rFonts w:cs="Segoe UI"/>
        </w:rPr>
        <w:t xml:space="preserve"> (Brown et al., </w:t>
      </w:r>
      <w:r w:rsidR="00CD6025" w:rsidRPr="00E05883">
        <w:rPr>
          <w:rFonts w:cs="Segoe UI"/>
        </w:rPr>
        <w:t xml:space="preserve">p. </w:t>
      </w:r>
      <w:r w:rsidRPr="00E05883">
        <w:rPr>
          <w:rFonts w:cs="Segoe UI"/>
        </w:rPr>
        <w:t>9). We could assert with reasonable confidence that the great majority, if not all, cities in the world are situated somewhere between seeking to implement or retain Drained City status and Waterways City status.</w:t>
      </w:r>
    </w:p>
    <w:p w14:paraId="6401296E" w14:textId="77777777" w:rsidR="006A263A" w:rsidRPr="00E05883" w:rsidRDefault="006A263A" w:rsidP="00242DB9">
      <w:pPr>
        <w:rPr>
          <w:rFonts w:cs="Segoe UI"/>
        </w:rPr>
      </w:pPr>
    </w:p>
    <w:p w14:paraId="34DF16FD" w14:textId="0C876EFF" w:rsidR="006A263A" w:rsidRPr="001E14AF" w:rsidRDefault="006A263A" w:rsidP="006A263A">
      <w:r>
        <w:t>&lt;Figure 3.2</w:t>
      </w:r>
      <w:r w:rsidRPr="001E14AF">
        <w:t xml:space="preserve"> Urban Water Management Transitions Framework</w:t>
      </w:r>
      <w:r>
        <w:t xml:space="preserve"> (</w:t>
      </w:r>
      <w:r w:rsidR="002622CC">
        <w:t xml:space="preserve">Source: </w:t>
      </w:r>
      <w:r>
        <w:t>Brown et al., 2009)&gt;</w:t>
      </w:r>
    </w:p>
    <w:p w14:paraId="1B9F3F73" w14:textId="77777777" w:rsidR="006A263A" w:rsidRDefault="006A263A" w:rsidP="00242DB9">
      <w:pPr>
        <w:rPr>
          <w:rFonts w:cs="Segoe UI"/>
        </w:rPr>
      </w:pPr>
    </w:p>
    <w:p w14:paraId="0BEEAFF8" w14:textId="53C7C72F" w:rsidR="001F4072" w:rsidRPr="00E05883" w:rsidRDefault="001F4072" w:rsidP="006F36C0">
      <w:pPr>
        <w:ind w:firstLine="720"/>
        <w:rPr>
          <w:rFonts w:cs="Segoe UI"/>
        </w:rPr>
      </w:pPr>
      <w:r w:rsidRPr="00E05883">
        <w:rPr>
          <w:rFonts w:cs="Segoe UI"/>
        </w:rPr>
        <w:t>It is clear that widespread adoption and support for the concepts of a WSC and a Blue-Green City would involve shifts in thinking and behaviour from publics as well as governing bodies and water agencies. Urban design could theoretically reinforce water sensitive values and behaviours, but these would need to be present in the first place to be reinforced. Developing these values and behaviours could involve major changes in thinki</w:t>
      </w:r>
      <w:r w:rsidR="000E197C">
        <w:rPr>
          <w:rFonts w:cs="Segoe UI"/>
        </w:rPr>
        <w:t>ng and practice for some organiz</w:t>
      </w:r>
      <w:r w:rsidRPr="00E05883">
        <w:rPr>
          <w:rFonts w:cs="Segoe UI"/>
        </w:rPr>
        <w:t>ations and people, and so thought needs to be given to ensuring that all parties have a voice in the co-development and implementation of solutions in order to bring as many people as possible into the conversation, as will be discussed in the Stakeholders section.</w:t>
      </w:r>
    </w:p>
    <w:p w14:paraId="66C7F9C1" w14:textId="77777777" w:rsidR="0061426B" w:rsidRPr="00242DB9" w:rsidRDefault="0061426B" w:rsidP="001F4072">
      <w:pPr>
        <w:rPr>
          <w:rFonts w:cs="Segoe UI"/>
        </w:rPr>
      </w:pPr>
    </w:p>
    <w:p w14:paraId="5EE18300" w14:textId="62DB216A" w:rsidR="001F4072" w:rsidRPr="0061426B" w:rsidRDefault="0061426B" w:rsidP="001F4072">
      <w:pPr>
        <w:rPr>
          <w:rFonts w:cs="Segoe UI"/>
        </w:rPr>
      </w:pPr>
      <w:r w:rsidRPr="00242DB9">
        <w:rPr>
          <w:rFonts w:cs="Segoe UI"/>
        </w:rPr>
        <w:t>&lt;h1&gt; Governance level shifts</w:t>
      </w:r>
    </w:p>
    <w:p w14:paraId="20C55674" w14:textId="77777777" w:rsidR="0061426B" w:rsidRPr="00242DB9" w:rsidRDefault="0061426B" w:rsidP="001F4072">
      <w:pPr>
        <w:rPr>
          <w:rFonts w:cs="Segoe UI"/>
        </w:rPr>
      </w:pPr>
    </w:p>
    <w:p w14:paraId="0C6B82E6" w14:textId="6F847191" w:rsidR="001F4072" w:rsidRPr="00E05883" w:rsidRDefault="001F4072" w:rsidP="001F4072">
      <w:pPr>
        <w:rPr>
          <w:rFonts w:cs="Segoe UI"/>
        </w:rPr>
      </w:pPr>
      <w:r w:rsidRPr="00E05883">
        <w:rPr>
          <w:rFonts w:cs="Segoe UI"/>
        </w:rPr>
        <w:lastRenderedPageBreak/>
        <w:t xml:space="preserve">Governing bodies are taking very seriously the need to deal with the economic, environmental and social threats of an excess, lack and/or poor quality of water. The </w:t>
      </w:r>
      <w:r w:rsidR="00413712" w:rsidRPr="00E05883">
        <w:rPr>
          <w:rFonts w:cs="Segoe UI"/>
        </w:rPr>
        <w:t>EU</w:t>
      </w:r>
      <w:r w:rsidRPr="00E05883">
        <w:rPr>
          <w:rFonts w:cs="Segoe UI"/>
        </w:rPr>
        <w:t xml:space="preserve"> for example has issued its Water Framework Directive and Floods Directive, which commit governments to achieving good quality waters and producing flood risk assessments within their territories. The United States’ Environmental Protection Agency (EPA) has invested significant resources in investigating the potential for reducing costs of flooding and stormwater exceedance of </w:t>
      </w:r>
      <w:r w:rsidR="00413712" w:rsidRPr="00E05883">
        <w:rPr>
          <w:rFonts w:cs="Segoe UI"/>
        </w:rPr>
        <w:t>c</w:t>
      </w:r>
      <w:r w:rsidRPr="00E05883">
        <w:rPr>
          <w:rFonts w:cs="Segoe UI"/>
        </w:rPr>
        <w:t xml:space="preserve">ombined </w:t>
      </w:r>
      <w:r w:rsidR="00413712" w:rsidRPr="00E05883">
        <w:rPr>
          <w:rFonts w:cs="Segoe UI"/>
        </w:rPr>
        <w:t>s</w:t>
      </w:r>
      <w:r w:rsidRPr="00E05883">
        <w:rPr>
          <w:rFonts w:cs="Segoe UI"/>
        </w:rPr>
        <w:t xml:space="preserve">ewer </w:t>
      </w:r>
      <w:r w:rsidR="00413712" w:rsidRPr="00E05883">
        <w:rPr>
          <w:rFonts w:cs="Segoe UI"/>
        </w:rPr>
        <w:t>o</w:t>
      </w:r>
      <w:r w:rsidRPr="00E05883">
        <w:rPr>
          <w:rFonts w:cs="Segoe UI"/>
        </w:rPr>
        <w:t>verflow systems through the use of green infrastructure (EPA, 2007; 2013). In the Netherlands, the ‘Room for the River’ programme (Rijke</w:t>
      </w:r>
      <w:r w:rsidR="00413712" w:rsidRPr="00E05883">
        <w:rPr>
          <w:rFonts w:cs="Segoe UI"/>
        </w:rPr>
        <w:t xml:space="preserve"> et al.</w:t>
      </w:r>
      <w:r w:rsidRPr="00E05883">
        <w:rPr>
          <w:rFonts w:cs="Segoe UI"/>
        </w:rPr>
        <w:t>, 2012) aims to improve flood protection, landscaping and environmental conditions around the country’s rivers. UK governments are also beginning to deal differently wi</w:t>
      </w:r>
      <w:r w:rsidR="002622CC">
        <w:rPr>
          <w:rFonts w:cs="Segoe UI"/>
        </w:rPr>
        <w:t>th the threat of flooding (DEFRA</w:t>
      </w:r>
      <w:r w:rsidRPr="00E05883">
        <w:rPr>
          <w:rFonts w:cs="Segoe UI"/>
        </w:rPr>
        <w:t>, 2005; 2008; SEPA, 2009); thinking has shifted towards understanding how cities can reduce the probability and consequences of flooding and how they can adapt to the development of new or increased flood risks (Bowker, 2007</w:t>
      </w:r>
      <w:r w:rsidR="0061426B" w:rsidRPr="00E05883">
        <w:rPr>
          <w:rFonts w:cs="Segoe UI"/>
        </w:rPr>
        <w:t>; Thurston et al., 2008</w:t>
      </w:r>
      <w:r w:rsidRPr="00E05883">
        <w:rPr>
          <w:rFonts w:cs="Segoe UI"/>
        </w:rPr>
        <w:t>; McBain et al., 2010).</w:t>
      </w:r>
    </w:p>
    <w:p w14:paraId="13897A9D" w14:textId="25A410EC" w:rsidR="001F4072" w:rsidRPr="00E05883" w:rsidRDefault="001F4072" w:rsidP="00413712">
      <w:pPr>
        <w:ind w:firstLine="720"/>
        <w:rPr>
          <w:rFonts w:cs="Segoe UI"/>
        </w:rPr>
      </w:pPr>
      <w:r w:rsidRPr="00E05883">
        <w:rPr>
          <w:rFonts w:cs="Segoe UI"/>
        </w:rPr>
        <w:t xml:space="preserve">Thinking is similarly shifting away from simple notions of resisting outright inundation and keeping the water out, towards developing resilience to flooding </w:t>
      </w:r>
      <w:r w:rsidR="0061426B">
        <w:rPr>
          <w:rFonts w:cs="Segoe UI"/>
        </w:rPr>
        <w:t>-</w:t>
      </w:r>
      <w:r w:rsidR="0061426B" w:rsidRPr="00E05883">
        <w:rPr>
          <w:rFonts w:cs="Segoe UI"/>
        </w:rPr>
        <w:t xml:space="preserve"> </w:t>
      </w:r>
      <w:r w:rsidRPr="00E05883">
        <w:rPr>
          <w:rFonts w:cs="Segoe UI"/>
        </w:rPr>
        <w:t>with phrases such as ‘living with water’ and ‘making space for water’ gaining prominence in academic and policy documents (</w:t>
      </w:r>
      <w:r w:rsidR="002622CC">
        <w:rPr>
          <w:rFonts w:cs="Segoe UI"/>
        </w:rPr>
        <w:t>DEFRA</w:t>
      </w:r>
      <w:r w:rsidR="00413712" w:rsidRPr="00E05883">
        <w:rPr>
          <w:rFonts w:cs="Segoe UI"/>
        </w:rPr>
        <w:t xml:space="preserve">, 2005; </w:t>
      </w:r>
      <w:r w:rsidRPr="00E05883">
        <w:rPr>
          <w:rFonts w:cs="Segoe UI"/>
        </w:rPr>
        <w:t>Bowker, 2007</w:t>
      </w:r>
      <w:r w:rsidR="00413712" w:rsidRPr="00E05883">
        <w:rPr>
          <w:rFonts w:cs="Segoe UI"/>
        </w:rPr>
        <w:t>; Pitt, 2008</w:t>
      </w:r>
      <w:r w:rsidRPr="00E05883">
        <w:rPr>
          <w:rFonts w:cs="Segoe UI"/>
        </w:rPr>
        <w:t>; McBain et al., 2010</w:t>
      </w:r>
      <w:r w:rsidR="00413712" w:rsidRPr="00E05883">
        <w:rPr>
          <w:rFonts w:cs="Segoe UI"/>
        </w:rPr>
        <w:t xml:space="preserve">). </w:t>
      </w:r>
      <w:r w:rsidRPr="00E05883">
        <w:rPr>
          <w:rFonts w:cs="Segoe UI"/>
        </w:rPr>
        <w:t xml:space="preserve">In this way, approaches have developed away from establishing increasingly stronger and higher structural defences and towards exploring ways in which water might be managed </w:t>
      </w:r>
      <w:r w:rsidR="0061426B">
        <w:rPr>
          <w:rFonts w:cs="Segoe UI"/>
        </w:rPr>
        <w:t>-</w:t>
      </w:r>
      <w:r w:rsidR="0061426B" w:rsidRPr="00E05883">
        <w:rPr>
          <w:rFonts w:cs="Segoe UI"/>
        </w:rPr>
        <w:t xml:space="preserve"> </w:t>
      </w:r>
      <w:r w:rsidRPr="00E05883">
        <w:rPr>
          <w:rFonts w:cs="Segoe UI"/>
        </w:rPr>
        <w:t xml:space="preserve">channelled, stored, filtered and made use of </w:t>
      </w:r>
      <w:r w:rsidR="0061426B">
        <w:rPr>
          <w:rFonts w:cs="Segoe UI"/>
        </w:rPr>
        <w:t>-</w:t>
      </w:r>
      <w:r w:rsidR="0061426B" w:rsidRPr="00E05883">
        <w:rPr>
          <w:rFonts w:cs="Segoe UI"/>
        </w:rPr>
        <w:t xml:space="preserve"> </w:t>
      </w:r>
      <w:r w:rsidRPr="00E05883">
        <w:rPr>
          <w:rFonts w:cs="Segoe UI"/>
        </w:rPr>
        <w:t>moving us from a flood defence mentality to one of flood-risk management (</w:t>
      </w:r>
      <w:r w:rsidR="00413712" w:rsidRPr="00E05883">
        <w:rPr>
          <w:rFonts w:cs="Segoe UI"/>
        </w:rPr>
        <w:t xml:space="preserve">Johnson and Priest, 2008; </w:t>
      </w:r>
      <w:r w:rsidRPr="00E05883">
        <w:rPr>
          <w:rFonts w:cs="Segoe UI"/>
        </w:rPr>
        <w:t xml:space="preserve">Butler </w:t>
      </w:r>
      <w:r w:rsidR="00413712" w:rsidRPr="00E05883">
        <w:rPr>
          <w:rFonts w:cs="Segoe UI"/>
        </w:rPr>
        <w:t>and</w:t>
      </w:r>
      <w:r w:rsidRPr="00E05883">
        <w:rPr>
          <w:rFonts w:cs="Segoe UI"/>
        </w:rPr>
        <w:t xml:space="preserve"> Pidgeon, 2011; Porter </w:t>
      </w:r>
      <w:r w:rsidR="00413712" w:rsidRPr="00E05883">
        <w:rPr>
          <w:rFonts w:cs="Segoe UI"/>
        </w:rPr>
        <w:t>and</w:t>
      </w:r>
      <w:r w:rsidRPr="00E05883">
        <w:rPr>
          <w:rFonts w:cs="Segoe UI"/>
        </w:rPr>
        <w:t xml:space="preserve"> Demeritt, 2012).</w:t>
      </w:r>
    </w:p>
    <w:p w14:paraId="1C319056" w14:textId="42E08942" w:rsidR="001F4072" w:rsidRPr="00E05883" w:rsidRDefault="001F4072" w:rsidP="00413712">
      <w:pPr>
        <w:ind w:firstLine="720"/>
        <w:rPr>
          <w:rFonts w:cs="Segoe UI"/>
        </w:rPr>
      </w:pPr>
      <w:r w:rsidRPr="00E05883">
        <w:rPr>
          <w:rFonts w:cs="Segoe UI"/>
        </w:rPr>
        <w:t xml:space="preserve">Such new approaches involve significant shifts in the ways water is managed before, during and after flood events. Channelling water as </w:t>
      </w:r>
      <w:r w:rsidRPr="00E05883">
        <w:rPr>
          <w:rFonts w:cs="Segoe UI"/>
        </w:rPr>
        <w:lastRenderedPageBreak/>
        <w:t xml:space="preserve">quickly as possible through </w:t>
      </w:r>
      <w:r w:rsidR="002622CC">
        <w:rPr>
          <w:rFonts w:cs="Segoe UI"/>
        </w:rPr>
        <w:t>engineered</w:t>
      </w:r>
      <w:r w:rsidRPr="00E05883">
        <w:rPr>
          <w:rFonts w:cs="Segoe UI"/>
        </w:rPr>
        <w:t xml:space="preserve"> drainage systems and pipes, which necessarily have a limited capacity, creates risks of surcharge when capacity is exceeded. Where combined sewer systems are used, this may expel rainwater mixed with sewage into urban rivers and/or streets. Instead, the non-traditional, blue-green approaches aim to develop spaces where water can be stored, or soak into the ground and be filtered by plants and soil before returning to the watercourse at a much slower rate. ‘Blue-green’ flood-risk management approaches, like WSUD, involve improving green infrastructure, raising water-absorption capacity and promoting natural channelling rather than containing and culverting (Abbott et al., 2013).</w:t>
      </w:r>
    </w:p>
    <w:p w14:paraId="347AE8AB" w14:textId="1D7E8AD4" w:rsidR="001F4072" w:rsidRPr="00E05883" w:rsidRDefault="001F4072" w:rsidP="00455D40">
      <w:pPr>
        <w:ind w:firstLine="720"/>
        <w:rPr>
          <w:rFonts w:cs="Segoe UI"/>
        </w:rPr>
      </w:pPr>
      <w:r w:rsidRPr="00E05883">
        <w:rPr>
          <w:rFonts w:cs="Segoe UI"/>
        </w:rPr>
        <w:t>In England, the Flood and Water Management Act 2010 has set out regulations for surface water runoff for which the Department for Environmen</w:t>
      </w:r>
      <w:r w:rsidR="002622CC">
        <w:rPr>
          <w:rFonts w:cs="Segoe UI"/>
        </w:rPr>
        <w:t>t, Food and Rural Affairs (DEFRA</w:t>
      </w:r>
      <w:r w:rsidRPr="00E05883">
        <w:rPr>
          <w:rFonts w:cs="Segoe UI"/>
        </w:rPr>
        <w:t>) has developed national standards to be followed (UK Government, 2010). In Scotland, the Water Environment (Controlled Activities) (Scotland) Regulations 2011 functions similarly, if not more strictly. In the US, a number of federal requirements drive the EPA and other federal agencies to pursue and demonstrate sustainable stormwater management practices (using green infrastructure).</w:t>
      </w:r>
      <w:r w:rsidR="002622CC">
        <w:rPr>
          <w:rFonts w:cs="Segoe UI"/>
        </w:rPr>
        <w:t xml:space="preserve"> With the CRC-WSC being based in</w:t>
      </w:r>
      <w:r w:rsidRPr="00E05883">
        <w:rPr>
          <w:rFonts w:cs="Segoe UI"/>
        </w:rPr>
        <w:t xml:space="preserve"> Melbourne, South Australia has somewhat unsurprisingly developed a WSUD policy advising on use of blue and green infrastructure throughout the region.</w:t>
      </w:r>
    </w:p>
    <w:p w14:paraId="6A3CAF27" w14:textId="0D71EE0C" w:rsidR="001F4072" w:rsidRPr="00E05883" w:rsidRDefault="001F4072" w:rsidP="00455D40">
      <w:pPr>
        <w:ind w:firstLine="720"/>
        <w:rPr>
          <w:rFonts w:cs="Segoe UI"/>
        </w:rPr>
      </w:pPr>
      <w:r w:rsidRPr="00E05883">
        <w:rPr>
          <w:rFonts w:cs="Segoe UI"/>
        </w:rPr>
        <w:t>However despite considerable high-level talk and grand policy declarations, the question remains as to what is actually changing that might encourage our progression along the path from drained cities, to water sensitive ones. In 2009, Brown and Farrelly (2009) produced a paper bemoaning the fact that for all t</w:t>
      </w:r>
      <w:r w:rsidR="000E197C">
        <w:rPr>
          <w:rFonts w:cs="Segoe UI"/>
        </w:rPr>
        <w:t>he high-level policy and organiz</w:t>
      </w:r>
      <w:r w:rsidRPr="00E05883">
        <w:rPr>
          <w:rFonts w:cs="Segoe UI"/>
        </w:rPr>
        <w:t xml:space="preserve">ational rhetoric around new approaches to more sustainable water management, there was a </w:t>
      </w:r>
      <w:r w:rsidR="00D62531" w:rsidRPr="00E05883">
        <w:rPr>
          <w:rFonts w:cs="Segoe UI"/>
        </w:rPr>
        <w:t>‘</w:t>
      </w:r>
      <w:r w:rsidRPr="00E05883">
        <w:rPr>
          <w:rFonts w:cs="Segoe UI"/>
        </w:rPr>
        <w:t>consistent failure to go beyond ad hoc demonstration projects’</w:t>
      </w:r>
      <w:r w:rsidR="00455D40" w:rsidRPr="00E05883">
        <w:rPr>
          <w:rFonts w:cs="Segoe UI"/>
        </w:rPr>
        <w:t xml:space="preserve"> (p. </w:t>
      </w:r>
      <w:r w:rsidR="00D62531" w:rsidRPr="00E05883">
        <w:rPr>
          <w:rFonts w:cs="Segoe UI"/>
        </w:rPr>
        <w:t>839</w:t>
      </w:r>
      <w:r w:rsidR="00455D40" w:rsidRPr="00E05883">
        <w:rPr>
          <w:rFonts w:cs="Segoe UI"/>
        </w:rPr>
        <w:t>)</w:t>
      </w:r>
      <w:r w:rsidRPr="00E05883">
        <w:rPr>
          <w:rFonts w:cs="Segoe UI"/>
        </w:rPr>
        <w:t xml:space="preserve">. They then produced a systematic </w:t>
      </w:r>
      <w:r w:rsidRPr="00E05883">
        <w:rPr>
          <w:rFonts w:cs="Segoe UI"/>
        </w:rPr>
        <w:lastRenderedPageBreak/>
        <w:t xml:space="preserve">review of the international literature and an assessment of 53 studies which pointed to twelve types of socio-institutional barriers and inertia points that need </w:t>
      </w:r>
      <w:r w:rsidR="002622CC">
        <w:rPr>
          <w:rFonts w:cs="Segoe UI"/>
        </w:rPr>
        <w:t xml:space="preserve">to be </w:t>
      </w:r>
      <w:r w:rsidRPr="00E05883">
        <w:rPr>
          <w:rFonts w:cs="Segoe UI"/>
        </w:rPr>
        <w:t>overcom</w:t>
      </w:r>
      <w:r w:rsidR="002622CC">
        <w:rPr>
          <w:rFonts w:cs="Segoe UI"/>
        </w:rPr>
        <w:t>e</w:t>
      </w:r>
      <w:r w:rsidRPr="00E05883">
        <w:rPr>
          <w:rFonts w:cs="Segoe UI"/>
        </w:rPr>
        <w:t xml:space="preserve"> in order to mainstream WSC thinking. These barriers, selected from an initial list of 36, included an un-coordinated institutional framework; limited community engagement and technocratic path dependency; insufficient resources (both capital and human); unclear, fragmented roles an</w:t>
      </w:r>
      <w:r w:rsidR="000E197C">
        <w:rPr>
          <w:rFonts w:cs="Segoe UI"/>
        </w:rPr>
        <w:t>d responsibilities; poor organiz</w:t>
      </w:r>
      <w:r w:rsidRPr="00E05883">
        <w:rPr>
          <w:rFonts w:cs="Segoe UI"/>
        </w:rPr>
        <w:t>ational commitment; poor communication, monitoring and evaluation; a lack of political will, and a further lack of any long-term vision or strategy for where incremental changes should lead to. This kind of inertia would continue, they argued, so long as there were no high-level programmes of change targeted at embedded cultures, structures and relationships within and around the industries and legislatures responsible for urban water management.</w:t>
      </w:r>
    </w:p>
    <w:p w14:paraId="35184C80" w14:textId="5E642C74" w:rsidR="001F4072" w:rsidRPr="00E05883" w:rsidRDefault="001F4072" w:rsidP="000265B3">
      <w:pPr>
        <w:ind w:firstLine="720"/>
        <w:rPr>
          <w:rFonts w:cs="Segoe UI"/>
        </w:rPr>
      </w:pPr>
      <w:r w:rsidRPr="00E05883">
        <w:rPr>
          <w:rFonts w:cs="Segoe UI"/>
        </w:rPr>
        <w:t xml:space="preserve">Whilst this will no doubt be </w:t>
      </w:r>
      <w:r w:rsidR="002622CC">
        <w:rPr>
          <w:rFonts w:cs="Segoe UI"/>
        </w:rPr>
        <w:t xml:space="preserve">true </w:t>
      </w:r>
      <w:r w:rsidRPr="00E05883">
        <w:rPr>
          <w:rFonts w:cs="Segoe UI"/>
        </w:rPr>
        <w:t>to some extent and high</w:t>
      </w:r>
      <w:r w:rsidR="00950F44" w:rsidRPr="00E05883">
        <w:rPr>
          <w:rFonts w:cs="Segoe UI"/>
        </w:rPr>
        <w:t xml:space="preserve"> </w:t>
      </w:r>
      <w:r w:rsidRPr="00E05883">
        <w:rPr>
          <w:rFonts w:cs="Segoe UI"/>
        </w:rPr>
        <w:t xml:space="preserve">level programmes of change could effect some significant degrees of change in policy and practice, urban water management requires urgent attention and action in the present day. Incremental shifts in thinking are occurring and innovative solutions and new approaches are being put forward, such as the Baca LiFE project’s take on urban design and planning to reconnect people with the natural water cycle (Baca Architects, 2009). The path to effective change will need to be both top-down and bottom-up, allowing for as many voices as possible to contribute their understandings and perspectives. It is only through the co-development of solutions with people who live and work around </w:t>
      </w:r>
      <w:r w:rsidR="000723C9">
        <w:rPr>
          <w:rFonts w:cs="Segoe UI"/>
        </w:rPr>
        <w:t>them that we can hope to maximis</w:t>
      </w:r>
      <w:r w:rsidRPr="00E05883">
        <w:rPr>
          <w:rFonts w:cs="Segoe UI"/>
        </w:rPr>
        <w:t>e the ‘buy</w:t>
      </w:r>
      <w:r w:rsidR="00950F44" w:rsidRPr="00E05883">
        <w:rPr>
          <w:rFonts w:cs="Segoe UI"/>
        </w:rPr>
        <w:t xml:space="preserve"> </w:t>
      </w:r>
      <w:r w:rsidRPr="00E05883">
        <w:rPr>
          <w:rFonts w:cs="Segoe UI"/>
        </w:rPr>
        <w:t xml:space="preserve">in’ to encourage appropriate behaviour-changes (for example, not littering, cleaning and clearing both green and blue areas) allowing any chance of ‘sustainable’ solutions actually being sustainable. It is for this reason that thinking around management of the urban water cycle using </w:t>
      </w:r>
      <w:r w:rsidRPr="00E05883">
        <w:rPr>
          <w:rFonts w:cs="Segoe UI"/>
        </w:rPr>
        <w:lastRenderedPageBreak/>
        <w:t>green infrastructure needs to have, at its core, consideration of the perspectives of multiple potential stakeholders.</w:t>
      </w:r>
    </w:p>
    <w:p w14:paraId="56BA1D80" w14:textId="77777777" w:rsidR="0061426B" w:rsidRPr="00242DB9" w:rsidRDefault="0061426B" w:rsidP="001F4072">
      <w:pPr>
        <w:rPr>
          <w:rFonts w:cs="Segoe UI"/>
        </w:rPr>
      </w:pPr>
    </w:p>
    <w:p w14:paraId="6C13356C" w14:textId="77777777" w:rsidR="0061426B" w:rsidRPr="00242DB9" w:rsidRDefault="0061426B" w:rsidP="001F4072">
      <w:pPr>
        <w:rPr>
          <w:rFonts w:cs="Segoe UI"/>
        </w:rPr>
      </w:pPr>
      <w:r w:rsidRPr="00242DB9">
        <w:rPr>
          <w:rFonts w:cs="Segoe UI"/>
        </w:rPr>
        <w:t>&lt;h1&gt; Stakeholders: Perceptions, motivations and barriers</w:t>
      </w:r>
    </w:p>
    <w:p w14:paraId="003BA278" w14:textId="0F364F34" w:rsidR="001F4072" w:rsidRPr="00E05883" w:rsidRDefault="001F4072" w:rsidP="001F4072">
      <w:pPr>
        <w:rPr>
          <w:rFonts w:cs="Segoe UI"/>
        </w:rPr>
      </w:pPr>
    </w:p>
    <w:p w14:paraId="0AD49284" w14:textId="76463FAE" w:rsidR="001F4072" w:rsidRPr="00E05883" w:rsidRDefault="001F4072" w:rsidP="001F4072">
      <w:pPr>
        <w:rPr>
          <w:rFonts w:cs="Segoe UI"/>
        </w:rPr>
      </w:pPr>
      <w:r w:rsidRPr="00E05883">
        <w:rPr>
          <w:rFonts w:cs="Segoe UI"/>
        </w:rPr>
        <w:t>Engaging all potentially</w:t>
      </w:r>
      <w:r w:rsidR="00C01470" w:rsidRPr="00E05883">
        <w:rPr>
          <w:rFonts w:cs="Segoe UI"/>
        </w:rPr>
        <w:t xml:space="preserve"> </w:t>
      </w:r>
      <w:r w:rsidRPr="00E05883">
        <w:rPr>
          <w:rFonts w:cs="Segoe UI"/>
        </w:rPr>
        <w:t>affected stakeholders in negotiations over changes to the way water is managed in the urban environment will need to be absolutely central to the development of plans that can be effective, effectively managed, appropriately treated and so sustainable (</w:t>
      </w:r>
      <w:r w:rsidR="0061426B" w:rsidRPr="00E05883">
        <w:rPr>
          <w:rFonts w:cs="Segoe UI"/>
        </w:rPr>
        <w:t>Sniffer, 2006; Thorne et al., 2007</w:t>
      </w:r>
      <w:r w:rsidR="0061426B">
        <w:rPr>
          <w:rFonts w:cs="Segoe UI"/>
        </w:rPr>
        <w:t xml:space="preserve">; </w:t>
      </w:r>
      <w:r w:rsidRPr="00E05883">
        <w:rPr>
          <w:rFonts w:cs="Segoe UI"/>
        </w:rPr>
        <w:t>Abbott et al., 2013; EPA, 2013). Taking the UK as an example, the stakeholders considered would need to include: local and national government (depending on the scale and location of installations); environmental regulators such as the Environment Agency, Natural Resources Wales, the Scottish Environment Protection Agency (SEPA) and the Northern Ireland Environment and Heritage Service (NIEHS); water companies and water regulators; planning, development and building industries; larger landowners such as industry and farms, if the work were to impact upon their land or alter drainage pathways through their property, and households and businesses who would be at the front</w:t>
      </w:r>
      <w:r w:rsidR="00C01470" w:rsidRPr="00E05883">
        <w:rPr>
          <w:rFonts w:cs="Segoe UI"/>
        </w:rPr>
        <w:t xml:space="preserve"> </w:t>
      </w:r>
      <w:r w:rsidRPr="00E05883">
        <w:rPr>
          <w:rFonts w:cs="Segoe UI"/>
        </w:rPr>
        <w:t>end of dealing with any inundation, drought or water quality issues and could be directly impacted by any changes.</w:t>
      </w:r>
    </w:p>
    <w:p w14:paraId="180578EC" w14:textId="77777777" w:rsidR="001F4072" w:rsidRPr="00E05883" w:rsidRDefault="001F4072" w:rsidP="00C01470">
      <w:pPr>
        <w:ind w:firstLine="720"/>
        <w:rPr>
          <w:rFonts w:cs="Segoe UI"/>
        </w:rPr>
      </w:pPr>
      <w:r w:rsidRPr="00E05883">
        <w:rPr>
          <w:rFonts w:cs="Segoe UI"/>
        </w:rPr>
        <w:t xml:space="preserve">Abbott et al. (2013) provide an excellent outline of these stakeholder groups and their perspectives and drivers with a view to helping each group build a case for action. They write of the focus within the UK context upon partnership funding to increase the financial resources available for project work as well as ensuring a greater consideration of the multiple communities that can benefit and the multiple ways in which they can do so. Funding will always be a central issue with any infrastructure development work, and local authorities will be under pressure to demonstrate financial returns on </w:t>
      </w:r>
      <w:r w:rsidRPr="00E05883">
        <w:rPr>
          <w:rFonts w:cs="Segoe UI"/>
        </w:rPr>
        <w:lastRenderedPageBreak/>
        <w:t>their investments. Bringing different actors together to produce projects that satisfy multiple objectives (water, environment, aesthetics, recreation, biodiversity etc.) would be one way to support partnership funding. Highlighting the multiple beneficiaries of blue-green infrastructure projects could also help to illustrate who might reasonably be asked to contribute towards costs.</w:t>
      </w:r>
    </w:p>
    <w:p w14:paraId="24FCA29C" w14:textId="0005F6DE" w:rsidR="001F4072" w:rsidRPr="00E05883" w:rsidRDefault="001F4072" w:rsidP="00C01470">
      <w:pPr>
        <w:ind w:firstLine="720"/>
        <w:rPr>
          <w:rFonts w:cs="Segoe UI"/>
        </w:rPr>
      </w:pPr>
      <w:r w:rsidRPr="00E05883">
        <w:rPr>
          <w:rFonts w:cs="Segoe UI"/>
        </w:rPr>
        <w:t xml:space="preserve">Beyond any legislative requirements for pursuing blue-green solutions, water companies operate in the market sector and so may be principally concerned with the financial returns to be made upon investment decisions. A key advantage of blue-green infrastructure to water companies would be the reduction in stormwater entering the sewer system. This may reduce the risk of combined sewer overflows, save running costs by reducing unnecessary treatment of stormwater in treatment plants designed for wastewater, and retain some capacity in existing sewer systems to cope with new residential and commercial developments. In addition, fresh water demand may be reduced (for good or bad; metered users would be using and so paying for less, whilst non-metered users would pay the same but be using less). The wider social, economic and environmental benefits may not fall within the companies’ purview beyond advice from governing bodies such as </w:t>
      </w:r>
      <w:r w:rsidR="00107BD3" w:rsidRPr="00E05883">
        <w:rPr>
          <w:rFonts w:cs="Segoe UI"/>
        </w:rPr>
        <w:t xml:space="preserve">the Water Services Regulation Authority (Ofwat) </w:t>
      </w:r>
      <w:r w:rsidRPr="00E05883">
        <w:rPr>
          <w:rFonts w:cs="Segoe UI"/>
        </w:rPr>
        <w:t xml:space="preserve">in the UK. For this reason, to build the business case, cogent economic analyses of the cost and benefit implications of blue-green investments need to be produced and disseminated </w:t>
      </w:r>
      <w:r w:rsidR="00C01470" w:rsidRPr="00E05883">
        <w:rPr>
          <w:rFonts w:cs="Segoe UI"/>
        </w:rPr>
        <w:t xml:space="preserve">(see Chapter 4) </w:t>
      </w:r>
      <w:r w:rsidRPr="00E05883">
        <w:rPr>
          <w:rFonts w:cs="Segoe UI"/>
        </w:rPr>
        <w:t>along with strong advisory pointers from governing agencies and shifts in the way water industries are regulated (allowing for longer-term returns on investment and separation out of potable and non-potable water charges</w:t>
      </w:r>
      <w:r w:rsidR="0061426B">
        <w:rPr>
          <w:rFonts w:cs="Segoe UI"/>
        </w:rPr>
        <w:t>;</w:t>
      </w:r>
      <w:r w:rsidRPr="00E05883">
        <w:rPr>
          <w:rFonts w:cs="Segoe UI"/>
        </w:rPr>
        <w:t xml:space="preserve"> Abbott et al., 2013).</w:t>
      </w:r>
    </w:p>
    <w:p w14:paraId="0AF6FDB3" w14:textId="2B353631" w:rsidR="001F4072" w:rsidRPr="00E05883" w:rsidRDefault="001F4072" w:rsidP="00C01470">
      <w:pPr>
        <w:ind w:firstLine="720"/>
        <w:rPr>
          <w:rFonts w:cs="Segoe UI"/>
        </w:rPr>
      </w:pPr>
      <w:r w:rsidRPr="00E05883">
        <w:rPr>
          <w:rFonts w:cs="Segoe UI"/>
        </w:rPr>
        <w:t xml:space="preserve">The built environment sector may also be affected by greater uptake of blue-green infrastructure, with new demands, responsibilities and restrictions placed upon their work. For example, </w:t>
      </w:r>
      <w:r w:rsidRPr="00E05883">
        <w:rPr>
          <w:rFonts w:cs="Segoe UI"/>
        </w:rPr>
        <w:lastRenderedPageBreak/>
        <w:t>in England, legislation is still pending from the Flood and Water Management Act 2010. Developers will be centrally concerned with returns on investments, but more widely or future</w:t>
      </w:r>
      <w:r w:rsidR="00C01470" w:rsidRPr="00E05883">
        <w:rPr>
          <w:rFonts w:cs="Segoe UI"/>
        </w:rPr>
        <w:t xml:space="preserve"> </w:t>
      </w:r>
      <w:r w:rsidRPr="00E05883">
        <w:rPr>
          <w:rFonts w:cs="Segoe UI"/>
        </w:rPr>
        <w:t>oriented actors aware of their corporate social responsibility may realise the potential of blue-green infrastructure to improve reputation as well as liveability and sense of place, which in turn may encourage more people to move into an area, resulting in direct economic benefits. Developers have been argued to have more autonomy than others in the sector and to have a more intrinsically risk-taking nature (Abbott et al., 2013), and so could be considered more likely to try out innovative approaches to urban water management if they were perceived to potentially increase property values. To encourage the pursuit of such opportunities, a more ext</w:t>
      </w:r>
      <w:r w:rsidR="00E056A3">
        <w:rPr>
          <w:rFonts w:cs="Segoe UI"/>
        </w:rPr>
        <w:t>ensive and varied range of well-</w:t>
      </w:r>
      <w:r w:rsidRPr="00E05883">
        <w:rPr>
          <w:rFonts w:cs="Segoe UI"/>
        </w:rPr>
        <w:t>regarded case studies of successful WSUD implementations could help to build a stronger business case (Abbott et al., 2013).</w:t>
      </w:r>
    </w:p>
    <w:p w14:paraId="406F6EA4" w14:textId="5A81BE24" w:rsidR="001F4072" w:rsidRPr="00E05883" w:rsidRDefault="001F4072" w:rsidP="00C01470">
      <w:pPr>
        <w:ind w:firstLine="720"/>
        <w:rPr>
          <w:rFonts w:cs="Segoe UI"/>
        </w:rPr>
      </w:pPr>
      <w:r w:rsidRPr="00E05883">
        <w:rPr>
          <w:rFonts w:cs="Segoe UI"/>
        </w:rPr>
        <w:t xml:space="preserve">The role of individuals and communities must also be considered central to the development of WSUD, in an era where individuals are encouraged to assume more responsibility and agency for themselves (reducing the direct responsibility of the state). The potential for citizens to make valuable contributions to the production of knowledge and policy </w:t>
      </w:r>
      <w:r w:rsidR="002622CC">
        <w:rPr>
          <w:rFonts w:cs="Segoe UI"/>
        </w:rPr>
        <w:t>is today widely recogniz</w:t>
      </w:r>
      <w:r w:rsidRPr="00E05883">
        <w:rPr>
          <w:rFonts w:cs="Segoe UI"/>
        </w:rPr>
        <w:t>ed (Stilgoe, 2009). Households, communities and small businesses may be much less concerned with ‘profit’, narrowly understood, in considering urban adaptations for water. Avoidance of direct and indirect losses and disruption would of course be a central concern, but beyond this, concerns for sense of place, aesthetics, recreation and leisure opportunities, health and wellbeing, education and a longer-term perspective upon the development of place and community could be strong. Both communities and the governmental bodies that would interact with them may benefit from some capacity-building work to help develop voice and procedures for effective interaction.</w:t>
      </w:r>
    </w:p>
    <w:p w14:paraId="0DF46B07" w14:textId="77777777" w:rsidR="001F4072" w:rsidRPr="00E05883" w:rsidRDefault="001F4072" w:rsidP="000265B3">
      <w:pPr>
        <w:ind w:firstLine="720"/>
        <w:rPr>
          <w:rFonts w:cs="Segoe UI"/>
        </w:rPr>
      </w:pPr>
      <w:r w:rsidRPr="00E05883">
        <w:rPr>
          <w:rFonts w:cs="Segoe UI"/>
        </w:rPr>
        <w:lastRenderedPageBreak/>
        <w:t>It is important to also remember that the sum aggregate of individual household and small business blue-green infrastructure endeavours could make a very significant contribution to reducing flooding and storing water for times of drought. Not all infrastructure assets would need to be ‘green’; for example, permeable paving could produce a comparable offset on urban runoff (Wright et al., 2011) and widespread implementation of waterbutts could also retain stormwater, thus helping manage local flood risk and providing storage capacity for later irrigation use in periods of drought. The potential benefits span the environmental, economic and socio-cultural spheres; from reducing flood risk (and associated costs of flood damage) and cooling high urban temperatures, to providing natural areas for wildlife, recreation and local amenity.</w:t>
      </w:r>
    </w:p>
    <w:p w14:paraId="73200387" w14:textId="77777777" w:rsidR="0061426B" w:rsidRPr="00242DB9" w:rsidRDefault="0061426B" w:rsidP="001F4072">
      <w:pPr>
        <w:rPr>
          <w:rFonts w:cs="Segoe UI"/>
        </w:rPr>
      </w:pPr>
    </w:p>
    <w:p w14:paraId="74BA9473" w14:textId="7FDC517A" w:rsidR="001F4072" w:rsidRPr="00242DB9" w:rsidRDefault="0061426B" w:rsidP="001F4072">
      <w:pPr>
        <w:rPr>
          <w:rFonts w:cs="Segoe UI"/>
        </w:rPr>
      </w:pPr>
      <w:r w:rsidRPr="00242DB9">
        <w:rPr>
          <w:rFonts w:cs="Segoe UI"/>
        </w:rPr>
        <w:t>&lt;h1&gt; Blue-green infrastructure: Examples of water management systems</w:t>
      </w:r>
    </w:p>
    <w:p w14:paraId="2338A2FC" w14:textId="77777777" w:rsidR="0061426B" w:rsidRPr="00242DB9" w:rsidRDefault="0061426B" w:rsidP="001F4072">
      <w:pPr>
        <w:rPr>
          <w:rFonts w:cs="Segoe UI"/>
        </w:rPr>
      </w:pPr>
    </w:p>
    <w:p w14:paraId="34DE06B9" w14:textId="31DF4A85" w:rsidR="001F4072" w:rsidRDefault="001F4072" w:rsidP="001F4072">
      <w:pPr>
        <w:rPr>
          <w:rFonts w:cs="Segoe UI"/>
        </w:rPr>
      </w:pPr>
      <w:r w:rsidRPr="00E05883">
        <w:rPr>
          <w:rFonts w:cs="Segoe UI"/>
        </w:rPr>
        <w:t xml:space="preserve">This section will look at specific examples of the use of blue-green infrastructure in helping to manage urban water. Due to the specific research interests of the authors, it will focus upon the use of blue-green infrastructure and </w:t>
      </w:r>
      <w:r w:rsidR="002622CC">
        <w:rPr>
          <w:rFonts w:cs="Segoe UI"/>
        </w:rPr>
        <w:t>SuDS</w:t>
      </w:r>
      <w:r w:rsidRPr="00E05883">
        <w:rPr>
          <w:rFonts w:cs="Segoe UI"/>
        </w:rPr>
        <w:t xml:space="preserve"> in dealing with excess water or flooding. In addition to a number of more hard, structural adaptations such as permeable paving, drainpipe disconnection and waterbutts (rainwater harvesting), SuDS encompass an extensive range of blue-green infrastructure possibilities such as green roofs, infiltration trenches and basins, swales and retention ponds</w:t>
      </w:r>
      <w:r w:rsidR="000265B3" w:rsidRPr="00E05883">
        <w:rPr>
          <w:rFonts w:cs="Segoe UI"/>
        </w:rPr>
        <w:t>.</w:t>
      </w:r>
    </w:p>
    <w:p w14:paraId="4ED16C4C" w14:textId="77777777" w:rsidR="0061426B" w:rsidRPr="00E05883" w:rsidRDefault="0061426B" w:rsidP="001F4072">
      <w:pPr>
        <w:rPr>
          <w:rFonts w:cs="Segoe UI"/>
        </w:rPr>
      </w:pPr>
    </w:p>
    <w:p w14:paraId="44B4C64B" w14:textId="4A3769AB" w:rsidR="001F4072" w:rsidRPr="00242DB9" w:rsidRDefault="00374935" w:rsidP="000265B3">
      <w:pPr>
        <w:rPr>
          <w:rFonts w:cs="Segoe UI"/>
        </w:rPr>
      </w:pPr>
      <w:r w:rsidRPr="00242DB9">
        <w:rPr>
          <w:rFonts w:cs="Segoe UI"/>
        </w:rPr>
        <w:t xml:space="preserve">&lt;h2&gt; </w:t>
      </w:r>
      <w:r w:rsidR="001F4072" w:rsidRPr="00242DB9">
        <w:rPr>
          <w:rFonts w:cs="Segoe UI"/>
        </w:rPr>
        <w:t>Green roofs</w:t>
      </w:r>
    </w:p>
    <w:p w14:paraId="4ADD9FEF" w14:textId="77777777" w:rsidR="00374935" w:rsidRPr="00242DB9" w:rsidRDefault="00374935" w:rsidP="000265B3">
      <w:pPr>
        <w:rPr>
          <w:rFonts w:cs="Segoe UI"/>
        </w:rPr>
      </w:pPr>
    </w:p>
    <w:p w14:paraId="6627F1FA" w14:textId="61D3E97A" w:rsidR="001F4072" w:rsidRPr="00E05883" w:rsidRDefault="001F4072" w:rsidP="001F4072">
      <w:pPr>
        <w:rPr>
          <w:rFonts w:cs="Segoe UI"/>
        </w:rPr>
      </w:pPr>
      <w:r w:rsidRPr="00E05883">
        <w:rPr>
          <w:rFonts w:cs="Segoe UI"/>
        </w:rPr>
        <w:t xml:space="preserve">The UK’s Commission for Architecture and the Built Environment (CABE 2011, </w:t>
      </w:r>
      <w:r w:rsidR="00107BD3" w:rsidRPr="00E05883">
        <w:rPr>
          <w:rFonts w:cs="Segoe UI"/>
        </w:rPr>
        <w:t xml:space="preserve">see also </w:t>
      </w:r>
      <w:r w:rsidRPr="00E05883">
        <w:rPr>
          <w:rFonts w:cs="Segoe UI"/>
        </w:rPr>
        <w:t>Mentens, et al., 2006) found that whilst increasing green space and t</w:t>
      </w:r>
      <w:r w:rsidR="00F6078A">
        <w:rPr>
          <w:rFonts w:cs="Segoe UI"/>
        </w:rPr>
        <w:t xml:space="preserve">ree cover in urban areas by 10 per cent </w:t>
      </w:r>
      <w:r w:rsidRPr="00E05883">
        <w:rPr>
          <w:rFonts w:cs="Segoe UI"/>
        </w:rPr>
        <w:t xml:space="preserve">might reduce </w:t>
      </w:r>
      <w:r w:rsidRPr="00E05883">
        <w:rPr>
          <w:rFonts w:cs="Segoe UI"/>
        </w:rPr>
        <w:lastRenderedPageBreak/>
        <w:t>surface water run-off by ar</w:t>
      </w:r>
      <w:r w:rsidR="00F6078A">
        <w:rPr>
          <w:rFonts w:cs="Segoe UI"/>
        </w:rPr>
        <w:t>ound five per cent</w:t>
      </w:r>
      <w:r w:rsidRPr="00E05883">
        <w:rPr>
          <w:rFonts w:cs="Segoe UI"/>
        </w:rPr>
        <w:t>, adding green roofs to all buildings c</w:t>
      </w:r>
      <w:r w:rsidR="00F6078A">
        <w:rPr>
          <w:rFonts w:cs="Segoe UI"/>
        </w:rPr>
        <w:t>ould reduce run-off by up to 20 per cent</w:t>
      </w:r>
      <w:r w:rsidRPr="00E05883">
        <w:rPr>
          <w:rFonts w:cs="Segoe UI"/>
        </w:rPr>
        <w:t>. If we accept these figures then we should admit that the potential for green roofs is enormous. However the implementability of green roofs will very much depend upon building structures. A number of factors need to be taken into account when considering a building’s suitability for green roofing. In some UK cities many historic buildings will have Listed Building status restricting options for adaptation. Beyond this, varying degrees of inclined roofing, the types of materials used in construction, the direction a building faces and overshadowing will all affect their suitabi</w:t>
      </w:r>
      <w:r w:rsidR="002622CC">
        <w:rPr>
          <w:rFonts w:cs="Segoe UI"/>
        </w:rPr>
        <w:t>lity for adaptation (Wilkinson and</w:t>
      </w:r>
      <w:r w:rsidRPr="00E05883">
        <w:rPr>
          <w:rFonts w:cs="Segoe UI"/>
        </w:rPr>
        <w:t xml:space="preserve"> Reed, 2009).</w:t>
      </w:r>
    </w:p>
    <w:p w14:paraId="334D735C" w14:textId="77777777" w:rsidR="00374935" w:rsidRPr="00242DB9" w:rsidRDefault="00374935" w:rsidP="000265B3">
      <w:pPr>
        <w:rPr>
          <w:rFonts w:cs="Segoe UI"/>
        </w:rPr>
      </w:pPr>
    </w:p>
    <w:p w14:paraId="257AEFA5" w14:textId="2853990B" w:rsidR="001F4072" w:rsidRPr="00242DB9" w:rsidRDefault="00374935" w:rsidP="000265B3">
      <w:pPr>
        <w:rPr>
          <w:rFonts w:cs="Segoe UI"/>
        </w:rPr>
      </w:pPr>
      <w:r w:rsidRPr="00242DB9">
        <w:rPr>
          <w:rFonts w:cs="Segoe UI"/>
        </w:rPr>
        <w:t xml:space="preserve">&lt;h2&gt; </w:t>
      </w:r>
      <w:r w:rsidR="001F4072" w:rsidRPr="00242DB9">
        <w:rPr>
          <w:rFonts w:cs="Segoe UI"/>
        </w:rPr>
        <w:t>Tree-pits</w:t>
      </w:r>
    </w:p>
    <w:p w14:paraId="3D4F5A9A" w14:textId="77777777" w:rsidR="00374935" w:rsidRDefault="00374935" w:rsidP="001F4072">
      <w:pPr>
        <w:rPr>
          <w:rFonts w:cs="Segoe UI"/>
        </w:rPr>
      </w:pPr>
    </w:p>
    <w:p w14:paraId="78484F06" w14:textId="77777777" w:rsidR="001F4072" w:rsidRPr="00E05883" w:rsidRDefault="001F4072" w:rsidP="001F4072">
      <w:pPr>
        <w:rPr>
          <w:rFonts w:cs="Segoe UI"/>
        </w:rPr>
      </w:pPr>
      <w:r w:rsidRPr="00E05883">
        <w:rPr>
          <w:rFonts w:cs="Segoe UI"/>
        </w:rPr>
        <w:t>Trees and tree-pits can reduce stormwater runoff in a number of ways. Trees will capture and store rainwater in their canopies; their roots and leaf litter will produce softened and moistened soil conditions that allow for more infiltration of water into the soil, and their root systems will aid water absorption in addition to removing some pollutants from the soil (EPA, 2013). Tree-pits with designed run-ins from surrounding impervious surfaces can provide mini-reservoirs where water can be temporarily stored before being treated by the trees and surrounding vegetation.</w:t>
      </w:r>
    </w:p>
    <w:p w14:paraId="2A22FF55" w14:textId="77777777" w:rsidR="00374935" w:rsidRPr="00242DB9" w:rsidRDefault="00374935" w:rsidP="001F4072">
      <w:pPr>
        <w:rPr>
          <w:rFonts w:cs="Segoe UI"/>
        </w:rPr>
      </w:pPr>
    </w:p>
    <w:p w14:paraId="090CA154" w14:textId="6A7B3046" w:rsidR="001F4072" w:rsidRPr="00242DB9" w:rsidRDefault="00374935" w:rsidP="001F4072">
      <w:pPr>
        <w:rPr>
          <w:rFonts w:cs="Segoe UI"/>
        </w:rPr>
      </w:pPr>
      <w:r w:rsidRPr="00242DB9">
        <w:rPr>
          <w:rFonts w:cs="Segoe UI"/>
        </w:rPr>
        <w:t xml:space="preserve">&lt;h2&gt; </w:t>
      </w:r>
      <w:r w:rsidR="001F4072" w:rsidRPr="00242DB9">
        <w:rPr>
          <w:rFonts w:cs="Segoe UI"/>
        </w:rPr>
        <w:t>Rain gardens and bioswales</w:t>
      </w:r>
    </w:p>
    <w:p w14:paraId="1BAA2C88" w14:textId="77777777" w:rsidR="00374935" w:rsidRDefault="00374935" w:rsidP="001F4072">
      <w:pPr>
        <w:rPr>
          <w:rFonts w:cs="Segoe UI"/>
        </w:rPr>
      </w:pPr>
    </w:p>
    <w:p w14:paraId="4495C8A4" w14:textId="77777777" w:rsidR="001F4072" w:rsidRPr="00E05883" w:rsidRDefault="001F4072" w:rsidP="001F4072">
      <w:pPr>
        <w:rPr>
          <w:rFonts w:cs="Segoe UI"/>
        </w:rPr>
      </w:pPr>
      <w:r w:rsidRPr="00E05883">
        <w:rPr>
          <w:rFonts w:cs="Segoe UI"/>
        </w:rPr>
        <w:t xml:space="preserve">Rain gardens are similar planted depressions with inlets to allow rainwater to enter and be absorbed by the soil and used by plants. As with tree-pits, these plants will absorb some pollutants before the </w:t>
      </w:r>
      <w:r w:rsidRPr="00E05883">
        <w:rPr>
          <w:rFonts w:cs="Segoe UI"/>
        </w:rPr>
        <w:lastRenderedPageBreak/>
        <w:t>water passes into the groundwater system. In the United States, larger versions of these are frequently referred to as bioswales (EPA, 2013).</w:t>
      </w:r>
    </w:p>
    <w:p w14:paraId="12F7E997" w14:textId="77777777" w:rsidR="00374935" w:rsidRPr="00242DB9" w:rsidRDefault="00374935" w:rsidP="001F4072">
      <w:pPr>
        <w:rPr>
          <w:rFonts w:cs="Segoe UI"/>
        </w:rPr>
      </w:pPr>
    </w:p>
    <w:p w14:paraId="413F0D1A" w14:textId="4BC8F882" w:rsidR="001F4072" w:rsidRPr="00242DB9" w:rsidRDefault="00374935" w:rsidP="001F4072">
      <w:pPr>
        <w:rPr>
          <w:rFonts w:cs="Segoe UI"/>
        </w:rPr>
      </w:pPr>
      <w:r w:rsidRPr="00242DB9">
        <w:rPr>
          <w:rFonts w:cs="Segoe UI"/>
        </w:rPr>
        <w:t xml:space="preserve">&lt;h2&gt; </w:t>
      </w:r>
      <w:r w:rsidR="001F4072" w:rsidRPr="00242DB9">
        <w:rPr>
          <w:rFonts w:cs="Segoe UI"/>
        </w:rPr>
        <w:t>Swales</w:t>
      </w:r>
    </w:p>
    <w:p w14:paraId="77F264F8" w14:textId="77777777" w:rsidR="00374935" w:rsidRDefault="00374935" w:rsidP="001F4072">
      <w:pPr>
        <w:rPr>
          <w:rFonts w:cs="Segoe UI"/>
        </w:rPr>
      </w:pPr>
    </w:p>
    <w:p w14:paraId="2AE669E6" w14:textId="77777777" w:rsidR="001F4072" w:rsidRPr="00E05883" w:rsidRDefault="001F4072" w:rsidP="001F4072">
      <w:pPr>
        <w:rPr>
          <w:rFonts w:cs="Segoe UI"/>
        </w:rPr>
      </w:pPr>
      <w:r w:rsidRPr="00E05883">
        <w:rPr>
          <w:rFonts w:cs="Segoe UI"/>
        </w:rPr>
        <w:t>Swales are broad and shallow grassy channels designed to store and/or slowly convey water, often vegetated to slow down the rate at which the water infiltrates into the subsurface. The sloping and vegetated sides of the swale can make for interesting landscaping usable for recreation purposes during dry periods (Hoyer et al., 2011).</w:t>
      </w:r>
    </w:p>
    <w:p w14:paraId="291884D1" w14:textId="77777777" w:rsidR="00374935" w:rsidRDefault="00374935" w:rsidP="001F4072">
      <w:pPr>
        <w:rPr>
          <w:rFonts w:cs="Segoe UI"/>
        </w:rPr>
      </w:pPr>
    </w:p>
    <w:p w14:paraId="64797305" w14:textId="2CAC102E" w:rsidR="001F4072" w:rsidRPr="00242DB9" w:rsidRDefault="00374935" w:rsidP="001F4072">
      <w:pPr>
        <w:rPr>
          <w:rFonts w:cs="Segoe UI"/>
        </w:rPr>
      </w:pPr>
      <w:r>
        <w:rPr>
          <w:rFonts w:cs="Segoe UI"/>
        </w:rPr>
        <w:t xml:space="preserve">&lt;h2&gt; </w:t>
      </w:r>
      <w:r w:rsidR="001F4072" w:rsidRPr="00242DB9">
        <w:rPr>
          <w:rFonts w:cs="Segoe UI"/>
        </w:rPr>
        <w:t>Retention ponds</w:t>
      </w:r>
    </w:p>
    <w:p w14:paraId="5FF58EC6" w14:textId="77777777" w:rsidR="00374935" w:rsidRDefault="00374935" w:rsidP="001F4072">
      <w:pPr>
        <w:rPr>
          <w:rFonts w:cs="Segoe UI"/>
        </w:rPr>
      </w:pPr>
    </w:p>
    <w:p w14:paraId="223E782F" w14:textId="77777777" w:rsidR="001F4072" w:rsidRPr="00E05883" w:rsidRDefault="001F4072" w:rsidP="001F4072">
      <w:pPr>
        <w:rPr>
          <w:rFonts w:cs="Segoe UI"/>
        </w:rPr>
      </w:pPr>
      <w:r w:rsidRPr="00E05883">
        <w:rPr>
          <w:rFonts w:cs="Segoe UI"/>
        </w:rPr>
        <w:t>Retention ponds and detention basins can be used to provide recreational space, aesthetic aspects and further control and filter stormwater runoff (Jefferies, 2004). Retention ponds are open areas with a regular quantity of shallow water, designed so that they can accommodate excess water from rainfall.</w:t>
      </w:r>
    </w:p>
    <w:p w14:paraId="6A732881" w14:textId="77777777" w:rsidR="00374935" w:rsidRDefault="00374935" w:rsidP="001F4072">
      <w:pPr>
        <w:rPr>
          <w:rFonts w:cs="Segoe UI"/>
        </w:rPr>
      </w:pPr>
    </w:p>
    <w:p w14:paraId="51957618" w14:textId="31731CF7" w:rsidR="001F4072" w:rsidRPr="00242DB9" w:rsidRDefault="00374935" w:rsidP="001F4072">
      <w:pPr>
        <w:rPr>
          <w:rFonts w:cs="Segoe UI"/>
        </w:rPr>
      </w:pPr>
      <w:r>
        <w:rPr>
          <w:rFonts w:cs="Segoe UI"/>
        </w:rPr>
        <w:t xml:space="preserve">&lt;h2&gt; </w:t>
      </w:r>
      <w:r w:rsidR="001F4072" w:rsidRPr="00242DB9">
        <w:rPr>
          <w:rFonts w:cs="Segoe UI"/>
        </w:rPr>
        <w:t>Detention basins</w:t>
      </w:r>
    </w:p>
    <w:p w14:paraId="5EE5D040" w14:textId="77777777" w:rsidR="00374935" w:rsidRDefault="00374935" w:rsidP="001F4072">
      <w:pPr>
        <w:rPr>
          <w:rFonts w:cs="Segoe UI"/>
        </w:rPr>
      </w:pPr>
    </w:p>
    <w:p w14:paraId="6DE05A72" w14:textId="77777777" w:rsidR="001F4072" w:rsidRPr="00E05883" w:rsidRDefault="001F4072" w:rsidP="001F4072">
      <w:pPr>
        <w:rPr>
          <w:rFonts w:cs="Segoe UI"/>
        </w:rPr>
      </w:pPr>
      <w:r w:rsidRPr="00E05883">
        <w:rPr>
          <w:rFonts w:cs="Segoe UI"/>
        </w:rPr>
        <w:t>Detention basins are also open and contain shallow green areas that can store excess water for shorter periods of time. During dry periods, these would function as spaces for recreation and leisure; playing fields and parks for example can very usefully serve this kind of purpose.</w:t>
      </w:r>
    </w:p>
    <w:p w14:paraId="52FABE8D" w14:textId="04350A8B" w:rsidR="001F4072" w:rsidRDefault="001F4072" w:rsidP="000265B3">
      <w:pPr>
        <w:ind w:firstLine="720"/>
        <w:rPr>
          <w:rFonts w:cs="Segoe UI"/>
        </w:rPr>
      </w:pPr>
      <w:r w:rsidRPr="00E05883">
        <w:rPr>
          <w:rFonts w:cs="Segoe UI"/>
        </w:rPr>
        <w:t>Individual, isolated attempts at managing urban waterflows are typically limited in what they can achieve in terms of mitigating stormwater flood risk, filtering waters before they return to the watercourse and providing for times of drought. Because of this, a preferred approach is to develop ’SuDS treatment trains’ (</w:t>
      </w:r>
      <w:r w:rsidR="000265B3" w:rsidRPr="00E05883">
        <w:rPr>
          <w:rFonts w:cs="Segoe UI"/>
        </w:rPr>
        <w:t xml:space="preserve">Charlesworth </w:t>
      </w:r>
      <w:r w:rsidR="000265B3" w:rsidRPr="00E05883">
        <w:rPr>
          <w:rFonts w:cs="Segoe UI"/>
        </w:rPr>
        <w:lastRenderedPageBreak/>
        <w:t xml:space="preserve">et al., 2003; </w:t>
      </w:r>
      <w:r w:rsidRPr="00E05883">
        <w:rPr>
          <w:rFonts w:cs="Segoe UI"/>
        </w:rPr>
        <w:t xml:space="preserve">Bastien et al., 2010), whereby the water is gathered, channelled, stored and filtered by a number of different but connected installations, before it leaves the system at a desired rate. </w:t>
      </w:r>
      <w:r w:rsidR="002622CC">
        <w:rPr>
          <w:rFonts w:cs="Segoe UI"/>
        </w:rPr>
        <w:t xml:space="preserve">Box 3.1 provides an example of this in Stroud, UK. </w:t>
      </w:r>
      <w:r w:rsidRPr="00E05883">
        <w:rPr>
          <w:rFonts w:cs="Segoe UI"/>
        </w:rPr>
        <w:t xml:space="preserve">This is argued to produce a more flexible system that can be managed to more efficiently meet the objectives of </w:t>
      </w:r>
      <w:r w:rsidR="002622CC">
        <w:rPr>
          <w:rFonts w:cs="Segoe UI"/>
        </w:rPr>
        <w:t>different stakeholders (Bastien</w:t>
      </w:r>
      <w:r w:rsidRPr="00E05883">
        <w:rPr>
          <w:rFonts w:cs="Segoe UI"/>
        </w:rPr>
        <w:t xml:space="preserve"> et al., 2010).</w:t>
      </w:r>
    </w:p>
    <w:p w14:paraId="1E82B0EE" w14:textId="77777777" w:rsidR="00374935" w:rsidRPr="00E05883" w:rsidRDefault="00374935" w:rsidP="00242DB9">
      <w:pPr>
        <w:rPr>
          <w:rFonts w:cs="Segoe UI"/>
        </w:rPr>
      </w:pPr>
    </w:p>
    <w:p w14:paraId="2F6B0170" w14:textId="77777777" w:rsidR="00374935" w:rsidRPr="00242DB9" w:rsidRDefault="00374935" w:rsidP="001F4072">
      <w:pPr>
        <w:rPr>
          <w:rFonts w:cs="Segoe UI"/>
        </w:rPr>
      </w:pPr>
      <w:r w:rsidRPr="00242DB9">
        <w:rPr>
          <w:rFonts w:cs="Segoe UI"/>
        </w:rPr>
        <w:t>&lt;Box 3.1 Examples of a SuDS treatment train: Springhill, Stroud</w:t>
      </w:r>
    </w:p>
    <w:p w14:paraId="53FCA63F" w14:textId="77777777" w:rsidR="00374935" w:rsidRPr="00242DB9" w:rsidRDefault="00374935" w:rsidP="001F4072">
      <w:pPr>
        <w:rPr>
          <w:rFonts w:cs="Segoe UI"/>
        </w:rPr>
      </w:pPr>
    </w:p>
    <w:p w14:paraId="318A8978" w14:textId="0212459D" w:rsidR="00374935" w:rsidRPr="00242DB9" w:rsidRDefault="00374935" w:rsidP="00242DB9">
      <w:pPr>
        <w:rPr>
          <w:rFonts w:cs="Segoe UI"/>
        </w:rPr>
      </w:pPr>
      <w:r w:rsidRPr="00242DB9">
        <w:rPr>
          <w:rFonts w:cs="Segoe UI"/>
        </w:rPr>
        <w:t>&lt;h2&gt; Conclusion</w:t>
      </w:r>
    </w:p>
    <w:p w14:paraId="2AC897F6" w14:textId="77777777" w:rsidR="00374935" w:rsidRPr="00242DB9" w:rsidRDefault="00374935" w:rsidP="00242DB9">
      <w:pPr>
        <w:rPr>
          <w:rFonts w:cs="Segoe UI"/>
        </w:rPr>
      </w:pPr>
    </w:p>
    <w:p w14:paraId="1DBB7D16" w14:textId="3B0F0551" w:rsidR="001F4072" w:rsidRPr="00E05883" w:rsidRDefault="001F4072" w:rsidP="00242DB9">
      <w:pPr>
        <w:rPr>
          <w:rFonts w:cs="Segoe UI"/>
        </w:rPr>
      </w:pPr>
      <w:r w:rsidRPr="00E05883">
        <w:rPr>
          <w:rFonts w:cs="Segoe UI"/>
        </w:rPr>
        <w:t xml:space="preserve">The ‘greening’ of urban surface water drainage infrastructure provides a creative aesthetic opportunity to enhance local planning objectives in addition to offering reduced maintenance requirements for flood and pollution management. An artistic approach to urban landscaping could deliver drainage in a more ‘natural’ manner consonant with social well-being and local environmental stewardship. Such drainage </w:t>
      </w:r>
      <w:r w:rsidR="000265B3" w:rsidRPr="00E05883">
        <w:rPr>
          <w:rFonts w:cs="Segoe UI"/>
        </w:rPr>
        <w:t xml:space="preserve">green infrastructure </w:t>
      </w:r>
      <w:r w:rsidRPr="00E05883">
        <w:rPr>
          <w:rFonts w:cs="Segoe UI"/>
        </w:rPr>
        <w:t xml:space="preserve">can promote a sense of place and local distinctiveness, with dynamic and visually stimulating built surroundings encouraging community pride and ownership. (Ellis 2013, </w:t>
      </w:r>
      <w:r w:rsidR="006C404F">
        <w:rPr>
          <w:rFonts w:cs="Segoe UI"/>
        </w:rPr>
        <w:t xml:space="preserve">p. </w:t>
      </w:r>
      <w:r w:rsidRPr="00E05883">
        <w:rPr>
          <w:rFonts w:cs="Segoe UI"/>
        </w:rPr>
        <w:t>10)</w:t>
      </w:r>
    </w:p>
    <w:p w14:paraId="3CBA6D30" w14:textId="77777777" w:rsidR="001F4072" w:rsidRPr="00E05883" w:rsidRDefault="001F4072" w:rsidP="00242DB9">
      <w:pPr>
        <w:ind w:firstLine="720"/>
        <w:rPr>
          <w:rFonts w:cs="Segoe UI"/>
        </w:rPr>
      </w:pPr>
      <w:r w:rsidRPr="00E05883">
        <w:rPr>
          <w:rFonts w:cs="Segoe UI"/>
        </w:rPr>
        <w:t>This chapter has outlined the case for thinking beyond green infrastructure in and of itself, to consider the use and value of green infrastructure in managing water within the urban environment, and the multiple benefits that could be reaped from adopting more natural, sustainable practices that are embedded in the blue-green infrastructure concept.</w:t>
      </w:r>
    </w:p>
    <w:p w14:paraId="56FBAD1E" w14:textId="77777777" w:rsidR="001F4072" w:rsidRPr="00E05883" w:rsidRDefault="001F4072" w:rsidP="00020665">
      <w:pPr>
        <w:ind w:firstLine="720"/>
        <w:rPr>
          <w:rFonts w:cs="Segoe UI"/>
        </w:rPr>
      </w:pPr>
      <w:r w:rsidRPr="00E05883">
        <w:rPr>
          <w:rFonts w:cs="Segoe UI"/>
        </w:rPr>
        <w:t xml:space="preserve">We have presented the multiple problems that can be faced by water (too much, too little and too poor a quality), and given a brief overview of how research is now seeking to explore, account for and demonstrate the multiple values of adopting a water sensitive design approach. We have observed how policy-level practices have begun to </w:t>
      </w:r>
      <w:r w:rsidRPr="00E05883">
        <w:rPr>
          <w:rFonts w:cs="Segoe UI"/>
        </w:rPr>
        <w:lastRenderedPageBreak/>
        <w:t>move in this direction, but argued that much more needs to be done to encourage and enable widespread implementation. We have considered the multiple parties that would need to be brought into discussions of solutions if they were to have any chance of being effective and sustainable.</w:t>
      </w:r>
    </w:p>
    <w:p w14:paraId="102D3A35" w14:textId="77777777" w:rsidR="001F4072" w:rsidRPr="00E05883" w:rsidRDefault="001F4072" w:rsidP="00020665">
      <w:pPr>
        <w:ind w:firstLine="720"/>
        <w:rPr>
          <w:rFonts w:cs="Segoe UI"/>
        </w:rPr>
      </w:pPr>
      <w:r w:rsidRPr="00E05883">
        <w:rPr>
          <w:rFonts w:cs="Segoe UI"/>
        </w:rPr>
        <w:t>We then illustrated a few of the many different options that could be considered for implementing blue-green infrastructure, considering the value of these installations in dry periods as well as wet. Finally, we presented an example of a working blue-green infrastructure SuDS treatment train that is both effective and cost-effective within an urban environment.</w:t>
      </w:r>
    </w:p>
    <w:p w14:paraId="321EC2B8" w14:textId="77777777" w:rsidR="001F4072" w:rsidRDefault="001F4072" w:rsidP="00020665">
      <w:pPr>
        <w:ind w:firstLine="720"/>
        <w:rPr>
          <w:rFonts w:cs="Segoe UI"/>
        </w:rPr>
      </w:pPr>
      <w:r w:rsidRPr="00E05883">
        <w:rPr>
          <w:rFonts w:cs="Segoe UI"/>
        </w:rPr>
        <w:t>Urban water management is but one consideration in planning and designing green infrastructure in urban environments. Yet given the increasing frequency and intensity of precipitation observed over the past few decades, as well as the forecasts of possible future climate change which could further worsen the situation, it is a consideration which deserves to be taken very seriously if we wish to ensure that our conurbations are healthy and safe spaces we can enjoy living in.</w:t>
      </w:r>
    </w:p>
    <w:p w14:paraId="6C7A8A43" w14:textId="77777777" w:rsidR="00374935" w:rsidRPr="00E05883" w:rsidRDefault="00374935" w:rsidP="00242DB9">
      <w:pPr>
        <w:rPr>
          <w:rFonts w:cs="Segoe UI"/>
        </w:rPr>
      </w:pPr>
    </w:p>
    <w:p w14:paraId="6120E0E9" w14:textId="6EC7626D" w:rsidR="001F4072" w:rsidRPr="00242DB9" w:rsidRDefault="00374935" w:rsidP="001F4072">
      <w:pPr>
        <w:rPr>
          <w:rFonts w:cs="Segoe UI"/>
        </w:rPr>
      </w:pPr>
      <w:r w:rsidRPr="00242DB9">
        <w:rPr>
          <w:rFonts w:cs="Segoe UI"/>
        </w:rPr>
        <w:t>&lt;h1&gt; References</w:t>
      </w:r>
    </w:p>
    <w:p w14:paraId="7565A113" w14:textId="77777777" w:rsidR="00374935" w:rsidRDefault="00374935" w:rsidP="001F4072">
      <w:pPr>
        <w:rPr>
          <w:rFonts w:cs="Segoe UI"/>
        </w:rPr>
      </w:pPr>
    </w:p>
    <w:p w14:paraId="45614334" w14:textId="73D35CE6" w:rsidR="001F4072" w:rsidRPr="00E05883" w:rsidRDefault="001F4072" w:rsidP="001F4072">
      <w:pPr>
        <w:rPr>
          <w:rFonts w:cs="Segoe UI"/>
        </w:rPr>
      </w:pPr>
      <w:r w:rsidRPr="00E05883">
        <w:rPr>
          <w:rFonts w:cs="Segoe UI"/>
        </w:rPr>
        <w:t xml:space="preserve">Abbot, J., Davies, </w:t>
      </w:r>
      <w:r w:rsidR="00020665" w:rsidRPr="00E05883">
        <w:rPr>
          <w:rFonts w:cs="Segoe UI"/>
        </w:rPr>
        <w:t xml:space="preserve">P., </w:t>
      </w:r>
      <w:r w:rsidRPr="00E05883">
        <w:rPr>
          <w:rFonts w:cs="Segoe UI"/>
        </w:rPr>
        <w:t xml:space="preserve">Simkins, </w:t>
      </w:r>
      <w:r w:rsidR="00020665" w:rsidRPr="00E05883">
        <w:rPr>
          <w:rFonts w:cs="Segoe UI"/>
        </w:rPr>
        <w:t xml:space="preserve">P., </w:t>
      </w:r>
      <w:r w:rsidRPr="00E05883">
        <w:rPr>
          <w:rFonts w:cs="Segoe UI"/>
        </w:rPr>
        <w:t xml:space="preserve">Morgan, </w:t>
      </w:r>
      <w:r w:rsidR="00020665" w:rsidRPr="00E05883">
        <w:rPr>
          <w:rFonts w:cs="Segoe UI"/>
        </w:rPr>
        <w:t xml:space="preserve">C., </w:t>
      </w:r>
      <w:r w:rsidRPr="00E05883">
        <w:rPr>
          <w:rFonts w:cs="Segoe UI"/>
        </w:rPr>
        <w:t xml:space="preserve">Levin, </w:t>
      </w:r>
      <w:r w:rsidR="00020665" w:rsidRPr="00E05883">
        <w:rPr>
          <w:rFonts w:cs="Segoe UI"/>
        </w:rPr>
        <w:t xml:space="preserve">D., </w:t>
      </w:r>
      <w:r w:rsidRPr="00E05883">
        <w:rPr>
          <w:rFonts w:cs="Segoe UI"/>
        </w:rPr>
        <w:t xml:space="preserve">and Robinson </w:t>
      </w:r>
      <w:r w:rsidR="00020665" w:rsidRPr="00E05883">
        <w:rPr>
          <w:rFonts w:cs="Segoe UI"/>
        </w:rPr>
        <w:t xml:space="preserve">P. </w:t>
      </w:r>
      <w:r w:rsidRPr="00E05883">
        <w:rPr>
          <w:rFonts w:cs="Segoe UI"/>
        </w:rPr>
        <w:t>(</w:t>
      </w:r>
      <w:r w:rsidR="00020665" w:rsidRPr="00E05883">
        <w:rPr>
          <w:rFonts w:cs="Segoe UI"/>
        </w:rPr>
        <w:t>E</w:t>
      </w:r>
      <w:r w:rsidRPr="00E05883">
        <w:rPr>
          <w:rFonts w:cs="Segoe UI"/>
        </w:rPr>
        <w:t xml:space="preserve">ds) (2013) </w:t>
      </w:r>
      <w:r w:rsidRPr="00E05883">
        <w:rPr>
          <w:rFonts w:cs="Segoe UI"/>
          <w:i/>
        </w:rPr>
        <w:t xml:space="preserve">Creating Water Sensitive Places </w:t>
      </w:r>
      <w:r w:rsidR="00374935">
        <w:rPr>
          <w:rFonts w:cs="Segoe UI"/>
          <w:i/>
        </w:rPr>
        <w:t>-</w:t>
      </w:r>
      <w:r w:rsidR="00374935" w:rsidRPr="00E05883">
        <w:rPr>
          <w:rFonts w:cs="Segoe UI"/>
          <w:i/>
        </w:rPr>
        <w:t xml:space="preserve"> </w:t>
      </w:r>
      <w:r w:rsidRPr="00E05883">
        <w:rPr>
          <w:rFonts w:cs="Segoe UI"/>
          <w:i/>
        </w:rPr>
        <w:t>scoping the potential for Water Sensitive Urban Design in the UK</w:t>
      </w:r>
      <w:r w:rsidR="00020665" w:rsidRPr="00E05883">
        <w:rPr>
          <w:rFonts w:cs="Segoe UI"/>
        </w:rPr>
        <w:t>.</w:t>
      </w:r>
      <w:r w:rsidRPr="00E05883">
        <w:rPr>
          <w:rFonts w:cs="Segoe UI"/>
        </w:rPr>
        <w:t xml:space="preserve"> London: CIRIA.</w:t>
      </w:r>
    </w:p>
    <w:p w14:paraId="3F5C05B2" w14:textId="0E9FDDFE" w:rsidR="001F4072" w:rsidRPr="00E05883" w:rsidRDefault="001F4072" w:rsidP="001F4072">
      <w:pPr>
        <w:rPr>
          <w:rFonts w:cs="Segoe UI"/>
        </w:rPr>
      </w:pPr>
      <w:r w:rsidRPr="00E05883">
        <w:rPr>
          <w:rFonts w:cs="Segoe UI"/>
        </w:rPr>
        <w:t>Allan, R.P. (2011) Climate change: human influence on rainfall</w:t>
      </w:r>
      <w:r w:rsidR="00020665" w:rsidRPr="00E05883">
        <w:rPr>
          <w:rFonts w:cs="Segoe UI"/>
        </w:rPr>
        <w:t>.</w:t>
      </w:r>
      <w:r w:rsidRPr="00E05883">
        <w:rPr>
          <w:rFonts w:cs="Segoe UI"/>
        </w:rPr>
        <w:t xml:space="preserve"> </w:t>
      </w:r>
      <w:r w:rsidRPr="00E05883">
        <w:rPr>
          <w:rFonts w:cs="Segoe UI"/>
          <w:i/>
        </w:rPr>
        <w:t>Nature</w:t>
      </w:r>
      <w:r w:rsidRPr="00E05883">
        <w:rPr>
          <w:rFonts w:cs="Segoe UI"/>
        </w:rPr>
        <w:t xml:space="preserve">, </w:t>
      </w:r>
      <w:r w:rsidRPr="00E05883">
        <w:rPr>
          <w:rFonts w:cs="Segoe UI"/>
          <w:b/>
        </w:rPr>
        <w:t>470</w:t>
      </w:r>
      <w:r w:rsidRPr="00E05883">
        <w:rPr>
          <w:rFonts w:cs="Segoe UI"/>
        </w:rPr>
        <w:t>(7334), 344</w:t>
      </w:r>
      <w:r w:rsidR="00020665" w:rsidRPr="00E05883">
        <w:rPr>
          <w:rFonts w:cs="Segoe UI"/>
        </w:rPr>
        <w:t>-</w:t>
      </w:r>
      <w:r w:rsidRPr="00E05883">
        <w:rPr>
          <w:rFonts w:cs="Segoe UI"/>
        </w:rPr>
        <w:t>345.</w:t>
      </w:r>
    </w:p>
    <w:p w14:paraId="48535568" w14:textId="26140542" w:rsidR="001F4072" w:rsidRPr="00E05883" w:rsidRDefault="001F4072" w:rsidP="001F4072">
      <w:pPr>
        <w:rPr>
          <w:rFonts w:cs="Segoe UI"/>
        </w:rPr>
      </w:pPr>
      <w:r w:rsidRPr="00E05883">
        <w:rPr>
          <w:rFonts w:cs="Segoe UI"/>
        </w:rPr>
        <w:t xml:space="preserve">Allen, C.D., Macalady, </w:t>
      </w:r>
      <w:r w:rsidR="00020665" w:rsidRPr="00E05883">
        <w:rPr>
          <w:rFonts w:cs="Segoe UI"/>
        </w:rPr>
        <w:t xml:space="preserve">A.K., </w:t>
      </w:r>
      <w:r w:rsidRPr="00E05883">
        <w:rPr>
          <w:rFonts w:cs="Segoe UI"/>
        </w:rPr>
        <w:t xml:space="preserve">Chenchouni, </w:t>
      </w:r>
      <w:r w:rsidR="00020665" w:rsidRPr="00E05883">
        <w:rPr>
          <w:rFonts w:cs="Segoe UI"/>
        </w:rPr>
        <w:t xml:space="preserve">H., </w:t>
      </w:r>
      <w:r w:rsidRPr="00E05883">
        <w:rPr>
          <w:rFonts w:cs="Segoe UI"/>
        </w:rPr>
        <w:t xml:space="preserve">Bachelet, </w:t>
      </w:r>
      <w:r w:rsidR="00020665" w:rsidRPr="00E05883">
        <w:rPr>
          <w:rFonts w:cs="Segoe UI"/>
        </w:rPr>
        <w:t xml:space="preserve">D., </w:t>
      </w:r>
      <w:r w:rsidRPr="00E05883">
        <w:rPr>
          <w:rFonts w:cs="Segoe UI"/>
        </w:rPr>
        <w:t xml:space="preserve">McDowell, </w:t>
      </w:r>
      <w:r w:rsidR="00020665" w:rsidRPr="00E05883">
        <w:rPr>
          <w:rFonts w:cs="Segoe UI"/>
        </w:rPr>
        <w:t xml:space="preserve">N. and </w:t>
      </w:r>
      <w:r w:rsidRPr="00E05883">
        <w:rPr>
          <w:rFonts w:cs="Segoe UI"/>
        </w:rPr>
        <w:t>Vennetier</w:t>
      </w:r>
      <w:r w:rsidR="00396266" w:rsidRPr="00E05883">
        <w:rPr>
          <w:rFonts w:cs="Segoe UI"/>
        </w:rPr>
        <w:t>,</w:t>
      </w:r>
      <w:r w:rsidRPr="00E05883">
        <w:rPr>
          <w:rFonts w:cs="Segoe UI"/>
        </w:rPr>
        <w:t xml:space="preserve"> </w:t>
      </w:r>
      <w:r w:rsidR="00020665" w:rsidRPr="00E05883">
        <w:rPr>
          <w:rFonts w:cs="Segoe UI"/>
        </w:rPr>
        <w:t xml:space="preserve">M. </w:t>
      </w:r>
      <w:r w:rsidRPr="00E05883">
        <w:rPr>
          <w:rFonts w:cs="Segoe UI"/>
        </w:rPr>
        <w:t>(2010) A global overview of drought and heat-induced tree mortality reveals emerging climate change risks for forests</w:t>
      </w:r>
      <w:r w:rsidR="00020665" w:rsidRPr="00E05883">
        <w:rPr>
          <w:rFonts w:cs="Segoe UI"/>
        </w:rPr>
        <w:t>.</w:t>
      </w:r>
      <w:r w:rsidRPr="00E05883">
        <w:rPr>
          <w:rFonts w:cs="Segoe UI"/>
        </w:rPr>
        <w:t xml:space="preserve"> </w:t>
      </w:r>
      <w:r w:rsidRPr="00E05883">
        <w:rPr>
          <w:rFonts w:cs="Segoe UI"/>
          <w:i/>
        </w:rPr>
        <w:t>Forest Ecology and Management</w:t>
      </w:r>
      <w:r w:rsidRPr="00E05883">
        <w:rPr>
          <w:rFonts w:cs="Segoe UI"/>
        </w:rPr>
        <w:t xml:space="preserve">, </w:t>
      </w:r>
      <w:r w:rsidRPr="00E05883">
        <w:rPr>
          <w:rFonts w:cs="Segoe UI"/>
          <w:b/>
        </w:rPr>
        <w:t>259</w:t>
      </w:r>
      <w:r w:rsidRPr="00E05883">
        <w:rPr>
          <w:rFonts w:cs="Segoe UI"/>
        </w:rPr>
        <w:t>(4), 660</w:t>
      </w:r>
      <w:r w:rsidR="00020665" w:rsidRPr="00E05883">
        <w:rPr>
          <w:rFonts w:cs="Segoe UI"/>
        </w:rPr>
        <w:t>-</w:t>
      </w:r>
      <w:r w:rsidRPr="00E05883">
        <w:rPr>
          <w:rFonts w:cs="Segoe UI"/>
        </w:rPr>
        <w:t>684.</w:t>
      </w:r>
    </w:p>
    <w:p w14:paraId="40004528" w14:textId="6AD3A419" w:rsidR="001F4072" w:rsidRPr="00E05883" w:rsidRDefault="001F4072" w:rsidP="001F4072">
      <w:pPr>
        <w:rPr>
          <w:rFonts w:cs="Segoe UI"/>
        </w:rPr>
      </w:pPr>
      <w:r w:rsidRPr="00E05883">
        <w:rPr>
          <w:rFonts w:cs="Segoe UI"/>
        </w:rPr>
        <w:lastRenderedPageBreak/>
        <w:t>Arnell, N. (1999) Climate change and global water resources</w:t>
      </w:r>
      <w:r w:rsidR="00020665" w:rsidRPr="00E05883">
        <w:rPr>
          <w:rFonts w:cs="Segoe UI"/>
        </w:rPr>
        <w:t>.</w:t>
      </w:r>
      <w:r w:rsidRPr="00E05883">
        <w:rPr>
          <w:rFonts w:cs="Segoe UI"/>
        </w:rPr>
        <w:t xml:space="preserve"> </w:t>
      </w:r>
      <w:r w:rsidRPr="00E05883">
        <w:rPr>
          <w:rFonts w:cs="Segoe UI"/>
          <w:i/>
        </w:rPr>
        <w:t>Global Environmental Change</w:t>
      </w:r>
      <w:r w:rsidRPr="00E05883">
        <w:rPr>
          <w:rFonts w:cs="Segoe UI"/>
        </w:rPr>
        <w:t xml:space="preserve">, </w:t>
      </w:r>
      <w:r w:rsidRPr="00E05883">
        <w:rPr>
          <w:rFonts w:cs="Segoe UI"/>
          <w:b/>
        </w:rPr>
        <w:t>9</w:t>
      </w:r>
      <w:r w:rsidR="00E662C9">
        <w:rPr>
          <w:rFonts w:cs="Segoe UI"/>
        </w:rPr>
        <w:t>, Supplement 1 (October)</w:t>
      </w:r>
      <w:bookmarkStart w:id="0" w:name="_GoBack"/>
      <w:bookmarkEnd w:id="0"/>
      <w:r w:rsidRPr="00E05883">
        <w:rPr>
          <w:rFonts w:cs="Segoe UI"/>
        </w:rPr>
        <w:t>, S31</w:t>
      </w:r>
      <w:r w:rsidR="00020665" w:rsidRPr="00E05883">
        <w:rPr>
          <w:rFonts w:cs="Segoe UI"/>
        </w:rPr>
        <w:t>-</w:t>
      </w:r>
      <w:r w:rsidRPr="00E05883">
        <w:rPr>
          <w:rFonts w:cs="Segoe UI"/>
        </w:rPr>
        <w:t>S49.</w:t>
      </w:r>
    </w:p>
    <w:p w14:paraId="6569E938" w14:textId="38BAF28F" w:rsidR="001F4072" w:rsidRPr="00E05883" w:rsidRDefault="001F4072" w:rsidP="001F4072">
      <w:pPr>
        <w:rPr>
          <w:rFonts w:cs="Segoe UI"/>
        </w:rPr>
      </w:pPr>
      <w:r w:rsidRPr="00E05883">
        <w:rPr>
          <w:rFonts w:cs="Segoe UI"/>
        </w:rPr>
        <w:t xml:space="preserve">Ashley, R., Blanksby, </w:t>
      </w:r>
      <w:r w:rsidR="00020665" w:rsidRPr="00E05883">
        <w:rPr>
          <w:rFonts w:cs="Segoe UI"/>
        </w:rPr>
        <w:t xml:space="preserve">J., </w:t>
      </w:r>
      <w:r w:rsidRPr="00E05883">
        <w:rPr>
          <w:rFonts w:cs="Segoe UI"/>
        </w:rPr>
        <w:t>Cashman</w:t>
      </w:r>
      <w:r w:rsidR="00396266" w:rsidRPr="00E05883">
        <w:rPr>
          <w:rFonts w:cs="Segoe UI"/>
        </w:rPr>
        <w:t>,</w:t>
      </w:r>
      <w:r w:rsidRPr="00E05883">
        <w:rPr>
          <w:rFonts w:cs="Segoe UI"/>
        </w:rPr>
        <w:t xml:space="preserve"> </w:t>
      </w:r>
      <w:r w:rsidR="00020665" w:rsidRPr="00E05883">
        <w:rPr>
          <w:rFonts w:cs="Segoe UI"/>
        </w:rPr>
        <w:t xml:space="preserve">A. </w:t>
      </w:r>
      <w:r w:rsidRPr="00E05883">
        <w:rPr>
          <w:rFonts w:cs="Segoe UI"/>
        </w:rPr>
        <w:t>and Fewtrell</w:t>
      </w:r>
      <w:r w:rsidR="00396266" w:rsidRPr="00E05883">
        <w:rPr>
          <w:rFonts w:cs="Segoe UI"/>
        </w:rPr>
        <w:t>,</w:t>
      </w:r>
      <w:r w:rsidRPr="00E05883">
        <w:rPr>
          <w:rFonts w:cs="Segoe UI"/>
        </w:rPr>
        <w:t xml:space="preserve"> </w:t>
      </w:r>
      <w:r w:rsidR="00020665" w:rsidRPr="00E05883">
        <w:rPr>
          <w:rFonts w:cs="Segoe UI"/>
        </w:rPr>
        <w:t xml:space="preserve">L. </w:t>
      </w:r>
      <w:r w:rsidRPr="00E05883">
        <w:rPr>
          <w:rFonts w:cs="Segoe UI"/>
        </w:rPr>
        <w:t xml:space="preserve">(2008) </w:t>
      </w:r>
      <w:r w:rsidRPr="00E05883">
        <w:rPr>
          <w:rFonts w:cs="Segoe UI"/>
          <w:i/>
        </w:rPr>
        <w:t>Adaptable Urban Drainage - Addressing Change In Intensity, Occurrence And Uncertainty of Stormwater (AUDACIOUS)</w:t>
      </w:r>
      <w:r w:rsidRPr="00E05883">
        <w:rPr>
          <w:rFonts w:cs="Segoe UI"/>
        </w:rPr>
        <w:t>. London: UK Government.</w:t>
      </w:r>
    </w:p>
    <w:p w14:paraId="2B24F372" w14:textId="777089E6" w:rsidR="001F4072" w:rsidRPr="00E05883" w:rsidRDefault="001F4072" w:rsidP="001F4072">
      <w:pPr>
        <w:rPr>
          <w:rFonts w:cs="Segoe UI"/>
        </w:rPr>
      </w:pPr>
      <w:r w:rsidRPr="00E05883">
        <w:rPr>
          <w:rFonts w:cs="Segoe UI"/>
        </w:rPr>
        <w:t xml:space="preserve">Ashley, R., Lundy, </w:t>
      </w:r>
      <w:r w:rsidR="00020665" w:rsidRPr="00E05883">
        <w:rPr>
          <w:rFonts w:cs="Segoe UI"/>
        </w:rPr>
        <w:t xml:space="preserve">L., </w:t>
      </w:r>
      <w:r w:rsidRPr="00E05883">
        <w:rPr>
          <w:rFonts w:cs="Segoe UI"/>
        </w:rPr>
        <w:t xml:space="preserve">Ward, </w:t>
      </w:r>
      <w:r w:rsidR="00020665" w:rsidRPr="00E05883">
        <w:rPr>
          <w:rFonts w:cs="Segoe UI"/>
        </w:rPr>
        <w:t xml:space="preserve">S., </w:t>
      </w:r>
      <w:r w:rsidRPr="00E05883">
        <w:rPr>
          <w:rFonts w:cs="Segoe UI"/>
        </w:rPr>
        <w:t>Shaffer</w:t>
      </w:r>
      <w:r w:rsidR="00396266" w:rsidRPr="00E05883">
        <w:rPr>
          <w:rFonts w:cs="Segoe UI"/>
        </w:rPr>
        <w:t>,</w:t>
      </w:r>
      <w:r w:rsidR="00020665" w:rsidRPr="00E05883">
        <w:rPr>
          <w:rFonts w:cs="Segoe UI"/>
        </w:rPr>
        <w:t xml:space="preserve"> P.,</w:t>
      </w:r>
      <w:r w:rsidRPr="00E05883">
        <w:rPr>
          <w:rFonts w:cs="Segoe UI"/>
        </w:rPr>
        <w:t xml:space="preserve"> Walker, </w:t>
      </w:r>
      <w:r w:rsidR="00020665" w:rsidRPr="00E05883">
        <w:rPr>
          <w:rFonts w:cs="Segoe UI"/>
        </w:rPr>
        <w:t xml:space="preserve">L., </w:t>
      </w:r>
      <w:r w:rsidRPr="00E05883">
        <w:rPr>
          <w:rFonts w:cs="Segoe UI"/>
        </w:rPr>
        <w:t xml:space="preserve">Morgan, </w:t>
      </w:r>
      <w:r w:rsidR="00020665" w:rsidRPr="00E05883">
        <w:rPr>
          <w:rFonts w:cs="Segoe UI"/>
        </w:rPr>
        <w:t xml:space="preserve">C., </w:t>
      </w:r>
      <w:r w:rsidRPr="00E05883">
        <w:rPr>
          <w:rFonts w:cs="Segoe UI"/>
        </w:rPr>
        <w:t xml:space="preserve">Saul, </w:t>
      </w:r>
      <w:r w:rsidR="00020665" w:rsidRPr="00E05883">
        <w:rPr>
          <w:rFonts w:cs="Segoe UI"/>
        </w:rPr>
        <w:t xml:space="preserve">A., </w:t>
      </w:r>
      <w:r w:rsidRPr="00E05883">
        <w:rPr>
          <w:rFonts w:cs="Segoe UI"/>
        </w:rPr>
        <w:t>Wong</w:t>
      </w:r>
      <w:r w:rsidR="00396266" w:rsidRPr="00E05883">
        <w:rPr>
          <w:rFonts w:cs="Segoe UI"/>
        </w:rPr>
        <w:t>,</w:t>
      </w:r>
      <w:r w:rsidRPr="00E05883">
        <w:rPr>
          <w:rFonts w:cs="Segoe UI"/>
        </w:rPr>
        <w:t xml:space="preserve"> </w:t>
      </w:r>
      <w:r w:rsidR="00020665" w:rsidRPr="00E05883">
        <w:rPr>
          <w:rFonts w:cs="Segoe UI"/>
        </w:rPr>
        <w:t xml:space="preserve">T. </w:t>
      </w:r>
      <w:r w:rsidRPr="00E05883">
        <w:rPr>
          <w:rFonts w:cs="Segoe UI"/>
        </w:rPr>
        <w:t>and Moore</w:t>
      </w:r>
      <w:r w:rsidR="00396266" w:rsidRPr="00E05883">
        <w:rPr>
          <w:rFonts w:cs="Segoe UI"/>
        </w:rPr>
        <w:t>,</w:t>
      </w:r>
      <w:r w:rsidRPr="00E05883">
        <w:rPr>
          <w:rFonts w:cs="Segoe UI"/>
        </w:rPr>
        <w:t xml:space="preserve"> </w:t>
      </w:r>
      <w:r w:rsidR="00020665" w:rsidRPr="00E05883">
        <w:rPr>
          <w:rFonts w:cs="Segoe UI"/>
        </w:rPr>
        <w:t xml:space="preserve">S. </w:t>
      </w:r>
      <w:r w:rsidRPr="00E05883">
        <w:rPr>
          <w:rFonts w:cs="Segoe UI"/>
        </w:rPr>
        <w:t xml:space="preserve">(2013) Water-sensitive urban design: opportunities for the UK. </w:t>
      </w:r>
      <w:r w:rsidRPr="00E05883">
        <w:rPr>
          <w:rFonts w:cs="Segoe UI"/>
          <w:i/>
        </w:rPr>
        <w:t>Proceedings of t</w:t>
      </w:r>
      <w:r w:rsidR="00404824">
        <w:rPr>
          <w:rFonts w:cs="Segoe UI"/>
          <w:i/>
        </w:rPr>
        <w:t xml:space="preserve">he Institute of Civil Engineers: </w:t>
      </w:r>
      <w:r w:rsidRPr="00E05883">
        <w:rPr>
          <w:rFonts w:cs="Segoe UI"/>
          <w:i/>
        </w:rPr>
        <w:t>Municipal Engineer</w:t>
      </w:r>
      <w:r w:rsidR="00020665" w:rsidRPr="00E05883">
        <w:rPr>
          <w:rFonts w:cs="Segoe UI"/>
        </w:rPr>
        <w:t>,</w:t>
      </w:r>
      <w:r w:rsidRPr="00E05883">
        <w:rPr>
          <w:rFonts w:cs="Segoe UI"/>
        </w:rPr>
        <w:t xml:space="preserve"> </w:t>
      </w:r>
      <w:r w:rsidRPr="00E05883">
        <w:rPr>
          <w:rFonts w:cs="Segoe UI"/>
          <w:b/>
        </w:rPr>
        <w:t>166</w:t>
      </w:r>
      <w:r w:rsidR="00404824">
        <w:rPr>
          <w:rFonts w:cs="Segoe UI"/>
        </w:rPr>
        <w:t xml:space="preserve"> (ME2)</w:t>
      </w:r>
      <w:r w:rsidRPr="00E05883">
        <w:rPr>
          <w:rFonts w:cs="Segoe UI"/>
        </w:rPr>
        <w:t>, 65-76.</w:t>
      </w:r>
    </w:p>
    <w:p w14:paraId="439C17AF" w14:textId="79D6A02F" w:rsidR="001F4072" w:rsidRPr="00E05883" w:rsidRDefault="001F4072" w:rsidP="001F4072">
      <w:pPr>
        <w:rPr>
          <w:rFonts w:cs="Segoe UI"/>
        </w:rPr>
      </w:pPr>
      <w:r w:rsidRPr="00E05883">
        <w:rPr>
          <w:rFonts w:cs="Segoe UI"/>
        </w:rPr>
        <w:t>Baca Architects</w:t>
      </w:r>
      <w:r w:rsidR="00020665" w:rsidRPr="00E05883">
        <w:rPr>
          <w:rFonts w:cs="Segoe UI"/>
        </w:rPr>
        <w:t>.</w:t>
      </w:r>
      <w:r w:rsidRPr="00E05883">
        <w:rPr>
          <w:rFonts w:cs="Segoe UI"/>
        </w:rPr>
        <w:t xml:space="preserve"> (2009) </w:t>
      </w:r>
      <w:r w:rsidRPr="00242DB9">
        <w:rPr>
          <w:rFonts w:cs="Segoe UI"/>
          <w:i/>
        </w:rPr>
        <w:t>The LiFE Project: Long-term initiatives for flood-risk environments</w:t>
      </w:r>
      <w:r w:rsidR="00E72206">
        <w:rPr>
          <w:rFonts w:cs="Segoe UI"/>
        </w:rPr>
        <w:t>.</w:t>
      </w:r>
      <w:r w:rsidRPr="00E05883">
        <w:rPr>
          <w:rFonts w:cs="Segoe UI"/>
        </w:rPr>
        <w:t xml:space="preserve"> Watford: IHE BRE Press.</w:t>
      </w:r>
    </w:p>
    <w:p w14:paraId="5645620D" w14:textId="39CC176C" w:rsidR="001F4072" w:rsidRPr="00E05883" w:rsidRDefault="001F4072" w:rsidP="001F4072">
      <w:pPr>
        <w:rPr>
          <w:rFonts w:cs="Segoe UI"/>
        </w:rPr>
      </w:pPr>
      <w:r w:rsidRPr="00E05883">
        <w:rPr>
          <w:rFonts w:cs="Segoe UI"/>
        </w:rPr>
        <w:t xml:space="preserve">Bastien, N., Arthur, </w:t>
      </w:r>
      <w:r w:rsidR="00020665" w:rsidRPr="00E05883">
        <w:rPr>
          <w:rFonts w:cs="Segoe UI"/>
        </w:rPr>
        <w:t>S.</w:t>
      </w:r>
      <w:r w:rsidR="00A87E85" w:rsidRPr="00E05883">
        <w:rPr>
          <w:rFonts w:cs="Segoe UI"/>
        </w:rPr>
        <w:t>,</w:t>
      </w:r>
      <w:r w:rsidR="00020665" w:rsidRPr="00E05883">
        <w:rPr>
          <w:rFonts w:cs="Segoe UI"/>
        </w:rPr>
        <w:t xml:space="preserve"> </w:t>
      </w:r>
      <w:r w:rsidRPr="00E05883">
        <w:rPr>
          <w:rFonts w:cs="Segoe UI"/>
        </w:rPr>
        <w:t>Wallis</w:t>
      </w:r>
      <w:r w:rsidR="00396266" w:rsidRPr="00E05883">
        <w:rPr>
          <w:rFonts w:cs="Segoe UI"/>
        </w:rPr>
        <w:t>,</w:t>
      </w:r>
      <w:r w:rsidRPr="00E05883">
        <w:rPr>
          <w:rFonts w:cs="Segoe UI"/>
        </w:rPr>
        <w:t xml:space="preserve"> </w:t>
      </w:r>
      <w:r w:rsidR="00020665" w:rsidRPr="00E05883">
        <w:rPr>
          <w:rFonts w:cs="Segoe UI"/>
        </w:rPr>
        <w:t xml:space="preserve">S. </w:t>
      </w:r>
      <w:r w:rsidRPr="00E05883">
        <w:rPr>
          <w:rFonts w:cs="Segoe UI"/>
        </w:rPr>
        <w:t>and Scholz</w:t>
      </w:r>
      <w:r w:rsidR="00396266" w:rsidRPr="00E05883">
        <w:rPr>
          <w:rFonts w:cs="Segoe UI"/>
        </w:rPr>
        <w:t>,</w:t>
      </w:r>
      <w:r w:rsidRPr="00E05883">
        <w:rPr>
          <w:rFonts w:cs="Segoe UI"/>
        </w:rPr>
        <w:t xml:space="preserve"> </w:t>
      </w:r>
      <w:r w:rsidR="00020665" w:rsidRPr="00E05883">
        <w:rPr>
          <w:rFonts w:cs="Segoe UI"/>
        </w:rPr>
        <w:t xml:space="preserve">M. </w:t>
      </w:r>
      <w:r w:rsidRPr="00E05883">
        <w:rPr>
          <w:rFonts w:cs="Segoe UI"/>
        </w:rPr>
        <w:t>(2010) The best management of SuDS treatment trains: a holistic approach</w:t>
      </w:r>
      <w:r w:rsidR="00A87E85" w:rsidRPr="00E05883">
        <w:rPr>
          <w:rFonts w:cs="Segoe UI"/>
        </w:rPr>
        <w:t>.</w:t>
      </w:r>
      <w:r w:rsidRPr="00E05883">
        <w:rPr>
          <w:rFonts w:cs="Segoe UI"/>
        </w:rPr>
        <w:t xml:space="preserve"> </w:t>
      </w:r>
      <w:r w:rsidRPr="00E05883">
        <w:rPr>
          <w:rFonts w:cs="Segoe UI"/>
          <w:i/>
        </w:rPr>
        <w:t>Water Science &amp; Technology</w:t>
      </w:r>
      <w:r w:rsidRPr="00E05883">
        <w:rPr>
          <w:rFonts w:cs="Segoe UI"/>
        </w:rPr>
        <w:t xml:space="preserve">, </w:t>
      </w:r>
      <w:r w:rsidRPr="00E05883">
        <w:rPr>
          <w:rFonts w:cs="Segoe UI"/>
          <w:b/>
        </w:rPr>
        <w:t>61</w:t>
      </w:r>
      <w:r w:rsidRPr="00E05883">
        <w:rPr>
          <w:rFonts w:cs="Segoe UI"/>
        </w:rPr>
        <w:t>(1), 263-272.</w:t>
      </w:r>
    </w:p>
    <w:p w14:paraId="3ECF5F85" w14:textId="65AB56E2" w:rsidR="001F4072" w:rsidRPr="00E05883" w:rsidRDefault="001F4072" w:rsidP="001F4072">
      <w:pPr>
        <w:rPr>
          <w:rFonts w:cs="Segoe UI"/>
        </w:rPr>
      </w:pPr>
      <w:r w:rsidRPr="00E05883">
        <w:rPr>
          <w:rFonts w:cs="Segoe UI"/>
        </w:rPr>
        <w:t>Bates, B.</w:t>
      </w:r>
      <w:r w:rsidR="00396266" w:rsidRPr="00E05883">
        <w:rPr>
          <w:rFonts w:cs="Segoe UI"/>
        </w:rPr>
        <w:t>,</w:t>
      </w:r>
      <w:r w:rsidRPr="00E05883">
        <w:rPr>
          <w:rFonts w:cs="Segoe UI"/>
        </w:rPr>
        <w:t xml:space="preserve"> Kundzewicz, </w:t>
      </w:r>
      <w:r w:rsidR="00396266" w:rsidRPr="00E05883">
        <w:rPr>
          <w:rFonts w:cs="Segoe UI"/>
        </w:rPr>
        <w:t xml:space="preserve">Z.W., </w:t>
      </w:r>
      <w:r w:rsidRPr="00E05883">
        <w:rPr>
          <w:rFonts w:cs="Segoe UI"/>
        </w:rPr>
        <w:t>Wu</w:t>
      </w:r>
      <w:r w:rsidR="00396266" w:rsidRPr="00E05883">
        <w:rPr>
          <w:rFonts w:cs="Segoe UI"/>
        </w:rPr>
        <w:t>,</w:t>
      </w:r>
      <w:r w:rsidRPr="00E05883">
        <w:rPr>
          <w:rFonts w:cs="Segoe UI"/>
        </w:rPr>
        <w:t xml:space="preserve"> </w:t>
      </w:r>
      <w:r w:rsidR="00396266" w:rsidRPr="00E05883">
        <w:rPr>
          <w:rFonts w:cs="Segoe UI"/>
        </w:rPr>
        <w:t xml:space="preserve">S. </w:t>
      </w:r>
      <w:r w:rsidRPr="00E05883">
        <w:rPr>
          <w:rFonts w:cs="Segoe UI"/>
        </w:rPr>
        <w:t>and Palutikof</w:t>
      </w:r>
      <w:r w:rsidR="00396266" w:rsidRPr="00E05883">
        <w:rPr>
          <w:rFonts w:cs="Segoe UI"/>
        </w:rPr>
        <w:t>,</w:t>
      </w:r>
      <w:r w:rsidRPr="00E05883">
        <w:rPr>
          <w:rFonts w:cs="Segoe UI"/>
        </w:rPr>
        <w:t xml:space="preserve"> </w:t>
      </w:r>
      <w:r w:rsidR="00396266" w:rsidRPr="00E05883">
        <w:rPr>
          <w:rFonts w:cs="Segoe UI"/>
        </w:rPr>
        <w:t xml:space="preserve">J. </w:t>
      </w:r>
      <w:r w:rsidRPr="00E05883">
        <w:rPr>
          <w:rFonts w:cs="Segoe UI"/>
        </w:rPr>
        <w:t>(2008)</w:t>
      </w:r>
      <w:r w:rsidR="00396266" w:rsidRPr="00E05883">
        <w:rPr>
          <w:rFonts w:cs="Segoe UI"/>
        </w:rPr>
        <w:t xml:space="preserve"> </w:t>
      </w:r>
      <w:r w:rsidRPr="00E05883">
        <w:rPr>
          <w:rFonts w:cs="Segoe UI"/>
          <w:i/>
        </w:rPr>
        <w:t>Climate change and water</w:t>
      </w:r>
      <w:r w:rsidR="00396266" w:rsidRPr="00E05883">
        <w:rPr>
          <w:rFonts w:cs="Segoe UI"/>
        </w:rPr>
        <w:t>.</w:t>
      </w:r>
      <w:r w:rsidRPr="00E05883">
        <w:rPr>
          <w:rFonts w:cs="Segoe UI"/>
        </w:rPr>
        <w:t xml:space="preserve"> IPCC Technical Paper VI</w:t>
      </w:r>
      <w:r w:rsidR="00396266" w:rsidRPr="00E05883">
        <w:rPr>
          <w:rFonts w:cs="Segoe UI"/>
        </w:rPr>
        <w:t>.</w:t>
      </w:r>
      <w:r w:rsidRPr="00E05883">
        <w:rPr>
          <w:rFonts w:cs="Segoe UI"/>
        </w:rPr>
        <w:t xml:space="preserve"> Geneva: Intergovernmental Panel on Climate Change.</w:t>
      </w:r>
    </w:p>
    <w:p w14:paraId="34904024" w14:textId="53E6E45C" w:rsidR="001F4072" w:rsidRPr="00E05883" w:rsidRDefault="001F4072" w:rsidP="001F4072">
      <w:pPr>
        <w:rPr>
          <w:rFonts w:cs="Segoe UI"/>
        </w:rPr>
      </w:pPr>
      <w:r w:rsidRPr="00E05883">
        <w:rPr>
          <w:rFonts w:cs="Segoe UI"/>
        </w:rPr>
        <w:t>Bowker, P. (2007) Flood resistance and resilience solutions: an R&amp;D scoping study</w:t>
      </w:r>
      <w:r w:rsidR="00396266" w:rsidRPr="00E05883">
        <w:rPr>
          <w:rFonts w:cs="Segoe UI"/>
        </w:rPr>
        <w:t>.</w:t>
      </w:r>
      <w:r w:rsidRPr="00E05883">
        <w:rPr>
          <w:rFonts w:cs="Segoe UI"/>
        </w:rPr>
        <w:t xml:space="preserve"> Bristol: DEFRA </w:t>
      </w:r>
      <w:r w:rsidR="00E72206">
        <w:rPr>
          <w:rFonts w:cs="Segoe UI"/>
        </w:rPr>
        <w:t>[</w:t>
      </w:r>
      <w:r w:rsidRPr="00E05883">
        <w:rPr>
          <w:rFonts w:cs="Segoe UI"/>
        </w:rPr>
        <w:t>Department for Environment Food and Rural Affairs</w:t>
      </w:r>
      <w:r w:rsidR="00E72206">
        <w:rPr>
          <w:rFonts w:cs="Segoe UI"/>
        </w:rPr>
        <w:t>]</w:t>
      </w:r>
      <w:r w:rsidRPr="00E05883">
        <w:rPr>
          <w:rFonts w:cs="Segoe UI"/>
        </w:rPr>
        <w:t>.</w:t>
      </w:r>
    </w:p>
    <w:p w14:paraId="1CF98237" w14:textId="5BD37636" w:rsidR="001F4072" w:rsidRPr="00E05883" w:rsidRDefault="001F4072" w:rsidP="001F4072">
      <w:pPr>
        <w:rPr>
          <w:rFonts w:cs="Segoe UI"/>
        </w:rPr>
      </w:pPr>
      <w:r w:rsidRPr="00E05883">
        <w:rPr>
          <w:rFonts w:cs="Segoe UI"/>
        </w:rPr>
        <w:t xml:space="preserve">Brown, R.R. and Farrelly, M.A. </w:t>
      </w:r>
      <w:r w:rsidR="00107BD3" w:rsidRPr="00E05883">
        <w:rPr>
          <w:rFonts w:cs="Segoe UI"/>
        </w:rPr>
        <w:t xml:space="preserve">(2009) </w:t>
      </w:r>
      <w:r w:rsidRPr="00E05883">
        <w:rPr>
          <w:rFonts w:cs="Segoe UI"/>
        </w:rPr>
        <w:t>Delivering sustainable urban water management: a review of the hurdles we face</w:t>
      </w:r>
      <w:r w:rsidR="00396266" w:rsidRPr="00E05883">
        <w:rPr>
          <w:rFonts w:cs="Segoe UI"/>
        </w:rPr>
        <w:t>.</w:t>
      </w:r>
      <w:r w:rsidRPr="00E05883">
        <w:rPr>
          <w:rFonts w:cs="Segoe UI"/>
        </w:rPr>
        <w:t xml:space="preserve"> </w:t>
      </w:r>
      <w:r w:rsidRPr="00E05883">
        <w:rPr>
          <w:rFonts w:cs="Segoe UI"/>
          <w:i/>
        </w:rPr>
        <w:t xml:space="preserve">Water, Science </w:t>
      </w:r>
      <w:r w:rsidR="00396266" w:rsidRPr="00E05883">
        <w:rPr>
          <w:rFonts w:cs="Segoe UI"/>
          <w:i/>
        </w:rPr>
        <w:t xml:space="preserve">&amp; </w:t>
      </w:r>
      <w:r w:rsidRPr="00E05883">
        <w:rPr>
          <w:rFonts w:cs="Segoe UI"/>
          <w:i/>
        </w:rPr>
        <w:t>Technology</w:t>
      </w:r>
      <w:r w:rsidRPr="00E05883">
        <w:rPr>
          <w:rFonts w:cs="Segoe UI"/>
        </w:rPr>
        <w:t xml:space="preserve">, </w:t>
      </w:r>
      <w:r w:rsidRPr="00E05883">
        <w:rPr>
          <w:rFonts w:cs="Segoe UI"/>
          <w:b/>
        </w:rPr>
        <w:t>59</w:t>
      </w:r>
      <w:r w:rsidRPr="00E05883">
        <w:rPr>
          <w:rFonts w:cs="Segoe UI"/>
        </w:rPr>
        <w:t>(5), 839-846.</w:t>
      </w:r>
    </w:p>
    <w:p w14:paraId="2B05495B" w14:textId="5A6AD8D2" w:rsidR="001F4072" w:rsidRPr="00E05883" w:rsidRDefault="001F4072" w:rsidP="001F4072">
      <w:pPr>
        <w:rPr>
          <w:rFonts w:cs="Segoe UI"/>
        </w:rPr>
      </w:pPr>
      <w:r w:rsidRPr="00E05883">
        <w:rPr>
          <w:rFonts w:cs="Segoe UI"/>
        </w:rPr>
        <w:t>Brown, R.</w:t>
      </w:r>
      <w:r w:rsidR="00396266" w:rsidRPr="00E05883">
        <w:rPr>
          <w:rFonts w:cs="Segoe UI"/>
        </w:rPr>
        <w:t xml:space="preserve">, </w:t>
      </w:r>
      <w:r w:rsidRPr="00E05883">
        <w:rPr>
          <w:rFonts w:cs="Segoe UI"/>
        </w:rPr>
        <w:t>Keath</w:t>
      </w:r>
      <w:r w:rsidR="00396266" w:rsidRPr="00E05883">
        <w:rPr>
          <w:rFonts w:cs="Segoe UI"/>
        </w:rPr>
        <w:t>,</w:t>
      </w:r>
      <w:r w:rsidRPr="00E05883">
        <w:rPr>
          <w:rFonts w:cs="Segoe UI"/>
        </w:rPr>
        <w:t xml:space="preserve"> </w:t>
      </w:r>
      <w:r w:rsidR="00396266" w:rsidRPr="00E05883">
        <w:rPr>
          <w:rFonts w:cs="Segoe UI"/>
        </w:rPr>
        <w:t xml:space="preserve">N. </w:t>
      </w:r>
      <w:r w:rsidRPr="00E05883">
        <w:rPr>
          <w:rFonts w:cs="Segoe UI"/>
        </w:rPr>
        <w:t>and Wong</w:t>
      </w:r>
      <w:r w:rsidR="00396266" w:rsidRPr="00E05883">
        <w:rPr>
          <w:rFonts w:cs="Segoe UI"/>
        </w:rPr>
        <w:t>,</w:t>
      </w:r>
      <w:r w:rsidRPr="00E05883">
        <w:rPr>
          <w:rFonts w:cs="Segoe UI"/>
        </w:rPr>
        <w:t xml:space="preserve"> </w:t>
      </w:r>
      <w:r w:rsidR="00396266" w:rsidRPr="00E05883">
        <w:rPr>
          <w:rFonts w:cs="Segoe UI"/>
        </w:rPr>
        <w:t xml:space="preserve">T. </w:t>
      </w:r>
      <w:r w:rsidRPr="00E05883">
        <w:rPr>
          <w:rFonts w:cs="Segoe UI"/>
        </w:rPr>
        <w:t>(2009) Urban water management in cities: historical, current and future regimes</w:t>
      </w:r>
      <w:r w:rsidR="00396266" w:rsidRPr="00E05883">
        <w:rPr>
          <w:rFonts w:cs="Segoe UI"/>
        </w:rPr>
        <w:t>.</w:t>
      </w:r>
      <w:r w:rsidRPr="00E05883">
        <w:rPr>
          <w:rFonts w:cs="Segoe UI"/>
        </w:rPr>
        <w:t xml:space="preserve"> </w:t>
      </w:r>
      <w:r w:rsidRPr="00E05883">
        <w:rPr>
          <w:rFonts w:cs="Segoe UI"/>
          <w:i/>
        </w:rPr>
        <w:t xml:space="preserve">Water Science </w:t>
      </w:r>
      <w:r w:rsidR="00396266" w:rsidRPr="00E05883">
        <w:rPr>
          <w:rFonts w:cs="Segoe UI"/>
          <w:i/>
        </w:rPr>
        <w:t xml:space="preserve">&amp; </w:t>
      </w:r>
      <w:r w:rsidRPr="00E05883">
        <w:rPr>
          <w:rFonts w:cs="Segoe UI"/>
          <w:i/>
        </w:rPr>
        <w:t>Technology</w:t>
      </w:r>
      <w:r w:rsidRPr="00E05883">
        <w:rPr>
          <w:rFonts w:cs="Segoe UI"/>
        </w:rPr>
        <w:t xml:space="preserve">, </w:t>
      </w:r>
      <w:r w:rsidRPr="00E05883">
        <w:rPr>
          <w:rFonts w:cs="Segoe UI"/>
          <w:b/>
        </w:rPr>
        <w:t>59</w:t>
      </w:r>
      <w:r w:rsidRPr="00E05883">
        <w:rPr>
          <w:rFonts w:cs="Segoe UI"/>
        </w:rPr>
        <w:t>(5)</w:t>
      </w:r>
      <w:r w:rsidR="00396266" w:rsidRPr="00E05883">
        <w:rPr>
          <w:rFonts w:cs="Segoe UI"/>
        </w:rPr>
        <w:t>,</w:t>
      </w:r>
      <w:r w:rsidRPr="00E05883">
        <w:rPr>
          <w:rFonts w:cs="Segoe UI"/>
        </w:rPr>
        <w:t xml:space="preserve"> 847-855.</w:t>
      </w:r>
    </w:p>
    <w:p w14:paraId="04DBE594" w14:textId="500CDD02" w:rsidR="001F4072" w:rsidRDefault="001F4072" w:rsidP="001F4072">
      <w:pPr>
        <w:rPr>
          <w:rFonts w:cs="Segoe UI"/>
        </w:rPr>
      </w:pPr>
      <w:r w:rsidRPr="00E05883">
        <w:rPr>
          <w:rFonts w:cs="Segoe UI"/>
        </w:rPr>
        <w:t>Butler, C and Pidgeon</w:t>
      </w:r>
      <w:r w:rsidR="00396266" w:rsidRPr="00E05883">
        <w:rPr>
          <w:rFonts w:cs="Segoe UI"/>
        </w:rPr>
        <w:t>,</w:t>
      </w:r>
      <w:r w:rsidRPr="00E05883">
        <w:rPr>
          <w:rFonts w:cs="Segoe UI"/>
        </w:rPr>
        <w:t xml:space="preserve"> </w:t>
      </w:r>
      <w:r w:rsidR="00396266" w:rsidRPr="00E05883">
        <w:rPr>
          <w:rFonts w:cs="Segoe UI"/>
        </w:rPr>
        <w:t xml:space="preserve">N. </w:t>
      </w:r>
      <w:r w:rsidRPr="00E05883">
        <w:rPr>
          <w:rFonts w:cs="Segoe UI"/>
        </w:rPr>
        <w:t>(2011)</w:t>
      </w:r>
      <w:r w:rsidR="00396266" w:rsidRPr="00E05883">
        <w:rPr>
          <w:rFonts w:cs="Segoe UI"/>
        </w:rPr>
        <w:t xml:space="preserve"> </w:t>
      </w:r>
      <w:r w:rsidRPr="00E05883">
        <w:rPr>
          <w:rFonts w:cs="Segoe UI"/>
        </w:rPr>
        <w:t>From ‘flood defence’ to ‘flood risk management’: exploring governance, responsibility, and blame</w:t>
      </w:r>
      <w:r w:rsidR="00396266" w:rsidRPr="00E05883">
        <w:rPr>
          <w:rFonts w:cs="Segoe UI"/>
        </w:rPr>
        <w:t>.</w:t>
      </w:r>
      <w:r w:rsidRPr="00E05883">
        <w:rPr>
          <w:rFonts w:cs="Segoe UI"/>
        </w:rPr>
        <w:t xml:space="preserve"> </w:t>
      </w:r>
      <w:r w:rsidRPr="00E05883">
        <w:rPr>
          <w:rFonts w:cs="Segoe UI"/>
          <w:i/>
        </w:rPr>
        <w:t>Environment and Planning C: Government and Policy</w:t>
      </w:r>
      <w:r w:rsidRPr="00E05883">
        <w:rPr>
          <w:rFonts w:cs="Segoe UI"/>
        </w:rPr>
        <w:t xml:space="preserve">, </w:t>
      </w:r>
      <w:r w:rsidRPr="00E05883">
        <w:rPr>
          <w:rFonts w:cs="Segoe UI"/>
          <w:b/>
        </w:rPr>
        <w:t>29</w:t>
      </w:r>
      <w:r w:rsidRPr="00E05883">
        <w:rPr>
          <w:rFonts w:cs="Segoe UI"/>
        </w:rPr>
        <w:t>(3), 533</w:t>
      </w:r>
      <w:r w:rsidR="00396266" w:rsidRPr="00E05883">
        <w:rPr>
          <w:rFonts w:cs="Segoe UI"/>
        </w:rPr>
        <w:t>-</w:t>
      </w:r>
      <w:r w:rsidRPr="00E05883">
        <w:rPr>
          <w:rFonts w:cs="Segoe UI"/>
        </w:rPr>
        <w:t>547.</w:t>
      </w:r>
    </w:p>
    <w:p w14:paraId="5319CBBC" w14:textId="32BC8B28" w:rsidR="008F3BBC" w:rsidRPr="00E05883" w:rsidRDefault="008F3BBC" w:rsidP="001F4072">
      <w:pPr>
        <w:rPr>
          <w:rFonts w:cs="Segoe UI"/>
        </w:rPr>
      </w:pPr>
      <w:r>
        <w:rPr>
          <w:rFonts w:cs="Segoe UI"/>
        </w:rPr>
        <w:t>CABE [Commission for Architecture and the Built Environment]</w:t>
      </w:r>
      <w:r w:rsidR="00CA75FB">
        <w:rPr>
          <w:rFonts w:cs="Segoe UI"/>
        </w:rPr>
        <w:t xml:space="preserve">. </w:t>
      </w:r>
      <w:r>
        <w:rPr>
          <w:rFonts w:cs="Segoe UI"/>
        </w:rPr>
        <w:t xml:space="preserve">(2011) </w:t>
      </w:r>
      <w:r w:rsidRPr="008F3BBC">
        <w:rPr>
          <w:rFonts w:cs="Segoe UI"/>
          <w:i/>
        </w:rPr>
        <w:t>Using green infrastructure to alleviate flood risk</w:t>
      </w:r>
      <w:r>
        <w:rPr>
          <w:rFonts w:cs="Segoe UI"/>
        </w:rPr>
        <w:t xml:space="preserve">. London: CABE. </w:t>
      </w:r>
      <w:r>
        <w:rPr>
          <w:rFonts w:cs="Segoe UI"/>
        </w:rPr>
        <w:lastRenderedPageBreak/>
        <w:t xml:space="preserve">Available at </w:t>
      </w:r>
      <w:r w:rsidRPr="008F3BBC">
        <w:rPr>
          <w:rFonts w:cs="Segoe UI"/>
        </w:rPr>
        <w:t>http://webarchive.nationalarchives.gov.uk/</w:t>
      </w:r>
      <w:r>
        <w:rPr>
          <w:rFonts w:cs="Segoe UI"/>
        </w:rPr>
        <w:t xml:space="preserve"> </w:t>
      </w:r>
      <w:r w:rsidRPr="008F3BBC">
        <w:rPr>
          <w:rFonts w:cs="Segoe UI"/>
        </w:rPr>
        <w:t>20110118095356/http:/www.cabe.org.uk/sustainable-places/advice/green-infrastructure-and-flood-risk</w:t>
      </w:r>
      <w:r>
        <w:rPr>
          <w:rFonts w:cs="Segoe UI"/>
        </w:rPr>
        <w:t xml:space="preserve"> (accessed on 1 February 2014).</w:t>
      </w:r>
    </w:p>
    <w:p w14:paraId="0303171E" w14:textId="18878513" w:rsidR="001F4072" w:rsidRPr="00E05883" w:rsidRDefault="001F4072" w:rsidP="001F4072">
      <w:pPr>
        <w:rPr>
          <w:rFonts w:cs="Segoe UI"/>
        </w:rPr>
      </w:pPr>
      <w:r w:rsidRPr="00E05883">
        <w:rPr>
          <w:rFonts w:cs="Segoe UI"/>
        </w:rPr>
        <w:t>Charlesworth, S.M., Harker</w:t>
      </w:r>
      <w:r w:rsidR="00955115" w:rsidRPr="00E05883">
        <w:rPr>
          <w:rFonts w:cs="Segoe UI"/>
        </w:rPr>
        <w:t>,</w:t>
      </w:r>
      <w:r w:rsidRPr="00E05883">
        <w:rPr>
          <w:rFonts w:cs="Segoe UI"/>
        </w:rPr>
        <w:t xml:space="preserve"> </w:t>
      </w:r>
      <w:r w:rsidR="00955115" w:rsidRPr="00E05883">
        <w:rPr>
          <w:rFonts w:cs="Segoe UI"/>
        </w:rPr>
        <w:t xml:space="preserve">E. </w:t>
      </w:r>
      <w:r w:rsidRPr="00E05883">
        <w:rPr>
          <w:rFonts w:cs="Segoe UI"/>
        </w:rPr>
        <w:t>and Rickard</w:t>
      </w:r>
      <w:r w:rsidR="00955115" w:rsidRPr="00E05883">
        <w:rPr>
          <w:rFonts w:cs="Segoe UI"/>
        </w:rPr>
        <w:t>,</w:t>
      </w:r>
      <w:r w:rsidRPr="00E05883">
        <w:rPr>
          <w:rFonts w:cs="Segoe UI"/>
        </w:rPr>
        <w:t xml:space="preserve"> </w:t>
      </w:r>
      <w:r w:rsidR="00955115" w:rsidRPr="00E05883">
        <w:rPr>
          <w:rFonts w:cs="Segoe UI"/>
        </w:rPr>
        <w:t xml:space="preserve">S. </w:t>
      </w:r>
      <w:r w:rsidRPr="00E05883">
        <w:rPr>
          <w:rFonts w:cs="Segoe UI"/>
        </w:rPr>
        <w:t xml:space="preserve">(2003) A review of sustainable drainage systems (SuDS): A soft option for hard drainage questions? </w:t>
      </w:r>
      <w:r w:rsidRPr="00E05883">
        <w:rPr>
          <w:rFonts w:cs="Segoe UI"/>
          <w:i/>
        </w:rPr>
        <w:t>Geography</w:t>
      </w:r>
      <w:r w:rsidRPr="00E05883">
        <w:rPr>
          <w:rFonts w:cs="Segoe UI"/>
        </w:rPr>
        <w:t xml:space="preserve">, </w:t>
      </w:r>
      <w:r w:rsidRPr="00E05883">
        <w:rPr>
          <w:rFonts w:cs="Segoe UI"/>
          <w:b/>
        </w:rPr>
        <w:t>88</w:t>
      </w:r>
      <w:r w:rsidRPr="00E05883">
        <w:rPr>
          <w:rFonts w:cs="Segoe UI"/>
        </w:rPr>
        <w:t>(2), 99-107.</w:t>
      </w:r>
    </w:p>
    <w:p w14:paraId="289A7DCA" w14:textId="1A4B29BD" w:rsidR="001F4072" w:rsidRPr="00E05883" w:rsidRDefault="001F4072" w:rsidP="001F4072">
      <w:pPr>
        <w:rPr>
          <w:rFonts w:cs="Segoe UI"/>
        </w:rPr>
      </w:pPr>
      <w:r w:rsidRPr="00E05883">
        <w:rPr>
          <w:rFonts w:cs="Segoe UI"/>
        </w:rPr>
        <w:t>D</w:t>
      </w:r>
      <w:r w:rsidR="00E72206">
        <w:rPr>
          <w:rFonts w:cs="Segoe UI"/>
        </w:rPr>
        <w:t>EFRA</w:t>
      </w:r>
      <w:r w:rsidR="00955115" w:rsidRPr="00E05883">
        <w:rPr>
          <w:rFonts w:cs="Segoe UI"/>
        </w:rPr>
        <w:t>.</w:t>
      </w:r>
      <w:r w:rsidRPr="00E05883">
        <w:rPr>
          <w:rFonts w:cs="Segoe UI"/>
        </w:rPr>
        <w:t xml:space="preserve"> (2008) </w:t>
      </w:r>
      <w:r w:rsidRPr="00E05883">
        <w:rPr>
          <w:rFonts w:cs="Segoe UI"/>
          <w:i/>
        </w:rPr>
        <w:t>Consultation on policy options for promoting property-level flood protection and resilience</w:t>
      </w:r>
      <w:r w:rsidR="00955115" w:rsidRPr="00E05883">
        <w:rPr>
          <w:rFonts w:cs="Segoe UI"/>
        </w:rPr>
        <w:t>.</w:t>
      </w:r>
      <w:r w:rsidRPr="00E05883">
        <w:rPr>
          <w:rFonts w:cs="Segoe UI"/>
        </w:rPr>
        <w:t xml:space="preserve"> London: </w:t>
      </w:r>
      <w:r w:rsidR="00E72206" w:rsidRPr="00E05883">
        <w:rPr>
          <w:rFonts w:cs="Segoe UI"/>
        </w:rPr>
        <w:t>D</w:t>
      </w:r>
      <w:r w:rsidR="00E72206">
        <w:rPr>
          <w:rFonts w:cs="Segoe UI"/>
        </w:rPr>
        <w:t>EFRA</w:t>
      </w:r>
      <w:r w:rsidRPr="00E05883">
        <w:rPr>
          <w:rFonts w:cs="Segoe UI"/>
        </w:rPr>
        <w:t>.</w:t>
      </w:r>
    </w:p>
    <w:p w14:paraId="49D88873" w14:textId="5C731E0B" w:rsidR="001F4072" w:rsidRPr="00E05883" w:rsidRDefault="001F4072" w:rsidP="001F4072">
      <w:pPr>
        <w:rPr>
          <w:rFonts w:cs="Segoe UI"/>
        </w:rPr>
      </w:pPr>
      <w:r w:rsidRPr="00E05883">
        <w:rPr>
          <w:rFonts w:cs="Segoe UI"/>
        </w:rPr>
        <w:t>D</w:t>
      </w:r>
      <w:r w:rsidR="00E72206">
        <w:rPr>
          <w:rFonts w:cs="Segoe UI"/>
        </w:rPr>
        <w:t>EFRA</w:t>
      </w:r>
      <w:r w:rsidR="00955115" w:rsidRPr="00E05883">
        <w:rPr>
          <w:rFonts w:cs="Segoe UI"/>
        </w:rPr>
        <w:t>.</w:t>
      </w:r>
      <w:r w:rsidRPr="00E05883">
        <w:rPr>
          <w:rFonts w:cs="Segoe UI"/>
        </w:rPr>
        <w:t xml:space="preserve"> (2005) </w:t>
      </w:r>
      <w:r w:rsidRPr="00E05883">
        <w:rPr>
          <w:rFonts w:cs="Segoe UI"/>
          <w:i/>
        </w:rPr>
        <w:t>Making space for water: taking forward a new government strategy for flood and coastal erosion risk management in England</w:t>
      </w:r>
      <w:r w:rsidR="00955115" w:rsidRPr="00E05883">
        <w:rPr>
          <w:rFonts w:cs="Segoe UI"/>
        </w:rPr>
        <w:t>.</w:t>
      </w:r>
      <w:r w:rsidRPr="00E05883">
        <w:rPr>
          <w:rFonts w:cs="Segoe UI"/>
        </w:rPr>
        <w:t xml:space="preserve"> London: </w:t>
      </w:r>
      <w:r w:rsidR="00E72206" w:rsidRPr="00E05883">
        <w:rPr>
          <w:rFonts w:cs="Segoe UI"/>
        </w:rPr>
        <w:t>D</w:t>
      </w:r>
      <w:r w:rsidR="00E72206">
        <w:rPr>
          <w:rFonts w:cs="Segoe UI"/>
        </w:rPr>
        <w:t>EFRA</w:t>
      </w:r>
      <w:r w:rsidRPr="00E05883">
        <w:rPr>
          <w:rFonts w:cs="Segoe UI"/>
        </w:rPr>
        <w:t>.</w:t>
      </w:r>
    </w:p>
    <w:p w14:paraId="12F77AFF" w14:textId="4754792B" w:rsidR="001F4072" w:rsidRPr="00E05883" w:rsidRDefault="001F4072" w:rsidP="001F4072">
      <w:pPr>
        <w:rPr>
          <w:rFonts w:cs="Segoe UI"/>
        </w:rPr>
      </w:pPr>
      <w:r w:rsidRPr="00E05883">
        <w:rPr>
          <w:rFonts w:cs="Segoe UI"/>
        </w:rPr>
        <w:t>Ellis, J.B. (2013)</w:t>
      </w:r>
      <w:r w:rsidR="00955115" w:rsidRPr="00E05883">
        <w:rPr>
          <w:rFonts w:cs="Segoe UI"/>
        </w:rPr>
        <w:t xml:space="preserve"> </w:t>
      </w:r>
      <w:r w:rsidRPr="00E05883">
        <w:rPr>
          <w:rFonts w:cs="Segoe UI"/>
        </w:rPr>
        <w:t>Sustainable surface water management and green infrastructure in UK urban catchment planning</w:t>
      </w:r>
      <w:r w:rsidR="00955115" w:rsidRPr="00E05883">
        <w:rPr>
          <w:rFonts w:cs="Segoe UI"/>
        </w:rPr>
        <w:t>.</w:t>
      </w:r>
      <w:r w:rsidRPr="00E05883">
        <w:rPr>
          <w:rFonts w:cs="Segoe UI"/>
        </w:rPr>
        <w:t xml:space="preserve"> </w:t>
      </w:r>
      <w:r w:rsidRPr="00E05883">
        <w:rPr>
          <w:rFonts w:cs="Segoe UI"/>
          <w:i/>
        </w:rPr>
        <w:t>Journal of Environmental Planning and Management</w:t>
      </w:r>
      <w:r w:rsidRPr="00E05883">
        <w:rPr>
          <w:rFonts w:cs="Segoe UI"/>
        </w:rPr>
        <w:t xml:space="preserve">, </w:t>
      </w:r>
      <w:r w:rsidRPr="00E05883">
        <w:rPr>
          <w:rFonts w:cs="Segoe UI"/>
          <w:b/>
        </w:rPr>
        <w:t>56</w:t>
      </w:r>
      <w:r w:rsidRPr="00E05883">
        <w:rPr>
          <w:rFonts w:cs="Segoe UI"/>
        </w:rPr>
        <w:t>(1), 24</w:t>
      </w:r>
      <w:r w:rsidR="00955115" w:rsidRPr="00E05883">
        <w:rPr>
          <w:rFonts w:cs="Segoe UI"/>
        </w:rPr>
        <w:t>-</w:t>
      </w:r>
      <w:r w:rsidRPr="00E05883">
        <w:rPr>
          <w:rFonts w:cs="Segoe UI"/>
        </w:rPr>
        <w:t>41.</w:t>
      </w:r>
    </w:p>
    <w:p w14:paraId="30EEB242" w14:textId="0EB9330D" w:rsidR="00763FB1" w:rsidRPr="00E05883" w:rsidRDefault="00763FB1" w:rsidP="001F4072">
      <w:pPr>
        <w:rPr>
          <w:rFonts w:cs="Segoe UI"/>
        </w:rPr>
      </w:pPr>
      <w:r w:rsidRPr="00E05883">
        <w:rPr>
          <w:rFonts w:cs="Segoe UI"/>
          <w:lang w:val="en-US"/>
        </w:rPr>
        <w:t>EM-DAT</w:t>
      </w:r>
      <w:r w:rsidR="00E72206">
        <w:rPr>
          <w:rFonts w:cs="Segoe UI"/>
          <w:lang w:val="en-US"/>
        </w:rPr>
        <w:t>.</w:t>
      </w:r>
      <w:r w:rsidRPr="00E05883">
        <w:rPr>
          <w:rFonts w:cs="Segoe UI"/>
          <w:lang w:val="en-US"/>
        </w:rPr>
        <w:t xml:space="preserve"> (2012) </w:t>
      </w:r>
      <w:r w:rsidRPr="00E05883">
        <w:rPr>
          <w:rFonts w:cs="Segoe UI"/>
          <w:i/>
          <w:lang w:val="en-US"/>
        </w:rPr>
        <w:t>The OFDA/CRED International Disaster Database</w:t>
      </w:r>
      <w:r w:rsidRPr="00E05883">
        <w:rPr>
          <w:rFonts w:cs="Segoe UI"/>
          <w:lang w:val="en-US"/>
        </w:rPr>
        <w:t>.</w:t>
      </w:r>
      <w:r w:rsidRPr="00E05883">
        <w:rPr>
          <w:rFonts w:cs="Segoe UI"/>
          <w:i/>
          <w:lang w:val="en-US"/>
        </w:rPr>
        <w:t xml:space="preserve"> </w:t>
      </w:r>
      <w:r w:rsidRPr="00E05883">
        <w:rPr>
          <w:rFonts w:cs="Segoe UI"/>
          <w:lang w:val="en-US"/>
        </w:rPr>
        <w:t>Brussels, Belgium: Université Catholique de Louvain.</w:t>
      </w:r>
    </w:p>
    <w:p w14:paraId="3B364C99" w14:textId="71E837B0" w:rsidR="001F4072" w:rsidRPr="00E05883" w:rsidRDefault="001F4072" w:rsidP="001F4072">
      <w:pPr>
        <w:rPr>
          <w:rFonts w:cs="Segoe UI"/>
        </w:rPr>
      </w:pPr>
      <w:r w:rsidRPr="00E05883">
        <w:rPr>
          <w:rFonts w:cs="Segoe UI"/>
        </w:rPr>
        <w:t>Environment Agency</w:t>
      </w:r>
      <w:r w:rsidR="00955115" w:rsidRPr="00E05883">
        <w:rPr>
          <w:rFonts w:cs="Segoe UI"/>
        </w:rPr>
        <w:t>.</w:t>
      </w:r>
      <w:r w:rsidRPr="00E05883">
        <w:rPr>
          <w:rFonts w:cs="Segoe UI"/>
        </w:rPr>
        <w:t xml:space="preserve"> (2009a) </w:t>
      </w:r>
      <w:r w:rsidRPr="00E05883">
        <w:rPr>
          <w:rFonts w:cs="Segoe UI"/>
          <w:i/>
        </w:rPr>
        <w:t>Flooding in England: a national assessment of flood risk</w:t>
      </w:r>
      <w:r w:rsidR="00955115" w:rsidRPr="00E05883">
        <w:rPr>
          <w:rFonts w:cs="Segoe UI"/>
        </w:rPr>
        <w:t>.</w:t>
      </w:r>
      <w:r w:rsidRPr="00E05883">
        <w:rPr>
          <w:rFonts w:cs="Segoe UI"/>
        </w:rPr>
        <w:t xml:space="preserve"> Bristol: Environment Agency.</w:t>
      </w:r>
    </w:p>
    <w:p w14:paraId="2D2559C2" w14:textId="74AD3D17" w:rsidR="001F4072" w:rsidRPr="00E05883" w:rsidRDefault="001F4072" w:rsidP="001F4072">
      <w:pPr>
        <w:rPr>
          <w:rFonts w:cs="Segoe UI"/>
        </w:rPr>
      </w:pPr>
      <w:r w:rsidRPr="00E05883">
        <w:rPr>
          <w:rFonts w:cs="Segoe UI"/>
        </w:rPr>
        <w:t>Environment Agency</w:t>
      </w:r>
      <w:r w:rsidR="00955115" w:rsidRPr="00E05883">
        <w:rPr>
          <w:rFonts w:cs="Segoe UI"/>
        </w:rPr>
        <w:t>.</w:t>
      </w:r>
      <w:r w:rsidRPr="00E05883">
        <w:rPr>
          <w:rFonts w:cs="Segoe UI"/>
        </w:rPr>
        <w:t xml:space="preserve"> (2009b) </w:t>
      </w:r>
      <w:r w:rsidRPr="00E05883">
        <w:rPr>
          <w:rFonts w:cs="Segoe UI"/>
          <w:i/>
        </w:rPr>
        <w:t>Flooding in Wales: a national assessment of flood risk</w:t>
      </w:r>
      <w:r w:rsidR="00955115" w:rsidRPr="00E05883">
        <w:rPr>
          <w:rFonts w:cs="Segoe UI"/>
        </w:rPr>
        <w:t>.</w:t>
      </w:r>
      <w:r w:rsidRPr="00E05883">
        <w:rPr>
          <w:rFonts w:cs="Segoe UI"/>
        </w:rPr>
        <w:t xml:space="preserve"> Bristol: Environment Agency.</w:t>
      </w:r>
    </w:p>
    <w:p w14:paraId="0CF12898" w14:textId="65D091CC" w:rsidR="001F4072" w:rsidRPr="00E05883" w:rsidRDefault="001F4072" w:rsidP="001F4072">
      <w:pPr>
        <w:rPr>
          <w:rFonts w:cs="Segoe UI"/>
        </w:rPr>
      </w:pPr>
      <w:r w:rsidRPr="00E05883">
        <w:rPr>
          <w:rFonts w:cs="Segoe UI"/>
        </w:rPr>
        <w:t>EPA</w:t>
      </w:r>
      <w:r w:rsidR="00E72206">
        <w:rPr>
          <w:rFonts w:cs="Segoe UI"/>
        </w:rPr>
        <w:t xml:space="preserve"> [Environmental Protection Agency]</w:t>
      </w:r>
      <w:r w:rsidR="00955115" w:rsidRPr="00E05883">
        <w:rPr>
          <w:rFonts w:cs="Segoe UI"/>
        </w:rPr>
        <w:t>.</w:t>
      </w:r>
      <w:r w:rsidRPr="00E05883">
        <w:rPr>
          <w:rFonts w:cs="Segoe UI"/>
        </w:rPr>
        <w:t xml:space="preserve"> (2013) </w:t>
      </w:r>
      <w:r w:rsidRPr="00E05883">
        <w:rPr>
          <w:rFonts w:cs="Segoe UI"/>
          <w:i/>
        </w:rPr>
        <w:t>Stormwater to street trees: engineering urban forests for stormwater management</w:t>
      </w:r>
      <w:r w:rsidR="00955115" w:rsidRPr="00E05883">
        <w:rPr>
          <w:rFonts w:cs="Segoe UI"/>
        </w:rPr>
        <w:t>.</w:t>
      </w:r>
      <w:r w:rsidRPr="00E05883">
        <w:rPr>
          <w:rFonts w:cs="Segoe UI"/>
        </w:rPr>
        <w:t xml:space="preserve"> Washington: E</w:t>
      </w:r>
      <w:r w:rsidR="00E72206">
        <w:rPr>
          <w:rFonts w:cs="Segoe UI"/>
        </w:rPr>
        <w:t>PA</w:t>
      </w:r>
      <w:r w:rsidRPr="00E05883">
        <w:rPr>
          <w:rFonts w:cs="Segoe UI"/>
        </w:rPr>
        <w:t>.</w:t>
      </w:r>
    </w:p>
    <w:p w14:paraId="1AAEFCC7" w14:textId="0AF4E26C" w:rsidR="001F4072" w:rsidRPr="00E05883" w:rsidRDefault="001F4072" w:rsidP="001F4072">
      <w:pPr>
        <w:rPr>
          <w:rFonts w:cs="Segoe UI"/>
        </w:rPr>
      </w:pPr>
      <w:r w:rsidRPr="00E05883">
        <w:rPr>
          <w:rFonts w:cs="Segoe UI"/>
        </w:rPr>
        <w:t>EPA</w:t>
      </w:r>
      <w:r w:rsidR="00955115" w:rsidRPr="00E05883">
        <w:rPr>
          <w:rFonts w:cs="Segoe UI"/>
        </w:rPr>
        <w:t>.</w:t>
      </w:r>
      <w:r w:rsidRPr="00E05883">
        <w:rPr>
          <w:rFonts w:cs="Segoe UI"/>
        </w:rPr>
        <w:t xml:space="preserve"> (2012) </w:t>
      </w:r>
      <w:r w:rsidRPr="00E05883">
        <w:rPr>
          <w:rFonts w:cs="Segoe UI"/>
          <w:i/>
        </w:rPr>
        <w:t>Green Infrastructure</w:t>
      </w:r>
      <w:r w:rsidR="00625D56">
        <w:rPr>
          <w:rFonts w:cs="Segoe UI"/>
        </w:rPr>
        <w:t>. A</w:t>
      </w:r>
      <w:r w:rsidRPr="00E05883">
        <w:rPr>
          <w:rFonts w:cs="Segoe UI"/>
        </w:rPr>
        <w:t xml:space="preserve">vailable at </w:t>
      </w:r>
      <w:hyperlink r:id="rId9" w:history="1">
        <w:r w:rsidR="00955115" w:rsidRPr="00E05883">
          <w:rPr>
            <w:rStyle w:val="Hyperlink"/>
            <w:rFonts w:cs="Segoe UI"/>
          </w:rPr>
          <w:t>http://water.epa.gov/infrastructure/greeninfrastructure/index.cfm</w:t>
        </w:r>
      </w:hyperlink>
      <w:r w:rsidR="00955115" w:rsidRPr="00E05883">
        <w:rPr>
          <w:rFonts w:cs="Segoe UI"/>
        </w:rPr>
        <w:t xml:space="preserve"> </w:t>
      </w:r>
      <w:r w:rsidRPr="00E05883">
        <w:rPr>
          <w:rFonts w:cs="Segoe UI"/>
        </w:rPr>
        <w:t>(accessed on 2 Fe</w:t>
      </w:r>
      <w:r w:rsidR="00955115" w:rsidRPr="00E05883">
        <w:rPr>
          <w:rFonts w:cs="Segoe UI"/>
        </w:rPr>
        <w:t>b</w:t>
      </w:r>
      <w:r w:rsidRPr="00E05883">
        <w:rPr>
          <w:rFonts w:cs="Segoe UI"/>
        </w:rPr>
        <w:t>ruary 2014).</w:t>
      </w:r>
    </w:p>
    <w:p w14:paraId="4624228D" w14:textId="6C4AA87C" w:rsidR="001F4072" w:rsidRDefault="001F4072" w:rsidP="001F4072">
      <w:pPr>
        <w:rPr>
          <w:rFonts w:cs="Segoe UI"/>
        </w:rPr>
      </w:pPr>
      <w:r w:rsidRPr="00E05883">
        <w:rPr>
          <w:rFonts w:cs="Segoe UI"/>
        </w:rPr>
        <w:t>EPA</w:t>
      </w:r>
      <w:r w:rsidR="00955115" w:rsidRPr="00E05883">
        <w:rPr>
          <w:rFonts w:cs="Segoe UI"/>
        </w:rPr>
        <w:t>.</w:t>
      </w:r>
      <w:r w:rsidRPr="00E05883">
        <w:rPr>
          <w:rFonts w:cs="Segoe UI"/>
        </w:rPr>
        <w:t xml:space="preserve"> (2007) </w:t>
      </w:r>
      <w:r w:rsidRPr="00E05883">
        <w:rPr>
          <w:rFonts w:cs="Segoe UI"/>
          <w:i/>
        </w:rPr>
        <w:t>Reducing stormwater costs through Low Impact Development (LID) strategies and practices</w:t>
      </w:r>
      <w:r w:rsidR="00955115" w:rsidRPr="00E05883">
        <w:rPr>
          <w:rFonts w:cs="Segoe UI"/>
        </w:rPr>
        <w:t>.</w:t>
      </w:r>
      <w:r w:rsidRPr="00E05883">
        <w:rPr>
          <w:rFonts w:cs="Segoe UI"/>
        </w:rPr>
        <w:t xml:space="preserve"> Washington: E</w:t>
      </w:r>
      <w:r w:rsidR="00625D56">
        <w:rPr>
          <w:rFonts w:cs="Segoe UI"/>
        </w:rPr>
        <w:t>PA</w:t>
      </w:r>
      <w:r w:rsidRPr="00E05883">
        <w:rPr>
          <w:rFonts w:cs="Segoe UI"/>
        </w:rPr>
        <w:t>.</w:t>
      </w:r>
    </w:p>
    <w:p w14:paraId="25F10C5E" w14:textId="072E7B03" w:rsidR="00D5133C" w:rsidRDefault="00D5133C" w:rsidP="00D5133C">
      <w:pPr>
        <w:widowControl w:val="0"/>
        <w:autoSpaceDE w:val="0"/>
        <w:autoSpaceDN w:val="0"/>
        <w:adjustRightInd w:val="0"/>
        <w:rPr>
          <w:rFonts w:cs="Segoe UI"/>
          <w:lang w:val="en-US"/>
        </w:rPr>
      </w:pPr>
      <w:r w:rsidRPr="00D5133C">
        <w:rPr>
          <w:rFonts w:cs="Segoe UI"/>
          <w:lang w:val="en-US"/>
        </w:rPr>
        <w:t xml:space="preserve">Evans, E.P., Simm, J.D., Thorne, C.R. (2008) </w:t>
      </w:r>
      <w:r w:rsidRPr="00D5133C">
        <w:rPr>
          <w:rFonts w:cs="Segoe UI"/>
          <w:i/>
          <w:lang w:val="en-US"/>
        </w:rPr>
        <w:t>An Update of the Foresight Future Flooding 2004 Qualitative Risk Analysis</w:t>
      </w:r>
      <w:r w:rsidRPr="00D5133C">
        <w:rPr>
          <w:rFonts w:cs="Segoe UI"/>
          <w:lang w:val="en-US"/>
        </w:rPr>
        <w:t>. London: Cabinet Office.</w:t>
      </w:r>
    </w:p>
    <w:p w14:paraId="7526C9AC" w14:textId="4EFBDCC0" w:rsidR="00CA75FB" w:rsidRPr="00535503" w:rsidRDefault="00CA75FB" w:rsidP="00D5133C">
      <w:pPr>
        <w:widowControl w:val="0"/>
        <w:autoSpaceDE w:val="0"/>
        <w:autoSpaceDN w:val="0"/>
        <w:adjustRightInd w:val="0"/>
        <w:rPr>
          <w:rFonts w:cs="Segoe UI"/>
          <w:lang w:val="en-US"/>
        </w:rPr>
      </w:pPr>
      <w:r>
        <w:rPr>
          <w:rFonts w:cs="Segoe UI"/>
          <w:lang w:val="en-US"/>
        </w:rPr>
        <w:lastRenderedPageBreak/>
        <w:t xml:space="preserve">European Commission. (2010) </w:t>
      </w:r>
      <w:r>
        <w:rPr>
          <w:rFonts w:cs="Segoe UI"/>
          <w:i/>
          <w:lang w:val="en-US"/>
        </w:rPr>
        <w:t>Water Scarcity and Drought in the European Union</w:t>
      </w:r>
      <w:r w:rsidR="00535503">
        <w:rPr>
          <w:rFonts w:cs="Segoe UI"/>
          <w:i/>
          <w:lang w:val="en-US"/>
        </w:rPr>
        <w:t>.</w:t>
      </w:r>
      <w:r w:rsidR="00535503">
        <w:rPr>
          <w:rFonts w:cs="Segoe UI"/>
          <w:lang w:val="en-US"/>
        </w:rPr>
        <w:t xml:space="preserve"> Brussels: European Union.</w:t>
      </w:r>
    </w:p>
    <w:p w14:paraId="734E6744" w14:textId="2F32C7C0" w:rsidR="001F4072" w:rsidRPr="00625D56" w:rsidRDefault="001F4072" w:rsidP="001F4072">
      <w:r w:rsidRPr="00E05883">
        <w:rPr>
          <w:rFonts w:cs="Segoe UI"/>
        </w:rPr>
        <w:t xml:space="preserve">Fletcher, T.D., Shuster, </w:t>
      </w:r>
      <w:r w:rsidR="00955115" w:rsidRPr="00E05883">
        <w:rPr>
          <w:rFonts w:cs="Segoe UI"/>
        </w:rPr>
        <w:t xml:space="preserve">W., </w:t>
      </w:r>
      <w:r w:rsidRPr="00E05883">
        <w:rPr>
          <w:rFonts w:cs="Segoe UI"/>
        </w:rPr>
        <w:t xml:space="preserve">Hunt, </w:t>
      </w:r>
      <w:r w:rsidR="00955115" w:rsidRPr="00E05883">
        <w:rPr>
          <w:rFonts w:cs="Segoe UI"/>
        </w:rPr>
        <w:t xml:space="preserve">W.F., </w:t>
      </w:r>
      <w:r w:rsidRPr="00E05883">
        <w:rPr>
          <w:rFonts w:cs="Segoe UI"/>
        </w:rPr>
        <w:t xml:space="preserve">Rischard, </w:t>
      </w:r>
      <w:r w:rsidR="00955115" w:rsidRPr="00E05883">
        <w:rPr>
          <w:rFonts w:cs="Segoe UI"/>
        </w:rPr>
        <w:t xml:space="preserve">A., </w:t>
      </w:r>
      <w:r w:rsidRPr="00E05883">
        <w:rPr>
          <w:rFonts w:cs="Segoe UI"/>
        </w:rPr>
        <w:t xml:space="preserve">Butler, </w:t>
      </w:r>
      <w:r w:rsidR="00955115" w:rsidRPr="00E05883">
        <w:rPr>
          <w:rFonts w:cs="Segoe UI"/>
        </w:rPr>
        <w:t xml:space="preserve">D., </w:t>
      </w:r>
      <w:r w:rsidRPr="00E05883">
        <w:rPr>
          <w:rFonts w:cs="Segoe UI"/>
        </w:rPr>
        <w:t xml:space="preserve">Arthur, </w:t>
      </w:r>
      <w:r w:rsidR="00955115" w:rsidRPr="00E05883">
        <w:rPr>
          <w:rFonts w:cs="Segoe UI"/>
        </w:rPr>
        <w:t xml:space="preserve">S., </w:t>
      </w:r>
      <w:r w:rsidRPr="00E05883">
        <w:rPr>
          <w:rFonts w:cs="Segoe UI"/>
        </w:rPr>
        <w:t xml:space="preserve">Trowsdale, </w:t>
      </w:r>
      <w:r w:rsidR="00955115" w:rsidRPr="00E05883">
        <w:rPr>
          <w:rFonts w:cs="Segoe UI"/>
        </w:rPr>
        <w:t xml:space="preserve">S., </w:t>
      </w:r>
      <w:r w:rsidRPr="00E05883">
        <w:rPr>
          <w:rFonts w:cs="Segoe UI"/>
        </w:rPr>
        <w:t xml:space="preserve">Barraud, </w:t>
      </w:r>
      <w:r w:rsidR="00955115" w:rsidRPr="00E05883">
        <w:rPr>
          <w:rFonts w:cs="Segoe UI"/>
        </w:rPr>
        <w:t xml:space="preserve">S., </w:t>
      </w:r>
      <w:r w:rsidRPr="00E05883">
        <w:rPr>
          <w:rFonts w:cs="Segoe UI"/>
        </w:rPr>
        <w:t xml:space="preserve">Semadeni-Davies, </w:t>
      </w:r>
      <w:r w:rsidR="00955115" w:rsidRPr="00E05883">
        <w:rPr>
          <w:rFonts w:cs="Segoe UI"/>
        </w:rPr>
        <w:t xml:space="preserve">A., </w:t>
      </w:r>
      <w:r w:rsidRPr="00E05883">
        <w:rPr>
          <w:rFonts w:cs="Segoe UI"/>
        </w:rPr>
        <w:t xml:space="preserve">Bertrand-Krajewski, </w:t>
      </w:r>
      <w:r w:rsidR="00955115" w:rsidRPr="00E05883">
        <w:rPr>
          <w:rFonts w:cs="Segoe UI"/>
        </w:rPr>
        <w:t xml:space="preserve">J-L., </w:t>
      </w:r>
      <w:r w:rsidRPr="00E05883">
        <w:rPr>
          <w:rFonts w:cs="Segoe UI"/>
        </w:rPr>
        <w:t xml:space="preserve">Mikkelsen, </w:t>
      </w:r>
      <w:r w:rsidR="00955115" w:rsidRPr="00E05883">
        <w:rPr>
          <w:rFonts w:cs="Segoe UI"/>
        </w:rPr>
        <w:t xml:space="preserve">P.S., </w:t>
      </w:r>
      <w:r w:rsidRPr="00E05883">
        <w:rPr>
          <w:rFonts w:cs="Segoe UI"/>
        </w:rPr>
        <w:t xml:space="preserve">Rivard, </w:t>
      </w:r>
      <w:r w:rsidR="00955115" w:rsidRPr="00E05883">
        <w:rPr>
          <w:rFonts w:cs="Segoe UI"/>
        </w:rPr>
        <w:t xml:space="preserve">G., </w:t>
      </w:r>
      <w:r w:rsidRPr="00E05883">
        <w:rPr>
          <w:rFonts w:cs="Segoe UI"/>
        </w:rPr>
        <w:t xml:space="preserve">Uhl, </w:t>
      </w:r>
      <w:r w:rsidR="00955115" w:rsidRPr="00E05883">
        <w:rPr>
          <w:rFonts w:cs="Segoe UI"/>
        </w:rPr>
        <w:t xml:space="preserve">M., </w:t>
      </w:r>
      <w:r w:rsidRPr="00E05883">
        <w:rPr>
          <w:rFonts w:cs="Segoe UI"/>
        </w:rPr>
        <w:t>Dagenaisand</w:t>
      </w:r>
      <w:r w:rsidR="00955115" w:rsidRPr="00E05883">
        <w:rPr>
          <w:rFonts w:cs="Segoe UI"/>
        </w:rPr>
        <w:t>,</w:t>
      </w:r>
      <w:r w:rsidRPr="00E05883">
        <w:rPr>
          <w:rFonts w:cs="Segoe UI"/>
        </w:rPr>
        <w:t xml:space="preserve"> </w:t>
      </w:r>
      <w:r w:rsidR="00955115" w:rsidRPr="00E05883">
        <w:rPr>
          <w:rFonts w:cs="Segoe UI"/>
        </w:rPr>
        <w:t xml:space="preserve">D. and </w:t>
      </w:r>
      <w:r w:rsidRPr="00E05883">
        <w:rPr>
          <w:rFonts w:cs="Segoe UI"/>
        </w:rPr>
        <w:t>Viklander</w:t>
      </w:r>
      <w:r w:rsidR="00955115" w:rsidRPr="00E05883">
        <w:rPr>
          <w:rFonts w:cs="Segoe UI"/>
        </w:rPr>
        <w:t xml:space="preserve">, M. </w:t>
      </w:r>
      <w:r w:rsidRPr="00E05883">
        <w:rPr>
          <w:rFonts w:cs="Segoe UI"/>
        </w:rPr>
        <w:t>(201</w:t>
      </w:r>
      <w:r w:rsidR="00625D56">
        <w:rPr>
          <w:rFonts w:cs="Segoe UI"/>
        </w:rPr>
        <w:t>5</w:t>
      </w:r>
      <w:r w:rsidRPr="00E05883">
        <w:rPr>
          <w:rFonts w:cs="Segoe UI"/>
        </w:rPr>
        <w:t>)</w:t>
      </w:r>
      <w:r w:rsidR="00955115" w:rsidRPr="00E05883">
        <w:rPr>
          <w:rFonts w:cs="Segoe UI"/>
        </w:rPr>
        <w:t xml:space="preserve"> </w:t>
      </w:r>
      <w:r w:rsidRPr="00E05883">
        <w:rPr>
          <w:rFonts w:cs="Segoe UI"/>
        </w:rPr>
        <w:t xml:space="preserve">SUDS, LID, BMPs, WSUD and more </w:t>
      </w:r>
      <w:r w:rsidR="00625D56">
        <w:rPr>
          <w:rFonts w:cs="Segoe UI"/>
        </w:rPr>
        <w:t>-</w:t>
      </w:r>
      <w:r w:rsidRPr="00E05883">
        <w:rPr>
          <w:rFonts w:cs="Segoe UI"/>
        </w:rPr>
        <w:t xml:space="preserve"> the evolution and application of terminology surrounding urban drainage</w:t>
      </w:r>
      <w:r w:rsidR="00955115" w:rsidRPr="00E05883">
        <w:rPr>
          <w:rFonts w:cs="Segoe UI"/>
        </w:rPr>
        <w:t>.</w:t>
      </w:r>
      <w:r w:rsidRPr="00E05883">
        <w:rPr>
          <w:rFonts w:cs="Segoe UI"/>
        </w:rPr>
        <w:t xml:space="preserve"> </w:t>
      </w:r>
      <w:r w:rsidRPr="00E05883">
        <w:rPr>
          <w:rFonts w:cs="Segoe UI"/>
          <w:i/>
        </w:rPr>
        <w:t>Urban Water Journal</w:t>
      </w:r>
      <w:r w:rsidR="00625D56">
        <w:rPr>
          <w:rFonts w:cs="Segoe UI"/>
          <w:i/>
        </w:rPr>
        <w:t xml:space="preserve">, </w:t>
      </w:r>
      <w:r w:rsidR="00625D56">
        <w:rPr>
          <w:rFonts w:cs="Segoe UI"/>
        </w:rPr>
        <w:t xml:space="preserve">DOI: </w:t>
      </w:r>
      <w:r w:rsidR="00625D56" w:rsidRPr="00242DB9">
        <w:t>10.1080/1573062X.2014.916314</w:t>
      </w:r>
      <w:r w:rsidRPr="00625D56">
        <w:t>.</w:t>
      </w:r>
    </w:p>
    <w:p w14:paraId="21DC990F" w14:textId="4A25E2B9" w:rsidR="001F4072" w:rsidRPr="00E05883" w:rsidRDefault="001F4072" w:rsidP="001F4072">
      <w:pPr>
        <w:rPr>
          <w:rFonts w:cs="Segoe UI"/>
        </w:rPr>
      </w:pPr>
      <w:r w:rsidRPr="00E05883">
        <w:rPr>
          <w:rFonts w:cs="Segoe UI"/>
        </w:rPr>
        <w:t>Green, C. (2010) Towards sustainable flood risk management</w:t>
      </w:r>
      <w:r w:rsidR="00955115" w:rsidRPr="00E05883">
        <w:rPr>
          <w:rFonts w:cs="Segoe UI"/>
        </w:rPr>
        <w:t>.</w:t>
      </w:r>
      <w:r w:rsidRPr="00E05883">
        <w:rPr>
          <w:rFonts w:cs="Segoe UI"/>
        </w:rPr>
        <w:t xml:space="preserve"> </w:t>
      </w:r>
      <w:r w:rsidRPr="00E05883">
        <w:rPr>
          <w:rFonts w:cs="Segoe UI"/>
          <w:i/>
        </w:rPr>
        <w:t>International Journal of Disaster Risk Science</w:t>
      </w:r>
      <w:r w:rsidRPr="00E05883">
        <w:rPr>
          <w:rFonts w:cs="Segoe UI"/>
        </w:rPr>
        <w:t xml:space="preserve">, </w:t>
      </w:r>
      <w:r w:rsidRPr="00E05883">
        <w:rPr>
          <w:rFonts w:cs="Segoe UI"/>
          <w:b/>
        </w:rPr>
        <w:t>1</w:t>
      </w:r>
      <w:r w:rsidRPr="00E05883">
        <w:rPr>
          <w:rFonts w:cs="Segoe UI"/>
        </w:rPr>
        <w:t>(1), 33-43.</w:t>
      </w:r>
    </w:p>
    <w:p w14:paraId="26E8A9F2" w14:textId="2A77A21C" w:rsidR="001F4072" w:rsidRPr="00E05883" w:rsidRDefault="001F4072" w:rsidP="001F4072">
      <w:pPr>
        <w:rPr>
          <w:rFonts w:cs="Segoe UI"/>
        </w:rPr>
      </w:pPr>
      <w:r w:rsidRPr="00E05883">
        <w:rPr>
          <w:rFonts w:cs="Segoe UI"/>
        </w:rPr>
        <w:t xml:space="preserve">Hirabayashi, Y., Kanae, </w:t>
      </w:r>
      <w:r w:rsidR="00955115" w:rsidRPr="00E05883">
        <w:rPr>
          <w:rFonts w:cs="Segoe UI"/>
        </w:rPr>
        <w:t xml:space="preserve">S., </w:t>
      </w:r>
      <w:r w:rsidRPr="00E05883">
        <w:rPr>
          <w:rFonts w:cs="Segoe UI"/>
        </w:rPr>
        <w:t xml:space="preserve">Emori, </w:t>
      </w:r>
      <w:r w:rsidR="00955115" w:rsidRPr="00E05883">
        <w:rPr>
          <w:rFonts w:cs="Segoe UI"/>
        </w:rPr>
        <w:t xml:space="preserve">S., </w:t>
      </w:r>
      <w:r w:rsidRPr="00E05883">
        <w:rPr>
          <w:rFonts w:cs="Segoe UI"/>
        </w:rPr>
        <w:t>OKI</w:t>
      </w:r>
      <w:r w:rsidR="00955115" w:rsidRPr="00E05883">
        <w:rPr>
          <w:rFonts w:cs="Segoe UI"/>
        </w:rPr>
        <w:t>,</w:t>
      </w:r>
      <w:r w:rsidRPr="00E05883">
        <w:rPr>
          <w:rFonts w:cs="Segoe UI"/>
        </w:rPr>
        <w:t xml:space="preserve"> </w:t>
      </w:r>
      <w:r w:rsidR="00955115" w:rsidRPr="00E05883">
        <w:rPr>
          <w:rFonts w:cs="Segoe UI"/>
        </w:rPr>
        <w:t xml:space="preserve">T. </w:t>
      </w:r>
      <w:r w:rsidRPr="00E05883">
        <w:rPr>
          <w:rFonts w:cs="Segoe UI"/>
        </w:rPr>
        <w:t>and Kimoto</w:t>
      </w:r>
      <w:r w:rsidR="00955115" w:rsidRPr="00E05883">
        <w:rPr>
          <w:rFonts w:cs="Segoe UI"/>
        </w:rPr>
        <w:t>,</w:t>
      </w:r>
      <w:r w:rsidRPr="00E05883">
        <w:rPr>
          <w:rFonts w:cs="Segoe UI"/>
        </w:rPr>
        <w:t xml:space="preserve"> </w:t>
      </w:r>
      <w:r w:rsidR="00955115" w:rsidRPr="00E05883">
        <w:rPr>
          <w:rFonts w:cs="Segoe UI"/>
        </w:rPr>
        <w:t xml:space="preserve">M. </w:t>
      </w:r>
      <w:r w:rsidRPr="00E05883">
        <w:rPr>
          <w:rFonts w:cs="Segoe UI"/>
        </w:rPr>
        <w:t>(2008)</w:t>
      </w:r>
      <w:r w:rsidR="00955115" w:rsidRPr="00E05883">
        <w:rPr>
          <w:rFonts w:cs="Segoe UI"/>
        </w:rPr>
        <w:t xml:space="preserve"> </w:t>
      </w:r>
      <w:r w:rsidRPr="00E05883">
        <w:rPr>
          <w:rFonts w:cs="Segoe UI"/>
        </w:rPr>
        <w:t>Global projections of changing risks of floods and droughts in a changing climate</w:t>
      </w:r>
      <w:r w:rsidR="00955115" w:rsidRPr="00E05883">
        <w:rPr>
          <w:rFonts w:cs="Segoe UI"/>
        </w:rPr>
        <w:t>.</w:t>
      </w:r>
      <w:r w:rsidRPr="00E05883">
        <w:rPr>
          <w:rFonts w:cs="Segoe UI"/>
        </w:rPr>
        <w:t xml:space="preserve"> </w:t>
      </w:r>
      <w:r w:rsidRPr="00E05883">
        <w:rPr>
          <w:rFonts w:cs="Segoe UI"/>
          <w:i/>
        </w:rPr>
        <w:t>Hydrological Sciences Journal</w:t>
      </w:r>
      <w:r w:rsidRPr="00E05883">
        <w:rPr>
          <w:rFonts w:cs="Segoe UI"/>
        </w:rPr>
        <w:t xml:space="preserve">, </w:t>
      </w:r>
      <w:r w:rsidRPr="00E05883">
        <w:rPr>
          <w:rFonts w:cs="Segoe UI"/>
          <w:b/>
        </w:rPr>
        <w:t>53</w:t>
      </w:r>
      <w:r w:rsidRPr="00E05883">
        <w:rPr>
          <w:rFonts w:cs="Segoe UI"/>
        </w:rPr>
        <w:t>(4), 754</w:t>
      </w:r>
      <w:r w:rsidR="00955115" w:rsidRPr="00E05883">
        <w:rPr>
          <w:rFonts w:cs="Segoe UI"/>
        </w:rPr>
        <w:t>-</w:t>
      </w:r>
      <w:r w:rsidRPr="00E05883">
        <w:rPr>
          <w:rFonts w:cs="Segoe UI"/>
        </w:rPr>
        <w:t>772.</w:t>
      </w:r>
    </w:p>
    <w:p w14:paraId="46CC660E" w14:textId="4A92C9EA" w:rsidR="001F4072" w:rsidRPr="00E05883" w:rsidRDefault="001F4072" w:rsidP="001F4072">
      <w:pPr>
        <w:rPr>
          <w:rFonts w:cs="Segoe UI"/>
        </w:rPr>
      </w:pPr>
      <w:r w:rsidRPr="00E05883">
        <w:rPr>
          <w:rFonts w:cs="Segoe UI"/>
        </w:rPr>
        <w:t xml:space="preserve">Hoyer, J., Dickhaut, </w:t>
      </w:r>
      <w:r w:rsidR="00955115" w:rsidRPr="00E05883">
        <w:rPr>
          <w:rFonts w:cs="Segoe UI"/>
        </w:rPr>
        <w:t xml:space="preserve">W., </w:t>
      </w:r>
      <w:r w:rsidRPr="00E05883">
        <w:rPr>
          <w:rFonts w:cs="Segoe UI"/>
        </w:rPr>
        <w:t xml:space="preserve">Kronwitter, </w:t>
      </w:r>
      <w:r w:rsidR="00955115" w:rsidRPr="00E05883">
        <w:rPr>
          <w:rFonts w:cs="Segoe UI"/>
        </w:rPr>
        <w:t xml:space="preserve">L. </w:t>
      </w:r>
      <w:r w:rsidRPr="00E05883">
        <w:rPr>
          <w:rFonts w:cs="Segoe UI"/>
        </w:rPr>
        <w:t>and Weber</w:t>
      </w:r>
      <w:r w:rsidR="00912476" w:rsidRPr="00E05883">
        <w:rPr>
          <w:rFonts w:cs="Segoe UI"/>
        </w:rPr>
        <w:t>,</w:t>
      </w:r>
      <w:r w:rsidRPr="00E05883">
        <w:rPr>
          <w:rFonts w:cs="Segoe UI"/>
        </w:rPr>
        <w:t xml:space="preserve"> </w:t>
      </w:r>
      <w:r w:rsidR="00955115" w:rsidRPr="00E05883">
        <w:rPr>
          <w:rFonts w:cs="Segoe UI"/>
        </w:rPr>
        <w:t xml:space="preserve">B. </w:t>
      </w:r>
      <w:r w:rsidRPr="00E05883">
        <w:rPr>
          <w:rFonts w:cs="Segoe UI"/>
        </w:rPr>
        <w:t xml:space="preserve">(2011) </w:t>
      </w:r>
      <w:r w:rsidRPr="00E05883">
        <w:rPr>
          <w:rFonts w:cs="Segoe UI"/>
          <w:i/>
        </w:rPr>
        <w:t>Water sensitive urban design: principles and inspiration for sustainable stormwater management in the city of the future</w:t>
      </w:r>
      <w:r w:rsidR="00912476" w:rsidRPr="00E05883">
        <w:rPr>
          <w:rFonts w:cs="Segoe UI"/>
        </w:rPr>
        <w:t>.</w:t>
      </w:r>
      <w:r w:rsidRPr="00E05883">
        <w:rPr>
          <w:rFonts w:cs="Segoe UI"/>
        </w:rPr>
        <w:t xml:space="preserve"> Hamburg: Jovis jovis Verlag GmbH.</w:t>
      </w:r>
    </w:p>
    <w:p w14:paraId="2A740952" w14:textId="7C58E341" w:rsidR="001F4072" w:rsidRPr="00E05883" w:rsidRDefault="001F4072" w:rsidP="001F4072">
      <w:pPr>
        <w:rPr>
          <w:rFonts w:cs="Segoe UI"/>
        </w:rPr>
      </w:pPr>
      <w:r w:rsidRPr="00E05883">
        <w:rPr>
          <w:rFonts w:cs="Segoe UI"/>
        </w:rPr>
        <w:t>Huang, G. (2012)</w:t>
      </w:r>
      <w:r w:rsidR="00912476" w:rsidRPr="00E05883">
        <w:rPr>
          <w:rFonts w:cs="Segoe UI"/>
        </w:rPr>
        <w:t xml:space="preserve"> </w:t>
      </w:r>
      <w:r w:rsidRPr="00E05883">
        <w:rPr>
          <w:rFonts w:cs="Segoe UI"/>
        </w:rPr>
        <w:t>From confining to sharing for sustainable flood management</w:t>
      </w:r>
      <w:r w:rsidR="00912476" w:rsidRPr="00E05883">
        <w:rPr>
          <w:rFonts w:cs="Segoe UI"/>
        </w:rPr>
        <w:t>.</w:t>
      </w:r>
      <w:r w:rsidRPr="00E05883">
        <w:rPr>
          <w:rFonts w:cs="Segoe UI"/>
        </w:rPr>
        <w:t xml:space="preserve"> </w:t>
      </w:r>
      <w:r w:rsidRPr="00E05883">
        <w:rPr>
          <w:rFonts w:cs="Segoe UI"/>
          <w:i/>
        </w:rPr>
        <w:t>Sustainability</w:t>
      </w:r>
      <w:r w:rsidRPr="00E05883">
        <w:rPr>
          <w:rFonts w:cs="Segoe UI"/>
        </w:rPr>
        <w:t xml:space="preserve">, </w:t>
      </w:r>
      <w:r w:rsidRPr="00E05883">
        <w:rPr>
          <w:rFonts w:cs="Segoe UI"/>
          <w:b/>
        </w:rPr>
        <w:t>4</w:t>
      </w:r>
      <w:r w:rsidRPr="00E05883">
        <w:rPr>
          <w:rFonts w:cs="Segoe UI"/>
        </w:rPr>
        <w:t>(12), 1397</w:t>
      </w:r>
      <w:r w:rsidR="00912476" w:rsidRPr="00E05883">
        <w:rPr>
          <w:rFonts w:cs="Segoe UI"/>
        </w:rPr>
        <w:t>-</w:t>
      </w:r>
      <w:r w:rsidRPr="00E05883">
        <w:rPr>
          <w:rFonts w:cs="Segoe UI"/>
        </w:rPr>
        <w:t>1411.</w:t>
      </w:r>
    </w:p>
    <w:p w14:paraId="3E03DA96" w14:textId="79133F3A" w:rsidR="00661B99" w:rsidRPr="00E05883" w:rsidRDefault="00661B99" w:rsidP="00E05883">
      <w:pPr>
        <w:widowControl w:val="0"/>
        <w:autoSpaceDE w:val="0"/>
        <w:autoSpaceDN w:val="0"/>
        <w:adjustRightInd w:val="0"/>
        <w:rPr>
          <w:rFonts w:cs="Segoe UI"/>
          <w:lang w:val="en-US"/>
        </w:rPr>
      </w:pPr>
      <w:r w:rsidRPr="00E05883">
        <w:rPr>
          <w:rFonts w:cs="Segoe UI"/>
          <w:lang w:val="en-US"/>
        </w:rPr>
        <w:t>IPCC</w:t>
      </w:r>
      <w:r w:rsidR="00625D56">
        <w:rPr>
          <w:rFonts w:cs="Segoe UI"/>
          <w:lang w:val="en-US"/>
        </w:rPr>
        <w:t xml:space="preserve"> [Intergovernmental Panel on Climate Change].</w:t>
      </w:r>
      <w:r w:rsidRPr="00E05883">
        <w:rPr>
          <w:rFonts w:cs="Segoe UI"/>
          <w:lang w:val="en-US"/>
        </w:rPr>
        <w:t xml:space="preserve"> (2012) </w:t>
      </w:r>
      <w:r w:rsidRPr="00E05883">
        <w:rPr>
          <w:rFonts w:cs="Segoe UI"/>
          <w:i/>
          <w:lang w:val="en-US"/>
        </w:rPr>
        <w:t>Managing the Risks of Extreme Events and Disasters to Advance Climate Change Adaptation.</w:t>
      </w:r>
      <w:r w:rsidRPr="00E05883">
        <w:rPr>
          <w:rFonts w:cs="Segoe UI"/>
          <w:lang w:val="en-US"/>
        </w:rPr>
        <w:t xml:space="preserve"> Special Report of Working Groups I and II of The</w:t>
      </w:r>
      <w:r w:rsidR="00E05883">
        <w:rPr>
          <w:rFonts w:cs="Segoe UI"/>
          <w:lang w:val="en-US"/>
        </w:rPr>
        <w:t xml:space="preserve"> I</w:t>
      </w:r>
      <w:r w:rsidRPr="00E05883">
        <w:rPr>
          <w:rFonts w:cs="Segoe UI"/>
          <w:lang w:val="en-US"/>
        </w:rPr>
        <w:t>ntergovernmental Panel on Climate Change. Cambridge, UK and New York, USA: Cambridge University Press</w:t>
      </w:r>
      <w:r w:rsidRPr="00E05883">
        <w:rPr>
          <w:rFonts w:cs="Segoe UI"/>
        </w:rPr>
        <w:t>.</w:t>
      </w:r>
    </w:p>
    <w:p w14:paraId="40964749" w14:textId="726D95C5" w:rsidR="001F4072" w:rsidRPr="00E05883" w:rsidRDefault="001F4072" w:rsidP="001F4072">
      <w:pPr>
        <w:rPr>
          <w:rFonts w:cs="Segoe UI"/>
        </w:rPr>
      </w:pPr>
      <w:r w:rsidRPr="00E05883">
        <w:rPr>
          <w:rFonts w:cs="Segoe UI"/>
        </w:rPr>
        <w:t xml:space="preserve">Jefferies, C. (2004) </w:t>
      </w:r>
      <w:r w:rsidRPr="00242DB9">
        <w:rPr>
          <w:rFonts w:cs="Segoe UI"/>
          <w:i/>
        </w:rPr>
        <w:t>SUDS in Scotland – the monitoring programme of the Scottish SuDS monitoring group</w:t>
      </w:r>
      <w:r w:rsidR="00912476" w:rsidRPr="00E05883">
        <w:rPr>
          <w:rFonts w:cs="Segoe UI"/>
        </w:rPr>
        <w:t>.</w:t>
      </w:r>
      <w:r w:rsidRPr="00E05883">
        <w:rPr>
          <w:rFonts w:cs="Segoe UI"/>
        </w:rPr>
        <w:t xml:space="preserve"> Edinburgh: </w:t>
      </w:r>
      <w:r w:rsidR="00912476" w:rsidRPr="00E05883">
        <w:rPr>
          <w:rFonts w:cs="Segoe UI"/>
        </w:rPr>
        <w:t>Sniffer</w:t>
      </w:r>
      <w:r w:rsidRPr="00E05883">
        <w:rPr>
          <w:rFonts w:cs="Segoe UI"/>
        </w:rPr>
        <w:t>.</w:t>
      </w:r>
    </w:p>
    <w:p w14:paraId="603993B5" w14:textId="71179096" w:rsidR="001F4072" w:rsidRPr="00E05883" w:rsidRDefault="001F4072" w:rsidP="001F4072">
      <w:pPr>
        <w:rPr>
          <w:rFonts w:cs="Segoe UI"/>
        </w:rPr>
      </w:pPr>
      <w:r w:rsidRPr="00E05883">
        <w:rPr>
          <w:rFonts w:cs="Segoe UI"/>
        </w:rPr>
        <w:t xml:space="preserve">Jha, A.K., Bloch, </w:t>
      </w:r>
      <w:r w:rsidR="00912476" w:rsidRPr="00E05883">
        <w:rPr>
          <w:rFonts w:cs="Segoe UI"/>
        </w:rPr>
        <w:t xml:space="preserve">R. </w:t>
      </w:r>
      <w:r w:rsidRPr="00E05883">
        <w:rPr>
          <w:rFonts w:cs="Segoe UI"/>
        </w:rPr>
        <w:t>and Lamond</w:t>
      </w:r>
      <w:r w:rsidR="00912476" w:rsidRPr="00E05883">
        <w:rPr>
          <w:rFonts w:cs="Segoe UI"/>
        </w:rPr>
        <w:t>,</w:t>
      </w:r>
      <w:r w:rsidRPr="00E05883">
        <w:rPr>
          <w:rFonts w:cs="Segoe UI"/>
        </w:rPr>
        <w:t xml:space="preserve"> </w:t>
      </w:r>
      <w:r w:rsidR="00912476" w:rsidRPr="00E05883">
        <w:rPr>
          <w:rFonts w:cs="Segoe UI"/>
        </w:rPr>
        <w:t xml:space="preserve">J. </w:t>
      </w:r>
      <w:r w:rsidRPr="00E05883">
        <w:rPr>
          <w:rFonts w:cs="Segoe UI"/>
        </w:rPr>
        <w:t xml:space="preserve">(2012) </w:t>
      </w:r>
      <w:r w:rsidRPr="00242DB9">
        <w:rPr>
          <w:rFonts w:cs="Segoe UI"/>
          <w:i/>
        </w:rPr>
        <w:t>Cities and flooding: a guide to integrated urban flood risk management for the 21</w:t>
      </w:r>
      <w:r w:rsidRPr="00242DB9">
        <w:rPr>
          <w:rFonts w:cs="Segoe UI"/>
          <w:i/>
          <w:vertAlign w:val="superscript"/>
        </w:rPr>
        <w:t>st</w:t>
      </w:r>
      <w:r w:rsidRPr="00242DB9">
        <w:rPr>
          <w:rFonts w:cs="Segoe UI"/>
          <w:i/>
        </w:rPr>
        <w:t xml:space="preserve"> Century</w:t>
      </w:r>
      <w:r w:rsidR="00912476" w:rsidRPr="00E05883">
        <w:rPr>
          <w:rFonts w:cs="Segoe UI"/>
        </w:rPr>
        <w:t>.</w:t>
      </w:r>
      <w:r w:rsidRPr="00E05883">
        <w:rPr>
          <w:rFonts w:cs="Segoe UI"/>
        </w:rPr>
        <w:t xml:space="preserve"> Washington: International Bank for Reconstruction and Development.</w:t>
      </w:r>
    </w:p>
    <w:p w14:paraId="1BE47EF1" w14:textId="5C195EDC" w:rsidR="001F4072" w:rsidRPr="00E05883" w:rsidRDefault="001F4072" w:rsidP="001F4072">
      <w:pPr>
        <w:rPr>
          <w:rFonts w:cs="Segoe UI"/>
        </w:rPr>
      </w:pPr>
      <w:r w:rsidRPr="00E05883">
        <w:rPr>
          <w:rFonts w:cs="Segoe UI"/>
        </w:rPr>
        <w:lastRenderedPageBreak/>
        <w:t>Johnson, C.L</w:t>
      </w:r>
      <w:r w:rsidR="00B4477F" w:rsidRPr="00E05883">
        <w:rPr>
          <w:rFonts w:cs="Segoe UI"/>
        </w:rPr>
        <w:t>.</w:t>
      </w:r>
      <w:r w:rsidRPr="00E05883">
        <w:rPr>
          <w:rFonts w:cs="Segoe UI"/>
        </w:rPr>
        <w:t xml:space="preserve"> and Priest</w:t>
      </w:r>
      <w:r w:rsidR="00912476" w:rsidRPr="00E05883">
        <w:rPr>
          <w:rFonts w:cs="Segoe UI"/>
        </w:rPr>
        <w:t>,</w:t>
      </w:r>
      <w:r w:rsidRPr="00E05883">
        <w:rPr>
          <w:rFonts w:cs="Segoe UI"/>
        </w:rPr>
        <w:t xml:space="preserve"> </w:t>
      </w:r>
      <w:r w:rsidR="00912476" w:rsidRPr="00E05883">
        <w:rPr>
          <w:rFonts w:cs="Segoe UI"/>
        </w:rPr>
        <w:t xml:space="preserve">S.J. </w:t>
      </w:r>
      <w:r w:rsidRPr="00E05883">
        <w:rPr>
          <w:rFonts w:cs="Segoe UI"/>
        </w:rPr>
        <w:t>(2008)</w:t>
      </w:r>
      <w:r w:rsidR="00912476" w:rsidRPr="00E05883">
        <w:rPr>
          <w:rFonts w:cs="Segoe UI"/>
        </w:rPr>
        <w:t xml:space="preserve"> </w:t>
      </w:r>
      <w:r w:rsidRPr="00E05883">
        <w:rPr>
          <w:rFonts w:cs="Segoe UI"/>
        </w:rPr>
        <w:t xml:space="preserve">Flood risk management in England: a changing landscape of risk responsibility? </w:t>
      </w:r>
      <w:r w:rsidRPr="00E05883">
        <w:rPr>
          <w:rFonts w:cs="Segoe UI"/>
          <w:i/>
        </w:rPr>
        <w:t>International Journal of Water Resources Development</w:t>
      </w:r>
      <w:r w:rsidRPr="00E05883">
        <w:rPr>
          <w:rFonts w:cs="Segoe UI"/>
        </w:rPr>
        <w:t xml:space="preserve">, </w:t>
      </w:r>
      <w:r w:rsidRPr="00E05883">
        <w:rPr>
          <w:rFonts w:cs="Segoe UI"/>
          <w:b/>
        </w:rPr>
        <w:t>24</w:t>
      </w:r>
      <w:r w:rsidRPr="00E05883">
        <w:rPr>
          <w:rFonts w:cs="Segoe UI"/>
        </w:rPr>
        <w:t>(4), 513</w:t>
      </w:r>
      <w:r w:rsidR="00912476" w:rsidRPr="00E05883">
        <w:rPr>
          <w:rFonts w:cs="Segoe UI"/>
        </w:rPr>
        <w:t>-</w:t>
      </w:r>
      <w:r w:rsidRPr="00E05883">
        <w:rPr>
          <w:rFonts w:cs="Segoe UI"/>
        </w:rPr>
        <w:t>525.</w:t>
      </w:r>
    </w:p>
    <w:p w14:paraId="27E6A484" w14:textId="5458F330" w:rsidR="001F4072" w:rsidRPr="00E05883" w:rsidRDefault="001F4072" w:rsidP="001F4072">
      <w:pPr>
        <w:rPr>
          <w:rFonts w:cs="Segoe UI"/>
        </w:rPr>
      </w:pPr>
      <w:r w:rsidRPr="00E05883">
        <w:rPr>
          <w:rFonts w:cs="Segoe UI"/>
        </w:rPr>
        <w:t xml:space="preserve">Jones, M.R., Fowler, </w:t>
      </w:r>
      <w:r w:rsidR="00912476" w:rsidRPr="00E05883">
        <w:rPr>
          <w:rFonts w:cs="Segoe UI"/>
        </w:rPr>
        <w:t xml:space="preserve">H.J., </w:t>
      </w:r>
      <w:r w:rsidRPr="00E05883">
        <w:rPr>
          <w:rFonts w:cs="Segoe UI"/>
        </w:rPr>
        <w:t>Kilsby</w:t>
      </w:r>
      <w:r w:rsidR="00912476" w:rsidRPr="00E05883">
        <w:rPr>
          <w:rFonts w:cs="Segoe UI"/>
        </w:rPr>
        <w:t>,</w:t>
      </w:r>
      <w:r w:rsidRPr="00E05883">
        <w:rPr>
          <w:rFonts w:cs="Segoe UI"/>
        </w:rPr>
        <w:t xml:space="preserve"> </w:t>
      </w:r>
      <w:r w:rsidR="00912476" w:rsidRPr="00E05883">
        <w:rPr>
          <w:rFonts w:cs="Segoe UI"/>
        </w:rPr>
        <w:t xml:space="preserve">C.G. </w:t>
      </w:r>
      <w:r w:rsidRPr="00E05883">
        <w:rPr>
          <w:rFonts w:cs="Segoe UI"/>
        </w:rPr>
        <w:t>and Blenkinsop</w:t>
      </w:r>
      <w:r w:rsidR="00912476" w:rsidRPr="00E05883">
        <w:rPr>
          <w:rFonts w:cs="Segoe UI"/>
        </w:rPr>
        <w:t>,</w:t>
      </w:r>
      <w:r w:rsidRPr="00E05883">
        <w:rPr>
          <w:rFonts w:cs="Segoe UI"/>
        </w:rPr>
        <w:t xml:space="preserve"> </w:t>
      </w:r>
      <w:r w:rsidR="00912476" w:rsidRPr="00E05883">
        <w:rPr>
          <w:rFonts w:cs="Segoe UI"/>
        </w:rPr>
        <w:t xml:space="preserve">S. </w:t>
      </w:r>
      <w:r w:rsidRPr="00E05883">
        <w:rPr>
          <w:rFonts w:cs="Segoe UI"/>
        </w:rPr>
        <w:t>(2012)</w:t>
      </w:r>
      <w:r w:rsidR="00912476" w:rsidRPr="00E05883">
        <w:rPr>
          <w:rFonts w:cs="Segoe UI"/>
        </w:rPr>
        <w:t xml:space="preserve"> </w:t>
      </w:r>
      <w:r w:rsidRPr="00E05883">
        <w:rPr>
          <w:rFonts w:cs="Segoe UI"/>
        </w:rPr>
        <w:t>An assessment of changes in seasonal and annual extreme rainfall in the UK between 1961 and 2009</w:t>
      </w:r>
      <w:r w:rsidR="00912476" w:rsidRPr="00E05883">
        <w:rPr>
          <w:rFonts w:cs="Segoe UI"/>
        </w:rPr>
        <w:t>.</w:t>
      </w:r>
      <w:r w:rsidRPr="00E05883">
        <w:rPr>
          <w:rFonts w:cs="Segoe UI"/>
        </w:rPr>
        <w:t xml:space="preserve"> </w:t>
      </w:r>
      <w:r w:rsidRPr="00E05883">
        <w:rPr>
          <w:rFonts w:cs="Segoe UI"/>
          <w:i/>
        </w:rPr>
        <w:t>International Journal of Climatology</w:t>
      </w:r>
      <w:r w:rsidRPr="00E05883">
        <w:rPr>
          <w:rFonts w:cs="Segoe UI"/>
        </w:rPr>
        <w:t xml:space="preserve">, </w:t>
      </w:r>
      <w:r w:rsidRPr="00E05883">
        <w:rPr>
          <w:rFonts w:cs="Segoe UI"/>
          <w:b/>
        </w:rPr>
        <w:t>33</w:t>
      </w:r>
      <w:r w:rsidRPr="00E05883">
        <w:rPr>
          <w:rFonts w:cs="Segoe UI"/>
        </w:rPr>
        <w:t>(5), 1178</w:t>
      </w:r>
      <w:r w:rsidR="00912476" w:rsidRPr="00E05883">
        <w:rPr>
          <w:rFonts w:cs="Segoe UI"/>
        </w:rPr>
        <w:t>-</w:t>
      </w:r>
      <w:r w:rsidRPr="00E05883">
        <w:rPr>
          <w:rFonts w:cs="Segoe UI"/>
        </w:rPr>
        <w:t>1194.</w:t>
      </w:r>
    </w:p>
    <w:p w14:paraId="564221EF" w14:textId="73766D66" w:rsidR="001F4072" w:rsidRPr="00E05883" w:rsidRDefault="001F4072" w:rsidP="001F4072">
      <w:pPr>
        <w:rPr>
          <w:rFonts w:cs="Segoe UI"/>
        </w:rPr>
      </w:pPr>
      <w:r w:rsidRPr="00E05883">
        <w:rPr>
          <w:rFonts w:cs="Segoe UI"/>
        </w:rPr>
        <w:t>Jongman, B., Ward</w:t>
      </w:r>
      <w:r w:rsidR="00912476" w:rsidRPr="00E05883">
        <w:rPr>
          <w:rFonts w:cs="Segoe UI"/>
        </w:rPr>
        <w:t>,</w:t>
      </w:r>
      <w:r w:rsidRPr="00E05883">
        <w:rPr>
          <w:rFonts w:cs="Segoe UI"/>
        </w:rPr>
        <w:t xml:space="preserve"> </w:t>
      </w:r>
      <w:r w:rsidR="00912476" w:rsidRPr="00E05883">
        <w:rPr>
          <w:rFonts w:cs="Segoe UI"/>
        </w:rPr>
        <w:t xml:space="preserve">P.J. </w:t>
      </w:r>
      <w:r w:rsidRPr="00E05883">
        <w:rPr>
          <w:rFonts w:cs="Segoe UI"/>
        </w:rPr>
        <w:t>and Aerts</w:t>
      </w:r>
      <w:r w:rsidR="00912476" w:rsidRPr="00E05883">
        <w:rPr>
          <w:rFonts w:cs="Segoe UI"/>
        </w:rPr>
        <w:t>,</w:t>
      </w:r>
      <w:r w:rsidRPr="00E05883">
        <w:rPr>
          <w:rFonts w:cs="Segoe UI"/>
        </w:rPr>
        <w:t xml:space="preserve"> </w:t>
      </w:r>
      <w:r w:rsidR="00912476" w:rsidRPr="00E05883">
        <w:rPr>
          <w:rFonts w:cs="Segoe UI"/>
        </w:rPr>
        <w:t xml:space="preserve">J.C.J.H. </w:t>
      </w:r>
      <w:r w:rsidRPr="00E05883">
        <w:rPr>
          <w:rFonts w:cs="Segoe UI"/>
        </w:rPr>
        <w:t>(2012) Global exposure to river and coastal flooding: Long term trends and changes</w:t>
      </w:r>
      <w:r w:rsidR="00BB14BC" w:rsidRPr="00E05883">
        <w:rPr>
          <w:rFonts w:cs="Segoe UI"/>
        </w:rPr>
        <w:t>.</w:t>
      </w:r>
      <w:r w:rsidRPr="00E05883">
        <w:rPr>
          <w:rFonts w:cs="Segoe UI"/>
        </w:rPr>
        <w:t xml:space="preserve"> </w:t>
      </w:r>
      <w:r w:rsidRPr="00E05883">
        <w:rPr>
          <w:rFonts w:cs="Segoe UI"/>
          <w:i/>
        </w:rPr>
        <w:t>Global Environmental Change</w:t>
      </w:r>
      <w:r w:rsidRPr="00E05883">
        <w:rPr>
          <w:rFonts w:cs="Segoe UI"/>
        </w:rPr>
        <w:t xml:space="preserve">, </w:t>
      </w:r>
      <w:r w:rsidRPr="00E05883">
        <w:rPr>
          <w:rFonts w:cs="Segoe UI"/>
          <w:b/>
        </w:rPr>
        <w:t>22</w:t>
      </w:r>
      <w:r w:rsidRPr="00E05883">
        <w:rPr>
          <w:rFonts w:cs="Segoe UI"/>
        </w:rPr>
        <w:t>(4), 823</w:t>
      </w:r>
      <w:r w:rsidR="00BB14BC" w:rsidRPr="00E05883">
        <w:rPr>
          <w:rFonts w:cs="Segoe UI"/>
        </w:rPr>
        <w:t>-</w:t>
      </w:r>
      <w:r w:rsidRPr="00E05883">
        <w:rPr>
          <w:rFonts w:cs="Segoe UI"/>
        </w:rPr>
        <w:t>835.</w:t>
      </w:r>
    </w:p>
    <w:p w14:paraId="421CC0B1" w14:textId="214FD0A7" w:rsidR="001F4072" w:rsidRPr="00E05883" w:rsidRDefault="001F4072" w:rsidP="001F4072">
      <w:pPr>
        <w:rPr>
          <w:rFonts w:cs="Segoe UI"/>
        </w:rPr>
      </w:pPr>
      <w:r w:rsidRPr="00E05883">
        <w:rPr>
          <w:rFonts w:cs="Segoe UI"/>
        </w:rPr>
        <w:t>Jonkman, S.N. (2005)</w:t>
      </w:r>
      <w:r w:rsidR="00BB14BC" w:rsidRPr="00E05883">
        <w:rPr>
          <w:rFonts w:cs="Segoe UI"/>
        </w:rPr>
        <w:t xml:space="preserve"> </w:t>
      </w:r>
      <w:r w:rsidRPr="00E05883">
        <w:rPr>
          <w:rFonts w:cs="Segoe UI"/>
        </w:rPr>
        <w:t>Global perspectives on loss of human life caused by floods</w:t>
      </w:r>
      <w:r w:rsidR="00BB14BC" w:rsidRPr="00E05883">
        <w:rPr>
          <w:rFonts w:cs="Segoe UI"/>
        </w:rPr>
        <w:t xml:space="preserve">. </w:t>
      </w:r>
      <w:r w:rsidRPr="00E05883">
        <w:rPr>
          <w:rFonts w:cs="Segoe UI"/>
          <w:i/>
        </w:rPr>
        <w:t>Natural Hazards</w:t>
      </w:r>
      <w:r w:rsidRPr="00E05883">
        <w:rPr>
          <w:rFonts w:cs="Segoe UI"/>
        </w:rPr>
        <w:t xml:space="preserve">, </w:t>
      </w:r>
      <w:r w:rsidRPr="00E05883">
        <w:rPr>
          <w:rFonts w:cs="Segoe UI"/>
          <w:b/>
        </w:rPr>
        <w:t>34</w:t>
      </w:r>
      <w:r w:rsidRPr="00E05883">
        <w:rPr>
          <w:rFonts w:cs="Segoe UI"/>
        </w:rPr>
        <w:t>(2), 151</w:t>
      </w:r>
      <w:r w:rsidR="00BB14BC" w:rsidRPr="00E05883">
        <w:rPr>
          <w:rFonts w:cs="Segoe UI"/>
        </w:rPr>
        <w:t>-</w:t>
      </w:r>
      <w:r w:rsidRPr="00E05883">
        <w:rPr>
          <w:rFonts w:cs="Segoe UI"/>
        </w:rPr>
        <w:t>175.</w:t>
      </w:r>
    </w:p>
    <w:p w14:paraId="64190B3C" w14:textId="0E044E0B" w:rsidR="001F4072" w:rsidRPr="00E05883" w:rsidRDefault="001F4072" w:rsidP="001F4072">
      <w:pPr>
        <w:rPr>
          <w:rFonts w:cs="Segoe UI"/>
        </w:rPr>
      </w:pPr>
      <w:r w:rsidRPr="00E05883">
        <w:rPr>
          <w:rFonts w:cs="Segoe UI"/>
        </w:rPr>
        <w:t>Kazmierczak, A. and Carter</w:t>
      </w:r>
      <w:r w:rsidR="00BB14BC" w:rsidRPr="00E05883">
        <w:rPr>
          <w:rFonts w:cs="Segoe UI"/>
        </w:rPr>
        <w:t>, J.</w:t>
      </w:r>
      <w:r w:rsidRPr="00E05883">
        <w:rPr>
          <w:rFonts w:cs="Segoe UI"/>
        </w:rPr>
        <w:t xml:space="preserve"> (2010) </w:t>
      </w:r>
      <w:r w:rsidRPr="00E05883">
        <w:rPr>
          <w:rFonts w:cs="Segoe UI"/>
          <w:i/>
        </w:rPr>
        <w:t>Adaptation to Climate Change Using Green and Blue Infrastructure: a database of case studies</w:t>
      </w:r>
      <w:r w:rsidR="00BB14BC" w:rsidRPr="00E05883">
        <w:rPr>
          <w:rFonts w:cs="Segoe UI"/>
        </w:rPr>
        <w:t>.</w:t>
      </w:r>
      <w:r w:rsidRPr="00E05883">
        <w:rPr>
          <w:rFonts w:cs="Segoe UI"/>
        </w:rPr>
        <w:t xml:space="preserve"> Manchester: University of Manchester.</w:t>
      </w:r>
    </w:p>
    <w:p w14:paraId="7A67F5A4" w14:textId="7A2EE0DD" w:rsidR="001F4072" w:rsidRPr="00E05883" w:rsidRDefault="001F4072" w:rsidP="001F4072">
      <w:pPr>
        <w:rPr>
          <w:rFonts w:cs="Segoe UI"/>
        </w:rPr>
      </w:pPr>
      <w:r w:rsidRPr="00E05883">
        <w:rPr>
          <w:rFonts w:cs="Segoe UI"/>
        </w:rPr>
        <w:t xml:space="preserve">Lawson, E., Thorne, </w:t>
      </w:r>
      <w:r w:rsidR="00BB14BC" w:rsidRPr="00E05883">
        <w:rPr>
          <w:rFonts w:cs="Segoe UI"/>
        </w:rPr>
        <w:t xml:space="preserve">C., </w:t>
      </w:r>
      <w:r w:rsidRPr="00E05883">
        <w:rPr>
          <w:rFonts w:cs="Segoe UI"/>
        </w:rPr>
        <w:t xml:space="preserve">Ahilan, </w:t>
      </w:r>
      <w:r w:rsidR="00BB14BC" w:rsidRPr="00E05883">
        <w:rPr>
          <w:rFonts w:cs="Segoe UI"/>
        </w:rPr>
        <w:t xml:space="preserve">S., </w:t>
      </w:r>
      <w:r w:rsidRPr="00E05883">
        <w:rPr>
          <w:rFonts w:cs="Segoe UI"/>
        </w:rPr>
        <w:t xml:space="preserve">Allen, </w:t>
      </w:r>
      <w:r w:rsidR="00BB14BC" w:rsidRPr="00E05883">
        <w:rPr>
          <w:rFonts w:cs="Segoe UI"/>
        </w:rPr>
        <w:t xml:space="preserve">D., </w:t>
      </w:r>
      <w:r w:rsidRPr="00E05883">
        <w:rPr>
          <w:rFonts w:cs="Segoe UI"/>
        </w:rPr>
        <w:t xml:space="preserve">Arthur, </w:t>
      </w:r>
      <w:r w:rsidR="00BB14BC" w:rsidRPr="00E05883">
        <w:rPr>
          <w:rFonts w:cs="Segoe UI"/>
        </w:rPr>
        <w:t xml:space="preserve">S., </w:t>
      </w:r>
      <w:r w:rsidRPr="00E05883">
        <w:rPr>
          <w:rFonts w:cs="Segoe UI"/>
        </w:rPr>
        <w:t xml:space="preserve">Everett, </w:t>
      </w:r>
      <w:r w:rsidR="00BB14BC" w:rsidRPr="00E05883">
        <w:rPr>
          <w:rFonts w:cs="Segoe UI"/>
        </w:rPr>
        <w:t xml:space="preserve">G., </w:t>
      </w:r>
      <w:r w:rsidRPr="00E05883">
        <w:rPr>
          <w:rFonts w:cs="Segoe UI"/>
        </w:rPr>
        <w:t xml:space="preserve">Fenner, </w:t>
      </w:r>
      <w:r w:rsidR="00BB14BC" w:rsidRPr="00E05883">
        <w:rPr>
          <w:rFonts w:cs="Segoe UI"/>
        </w:rPr>
        <w:t xml:space="preserve">R., </w:t>
      </w:r>
      <w:r w:rsidRPr="00E05883">
        <w:rPr>
          <w:rFonts w:cs="Segoe UI"/>
        </w:rPr>
        <w:t xml:space="preserve">Glenis, </w:t>
      </w:r>
      <w:r w:rsidR="00BB14BC" w:rsidRPr="00E05883">
        <w:rPr>
          <w:rFonts w:cs="Segoe UI"/>
        </w:rPr>
        <w:t xml:space="preserve">V., </w:t>
      </w:r>
      <w:r w:rsidRPr="00E05883">
        <w:rPr>
          <w:rFonts w:cs="Segoe UI"/>
        </w:rPr>
        <w:t xml:space="preserve">Guan, </w:t>
      </w:r>
      <w:r w:rsidR="00BB14BC" w:rsidRPr="00E05883">
        <w:rPr>
          <w:rFonts w:cs="Segoe UI"/>
        </w:rPr>
        <w:t xml:space="preserve">D., </w:t>
      </w:r>
      <w:r w:rsidRPr="00E05883">
        <w:rPr>
          <w:rFonts w:cs="Segoe UI"/>
        </w:rPr>
        <w:t xml:space="preserve">Hoang, </w:t>
      </w:r>
      <w:r w:rsidR="00BB14BC" w:rsidRPr="00E05883">
        <w:rPr>
          <w:rFonts w:cs="Segoe UI"/>
        </w:rPr>
        <w:t xml:space="preserve">L., </w:t>
      </w:r>
      <w:r w:rsidRPr="00E05883">
        <w:rPr>
          <w:rFonts w:cs="Segoe UI"/>
        </w:rPr>
        <w:t xml:space="preserve">Kilsby, </w:t>
      </w:r>
      <w:r w:rsidR="00BB14BC" w:rsidRPr="00E05883">
        <w:rPr>
          <w:rFonts w:cs="Segoe UI"/>
        </w:rPr>
        <w:t xml:space="preserve">C., </w:t>
      </w:r>
      <w:r w:rsidRPr="00E05883">
        <w:rPr>
          <w:rFonts w:cs="Segoe UI"/>
        </w:rPr>
        <w:t xml:space="preserve">Lamond, </w:t>
      </w:r>
      <w:r w:rsidR="00BB14BC" w:rsidRPr="00E05883">
        <w:rPr>
          <w:rFonts w:cs="Segoe UI"/>
        </w:rPr>
        <w:t xml:space="preserve">J., </w:t>
      </w:r>
      <w:r w:rsidRPr="00E05883">
        <w:rPr>
          <w:rFonts w:cs="Segoe UI"/>
        </w:rPr>
        <w:t xml:space="preserve">Mant, </w:t>
      </w:r>
      <w:r w:rsidR="00BB14BC" w:rsidRPr="00E05883">
        <w:rPr>
          <w:rFonts w:cs="Segoe UI"/>
        </w:rPr>
        <w:t xml:space="preserve">J., </w:t>
      </w:r>
      <w:r w:rsidRPr="00E05883">
        <w:rPr>
          <w:rFonts w:cs="Segoe UI"/>
        </w:rPr>
        <w:t xml:space="preserve">Maskrey, </w:t>
      </w:r>
      <w:r w:rsidR="00BB14BC" w:rsidRPr="00E05883">
        <w:rPr>
          <w:rFonts w:cs="Segoe UI"/>
        </w:rPr>
        <w:t xml:space="preserve">S., </w:t>
      </w:r>
      <w:r w:rsidRPr="00E05883">
        <w:rPr>
          <w:rFonts w:cs="Segoe UI"/>
        </w:rPr>
        <w:t xml:space="preserve">Mount, </w:t>
      </w:r>
      <w:r w:rsidR="00BB14BC" w:rsidRPr="00E05883">
        <w:rPr>
          <w:rFonts w:cs="Segoe UI"/>
        </w:rPr>
        <w:t xml:space="preserve">N., </w:t>
      </w:r>
      <w:r w:rsidRPr="00E05883">
        <w:rPr>
          <w:rFonts w:cs="Segoe UI"/>
        </w:rPr>
        <w:t xml:space="preserve">Sleigh, </w:t>
      </w:r>
      <w:r w:rsidR="00BB14BC" w:rsidRPr="00E05883">
        <w:rPr>
          <w:rFonts w:cs="Segoe UI"/>
        </w:rPr>
        <w:t xml:space="preserve">A., </w:t>
      </w:r>
      <w:r w:rsidRPr="00E05883">
        <w:rPr>
          <w:rFonts w:cs="Segoe UI"/>
        </w:rPr>
        <w:t xml:space="preserve">Smith, </w:t>
      </w:r>
      <w:r w:rsidR="00BB14BC" w:rsidRPr="00E05883">
        <w:rPr>
          <w:rFonts w:cs="Segoe UI"/>
        </w:rPr>
        <w:t xml:space="preserve">L. and </w:t>
      </w:r>
      <w:r w:rsidRPr="00E05883">
        <w:rPr>
          <w:rFonts w:cs="Segoe UI"/>
        </w:rPr>
        <w:t>Wright</w:t>
      </w:r>
      <w:r w:rsidR="00BB14BC" w:rsidRPr="00E05883">
        <w:rPr>
          <w:rFonts w:cs="Segoe UI"/>
        </w:rPr>
        <w:t>,</w:t>
      </w:r>
      <w:r w:rsidRPr="00E05883">
        <w:rPr>
          <w:rFonts w:cs="Segoe UI"/>
        </w:rPr>
        <w:t xml:space="preserve"> </w:t>
      </w:r>
      <w:r w:rsidR="00BB14BC" w:rsidRPr="00E05883">
        <w:rPr>
          <w:rFonts w:cs="Segoe UI"/>
        </w:rPr>
        <w:t xml:space="preserve">N. </w:t>
      </w:r>
      <w:r w:rsidRPr="00E05883">
        <w:rPr>
          <w:rFonts w:cs="Segoe UI"/>
        </w:rPr>
        <w:t>(2014) Delivering and evaluating the multiple flood risk benefits in blue-green cities: an interdisciplinary approach</w:t>
      </w:r>
      <w:r w:rsidR="00B4477F" w:rsidRPr="00E05883">
        <w:rPr>
          <w:rFonts w:cs="Segoe UI"/>
        </w:rPr>
        <w:t>,</w:t>
      </w:r>
      <w:r w:rsidRPr="00E05883">
        <w:rPr>
          <w:rFonts w:cs="Segoe UI"/>
        </w:rPr>
        <w:t xml:space="preserve"> in Proverbs</w:t>
      </w:r>
      <w:r w:rsidR="00B4477F" w:rsidRPr="00E05883">
        <w:rPr>
          <w:rFonts w:cs="Segoe UI"/>
        </w:rPr>
        <w:t>,</w:t>
      </w:r>
      <w:r w:rsidRPr="00E05883">
        <w:rPr>
          <w:rFonts w:cs="Segoe UI"/>
        </w:rPr>
        <w:t xml:space="preserve"> </w:t>
      </w:r>
      <w:r w:rsidR="00B4477F" w:rsidRPr="00E05883">
        <w:rPr>
          <w:rFonts w:cs="Segoe UI"/>
        </w:rPr>
        <w:t xml:space="preserve">D. </w:t>
      </w:r>
      <w:r w:rsidRPr="00E05883">
        <w:rPr>
          <w:rFonts w:cs="Segoe UI"/>
        </w:rPr>
        <w:t>and Brebbia</w:t>
      </w:r>
      <w:r w:rsidR="00B4477F" w:rsidRPr="00E05883">
        <w:rPr>
          <w:rFonts w:cs="Segoe UI"/>
        </w:rPr>
        <w:t>,</w:t>
      </w:r>
      <w:r w:rsidRPr="00E05883">
        <w:rPr>
          <w:rFonts w:cs="Segoe UI"/>
        </w:rPr>
        <w:t xml:space="preserve"> </w:t>
      </w:r>
      <w:r w:rsidR="00B4477F" w:rsidRPr="00E05883">
        <w:rPr>
          <w:rFonts w:cs="Segoe UI"/>
        </w:rPr>
        <w:t xml:space="preserve">C. </w:t>
      </w:r>
      <w:r w:rsidRPr="00E05883">
        <w:rPr>
          <w:rFonts w:cs="Segoe UI"/>
        </w:rPr>
        <w:t>(</w:t>
      </w:r>
      <w:r w:rsidR="00B4477F" w:rsidRPr="00E05883">
        <w:rPr>
          <w:rFonts w:cs="Segoe UI"/>
        </w:rPr>
        <w:t>E</w:t>
      </w:r>
      <w:r w:rsidRPr="00E05883">
        <w:rPr>
          <w:rFonts w:cs="Segoe UI"/>
        </w:rPr>
        <w:t xml:space="preserve">ds) </w:t>
      </w:r>
      <w:r w:rsidRPr="00E05883">
        <w:rPr>
          <w:rFonts w:cs="Segoe UI"/>
          <w:i/>
        </w:rPr>
        <w:t>Flood Recovery, Innovation and Response IV</w:t>
      </w:r>
      <w:r w:rsidR="00B4477F" w:rsidRPr="00E05883">
        <w:rPr>
          <w:rFonts w:cs="Segoe UI"/>
        </w:rPr>
        <w:t>.</w:t>
      </w:r>
      <w:r w:rsidRPr="00E05883">
        <w:rPr>
          <w:rFonts w:cs="Segoe UI"/>
        </w:rPr>
        <w:t xml:space="preserve"> Southampton: WIT Press.</w:t>
      </w:r>
    </w:p>
    <w:p w14:paraId="014793BC" w14:textId="52EB34A3" w:rsidR="001F4072" w:rsidRPr="00E05883" w:rsidRDefault="001F4072" w:rsidP="001F4072">
      <w:pPr>
        <w:rPr>
          <w:rFonts w:cs="Segoe UI"/>
        </w:rPr>
      </w:pPr>
      <w:r w:rsidRPr="00E05883">
        <w:rPr>
          <w:rFonts w:cs="Segoe UI"/>
        </w:rPr>
        <w:t>Maksimović, S., Xi Liu</w:t>
      </w:r>
      <w:r w:rsidR="00B4477F" w:rsidRPr="00E05883">
        <w:rPr>
          <w:rFonts w:cs="Segoe UI"/>
        </w:rPr>
        <w:t>,</w:t>
      </w:r>
      <w:r w:rsidRPr="00E05883">
        <w:rPr>
          <w:rFonts w:cs="Segoe UI"/>
        </w:rPr>
        <w:t xml:space="preserve"> </w:t>
      </w:r>
      <w:r w:rsidR="00B4477F" w:rsidRPr="00E05883">
        <w:rPr>
          <w:rFonts w:cs="Segoe UI"/>
        </w:rPr>
        <w:t xml:space="preserve">S. </w:t>
      </w:r>
      <w:r w:rsidRPr="00E05883">
        <w:rPr>
          <w:rFonts w:cs="Segoe UI"/>
        </w:rPr>
        <w:t>and Lalić</w:t>
      </w:r>
      <w:r w:rsidR="00B4477F" w:rsidRPr="00E05883">
        <w:rPr>
          <w:rFonts w:cs="Segoe UI"/>
        </w:rPr>
        <w:t>,</w:t>
      </w:r>
      <w:r w:rsidRPr="00E05883">
        <w:rPr>
          <w:rFonts w:cs="Segoe UI"/>
        </w:rPr>
        <w:t xml:space="preserve"> </w:t>
      </w:r>
      <w:r w:rsidR="00B4477F" w:rsidRPr="00E05883">
        <w:rPr>
          <w:rFonts w:cs="Segoe UI"/>
        </w:rPr>
        <w:t xml:space="preserve">M. </w:t>
      </w:r>
      <w:r w:rsidRPr="00E05883">
        <w:rPr>
          <w:rFonts w:cs="Segoe UI"/>
        </w:rPr>
        <w:t>(2013)</w:t>
      </w:r>
      <w:r w:rsidR="00B4477F" w:rsidRPr="00E05883">
        <w:rPr>
          <w:rFonts w:cs="Segoe UI"/>
        </w:rPr>
        <w:t xml:space="preserve"> </w:t>
      </w:r>
      <w:r w:rsidRPr="00E05883">
        <w:rPr>
          <w:rFonts w:cs="Segoe UI"/>
          <w:i/>
        </w:rPr>
        <w:t>Blue Green Dream Project’s Solutions for Urban Areas in the Future</w:t>
      </w:r>
      <w:r w:rsidR="00B4477F" w:rsidRPr="00E05883">
        <w:rPr>
          <w:rFonts w:cs="Segoe UI"/>
        </w:rPr>
        <w:t>.</w:t>
      </w:r>
      <w:r w:rsidRPr="00E05883">
        <w:rPr>
          <w:rFonts w:cs="Segoe UI"/>
        </w:rPr>
        <w:t xml:space="preserve"> International Science Conference: Reporting for sustainability</w:t>
      </w:r>
      <w:r w:rsidR="00EE7A8C">
        <w:rPr>
          <w:rFonts w:cs="Segoe UI"/>
        </w:rPr>
        <w:t>, 7</w:t>
      </w:r>
      <w:r w:rsidR="00EE7A8C" w:rsidRPr="00EE7A8C">
        <w:rPr>
          <w:rFonts w:cs="Segoe UI"/>
          <w:vertAlign w:val="superscript"/>
        </w:rPr>
        <w:t>th</w:t>
      </w:r>
      <w:r w:rsidR="00EE7A8C">
        <w:rPr>
          <w:rFonts w:cs="Segoe UI"/>
        </w:rPr>
        <w:t>-10</w:t>
      </w:r>
      <w:r w:rsidR="00EE7A8C" w:rsidRPr="00EE7A8C">
        <w:rPr>
          <w:rFonts w:cs="Segoe UI"/>
          <w:vertAlign w:val="superscript"/>
        </w:rPr>
        <w:t>th</w:t>
      </w:r>
      <w:r w:rsidR="00EE7A8C">
        <w:rPr>
          <w:rFonts w:cs="Segoe UI"/>
        </w:rPr>
        <w:t xml:space="preserve"> May 2013, Bečiči, Montenegro</w:t>
      </w:r>
      <w:r w:rsidRPr="00E05883">
        <w:rPr>
          <w:rFonts w:cs="Segoe UI"/>
        </w:rPr>
        <w:t>.</w:t>
      </w:r>
    </w:p>
    <w:p w14:paraId="31FB5037" w14:textId="7CB35C77" w:rsidR="001F4072" w:rsidRPr="00E05883" w:rsidRDefault="001F4072" w:rsidP="001F4072">
      <w:pPr>
        <w:rPr>
          <w:rFonts w:cs="Segoe UI"/>
        </w:rPr>
      </w:pPr>
      <w:r w:rsidRPr="00E05883">
        <w:rPr>
          <w:rFonts w:cs="Segoe UI"/>
        </w:rPr>
        <w:t>McBain, W., Wilkes</w:t>
      </w:r>
      <w:r w:rsidR="00B4477F" w:rsidRPr="00E05883">
        <w:rPr>
          <w:rFonts w:cs="Segoe UI"/>
        </w:rPr>
        <w:t>,</w:t>
      </w:r>
      <w:r w:rsidRPr="00E05883">
        <w:rPr>
          <w:rFonts w:cs="Segoe UI"/>
        </w:rPr>
        <w:t xml:space="preserve"> </w:t>
      </w:r>
      <w:r w:rsidR="00B4477F" w:rsidRPr="00E05883">
        <w:rPr>
          <w:rFonts w:cs="Segoe UI"/>
        </w:rPr>
        <w:t xml:space="preserve">D. </w:t>
      </w:r>
      <w:r w:rsidRPr="00E05883">
        <w:rPr>
          <w:rFonts w:cs="Segoe UI"/>
        </w:rPr>
        <w:t>and Retter</w:t>
      </w:r>
      <w:r w:rsidR="00B4477F" w:rsidRPr="00E05883">
        <w:rPr>
          <w:rFonts w:cs="Segoe UI"/>
        </w:rPr>
        <w:t>,</w:t>
      </w:r>
      <w:r w:rsidRPr="00E05883">
        <w:rPr>
          <w:rFonts w:cs="Segoe UI"/>
        </w:rPr>
        <w:t xml:space="preserve"> </w:t>
      </w:r>
      <w:r w:rsidR="00B4477F" w:rsidRPr="00E05883">
        <w:rPr>
          <w:rFonts w:cs="Segoe UI"/>
        </w:rPr>
        <w:t xml:space="preserve">M. </w:t>
      </w:r>
      <w:r w:rsidRPr="00E05883">
        <w:rPr>
          <w:rFonts w:cs="Segoe UI"/>
        </w:rPr>
        <w:t xml:space="preserve">(2010) </w:t>
      </w:r>
      <w:r w:rsidRPr="00E05883">
        <w:rPr>
          <w:rFonts w:cs="Segoe UI"/>
          <w:i/>
        </w:rPr>
        <w:t>Flood resilience and resistance for critical infrastructure</w:t>
      </w:r>
      <w:r w:rsidR="00B4477F" w:rsidRPr="00E05883">
        <w:rPr>
          <w:rFonts w:cs="Segoe UI"/>
          <w:i/>
        </w:rPr>
        <w:t>.</w:t>
      </w:r>
      <w:r w:rsidRPr="00E05883">
        <w:rPr>
          <w:rFonts w:cs="Segoe UI"/>
        </w:rPr>
        <w:t xml:space="preserve"> London: CIRIA.</w:t>
      </w:r>
    </w:p>
    <w:p w14:paraId="11411B50" w14:textId="07EF3DD7" w:rsidR="001F4072" w:rsidRPr="00E05883" w:rsidRDefault="001F4072" w:rsidP="001F4072">
      <w:pPr>
        <w:rPr>
          <w:rFonts w:cs="Segoe UI"/>
        </w:rPr>
      </w:pPr>
      <w:r w:rsidRPr="00E05883">
        <w:rPr>
          <w:rFonts w:cs="Segoe UI"/>
        </w:rPr>
        <w:t>Mentens, J., Raes</w:t>
      </w:r>
      <w:r w:rsidR="00B4477F" w:rsidRPr="00E05883">
        <w:rPr>
          <w:rFonts w:cs="Segoe UI"/>
        </w:rPr>
        <w:t>,</w:t>
      </w:r>
      <w:r w:rsidRPr="00E05883">
        <w:rPr>
          <w:rFonts w:cs="Segoe UI"/>
        </w:rPr>
        <w:t xml:space="preserve"> </w:t>
      </w:r>
      <w:r w:rsidR="00B4477F" w:rsidRPr="00E05883">
        <w:rPr>
          <w:rFonts w:cs="Segoe UI"/>
        </w:rPr>
        <w:t xml:space="preserve">D. </w:t>
      </w:r>
      <w:r w:rsidRPr="00E05883">
        <w:rPr>
          <w:rFonts w:cs="Segoe UI"/>
        </w:rPr>
        <w:t>and Hermy</w:t>
      </w:r>
      <w:r w:rsidR="00B4477F" w:rsidRPr="00E05883">
        <w:rPr>
          <w:rFonts w:cs="Segoe UI"/>
        </w:rPr>
        <w:t>,</w:t>
      </w:r>
      <w:r w:rsidRPr="00E05883">
        <w:rPr>
          <w:rFonts w:cs="Segoe UI"/>
        </w:rPr>
        <w:t xml:space="preserve"> </w:t>
      </w:r>
      <w:r w:rsidR="00B4477F" w:rsidRPr="00E05883">
        <w:rPr>
          <w:rFonts w:cs="Segoe UI"/>
        </w:rPr>
        <w:t xml:space="preserve">M. </w:t>
      </w:r>
      <w:r w:rsidRPr="00E05883">
        <w:rPr>
          <w:rFonts w:cs="Segoe UI"/>
        </w:rPr>
        <w:t>(2006)</w:t>
      </w:r>
      <w:r w:rsidR="00B4477F" w:rsidRPr="00E05883">
        <w:rPr>
          <w:rFonts w:cs="Segoe UI"/>
        </w:rPr>
        <w:t xml:space="preserve"> </w:t>
      </w:r>
      <w:r w:rsidRPr="00E05883">
        <w:rPr>
          <w:rFonts w:cs="Segoe UI"/>
        </w:rPr>
        <w:t>Green roofs as a tool for solving the rainwater runoff problem in the urbanized 21</w:t>
      </w:r>
      <w:r w:rsidRPr="00E05883">
        <w:rPr>
          <w:rFonts w:cs="Segoe UI"/>
          <w:vertAlign w:val="superscript"/>
        </w:rPr>
        <w:t>st</w:t>
      </w:r>
      <w:r w:rsidRPr="00E05883">
        <w:rPr>
          <w:rFonts w:cs="Segoe UI"/>
        </w:rPr>
        <w:t xml:space="preserve"> century? </w:t>
      </w:r>
      <w:r w:rsidRPr="00E05883">
        <w:rPr>
          <w:rFonts w:cs="Segoe UI"/>
          <w:i/>
        </w:rPr>
        <w:t>Landscape and Urban Planning</w:t>
      </w:r>
      <w:r w:rsidRPr="00E05883">
        <w:rPr>
          <w:rFonts w:cs="Segoe UI"/>
        </w:rPr>
        <w:t xml:space="preserve">, </w:t>
      </w:r>
      <w:r w:rsidRPr="00E05883">
        <w:rPr>
          <w:rFonts w:cs="Segoe UI"/>
          <w:b/>
        </w:rPr>
        <w:t>77</w:t>
      </w:r>
      <w:r w:rsidRPr="00E05883">
        <w:rPr>
          <w:rFonts w:cs="Segoe UI"/>
        </w:rPr>
        <w:t>(3), 217</w:t>
      </w:r>
      <w:r w:rsidR="00B4477F" w:rsidRPr="00E05883">
        <w:rPr>
          <w:rFonts w:cs="Segoe UI"/>
        </w:rPr>
        <w:t>-</w:t>
      </w:r>
      <w:r w:rsidRPr="00E05883">
        <w:rPr>
          <w:rFonts w:cs="Segoe UI"/>
        </w:rPr>
        <w:t>226.</w:t>
      </w:r>
    </w:p>
    <w:p w14:paraId="09C17610" w14:textId="00241748" w:rsidR="001F4072" w:rsidRPr="00E05883" w:rsidRDefault="001F4072" w:rsidP="001F4072">
      <w:pPr>
        <w:rPr>
          <w:rFonts w:cs="Segoe UI"/>
        </w:rPr>
      </w:pPr>
      <w:r w:rsidRPr="00E05883">
        <w:rPr>
          <w:rFonts w:cs="Segoe UI"/>
        </w:rPr>
        <w:lastRenderedPageBreak/>
        <w:t>Met Office</w:t>
      </w:r>
      <w:r w:rsidR="00B4477F" w:rsidRPr="00E05883">
        <w:rPr>
          <w:rFonts w:cs="Segoe UI"/>
        </w:rPr>
        <w:t>.</w:t>
      </w:r>
      <w:r w:rsidRPr="00E05883">
        <w:rPr>
          <w:rFonts w:cs="Segoe UI"/>
        </w:rPr>
        <w:t xml:space="preserve"> (2014) </w:t>
      </w:r>
      <w:r w:rsidRPr="00E05883">
        <w:rPr>
          <w:rFonts w:cs="Segoe UI"/>
          <w:i/>
        </w:rPr>
        <w:t>The Recent Storms and Floods in the UK</w:t>
      </w:r>
      <w:r w:rsidR="00B4477F" w:rsidRPr="00E05883">
        <w:rPr>
          <w:rFonts w:cs="Segoe UI"/>
        </w:rPr>
        <w:t>.</w:t>
      </w:r>
      <w:r w:rsidRPr="00E05883">
        <w:rPr>
          <w:rFonts w:cs="Segoe UI"/>
        </w:rPr>
        <w:t xml:space="preserve"> Exeter: Met Office.</w:t>
      </w:r>
    </w:p>
    <w:p w14:paraId="5DDB032A" w14:textId="5B093320" w:rsidR="001F4072" w:rsidRPr="00E05883" w:rsidRDefault="001F4072" w:rsidP="001F4072">
      <w:pPr>
        <w:rPr>
          <w:rFonts w:cs="Segoe UI"/>
        </w:rPr>
      </w:pPr>
      <w:r w:rsidRPr="00E05883">
        <w:rPr>
          <w:rFonts w:cs="Segoe UI"/>
        </w:rPr>
        <w:t xml:space="preserve">Milly, P.C.D., Wetherald, </w:t>
      </w:r>
      <w:r w:rsidR="00B4477F" w:rsidRPr="00E05883">
        <w:rPr>
          <w:rFonts w:cs="Segoe UI"/>
        </w:rPr>
        <w:t xml:space="preserve">R.T., </w:t>
      </w:r>
      <w:r w:rsidRPr="00E05883">
        <w:rPr>
          <w:rFonts w:cs="Segoe UI"/>
        </w:rPr>
        <w:t>Dunne</w:t>
      </w:r>
      <w:r w:rsidR="00B4477F" w:rsidRPr="00E05883">
        <w:rPr>
          <w:rFonts w:cs="Segoe UI"/>
        </w:rPr>
        <w:t>,</w:t>
      </w:r>
      <w:r w:rsidRPr="00E05883">
        <w:rPr>
          <w:rFonts w:cs="Segoe UI"/>
        </w:rPr>
        <w:t xml:space="preserve"> </w:t>
      </w:r>
      <w:r w:rsidR="00B4477F" w:rsidRPr="00E05883">
        <w:rPr>
          <w:rFonts w:cs="Segoe UI"/>
        </w:rPr>
        <w:t xml:space="preserve">K.A. </w:t>
      </w:r>
      <w:r w:rsidRPr="00E05883">
        <w:rPr>
          <w:rFonts w:cs="Segoe UI"/>
        </w:rPr>
        <w:t>and Delworth</w:t>
      </w:r>
      <w:r w:rsidR="00B4477F" w:rsidRPr="00E05883">
        <w:rPr>
          <w:rFonts w:cs="Segoe UI"/>
        </w:rPr>
        <w:t>,</w:t>
      </w:r>
      <w:r w:rsidRPr="00E05883">
        <w:rPr>
          <w:rFonts w:cs="Segoe UI"/>
        </w:rPr>
        <w:t xml:space="preserve"> </w:t>
      </w:r>
      <w:r w:rsidR="00B4477F" w:rsidRPr="00E05883">
        <w:rPr>
          <w:rFonts w:cs="Segoe UI"/>
        </w:rPr>
        <w:t xml:space="preserve">T.L. </w:t>
      </w:r>
      <w:r w:rsidRPr="00E05883">
        <w:rPr>
          <w:rFonts w:cs="Segoe UI"/>
        </w:rPr>
        <w:t>(2002)</w:t>
      </w:r>
      <w:r w:rsidR="00B4477F" w:rsidRPr="00E05883">
        <w:rPr>
          <w:rFonts w:cs="Segoe UI"/>
        </w:rPr>
        <w:t xml:space="preserve"> </w:t>
      </w:r>
      <w:r w:rsidRPr="00E05883">
        <w:rPr>
          <w:rFonts w:cs="Segoe UI"/>
        </w:rPr>
        <w:t>Increasing risk of great floods in a changing climate</w:t>
      </w:r>
      <w:r w:rsidR="00B4477F" w:rsidRPr="00E05883">
        <w:rPr>
          <w:rFonts w:cs="Segoe UI"/>
        </w:rPr>
        <w:t>.</w:t>
      </w:r>
      <w:r w:rsidRPr="00E05883">
        <w:rPr>
          <w:rFonts w:cs="Segoe UI"/>
        </w:rPr>
        <w:t xml:space="preserve"> </w:t>
      </w:r>
      <w:r w:rsidRPr="00E05883">
        <w:rPr>
          <w:rFonts w:cs="Segoe UI"/>
          <w:i/>
        </w:rPr>
        <w:t>Nature</w:t>
      </w:r>
      <w:r w:rsidRPr="00E05883">
        <w:rPr>
          <w:rFonts w:cs="Segoe UI"/>
        </w:rPr>
        <w:t xml:space="preserve">, </w:t>
      </w:r>
      <w:r w:rsidRPr="00E05883">
        <w:rPr>
          <w:rFonts w:cs="Segoe UI"/>
          <w:b/>
        </w:rPr>
        <w:t>415</w:t>
      </w:r>
      <w:r w:rsidR="00EE7A8C">
        <w:rPr>
          <w:rFonts w:cs="Segoe UI"/>
          <w:b/>
        </w:rPr>
        <w:t xml:space="preserve"> </w:t>
      </w:r>
      <w:r w:rsidR="00EE7A8C" w:rsidRPr="00EE7A8C">
        <w:rPr>
          <w:rFonts w:cs="Segoe UI"/>
        </w:rPr>
        <w:t>(January)</w:t>
      </w:r>
      <w:r w:rsidRPr="00E05883">
        <w:rPr>
          <w:rFonts w:cs="Segoe UI"/>
        </w:rPr>
        <w:t>, 514-517.</w:t>
      </w:r>
    </w:p>
    <w:p w14:paraId="36153F0F" w14:textId="5B6C9AED" w:rsidR="001F4072" w:rsidRPr="00E05883" w:rsidRDefault="001F4072" w:rsidP="001F4072">
      <w:pPr>
        <w:rPr>
          <w:rFonts w:cs="Segoe UI"/>
        </w:rPr>
      </w:pPr>
      <w:r w:rsidRPr="00E05883">
        <w:rPr>
          <w:rFonts w:cs="Segoe UI"/>
        </w:rPr>
        <w:t>Min, S.-K., Zhang</w:t>
      </w:r>
      <w:r w:rsidR="00B4477F" w:rsidRPr="00E05883">
        <w:rPr>
          <w:rFonts w:cs="Segoe UI"/>
        </w:rPr>
        <w:t>,</w:t>
      </w:r>
      <w:r w:rsidRPr="00E05883">
        <w:rPr>
          <w:rFonts w:cs="Segoe UI"/>
        </w:rPr>
        <w:t xml:space="preserve"> </w:t>
      </w:r>
      <w:r w:rsidR="00B4477F" w:rsidRPr="00E05883">
        <w:rPr>
          <w:rFonts w:cs="Segoe UI"/>
        </w:rPr>
        <w:t xml:space="preserve">X., </w:t>
      </w:r>
      <w:r w:rsidRPr="00E05883">
        <w:rPr>
          <w:rFonts w:cs="Segoe UI"/>
        </w:rPr>
        <w:t>Zwiers</w:t>
      </w:r>
      <w:r w:rsidR="00B4477F" w:rsidRPr="00E05883">
        <w:rPr>
          <w:rFonts w:cs="Segoe UI"/>
        </w:rPr>
        <w:t>,</w:t>
      </w:r>
      <w:r w:rsidRPr="00E05883">
        <w:rPr>
          <w:rFonts w:cs="Segoe UI"/>
        </w:rPr>
        <w:t xml:space="preserve"> </w:t>
      </w:r>
      <w:r w:rsidR="00B4477F" w:rsidRPr="00E05883">
        <w:rPr>
          <w:rFonts w:cs="Segoe UI"/>
        </w:rPr>
        <w:t xml:space="preserve">F.W. </w:t>
      </w:r>
      <w:r w:rsidRPr="00E05883">
        <w:rPr>
          <w:rFonts w:cs="Segoe UI"/>
        </w:rPr>
        <w:t>and Hegerl</w:t>
      </w:r>
      <w:r w:rsidR="00B4477F" w:rsidRPr="00E05883">
        <w:rPr>
          <w:rFonts w:cs="Segoe UI"/>
        </w:rPr>
        <w:t>,</w:t>
      </w:r>
      <w:r w:rsidRPr="00E05883">
        <w:rPr>
          <w:rFonts w:cs="Segoe UI"/>
        </w:rPr>
        <w:t xml:space="preserve"> </w:t>
      </w:r>
      <w:r w:rsidR="00B4477F" w:rsidRPr="00E05883">
        <w:rPr>
          <w:rFonts w:cs="Segoe UI"/>
        </w:rPr>
        <w:t xml:space="preserve">G.C. </w:t>
      </w:r>
      <w:r w:rsidRPr="00E05883">
        <w:rPr>
          <w:rFonts w:cs="Segoe UI"/>
        </w:rPr>
        <w:t>(2011)</w:t>
      </w:r>
      <w:r w:rsidR="00B4477F" w:rsidRPr="00E05883">
        <w:rPr>
          <w:rFonts w:cs="Segoe UI"/>
        </w:rPr>
        <w:t xml:space="preserve"> </w:t>
      </w:r>
      <w:r w:rsidRPr="00E05883">
        <w:rPr>
          <w:rFonts w:cs="Segoe UI"/>
        </w:rPr>
        <w:t>Human contribution to more-intense precipitation extremes</w:t>
      </w:r>
      <w:r w:rsidR="00B4477F" w:rsidRPr="00E05883">
        <w:rPr>
          <w:rFonts w:cs="Segoe UI"/>
        </w:rPr>
        <w:t>.</w:t>
      </w:r>
      <w:r w:rsidRPr="00E05883">
        <w:rPr>
          <w:rFonts w:cs="Segoe UI"/>
        </w:rPr>
        <w:t xml:space="preserve"> </w:t>
      </w:r>
      <w:r w:rsidRPr="00E05883">
        <w:rPr>
          <w:rFonts w:cs="Segoe UI"/>
          <w:i/>
        </w:rPr>
        <w:t>Nature</w:t>
      </w:r>
      <w:r w:rsidRPr="00E05883">
        <w:rPr>
          <w:rFonts w:cs="Segoe UI"/>
        </w:rPr>
        <w:t xml:space="preserve">, </w:t>
      </w:r>
      <w:r w:rsidRPr="00E05883">
        <w:rPr>
          <w:rFonts w:cs="Segoe UI"/>
          <w:b/>
        </w:rPr>
        <w:t>470</w:t>
      </w:r>
      <w:r w:rsidRPr="00E05883">
        <w:rPr>
          <w:rFonts w:cs="Segoe UI"/>
        </w:rPr>
        <w:t>(7334), 378</w:t>
      </w:r>
      <w:r w:rsidR="00B4477F" w:rsidRPr="00E05883">
        <w:rPr>
          <w:rFonts w:cs="Segoe UI"/>
        </w:rPr>
        <w:t>-</w:t>
      </w:r>
      <w:r w:rsidRPr="00E05883">
        <w:rPr>
          <w:rFonts w:cs="Segoe UI"/>
        </w:rPr>
        <w:t>381.</w:t>
      </w:r>
    </w:p>
    <w:p w14:paraId="6820E7AE" w14:textId="7080602E" w:rsidR="001F4072" w:rsidRPr="00E05883" w:rsidRDefault="001F4072" w:rsidP="001F4072">
      <w:pPr>
        <w:rPr>
          <w:rFonts w:cs="Segoe UI"/>
        </w:rPr>
      </w:pPr>
      <w:r w:rsidRPr="00E05883">
        <w:rPr>
          <w:rFonts w:cs="Segoe UI"/>
        </w:rPr>
        <w:t>Novotny, V., Ahern</w:t>
      </w:r>
      <w:r w:rsidR="00B4477F" w:rsidRPr="00E05883">
        <w:rPr>
          <w:rFonts w:cs="Segoe UI"/>
        </w:rPr>
        <w:t>,</w:t>
      </w:r>
      <w:r w:rsidRPr="00E05883">
        <w:rPr>
          <w:rFonts w:cs="Segoe UI"/>
        </w:rPr>
        <w:t xml:space="preserve"> </w:t>
      </w:r>
      <w:r w:rsidR="00B4477F" w:rsidRPr="00E05883">
        <w:rPr>
          <w:rFonts w:cs="Segoe UI"/>
        </w:rPr>
        <w:t xml:space="preserve">J. </w:t>
      </w:r>
      <w:r w:rsidRPr="00E05883">
        <w:rPr>
          <w:rFonts w:cs="Segoe UI"/>
        </w:rPr>
        <w:t xml:space="preserve">and Brown, P. (2010) </w:t>
      </w:r>
      <w:r w:rsidRPr="00E05883">
        <w:rPr>
          <w:rFonts w:cs="Segoe UI"/>
          <w:i/>
        </w:rPr>
        <w:t>Water Centric Sustainable Communities: Planning, retrofitting and building the next urban environment</w:t>
      </w:r>
      <w:r w:rsidR="00B4477F" w:rsidRPr="00E05883">
        <w:rPr>
          <w:rFonts w:cs="Segoe UI"/>
        </w:rPr>
        <w:t>.</w:t>
      </w:r>
      <w:r w:rsidRPr="00E05883">
        <w:rPr>
          <w:rFonts w:cs="Segoe UI"/>
        </w:rPr>
        <w:t xml:space="preserve"> London: Wiley.</w:t>
      </w:r>
    </w:p>
    <w:p w14:paraId="5164F81E" w14:textId="66F0B7CF" w:rsidR="001F4072" w:rsidRPr="00E05883" w:rsidRDefault="001F4072" w:rsidP="001F4072">
      <w:pPr>
        <w:rPr>
          <w:rFonts w:cs="Segoe UI"/>
        </w:rPr>
      </w:pPr>
      <w:r w:rsidRPr="00E05883">
        <w:rPr>
          <w:rFonts w:cs="Segoe UI"/>
        </w:rPr>
        <w:t>Ong, G., Kalyanaraman</w:t>
      </w:r>
      <w:r w:rsidR="00B4477F" w:rsidRPr="00E05883">
        <w:rPr>
          <w:rFonts w:cs="Segoe UI"/>
        </w:rPr>
        <w:t>,</w:t>
      </w:r>
      <w:r w:rsidRPr="00E05883">
        <w:rPr>
          <w:rFonts w:cs="Segoe UI"/>
        </w:rPr>
        <w:t xml:space="preserve">, </w:t>
      </w:r>
      <w:r w:rsidR="00B4477F" w:rsidRPr="00E05883">
        <w:rPr>
          <w:rFonts w:cs="Segoe UI"/>
        </w:rPr>
        <w:t xml:space="preserve">G., </w:t>
      </w:r>
      <w:r w:rsidRPr="00E05883">
        <w:rPr>
          <w:rFonts w:cs="Segoe UI"/>
        </w:rPr>
        <w:t xml:space="preserve">Wong, </w:t>
      </w:r>
      <w:r w:rsidR="00B4477F" w:rsidRPr="00E05883">
        <w:rPr>
          <w:rFonts w:cs="Segoe UI"/>
        </w:rPr>
        <w:t xml:space="preserve">K. and </w:t>
      </w:r>
      <w:r w:rsidRPr="00E05883">
        <w:rPr>
          <w:rFonts w:cs="Segoe UI"/>
        </w:rPr>
        <w:t>Wong</w:t>
      </w:r>
      <w:r w:rsidR="00B4477F" w:rsidRPr="00E05883">
        <w:rPr>
          <w:rFonts w:cs="Segoe UI"/>
        </w:rPr>
        <w:t>,</w:t>
      </w:r>
      <w:r w:rsidRPr="00E05883">
        <w:rPr>
          <w:rFonts w:cs="Segoe UI"/>
        </w:rPr>
        <w:t xml:space="preserve"> </w:t>
      </w:r>
      <w:r w:rsidR="00B4477F" w:rsidRPr="00E05883">
        <w:rPr>
          <w:rFonts w:cs="Segoe UI"/>
        </w:rPr>
        <w:t xml:space="preserve">T. </w:t>
      </w:r>
      <w:r w:rsidRPr="00E05883">
        <w:rPr>
          <w:rFonts w:cs="Segoe UI"/>
        </w:rPr>
        <w:t>(2012)</w:t>
      </w:r>
      <w:r w:rsidR="00B4477F" w:rsidRPr="00E05883">
        <w:rPr>
          <w:rFonts w:cs="Segoe UI"/>
        </w:rPr>
        <w:t xml:space="preserve"> </w:t>
      </w:r>
      <w:r w:rsidRPr="00E05883">
        <w:rPr>
          <w:rFonts w:cs="Segoe UI"/>
        </w:rPr>
        <w:t>Monitoring Singapore's first bioretention system: rain garden at balam estate</w:t>
      </w:r>
      <w:r w:rsidR="00B4477F" w:rsidRPr="00E05883">
        <w:rPr>
          <w:rFonts w:cs="Segoe UI"/>
        </w:rPr>
        <w:t>.</w:t>
      </w:r>
      <w:r w:rsidRPr="00E05883">
        <w:rPr>
          <w:rFonts w:cs="Segoe UI"/>
        </w:rPr>
        <w:t xml:space="preserve"> WSUD 2012: Water Sensit</w:t>
      </w:r>
      <w:r w:rsidR="00B4477F" w:rsidRPr="00E05883">
        <w:rPr>
          <w:rFonts w:cs="Segoe UI"/>
        </w:rPr>
        <w:t>i</w:t>
      </w:r>
      <w:r w:rsidRPr="00E05883">
        <w:rPr>
          <w:rFonts w:cs="Segoe UI"/>
        </w:rPr>
        <w:t>ve Urban Design</w:t>
      </w:r>
      <w:r w:rsidR="00107BD3" w:rsidRPr="00E05883">
        <w:rPr>
          <w:rFonts w:cs="Segoe UI"/>
        </w:rPr>
        <w:t>, Building the water sensitive community</w:t>
      </w:r>
      <w:r w:rsidR="00625D56">
        <w:rPr>
          <w:rFonts w:cs="Segoe UI"/>
        </w:rPr>
        <w:t>,</w:t>
      </w:r>
      <w:r w:rsidR="00107BD3" w:rsidRPr="00E05883">
        <w:rPr>
          <w:rFonts w:cs="Segoe UI"/>
        </w:rPr>
        <w:t xml:space="preserve"> 7</w:t>
      </w:r>
      <w:r w:rsidR="00107BD3" w:rsidRPr="00E05883">
        <w:rPr>
          <w:rFonts w:cs="Segoe UI"/>
          <w:vertAlign w:val="superscript"/>
        </w:rPr>
        <w:t>th</w:t>
      </w:r>
      <w:r w:rsidR="00107BD3" w:rsidRPr="00E05883">
        <w:rPr>
          <w:rFonts w:cs="Segoe UI"/>
        </w:rPr>
        <w:t xml:space="preserve"> International Conference on Water Sensitive Urban Design</w:t>
      </w:r>
      <w:r w:rsidR="00625D56">
        <w:rPr>
          <w:rFonts w:cs="Segoe UI"/>
        </w:rPr>
        <w:t xml:space="preserve">, </w:t>
      </w:r>
      <w:r w:rsidR="00625D56" w:rsidRPr="00E05883">
        <w:rPr>
          <w:rFonts w:cs="Segoe UI"/>
        </w:rPr>
        <w:t>Melbourne Australia</w:t>
      </w:r>
      <w:r w:rsidR="00625D56">
        <w:rPr>
          <w:rFonts w:cs="Segoe UI"/>
        </w:rPr>
        <w:t xml:space="preserve">, </w:t>
      </w:r>
      <w:r w:rsidR="00625D56" w:rsidRPr="00E05883">
        <w:rPr>
          <w:rFonts w:cs="Segoe UI"/>
        </w:rPr>
        <w:t>21-23</w:t>
      </w:r>
      <w:r w:rsidR="00107BD3" w:rsidRPr="00E05883">
        <w:rPr>
          <w:rFonts w:cs="Segoe UI"/>
        </w:rPr>
        <w:t>February 2012</w:t>
      </w:r>
      <w:r w:rsidR="00625D56">
        <w:rPr>
          <w:rFonts w:cs="Segoe UI"/>
        </w:rPr>
        <w:t>.</w:t>
      </w:r>
    </w:p>
    <w:p w14:paraId="298F850B" w14:textId="3BC87EC1" w:rsidR="001F4072" w:rsidRPr="00E05883" w:rsidRDefault="001F4072" w:rsidP="001F4072">
      <w:pPr>
        <w:rPr>
          <w:rFonts w:cs="Segoe UI"/>
        </w:rPr>
      </w:pPr>
      <w:r w:rsidRPr="00E05883">
        <w:rPr>
          <w:rFonts w:cs="Segoe UI"/>
        </w:rPr>
        <w:t xml:space="preserve">Pall, P., Aina, </w:t>
      </w:r>
      <w:r w:rsidR="00B4477F" w:rsidRPr="00E05883">
        <w:rPr>
          <w:rFonts w:cs="Segoe UI"/>
        </w:rPr>
        <w:t>T.</w:t>
      </w:r>
      <w:r w:rsidR="00C62A5C" w:rsidRPr="00E05883">
        <w:rPr>
          <w:rFonts w:cs="Segoe UI"/>
        </w:rPr>
        <w:t>,</w:t>
      </w:r>
      <w:r w:rsidR="00B4477F" w:rsidRPr="00E05883">
        <w:rPr>
          <w:rFonts w:cs="Segoe UI"/>
        </w:rPr>
        <w:t xml:space="preserve"> </w:t>
      </w:r>
      <w:r w:rsidRPr="00E05883">
        <w:rPr>
          <w:rFonts w:cs="Segoe UI"/>
        </w:rPr>
        <w:t xml:space="preserve">Stone, </w:t>
      </w:r>
      <w:r w:rsidR="00B4477F" w:rsidRPr="00E05883">
        <w:rPr>
          <w:rFonts w:cs="Segoe UI"/>
        </w:rPr>
        <w:t>D.A.</w:t>
      </w:r>
      <w:r w:rsidR="00C62A5C" w:rsidRPr="00E05883">
        <w:rPr>
          <w:rFonts w:cs="Segoe UI"/>
        </w:rPr>
        <w:t>,</w:t>
      </w:r>
      <w:r w:rsidR="00B4477F" w:rsidRPr="00E05883">
        <w:rPr>
          <w:rFonts w:cs="Segoe UI"/>
        </w:rPr>
        <w:t xml:space="preserve"> </w:t>
      </w:r>
      <w:r w:rsidRPr="00E05883">
        <w:rPr>
          <w:rFonts w:cs="Segoe UI"/>
        </w:rPr>
        <w:t xml:space="preserve">Stott, </w:t>
      </w:r>
      <w:r w:rsidR="00B4477F" w:rsidRPr="00E05883">
        <w:rPr>
          <w:rFonts w:cs="Segoe UI"/>
        </w:rPr>
        <w:t>P.A.</w:t>
      </w:r>
      <w:r w:rsidR="00C62A5C" w:rsidRPr="00E05883">
        <w:rPr>
          <w:rFonts w:cs="Segoe UI"/>
        </w:rPr>
        <w:t>,</w:t>
      </w:r>
      <w:r w:rsidR="00B4477F" w:rsidRPr="00E05883">
        <w:rPr>
          <w:rFonts w:cs="Segoe UI"/>
        </w:rPr>
        <w:t xml:space="preserve"> </w:t>
      </w:r>
      <w:r w:rsidRPr="00E05883">
        <w:rPr>
          <w:rFonts w:cs="Segoe UI"/>
        </w:rPr>
        <w:t xml:space="preserve">Nozawa, </w:t>
      </w:r>
      <w:r w:rsidR="00B4477F" w:rsidRPr="00E05883">
        <w:rPr>
          <w:rFonts w:cs="Segoe UI"/>
        </w:rPr>
        <w:t>T.</w:t>
      </w:r>
      <w:r w:rsidR="00C62A5C" w:rsidRPr="00E05883">
        <w:rPr>
          <w:rFonts w:cs="Segoe UI"/>
        </w:rPr>
        <w:t>,</w:t>
      </w:r>
      <w:r w:rsidR="00B4477F" w:rsidRPr="00E05883">
        <w:rPr>
          <w:rFonts w:cs="Segoe UI"/>
        </w:rPr>
        <w:t xml:space="preserve"> </w:t>
      </w:r>
      <w:r w:rsidRPr="00E05883">
        <w:rPr>
          <w:rFonts w:cs="Segoe UI"/>
        </w:rPr>
        <w:t xml:space="preserve">Hilberts, </w:t>
      </w:r>
      <w:r w:rsidR="00B4477F" w:rsidRPr="00E05883">
        <w:rPr>
          <w:rFonts w:cs="Segoe UI"/>
        </w:rPr>
        <w:t>A.G</w:t>
      </w:r>
      <w:r w:rsidR="00C62A5C" w:rsidRPr="00E05883">
        <w:rPr>
          <w:rFonts w:cs="Segoe UI"/>
        </w:rPr>
        <w:t>.</w:t>
      </w:r>
      <w:r w:rsidR="00B4477F" w:rsidRPr="00E05883">
        <w:rPr>
          <w:rFonts w:cs="Segoe UI"/>
        </w:rPr>
        <w:t>J.</w:t>
      </w:r>
      <w:r w:rsidR="00C62A5C" w:rsidRPr="00E05883">
        <w:rPr>
          <w:rFonts w:cs="Segoe UI"/>
        </w:rPr>
        <w:t>,</w:t>
      </w:r>
      <w:r w:rsidR="00B4477F" w:rsidRPr="00E05883">
        <w:rPr>
          <w:rFonts w:cs="Segoe UI"/>
        </w:rPr>
        <w:t xml:space="preserve"> </w:t>
      </w:r>
      <w:r w:rsidRPr="00E05883">
        <w:rPr>
          <w:rFonts w:cs="Segoe UI"/>
        </w:rPr>
        <w:t>Lohmann</w:t>
      </w:r>
      <w:r w:rsidR="00C62A5C" w:rsidRPr="00E05883">
        <w:rPr>
          <w:rFonts w:cs="Segoe UI"/>
        </w:rPr>
        <w:t>,</w:t>
      </w:r>
      <w:r w:rsidRPr="00E05883">
        <w:rPr>
          <w:rFonts w:cs="Segoe UI"/>
        </w:rPr>
        <w:t xml:space="preserve"> </w:t>
      </w:r>
      <w:r w:rsidR="00B4477F" w:rsidRPr="00E05883">
        <w:rPr>
          <w:rFonts w:cs="Segoe UI"/>
        </w:rPr>
        <w:t xml:space="preserve">D. </w:t>
      </w:r>
      <w:r w:rsidRPr="00E05883">
        <w:rPr>
          <w:rFonts w:cs="Segoe UI"/>
        </w:rPr>
        <w:t>and Allen</w:t>
      </w:r>
      <w:r w:rsidR="00C62A5C" w:rsidRPr="00E05883">
        <w:rPr>
          <w:rFonts w:cs="Segoe UI"/>
        </w:rPr>
        <w:t>.</w:t>
      </w:r>
      <w:r w:rsidRPr="00E05883">
        <w:rPr>
          <w:rFonts w:cs="Segoe UI"/>
        </w:rPr>
        <w:t xml:space="preserve"> </w:t>
      </w:r>
      <w:r w:rsidR="00B4477F" w:rsidRPr="00E05883">
        <w:rPr>
          <w:rFonts w:cs="Segoe UI"/>
        </w:rPr>
        <w:t xml:space="preserve">M.R. </w:t>
      </w:r>
      <w:r w:rsidRPr="00E05883">
        <w:rPr>
          <w:rFonts w:cs="Segoe UI"/>
        </w:rPr>
        <w:t>(2011)</w:t>
      </w:r>
      <w:r w:rsidR="00B4477F" w:rsidRPr="00E05883">
        <w:rPr>
          <w:rFonts w:cs="Segoe UI"/>
        </w:rPr>
        <w:t xml:space="preserve"> </w:t>
      </w:r>
      <w:r w:rsidRPr="00E05883">
        <w:rPr>
          <w:rFonts w:cs="Segoe UI"/>
        </w:rPr>
        <w:t>Anthropogenic greenhouse gas contribution to flood risk in England and Wales in autumn 2000</w:t>
      </w:r>
      <w:r w:rsidR="00C62A5C" w:rsidRPr="00E05883">
        <w:rPr>
          <w:rFonts w:cs="Segoe UI"/>
        </w:rPr>
        <w:t>.</w:t>
      </w:r>
      <w:r w:rsidRPr="00E05883">
        <w:rPr>
          <w:rFonts w:cs="Segoe UI"/>
        </w:rPr>
        <w:t xml:space="preserve"> </w:t>
      </w:r>
      <w:r w:rsidRPr="00E05883">
        <w:rPr>
          <w:rFonts w:cs="Segoe UI"/>
          <w:i/>
        </w:rPr>
        <w:t>Nature</w:t>
      </w:r>
      <w:r w:rsidRPr="00E05883">
        <w:rPr>
          <w:rFonts w:cs="Segoe UI"/>
        </w:rPr>
        <w:t xml:space="preserve">, </w:t>
      </w:r>
      <w:r w:rsidRPr="00E05883">
        <w:rPr>
          <w:rFonts w:cs="Segoe UI"/>
          <w:b/>
        </w:rPr>
        <w:t>470</w:t>
      </w:r>
      <w:r w:rsidRPr="00E05883">
        <w:rPr>
          <w:rFonts w:cs="Segoe UI"/>
        </w:rPr>
        <w:t>(7334), 382</w:t>
      </w:r>
      <w:r w:rsidR="00C62A5C" w:rsidRPr="00E05883">
        <w:rPr>
          <w:rFonts w:cs="Segoe UI"/>
        </w:rPr>
        <w:t>-</w:t>
      </w:r>
      <w:r w:rsidRPr="00E05883">
        <w:rPr>
          <w:rFonts w:cs="Segoe UI"/>
        </w:rPr>
        <w:t>385.</w:t>
      </w:r>
    </w:p>
    <w:p w14:paraId="01EFD14A" w14:textId="15B383F0" w:rsidR="001F4072" w:rsidRPr="00E05883" w:rsidRDefault="001F4072" w:rsidP="001F4072">
      <w:pPr>
        <w:rPr>
          <w:rFonts w:cs="Segoe UI"/>
        </w:rPr>
      </w:pPr>
      <w:r w:rsidRPr="00E05883">
        <w:rPr>
          <w:rFonts w:cs="Segoe UI"/>
        </w:rPr>
        <w:t xml:space="preserve">Pitt, M. (2008) </w:t>
      </w:r>
      <w:r w:rsidRPr="00E05883">
        <w:rPr>
          <w:rFonts w:cs="Segoe UI"/>
          <w:i/>
        </w:rPr>
        <w:t>Learning Lessons from the 2007 Floods: An Independent Review</w:t>
      </w:r>
      <w:r w:rsidRPr="00E05883">
        <w:rPr>
          <w:rFonts w:cs="Segoe UI"/>
        </w:rPr>
        <w:t>. London: HM Gov</w:t>
      </w:r>
      <w:r w:rsidR="00C62A5C" w:rsidRPr="00E05883">
        <w:rPr>
          <w:rFonts w:cs="Segoe UI"/>
        </w:rPr>
        <w:t>ernment</w:t>
      </w:r>
      <w:r w:rsidRPr="00E05883">
        <w:rPr>
          <w:rFonts w:cs="Segoe UI"/>
        </w:rPr>
        <w:t>.</w:t>
      </w:r>
    </w:p>
    <w:p w14:paraId="683CB2A3" w14:textId="22D94F27" w:rsidR="001F4072" w:rsidRPr="00E05883" w:rsidRDefault="001F4072" w:rsidP="001F4072">
      <w:pPr>
        <w:rPr>
          <w:rFonts w:cs="Segoe UI"/>
        </w:rPr>
      </w:pPr>
      <w:r w:rsidRPr="00E05883">
        <w:rPr>
          <w:rFonts w:cs="Segoe UI"/>
        </w:rPr>
        <w:t>Porter, J. and Demeritt</w:t>
      </w:r>
      <w:r w:rsidR="00C62A5C" w:rsidRPr="00E05883">
        <w:rPr>
          <w:rFonts w:cs="Segoe UI"/>
        </w:rPr>
        <w:t>, D.</w:t>
      </w:r>
      <w:r w:rsidRPr="00E05883">
        <w:rPr>
          <w:rFonts w:cs="Segoe UI"/>
        </w:rPr>
        <w:t xml:space="preserve"> (2012)</w:t>
      </w:r>
      <w:r w:rsidR="00C62A5C" w:rsidRPr="00E05883">
        <w:rPr>
          <w:rFonts w:cs="Segoe UI"/>
        </w:rPr>
        <w:t xml:space="preserve"> </w:t>
      </w:r>
      <w:r w:rsidRPr="00E05883">
        <w:rPr>
          <w:rFonts w:cs="Segoe UI"/>
        </w:rPr>
        <w:t>Flood risk management, mapping and planning: the institutional politics of decision-support in England</w:t>
      </w:r>
      <w:r w:rsidR="00C62A5C" w:rsidRPr="00E05883">
        <w:rPr>
          <w:rFonts w:cs="Segoe UI"/>
        </w:rPr>
        <w:t>.</w:t>
      </w:r>
      <w:r w:rsidRPr="00E05883">
        <w:rPr>
          <w:rFonts w:cs="Segoe UI"/>
        </w:rPr>
        <w:t xml:space="preserve"> </w:t>
      </w:r>
      <w:r w:rsidRPr="00E05883">
        <w:rPr>
          <w:rFonts w:cs="Segoe UI"/>
          <w:i/>
        </w:rPr>
        <w:t>Environment and Planning A</w:t>
      </w:r>
      <w:r w:rsidRPr="00E05883">
        <w:rPr>
          <w:rFonts w:cs="Segoe UI"/>
        </w:rPr>
        <w:t xml:space="preserve">, </w:t>
      </w:r>
      <w:r w:rsidRPr="00E05883">
        <w:rPr>
          <w:rFonts w:cs="Segoe UI"/>
          <w:b/>
        </w:rPr>
        <w:t>44</w:t>
      </w:r>
      <w:r w:rsidRPr="00E05883">
        <w:rPr>
          <w:rFonts w:cs="Segoe UI"/>
        </w:rPr>
        <w:t>(10), 2359-2378.</w:t>
      </w:r>
    </w:p>
    <w:p w14:paraId="7B9DFE3E" w14:textId="31DABDF7" w:rsidR="001F4072" w:rsidRPr="00E05883" w:rsidRDefault="001F4072" w:rsidP="001F4072">
      <w:pPr>
        <w:rPr>
          <w:rFonts w:cs="Segoe UI"/>
        </w:rPr>
      </w:pPr>
      <w:r w:rsidRPr="00E05883">
        <w:rPr>
          <w:rFonts w:cs="Segoe UI"/>
        </w:rPr>
        <w:t>RGS</w:t>
      </w:r>
      <w:r w:rsidR="00625D56">
        <w:rPr>
          <w:rFonts w:cs="Segoe UI"/>
        </w:rPr>
        <w:t xml:space="preserve"> [Royal Geographical Society]</w:t>
      </w:r>
      <w:r w:rsidRPr="00E05883">
        <w:rPr>
          <w:rFonts w:cs="Segoe UI"/>
        </w:rPr>
        <w:t xml:space="preserve"> (2010) </w:t>
      </w:r>
      <w:r w:rsidRPr="00E05883">
        <w:rPr>
          <w:rFonts w:cs="Segoe UI"/>
          <w:i/>
        </w:rPr>
        <w:t>21</w:t>
      </w:r>
      <w:r w:rsidRPr="00E05883">
        <w:rPr>
          <w:rFonts w:cs="Segoe UI"/>
          <w:i/>
          <w:vertAlign w:val="superscript"/>
        </w:rPr>
        <w:t>st</w:t>
      </w:r>
      <w:r w:rsidRPr="00E05883">
        <w:rPr>
          <w:rFonts w:cs="Segoe UI"/>
          <w:i/>
        </w:rPr>
        <w:t xml:space="preserve"> Century challenges: London under water</w:t>
      </w:r>
      <w:r w:rsidR="00C62A5C" w:rsidRPr="00E05883">
        <w:rPr>
          <w:rFonts w:cs="Segoe UI"/>
        </w:rPr>
        <w:t>.</w:t>
      </w:r>
      <w:r w:rsidRPr="00E05883">
        <w:rPr>
          <w:rFonts w:cs="Segoe UI"/>
        </w:rPr>
        <w:t xml:space="preserve"> London: R</w:t>
      </w:r>
      <w:r w:rsidR="00625D56">
        <w:rPr>
          <w:rFonts w:cs="Segoe UI"/>
        </w:rPr>
        <w:t>GS. A</w:t>
      </w:r>
      <w:r w:rsidRPr="00E05883">
        <w:rPr>
          <w:rFonts w:cs="Segoe UI"/>
        </w:rPr>
        <w:t xml:space="preserve">vailable at </w:t>
      </w:r>
      <w:r w:rsidR="008F3BBC" w:rsidRPr="008F3BBC">
        <w:rPr>
          <w:rFonts w:cs="Segoe UI"/>
        </w:rPr>
        <w:t>http://www.rgs.org/NR/...EF12</w:t>
      </w:r>
      <w:r w:rsidR="008F3BBC">
        <w:rPr>
          <w:rFonts w:cs="Segoe UI"/>
        </w:rPr>
        <w:t xml:space="preserve"> </w:t>
      </w:r>
      <w:r w:rsidR="00C62A5C" w:rsidRPr="008F3BBC">
        <w:rPr>
          <w:rFonts w:cs="Segoe UI"/>
        </w:rPr>
        <w:t>.../LondonFactSheetteachersnotesLesson1.doc</w:t>
      </w:r>
      <w:r w:rsidRPr="00E05883">
        <w:rPr>
          <w:rFonts w:cs="Segoe UI"/>
        </w:rPr>
        <w:t>(accessed on 1 February 2014).</w:t>
      </w:r>
    </w:p>
    <w:p w14:paraId="772F77FF" w14:textId="2075BEE9" w:rsidR="001F4072" w:rsidRPr="00E05883" w:rsidRDefault="001F4072" w:rsidP="001F4072">
      <w:pPr>
        <w:rPr>
          <w:rFonts w:cs="Segoe UI"/>
        </w:rPr>
      </w:pPr>
      <w:r w:rsidRPr="00E05883">
        <w:rPr>
          <w:rFonts w:cs="Segoe UI"/>
        </w:rPr>
        <w:t xml:space="preserve">Rijke, J., van Herk, </w:t>
      </w:r>
      <w:r w:rsidR="00C62A5C" w:rsidRPr="00E05883">
        <w:rPr>
          <w:rFonts w:cs="Segoe UI"/>
        </w:rPr>
        <w:t xml:space="preserve">S., </w:t>
      </w:r>
      <w:r w:rsidRPr="00E05883">
        <w:rPr>
          <w:rFonts w:cs="Segoe UI"/>
        </w:rPr>
        <w:t xml:space="preserve">Zevenbergen, </w:t>
      </w:r>
      <w:r w:rsidR="00C62A5C" w:rsidRPr="00E05883">
        <w:rPr>
          <w:rFonts w:cs="Segoe UI"/>
        </w:rPr>
        <w:t xml:space="preserve">C. </w:t>
      </w:r>
      <w:r w:rsidRPr="00E05883">
        <w:rPr>
          <w:rFonts w:cs="Segoe UI"/>
        </w:rPr>
        <w:t>and Ashley</w:t>
      </w:r>
      <w:r w:rsidR="00C62A5C" w:rsidRPr="00E05883">
        <w:rPr>
          <w:rFonts w:cs="Segoe UI"/>
        </w:rPr>
        <w:t>, R.</w:t>
      </w:r>
      <w:r w:rsidRPr="00E05883">
        <w:rPr>
          <w:rFonts w:cs="Segoe UI"/>
        </w:rPr>
        <w:t xml:space="preserve"> (2012)</w:t>
      </w:r>
      <w:r w:rsidR="00C62A5C" w:rsidRPr="00E05883">
        <w:rPr>
          <w:rFonts w:cs="Segoe UI"/>
        </w:rPr>
        <w:t xml:space="preserve"> </w:t>
      </w:r>
      <w:r w:rsidRPr="00E05883">
        <w:rPr>
          <w:rFonts w:cs="Segoe UI"/>
        </w:rPr>
        <w:t xml:space="preserve">Room for the river: delivering integrated river basin management in the </w:t>
      </w:r>
      <w:r w:rsidRPr="00E05883">
        <w:rPr>
          <w:rFonts w:cs="Segoe UI"/>
        </w:rPr>
        <w:lastRenderedPageBreak/>
        <w:t>Netherlands</w:t>
      </w:r>
      <w:r w:rsidR="00C62A5C" w:rsidRPr="00E05883">
        <w:rPr>
          <w:rFonts w:cs="Segoe UI"/>
        </w:rPr>
        <w:t>.</w:t>
      </w:r>
      <w:r w:rsidRPr="00E05883">
        <w:rPr>
          <w:rFonts w:cs="Segoe UI"/>
        </w:rPr>
        <w:t xml:space="preserve"> </w:t>
      </w:r>
      <w:r w:rsidRPr="00E05883">
        <w:rPr>
          <w:rFonts w:cs="Segoe UI"/>
          <w:i/>
        </w:rPr>
        <w:t>International Journal of River Basin Management</w:t>
      </w:r>
      <w:r w:rsidRPr="00E05883">
        <w:rPr>
          <w:rFonts w:cs="Segoe UI"/>
        </w:rPr>
        <w:t xml:space="preserve">, </w:t>
      </w:r>
      <w:r w:rsidRPr="00E05883">
        <w:rPr>
          <w:rFonts w:cs="Segoe UI"/>
          <w:b/>
        </w:rPr>
        <w:t>10</w:t>
      </w:r>
      <w:r w:rsidRPr="00E05883">
        <w:rPr>
          <w:rFonts w:cs="Segoe UI"/>
        </w:rPr>
        <w:t>(4), 369</w:t>
      </w:r>
      <w:r w:rsidR="00C62A5C" w:rsidRPr="00E05883">
        <w:rPr>
          <w:rFonts w:cs="Segoe UI"/>
        </w:rPr>
        <w:t>-</w:t>
      </w:r>
      <w:r w:rsidRPr="00E05883">
        <w:rPr>
          <w:rFonts w:cs="Segoe UI"/>
        </w:rPr>
        <w:t>382.</w:t>
      </w:r>
    </w:p>
    <w:p w14:paraId="731B6BFE" w14:textId="6029A28C" w:rsidR="001F4072" w:rsidRPr="00E05883" w:rsidRDefault="001F4072" w:rsidP="001F4072">
      <w:pPr>
        <w:rPr>
          <w:rFonts w:cs="Segoe UI"/>
        </w:rPr>
      </w:pPr>
      <w:r w:rsidRPr="00E05883">
        <w:rPr>
          <w:rFonts w:cs="Segoe UI"/>
        </w:rPr>
        <w:t xml:space="preserve">Robine, J-M., Cheung, </w:t>
      </w:r>
      <w:r w:rsidR="00C62A5C" w:rsidRPr="00E05883">
        <w:rPr>
          <w:rFonts w:cs="Segoe UI"/>
        </w:rPr>
        <w:t xml:space="preserve">S.L.K., </w:t>
      </w:r>
      <w:r w:rsidRPr="00E05883">
        <w:rPr>
          <w:rFonts w:cs="Segoe UI"/>
        </w:rPr>
        <w:t xml:space="preserve">Le Roy, </w:t>
      </w:r>
      <w:r w:rsidR="00C62A5C" w:rsidRPr="00E05883">
        <w:rPr>
          <w:rFonts w:cs="Segoe UI"/>
        </w:rPr>
        <w:t xml:space="preserve">S., </w:t>
      </w:r>
      <w:r w:rsidRPr="00E05883">
        <w:rPr>
          <w:rFonts w:cs="Segoe UI"/>
        </w:rPr>
        <w:t xml:space="preserve">Van Oyen, </w:t>
      </w:r>
      <w:r w:rsidR="00C62A5C" w:rsidRPr="00E05883">
        <w:rPr>
          <w:rFonts w:cs="Segoe UI"/>
        </w:rPr>
        <w:t xml:space="preserve">H., </w:t>
      </w:r>
      <w:r w:rsidRPr="00E05883">
        <w:rPr>
          <w:rFonts w:cs="Segoe UI"/>
        </w:rPr>
        <w:t xml:space="preserve">Griffiths, </w:t>
      </w:r>
      <w:r w:rsidR="00C62A5C" w:rsidRPr="00E05883">
        <w:rPr>
          <w:rFonts w:cs="Segoe UI"/>
        </w:rPr>
        <w:t xml:space="preserve">C., </w:t>
      </w:r>
      <w:r w:rsidRPr="00E05883">
        <w:rPr>
          <w:rFonts w:cs="Segoe UI"/>
        </w:rPr>
        <w:t xml:space="preserve">Michel, </w:t>
      </w:r>
      <w:r w:rsidR="00C62A5C" w:rsidRPr="00E05883">
        <w:rPr>
          <w:rFonts w:cs="Segoe UI"/>
        </w:rPr>
        <w:t xml:space="preserve">J-P. </w:t>
      </w:r>
      <w:r w:rsidRPr="00E05883">
        <w:rPr>
          <w:rFonts w:cs="Segoe UI"/>
        </w:rPr>
        <w:t>and Herrmann</w:t>
      </w:r>
      <w:r w:rsidR="00C62A5C" w:rsidRPr="00E05883">
        <w:rPr>
          <w:rFonts w:cs="Segoe UI"/>
        </w:rPr>
        <w:t>,</w:t>
      </w:r>
      <w:r w:rsidRPr="00E05883">
        <w:rPr>
          <w:rFonts w:cs="Segoe UI"/>
        </w:rPr>
        <w:t xml:space="preserve"> </w:t>
      </w:r>
      <w:r w:rsidR="00C62A5C" w:rsidRPr="00E05883">
        <w:rPr>
          <w:rFonts w:cs="Segoe UI"/>
        </w:rPr>
        <w:t xml:space="preserve">F.R. </w:t>
      </w:r>
      <w:r w:rsidRPr="00E05883">
        <w:rPr>
          <w:rFonts w:cs="Segoe UI"/>
        </w:rPr>
        <w:t>(2008)</w:t>
      </w:r>
      <w:r w:rsidR="00C62A5C" w:rsidRPr="00E05883">
        <w:rPr>
          <w:rFonts w:cs="Segoe UI"/>
        </w:rPr>
        <w:t xml:space="preserve"> </w:t>
      </w:r>
      <w:r w:rsidRPr="00E05883">
        <w:rPr>
          <w:rFonts w:cs="Segoe UI"/>
        </w:rPr>
        <w:t>Death toll exceeded 70,000 in Europe during the summer of 2003</w:t>
      </w:r>
      <w:r w:rsidR="00C62A5C" w:rsidRPr="00E05883">
        <w:rPr>
          <w:rFonts w:cs="Segoe UI"/>
        </w:rPr>
        <w:t>.</w:t>
      </w:r>
      <w:r w:rsidRPr="00E05883">
        <w:rPr>
          <w:rFonts w:cs="Segoe UI"/>
        </w:rPr>
        <w:t xml:space="preserve"> </w:t>
      </w:r>
      <w:r w:rsidRPr="00E05883">
        <w:rPr>
          <w:rFonts w:cs="Segoe UI"/>
          <w:i/>
        </w:rPr>
        <w:t>Comptes Rendus Biologies</w:t>
      </w:r>
      <w:r w:rsidRPr="00E05883">
        <w:rPr>
          <w:rFonts w:cs="Segoe UI"/>
        </w:rPr>
        <w:t xml:space="preserve">, </w:t>
      </w:r>
      <w:r w:rsidRPr="00E05883">
        <w:rPr>
          <w:rFonts w:cs="Segoe UI"/>
          <w:b/>
        </w:rPr>
        <w:t>331</w:t>
      </w:r>
      <w:r w:rsidRPr="00E05883">
        <w:rPr>
          <w:rFonts w:cs="Segoe UI"/>
        </w:rPr>
        <w:t>(2), 171</w:t>
      </w:r>
      <w:r w:rsidR="00C62A5C" w:rsidRPr="00E05883">
        <w:rPr>
          <w:rFonts w:cs="Segoe UI"/>
        </w:rPr>
        <w:t>-</w:t>
      </w:r>
      <w:r w:rsidRPr="00E05883">
        <w:rPr>
          <w:rFonts w:cs="Segoe UI"/>
        </w:rPr>
        <w:t>178.</w:t>
      </w:r>
    </w:p>
    <w:p w14:paraId="7E0AE0F0" w14:textId="338013F3" w:rsidR="001F4072" w:rsidRPr="00E05883" w:rsidRDefault="001F4072" w:rsidP="001F4072">
      <w:pPr>
        <w:rPr>
          <w:rFonts w:cs="Segoe UI"/>
        </w:rPr>
      </w:pPr>
      <w:r w:rsidRPr="00E05883">
        <w:rPr>
          <w:rFonts w:cs="Segoe UI"/>
        </w:rPr>
        <w:t>SEPA</w:t>
      </w:r>
      <w:r w:rsidR="00625D56">
        <w:rPr>
          <w:rFonts w:cs="Segoe UI"/>
        </w:rPr>
        <w:t xml:space="preserve"> [Scottish Environmental Protection Agency]</w:t>
      </w:r>
      <w:r w:rsidR="00C62A5C" w:rsidRPr="00E05883">
        <w:rPr>
          <w:rFonts w:cs="Segoe UI"/>
        </w:rPr>
        <w:t>.</w:t>
      </w:r>
      <w:r w:rsidRPr="00E05883">
        <w:rPr>
          <w:rFonts w:cs="Segoe UI"/>
        </w:rPr>
        <w:t xml:space="preserve"> (2009) </w:t>
      </w:r>
      <w:r w:rsidRPr="00E05883">
        <w:rPr>
          <w:rFonts w:cs="Segoe UI"/>
          <w:i/>
        </w:rPr>
        <w:t>Flooding in Scotland: A consultation on potentially vulnerable areas and local plan districts</w:t>
      </w:r>
      <w:r w:rsidR="00C62A5C" w:rsidRPr="00E05883">
        <w:rPr>
          <w:rFonts w:cs="Segoe UI"/>
        </w:rPr>
        <w:t>.</w:t>
      </w:r>
      <w:r w:rsidRPr="00E05883">
        <w:rPr>
          <w:rFonts w:cs="Segoe UI"/>
        </w:rPr>
        <w:t xml:space="preserve"> Edinburgh: S</w:t>
      </w:r>
      <w:r w:rsidR="00625D56">
        <w:rPr>
          <w:rFonts w:cs="Segoe UI"/>
        </w:rPr>
        <w:t>EPA</w:t>
      </w:r>
      <w:r w:rsidRPr="00E05883">
        <w:rPr>
          <w:rFonts w:cs="Segoe UI"/>
        </w:rPr>
        <w:t>.</w:t>
      </w:r>
    </w:p>
    <w:p w14:paraId="02644629" w14:textId="538A1A42" w:rsidR="001F4072" w:rsidRPr="00E05883" w:rsidRDefault="001F4072" w:rsidP="001F4072">
      <w:pPr>
        <w:rPr>
          <w:rFonts w:cs="Segoe UI"/>
        </w:rPr>
      </w:pPr>
      <w:r w:rsidRPr="00E05883">
        <w:rPr>
          <w:rFonts w:cs="Segoe UI"/>
        </w:rPr>
        <w:t>Sniffer</w:t>
      </w:r>
      <w:r w:rsidR="00C62A5C" w:rsidRPr="00E05883">
        <w:rPr>
          <w:rFonts w:cs="Segoe UI"/>
        </w:rPr>
        <w:t>.</w:t>
      </w:r>
      <w:r w:rsidRPr="00E05883">
        <w:rPr>
          <w:rFonts w:cs="Segoe UI"/>
        </w:rPr>
        <w:t xml:space="preserve"> (2006) </w:t>
      </w:r>
      <w:r w:rsidRPr="00E05883">
        <w:rPr>
          <w:rFonts w:cs="Segoe UI"/>
          <w:i/>
        </w:rPr>
        <w:t>Retrofitting sustainable urban water solutions</w:t>
      </w:r>
      <w:r w:rsidR="00C62A5C" w:rsidRPr="00E05883">
        <w:rPr>
          <w:rFonts w:cs="Segoe UI"/>
        </w:rPr>
        <w:t>.</w:t>
      </w:r>
      <w:r w:rsidRPr="00E05883">
        <w:rPr>
          <w:rFonts w:cs="Segoe UI"/>
        </w:rPr>
        <w:t xml:space="preserve"> Edinburgh: </w:t>
      </w:r>
      <w:r w:rsidR="00C62A5C" w:rsidRPr="00E05883">
        <w:rPr>
          <w:rFonts w:cs="Segoe UI"/>
        </w:rPr>
        <w:t>Sniffer</w:t>
      </w:r>
    </w:p>
    <w:p w14:paraId="5BE446D2" w14:textId="44A47C08" w:rsidR="001F4072" w:rsidRPr="00E05883" w:rsidRDefault="001F4072" w:rsidP="001F4072">
      <w:pPr>
        <w:rPr>
          <w:rFonts w:cs="Segoe UI"/>
        </w:rPr>
      </w:pPr>
      <w:r w:rsidRPr="00E05883">
        <w:rPr>
          <w:rFonts w:cs="Segoe UI"/>
        </w:rPr>
        <w:t xml:space="preserve">Stilgoe, J. (2009) </w:t>
      </w:r>
      <w:r w:rsidRPr="00E05883">
        <w:rPr>
          <w:rFonts w:cs="Segoe UI"/>
          <w:i/>
        </w:rPr>
        <w:t xml:space="preserve">Citizen </w:t>
      </w:r>
      <w:r w:rsidR="00C62A5C" w:rsidRPr="00E05883">
        <w:rPr>
          <w:rFonts w:cs="Segoe UI"/>
          <w:i/>
        </w:rPr>
        <w:t>S</w:t>
      </w:r>
      <w:r w:rsidRPr="00E05883">
        <w:rPr>
          <w:rFonts w:cs="Segoe UI"/>
          <w:i/>
        </w:rPr>
        <w:t xml:space="preserve">cientists: </w:t>
      </w:r>
      <w:r w:rsidR="00C62A5C" w:rsidRPr="00E05883">
        <w:rPr>
          <w:rFonts w:cs="Segoe UI"/>
          <w:i/>
        </w:rPr>
        <w:t>R</w:t>
      </w:r>
      <w:r w:rsidRPr="00E05883">
        <w:rPr>
          <w:rFonts w:cs="Segoe UI"/>
          <w:i/>
        </w:rPr>
        <w:t xml:space="preserve">econnecting </w:t>
      </w:r>
      <w:r w:rsidR="00C62A5C" w:rsidRPr="00E05883">
        <w:rPr>
          <w:rFonts w:cs="Segoe UI"/>
          <w:i/>
        </w:rPr>
        <w:t xml:space="preserve">Science </w:t>
      </w:r>
      <w:r w:rsidRPr="00E05883">
        <w:rPr>
          <w:rFonts w:cs="Segoe UI"/>
          <w:i/>
        </w:rPr>
        <w:t xml:space="preserve">with </w:t>
      </w:r>
      <w:r w:rsidR="00C62A5C" w:rsidRPr="00E05883">
        <w:rPr>
          <w:rFonts w:cs="Segoe UI"/>
          <w:i/>
        </w:rPr>
        <w:t>Civil Society</w:t>
      </w:r>
      <w:r w:rsidR="00242DB9">
        <w:rPr>
          <w:rFonts w:cs="Segoe UI"/>
        </w:rPr>
        <w:t>.</w:t>
      </w:r>
      <w:r w:rsidRPr="00E05883">
        <w:rPr>
          <w:rFonts w:cs="Segoe UI"/>
        </w:rPr>
        <w:t xml:space="preserve"> London: Demos.</w:t>
      </w:r>
    </w:p>
    <w:p w14:paraId="5F7DBB69" w14:textId="75370590" w:rsidR="001F4072" w:rsidRPr="00E05883" w:rsidRDefault="001F4072" w:rsidP="001F4072">
      <w:pPr>
        <w:rPr>
          <w:rFonts w:cs="Segoe UI"/>
        </w:rPr>
      </w:pPr>
      <w:r w:rsidRPr="00E05883">
        <w:rPr>
          <w:rFonts w:cs="Segoe UI"/>
        </w:rPr>
        <w:t xml:space="preserve">Thorne, C.R., Evans, </w:t>
      </w:r>
      <w:r w:rsidR="00C62A5C" w:rsidRPr="00E05883">
        <w:rPr>
          <w:rFonts w:cs="Segoe UI"/>
        </w:rPr>
        <w:t xml:space="preserve">E.P. </w:t>
      </w:r>
      <w:r w:rsidRPr="00E05883">
        <w:rPr>
          <w:rFonts w:cs="Segoe UI"/>
        </w:rPr>
        <w:t>and Penning-Rowsell</w:t>
      </w:r>
      <w:r w:rsidR="00C62A5C" w:rsidRPr="00E05883">
        <w:rPr>
          <w:rFonts w:cs="Segoe UI"/>
        </w:rPr>
        <w:t>,</w:t>
      </w:r>
      <w:r w:rsidRPr="00E05883">
        <w:rPr>
          <w:rFonts w:cs="Segoe UI"/>
        </w:rPr>
        <w:t xml:space="preserve"> </w:t>
      </w:r>
      <w:r w:rsidR="00C62A5C" w:rsidRPr="00E05883">
        <w:rPr>
          <w:rFonts w:cs="Segoe UI"/>
        </w:rPr>
        <w:t xml:space="preserve">E.C. </w:t>
      </w:r>
      <w:r w:rsidRPr="00E05883">
        <w:rPr>
          <w:rFonts w:cs="Segoe UI"/>
        </w:rPr>
        <w:t xml:space="preserve">(2007) </w:t>
      </w:r>
      <w:r w:rsidRPr="00E05883">
        <w:rPr>
          <w:rFonts w:cs="Segoe UI"/>
          <w:i/>
        </w:rPr>
        <w:t xml:space="preserve">Future </w:t>
      </w:r>
      <w:r w:rsidR="00C62A5C" w:rsidRPr="00E05883">
        <w:rPr>
          <w:rFonts w:cs="Segoe UI"/>
          <w:i/>
        </w:rPr>
        <w:t>F</w:t>
      </w:r>
      <w:r w:rsidRPr="00E05883">
        <w:rPr>
          <w:rFonts w:cs="Segoe UI"/>
          <w:i/>
        </w:rPr>
        <w:t xml:space="preserve">looding and </w:t>
      </w:r>
      <w:r w:rsidR="00C62A5C" w:rsidRPr="00E05883">
        <w:rPr>
          <w:rFonts w:cs="Segoe UI"/>
          <w:i/>
        </w:rPr>
        <w:t>C</w:t>
      </w:r>
      <w:r w:rsidRPr="00E05883">
        <w:rPr>
          <w:rFonts w:cs="Segoe UI"/>
          <w:i/>
        </w:rPr>
        <w:t xml:space="preserve">oastal </w:t>
      </w:r>
      <w:r w:rsidR="00C62A5C" w:rsidRPr="00E05883">
        <w:rPr>
          <w:rFonts w:cs="Segoe UI"/>
          <w:i/>
        </w:rPr>
        <w:t>E</w:t>
      </w:r>
      <w:r w:rsidRPr="00E05883">
        <w:rPr>
          <w:rFonts w:cs="Segoe UI"/>
          <w:i/>
        </w:rPr>
        <w:t xml:space="preserve">rosion </w:t>
      </w:r>
      <w:r w:rsidR="00C62A5C" w:rsidRPr="00E05883">
        <w:rPr>
          <w:rFonts w:cs="Segoe UI"/>
          <w:i/>
        </w:rPr>
        <w:t>R</w:t>
      </w:r>
      <w:r w:rsidRPr="00E05883">
        <w:rPr>
          <w:rFonts w:cs="Segoe UI"/>
          <w:i/>
        </w:rPr>
        <w:t>isks</w:t>
      </w:r>
      <w:r w:rsidRPr="00E05883">
        <w:rPr>
          <w:rFonts w:cs="Segoe UI"/>
        </w:rPr>
        <w:t>, London: Thomas Telford.</w:t>
      </w:r>
    </w:p>
    <w:p w14:paraId="758B82CF" w14:textId="767319FA" w:rsidR="001F4072" w:rsidRPr="00E05883" w:rsidRDefault="001F4072" w:rsidP="001F4072">
      <w:pPr>
        <w:rPr>
          <w:rFonts w:cs="Segoe UI"/>
        </w:rPr>
      </w:pPr>
      <w:r w:rsidRPr="00E05883">
        <w:rPr>
          <w:rFonts w:cs="Segoe UI"/>
        </w:rPr>
        <w:t xml:space="preserve">Thurston, N., Finlinson, </w:t>
      </w:r>
      <w:r w:rsidR="00C62A5C" w:rsidRPr="00E05883">
        <w:rPr>
          <w:rFonts w:cs="Segoe UI"/>
        </w:rPr>
        <w:t xml:space="preserve">B., </w:t>
      </w:r>
      <w:r w:rsidRPr="00E05883">
        <w:rPr>
          <w:rFonts w:cs="Segoe UI"/>
        </w:rPr>
        <w:t xml:space="preserve">Breakspear, </w:t>
      </w:r>
      <w:r w:rsidR="00C62A5C" w:rsidRPr="00E05883">
        <w:rPr>
          <w:rFonts w:cs="Segoe UI"/>
        </w:rPr>
        <w:t xml:space="preserve">R., </w:t>
      </w:r>
      <w:r w:rsidRPr="00E05883">
        <w:rPr>
          <w:rFonts w:cs="Segoe UI"/>
        </w:rPr>
        <w:t xml:space="preserve">Williams, </w:t>
      </w:r>
      <w:r w:rsidR="00C62A5C" w:rsidRPr="00E05883">
        <w:rPr>
          <w:rFonts w:cs="Segoe UI"/>
        </w:rPr>
        <w:t xml:space="preserve">N., </w:t>
      </w:r>
      <w:r w:rsidRPr="00E05883">
        <w:rPr>
          <w:rFonts w:cs="Segoe UI"/>
        </w:rPr>
        <w:t xml:space="preserve">Shaw, </w:t>
      </w:r>
      <w:r w:rsidR="00C62A5C" w:rsidRPr="00E05883">
        <w:rPr>
          <w:rFonts w:cs="Segoe UI"/>
        </w:rPr>
        <w:t xml:space="preserve">J. </w:t>
      </w:r>
      <w:r w:rsidRPr="00E05883">
        <w:rPr>
          <w:rFonts w:cs="Segoe UI"/>
        </w:rPr>
        <w:t>and Chatterton</w:t>
      </w:r>
      <w:r w:rsidR="00C62A5C" w:rsidRPr="00E05883">
        <w:rPr>
          <w:rFonts w:cs="Segoe UI"/>
        </w:rPr>
        <w:t>,</w:t>
      </w:r>
      <w:r w:rsidRPr="00E05883">
        <w:rPr>
          <w:rFonts w:cs="Segoe UI"/>
        </w:rPr>
        <w:t xml:space="preserve"> </w:t>
      </w:r>
      <w:r w:rsidR="00C62A5C" w:rsidRPr="00E05883">
        <w:rPr>
          <w:rFonts w:cs="Segoe UI"/>
        </w:rPr>
        <w:t xml:space="preserve">J. </w:t>
      </w:r>
      <w:r w:rsidRPr="00E05883">
        <w:rPr>
          <w:rFonts w:cs="Segoe UI"/>
        </w:rPr>
        <w:t>(2008)</w:t>
      </w:r>
      <w:r w:rsidR="00C62A5C" w:rsidRPr="00E05883">
        <w:rPr>
          <w:rFonts w:cs="Segoe UI"/>
        </w:rPr>
        <w:t xml:space="preserve"> </w:t>
      </w:r>
      <w:r w:rsidRPr="00E05883">
        <w:rPr>
          <w:rFonts w:cs="Segoe UI"/>
          <w:i/>
        </w:rPr>
        <w:t>Developing the Evidence Base for Flood Resistance and Resilience</w:t>
      </w:r>
      <w:r w:rsidR="00C62A5C" w:rsidRPr="00E05883">
        <w:rPr>
          <w:rFonts w:cs="Segoe UI"/>
        </w:rPr>
        <w:t>.</w:t>
      </w:r>
      <w:r w:rsidRPr="00E05883">
        <w:rPr>
          <w:rFonts w:cs="Segoe UI"/>
        </w:rPr>
        <w:t xml:space="preserve"> London: </w:t>
      </w:r>
      <w:r w:rsidR="00242DB9" w:rsidRPr="00E05883">
        <w:rPr>
          <w:rFonts w:cs="Segoe UI"/>
        </w:rPr>
        <w:t>D</w:t>
      </w:r>
      <w:r w:rsidR="00242DB9">
        <w:rPr>
          <w:rFonts w:cs="Segoe UI"/>
        </w:rPr>
        <w:t>EFRA</w:t>
      </w:r>
      <w:r w:rsidRPr="00E05883">
        <w:rPr>
          <w:rFonts w:cs="Segoe UI"/>
        </w:rPr>
        <w:t>.</w:t>
      </w:r>
    </w:p>
    <w:p w14:paraId="04262CF9" w14:textId="56DBC6A0" w:rsidR="001F4072" w:rsidRPr="00E05883" w:rsidRDefault="001F4072" w:rsidP="001F4072">
      <w:pPr>
        <w:rPr>
          <w:rFonts w:cs="Segoe UI"/>
        </w:rPr>
      </w:pPr>
      <w:r w:rsidRPr="00E05883">
        <w:rPr>
          <w:rFonts w:cs="Segoe UI"/>
        </w:rPr>
        <w:t>Trenberth, K.E., Dai</w:t>
      </w:r>
      <w:r w:rsidR="00C62A5C" w:rsidRPr="00E05883">
        <w:rPr>
          <w:rFonts w:cs="Segoe UI"/>
        </w:rPr>
        <w:t>,</w:t>
      </w:r>
      <w:r w:rsidRPr="00E05883">
        <w:rPr>
          <w:rFonts w:cs="Segoe UI"/>
        </w:rPr>
        <w:t xml:space="preserve"> </w:t>
      </w:r>
      <w:r w:rsidR="00C62A5C" w:rsidRPr="00E05883">
        <w:rPr>
          <w:rFonts w:cs="Segoe UI"/>
        </w:rPr>
        <w:t xml:space="preserve">A. </w:t>
      </w:r>
      <w:r w:rsidRPr="00E05883">
        <w:rPr>
          <w:rFonts w:cs="Segoe UI"/>
        </w:rPr>
        <w:t>and Rasmussen</w:t>
      </w:r>
      <w:r w:rsidR="00C62A5C" w:rsidRPr="00E05883">
        <w:rPr>
          <w:rFonts w:cs="Segoe UI"/>
        </w:rPr>
        <w:t>,</w:t>
      </w:r>
      <w:r w:rsidRPr="00E05883">
        <w:rPr>
          <w:rFonts w:cs="Segoe UI"/>
        </w:rPr>
        <w:t xml:space="preserve"> </w:t>
      </w:r>
      <w:r w:rsidR="00C62A5C" w:rsidRPr="00E05883">
        <w:rPr>
          <w:rFonts w:cs="Segoe UI"/>
        </w:rPr>
        <w:t xml:space="preserve">R.M. </w:t>
      </w:r>
      <w:r w:rsidRPr="00E05883">
        <w:rPr>
          <w:rFonts w:cs="Segoe UI"/>
        </w:rPr>
        <w:t>(2003)</w:t>
      </w:r>
      <w:r w:rsidR="00C62A5C" w:rsidRPr="00E05883">
        <w:rPr>
          <w:rFonts w:cs="Segoe UI"/>
        </w:rPr>
        <w:t xml:space="preserve"> </w:t>
      </w:r>
      <w:r w:rsidRPr="00E05883">
        <w:rPr>
          <w:rFonts w:cs="Segoe UI"/>
        </w:rPr>
        <w:t xml:space="preserve">The changing character of precipitation, </w:t>
      </w:r>
      <w:r w:rsidRPr="00E05883">
        <w:rPr>
          <w:rFonts w:cs="Segoe UI"/>
          <w:i/>
        </w:rPr>
        <w:t>Bulletin of the American Meteorological Society</w:t>
      </w:r>
      <w:r w:rsidRPr="00E05883">
        <w:rPr>
          <w:rFonts w:cs="Segoe UI"/>
        </w:rPr>
        <w:t xml:space="preserve">, </w:t>
      </w:r>
      <w:r w:rsidRPr="00E05883">
        <w:rPr>
          <w:rFonts w:cs="Segoe UI"/>
          <w:b/>
        </w:rPr>
        <w:t>84</w:t>
      </w:r>
      <w:r w:rsidR="00EE7A8C">
        <w:rPr>
          <w:rFonts w:cs="Segoe UI"/>
        </w:rPr>
        <w:t xml:space="preserve"> (September)</w:t>
      </w:r>
      <w:r w:rsidRPr="00E05883">
        <w:rPr>
          <w:rFonts w:cs="Segoe UI"/>
        </w:rPr>
        <w:t>, 1205-1217.</w:t>
      </w:r>
    </w:p>
    <w:p w14:paraId="479803FB" w14:textId="1859D11A" w:rsidR="001F4072" w:rsidRPr="00E05883" w:rsidRDefault="001F4072" w:rsidP="001F4072">
      <w:pPr>
        <w:rPr>
          <w:rFonts w:cs="Segoe UI"/>
        </w:rPr>
      </w:pPr>
      <w:r w:rsidRPr="00E05883">
        <w:rPr>
          <w:rFonts w:cs="Segoe UI"/>
        </w:rPr>
        <w:t>UK Government</w:t>
      </w:r>
      <w:r w:rsidR="00C62A5C" w:rsidRPr="00E05883">
        <w:rPr>
          <w:rFonts w:cs="Segoe UI"/>
        </w:rPr>
        <w:t>.</w:t>
      </w:r>
      <w:r w:rsidRPr="00E05883">
        <w:rPr>
          <w:rFonts w:cs="Segoe UI"/>
        </w:rPr>
        <w:t xml:space="preserve"> (2010</w:t>
      </w:r>
      <w:r w:rsidR="00C62A5C" w:rsidRPr="00E05883">
        <w:rPr>
          <w:rFonts w:cs="Segoe UI"/>
        </w:rPr>
        <w:t xml:space="preserve">) </w:t>
      </w:r>
      <w:r w:rsidRPr="00E05883">
        <w:rPr>
          <w:rFonts w:cs="Segoe UI"/>
        </w:rPr>
        <w:t>Flood and Water Management Act 2010</w:t>
      </w:r>
      <w:r w:rsidR="00C62A5C" w:rsidRPr="00E05883">
        <w:rPr>
          <w:rFonts w:cs="Segoe UI"/>
        </w:rPr>
        <w:t>.</w:t>
      </w:r>
      <w:r w:rsidRPr="00E05883">
        <w:rPr>
          <w:rFonts w:cs="Segoe UI"/>
        </w:rPr>
        <w:t xml:space="preserve"> London: HMSO.</w:t>
      </w:r>
    </w:p>
    <w:p w14:paraId="2DDD7E84" w14:textId="48B799ED" w:rsidR="001F4072" w:rsidRPr="00E05883" w:rsidRDefault="001F4072" w:rsidP="001F4072">
      <w:pPr>
        <w:rPr>
          <w:rFonts w:cs="Segoe UI"/>
        </w:rPr>
      </w:pPr>
      <w:r w:rsidRPr="00E05883">
        <w:rPr>
          <w:rFonts w:cs="Segoe UI"/>
        </w:rPr>
        <w:t>Van Aalst, M.K. (2006)</w:t>
      </w:r>
      <w:r w:rsidR="00242DB9">
        <w:rPr>
          <w:rFonts w:cs="Segoe UI"/>
        </w:rPr>
        <w:t xml:space="preserve"> </w:t>
      </w:r>
      <w:r w:rsidRPr="00E05883">
        <w:rPr>
          <w:rFonts w:cs="Segoe UI"/>
        </w:rPr>
        <w:t>The impacts of climate change on the risk of natural disasters</w:t>
      </w:r>
      <w:r w:rsidR="00C62A5C" w:rsidRPr="00E05883">
        <w:rPr>
          <w:rFonts w:cs="Segoe UI"/>
        </w:rPr>
        <w:t>.</w:t>
      </w:r>
      <w:r w:rsidRPr="00E05883">
        <w:rPr>
          <w:rFonts w:cs="Segoe UI"/>
        </w:rPr>
        <w:t xml:space="preserve"> </w:t>
      </w:r>
      <w:r w:rsidRPr="00E05883">
        <w:rPr>
          <w:rFonts w:cs="Segoe UI"/>
          <w:i/>
        </w:rPr>
        <w:t>Disasters</w:t>
      </w:r>
      <w:r w:rsidRPr="00E05883">
        <w:rPr>
          <w:rFonts w:cs="Segoe UI"/>
        </w:rPr>
        <w:t xml:space="preserve">, </w:t>
      </w:r>
      <w:r w:rsidRPr="00E05883">
        <w:rPr>
          <w:rFonts w:cs="Segoe UI"/>
          <w:b/>
        </w:rPr>
        <w:t>30</w:t>
      </w:r>
      <w:r w:rsidRPr="00E05883">
        <w:rPr>
          <w:rFonts w:cs="Segoe UI"/>
        </w:rPr>
        <w:t>(1), 5</w:t>
      </w:r>
      <w:r w:rsidR="00C62A5C" w:rsidRPr="00E05883">
        <w:rPr>
          <w:rFonts w:cs="Segoe UI"/>
        </w:rPr>
        <w:t>-</w:t>
      </w:r>
      <w:r w:rsidRPr="00E05883">
        <w:rPr>
          <w:rFonts w:cs="Segoe UI"/>
        </w:rPr>
        <w:t>18.</w:t>
      </w:r>
    </w:p>
    <w:p w14:paraId="254B48A0" w14:textId="5B939CAB" w:rsidR="001F4072" w:rsidRPr="00E05883" w:rsidRDefault="001F4072" w:rsidP="001F4072">
      <w:pPr>
        <w:rPr>
          <w:rFonts w:cs="Segoe UI"/>
        </w:rPr>
      </w:pPr>
      <w:r w:rsidRPr="00E05883">
        <w:rPr>
          <w:rFonts w:cs="Segoe UI"/>
        </w:rPr>
        <w:t>Weatherhead, E.K. and Howden</w:t>
      </w:r>
      <w:r w:rsidR="005360B7" w:rsidRPr="00E05883">
        <w:rPr>
          <w:rFonts w:cs="Segoe UI"/>
        </w:rPr>
        <w:t>,</w:t>
      </w:r>
      <w:r w:rsidRPr="00E05883">
        <w:rPr>
          <w:rFonts w:cs="Segoe UI"/>
        </w:rPr>
        <w:t xml:space="preserve"> </w:t>
      </w:r>
      <w:r w:rsidR="005360B7" w:rsidRPr="00E05883">
        <w:rPr>
          <w:rFonts w:cs="Segoe UI"/>
        </w:rPr>
        <w:t xml:space="preserve">N.J.K. </w:t>
      </w:r>
      <w:r w:rsidRPr="00E05883">
        <w:rPr>
          <w:rFonts w:cs="Segoe UI"/>
        </w:rPr>
        <w:t>(2009)</w:t>
      </w:r>
      <w:r w:rsidR="005360B7" w:rsidRPr="00E05883">
        <w:rPr>
          <w:rFonts w:cs="Segoe UI"/>
        </w:rPr>
        <w:t xml:space="preserve"> </w:t>
      </w:r>
      <w:r w:rsidRPr="00E05883">
        <w:rPr>
          <w:rFonts w:cs="Segoe UI"/>
        </w:rPr>
        <w:t>The relationship between land use and surface water resources in the UK</w:t>
      </w:r>
      <w:r w:rsidR="005360B7" w:rsidRPr="00E05883">
        <w:rPr>
          <w:rFonts w:cs="Segoe UI"/>
        </w:rPr>
        <w:t>.</w:t>
      </w:r>
      <w:r w:rsidRPr="00E05883">
        <w:rPr>
          <w:rFonts w:cs="Segoe UI"/>
        </w:rPr>
        <w:t xml:space="preserve"> </w:t>
      </w:r>
      <w:r w:rsidRPr="00E05883">
        <w:rPr>
          <w:rFonts w:cs="Segoe UI"/>
          <w:i/>
        </w:rPr>
        <w:t>Land Use Policy</w:t>
      </w:r>
      <w:r w:rsidRPr="00E05883">
        <w:rPr>
          <w:rFonts w:cs="Segoe UI"/>
        </w:rPr>
        <w:t xml:space="preserve">, </w:t>
      </w:r>
      <w:r w:rsidRPr="00E05883">
        <w:rPr>
          <w:rFonts w:cs="Segoe UI"/>
          <w:b/>
        </w:rPr>
        <w:t>26</w:t>
      </w:r>
      <w:r w:rsidR="00EE7A8C">
        <w:rPr>
          <w:rFonts w:cs="Segoe UI"/>
        </w:rPr>
        <w:t xml:space="preserve"> Supplement 1 (December)</w:t>
      </w:r>
      <w:r w:rsidRPr="00E05883">
        <w:rPr>
          <w:rFonts w:cs="Segoe UI"/>
        </w:rPr>
        <w:t>, S243–S250.</w:t>
      </w:r>
    </w:p>
    <w:p w14:paraId="7EB2D7BE" w14:textId="047EDF5A" w:rsidR="001F4072" w:rsidRPr="00E05883" w:rsidRDefault="001F4072" w:rsidP="001F4072">
      <w:pPr>
        <w:rPr>
          <w:rFonts w:cs="Segoe UI"/>
        </w:rPr>
      </w:pPr>
      <w:r w:rsidRPr="00E05883">
        <w:rPr>
          <w:rFonts w:cs="Segoe UI"/>
        </w:rPr>
        <w:t xml:space="preserve">Westerling, A.L., Hidalgo, </w:t>
      </w:r>
      <w:r w:rsidR="009C6738" w:rsidRPr="00E05883">
        <w:rPr>
          <w:rFonts w:cs="Segoe UI"/>
        </w:rPr>
        <w:t xml:space="preserve">H.G., </w:t>
      </w:r>
      <w:r w:rsidRPr="00E05883">
        <w:rPr>
          <w:rFonts w:cs="Segoe UI"/>
        </w:rPr>
        <w:t>Cayan</w:t>
      </w:r>
      <w:r w:rsidR="009C6738" w:rsidRPr="00E05883">
        <w:rPr>
          <w:rFonts w:cs="Segoe UI"/>
        </w:rPr>
        <w:t>,</w:t>
      </w:r>
      <w:r w:rsidRPr="00E05883">
        <w:rPr>
          <w:rFonts w:cs="Segoe UI"/>
        </w:rPr>
        <w:t xml:space="preserve"> </w:t>
      </w:r>
      <w:r w:rsidR="009C6738" w:rsidRPr="00E05883">
        <w:rPr>
          <w:rFonts w:cs="Segoe UI"/>
        </w:rPr>
        <w:t xml:space="preserve">D.R. </w:t>
      </w:r>
      <w:r w:rsidRPr="00E05883">
        <w:rPr>
          <w:rFonts w:cs="Segoe UI"/>
        </w:rPr>
        <w:t>and Swetnam</w:t>
      </w:r>
      <w:r w:rsidR="009C6738" w:rsidRPr="00E05883">
        <w:rPr>
          <w:rFonts w:cs="Segoe UI"/>
        </w:rPr>
        <w:t>,</w:t>
      </w:r>
      <w:r w:rsidRPr="00E05883">
        <w:rPr>
          <w:rFonts w:cs="Segoe UI"/>
        </w:rPr>
        <w:t xml:space="preserve"> </w:t>
      </w:r>
      <w:r w:rsidR="009C6738" w:rsidRPr="00E05883">
        <w:rPr>
          <w:rFonts w:cs="Segoe UI"/>
        </w:rPr>
        <w:t xml:space="preserve">T.W. </w:t>
      </w:r>
      <w:r w:rsidRPr="00E05883">
        <w:rPr>
          <w:rFonts w:cs="Segoe UI"/>
        </w:rPr>
        <w:t>(2006)</w:t>
      </w:r>
      <w:r w:rsidR="009C6738" w:rsidRPr="00E05883">
        <w:rPr>
          <w:rFonts w:cs="Segoe UI"/>
        </w:rPr>
        <w:t xml:space="preserve"> </w:t>
      </w:r>
      <w:r w:rsidRPr="00E05883">
        <w:rPr>
          <w:rFonts w:cs="Segoe UI"/>
        </w:rPr>
        <w:t>Warming and earlier spring increase western US forest wildfire activity</w:t>
      </w:r>
      <w:r w:rsidR="009C6738" w:rsidRPr="00E05883">
        <w:rPr>
          <w:rFonts w:cs="Segoe UI"/>
        </w:rPr>
        <w:t>.</w:t>
      </w:r>
      <w:r w:rsidRPr="00E05883">
        <w:rPr>
          <w:rFonts w:cs="Segoe UI"/>
        </w:rPr>
        <w:t xml:space="preserve"> </w:t>
      </w:r>
      <w:r w:rsidRPr="00E05883">
        <w:rPr>
          <w:rFonts w:cs="Segoe UI"/>
          <w:i/>
        </w:rPr>
        <w:t>Science</w:t>
      </w:r>
      <w:r w:rsidRPr="00E05883">
        <w:rPr>
          <w:rFonts w:cs="Segoe UI"/>
        </w:rPr>
        <w:t xml:space="preserve">, </w:t>
      </w:r>
      <w:r w:rsidRPr="00E05883">
        <w:rPr>
          <w:rFonts w:cs="Segoe UI"/>
          <w:b/>
        </w:rPr>
        <w:t>313</w:t>
      </w:r>
      <w:r w:rsidRPr="00E05883">
        <w:rPr>
          <w:rFonts w:cs="Segoe UI"/>
        </w:rPr>
        <w:t>(5789), 940</w:t>
      </w:r>
      <w:r w:rsidR="009C6738" w:rsidRPr="00E05883">
        <w:rPr>
          <w:rFonts w:cs="Segoe UI"/>
        </w:rPr>
        <w:t>-</w:t>
      </w:r>
      <w:r w:rsidRPr="00E05883">
        <w:rPr>
          <w:rFonts w:cs="Segoe UI"/>
        </w:rPr>
        <w:t>943.</w:t>
      </w:r>
    </w:p>
    <w:p w14:paraId="2E0B8637" w14:textId="0E8F2173" w:rsidR="001F4072" w:rsidRPr="00E05883" w:rsidRDefault="001F4072" w:rsidP="001F4072">
      <w:pPr>
        <w:rPr>
          <w:rFonts w:cs="Segoe UI"/>
        </w:rPr>
      </w:pPr>
      <w:r w:rsidRPr="00E05883">
        <w:rPr>
          <w:rFonts w:cs="Segoe UI"/>
        </w:rPr>
        <w:lastRenderedPageBreak/>
        <w:t>Wheater, H.S. and Evans</w:t>
      </w:r>
      <w:r w:rsidR="009C6738" w:rsidRPr="00E05883">
        <w:rPr>
          <w:rFonts w:cs="Segoe UI"/>
        </w:rPr>
        <w:t>, E.</w:t>
      </w:r>
      <w:r w:rsidRPr="00E05883">
        <w:rPr>
          <w:rFonts w:cs="Segoe UI"/>
        </w:rPr>
        <w:t xml:space="preserve"> (2006)</w:t>
      </w:r>
      <w:r w:rsidR="009C6738" w:rsidRPr="00E05883">
        <w:rPr>
          <w:rFonts w:cs="Segoe UI"/>
        </w:rPr>
        <w:t xml:space="preserve"> </w:t>
      </w:r>
      <w:r w:rsidRPr="00E05883">
        <w:rPr>
          <w:rFonts w:cs="Segoe UI"/>
        </w:rPr>
        <w:t>Land use, water management and future flood risk</w:t>
      </w:r>
      <w:r w:rsidR="009C6738" w:rsidRPr="00E05883">
        <w:rPr>
          <w:rFonts w:cs="Segoe UI"/>
        </w:rPr>
        <w:t>.</w:t>
      </w:r>
      <w:r w:rsidRPr="00E05883">
        <w:rPr>
          <w:rFonts w:cs="Segoe UI"/>
        </w:rPr>
        <w:t xml:space="preserve"> </w:t>
      </w:r>
      <w:r w:rsidRPr="00E05883">
        <w:rPr>
          <w:rFonts w:cs="Segoe UI"/>
          <w:i/>
        </w:rPr>
        <w:t>Land Use Policy</w:t>
      </w:r>
      <w:r w:rsidRPr="00E05883">
        <w:rPr>
          <w:rFonts w:cs="Segoe UI"/>
        </w:rPr>
        <w:t xml:space="preserve">, </w:t>
      </w:r>
      <w:r w:rsidRPr="00E05883">
        <w:rPr>
          <w:rFonts w:cs="Segoe UI"/>
          <w:b/>
        </w:rPr>
        <w:t>265</w:t>
      </w:r>
      <w:r w:rsidR="00D204B3">
        <w:rPr>
          <w:rFonts w:cs="Segoe UI"/>
        </w:rPr>
        <w:t xml:space="preserve"> </w:t>
      </w:r>
      <w:r w:rsidR="00B21FED">
        <w:rPr>
          <w:rFonts w:cs="Segoe UI"/>
        </w:rPr>
        <w:t xml:space="preserve">Supplement 1 </w:t>
      </w:r>
      <w:r w:rsidR="00D204B3">
        <w:rPr>
          <w:rFonts w:cs="Segoe UI"/>
        </w:rPr>
        <w:t>(December), S251-S</w:t>
      </w:r>
      <w:r w:rsidRPr="00E05883">
        <w:rPr>
          <w:rFonts w:cs="Segoe UI"/>
        </w:rPr>
        <w:t>264.</w:t>
      </w:r>
    </w:p>
    <w:p w14:paraId="0B28BEEE" w14:textId="6AAEE861" w:rsidR="001F4072" w:rsidRPr="00E05883" w:rsidRDefault="001F4072" w:rsidP="001F4072">
      <w:pPr>
        <w:rPr>
          <w:rFonts w:cs="Segoe UI"/>
        </w:rPr>
      </w:pPr>
      <w:r w:rsidRPr="00E05883">
        <w:rPr>
          <w:rFonts w:cs="Segoe UI"/>
        </w:rPr>
        <w:t xml:space="preserve">Whelans, C., Maunsell, </w:t>
      </w:r>
      <w:r w:rsidR="009C6738" w:rsidRPr="00E05883">
        <w:rPr>
          <w:rFonts w:cs="Segoe UI"/>
        </w:rPr>
        <w:t xml:space="preserve">H.G., </w:t>
      </w:r>
      <w:r w:rsidRPr="00E05883">
        <w:rPr>
          <w:rFonts w:cs="Segoe UI"/>
        </w:rPr>
        <w:t>Thompson</w:t>
      </w:r>
      <w:r w:rsidR="009C6738" w:rsidRPr="00E05883">
        <w:rPr>
          <w:rFonts w:cs="Segoe UI"/>
        </w:rPr>
        <w:t>,</w:t>
      </w:r>
      <w:r w:rsidRPr="00E05883">
        <w:rPr>
          <w:rFonts w:cs="Segoe UI"/>
        </w:rPr>
        <w:t xml:space="preserve"> </w:t>
      </w:r>
      <w:r w:rsidR="009C6738" w:rsidRPr="00E05883">
        <w:rPr>
          <w:rFonts w:cs="Segoe UI"/>
        </w:rPr>
        <w:t xml:space="preserve">P. </w:t>
      </w:r>
      <w:r w:rsidRPr="00E05883">
        <w:rPr>
          <w:rFonts w:cs="Segoe UI"/>
        </w:rPr>
        <w:t xml:space="preserve">(1994) </w:t>
      </w:r>
      <w:r w:rsidRPr="00E05883">
        <w:rPr>
          <w:rFonts w:cs="Segoe UI"/>
          <w:i/>
        </w:rPr>
        <w:t>Planning and management guidelines for water sensitive urban (residential) design</w:t>
      </w:r>
      <w:r w:rsidR="009C6738" w:rsidRPr="00E05883">
        <w:rPr>
          <w:rFonts w:cs="Segoe UI"/>
        </w:rPr>
        <w:t>.</w:t>
      </w:r>
      <w:r w:rsidRPr="00E05883">
        <w:rPr>
          <w:rFonts w:cs="Segoe UI"/>
        </w:rPr>
        <w:t xml:space="preserve"> Perth: Water Authority of Western Australia.</w:t>
      </w:r>
    </w:p>
    <w:p w14:paraId="353166DC" w14:textId="5315AF6C" w:rsidR="001F4072" w:rsidRPr="00E05883" w:rsidRDefault="001F4072" w:rsidP="001F4072">
      <w:pPr>
        <w:rPr>
          <w:rFonts w:cs="Segoe UI"/>
        </w:rPr>
      </w:pPr>
      <w:r w:rsidRPr="00E05883">
        <w:rPr>
          <w:rFonts w:cs="Segoe UI"/>
        </w:rPr>
        <w:t>White, I. (2008)</w:t>
      </w:r>
      <w:r w:rsidR="009C6738" w:rsidRPr="00E05883">
        <w:rPr>
          <w:rFonts w:cs="Segoe UI"/>
        </w:rPr>
        <w:t xml:space="preserve"> </w:t>
      </w:r>
      <w:r w:rsidRPr="00E05883">
        <w:rPr>
          <w:rFonts w:cs="Segoe UI"/>
        </w:rPr>
        <w:t>The absorbent city: urban form and flood risk management</w:t>
      </w:r>
      <w:r w:rsidR="009C6738" w:rsidRPr="00E05883">
        <w:rPr>
          <w:rFonts w:cs="Segoe UI"/>
        </w:rPr>
        <w:t>.</w:t>
      </w:r>
      <w:r w:rsidRPr="00E05883">
        <w:rPr>
          <w:rFonts w:cs="Segoe UI"/>
        </w:rPr>
        <w:t xml:space="preserve"> </w:t>
      </w:r>
      <w:r w:rsidRPr="00E05883">
        <w:rPr>
          <w:rFonts w:cs="Segoe UI"/>
          <w:i/>
        </w:rPr>
        <w:t>Proceedings of the ICE - Urban Design and Planning</w:t>
      </w:r>
      <w:r w:rsidRPr="00E05883">
        <w:rPr>
          <w:rFonts w:cs="Segoe UI"/>
        </w:rPr>
        <w:t xml:space="preserve">, </w:t>
      </w:r>
      <w:r w:rsidRPr="00E05883">
        <w:rPr>
          <w:rFonts w:cs="Segoe UI"/>
          <w:b/>
        </w:rPr>
        <w:t>161</w:t>
      </w:r>
      <w:r w:rsidRPr="00E05883">
        <w:rPr>
          <w:rFonts w:cs="Segoe UI"/>
        </w:rPr>
        <w:t>(4), 151-161.</w:t>
      </w:r>
    </w:p>
    <w:p w14:paraId="4343DAD1" w14:textId="01F7A871" w:rsidR="001F4072" w:rsidRPr="00E05883" w:rsidRDefault="001F4072" w:rsidP="001F4072">
      <w:pPr>
        <w:rPr>
          <w:rFonts w:cs="Segoe UI"/>
        </w:rPr>
      </w:pPr>
      <w:r w:rsidRPr="00E05883">
        <w:rPr>
          <w:rFonts w:cs="Segoe UI"/>
        </w:rPr>
        <w:t>Wilkinson, S.J. and Reed</w:t>
      </w:r>
      <w:r w:rsidR="009C6738" w:rsidRPr="00E05883">
        <w:rPr>
          <w:rFonts w:cs="Segoe UI"/>
        </w:rPr>
        <w:t>, R.</w:t>
      </w:r>
      <w:r w:rsidRPr="00E05883">
        <w:rPr>
          <w:rFonts w:cs="Segoe UI"/>
        </w:rPr>
        <w:t xml:space="preserve"> (2009)</w:t>
      </w:r>
      <w:r w:rsidR="009C6738" w:rsidRPr="00E05883">
        <w:rPr>
          <w:rFonts w:cs="Segoe UI"/>
        </w:rPr>
        <w:t xml:space="preserve"> </w:t>
      </w:r>
      <w:r w:rsidRPr="00E05883">
        <w:rPr>
          <w:rFonts w:cs="Segoe UI"/>
        </w:rPr>
        <w:t>Green roof retrofit potential in the central business district</w:t>
      </w:r>
      <w:r w:rsidR="009C6738" w:rsidRPr="00E05883">
        <w:rPr>
          <w:rFonts w:cs="Segoe UI"/>
        </w:rPr>
        <w:t>.</w:t>
      </w:r>
      <w:r w:rsidRPr="00E05883">
        <w:rPr>
          <w:rFonts w:cs="Segoe UI"/>
        </w:rPr>
        <w:t xml:space="preserve"> </w:t>
      </w:r>
      <w:r w:rsidRPr="00E05883">
        <w:rPr>
          <w:rFonts w:cs="Segoe UI"/>
          <w:i/>
        </w:rPr>
        <w:t>Property Management</w:t>
      </w:r>
      <w:r w:rsidRPr="00E05883">
        <w:rPr>
          <w:rFonts w:cs="Segoe UI"/>
        </w:rPr>
        <w:t xml:space="preserve">, </w:t>
      </w:r>
      <w:r w:rsidRPr="00E05883">
        <w:rPr>
          <w:rFonts w:cs="Segoe UI"/>
          <w:b/>
        </w:rPr>
        <w:t>27</w:t>
      </w:r>
      <w:r w:rsidRPr="00E05883">
        <w:rPr>
          <w:rFonts w:cs="Segoe UI"/>
        </w:rPr>
        <w:t>(5), 284</w:t>
      </w:r>
      <w:r w:rsidR="009C6738" w:rsidRPr="00E05883">
        <w:rPr>
          <w:rFonts w:cs="Segoe UI"/>
        </w:rPr>
        <w:t>-</w:t>
      </w:r>
      <w:r w:rsidRPr="00E05883">
        <w:rPr>
          <w:rFonts w:cs="Segoe UI"/>
        </w:rPr>
        <w:t>301.</w:t>
      </w:r>
    </w:p>
    <w:p w14:paraId="1D2E560D" w14:textId="14075EC2" w:rsidR="001F4072" w:rsidRPr="00E05883" w:rsidRDefault="001F4072" w:rsidP="001F4072">
      <w:pPr>
        <w:rPr>
          <w:rFonts w:cs="Segoe UI"/>
        </w:rPr>
      </w:pPr>
      <w:r w:rsidRPr="00E05883">
        <w:rPr>
          <w:rFonts w:cs="Segoe UI"/>
        </w:rPr>
        <w:t xml:space="preserve">Wong, T.H.F., Allen, </w:t>
      </w:r>
      <w:r w:rsidR="009C6738" w:rsidRPr="00E05883">
        <w:rPr>
          <w:rFonts w:cs="Segoe UI"/>
        </w:rPr>
        <w:t xml:space="preserve">R., </w:t>
      </w:r>
      <w:r w:rsidRPr="00E05883">
        <w:rPr>
          <w:rFonts w:cs="Segoe UI"/>
        </w:rPr>
        <w:t xml:space="preserve">Brown, </w:t>
      </w:r>
      <w:r w:rsidR="009C6738" w:rsidRPr="00E05883">
        <w:rPr>
          <w:rFonts w:cs="Segoe UI"/>
        </w:rPr>
        <w:t xml:space="preserve">R.R., </w:t>
      </w:r>
      <w:r w:rsidRPr="00E05883">
        <w:rPr>
          <w:rFonts w:cs="Segoe UI"/>
        </w:rPr>
        <w:t xml:space="preserve">Deletić, </w:t>
      </w:r>
      <w:r w:rsidR="009C6738" w:rsidRPr="00E05883">
        <w:rPr>
          <w:rFonts w:cs="Segoe UI"/>
        </w:rPr>
        <w:t xml:space="preserve">A., </w:t>
      </w:r>
      <w:r w:rsidRPr="00E05883">
        <w:rPr>
          <w:rFonts w:cs="Segoe UI"/>
        </w:rPr>
        <w:t xml:space="preserve">Gangadharan, </w:t>
      </w:r>
      <w:r w:rsidR="009C6738" w:rsidRPr="00E05883">
        <w:rPr>
          <w:rFonts w:cs="Segoe UI"/>
        </w:rPr>
        <w:t>L.,</w:t>
      </w:r>
      <w:r w:rsidRPr="00E05883">
        <w:rPr>
          <w:rFonts w:cs="Segoe UI"/>
        </w:rPr>
        <w:t xml:space="preserve"> Gernjak</w:t>
      </w:r>
      <w:r w:rsidR="009C6738" w:rsidRPr="00E05883">
        <w:rPr>
          <w:rFonts w:cs="Segoe UI"/>
        </w:rPr>
        <w:t>, W.</w:t>
      </w:r>
      <w:r w:rsidRPr="00E05883">
        <w:rPr>
          <w:rFonts w:cs="Segoe UI"/>
        </w:rPr>
        <w:t xml:space="preserve">, Jakob, </w:t>
      </w:r>
      <w:r w:rsidR="009C6738" w:rsidRPr="00E05883">
        <w:rPr>
          <w:rFonts w:cs="Segoe UI"/>
        </w:rPr>
        <w:t xml:space="preserve">C., </w:t>
      </w:r>
      <w:r w:rsidRPr="00E05883">
        <w:rPr>
          <w:rFonts w:cs="Segoe UI"/>
        </w:rPr>
        <w:t xml:space="preserve">Johnstone, </w:t>
      </w:r>
      <w:r w:rsidR="009C6738" w:rsidRPr="00E05883">
        <w:rPr>
          <w:rFonts w:cs="Segoe UI"/>
        </w:rPr>
        <w:t xml:space="preserve">P., </w:t>
      </w:r>
      <w:r w:rsidRPr="00E05883">
        <w:rPr>
          <w:rFonts w:cs="Segoe UI"/>
        </w:rPr>
        <w:t xml:space="preserve">Reeder, </w:t>
      </w:r>
      <w:r w:rsidR="009C6738" w:rsidRPr="00E05883">
        <w:rPr>
          <w:rFonts w:cs="Segoe UI"/>
        </w:rPr>
        <w:t xml:space="preserve">M., </w:t>
      </w:r>
      <w:r w:rsidRPr="00E05883">
        <w:rPr>
          <w:rFonts w:cs="Segoe UI"/>
        </w:rPr>
        <w:t xml:space="preserve">Tapper, </w:t>
      </w:r>
      <w:r w:rsidR="009C6738" w:rsidRPr="00E05883">
        <w:rPr>
          <w:rFonts w:cs="Segoe UI"/>
        </w:rPr>
        <w:t xml:space="preserve">N., </w:t>
      </w:r>
      <w:r w:rsidRPr="00E05883">
        <w:rPr>
          <w:rFonts w:cs="Segoe UI"/>
        </w:rPr>
        <w:t>Vietz</w:t>
      </w:r>
      <w:r w:rsidR="009C6738" w:rsidRPr="00E05883">
        <w:rPr>
          <w:rFonts w:cs="Segoe UI"/>
        </w:rPr>
        <w:t>,</w:t>
      </w:r>
      <w:r w:rsidRPr="00E05883">
        <w:rPr>
          <w:rFonts w:cs="Segoe UI"/>
        </w:rPr>
        <w:t xml:space="preserve"> </w:t>
      </w:r>
      <w:r w:rsidR="009C6738" w:rsidRPr="00E05883">
        <w:rPr>
          <w:rFonts w:cs="Segoe UI"/>
        </w:rPr>
        <w:t xml:space="preserve">G. </w:t>
      </w:r>
      <w:r w:rsidRPr="00E05883">
        <w:rPr>
          <w:rFonts w:cs="Segoe UI"/>
        </w:rPr>
        <w:t>and Walsh</w:t>
      </w:r>
      <w:r w:rsidR="009C6738" w:rsidRPr="00E05883">
        <w:rPr>
          <w:rFonts w:cs="Segoe UI"/>
        </w:rPr>
        <w:t>,</w:t>
      </w:r>
      <w:r w:rsidRPr="00E05883">
        <w:rPr>
          <w:rFonts w:cs="Segoe UI"/>
        </w:rPr>
        <w:t xml:space="preserve"> </w:t>
      </w:r>
      <w:r w:rsidR="009C6738" w:rsidRPr="00E05883">
        <w:rPr>
          <w:rFonts w:cs="Segoe UI"/>
        </w:rPr>
        <w:t xml:space="preserve">C.J. </w:t>
      </w:r>
      <w:r w:rsidRPr="00E05883">
        <w:rPr>
          <w:rFonts w:cs="Segoe UI"/>
        </w:rPr>
        <w:t xml:space="preserve">(2013) </w:t>
      </w:r>
      <w:r w:rsidRPr="00E05883">
        <w:rPr>
          <w:rFonts w:cs="Segoe UI"/>
          <w:i/>
        </w:rPr>
        <w:t>blueprint2013: stormwater management in a water sensitive city</w:t>
      </w:r>
      <w:r w:rsidR="009C6738" w:rsidRPr="00E05883">
        <w:rPr>
          <w:rFonts w:cs="Segoe UI"/>
        </w:rPr>
        <w:t>.</w:t>
      </w:r>
      <w:r w:rsidRPr="00E05883">
        <w:rPr>
          <w:rFonts w:cs="Segoe UI"/>
        </w:rPr>
        <w:t xml:space="preserve"> Melbourne: Cooperative Research Centre for Water Sensitive Cities.</w:t>
      </w:r>
    </w:p>
    <w:p w14:paraId="15A7E733" w14:textId="79CAE86D" w:rsidR="001F4072" w:rsidRPr="00E05883" w:rsidRDefault="001F4072" w:rsidP="001F4072">
      <w:pPr>
        <w:rPr>
          <w:rFonts w:cs="Segoe UI"/>
        </w:rPr>
      </w:pPr>
      <w:r w:rsidRPr="00E05883">
        <w:rPr>
          <w:rFonts w:cs="Segoe UI"/>
        </w:rPr>
        <w:t>Wong, T.H.F. (2006)</w:t>
      </w:r>
      <w:r w:rsidR="009C6738" w:rsidRPr="00E05883">
        <w:rPr>
          <w:rFonts w:cs="Segoe UI"/>
        </w:rPr>
        <w:t xml:space="preserve"> </w:t>
      </w:r>
      <w:r w:rsidRPr="00E05883">
        <w:rPr>
          <w:rFonts w:cs="Segoe UI"/>
        </w:rPr>
        <w:t>Water sensitive urban design - the journey thus far</w:t>
      </w:r>
      <w:r w:rsidR="009C6738" w:rsidRPr="00E05883">
        <w:rPr>
          <w:rFonts w:cs="Segoe UI"/>
        </w:rPr>
        <w:t>.</w:t>
      </w:r>
      <w:r w:rsidRPr="00E05883">
        <w:rPr>
          <w:rFonts w:cs="Segoe UI"/>
        </w:rPr>
        <w:t xml:space="preserve"> </w:t>
      </w:r>
      <w:r w:rsidRPr="00E05883">
        <w:rPr>
          <w:rFonts w:cs="Segoe UI"/>
          <w:i/>
        </w:rPr>
        <w:t>Australian Journal of Water Resources</w:t>
      </w:r>
      <w:r w:rsidRPr="00E05883">
        <w:rPr>
          <w:rFonts w:cs="Segoe UI"/>
        </w:rPr>
        <w:t xml:space="preserve">, </w:t>
      </w:r>
      <w:r w:rsidRPr="00E05883">
        <w:rPr>
          <w:rFonts w:cs="Segoe UI"/>
          <w:b/>
        </w:rPr>
        <w:t>10</w:t>
      </w:r>
      <w:r w:rsidRPr="00E05883">
        <w:rPr>
          <w:rFonts w:cs="Segoe UI"/>
        </w:rPr>
        <w:t>(3), 213-222.</w:t>
      </w:r>
    </w:p>
    <w:p w14:paraId="655D4506" w14:textId="7843A763" w:rsidR="001F4072" w:rsidRPr="00E05883" w:rsidRDefault="001F4072" w:rsidP="001F4072">
      <w:pPr>
        <w:rPr>
          <w:rFonts w:cs="Segoe UI"/>
        </w:rPr>
      </w:pPr>
      <w:r w:rsidRPr="00E05883">
        <w:rPr>
          <w:rFonts w:cs="Segoe UI"/>
        </w:rPr>
        <w:t xml:space="preserve">Wright, G.B., Arthur, </w:t>
      </w:r>
      <w:r w:rsidR="009C6738" w:rsidRPr="00E05883">
        <w:rPr>
          <w:rFonts w:cs="Segoe UI"/>
        </w:rPr>
        <w:t xml:space="preserve">S., </w:t>
      </w:r>
      <w:r w:rsidRPr="00E05883">
        <w:rPr>
          <w:rFonts w:cs="Segoe UI"/>
        </w:rPr>
        <w:t xml:space="preserve">Bowles, </w:t>
      </w:r>
      <w:r w:rsidR="009C6738" w:rsidRPr="00E05883">
        <w:rPr>
          <w:rFonts w:cs="Segoe UI"/>
        </w:rPr>
        <w:t xml:space="preserve">G., </w:t>
      </w:r>
      <w:r w:rsidRPr="00E05883">
        <w:rPr>
          <w:rFonts w:cs="Segoe UI"/>
        </w:rPr>
        <w:t>Bastien</w:t>
      </w:r>
      <w:r w:rsidR="009C6738" w:rsidRPr="00E05883">
        <w:rPr>
          <w:rFonts w:cs="Segoe UI"/>
        </w:rPr>
        <w:t>,</w:t>
      </w:r>
      <w:r w:rsidRPr="00E05883">
        <w:rPr>
          <w:rFonts w:cs="Segoe UI"/>
        </w:rPr>
        <w:t xml:space="preserve"> </w:t>
      </w:r>
      <w:r w:rsidR="009C6738" w:rsidRPr="00E05883">
        <w:rPr>
          <w:rFonts w:cs="Segoe UI"/>
        </w:rPr>
        <w:t xml:space="preserve">N. </w:t>
      </w:r>
      <w:r w:rsidRPr="00E05883">
        <w:rPr>
          <w:rFonts w:cs="Segoe UI"/>
        </w:rPr>
        <w:t>and Unwin</w:t>
      </w:r>
      <w:r w:rsidR="009C6738" w:rsidRPr="00E05883">
        <w:rPr>
          <w:rFonts w:cs="Segoe UI"/>
        </w:rPr>
        <w:t>,</w:t>
      </w:r>
      <w:r w:rsidRPr="00E05883">
        <w:rPr>
          <w:rFonts w:cs="Segoe UI"/>
        </w:rPr>
        <w:t xml:space="preserve"> </w:t>
      </w:r>
      <w:r w:rsidR="009C6738" w:rsidRPr="00E05883">
        <w:rPr>
          <w:rFonts w:cs="Segoe UI"/>
        </w:rPr>
        <w:t xml:space="preserve">D. </w:t>
      </w:r>
      <w:r w:rsidRPr="00E05883">
        <w:rPr>
          <w:rFonts w:cs="Segoe UI"/>
        </w:rPr>
        <w:t>(2011)</w:t>
      </w:r>
      <w:r w:rsidR="009C6738" w:rsidRPr="00E05883">
        <w:rPr>
          <w:rFonts w:cs="Segoe UI"/>
        </w:rPr>
        <w:t xml:space="preserve"> </w:t>
      </w:r>
      <w:r w:rsidRPr="00E05883">
        <w:rPr>
          <w:rFonts w:cs="Segoe UI"/>
        </w:rPr>
        <w:t>Urban creep in Scotland: stakeholder perceptions, quantification and cost implications of permeable solutions</w:t>
      </w:r>
      <w:r w:rsidR="009C6738" w:rsidRPr="00E05883">
        <w:rPr>
          <w:rFonts w:cs="Segoe UI"/>
        </w:rPr>
        <w:t>.</w:t>
      </w:r>
      <w:r w:rsidRPr="00E05883">
        <w:rPr>
          <w:rFonts w:cs="Segoe UI"/>
        </w:rPr>
        <w:t xml:space="preserve"> </w:t>
      </w:r>
      <w:r w:rsidRPr="00E05883">
        <w:rPr>
          <w:rFonts w:cs="Segoe UI"/>
          <w:i/>
        </w:rPr>
        <w:t>Water and Environment Journal,</w:t>
      </w:r>
      <w:r w:rsidRPr="00E05883">
        <w:rPr>
          <w:rFonts w:cs="Segoe UI"/>
        </w:rPr>
        <w:t xml:space="preserve"> </w:t>
      </w:r>
      <w:r w:rsidRPr="00E05883">
        <w:rPr>
          <w:rFonts w:cs="Segoe UI"/>
          <w:b/>
        </w:rPr>
        <w:t>25</w:t>
      </w:r>
      <w:r w:rsidRPr="00E05883">
        <w:rPr>
          <w:rFonts w:cs="Segoe UI"/>
        </w:rPr>
        <w:t>(4), 513</w:t>
      </w:r>
      <w:r w:rsidR="009C6738" w:rsidRPr="00E05883">
        <w:rPr>
          <w:rFonts w:cs="Segoe UI"/>
        </w:rPr>
        <w:t>-</w:t>
      </w:r>
      <w:r w:rsidRPr="00E05883">
        <w:rPr>
          <w:rFonts w:cs="Segoe UI"/>
        </w:rPr>
        <w:t>521.</w:t>
      </w:r>
    </w:p>
    <w:p w14:paraId="40F64DD9" w14:textId="0E969DC9" w:rsidR="00E05883" w:rsidRPr="00E05883" w:rsidRDefault="00242DB9" w:rsidP="0058487F">
      <w:pPr>
        <w:rPr>
          <w:rFonts w:cs="Segoe UI"/>
        </w:rPr>
      </w:pPr>
      <w:r>
        <w:rPr>
          <w:rFonts w:cs="Segoe UI"/>
        </w:rPr>
        <w:t>WHO [</w:t>
      </w:r>
      <w:r w:rsidR="001F4072" w:rsidRPr="00E05883">
        <w:rPr>
          <w:rFonts w:cs="Segoe UI"/>
        </w:rPr>
        <w:t>World Health Organization</w:t>
      </w:r>
      <w:r>
        <w:rPr>
          <w:rFonts w:cs="Segoe UI"/>
        </w:rPr>
        <w:t>]</w:t>
      </w:r>
      <w:r w:rsidR="009C6738" w:rsidRPr="00E05883">
        <w:rPr>
          <w:rFonts w:cs="Segoe UI"/>
        </w:rPr>
        <w:t>.</w:t>
      </w:r>
      <w:r w:rsidR="001F4072" w:rsidRPr="00E05883">
        <w:rPr>
          <w:rFonts w:cs="Segoe UI"/>
        </w:rPr>
        <w:t xml:space="preserve"> (2014)</w:t>
      </w:r>
      <w:r w:rsidR="009C6738" w:rsidRPr="00E05883">
        <w:rPr>
          <w:rFonts w:cs="Segoe UI"/>
        </w:rPr>
        <w:t xml:space="preserve">. </w:t>
      </w:r>
      <w:r w:rsidR="001F4072" w:rsidRPr="00242DB9">
        <w:rPr>
          <w:rFonts w:cs="Segoe UI"/>
          <w:i/>
        </w:rPr>
        <w:t>Urban population growth</w:t>
      </w:r>
      <w:r w:rsidR="009C6738" w:rsidRPr="00E05883">
        <w:rPr>
          <w:rFonts w:cs="Segoe UI"/>
        </w:rPr>
        <w:t xml:space="preserve">. </w:t>
      </w:r>
      <w:r w:rsidR="001F4072" w:rsidRPr="00E05883">
        <w:rPr>
          <w:rFonts w:cs="Segoe UI"/>
        </w:rPr>
        <w:t>Global Health Observatory</w:t>
      </w:r>
      <w:r>
        <w:rPr>
          <w:rFonts w:cs="Segoe UI"/>
        </w:rPr>
        <w:t>. A</w:t>
      </w:r>
      <w:r w:rsidR="001F4072" w:rsidRPr="00E05883">
        <w:rPr>
          <w:rFonts w:cs="Segoe UI"/>
        </w:rPr>
        <w:t xml:space="preserve">vailable at </w:t>
      </w:r>
      <w:hyperlink r:id="rId10" w:history="1">
        <w:r w:rsidR="009C6738" w:rsidRPr="00E05883">
          <w:rPr>
            <w:rStyle w:val="Hyperlink"/>
            <w:rFonts w:cs="Segoe UI"/>
          </w:rPr>
          <w:t>http://www.who.int/gho/urban_health/situation_trends/urban_population_growth_text/en/</w:t>
        </w:r>
      </w:hyperlink>
      <w:r w:rsidR="001F4072" w:rsidRPr="00E05883">
        <w:rPr>
          <w:rFonts w:cs="Segoe UI"/>
        </w:rPr>
        <w:t xml:space="preserve"> (accessed 20 July 2014).</w:t>
      </w:r>
    </w:p>
    <w:sectPr w:rsidR="00E05883" w:rsidRPr="00E05883" w:rsidSect="00242DB9">
      <w:headerReference w:type="default" r:id="rId11"/>
      <w:footnotePr>
        <w:numRestart w:val="eachSect"/>
      </w:footnotePr>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C59713" w14:textId="77777777" w:rsidR="00EE7A8C" w:rsidRDefault="00EE7A8C" w:rsidP="0058487F">
      <w:r>
        <w:separator/>
      </w:r>
    </w:p>
  </w:endnote>
  <w:endnote w:type="continuationSeparator" w:id="0">
    <w:p w14:paraId="60A614B5" w14:textId="77777777" w:rsidR="00EE7A8C" w:rsidRDefault="00EE7A8C" w:rsidP="0058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ourier New"/>
    <w:charset w:val="00"/>
    <w:family w:val="swiss"/>
    <w:pitch w:val="variable"/>
    <w:sig w:usb0="E10022FF" w:usb1="C000E47F" w:usb2="00000029" w:usb3="00000000" w:csb0="000001D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ode">
    <w:altName w:val="Code"/>
    <w:panose1 w:val="00000000000000000000"/>
    <w:charset w:val="00"/>
    <w:family w:val="swiss"/>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64D7BA" w14:textId="77777777" w:rsidR="00EE7A8C" w:rsidRDefault="00EE7A8C" w:rsidP="0058487F">
      <w:r>
        <w:separator/>
      </w:r>
    </w:p>
  </w:footnote>
  <w:footnote w:type="continuationSeparator" w:id="0">
    <w:p w14:paraId="713D1DB6" w14:textId="77777777" w:rsidR="00EE7A8C" w:rsidRDefault="00EE7A8C" w:rsidP="0058487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65A9D" w14:textId="77777777" w:rsidR="00EE7A8C" w:rsidRDefault="00EE7A8C" w:rsidP="00242DB9"/>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29B5"/>
    <w:multiLevelType w:val="hybridMultilevel"/>
    <w:tmpl w:val="97507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9A4B63"/>
    <w:multiLevelType w:val="hybridMultilevel"/>
    <w:tmpl w:val="92067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835599"/>
    <w:multiLevelType w:val="multilevel"/>
    <w:tmpl w:val="25245F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4F02B5C"/>
    <w:multiLevelType w:val="hybridMultilevel"/>
    <w:tmpl w:val="26829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20B6761"/>
    <w:multiLevelType w:val="hybridMultilevel"/>
    <w:tmpl w:val="84B0E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4C17BEE"/>
    <w:multiLevelType w:val="hybridMultilevel"/>
    <w:tmpl w:val="45AC5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36D7D13"/>
    <w:multiLevelType w:val="hybridMultilevel"/>
    <w:tmpl w:val="EAE02C56"/>
    <w:lvl w:ilvl="0" w:tplc="08090001">
      <w:start w:val="1"/>
      <w:numFmt w:val="bullet"/>
      <w:lvlText w:val=""/>
      <w:lvlJc w:val="left"/>
      <w:pPr>
        <w:ind w:left="720" w:hanging="360"/>
      </w:pPr>
      <w:rPr>
        <w:rFonts w:ascii="Symbol" w:hAnsi="Symbol" w:hint="default"/>
      </w:rPr>
    </w:lvl>
    <w:lvl w:ilvl="1" w:tplc="487E76F0">
      <w:numFmt w:val="bullet"/>
      <w:lvlText w:val="-"/>
      <w:lvlJc w:val="left"/>
      <w:pPr>
        <w:ind w:left="1800" w:hanging="720"/>
      </w:pPr>
      <w:rPr>
        <w:rFonts w:ascii="Segoe UI" w:eastAsia="Times New Roman" w:hAnsi="Segoe UI" w:cs="Segoe U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6947061"/>
    <w:multiLevelType w:val="hybridMultilevel"/>
    <w:tmpl w:val="FF286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7"/>
  </w:num>
  <w:num w:numId="5">
    <w:abstractNumId w:val="0"/>
  </w:num>
  <w:num w:numId="6">
    <w:abstractNumId w:val="5"/>
  </w:num>
  <w:num w:numId="7">
    <w:abstractNumId w:val="6"/>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9F6"/>
    <w:rsid w:val="00002A25"/>
    <w:rsid w:val="00016B37"/>
    <w:rsid w:val="00020665"/>
    <w:rsid w:val="0002333B"/>
    <w:rsid w:val="00023D8F"/>
    <w:rsid w:val="000265B3"/>
    <w:rsid w:val="000313B6"/>
    <w:rsid w:val="00037D62"/>
    <w:rsid w:val="00040EB5"/>
    <w:rsid w:val="00044E6D"/>
    <w:rsid w:val="00052DEE"/>
    <w:rsid w:val="000723C9"/>
    <w:rsid w:val="000927AF"/>
    <w:rsid w:val="000A3A45"/>
    <w:rsid w:val="000B7619"/>
    <w:rsid w:val="000C0781"/>
    <w:rsid w:val="000C4C67"/>
    <w:rsid w:val="000D68F6"/>
    <w:rsid w:val="000E197C"/>
    <w:rsid w:val="0010076B"/>
    <w:rsid w:val="00105036"/>
    <w:rsid w:val="00107BD3"/>
    <w:rsid w:val="00113B90"/>
    <w:rsid w:val="0012412E"/>
    <w:rsid w:val="00124C9C"/>
    <w:rsid w:val="00133DAC"/>
    <w:rsid w:val="001412E1"/>
    <w:rsid w:val="001475D8"/>
    <w:rsid w:val="00162D71"/>
    <w:rsid w:val="00171478"/>
    <w:rsid w:val="00190ABE"/>
    <w:rsid w:val="001A154B"/>
    <w:rsid w:val="001A6651"/>
    <w:rsid w:val="001B3846"/>
    <w:rsid w:val="001D5499"/>
    <w:rsid w:val="001D58AD"/>
    <w:rsid w:val="001F4072"/>
    <w:rsid w:val="00232236"/>
    <w:rsid w:val="00233158"/>
    <w:rsid w:val="00242DB9"/>
    <w:rsid w:val="00251627"/>
    <w:rsid w:val="00254518"/>
    <w:rsid w:val="002622CC"/>
    <w:rsid w:val="00265488"/>
    <w:rsid w:val="0026548E"/>
    <w:rsid w:val="0028279B"/>
    <w:rsid w:val="00282A3B"/>
    <w:rsid w:val="00295B17"/>
    <w:rsid w:val="002A22F7"/>
    <w:rsid w:val="002A3067"/>
    <w:rsid w:val="002B2822"/>
    <w:rsid w:val="002B5DB5"/>
    <w:rsid w:val="002D02DC"/>
    <w:rsid w:val="002D24D1"/>
    <w:rsid w:val="002D4198"/>
    <w:rsid w:val="002D45A3"/>
    <w:rsid w:val="002D6730"/>
    <w:rsid w:val="002E4288"/>
    <w:rsid w:val="002E444E"/>
    <w:rsid w:val="002E60ED"/>
    <w:rsid w:val="002F73EB"/>
    <w:rsid w:val="00310310"/>
    <w:rsid w:val="00321F62"/>
    <w:rsid w:val="0032202E"/>
    <w:rsid w:val="00322D5C"/>
    <w:rsid w:val="0032303B"/>
    <w:rsid w:val="003366CD"/>
    <w:rsid w:val="0036046F"/>
    <w:rsid w:val="003614F9"/>
    <w:rsid w:val="00363517"/>
    <w:rsid w:val="003701FE"/>
    <w:rsid w:val="00374935"/>
    <w:rsid w:val="00383207"/>
    <w:rsid w:val="00383C25"/>
    <w:rsid w:val="00391038"/>
    <w:rsid w:val="003914D4"/>
    <w:rsid w:val="003938B1"/>
    <w:rsid w:val="00396266"/>
    <w:rsid w:val="003C2FE8"/>
    <w:rsid w:val="003C4878"/>
    <w:rsid w:val="003C4922"/>
    <w:rsid w:val="003C5CEE"/>
    <w:rsid w:val="003E24CA"/>
    <w:rsid w:val="003E3968"/>
    <w:rsid w:val="003E410A"/>
    <w:rsid w:val="003E7084"/>
    <w:rsid w:val="003F3D11"/>
    <w:rsid w:val="00404402"/>
    <w:rsid w:val="00404824"/>
    <w:rsid w:val="00404A82"/>
    <w:rsid w:val="00413712"/>
    <w:rsid w:val="00441C26"/>
    <w:rsid w:val="00445B28"/>
    <w:rsid w:val="0045071B"/>
    <w:rsid w:val="00454A0E"/>
    <w:rsid w:val="00455D40"/>
    <w:rsid w:val="004617A1"/>
    <w:rsid w:val="0047043A"/>
    <w:rsid w:val="00472B8D"/>
    <w:rsid w:val="00493C75"/>
    <w:rsid w:val="004B5FF5"/>
    <w:rsid w:val="004B6EF0"/>
    <w:rsid w:val="004C1B5A"/>
    <w:rsid w:val="004C6FCF"/>
    <w:rsid w:val="004D4AC5"/>
    <w:rsid w:val="004F6AD7"/>
    <w:rsid w:val="00501DBA"/>
    <w:rsid w:val="00513AAD"/>
    <w:rsid w:val="00520B92"/>
    <w:rsid w:val="0052184F"/>
    <w:rsid w:val="00521FFA"/>
    <w:rsid w:val="00530652"/>
    <w:rsid w:val="00535503"/>
    <w:rsid w:val="005360B7"/>
    <w:rsid w:val="00540468"/>
    <w:rsid w:val="00540F6E"/>
    <w:rsid w:val="00542CF2"/>
    <w:rsid w:val="005666F6"/>
    <w:rsid w:val="00573513"/>
    <w:rsid w:val="00576A9C"/>
    <w:rsid w:val="00583298"/>
    <w:rsid w:val="0058487F"/>
    <w:rsid w:val="0059087C"/>
    <w:rsid w:val="005A6173"/>
    <w:rsid w:val="005B15A9"/>
    <w:rsid w:val="005B335D"/>
    <w:rsid w:val="005C5DBC"/>
    <w:rsid w:val="005C74F1"/>
    <w:rsid w:val="005D45C3"/>
    <w:rsid w:val="005F33E7"/>
    <w:rsid w:val="00601967"/>
    <w:rsid w:val="0061426B"/>
    <w:rsid w:val="00624039"/>
    <w:rsid w:val="00625D56"/>
    <w:rsid w:val="00650554"/>
    <w:rsid w:val="0065066D"/>
    <w:rsid w:val="006540F7"/>
    <w:rsid w:val="00660E83"/>
    <w:rsid w:val="00661B99"/>
    <w:rsid w:val="0066516D"/>
    <w:rsid w:val="00674A91"/>
    <w:rsid w:val="006813A0"/>
    <w:rsid w:val="00685753"/>
    <w:rsid w:val="006857AA"/>
    <w:rsid w:val="0069035A"/>
    <w:rsid w:val="006912A5"/>
    <w:rsid w:val="0069428B"/>
    <w:rsid w:val="006A263A"/>
    <w:rsid w:val="006C404F"/>
    <w:rsid w:val="006D5C35"/>
    <w:rsid w:val="006E77D7"/>
    <w:rsid w:val="006F36C0"/>
    <w:rsid w:val="006F7C1B"/>
    <w:rsid w:val="00704427"/>
    <w:rsid w:val="00704F08"/>
    <w:rsid w:val="007113FF"/>
    <w:rsid w:val="0072163C"/>
    <w:rsid w:val="00723D47"/>
    <w:rsid w:val="00724FD2"/>
    <w:rsid w:val="007329DC"/>
    <w:rsid w:val="00735610"/>
    <w:rsid w:val="007359A1"/>
    <w:rsid w:val="00750D46"/>
    <w:rsid w:val="007517BC"/>
    <w:rsid w:val="007579AA"/>
    <w:rsid w:val="00763FB1"/>
    <w:rsid w:val="007713B5"/>
    <w:rsid w:val="00772078"/>
    <w:rsid w:val="007800B3"/>
    <w:rsid w:val="00790AC9"/>
    <w:rsid w:val="007966F4"/>
    <w:rsid w:val="007A1F01"/>
    <w:rsid w:val="007A2C83"/>
    <w:rsid w:val="007A7E4B"/>
    <w:rsid w:val="007B12CB"/>
    <w:rsid w:val="007B559E"/>
    <w:rsid w:val="007D0208"/>
    <w:rsid w:val="007D2AA0"/>
    <w:rsid w:val="007D3B5A"/>
    <w:rsid w:val="007D7416"/>
    <w:rsid w:val="00800C8F"/>
    <w:rsid w:val="008058E8"/>
    <w:rsid w:val="008077FD"/>
    <w:rsid w:val="008109BE"/>
    <w:rsid w:val="00830E85"/>
    <w:rsid w:val="00835EF9"/>
    <w:rsid w:val="00846650"/>
    <w:rsid w:val="008623B7"/>
    <w:rsid w:val="008673E8"/>
    <w:rsid w:val="008700D1"/>
    <w:rsid w:val="00870474"/>
    <w:rsid w:val="00882E6A"/>
    <w:rsid w:val="0089474D"/>
    <w:rsid w:val="00894BE7"/>
    <w:rsid w:val="008A74A1"/>
    <w:rsid w:val="008B7DEB"/>
    <w:rsid w:val="008C1070"/>
    <w:rsid w:val="008C59EC"/>
    <w:rsid w:val="008D3050"/>
    <w:rsid w:val="008F3BBC"/>
    <w:rsid w:val="00902F10"/>
    <w:rsid w:val="00912476"/>
    <w:rsid w:val="009154DC"/>
    <w:rsid w:val="0091595F"/>
    <w:rsid w:val="00916C7A"/>
    <w:rsid w:val="00920B19"/>
    <w:rsid w:val="00924B16"/>
    <w:rsid w:val="00927097"/>
    <w:rsid w:val="0093089A"/>
    <w:rsid w:val="00950F44"/>
    <w:rsid w:val="00955115"/>
    <w:rsid w:val="00971F73"/>
    <w:rsid w:val="00972A18"/>
    <w:rsid w:val="00976885"/>
    <w:rsid w:val="0098018E"/>
    <w:rsid w:val="009B5E8E"/>
    <w:rsid w:val="009C6738"/>
    <w:rsid w:val="009F5064"/>
    <w:rsid w:val="00A02F8E"/>
    <w:rsid w:val="00A1675E"/>
    <w:rsid w:val="00A26840"/>
    <w:rsid w:val="00A43B0D"/>
    <w:rsid w:val="00A46572"/>
    <w:rsid w:val="00A753AA"/>
    <w:rsid w:val="00A87E85"/>
    <w:rsid w:val="00AC1526"/>
    <w:rsid w:val="00AC2222"/>
    <w:rsid w:val="00AC4ADA"/>
    <w:rsid w:val="00AD055E"/>
    <w:rsid w:val="00AD0B18"/>
    <w:rsid w:val="00AD14CD"/>
    <w:rsid w:val="00AD730B"/>
    <w:rsid w:val="00AF0739"/>
    <w:rsid w:val="00AF10BF"/>
    <w:rsid w:val="00B005CB"/>
    <w:rsid w:val="00B21FED"/>
    <w:rsid w:val="00B248D1"/>
    <w:rsid w:val="00B3051A"/>
    <w:rsid w:val="00B31730"/>
    <w:rsid w:val="00B3423A"/>
    <w:rsid w:val="00B4477F"/>
    <w:rsid w:val="00B44CBB"/>
    <w:rsid w:val="00B45880"/>
    <w:rsid w:val="00B53072"/>
    <w:rsid w:val="00B53ADA"/>
    <w:rsid w:val="00B63821"/>
    <w:rsid w:val="00B64398"/>
    <w:rsid w:val="00B66B2A"/>
    <w:rsid w:val="00B84FC8"/>
    <w:rsid w:val="00BA74F6"/>
    <w:rsid w:val="00BB0CBB"/>
    <w:rsid w:val="00BB14BC"/>
    <w:rsid w:val="00BB3CEE"/>
    <w:rsid w:val="00BC0B62"/>
    <w:rsid w:val="00BE241E"/>
    <w:rsid w:val="00C01470"/>
    <w:rsid w:val="00C0314C"/>
    <w:rsid w:val="00C06BD9"/>
    <w:rsid w:val="00C1641A"/>
    <w:rsid w:val="00C359D1"/>
    <w:rsid w:val="00C62A5C"/>
    <w:rsid w:val="00C637C1"/>
    <w:rsid w:val="00C7050E"/>
    <w:rsid w:val="00C719F6"/>
    <w:rsid w:val="00C71DDF"/>
    <w:rsid w:val="00C77859"/>
    <w:rsid w:val="00C801B1"/>
    <w:rsid w:val="00C81E1E"/>
    <w:rsid w:val="00C851B9"/>
    <w:rsid w:val="00C8702D"/>
    <w:rsid w:val="00C97338"/>
    <w:rsid w:val="00CA17A8"/>
    <w:rsid w:val="00CA5DDB"/>
    <w:rsid w:val="00CA75FB"/>
    <w:rsid w:val="00CB2505"/>
    <w:rsid w:val="00CC0CC6"/>
    <w:rsid w:val="00CD4D92"/>
    <w:rsid w:val="00CD6025"/>
    <w:rsid w:val="00CD7E40"/>
    <w:rsid w:val="00D069C4"/>
    <w:rsid w:val="00D204B3"/>
    <w:rsid w:val="00D238FF"/>
    <w:rsid w:val="00D330ED"/>
    <w:rsid w:val="00D5133C"/>
    <w:rsid w:val="00D62531"/>
    <w:rsid w:val="00D82DAE"/>
    <w:rsid w:val="00D849E5"/>
    <w:rsid w:val="00D84BCE"/>
    <w:rsid w:val="00D956D6"/>
    <w:rsid w:val="00D9734F"/>
    <w:rsid w:val="00DA2136"/>
    <w:rsid w:val="00DB104D"/>
    <w:rsid w:val="00DD654D"/>
    <w:rsid w:val="00DE59A7"/>
    <w:rsid w:val="00DF651D"/>
    <w:rsid w:val="00DF6A89"/>
    <w:rsid w:val="00E056A3"/>
    <w:rsid w:val="00E05883"/>
    <w:rsid w:val="00E123EA"/>
    <w:rsid w:val="00E14FE6"/>
    <w:rsid w:val="00E20F2A"/>
    <w:rsid w:val="00E26374"/>
    <w:rsid w:val="00E35690"/>
    <w:rsid w:val="00E37464"/>
    <w:rsid w:val="00E42DCD"/>
    <w:rsid w:val="00E62A52"/>
    <w:rsid w:val="00E662C9"/>
    <w:rsid w:val="00E6780D"/>
    <w:rsid w:val="00E72206"/>
    <w:rsid w:val="00E84335"/>
    <w:rsid w:val="00E86385"/>
    <w:rsid w:val="00EB2145"/>
    <w:rsid w:val="00EB7451"/>
    <w:rsid w:val="00EE7A8C"/>
    <w:rsid w:val="00EF0D0F"/>
    <w:rsid w:val="00EF4F4C"/>
    <w:rsid w:val="00EF529A"/>
    <w:rsid w:val="00EF7907"/>
    <w:rsid w:val="00F04906"/>
    <w:rsid w:val="00F07170"/>
    <w:rsid w:val="00F10B30"/>
    <w:rsid w:val="00F115F3"/>
    <w:rsid w:val="00F12243"/>
    <w:rsid w:val="00F14234"/>
    <w:rsid w:val="00F2404A"/>
    <w:rsid w:val="00F41AA2"/>
    <w:rsid w:val="00F4471B"/>
    <w:rsid w:val="00F6078A"/>
    <w:rsid w:val="00F66A39"/>
    <w:rsid w:val="00F67898"/>
    <w:rsid w:val="00FB6A92"/>
    <w:rsid w:val="00FC6D53"/>
    <w:rsid w:val="00FF1F3B"/>
    <w:rsid w:val="00FF42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C9F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87F"/>
    <w:pPr>
      <w:spacing w:after="0" w:line="480" w:lineRule="auto"/>
    </w:pPr>
    <w:rPr>
      <w:rFonts w:ascii="Segoe UI" w:hAnsi="Segoe UI" w:cs="Times New Roman"/>
      <w:sz w:val="20"/>
      <w:szCs w:val="20"/>
      <w:lang w:eastAsia="nl-NL"/>
    </w:rPr>
  </w:style>
  <w:style w:type="paragraph" w:styleId="Heading1">
    <w:name w:val="heading 1"/>
    <w:basedOn w:val="Normal"/>
    <w:link w:val="Heading1Char"/>
    <w:qFormat/>
    <w:rsid w:val="0058487F"/>
    <w:pPr>
      <w:spacing w:before="100" w:beforeAutospacing="1"/>
      <w:outlineLvl w:val="0"/>
    </w:pPr>
    <w:rPr>
      <w:b/>
      <w:bCs/>
      <w:caps/>
      <w:kern w:val="36"/>
      <w:sz w:val="32"/>
      <w:szCs w:val="48"/>
      <w:lang w:eastAsia="en-GB"/>
    </w:rPr>
  </w:style>
  <w:style w:type="paragraph" w:styleId="Heading2">
    <w:name w:val="heading 2"/>
    <w:basedOn w:val="Normal"/>
    <w:next w:val="Normal"/>
    <w:link w:val="Heading2Char"/>
    <w:unhideWhenUsed/>
    <w:qFormat/>
    <w:rsid w:val="00C801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rsid w:val="00AF10BF"/>
    <w:pPr>
      <w:spacing w:beforeLines="1" w:afterLines="1" w:line="240" w:lineRule="auto"/>
      <w:outlineLvl w:val="2"/>
    </w:pPr>
    <w:rPr>
      <w:rFonts w:ascii="Times" w:eastAsiaTheme="minorHAnsi" w:hAnsi="Times" w:cstheme="minorBidi"/>
      <w:b/>
      <w:sz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487F"/>
    <w:rPr>
      <w:rFonts w:ascii="Segoe UI" w:hAnsi="Segoe UI" w:cs="Times New Roman"/>
      <w:b/>
      <w:bCs/>
      <w:caps/>
      <w:kern w:val="36"/>
      <w:sz w:val="32"/>
      <w:szCs w:val="48"/>
      <w:lang w:eastAsia="en-GB"/>
    </w:rPr>
  </w:style>
  <w:style w:type="character" w:customStyle="1" w:styleId="Heading2Char">
    <w:name w:val="Heading 2 Char"/>
    <w:basedOn w:val="DefaultParagraphFont"/>
    <w:link w:val="Heading2"/>
    <w:uiPriority w:val="9"/>
    <w:rsid w:val="00C801B1"/>
    <w:rPr>
      <w:rFonts w:asciiTheme="majorHAnsi" w:eastAsiaTheme="majorEastAsia" w:hAnsiTheme="majorHAnsi" w:cstheme="majorBidi"/>
      <w:b/>
      <w:bCs/>
      <w:color w:val="4F81BD" w:themeColor="accent1"/>
      <w:sz w:val="26"/>
      <w:szCs w:val="26"/>
      <w:lang w:eastAsia="nl-NL"/>
    </w:rPr>
  </w:style>
  <w:style w:type="paragraph" w:styleId="Title">
    <w:name w:val="Title"/>
    <w:basedOn w:val="Normal"/>
    <w:next w:val="Normal"/>
    <w:link w:val="TitleChar"/>
    <w:uiPriority w:val="10"/>
    <w:qFormat/>
    <w:rsid w:val="0058487F"/>
    <w:pPr>
      <w:spacing w:after="300"/>
      <w:contextualSpacing/>
    </w:pPr>
    <w:rPr>
      <w:rFonts w:eastAsiaTheme="majorEastAsia" w:cstheme="majorBidi"/>
      <w:sz w:val="36"/>
      <w:szCs w:val="52"/>
    </w:rPr>
  </w:style>
  <w:style w:type="character" w:customStyle="1" w:styleId="TitleChar">
    <w:name w:val="Title Char"/>
    <w:basedOn w:val="DefaultParagraphFont"/>
    <w:link w:val="Title"/>
    <w:uiPriority w:val="10"/>
    <w:rsid w:val="0058487F"/>
    <w:rPr>
      <w:rFonts w:ascii="Segoe UI" w:eastAsiaTheme="majorEastAsia" w:hAnsi="Segoe UI" w:cstheme="majorBidi"/>
      <w:sz w:val="36"/>
      <w:szCs w:val="52"/>
      <w:lang w:eastAsia="nl-NL"/>
    </w:rPr>
  </w:style>
  <w:style w:type="character" w:styleId="BookTitle">
    <w:name w:val="Book Title"/>
    <w:uiPriority w:val="33"/>
    <w:qFormat/>
    <w:rsid w:val="00C719F6"/>
  </w:style>
  <w:style w:type="paragraph" w:styleId="NormalWeb">
    <w:name w:val="Normal (Web)"/>
    <w:basedOn w:val="Normal"/>
    <w:uiPriority w:val="99"/>
    <w:unhideWhenUsed/>
    <w:rsid w:val="0058487F"/>
    <w:pPr>
      <w:spacing w:before="100" w:beforeAutospacing="1" w:after="100" w:afterAutospacing="1"/>
    </w:pPr>
    <w:rPr>
      <w:rFonts w:ascii="Times New Roman" w:hAnsi="Times New Roman"/>
      <w:sz w:val="24"/>
      <w:szCs w:val="24"/>
      <w:lang w:eastAsia="en-GB"/>
    </w:rPr>
  </w:style>
  <w:style w:type="paragraph" w:styleId="NoSpacing">
    <w:name w:val="No Spacing"/>
    <w:uiPriority w:val="1"/>
    <w:qFormat/>
    <w:rsid w:val="0058487F"/>
    <w:pPr>
      <w:spacing w:after="0" w:line="240" w:lineRule="auto"/>
    </w:pPr>
    <w:rPr>
      <w:rFonts w:ascii="Calibri" w:eastAsia="Calibri" w:hAnsi="Calibri" w:cs="Times New Roman"/>
    </w:rPr>
  </w:style>
  <w:style w:type="paragraph" w:styleId="FootnoteText">
    <w:name w:val="footnote text"/>
    <w:basedOn w:val="Normal"/>
    <w:link w:val="FootnoteTextChar"/>
    <w:unhideWhenUsed/>
    <w:rsid w:val="0058487F"/>
    <w:pPr>
      <w:spacing w:after="200" w:line="276" w:lineRule="auto"/>
    </w:pPr>
    <w:rPr>
      <w:rFonts w:ascii="Calibri" w:eastAsia="Calibri" w:hAnsi="Calibri"/>
      <w:lang w:eastAsia="en-US"/>
    </w:rPr>
  </w:style>
  <w:style w:type="character" w:customStyle="1" w:styleId="FootnoteTextChar">
    <w:name w:val="Footnote Text Char"/>
    <w:basedOn w:val="DefaultParagraphFont"/>
    <w:link w:val="FootnoteText"/>
    <w:rsid w:val="0058487F"/>
    <w:rPr>
      <w:rFonts w:ascii="Calibri" w:eastAsia="Calibri" w:hAnsi="Calibri" w:cs="Times New Roman"/>
      <w:sz w:val="20"/>
      <w:szCs w:val="20"/>
    </w:rPr>
  </w:style>
  <w:style w:type="character" w:styleId="FootnoteReference">
    <w:name w:val="footnote reference"/>
    <w:unhideWhenUsed/>
    <w:rsid w:val="0058487F"/>
    <w:rPr>
      <w:vertAlign w:val="superscript"/>
    </w:rPr>
  </w:style>
  <w:style w:type="character" w:styleId="Hyperlink">
    <w:name w:val="Hyperlink"/>
    <w:unhideWhenUsed/>
    <w:rsid w:val="0058487F"/>
    <w:rPr>
      <w:color w:val="0000FF"/>
      <w:u w:val="single"/>
    </w:rPr>
  </w:style>
  <w:style w:type="character" w:customStyle="1" w:styleId="nlmyear">
    <w:name w:val="nlm_year"/>
    <w:rsid w:val="0058487F"/>
  </w:style>
  <w:style w:type="character" w:styleId="Strong">
    <w:name w:val="Strong"/>
    <w:qFormat/>
    <w:rsid w:val="0058487F"/>
    <w:rPr>
      <w:b/>
      <w:bCs/>
    </w:rPr>
  </w:style>
  <w:style w:type="table" w:styleId="TableGrid">
    <w:name w:val="Table Grid"/>
    <w:basedOn w:val="TableNormal"/>
    <w:rsid w:val="0058487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58487F"/>
    <w:pPr>
      <w:tabs>
        <w:tab w:val="center" w:pos="4513"/>
        <w:tab w:val="right" w:pos="9026"/>
      </w:tabs>
      <w:spacing w:after="200" w:line="276" w:lineRule="auto"/>
    </w:pPr>
    <w:rPr>
      <w:rFonts w:ascii="Calibri" w:eastAsia="Calibri" w:hAnsi="Calibri"/>
      <w:sz w:val="22"/>
      <w:szCs w:val="22"/>
      <w:lang w:eastAsia="en-US"/>
    </w:rPr>
  </w:style>
  <w:style w:type="character" w:customStyle="1" w:styleId="HeaderChar">
    <w:name w:val="Header Char"/>
    <w:basedOn w:val="DefaultParagraphFont"/>
    <w:link w:val="Header"/>
    <w:rsid w:val="0058487F"/>
    <w:rPr>
      <w:rFonts w:ascii="Calibri" w:eastAsia="Calibri" w:hAnsi="Calibri" w:cs="Times New Roman"/>
    </w:rPr>
  </w:style>
  <w:style w:type="paragraph" w:styleId="Footer">
    <w:name w:val="footer"/>
    <w:basedOn w:val="Normal"/>
    <w:link w:val="FooterChar"/>
    <w:unhideWhenUsed/>
    <w:rsid w:val="0058487F"/>
    <w:pPr>
      <w:tabs>
        <w:tab w:val="center" w:pos="4513"/>
        <w:tab w:val="right" w:pos="9026"/>
      </w:tabs>
      <w:spacing w:after="200" w:line="276" w:lineRule="auto"/>
    </w:pPr>
    <w:rPr>
      <w:rFonts w:ascii="Calibri" w:eastAsia="Calibri" w:hAnsi="Calibri"/>
      <w:sz w:val="22"/>
      <w:szCs w:val="22"/>
      <w:lang w:eastAsia="en-US"/>
    </w:rPr>
  </w:style>
  <w:style w:type="character" w:customStyle="1" w:styleId="FooterChar">
    <w:name w:val="Footer Char"/>
    <w:basedOn w:val="DefaultParagraphFont"/>
    <w:link w:val="Footer"/>
    <w:rsid w:val="0058487F"/>
    <w:rPr>
      <w:rFonts w:ascii="Calibri" w:eastAsia="Calibri" w:hAnsi="Calibri" w:cs="Times New Roman"/>
    </w:rPr>
  </w:style>
  <w:style w:type="paragraph" w:styleId="BalloonText">
    <w:name w:val="Balloon Text"/>
    <w:basedOn w:val="Normal"/>
    <w:link w:val="BalloonTextChar"/>
    <w:unhideWhenUsed/>
    <w:rsid w:val="0058487F"/>
    <w:rPr>
      <w:rFonts w:ascii="Arial" w:eastAsia="Calibri" w:hAnsi="Arial" w:cs="Arial"/>
      <w:sz w:val="16"/>
      <w:szCs w:val="16"/>
      <w:lang w:eastAsia="en-US"/>
    </w:rPr>
  </w:style>
  <w:style w:type="character" w:customStyle="1" w:styleId="BalloonTextChar">
    <w:name w:val="Balloon Text Char"/>
    <w:basedOn w:val="DefaultParagraphFont"/>
    <w:link w:val="BalloonText"/>
    <w:uiPriority w:val="99"/>
    <w:rsid w:val="0058487F"/>
    <w:rPr>
      <w:rFonts w:ascii="Arial" w:eastAsia="Calibri" w:hAnsi="Arial" w:cs="Arial"/>
      <w:sz w:val="16"/>
      <w:szCs w:val="16"/>
    </w:rPr>
  </w:style>
  <w:style w:type="character" w:styleId="CommentReference">
    <w:name w:val="annotation reference"/>
    <w:unhideWhenUsed/>
    <w:rsid w:val="0058487F"/>
    <w:rPr>
      <w:sz w:val="16"/>
      <w:szCs w:val="16"/>
    </w:rPr>
  </w:style>
  <w:style w:type="paragraph" w:styleId="CommentText">
    <w:name w:val="annotation text"/>
    <w:basedOn w:val="Normal"/>
    <w:link w:val="CommentTextChar"/>
    <w:unhideWhenUsed/>
    <w:rsid w:val="0058487F"/>
    <w:pPr>
      <w:spacing w:after="200" w:line="276" w:lineRule="auto"/>
    </w:pPr>
    <w:rPr>
      <w:rFonts w:ascii="Calibri" w:eastAsia="Calibri" w:hAnsi="Calibri"/>
      <w:lang w:eastAsia="en-US"/>
    </w:rPr>
  </w:style>
  <w:style w:type="character" w:customStyle="1" w:styleId="CommentTextChar">
    <w:name w:val="Comment Text Char"/>
    <w:basedOn w:val="DefaultParagraphFont"/>
    <w:link w:val="CommentText"/>
    <w:uiPriority w:val="99"/>
    <w:rsid w:val="0058487F"/>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58487F"/>
    <w:rPr>
      <w:b/>
      <w:bCs/>
    </w:rPr>
  </w:style>
  <w:style w:type="character" w:customStyle="1" w:styleId="CommentSubjectChar">
    <w:name w:val="Comment Subject Char"/>
    <w:basedOn w:val="CommentTextChar"/>
    <w:link w:val="CommentSubject"/>
    <w:uiPriority w:val="99"/>
    <w:rsid w:val="0058487F"/>
    <w:rPr>
      <w:rFonts w:ascii="Calibri" w:eastAsia="Calibri" w:hAnsi="Calibri" w:cs="Times New Roman"/>
      <w:b/>
      <w:bCs/>
      <w:sz w:val="20"/>
      <w:szCs w:val="20"/>
    </w:rPr>
  </w:style>
  <w:style w:type="paragraph" w:styleId="Subtitle">
    <w:name w:val="Subtitle"/>
    <w:basedOn w:val="Normal"/>
    <w:next w:val="Normal"/>
    <w:link w:val="SubtitleChar"/>
    <w:uiPriority w:val="11"/>
    <w:qFormat/>
    <w:rsid w:val="0058487F"/>
    <w:rPr>
      <w:sz w:val="24"/>
      <w:szCs w:val="24"/>
    </w:rPr>
  </w:style>
  <w:style w:type="character" w:customStyle="1" w:styleId="SubtitleChar">
    <w:name w:val="Subtitle Char"/>
    <w:basedOn w:val="DefaultParagraphFont"/>
    <w:link w:val="Subtitle"/>
    <w:uiPriority w:val="11"/>
    <w:rsid w:val="0058487F"/>
    <w:rPr>
      <w:rFonts w:ascii="Segoe UI" w:hAnsi="Segoe UI" w:cs="Times New Roman"/>
      <w:sz w:val="24"/>
      <w:szCs w:val="24"/>
      <w:lang w:eastAsia="nl-NL"/>
    </w:rPr>
  </w:style>
  <w:style w:type="paragraph" w:styleId="ListParagraph">
    <w:name w:val="List Paragraph"/>
    <w:basedOn w:val="Normal"/>
    <w:uiPriority w:val="34"/>
    <w:qFormat/>
    <w:rsid w:val="000C4C67"/>
    <w:pPr>
      <w:ind w:left="720"/>
      <w:contextualSpacing/>
    </w:pPr>
  </w:style>
  <w:style w:type="character" w:styleId="FollowedHyperlink">
    <w:name w:val="FollowedHyperlink"/>
    <w:basedOn w:val="DefaultParagraphFont"/>
    <w:uiPriority w:val="99"/>
    <w:unhideWhenUsed/>
    <w:rsid w:val="005B335D"/>
    <w:rPr>
      <w:color w:val="800080" w:themeColor="followedHyperlink"/>
      <w:u w:val="single"/>
    </w:rPr>
  </w:style>
  <w:style w:type="paragraph" w:styleId="Caption">
    <w:name w:val="caption"/>
    <w:basedOn w:val="Normal"/>
    <w:next w:val="Normal"/>
    <w:unhideWhenUsed/>
    <w:qFormat/>
    <w:rsid w:val="00C801B1"/>
    <w:pPr>
      <w:spacing w:after="200" w:line="240" w:lineRule="auto"/>
    </w:pPr>
    <w:rPr>
      <w:rFonts w:asciiTheme="minorHAnsi" w:eastAsiaTheme="minorHAnsi" w:hAnsiTheme="minorHAnsi" w:cstheme="minorBidi"/>
      <w:b/>
      <w:bCs/>
      <w:color w:val="4F81BD" w:themeColor="accent1"/>
      <w:sz w:val="18"/>
      <w:szCs w:val="18"/>
      <w:lang w:eastAsia="en-US"/>
    </w:rPr>
  </w:style>
  <w:style w:type="character" w:customStyle="1" w:styleId="Heading3Char">
    <w:name w:val="Heading 3 Char"/>
    <w:basedOn w:val="DefaultParagraphFont"/>
    <w:link w:val="Heading3"/>
    <w:uiPriority w:val="9"/>
    <w:rsid w:val="00AF10BF"/>
    <w:rPr>
      <w:rFonts w:ascii="Times" w:eastAsiaTheme="minorHAnsi" w:hAnsi="Times"/>
      <w:b/>
      <w:sz w:val="27"/>
      <w:szCs w:val="20"/>
    </w:rPr>
  </w:style>
  <w:style w:type="character" w:styleId="PageNumber">
    <w:name w:val="page number"/>
    <w:basedOn w:val="DefaultParagraphFont"/>
    <w:rsid w:val="00AF10BF"/>
  </w:style>
  <w:style w:type="paragraph" w:styleId="EndnoteText">
    <w:name w:val="endnote text"/>
    <w:basedOn w:val="Normal"/>
    <w:link w:val="EndnoteTextChar"/>
    <w:rsid w:val="00AF10BF"/>
    <w:pPr>
      <w:spacing w:line="240" w:lineRule="auto"/>
    </w:pPr>
    <w:rPr>
      <w:rFonts w:asciiTheme="minorHAnsi" w:eastAsiaTheme="minorHAnsi" w:hAnsiTheme="minorHAnsi" w:cstheme="minorBidi"/>
      <w:sz w:val="24"/>
      <w:szCs w:val="24"/>
      <w:lang w:eastAsia="en-US"/>
    </w:rPr>
  </w:style>
  <w:style w:type="character" w:customStyle="1" w:styleId="EndnoteTextChar">
    <w:name w:val="Endnote Text Char"/>
    <w:basedOn w:val="DefaultParagraphFont"/>
    <w:link w:val="EndnoteText"/>
    <w:rsid w:val="00AF10BF"/>
    <w:rPr>
      <w:rFonts w:eastAsiaTheme="minorHAnsi"/>
      <w:sz w:val="24"/>
      <w:szCs w:val="24"/>
    </w:rPr>
  </w:style>
  <w:style w:type="character" w:styleId="EndnoteReference">
    <w:name w:val="endnote reference"/>
    <w:basedOn w:val="DefaultParagraphFont"/>
    <w:rsid w:val="00AF10BF"/>
    <w:rPr>
      <w:vertAlign w:val="superscript"/>
    </w:rPr>
  </w:style>
  <w:style w:type="paragraph" w:styleId="Revision">
    <w:name w:val="Revision"/>
    <w:hidden/>
    <w:rsid w:val="00AF10BF"/>
    <w:pPr>
      <w:spacing w:after="0" w:line="240" w:lineRule="auto"/>
    </w:pPr>
    <w:rPr>
      <w:rFonts w:eastAsiaTheme="minorHAnsi"/>
      <w:sz w:val="24"/>
      <w:szCs w:val="24"/>
    </w:rPr>
  </w:style>
  <w:style w:type="paragraph" w:customStyle="1" w:styleId="Default">
    <w:name w:val="Default"/>
    <w:rsid w:val="00C1641A"/>
    <w:pPr>
      <w:autoSpaceDE w:val="0"/>
      <w:autoSpaceDN w:val="0"/>
      <w:adjustRightInd w:val="0"/>
      <w:spacing w:after="0" w:line="240" w:lineRule="auto"/>
    </w:pPr>
    <w:rPr>
      <w:rFonts w:ascii="Code" w:hAnsi="Code" w:cs="Code"/>
      <w:color w:val="000000"/>
      <w:sz w:val="24"/>
      <w:szCs w:val="24"/>
      <w:lang w:eastAsia="en-GB"/>
    </w:rPr>
  </w:style>
  <w:style w:type="character" w:customStyle="1" w:styleId="st">
    <w:name w:val="st"/>
    <w:basedOn w:val="DefaultParagraphFont"/>
    <w:rsid w:val="00C1641A"/>
  </w:style>
  <w:style w:type="character" w:styleId="Emphasis">
    <w:name w:val="Emphasis"/>
    <w:qFormat/>
    <w:rsid w:val="00493C75"/>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87F"/>
    <w:pPr>
      <w:spacing w:after="0" w:line="480" w:lineRule="auto"/>
    </w:pPr>
    <w:rPr>
      <w:rFonts w:ascii="Segoe UI" w:hAnsi="Segoe UI" w:cs="Times New Roman"/>
      <w:sz w:val="20"/>
      <w:szCs w:val="20"/>
      <w:lang w:eastAsia="nl-NL"/>
    </w:rPr>
  </w:style>
  <w:style w:type="paragraph" w:styleId="Heading1">
    <w:name w:val="heading 1"/>
    <w:basedOn w:val="Normal"/>
    <w:link w:val="Heading1Char"/>
    <w:qFormat/>
    <w:rsid w:val="0058487F"/>
    <w:pPr>
      <w:spacing w:before="100" w:beforeAutospacing="1"/>
      <w:outlineLvl w:val="0"/>
    </w:pPr>
    <w:rPr>
      <w:b/>
      <w:bCs/>
      <w:caps/>
      <w:kern w:val="36"/>
      <w:sz w:val="32"/>
      <w:szCs w:val="48"/>
      <w:lang w:eastAsia="en-GB"/>
    </w:rPr>
  </w:style>
  <w:style w:type="paragraph" w:styleId="Heading2">
    <w:name w:val="heading 2"/>
    <w:basedOn w:val="Normal"/>
    <w:next w:val="Normal"/>
    <w:link w:val="Heading2Char"/>
    <w:unhideWhenUsed/>
    <w:qFormat/>
    <w:rsid w:val="00C801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rsid w:val="00AF10BF"/>
    <w:pPr>
      <w:spacing w:beforeLines="1" w:afterLines="1" w:line="240" w:lineRule="auto"/>
      <w:outlineLvl w:val="2"/>
    </w:pPr>
    <w:rPr>
      <w:rFonts w:ascii="Times" w:eastAsiaTheme="minorHAnsi" w:hAnsi="Times" w:cstheme="minorBidi"/>
      <w:b/>
      <w:sz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487F"/>
    <w:rPr>
      <w:rFonts w:ascii="Segoe UI" w:hAnsi="Segoe UI" w:cs="Times New Roman"/>
      <w:b/>
      <w:bCs/>
      <w:caps/>
      <w:kern w:val="36"/>
      <w:sz w:val="32"/>
      <w:szCs w:val="48"/>
      <w:lang w:eastAsia="en-GB"/>
    </w:rPr>
  </w:style>
  <w:style w:type="character" w:customStyle="1" w:styleId="Heading2Char">
    <w:name w:val="Heading 2 Char"/>
    <w:basedOn w:val="DefaultParagraphFont"/>
    <w:link w:val="Heading2"/>
    <w:uiPriority w:val="9"/>
    <w:rsid w:val="00C801B1"/>
    <w:rPr>
      <w:rFonts w:asciiTheme="majorHAnsi" w:eastAsiaTheme="majorEastAsia" w:hAnsiTheme="majorHAnsi" w:cstheme="majorBidi"/>
      <w:b/>
      <w:bCs/>
      <w:color w:val="4F81BD" w:themeColor="accent1"/>
      <w:sz w:val="26"/>
      <w:szCs w:val="26"/>
      <w:lang w:eastAsia="nl-NL"/>
    </w:rPr>
  </w:style>
  <w:style w:type="paragraph" w:styleId="Title">
    <w:name w:val="Title"/>
    <w:basedOn w:val="Normal"/>
    <w:next w:val="Normal"/>
    <w:link w:val="TitleChar"/>
    <w:uiPriority w:val="10"/>
    <w:qFormat/>
    <w:rsid w:val="0058487F"/>
    <w:pPr>
      <w:spacing w:after="300"/>
      <w:contextualSpacing/>
    </w:pPr>
    <w:rPr>
      <w:rFonts w:eastAsiaTheme="majorEastAsia" w:cstheme="majorBidi"/>
      <w:sz w:val="36"/>
      <w:szCs w:val="52"/>
    </w:rPr>
  </w:style>
  <w:style w:type="character" w:customStyle="1" w:styleId="TitleChar">
    <w:name w:val="Title Char"/>
    <w:basedOn w:val="DefaultParagraphFont"/>
    <w:link w:val="Title"/>
    <w:uiPriority w:val="10"/>
    <w:rsid w:val="0058487F"/>
    <w:rPr>
      <w:rFonts w:ascii="Segoe UI" w:eastAsiaTheme="majorEastAsia" w:hAnsi="Segoe UI" w:cstheme="majorBidi"/>
      <w:sz w:val="36"/>
      <w:szCs w:val="52"/>
      <w:lang w:eastAsia="nl-NL"/>
    </w:rPr>
  </w:style>
  <w:style w:type="character" w:styleId="BookTitle">
    <w:name w:val="Book Title"/>
    <w:uiPriority w:val="33"/>
    <w:qFormat/>
    <w:rsid w:val="00C719F6"/>
  </w:style>
  <w:style w:type="paragraph" w:styleId="NormalWeb">
    <w:name w:val="Normal (Web)"/>
    <w:basedOn w:val="Normal"/>
    <w:uiPriority w:val="99"/>
    <w:unhideWhenUsed/>
    <w:rsid w:val="0058487F"/>
    <w:pPr>
      <w:spacing w:before="100" w:beforeAutospacing="1" w:after="100" w:afterAutospacing="1"/>
    </w:pPr>
    <w:rPr>
      <w:rFonts w:ascii="Times New Roman" w:hAnsi="Times New Roman"/>
      <w:sz w:val="24"/>
      <w:szCs w:val="24"/>
      <w:lang w:eastAsia="en-GB"/>
    </w:rPr>
  </w:style>
  <w:style w:type="paragraph" w:styleId="NoSpacing">
    <w:name w:val="No Spacing"/>
    <w:uiPriority w:val="1"/>
    <w:qFormat/>
    <w:rsid w:val="0058487F"/>
    <w:pPr>
      <w:spacing w:after="0" w:line="240" w:lineRule="auto"/>
    </w:pPr>
    <w:rPr>
      <w:rFonts w:ascii="Calibri" w:eastAsia="Calibri" w:hAnsi="Calibri" w:cs="Times New Roman"/>
    </w:rPr>
  </w:style>
  <w:style w:type="paragraph" w:styleId="FootnoteText">
    <w:name w:val="footnote text"/>
    <w:basedOn w:val="Normal"/>
    <w:link w:val="FootnoteTextChar"/>
    <w:unhideWhenUsed/>
    <w:rsid w:val="0058487F"/>
    <w:pPr>
      <w:spacing w:after="200" w:line="276" w:lineRule="auto"/>
    </w:pPr>
    <w:rPr>
      <w:rFonts w:ascii="Calibri" w:eastAsia="Calibri" w:hAnsi="Calibri"/>
      <w:lang w:eastAsia="en-US"/>
    </w:rPr>
  </w:style>
  <w:style w:type="character" w:customStyle="1" w:styleId="FootnoteTextChar">
    <w:name w:val="Footnote Text Char"/>
    <w:basedOn w:val="DefaultParagraphFont"/>
    <w:link w:val="FootnoteText"/>
    <w:rsid w:val="0058487F"/>
    <w:rPr>
      <w:rFonts w:ascii="Calibri" w:eastAsia="Calibri" w:hAnsi="Calibri" w:cs="Times New Roman"/>
      <w:sz w:val="20"/>
      <w:szCs w:val="20"/>
    </w:rPr>
  </w:style>
  <w:style w:type="character" w:styleId="FootnoteReference">
    <w:name w:val="footnote reference"/>
    <w:unhideWhenUsed/>
    <w:rsid w:val="0058487F"/>
    <w:rPr>
      <w:vertAlign w:val="superscript"/>
    </w:rPr>
  </w:style>
  <w:style w:type="character" w:styleId="Hyperlink">
    <w:name w:val="Hyperlink"/>
    <w:unhideWhenUsed/>
    <w:rsid w:val="0058487F"/>
    <w:rPr>
      <w:color w:val="0000FF"/>
      <w:u w:val="single"/>
    </w:rPr>
  </w:style>
  <w:style w:type="character" w:customStyle="1" w:styleId="nlmyear">
    <w:name w:val="nlm_year"/>
    <w:rsid w:val="0058487F"/>
  </w:style>
  <w:style w:type="character" w:styleId="Strong">
    <w:name w:val="Strong"/>
    <w:qFormat/>
    <w:rsid w:val="0058487F"/>
    <w:rPr>
      <w:b/>
      <w:bCs/>
    </w:rPr>
  </w:style>
  <w:style w:type="table" w:styleId="TableGrid">
    <w:name w:val="Table Grid"/>
    <w:basedOn w:val="TableNormal"/>
    <w:rsid w:val="0058487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58487F"/>
    <w:pPr>
      <w:tabs>
        <w:tab w:val="center" w:pos="4513"/>
        <w:tab w:val="right" w:pos="9026"/>
      </w:tabs>
      <w:spacing w:after="200" w:line="276" w:lineRule="auto"/>
    </w:pPr>
    <w:rPr>
      <w:rFonts w:ascii="Calibri" w:eastAsia="Calibri" w:hAnsi="Calibri"/>
      <w:sz w:val="22"/>
      <w:szCs w:val="22"/>
      <w:lang w:eastAsia="en-US"/>
    </w:rPr>
  </w:style>
  <w:style w:type="character" w:customStyle="1" w:styleId="HeaderChar">
    <w:name w:val="Header Char"/>
    <w:basedOn w:val="DefaultParagraphFont"/>
    <w:link w:val="Header"/>
    <w:rsid w:val="0058487F"/>
    <w:rPr>
      <w:rFonts w:ascii="Calibri" w:eastAsia="Calibri" w:hAnsi="Calibri" w:cs="Times New Roman"/>
    </w:rPr>
  </w:style>
  <w:style w:type="paragraph" w:styleId="Footer">
    <w:name w:val="footer"/>
    <w:basedOn w:val="Normal"/>
    <w:link w:val="FooterChar"/>
    <w:unhideWhenUsed/>
    <w:rsid w:val="0058487F"/>
    <w:pPr>
      <w:tabs>
        <w:tab w:val="center" w:pos="4513"/>
        <w:tab w:val="right" w:pos="9026"/>
      </w:tabs>
      <w:spacing w:after="200" w:line="276" w:lineRule="auto"/>
    </w:pPr>
    <w:rPr>
      <w:rFonts w:ascii="Calibri" w:eastAsia="Calibri" w:hAnsi="Calibri"/>
      <w:sz w:val="22"/>
      <w:szCs w:val="22"/>
      <w:lang w:eastAsia="en-US"/>
    </w:rPr>
  </w:style>
  <w:style w:type="character" w:customStyle="1" w:styleId="FooterChar">
    <w:name w:val="Footer Char"/>
    <w:basedOn w:val="DefaultParagraphFont"/>
    <w:link w:val="Footer"/>
    <w:rsid w:val="0058487F"/>
    <w:rPr>
      <w:rFonts w:ascii="Calibri" w:eastAsia="Calibri" w:hAnsi="Calibri" w:cs="Times New Roman"/>
    </w:rPr>
  </w:style>
  <w:style w:type="paragraph" w:styleId="BalloonText">
    <w:name w:val="Balloon Text"/>
    <w:basedOn w:val="Normal"/>
    <w:link w:val="BalloonTextChar"/>
    <w:unhideWhenUsed/>
    <w:rsid w:val="0058487F"/>
    <w:rPr>
      <w:rFonts w:ascii="Arial" w:eastAsia="Calibri" w:hAnsi="Arial" w:cs="Arial"/>
      <w:sz w:val="16"/>
      <w:szCs w:val="16"/>
      <w:lang w:eastAsia="en-US"/>
    </w:rPr>
  </w:style>
  <w:style w:type="character" w:customStyle="1" w:styleId="BalloonTextChar">
    <w:name w:val="Balloon Text Char"/>
    <w:basedOn w:val="DefaultParagraphFont"/>
    <w:link w:val="BalloonText"/>
    <w:uiPriority w:val="99"/>
    <w:rsid w:val="0058487F"/>
    <w:rPr>
      <w:rFonts w:ascii="Arial" w:eastAsia="Calibri" w:hAnsi="Arial" w:cs="Arial"/>
      <w:sz w:val="16"/>
      <w:szCs w:val="16"/>
    </w:rPr>
  </w:style>
  <w:style w:type="character" w:styleId="CommentReference">
    <w:name w:val="annotation reference"/>
    <w:unhideWhenUsed/>
    <w:rsid w:val="0058487F"/>
    <w:rPr>
      <w:sz w:val="16"/>
      <w:szCs w:val="16"/>
    </w:rPr>
  </w:style>
  <w:style w:type="paragraph" w:styleId="CommentText">
    <w:name w:val="annotation text"/>
    <w:basedOn w:val="Normal"/>
    <w:link w:val="CommentTextChar"/>
    <w:unhideWhenUsed/>
    <w:rsid w:val="0058487F"/>
    <w:pPr>
      <w:spacing w:after="200" w:line="276" w:lineRule="auto"/>
    </w:pPr>
    <w:rPr>
      <w:rFonts w:ascii="Calibri" w:eastAsia="Calibri" w:hAnsi="Calibri"/>
      <w:lang w:eastAsia="en-US"/>
    </w:rPr>
  </w:style>
  <w:style w:type="character" w:customStyle="1" w:styleId="CommentTextChar">
    <w:name w:val="Comment Text Char"/>
    <w:basedOn w:val="DefaultParagraphFont"/>
    <w:link w:val="CommentText"/>
    <w:uiPriority w:val="99"/>
    <w:rsid w:val="0058487F"/>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58487F"/>
    <w:rPr>
      <w:b/>
      <w:bCs/>
    </w:rPr>
  </w:style>
  <w:style w:type="character" w:customStyle="1" w:styleId="CommentSubjectChar">
    <w:name w:val="Comment Subject Char"/>
    <w:basedOn w:val="CommentTextChar"/>
    <w:link w:val="CommentSubject"/>
    <w:uiPriority w:val="99"/>
    <w:rsid w:val="0058487F"/>
    <w:rPr>
      <w:rFonts w:ascii="Calibri" w:eastAsia="Calibri" w:hAnsi="Calibri" w:cs="Times New Roman"/>
      <w:b/>
      <w:bCs/>
      <w:sz w:val="20"/>
      <w:szCs w:val="20"/>
    </w:rPr>
  </w:style>
  <w:style w:type="paragraph" w:styleId="Subtitle">
    <w:name w:val="Subtitle"/>
    <w:basedOn w:val="Normal"/>
    <w:next w:val="Normal"/>
    <w:link w:val="SubtitleChar"/>
    <w:uiPriority w:val="11"/>
    <w:qFormat/>
    <w:rsid w:val="0058487F"/>
    <w:rPr>
      <w:sz w:val="24"/>
      <w:szCs w:val="24"/>
    </w:rPr>
  </w:style>
  <w:style w:type="character" w:customStyle="1" w:styleId="SubtitleChar">
    <w:name w:val="Subtitle Char"/>
    <w:basedOn w:val="DefaultParagraphFont"/>
    <w:link w:val="Subtitle"/>
    <w:uiPriority w:val="11"/>
    <w:rsid w:val="0058487F"/>
    <w:rPr>
      <w:rFonts w:ascii="Segoe UI" w:hAnsi="Segoe UI" w:cs="Times New Roman"/>
      <w:sz w:val="24"/>
      <w:szCs w:val="24"/>
      <w:lang w:eastAsia="nl-NL"/>
    </w:rPr>
  </w:style>
  <w:style w:type="paragraph" w:styleId="ListParagraph">
    <w:name w:val="List Paragraph"/>
    <w:basedOn w:val="Normal"/>
    <w:uiPriority w:val="34"/>
    <w:qFormat/>
    <w:rsid w:val="000C4C67"/>
    <w:pPr>
      <w:ind w:left="720"/>
      <w:contextualSpacing/>
    </w:pPr>
  </w:style>
  <w:style w:type="character" w:styleId="FollowedHyperlink">
    <w:name w:val="FollowedHyperlink"/>
    <w:basedOn w:val="DefaultParagraphFont"/>
    <w:uiPriority w:val="99"/>
    <w:unhideWhenUsed/>
    <w:rsid w:val="005B335D"/>
    <w:rPr>
      <w:color w:val="800080" w:themeColor="followedHyperlink"/>
      <w:u w:val="single"/>
    </w:rPr>
  </w:style>
  <w:style w:type="paragraph" w:styleId="Caption">
    <w:name w:val="caption"/>
    <w:basedOn w:val="Normal"/>
    <w:next w:val="Normal"/>
    <w:unhideWhenUsed/>
    <w:qFormat/>
    <w:rsid w:val="00C801B1"/>
    <w:pPr>
      <w:spacing w:after="200" w:line="240" w:lineRule="auto"/>
    </w:pPr>
    <w:rPr>
      <w:rFonts w:asciiTheme="minorHAnsi" w:eastAsiaTheme="minorHAnsi" w:hAnsiTheme="minorHAnsi" w:cstheme="minorBidi"/>
      <w:b/>
      <w:bCs/>
      <w:color w:val="4F81BD" w:themeColor="accent1"/>
      <w:sz w:val="18"/>
      <w:szCs w:val="18"/>
      <w:lang w:eastAsia="en-US"/>
    </w:rPr>
  </w:style>
  <w:style w:type="character" w:customStyle="1" w:styleId="Heading3Char">
    <w:name w:val="Heading 3 Char"/>
    <w:basedOn w:val="DefaultParagraphFont"/>
    <w:link w:val="Heading3"/>
    <w:uiPriority w:val="9"/>
    <w:rsid w:val="00AF10BF"/>
    <w:rPr>
      <w:rFonts w:ascii="Times" w:eastAsiaTheme="minorHAnsi" w:hAnsi="Times"/>
      <w:b/>
      <w:sz w:val="27"/>
      <w:szCs w:val="20"/>
    </w:rPr>
  </w:style>
  <w:style w:type="character" w:styleId="PageNumber">
    <w:name w:val="page number"/>
    <w:basedOn w:val="DefaultParagraphFont"/>
    <w:rsid w:val="00AF10BF"/>
  </w:style>
  <w:style w:type="paragraph" w:styleId="EndnoteText">
    <w:name w:val="endnote text"/>
    <w:basedOn w:val="Normal"/>
    <w:link w:val="EndnoteTextChar"/>
    <w:rsid w:val="00AF10BF"/>
    <w:pPr>
      <w:spacing w:line="240" w:lineRule="auto"/>
    </w:pPr>
    <w:rPr>
      <w:rFonts w:asciiTheme="minorHAnsi" w:eastAsiaTheme="minorHAnsi" w:hAnsiTheme="minorHAnsi" w:cstheme="minorBidi"/>
      <w:sz w:val="24"/>
      <w:szCs w:val="24"/>
      <w:lang w:eastAsia="en-US"/>
    </w:rPr>
  </w:style>
  <w:style w:type="character" w:customStyle="1" w:styleId="EndnoteTextChar">
    <w:name w:val="Endnote Text Char"/>
    <w:basedOn w:val="DefaultParagraphFont"/>
    <w:link w:val="EndnoteText"/>
    <w:rsid w:val="00AF10BF"/>
    <w:rPr>
      <w:rFonts w:eastAsiaTheme="minorHAnsi"/>
      <w:sz w:val="24"/>
      <w:szCs w:val="24"/>
    </w:rPr>
  </w:style>
  <w:style w:type="character" w:styleId="EndnoteReference">
    <w:name w:val="endnote reference"/>
    <w:basedOn w:val="DefaultParagraphFont"/>
    <w:rsid w:val="00AF10BF"/>
    <w:rPr>
      <w:vertAlign w:val="superscript"/>
    </w:rPr>
  </w:style>
  <w:style w:type="paragraph" w:styleId="Revision">
    <w:name w:val="Revision"/>
    <w:hidden/>
    <w:rsid w:val="00AF10BF"/>
    <w:pPr>
      <w:spacing w:after="0" w:line="240" w:lineRule="auto"/>
    </w:pPr>
    <w:rPr>
      <w:rFonts w:eastAsiaTheme="minorHAnsi"/>
      <w:sz w:val="24"/>
      <w:szCs w:val="24"/>
    </w:rPr>
  </w:style>
  <w:style w:type="paragraph" w:customStyle="1" w:styleId="Default">
    <w:name w:val="Default"/>
    <w:rsid w:val="00C1641A"/>
    <w:pPr>
      <w:autoSpaceDE w:val="0"/>
      <w:autoSpaceDN w:val="0"/>
      <w:adjustRightInd w:val="0"/>
      <w:spacing w:after="0" w:line="240" w:lineRule="auto"/>
    </w:pPr>
    <w:rPr>
      <w:rFonts w:ascii="Code" w:hAnsi="Code" w:cs="Code"/>
      <w:color w:val="000000"/>
      <w:sz w:val="24"/>
      <w:szCs w:val="24"/>
      <w:lang w:eastAsia="en-GB"/>
    </w:rPr>
  </w:style>
  <w:style w:type="character" w:customStyle="1" w:styleId="st">
    <w:name w:val="st"/>
    <w:basedOn w:val="DefaultParagraphFont"/>
    <w:rsid w:val="00C1641A"/>
  </w:style>
  <w:style w:type="character" w:styleId="Emphasis">
    <w:name w:val="Emphasis"/>
    <w:qFormat/>
    <w:rsid w:val="00493C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ater.epa.gov/infrastructure/greeninfrastructure/index.cfm" TargetMode="External"/><Relationship Id="rId10" Type="http://schemas.openxmlformats.org/officeDocument/2006/relationships/hyperlink" Target="http://www.who.int/gho/urban_health/situation_trends/urban_population_growth_text/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0F110-06E0-C14F-8451-49D54082E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28</Pages>
  <Words>7975</Words>
  <Characters>43390</Characters>
  <Application>Microsoft Macintosh Word</Application>
  <DocSecurity>0</DocSecurity>
  <Lines>885</Lines>
  <Paragraphs>271</Paragraphs>
  <ScaleCrop>false</ScaleCrop>
  <HeadingPairs>
    <vt:vector size="2" baseType="variant">
      <vt:variant>
        <vt:lpstr>Title</vt:lpstr>
      </vt:variant>
      <vt:variant>
        <vt:i4>1</vt:i4>
      </vt:variant>
    </vt:vector>
  </HeadingPairs>
  <TitlesOfParts>
    <vt:vector size="1" baseType="lpstr">
      <vt:lpstr/>
    </vt:vector>
  </TitlesOfParts>
  <Company>UWE</Company>
  <LinksUpToDate>false</LinksUpToDate>
  <CharactersWithSpaces>51094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Sinnett</dc:creator>
  <cp:lastModifiedBy>Glyn Everett</cp:lastModifiedBy>
  <cp:revision>18</cp:revision>
  <dcterms:created xsi:type="dcterms:W3CDTF">2015-03-17T21:05:00Z</dcterms:created>
  <dcterms:modified xsi:type="dcterms:W3CDTF">2015-06-30T12:03:00Z</dcterms:modified>
</cp:coreProperties>
</file>