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50CE1" w14:textId="01AEEE7C" w:rsidR="008C02CE" w:rsidRPr="00470000" w:rsidRDefault="008C02CE" w:rsidP="008C02CE">
      <w:pPr>
        <w:spacing w:after="0" w:line="480" w:lineRule="auto"/>
        <w:rPr>
          <w:rFonts w:ascii="Times New Roman" w:hAnsi="Times New Roman" w:cs="Times New Roman"/>
          <w:b/>
          <w:sz w:val="24"/>
          <w:szCs w:val="24"/>
        </w:rPr>
      </w:pPr>
      <w:r w:rsidRPr="00470000">
        <w:rPr>
          <w:rFonts w:ascii="Times New Roman" w:hAnsi="Times New Roman" w:cs="Times New Roman"/>
          <w:b/>
          <w:sz w:val="24"/>
          <w:szCs w:val="24"/>
        </w:rPr>
        <w:t>Inertia, boredom, and complacency in business-to-business relationships: Identifying and interpreting antecedents and manifestations</w:t>
      </w:r>
      <w:r w:rsidR="00845D8F" w:rsidRPr="00470000">
        <w:rPr>
          <w:rFonts w:ascii="Times New Roman" w:hAnsi="Times New Roman" w:cs="Times New Roman"/>
          <w:b/>
          <w:sz w:val="24"/>
          <w:szCs w:val="24"/>
        </w:rPr>
        <w:t xml:space="preserve"> </w:t>
      </w:r>
    </w:p>
    <w:p w14:paraId="24DBE1D1" w14:textId="77777777" w:rsidR="008C02CE" w:rsidRPr="00470000" w:rsidRDefault="008C02CE" w:rsidP="008C02CE">
      <w:pPr>
        <w:spacing w:after="0" w:line="480" w:lineRule="auto"/>
        <w:rPr>
          <w:rFonts w:ascii="Times New Roman" w:hAnsi="Times New Roman" w:cs="Times New Roman"/>
          <w:b/>
          <w:sz w:val="24"/>
          <w:szCs w:val="24"/>
        </w:rPr>
      </w:pPr>
    </w:p>
    <w:p w14:paraId="130C96C6" w14:textId="77777777" w:rsidR="00383C24" w:rsidRPr="00470000" w:rsidRDefault="00383C24" w:rsidP="008C02CE">
      <w:pPr>
        <w:spacing w:after="0" w:line="480" w:lineRule="auto"/>
        <w:rPr>
          <w:rFonts w:ascii="Times New Roman" w:hAnsi="Times New Roman" w:cs="Times New Roman"/>
          <w:b/>
          <w:sz w:val="24"/>
          <w:szCs w:val="24"/>
        </w:rPr>
      </w:pPr>
    </w:p>
    <w:p w14:paraId="26C9E3C2" w14:textId="77777777" w:rsidR="00383C24" w:rsidRPr="00470000" w:rsidRDefault="00383C24" w:rsidP="008C02CE">
      <w:pPr>
        <w:spacing w:after="0" w:line="480" w:lineRule="auto"/>
        <w:rPr>
          <w:rFonts w:ascii="Times New Roman" w:hAnsi="Times New Roman" w:cs="Times New Roman"/>
          <w:b/>
          <w:sz w:val="24"/>
          <w:szCs w:val="24"/>
        </w:rPr>
      </w:pPr>
    </w:p>
    <w:p w14:paraId="74A7CC75" w14:textId="77777777" w:rsidR="00383C24" w:rsidRPr="00470000" w:rsidRDefault="00383C24" w:rsidP="008C02CE">
      <w:pPr>
        <w:spacing w:after="0" w:line="480" w:lineRule="auto"/>
        <w:rPr>
          <w:rFonts w:ascii="Times New Roman" w:hAnsi="Times New Roman" w:cs="Times New Roman"/>
          <w:b/>
          <w:sz w:val="24"/>
          <w:szCs w:val="24"/>
        </w:rPr>
      </w:pPr>
    </w:p>
    <w:p w14:paraId="5BB01DD4" w14:textId="77777777" w:rsidR="00383C24" w:rsidRPr="00470000" w:rsidRDefault="00383C24" w:rsidP="008C02CE">
      <w:pPr>
        <w:spacing w:after="0" w:line="480" w:lineRule="auto"/>
        <w:rPr>
          <w:rFonts w:ascii="Times New Roman" w:hAnsi="Times New Roman" w:cs="Times New Roman"/>
          <w:b/>
          <w:sz w:val="24"/>
          <w:szCs w:val="24"/>
        </w:rPr>
      </w:pPr>
    </w:p>
    <w:p w14:paraId="4B86EC96" w14:textId="69FBE29B" w:rsidR="00383C24" w:rsidRPr="00470000" w:rsidRDefault="00383C24" w:rsidP="00383C24">
      <w:pPr>
        <w:spacing w:after="0" w:line="480" w:lineRule="auto"/>
        <w:rPr>
          <w:rFonts w:ascii="Times New Roman" w:hAnsi="Times New Roman" w:cs="Times New Roman"/>
          <w:sz w:val="24"/>
          <w:szCs w:val="24"/>
        </w:rPr>
      </w:pPr>
      <w:r w:rsidRPr="00470000">
        <w:rPr>
          <w:rFonts w:ascii="Times New Roman" w:hAnsi="Times New Roman" w:cs="Times New Roman"/>
          <w:sz w:val="24"/>
          <w:szCs w:val="24"/>
          <w:shd w:val="clear" w:color="auto" w:fill="FFFFFF"/>
        </w:rPr>
        <w:t>This research did not receive any specific grant from funding agencies in the public, commercial, or not-for-profit sectors.</w:t>
      </w:r>
    </w:p>
    <w:p w14:paraId="0F968774" w14:textId="77777777" w:rsidR="00383C24" w:rsidRPr="00470000" w:rsidRDefault="00383C24" w:rsidP="008C02CE">
      <w:pPr>
        <w:spacing w:after="0" w:line="480" w:lineRule="auto"/>
        <w:rPr>
          <w:rFonts w:ascii="Times New Roman" w:hAnsi="Times New Roman" w:cs="Times New Roman"/>
          <w:b/>
          <w:sz w:val="24"/>
          <w:szCs w:val="24"/>
        </w:rPr>
      </w:pPr>
    </w:p>
    <w:p w14:paraId="5F24E89A" w14:textId="77777777" w:rsidR="00383C24" w:rsidRPr="00470000" w:rsidRDefault="00383C24" w:rsidP="008C02CE">
      <w:pPr>
        <w:spacing w:after="0" w:line="480" w:lineRule="auto"/>
        <w:rPr>
          <w:rFonts w:ascii="Times New Roman" w:hAnsi="Times New Roman" w:cs="Times New Roman"/>
          <w:b/>
          <w:sz w:val="24"/>
          <w:szCs w:val="24"/>
        </w:rPr>
      </w:pPr>
    </w:p>
    <w:p w14:paraId="6BD058AC" w14:textId="77777777" w:rsidR="00383C24" w:rsidRPr="00470000" w:rsidRDefault="00383C24" w:rsidP="008C02CE">
      <w:pPr>
        <w:spacing w:after="0" w:line="480" w:lineRule="auto"/>
        <w:rPr>
          <w:rFonts w:ascii="Times New Roman" w:hAnsi="Times New Roman" w:cs="Times New Roman"/>
          <w:b/>
          <w:sz w:val="24"/>
          <w:szCs w:val="24"/>
        </w:rPr>
      </w:pPr>
    </w:p>
    <w:p w14:paraId="5E1FC68F" w14:textId="77777777" w:rsidR="00383C24" w:rsidRPr="00470000" w:rsidRDefault="00383C24" w:rsidP="008C02CE">
      <w:pPr>
        <w:spacing w:after="0" w:line="480" w:lineRule="auto"/>
        <w:rPr>
          <w:rFonts w:ascii="Times New Roman" w:hAnsi="Times New Roman" w:cs="Times New Roman"/>
          <w:b/>
          <w:sz w:val="24"/>
          <w:szCs w:val="24"/>
        </w:rPr>
      </w:pPr>
    </w:p>
    <w:p w14:paraId="3BC51960" w14:textId="77777777" w:rsidR="00383C24" w:rsidRPr="00470000" w:rsidRDefault="00383C24" w:rsidP="008C02CE">
      <w:pPr>
        <w:spacing w:after="0" w:line="480" w:lineRule="auto"/>
        <w:rPr>
          <w:rFonts w:ascii="Times New Roman" w:hAnsi="Times New Roman" w:cs="Times New Roman"/>
          <w:b/>
          <w:sz w:val="24"/>
          <w:szCs w:val="24"/>
        </w:rPr>
      </w:pPr>
    </w:p>
    <w:p w14:paraId="1407FD99" w14:textId="77777777" w:rsidR="00383C24" w:rsidRPr="00470000" w:rsidRDefault="00383C24" w:rsidP="008C02CE">
      <w:pPr>
        <w:spacing w:after="0" w:line="480" w:lineRule="auto"/>
        <w:rPr>
          <w:rFonts w:ascii="Times New Roman" w:hAnsi="Times New Roman" w:cs="Times New Roman"/>
          <w:b/>
          <w:sz w:val="24"/>
          <w:szCs w:val="24"/>
        </w:rPr>
      </w:pPr>
    </w:p>
    <w:p w14:paraId="47E314E1" w14:textId="77777777" w:rsidR="00383C24" w:rsidRPr="00470000" w:rsidRDefault="00383C24" w:rsidP="008C02CE">
      <w:pPr>
        <w:spacing w:after="0" w:line="480" w:lineRule="auto"/>
        <w:rPr>
          <w:rFonts w:ascii="Times New Roman" w:hAnsi="Times New Roman" w:cs="Times New Roman"/>
          <w:b/>
          <w:sz w:val="24"/>
          <w:szCs w:val="24"/>
        </w:rPr>
      </w:pPr>
    </w:p>
    <w:p w14:paraId="200F0D46" w14:textId="77777777" w:rsidR="008D5171" w:rsidRDefault="008D5171" w:rsidP="008C02CE">
      <w:pPr>
        <w:spacing w:after="0" w:line="480" w:lineRule="auto"/>
        <w:rPr>
          <w:rFonts w:ascii="Times New Roman" w:hAnsi="Times New Roman" w:cs="Times New Roman"/>
          <w:b/>
          <w:sz w:val="24"/>
          <w:szCs w:val="24"/>
        </w:rPr>
      </w:pPr>
    </w:p>
    <w:p w14:paraId="6128C3CD" w14:textId="77777777" w:rsidR="008D5171" w:rsidRDefault="008D5171" w:rsidP="008C02CE">
      <w:pPr>
        <w:spacing w:after="0" w:line="480" w:lineRule="auto"/>
        <w:rPr>
          <w:rFonts w:ascii="Times New Roman" w:hAnsi="Times New Roman" w:cs="Times New Roman"/>
          <w:b/>
          <w:sz w:val="24"/>
          <w:szCs w:val="24"/>
        </w:rPr>
      </w:pPr>
    </w:p>
    <w:p w14:paraId="0713B898" w14:textId="77777777" w:rsidR="0064010B" w:rsidRDefault="0064010B" w:rsidP="008C02CE">
      <w:pPr>
        <w:spacing w:after="0" w:line="480" w:lineRule="auto"/>
        <w:rPr>
          <w:rFonts w:ascii="Times New Roman" w:hAnsi="Times New Roman" w:cs="Times New Roman"/>
          <w:b/>
          <w:sz w:val="24"/>
          <w:szCs w:val="24"/>
        </w:rPr>
      </w:pPr>
    </w:p>
    <w:p w14:paraId="20074D83" w14:textId="77777777" w:rsidR="0064010B" w:rsidRDefault="0064010B" w:rsidP="008C02CE">
      <w:pPr>
        <w:spacing w:after="0" w:line="480" w:lineRule="auto"/>
        <w:rPr>
          <w:rFonts w:ascii="Times New Roman" w:hAnsi="Times New Roman" w:cs="Times New Roman"/>
          <w:b/>
          <w:sz w:val="24"/>
          <w:szCs w:val="24"/>
        </w:rPr>
      </w:pPr>
    </w:p>
    <w:p w14:paraId="40A460F7" w14:textId="77777777" w:rsidR="0064010B" w:rsidRDefault="0064010B" w:rsidP="008C02CE">
      <w:pPr>
        <w:spacing w:after="0" w:line="480" w:lineRule="auto"/>
        <w:rPr>
          <w:rFonts w:ascii="Times New Roman" w:hAnsi="Times New Roman" w:cs="Times New Roman"/>
          <w:b/>
          <w:sz w:val="24"/>
          <w:szCs w:val="24"/>
        </w:rPr>
      </w:pPr>
    </w:p>
    <w:p w14:paraId="20BDC78A" w14:textId="77777777" w:rsidR="0064010B" w:rsidRDefault="0064010B" w:rsidP="008C02CE">
      <w:pPr>
        <w:spacing w:after="0" w:line="480" w:lineRule="auto"/>
        <w:rPr>
          <w:rFonts w:ascii="Times New Roman" w:hAnsi="Times New Roman" w:cs="Times New Roman"/>
          <w:b/>
          <w:sz w:val="24"/>
          <w:szCs w:val="24"/>
        </w:rPr>
      </w:pPr>
    </w:p>
    <w:p w14:paraId="35EF9ED3" w14:textId="77777777" w:rsidR="0064010B" w:rsidRDefault="0064010B" w:rsidP="008C02CE">
      <w:pPr>
        <w:spacing w:after="0" w:line="480" w:lineRule="auto"/>
        <w:rPr>
          <w:rFonts w:ascii="Times New Roman" w:hAnsi="Times New Roman" w:cs="Times New Roman"/>
          <w:b/>
          <w:sz w:val="24"/>
          <w:szCs w:val="24"/>
        </w:rPr>
      </w:pPr>
    </w:p>
    <w:p w14:paraId="377012FB" w14:textId="77777777" w:rsidR="0064010B" w:rsidRDefault="0064010B" w:rsidP="008C02CE">
      <w:pPr>
        <w:spacing w:after="0" w:line="480" w:lineRule="auto"/>
        <w:rPr>
          <w:rFonts w:ascii="Times New Roman" w:hAnsi="Times New Roman" w:cs="Times New Roman"/>
          <w:b/>
          <w:sz w:val="24"/>
          <w:szCs w:val="24"/>
        </w:rPr>
      </w:pPr>
    </w:p>
    <w:p w14:paraId="2A21AE33" w14:textId="77777777" w:rsidR="0064010B" w:rsidRDefault="0064010B" w:rsidP="008C02CE">
      <w:pPr>
        <w:spacing w:after="0" w:line="480" w:lineRule="auto"/>
        <w:rPr>
          <w:rFonts w:ascii="Times New Roman" w:hAnsi="Times New Roman" w:cs="Times New Roman"/>
          <w:b/>
          <w:sz w:val="24"/>
          <w:szCs w:val="24"/>
        </w:rPr>
      </w:pPr>
    </w:p>
    <w:p w14:paraId="62D0A5B4" w14:textId="6194F256" w:rsidR="008C02CE" w:rsidRPr="00470000" w:rsidRDefault="008C02CE" w:rsidP="008C02CE">
      <w:pPr>
        <w:spacing w:after="0" w:line="480" w:lineRule="auto"/>
        <w:rPr>
          <w:rFonts w:ascii="Times New Roman" w:hAnsi="Times New Roman" w:cs="Times New Roman"/>
          <w:b/>
          <w:sz w:val="24"/>
          <w:szCs w:val="24"/>
        </w:rPr>
      </w:pPr>
      <w:r w:rsidRPr="00470000">
        <w:rPr>
          <w:rFonts w:ascii="Times New Roman" w:hAnsi="Times New Roman" w:cs="Times New Roman"/>
          <w:b/>
          <w:sz w:val="24"/>
          <w:szCs w:val="24"/>
        </w:rPr>
        <w:lastRenderedPageBreak/>
        <w:t>Abstract</w:t>
      </w:r>
    </w:p>
    <w:p w14:paraId="7971D948" w14:textId="3B688DBF" w:rsidR="008C02CE" w:rsidRPr="00470000" w:rsidRDefault="008C02CE" w:rsidP="008C02CE">
      <w:pPr>
        <w:spacing w:after="0" w:line="480" w:lineRule="auto"/>
        <w:rPr>
          <w:rFonts w:ascii="Times New Roman" w:hAnsi="Times New Roman" w:cs="Times New Roman"/>
          <w:b/>
          <w:sz w:val="24"/>
          <w:szCs w:val="24"/>
        </w:rPr>
      </w:pPr>
      <w:r w:rsidRPr="00470000">
        <w:rPr>
          <w:rFonts w:ascii="Times New Roman" w:hAnsi="Times New Roman" w:cs="Times New Roman"/>
          <w:sz w:val="24"/>
          <w:szCs w:val="24"/>
        </w:rPr>
        <w:t>While opportunism, a ‘dark side’ construct, has been discussed at length, inertia, boredom, and complacency, have received less attention. This is surprising given their detrimental effect on relationship</w:t>
      </w:r>
      <w:r w:rsidR="000E54CB" w:rsidRPr="00470000">
        <w:rPr>
          <w:rFonts w:ascii="Times New Roman" w:hAnsi="Times New Roman" w:cs="Times New Roman"/>
          <w:sz w:val="24"/>
          <w:szCs w:val="24"/>
        </w:rPr>
        <w:t>s</w:t>
      </w:r>
      <w:r w:rsidRPr="00470000">
        <w:rPr>
          <w:rFonts w:ascii="Times New Roman" w:hAnsi="Times New Roman" w:cs="Times New Roman"/>
          <w:sz w:val="24"/>
          <w:szCs w:val="24"/>
        </w:rPr>
        <w:t>. This study identifies antecedents and manifestations of the constructs</w:t>
      </w:r>
      <w:r w:rsidR="00A55D40" w:rsidRPr="00470000">
        <w:rPr>
          <w:rFonts w:ascii="Times New Roman" w:hAnsi="Times New Roman" w:cs="Times New Roman"/>
          <w:sz w:val="24"/>
          <w:szCs w:val="24"/>
        </w:rPr>
        <w:t xml:space="preserve"> and discusses strategies for suppressing their emergence</w:t>
      </w:r>
      <w:r w:rsidRPr="00470000">
        <w:rPr>
          <w:rFonts w:ascii="Times New Roman" w:hAnsi="Times New Roman" w:cs="Times New Roman"/>
          <w:sz w:val="24"/>
          <w:szCs w:val="24"/>
        </w:rPr>
        <w:t xml:space="preserve">. We identify </w:t>
      </w:r>
      <w:r w:rsidR="009462E4" w:rsidRPr="00470000">
        <w:rPr>
          <w:rFonts w:ascii="Times New Roman" w:hAnsi="Times New Roman" w:cs="Times New Roman"/>
          <w:sz w:val="24"/>
          <w:szCs w:val="24"/>
        </w:rPr>
        <w:t xml:space="preserve">cognitive </w:t>
      </w:r>
      <w:r w:rsidR="000B7227" w:rsidRPr="00470000">
        <w:rPr>
          <w:rFonts w:ascii="Times New Roman" w:hAnsi="Times New Roman" w:cs="Times New Roman"/>
          <w:sz w:val="24"/>
          <w:szCs w:val="24"/>
        </w:rPr>
        <w:t>fatigue</w:t>
      </w:r>
      <w:r w:rsidRPr="00470000">
        <w:rPr>
          <w:rFonts w:ascii="Times New Roman" w:hAnsi="Times New Roman" w:cs="Times New Roman"/>
          <w:sz w:val="24"/>
          <w:szCs w:val="24"/>
        </w:rPr>
        <w:t xml:space="preserve"> and </w:t>
      </w:r>
      <w:r w:rsidR="00C37435" w:rsidRPr="00470000">
        <w:rPr>
          <w:rFonts w:ascii="Times New Roman" w:hAnsi="Times New Roman" w:cs="Times New Roman"/>
          <w:sz w:val="24"/>
          <w:szCs w:val="24"/>
        </w:rPr>
        <w:t xml:space="preserve">positive </w:t>
      </w:r>
      <w:r w:rsidRPr="00470000">
        <w:rPr>
          <w:rFonts w:ascii="Times New Roman" w:hAnsi="Times New Roman" w:cs="Times New Roman"/>
          <w:sz w:val="24"/>
          <w:szCs w:val="24"/>
        </w:rPr>
        <w:t>reinforcement as antecedents of in</w:t>
      </w:r>
      <w:r w:rsidR="00A55D40" w:rsidRPr="00470000">
        <w:rPr>
          <w:rFonts w:ascii="Times New Roman" w:hAnsi="Times New Roman" w:cs="Times New Roman"/>
          <w:sz w:val="24"/>
          <w:szCs w:val="24"/>
        </w:rPr>
        <w:t>ertia</w:t>
      </w:r>
      <w:r w:rsidR="00311892" w:rsidRPr="00470000">
        <w:rPr>
          <w:rFonts w:ascii="Times New Roman" w:hAnsi="Times New Roman" w:cs="Times New Roman"/>
          <w:sz w:val="24"/>
          <w:szCs w:val="24"/>
        </w:rPr>
        <w:t>;</w:t>
      </w:r>
      <w:r w:rsidRPr="00470000">
        <w:rPr>
          <w:rFonts w:ascii="Times New Roman" w:hAnsi="Times New Roman" w:cs="Times New Roman"/>
          <w:sz w:val="24"/>
          <w:szCs w:val="24"/>
        </w:rPr>
        <w:t xml:space="preserve"> routi</w:t>
      </w:r>
      <w:r w:rsidR="00A55D40" w:rsidRPr="00470000">
        <w:rPr>
          <w:rFonts w:ascii="Times New Roman" w:hAnsi="Times New Roman" w:cs="Times New Roman"/>
          <w:sz w:val="24"/>
          <w:szCs w:val="24"/>
        </w:rPr>
        <w:t>ne</w:t>
      </w:r>
      <w:r w:rsidR="000B7227" w:rsidRPr="00470000">
        <w:rPr>
          <w:rFonts w:ascii="Times New Roman" w:hAnsi="Times New Roman" w:cs="Times New Roman"/>
          <w:sz w:val="24"/>
          <w:szCs w:val="24"/>
        </w:rPr>
        <w:t xml:space="preserve">, </w:t>
      </w:r>
      <w:r w:rsidR="00A55D40" w:rsidRPr="00470000">
        <w:rPr>
          <w:rFonts w:ascii="Times New Roman" w:hAnsi="Times New Roman" w:cs="Times New Roman"/>
          <w:sz w:val="24"/>
          <w:szCs w:val="24"/>
        </w:rPr>
        <w:t>formalization</w:t>
      </w:r>
      <w:r w:rsidR="000B7227" w:rsidRPr="00470000">
        <w:rPr>
          <w:rFonts w:ascii="Times New Roman" w:hAnsi="Times New Roman" w:cs="Times New Roman"/>
          <w:sz w:val="24"/>
          <w:szCs w:val="24"/>
        </w:rPr>
        <w:t xml:space="preserve">, </w:t>
      </w:r>
      <w:r w:rsidR="009F1555" w:rsidRPr="00470000">
        <w:rPr>
          <w:rFonts w:ascii="Times New Roman" w:hAnsi="Times New Roman" w:cs="Times New Roman"/>
          <w:sz w:val="24"/>
          <w:szCs w:val="24"/>
        </w:rPr>
        <w:t>instruction ambiguity, and self-concept incompatibility</w:t>
      </w:r>
      <w:r w:rsidR="00A55D40" w:rsidRPr="00470000">
        <w:rPr>
          <w:rFonts w:ascii="Times New Roman" w:hAnsi="Times New Roman" w:cs="Times New Roman"/>
          <w:sz w:val="24"/>
          <w:szCs w:val="24"/>
        </w:rPr>
        <w:t xml:space="preserve"> of boredom</w:t>
      </w:r>
      <w:r w:rsidR="00311892" w:rsidRPr="00470000">
        <w:rPr>
          <w:rFonts w:ascii="Times New Roman" w:hAnsi="Times New Roman" w:cs="Times New Roman"/>
          <w:sz w:val="24"/>
          <w:szCs w:val="24"/>
        </w:rPr>
        <w:t>;</w:t>
      </w:r>
      <w:r w:rsidRPr="00470000">
        <w:rPr>
          <w:rFonts w:ascii="Times New Roman" w:hAnsi="Times New Roman" w:cs="Times New Roman"/>
          <w:sz w:val="24"/>
          <w:szCs w:val="24"/>
        </w:rPr>
        <w:t xml:space="preserve"> and </w:t>
      </w:r>
      <w:r w:rsidR="00B719B3" w:rsidRPr="00470000">
        <w:rPr>
          <w:rFonts w:ascii="Times New Roman" w:hAnsi="Times New Roman" w:cs="Times New Roman"/>
          <w:sz w:val="24"/>
          <w:szCs w:val="24"/>
        </w:rPr>
        <w:t xml:space="preserve">excessive </w:t>
      </w:r>
      <w:r w:rsidR="009F1555" w:rsidRPr="00470000">
        <w:rPr>
          <w:rFonts w:ascii="Times New Roman" w:hAnsi="Times New Roman" w:cs="Times New Roman"/>
          <w:sz w:val="24"/>
          <w:szCs w:val="24"/>
        </w:rPr>
        <w:t>self-efficacy</w:t>
      </w:r>
      <w:r w:rsidRPr="00470000">
        <w:rPr>
          <w:rFonts w:ascii="Times New Roman" w:hAnsi="Times New Roman" w:cs="Times New Roman"/>
          <w:sz w:val="24"/>
          <w:szCs w:val="24"/>
        </w:rPr>
        <w:t xml:space="preserve"> and </w:t>
      </w:r>
      <w:r w:rsidR="00B14E3B" w:rsidRPr="00470000">
        <w:rPr>
          <w:rFonts w:ascii="Times New Roman" w:hAnsi="Times New Roman" w:cs="Times New Roman"/>
          <w:sz w:val="24"/>
          <w:szCs w:val="24"/>
        </w:rPr>
        <w:t>relation</w:t>
      </w:r>
      <w:r w:rsidR="00594AFC" w:rsidRPr="00470000">
        <w:rPr>
          <w:rFonts w:ascii="Times New Roman" w:hAnsi="Times New Roman" w:cs="Times New Roman"/>
          <w:sz w:val="24"/>
          <w:szCs w:val="24"/>
        </w:rPr>
        <w:t>ship</w:t>
      </w:r>
      <w:r w:rsidR="00594D27" w:rsidRPr="00470000">
        <w:rPr>
          <w:rFonts w:ascii="Times New Roman" w:hAnsi="Times New Roman" w:cs="Times New Roman"/>
          <w:sz w:val="24"/>
          <w:szCs w:val="24"/>
        </w:rPr>
        <w:t xml:space="preserve"> continuity</w:t>
      </w:r>
      <w:r w:rsidRPr="00470000">
        <w:rPr>
          <w:rFonts w:ascii="Times New Roman" w:hAnsi="Times New Roman" w:cs="Times New Roman"/>
          <w:sz w:val="24"/>
          <w:szCs w:val="24"/>
        </w:rPr>
        <w:t xml:space="preserve"> of complacency. Manifestations include response invariability, </w:t>
      </w:r>
      <w:r w:rsidR="003143B3" w:rsidRPr="00470000">
        <w:rPr>
          <w:rFonts w:ascii="Times New Roman" w:hAnsi="Times New Roman" w:cs="Times New Roman"/>
          <w:sz w:val="24"/>
          <w:szCs w:val="24"/>
        </w:rPr>
        <w:t>consensus seeking</w:t>
      </w:r>
      <w:r w:rsidRPr="00470000">
        <w:rPr>
          <w:rFonts w:ascii="Times New Roman" w:hAnsi="Times New Roman" w:cs="Times New Roman"/>
          <w:sz w:val="24"/>
          <w:szCs w:val="24"/>
        </w:rPr>
        <w:t xml:space="preserve">, </w:t>
      </w:r>
      <w:r w:rsidR="00C86035" w:rsidRPr="00470000">
        <w:rPr>
          <w:rFonts w:ascii="Times New Roman" w:hAnsi="Times New Roman" w:cs="Times New Roman"/>
          <w:sz w:val="24"/>
          <w:szCs w:val="24"/>
        </w:rPr>
        <w:t>shallow task engagement</w:t>
      </w:r>
      <w:r w:rsidRPr="00470000">
        <w:rPr>
          <w:rFonts w:ascii="Times New Roman" w:hAnsi="Times New Roman" w:cs="Times New Roman"/>
          <w:sz w:val="24"/>
          <w:szCs w:val="24"/>
        </w:rPr>
        <w:t xml:space="preserve">, </w:t>
      </w:r>
      <w:r w:rsidR="00F45837" w:rsidRPr="00470000">
        <w:rPr>
          <w:rFonts w:ascii="Times New Roman" w:hAnsi="Times New Roman" w:cs="Times New Roman"/>
          <w:sz w:val="24"/>
          <w:szCs w:val="24"/>
        </w:rPr>
        <w:t>reduced</w:t>
      </w:r>
      <w:r w:rsidR="00C86035" w:rsidRPr="00470000">
        <w:rPr>
          <w:rFonts w:ascii="Times New Roman" w:hAnsi="Times New Roman" w:cs="Times New Roman"/>
          <w:sz w:val="24"/>
          <w:szCs w:val="24"/>
        </w:rPr>
        <w:t xml:space="preserve"> effort, and reduced</w:t>
      </w:r>
      <w:r w:rsidR="00F45837" w:rsidRPr="00470000">
        <w:rPr>
          <w:rFonts w:ascii="Times New Roman" w:hAnsi="Times New Roman" w:cs="Times New Roman"/>
          <w:sz w:val="24"/>
          <w:szCs w:val="24"/>
        </w:rPr>
        <w:t xml:space="preserve"> attentiveness</w:t>
      </w:r>
      <w:r w:rsidRPr="00470000">
        <w:rPr>
          <w:rFonts w:ascii="Times New Roman" w:hAnsi="Times New Roman" w:cs="Times New Roman"/>
          <w:sz w:val="24"/>
          <w:szCs w:val="24"/>
        </w:rPr>
        <w:t xml:space="preserve">. </w:t>
      </w:r>
      <w:r w:rsidR="00DA1D61" w:rsidRPr="00470000">
        <w:rPr>
          <w:rFonts w:ascii="Times New Roman" w:hAnsi="Times New Roman" w:cs="Times New Roman"/>
          <w:sz w:val="24"/>
          <w:szCs w:val="24"/>
        </w:rPr>
        <w:t>In the context of resource deployment, w</w:t>
      </w:r>
      <w:r w:rsidRPr="00470000">
        <w:rPr>
          <w:rFonts w:ascii="Times New Roman" w:hAnsi="Times New Roman" w:cs="Times New Roman"/>
          <w:sz w:val="24"/>
          <w:szCs w:val="24"/>
        </w:rPr>
        <w:t>e show that</w:t>
      </w:r>
      <w:r w:rsidR="00AA2EC5" w:rsidRPr="00470000">
        <w:rPr>
          <w:rFonts w:ascii="Times New Roman" w:hAnsi="Times New Roman" w:cs="Times New Roman"/>
          <w:sz w:val="24"/>
          <w:szCs w:val="24"/>
        </w:rPr>
        <w:t>,</w:t>
      </w:r>
      <w:r w:rsidRPr="00470000">
        <w:rPr>
          <w:rFonts w:ascii="Times New Roman" w:hAnsi="Times New Roman" w:cs="Times New Roman"/>
          <w:sz w:val="24"/>
          <w:szCs w:val="24"/>
        </w:rPr>
        <w:t xml:space="preserve"> whereas complacency is the result of </w:t>
      </w:r>
      <w:r w:rsidR="005B36FE" w:rsidRPr="00470000">
        <w:rPr>
          <w:rFonts w:ascii="Times New Roman" w:hAnsi="Times New Roman" w:cs="Times New Roman"/>
          <w:sz w:val="24"/>
          <w:szCs w:val="24"/>
        </w:rPr>
        <w:t>self-serving</w:t>
      </w:r>
      <w:r w:rsidRPr="00470000">
        <w:rPr>
          <w:rFonts w:ascii="Times New Roman" w:hAnsi="Times New Roman" w:cs="Times New Roman"/>
          <w:sz w:val="24"/>
          <w:szCs w:val="24"/>
        </w:rPr>
        <w:t xml:space="preserve"> resource restriction, boredom and inertia result from involuntary, or well-intentioned, resource restriction. We </w:t>
      </w:r>
      <w:r w:rsidR="005512EC" w:rsidRPr="00470000">
        <w:rPr>
          <w:rFonts w:ascii="Times New Roman" w:hAnsi="Times New Roman" w:cs="Times New Roman"/>
          <w:sz w:val="24"/>
          <w:szCs w:val="24"/>
        </w:rPr>
        <w:t>demonstrate</w:t>
      </w:r>
      <w:r w:rsidRPr="00470000">
        <w:rPr>
          <w:rFonts w:ascii="Times New Roman" w:hAnsi="Times New Roman" w:cs="Times New Roman"/>
          <w:sz w:val="24"/>
          <w:szCs w:val="24"/>
        </w:rPr>
        <w:t xml:space="preserve"> </w:t>
      </w:r>
      <w:r w:rsidR="005512EC" w:rsidRPr="00470000">
        <w:rPr>
          <w:rFonts w:ascii="Times New Roman" w:hAnsi="Times New Roman" w:cs="Times New Roman"/>
          <w:sz w:val="24"/>
          <w:szCs w:val="24"/>
        </w:rPr>
        <w:t xml:space="preserve">the importance of understanding </w:t>
      </w:r>
      <w:r w:rsidR="008C655B" w:rsidRPr="00470000">
        <w:rPr>
          <w:rFonts w:ascii="Times New Roman" w:hAnsi="Times New Roman" w:cs="Times New Roman"/>
          <w:sz w:val="24"/>
          <w:szCs w:val="24"/>
        </w:rPr>
        <w:t>construct</w:t>
      </w:r>
      <w:r w:rsidR="005512EC" w:rsidRPr="00470000">
        <w:rPr>
          <w:rFonts w:ascii="Times New Roman" w:hAnsi="Times New Roman" w:cs="Times New Roman"/>
          <w:sz w:val="24"/>
          <w:szCs w:val="24"/>
        </w:rPr>
        <w:t xml:space="preserve"> antecedents </w:t>
      </w:r>
      <w:r w:rsidR="00D91F0F" w:rsidRPr="00470000">
        <w:rPr>
          <w:rFonts w:ascii="Times New Roman" w:hAnsi="Times New Roman" w:cs="Times New Roman"/>
          <w:sz w:val="24"/>
          <w:szCs w:val="24"/>
        </w:rPr>
        <w:t>because, while</w:t>
      </w:r>
      <w:r w:rsidR="004208BB" w:rsidRPr="00470000">
        <w:rPr>
          <w:rFonts w:ascii="Times New Roman" w:hAnsi="Times New Roman" w:cs="Times New Roman"/>
          <w:sz w:val="24"/>
          <w:szCs w:val="24"/>
        </w:rPr>
        <w:t xml:space="preserve"> the </w:t>
      </w:r>
      <w:r w:rsidR="00E30566" w:rsidRPr="00470000">
        <w:rPr>
          <w:rFonts w:ascii="Times New Roman" w:hAnsi="Times New Roman" w:cs="Times New Roman"/>
          <w:sz w:val="24"/>
          <w:szCs w:val="24"/>
        </w:rPr>
        <w:t>consequence</w:t>
      </w:r>
      <w:r w:rsidR="00734553" w:rsidRPr="00470000">
        <w:rPr>
          <w:rFonts w:ascii="Times New Roman" w:hAnsi="Times New Roman" w:cs="Times New Roman"/>
          <w:sz w:val="24"/>
          <w:szCs w:val="24"/>
        </w:rPr>
        <w:t xml:space="preserve"> of all three </w:t>
      </w:r>
      <w:r w:rsidR="004208BB" w:rsidRPr="00470000">
        <w:rPr>
          <w:rFonts w:ascii="Times New Roman" w:hAnsi="Times New Roman" w:cs="Times New Roman"/>
          <w:sz w:val="24"/>
          <w:szCs w:val="24"/>
        </w:rPr>
        <w:t>is</w:t>
      </w:r>
      <w:r w:rsidR="00734553" w:rsidRPr="00470000">
        <w:rPr>
          <w:rFonts w:ascii="Times New Roman" w:hAnsi="Times New Roman" w:cs="Times New Roman"/>
          <w:sz w:val="24"/>
          <w:szCs w:val="24"/>
        </w:rPr>
        <w:t xml:space="preserve"> </w:t>
      </w:r>
      <w:r w:rsidR="004208BB" w:rsidRPr="00470000">
        <w:rPr>
          <w:rFonts w:ascii="Times New Roman" w:hAnsi="Times New Roman" w:cs="Times New Roman"/>
          <w:sz w:val="24"/>
          <w:szCs w:val="24"/>
        </w:rPr>
        <w:t xml:space="preserve">underperformance, </w:t>
      </w:r>
      <w:r w:rsidR="00734553" w:rsidRPr="00470000">
        <w:rPr>
          <w:rFonts w:ascii="Times New Roman" w:hAnsi="Times New Roman" w:cs="Times New Roman"/>
          <w:sz w:val="24"/>
          <w:szCs w:val="24"/>
        </w:rPr>
        <w:t xml:space="preserve">strategies for suppressing </w:t>
      </w:r>
      <w:r w:rsidR="00EC6328" w:rsidRPr="00470000">
        <w:rPr>
          <w:rFonts w:ascii="Times New Roman" w:hAnsi="Times New Roman" w:cs="Times New Roman"/>
          <w:sz w:val="24"/>
          <w:szCs w:val="24"/>
        </w:rPr>
        <w:t>them</w:t>
      </w:r>
      <w:r w:rsidR="00734553" w:rsidRPr="00470000">
        <w:rPr>
          <w:rFonts w:ascii="Times New Roman" w:hAnsi="Times New Roman" w:cs="Times New Roman"/>
          <w:sz w:val="24"/>
          <w:szCs w:val="24"/>
        </w:rPr>
        <w:t xml:space="preserve"> </w:t>
      </w:r>
      <w:r w:rsidR="00385C2B" w:rsidRPr="00470000">
        <w:rPr>
          <w:rFonts w:ascii="Times New Roman" w:hAnsi="Times New Roman" w:cs="Times New Roman"/>
          <w:sz w:val="24"/>
          <w:szCs w:val="24"/>
        </w:rPr>
        <w:t>vary</w:t>
      </w:r>
      <w:r w:rsidR="00E30566" w:rsidRPr="00470000">
        <w:rPr>
          <w:rFonts w:ascii="Times New Roman" w:hAnsi="Times New Roman" w:cs="Times New Roman"/>
          <w:sz w:val="24"/>
          <w:szCs w:val="24"/>
        </w:rPr>
        <w:t xml:space="preserve"> because</w:t>
      </w:r>
      <w:r w:rsidR="00734553" w:rsidRPr="00470000">
        <w:rPr>
          <w:rFonts w:ascii="Times New Roman" w:hAnsi="Times New Roman" w:cs="Times New Roman"/>
          <w:sz w:val="24"/>
          <w:szCs w:val="24"/>
        </w:rPr>
        <w:t xml:space="preserve"> </w:t>
      </w:r>
      <w:r w:rsidR="00E30566" w:rsidRPr="00470000">
        <w:rPr>
          <w:rFonts w:ascii="Times New Roman" w:hAnsi="Times New Roman" w:cs="Times New Roman"/>
          <w:sz w:val="24"/>
          <w:szCs w:val="24"/>
        </w:rPr>
        <w:t xml:space="preserve">of the </w:t>
      </w:r>
      <w:r w:rsidR="00DF5D2A" w:rsidRPr="00470000">
        <w:rPr>
          <w:rFonts w:ascii="Times New Roman" w:hAnsi="Times New Roman" w:cs="Times New Roman"/>
          <w:sz w:val="24"/>
          <w:szCs w:val="24"/>
        </w:rPr>
        <w:t>diverse range of</w:t>
      </w:r>
      <w:r w:rsidR="00E30566" w:rsidRPr="00470000">
        <w:rPr>
          <w:rFonts w:ascii="Times New Roman" w:hAnsi="Times New Roman" w:cs="Times New Roman"/>
          <w:sz w:val="24"/>
          <w:szCs w:val="24"/>
        </w:rPr>
        <w:t xml:space="preserve"> antecedents and </w:t>
      </w:r>
      <w:r w:rsidR="009F4ABD" w:rsidRPr="00470000">
        <w:rPr>
          <w:rFonts w:ascii="Times New Roman" w:hAnsi="Times New Roman" w:cs="Times New Roman"/>
          <w:sz w:val="24"/>
          <w:szCs w:val="24"/>
        </w:rPr>
        <w:t xml:space="preserve">their </w:t>
      </w:r>
      <w:r w:rsidR="00F71F1F" w:rsidRPr="00470000">
        <w:rPr>
          <w:rFonts w:ascii="Times New Roman" w:hAnsi="Times New Roman" w:cs="Times New Roman"/>
          <w:sz w:val="24"/>
          <w:szCs w:val="24"/>
        </w:rPr>
        <w:t xml:space="preserve">resource </w:t>
      </w:r>
      <w:r w:rsidR="000E1153" w:rsidRPr="00470000">
        <w:rPr>
          <w:rFonts w:ascii="Times New Roman" w:hAnsi="Times New Roman" w:cs="Times New Roman"/>
          <w:sz w:val="24"/>
          <w:szCs w:val="24"/>
        </w:rPr>
        <w:t>deployment</w:t>
      </w:r>
      <w:r w:rsidR="00D91F0F" w:rsidRPr="00470000">
        <w:rPr>
          <w:rFonts w:ascii="Times New Roman" w:hAnsi="Times New Roman" w:cs="Times New Roman"/>
          <w:sz w:val="24"/>
          <w:szCs w:val="24"/>
        </w:rPr>
        <w:t xml:space="preserve"> implications</w:t>
      </w:r>
      <w:r w:rsidR="007C1AE1" w:rsidRPr="00470000">
        <w:rPr>
          <w:rFonts w:ascii="Times New Roman" w:hAnsi="Times New Roman" w:cs="Times New Roman"/>
          <w:sz w:val="24"/>
          <w:szCs w:val="24"/>
        </w:rPr>
        <w:t>.</w:t>
      </w:r>
    </w:p>
    <w:p w14:paraId="1FA998C4" w14:textId="77777777" w:rsidR="008C02CE" w:rsidRPr="00470000" w:rsidRDefault="008C02CE" w:rsidP="008C02CE">
      <w:pPr>
        <w:spacing w:after="0" w:line="480" w:lineRule="auto"/>
        <w:rPr>
          <w:rFonts w:ascii="Times New Roman" w:hAnsi="Times New Roman" w:cs="Times New Roman"/>
          <w:sz w:val="24"/>
          <w:szCs w:val="24"/>
        </w:rPr>
      </w:pPr>
    </w:p>
    <w:p w14:paraId="4856698D" w14:textId="77777777" w:rsidR="008C02CE" w:rsidRPr="00470000" w:rsidRDefault="008C02CE" w:rsidP="008C02CE">
      <w:pPr>
        <w:spacing w:after="0" w:line="480" w:lineRule="auto"/>
        <w:rPr>
          <w:rFonts w:ascii="Times New Roman" w:hAnsi="Times New Roman" w:cs="Times New Roman"/>
          <w:b/>
          <w:sz w:val="24"/>
          <w:szCs w:val="24"/>
        </w:rPr>
      </w:pPr>
    </w:p>
    <w:p w14:paraId="361C119A" w14:textId="77777777" w:rsidR="008C02CE" w:rsidRPr="00470000" w:rsidRDefault="008C02CE" w:rsidP="008C02CE">
      <w:pPr>
        <w:spacing w:after="0" w:line="480" w:lineRule="auto"/>
        <w:rPr>
          <w:rFonts w:ascii="Times New Roman" w:hAnsi="Times New Roman" w:cs="Times New Roman"/>
          <w:i/>
          <w:sz w:val="24"/>
          <w:szCs w:val="24"/>
        </w:rPr>
      </w:pPr>
      <w:r w:rsidRPr="00470000">
        <w:rPr>
          <w:rFonts w:ascii="Times New Roman" w:hAnsi="Times New Roman" w:cs="Times New Roman"/>
          <w:i/>
          <w:sz w:val="24"/>
          <w:szCs w:val="24"/>
        </w:rPr>
        <w:t xml:space="preserve">Keywords: </w:t>
      </w:r>
      <w:r w:rsidRPr="00470000">
        <w:rPr>
          <w:rFonts w:ascii="Times New Roman" w:hAnsi="Times New Roman" w:cs="Times New Roman"/>
          <w:sz w:val="24"/>
          <w:szCs w:val="24"/>
        </w:rPr>
        <w:t>Dark side; relationships; business-to-business; inertia; boredom; complacency</w:t>
      </w:r>
    </w:p>
    <w:p w14:paraId="6DDC1071" w14:textId="77777777" w:rsidR="008C02CE" w:rsidRPr="00470000" w:rsidRDefault="008C02CE" w:rsidP="008C02CE">
      <w:pPr>
        <w:spacing w:after="0" w:line="480" w:lineRule="auto"/>
      </w:pPr>
    </w:p>
    <w:p w14:paraId="31C125C5" w14:textId="77777777" w:rsidR="007D6565" w:rsidRPr="00470000" w:rsidRDefault="007D6565" w:rsidP="008C02CE">
      <w:pPr>
        <w:spacing w:after="0" w:line="480" w:lineRule="auto"/>
        <w:rPr>
          <w:rFonts w:ascii="Times New Roman" w:hAnsi="Times New Roman" w:cs="Times New Roman"/>
          <w:sz w:val="24"/>
          <w:szCs w:val="24"/>
        </w:rPr>
        <w:sectPr w:rsidR="007D6565" w:rsidRPr="00470000">
          <w:footerReference w:type="default" r:id="rId10"/>
          <w:pgSz w:w="11906" w:h="16838"/>
          <w:pgMar w:top="1440" w:right="1440" w:bottom="1440" w:left="1440" w:header="708" w:footer="708" w:gutter="0"/>
          <w:cols w:space="708"/>
          <w:docGrid w:linePitch="360"/>
        </w:sectPr>
      </w:pPr>
    </w:p>
    <w:p w14:paraId="6DFE7DDA" w14:textId="29B3BD88" w:rsidR="00FB5432" w:rsidRPr="00470000" w:rsidRDefault="00FB5432" w:rsidP="00690167">
      <w:pPr>
        <w:spacing w:after="0" w:line="480" w:lineRule="auto"/>
        <w:rPr>
          <w:rFonts w:ascii="Times New Roman" w:hAnsi="Times New Roman" w:cs="Times New Roman"/>
          <w:sz w:val="24"/>
          <w:szCs w:val="24"/>
        </w:rPr>
      </w:pPr>
      <w:r w:rsidRPr="00470000">
        <w:rPr>
          <w:rFonts w:ascii="Times New Roman" w:hAnsi="Times New Roman" w:cs="Times New Roman"/>
          <w:b/>
          <w:sz w:val="24"/>
          <w:szCs w:val="24"/>
        </w:rPr>
        <w:lastRenderedPageBreak/>
        <w:t>Inertia, boredom, and complacency in business-to-business relationships: Identifying and interpreting antecedents and manifestations</w:t>
      </w:r>
      <w:r w:rsidR="00385C2B" w:rsidRPr="00470000">
        <w:rPr>
          <w:rFonts w:ascii="Times New Roman" w:hAnsi="Times New Roman" w:cs="Times New Roman"/>
          <w:b/>
          <w:sz w:val="24"/>
          <w:szCs w:val="24"/>
        </w:rPr>
        <w:t xml:space="preserve"> </w:t>
      </w:r>
    </w:p>
    <w:p w14:paraId="6372CAF1" w14:textId="799BF114" w:rsidR="00FB5432" w:rsidRPr="00470000" w:rsidRDefault="00FB5432" w:rsidP="00690167">
      <w:pPr>
        <w:spacing w:after="0" w:line="480" w:lineRule="auto"/>
        <w:rPr>
          <w:rFonts w:ascii="Times New Roman" w:hAnsi="Times New Roman" w:cs="Times New Roman"/>
          <w:b/>
          <w:sz w:val="24"/>
          <w:szCs w:val="24"/>
        </w:rPr>
      </w:pPr>
    </w:p>
    <w:p w14:paraId="11995551" w14:textId="0FB556AE" w:rsidR="002D699A" w:rsidRPr="00470000" w:rsidRDefault="00DF02DB" w:rsidP="00690167">
      <w:pPr>
        <w:pStyle w:val="ListParagraph"/>
        <w:numPr>
          <w:ilvl w:val="0"/>
          <w:numId w:val="2"/>
        </w:numPr>
        <w:spacing w:after="0" w:line="480" w:lineRule="auto"/>
        <w:ind w:hanging="720"/>
        <w:rPr>
          <w:rFonts w:ascii="Times New Roman" w:hAnsi="Times New Roman" w:cs="Times New Roman"/>
          <w:b/>
          <w:sz w:val="24"/>
          <w:szCs w:val="24"/>
        </w:rPr>
      </w:pPr>
      <w:r w:rsidRPr="00470000">
        <w:rPr>
          <w:rFonts w:ascii="Times New Roman" w:hAnsi="Times New Roman" w:cs="Times New Roman"/>
          <w:b/>
          <w:sz w:val="24"/>
          <w:szCs w:val="24"/>
        </w:rPr>
        <w:t>Introduction</w:t>
      </w:r>
    </w:p>
    <w:p w14:paraId="0F72A400" w14:textId="0035B5A5" w:rsidR="00DD707A" w:rsidRPr="00470000" w:rsidRDefault="00554264" w:rsidP="00690167">
      <w:pPr>
        <w:spacing w:after="0" w:line="480" w:lineRule="auto"/>
        <w:ind w:firstLine="720"/>
        <w:rPr>
          <w:rFonts w:ascii="Times New Roman" w:hAnsi="Times New Roman" w:cs="Times New Roman"/>
          <w:sz w:val="24"/>
          <w:szCs w:val="24"/>
        </w:rPr>
      </w:pPr>
      <w:r w:rsidRPr="00470000">
        <w:rPr>
          <w:rFonts w:ascii="Times New Roman" w:hAnsi="Times New Roman" w:cs="Times New Roman"/>
          <w:sz w:val="24"/>
          <w:szCs w:val="24"/>
        </w:rPr>
        <w:t xml:space="preserve">Much has been written </w:t>
      </w:r>
      <w:r w:rsidR="00DA7A1B" w:rsidRPr="00470000">
        <w:rPr>
          <w:rFonts w:ascii="Times New Roman" w:hAnsi="Times New Roman" w:cs="Times New Roman"/>
          <w:sz w:val="24"/>
          <w:szCs w:val="24"/>
        </w:rPr>
        <w:t>about</w:t>
      </w:r>
      <w:r w:rsidRPr="00470000">
        <w:rPr>
          <w:rFonts w:ascii="Times New Roman" w:hAnsi="Times New Roman" w:cs="Times New Roman"/>
          <w:sz w:val="24"/>
          <w:szCs w:val="24"/>
        </w:rPr>
        <w:t xml:space="preserve"> the bright side of business-to-business relationships. </w:t>
      </w:r>
      <w:r w:rsidR="00722337" w:rsidRPr="00470000">
        <w:rPr>
          <w:rFonts w:ascii="Times New Roman" w:hAnsi="Times New Roman" w:cs="Times New Roman"/>
          <w:sz w:val="24"/>
          <w:szCs w:val="24"/>
        </w:rPr>
        <w:t>S</w:t>
      </w:r>
      <w:r w:rsidR="003530E7" w:rsidRPr="00470000">
        <w:rPr>
          <w:rFonts w:ascii="Times New Roman" w:hAnsi="Times New Roman" w:cs="Times New Roman"/>
          <w:sz w:val="24"/>
          <w:szCs w:val="24"/>
        </w:rPr>
        <w:t xml:space="preserve">trong relationships, </w:t>
      </w:r>
      <w:r w:rsidR="00E31DBB" w:rsidRPr="00470000">
        <w:rPr>
          <w:rFonts w:ascii="Times New Roman" w:hAnsi="Times New Roman" w:cs="Times New Roman"/>
          <w:sz w:val="24"/>
          <w:szCs w:val="24"/>
        </w:rPr>
        <w:t>exhibit</w:t>
      </w:r>
      <w:r w:rsidR="00122439" w:rsidRPr="00470000">
        <w:rPr>
          <w:rFonts w:ascii="Times New Roman" w:hAnsi="Times New Roman" w:cs="Times New Roman"/>
          <w:sz w:val="24"/>
          <w:szCs w:val="24"/>
        </w:rPr>
        <w:t>ing</w:t>
      </w:r>
      <w:r w:rsidR="00E31DBB" w:rsidRPr="00470000">
        <w:rPr>
          <w:rFonts w:ascii="Times New Roman" w:hAnsi="Times New Roman" w:cs="Times New Roman"/>
          <w:sz w:val="24"/>
          <w:szCs w:val="24"/>
        </w:rPr>
        <w:t xml:space="preserve"> trust, commitment, and satisfaction</w:t>
      </w:r>
      <w:r w:rsidR="00EA103D" w:rsidRPr="00470000">
        <w:rPr>
          <w:rFonts w:ascii="Times New Roman" w:hAnsi="Times New Roman" w:cs="Times New Roman"/>
          <w:sz w:val="24"/>
          <w:szCs w:val="24"/>
        </w:rPr>
        <w:t>, reduce uncertainty</w:t>
      </w:r>
      <w:r w:rsidR="00722337" w:rsidRPr="00470000">
        <w:rPr>
          <w:rFonts w:ascii="Times New Roman" w:hAnsi="Times New Roman" w:cs="Times New Roman"/>
          <w:sz w:val="24"/>
          <w:szCs w:val="24"/>
        </w:rPr>
        <w:t xml:space="preserve"> and allow organizations to</w:t>
      </w:r>
      <w:r w:rsidR="00E35E36" w:rsidRPr="00470000">
        <w:rPr>
          <w:rFonts w:ascii="Times New Roman" w:hAnsi="Times New Roman" w:cs="Times New Roman"/>
          <w:sz w:val="24"/>
          <w:szCs w:val="24"/>
        </w:rPr>
        <w:t xml:space="preserve"> access resources, improve product and service offers, </w:t>
      </w:r>
      <w:r w:rsidR="00B11EF6" w:rsidRPr="00470000">
        <w:rPr>
          <w:rFonts w:ascii="Times New Roman" w:hAnsi="Times New Roman" w:cs="Times New Roman"/>
          <w:sz w:val="24"/>
          <w:szCs w:val="24"/>
        </w:rPr>
        <w:t xml:space="preserve">and </w:t>
      </w:r>
      <w:r w:rsidR="00E35E36" w:rsidRPr="00470000">
        <w:rPr>
          <w:rFonts w:ascii="Times New Roman" w:hAnsi="Times New Roman" w:cs="Times New Roman"/>
          <w:sz w:val="24"/>
          <w:szCs w:val="24"/>
        </w:rPr>
        <w:t>increase competitiveness</w:t>
      </w:r>
      <w:r w:rsidR="00B11EF6" w:rsidRPr="00470000">
        <w:rPr>
          <w:rFonts w:ascii="Times New Roman" w:hAnsi="Times New Roman" w:cs="Times New Roman"/>
          <w:sz w:val="24"/>
          <w:szCs w:val="24"/>
        </w:rPr>
        <w:t xml:space="preserve"> (Barringer </w:t>
      </w:r>
      <w:r w:rsidR="00F0608B" w:rsidRPr="00470000">
        <w:rPr>
          <w:rFonts w:ascii="Times New Roman" w:hAnsi="Times New Roman" w:cs="Times New Roman"/>
          <w:sz w:val="24"/>
          <w:szCs w:val="24"/>
        </w:rPr>
        <w:t>&amp;</w:t>
      </w:r>
      <w:r w:rsidR="00B11EF6" w:rsidRPr="00470000">
        <w:rPr>
          <w:rFonts w:ascii="Times New Roman" w:hAnsi="Times New Roman" w:cs="Times New Roman"/>
          <w:sz w:val="24"/>
          <w:szCs w:val="24"/>
        </w:rPr>
        <w:t xml:space="preserve"> Harrison, 2000</w:t>
      </w:r>
      <w:r w:rsidR="00722337" w:rsidRPr="00470000">
        <w:rPr>
          <w:rFonts w:ascii="Times New Roman" w:hAnsi="Times New Roman" w:cs="Times New Roman"/>
          <w:sz w:val="24"/>
          <w:szCs w:val="24"/>
        </w:rPr>
        <w:t xml:space="preserve">; </w:t>
      </w:r>
      <w:proofErr w:type="spellStart"/>
      <w:r w:rsidR="00DA1D61" w:rsidRPr="00470000">
        <w:rPr>
          <w:rFonts w:ascii="Times New Roman" w:hAnsi="Times New Roman" w:cs="Times New Roman"/>
          <w:sz w:val="24"/>
          <w:szCs w:val="24"/>
        </w:rPr>
        <w:t>Palmatier</w:t>
      </w:r>
      <w:proofErr w:type="spellEnd"/>
      <w:r w:rsidR="00DA1D61" w:rsidRPr="00470000">
        <w:rPr>
          <w:rFonts w:ascii="Times New Roman" w:hAnsi="Times New Roman" w:cs="Times New Roman"/>
          <w:sz w:val="24"/>
          <w:szCs w:val="24"/>
        </w:rPr>
        <w:t xml:space="preserve"> et al., 2006</w:t>
      </w:r>
      <w:r w:rsidR="00B11EF6" w:rsidRPr="00470000">
        <w:rPr>
          <w:rFonts w:ascii="Times New Roman" w:hAnsi="Times New Roman" w:cs="Times New Roman"/>
          <w:sz w:val="24"/>
          <w:szCs w:val="24"/>
        </w:rPr>
        <w:t>)</w:t>
      </w:r>
      <w:r w:rsidR="00E35E36" w:rsidRPr="00470000">
        <w:rPr>
          <w:rFonts w:ascii="Times New Roman" w:hAnsi="Times New Roman" w:cs="Times New Roman"/>
          <w:sz w:val="24"/>
          <w:szCs w:val="24"/>
        </w:rPr>
        <w:t xml:space="preserve">. </w:t>
      </w:r>
      <w:r w:rsidR="00722337" w:rsidRPr="00470000">
        <w:rPr>
          <w:rFonts w:ascii="Times New Roman" w:hAnsi="Times New Roman" w:cs="Times New Roman"/>
          <w:sz w:val="24"/>
          <w:szCs w:val="24"/>
        </w:rPr>
        <w:t>However, d</w:t>
      </w:r>
      <w:r w:rsidR="00B11EF6" w:rsidRPr="00470000">
        <w:rPr>
          <w:rFonts w:ascii="Times New Roman" w:hAnsi="Times New Roman" w:cs="Times New Roman"/>
          <w:sz w:val="24"/>
          <w:szCs w:val="24"/>
        </w:rPr>
        <w:t xml:space="preserve">espite the evidence for mutual benefits, there may also be hidden costs to long-term relationships. </w:t>
      </w:r>
      <w:r w:rsidR="00122439" w:rsidRPr="00470000">
        <w:rPr>
          <w:rFonts w:ascii="Times New Roman" w:hAnsi="Times New Roman" w:cs="Times New Roman"/>
          <w:sz w:val="24"/>
          <w:szCs w:val="24"/>
        </w:rPr>
        <w:t>Paradoxically</w:t>
      </w:r>
      <w:r w:rsidR="009C39B7" w:rsidRPr="00470000">
        <w:rPr>
          <w:rFonts w:ascii="Times New Roman" w:hAnsi="Times New Roman" w:cs="Times New Roman"/>
          <w:sz w:val="24"/>
          <w:szCs w:val="24"/>
        </w:rPr>
        <w:t>,</w:t>
      </w:r>
      <w:r w:rsidR="00286034" w:rsidRPr="00470000">
        <w:rPr>
          <w:rFonts w:ascii="Times New Roman" w:hAnsi="Times New Roman" w:cs="Times New Roman"/>
          <w:sz w:val="24"/>
          <w:szCs w:val="24"/>
        </w:rPr>
        <w:t xml:space="preserve"> constructs such as trust and social capital</w:t>
      </w:r>
      <w:r w:rsidR="003E086E" w:rsidRPr="00470000">
        <w:rPr>
          <w:rFonts w:ascii="Times New Roman" w:hAnsi="Times New Roman" w:cs="Times New Roman"/>
          <w:sz w:val="24"/>
          <w:szCs w:val="24"/>
        </w:rPr>
        <w:t>,</w:t>
      </w:r>
      <w:r w:rsidR="00286034" w:rsidRPr="00470000">
        <w:rPr>
          <w:rFonts w:ascii="Times New Roman" w:hAnsi="Times New Roman" w:cs="Times New Roman"/>
          <w:sz w:val="24"/>
          <w:szCs w:val="24"/>
        </w:rPr>
        <w:t xml:space="preserve"> that enhance relationships and contribute to the bright side, can become destructive when they develop to excess</w:t>
      </w:r>
      <w:r w:rsidR="000844C7" w:rsidRPr="00470000">
        <w:rPr>
          <w:rFonts w:ascii="Times New Roman" w:hAnsi="Times New Roman" w:cs="Times New Roman"/>
          <w:sz w:val="24"/>
          <w:szCs w:val="24"/>
        </w:rPr>
        <w:t xml:space="preserve"> </w:t>
      </w:r>
      <w:r w:rsidR="00286034" w:rsidRPr="00470000">
        <w:rPr>
          <w:rFonts w:ascii="Times New Roman" w:hAnsi="Times New Roman" w:cs="Times New Roman"/>
          <w:sz w:val="24"/>
          <w:szCs w:val="24"/>
        </w:rPr>
        <w:t xml:space="preserve">(Grayson </w:t>
      </w:r>
      <w:r w:rsidR="00F0608B" w:rsidRPr="00470000">
        <w:rPr>
          <w:rFonts w:ascii="Times New Roman" w:hAnsi="Times New Roman" w:cs="Times New Roman"/>
          <w:sz w:val="24"/>
          <w:szCs w:val="24"/>
        </w:rPr>
        <w:t>&amp;</w:t>
      </w:r>
      <w:r w:rsidR="00286034" w:rsidRPr="00470000">
        <w:rPr>
          <w:rFonts w:ascii="Times New Roman" w:hAnsi="Times New Roman" w:cs="Times New Roman"/>
          <w:sz w:val="24"/>
          <w:szCs w:val="24"/>
        </w:rPr>
        <w:t xml:space="preserve"> Am</w:t>
      </w:r>
      <w:r w:rsidR="00516955" w:rsidRPr="00470000">
        <w:rPr>
          <w:rFonts w:ascii="Times New Roman" w:hAnsi="Times New Roman" w:cs="Times New Roman"/>
          <w:sz w:val="24"/>
          <w:szCs w:val="24"/>
        </w:rPr>
        <w:t>bler, 1999; Pillai et al., 2017</w:t>
      </w:r>
      <w:r w:rsidR="00286034" w:rsidRPr="00470000">
        <w:rPr>
          <w:rFonts w:ascii="Times New Roman" w:hAnsi="Times New Roman" w:cs="Times New Roman"/>
          <w:sz w:val="24"/>
          <w:szCs w:val="24"/>
        </w:rPr>
        <w:t xml:space="preserve">). </w:t>
      </w:r>
      <w:r w:rsidR="007935EA" w:rsidRPr="00470000">
        <w:rPr>
          <w:rFonts w:ascii="Times New Roman" w:hAnsi="Times New Roman" w:cs="Times New Roman"/>
          <w:sz w:val="24"/>
          <w:szCs w:val="24"/>
        </w:rPr>
        <w:t>This negative side</w:t>
      </w:r>
      <w:r w:rsidR="0080319F" w:rsidRPr="00470000">
        <w:rPr>
          <w:rFonts w:ascii="Times New Roman" w:hAnsi="Times New Roman" w:cs="Times New Roman"/>
          <w:sz w:val="24"/>
          <w:szCs w:val="24"/>
        </w:rPr>
        <w:t xml:space="preserve"> </w:t>
      </w:r>
      <w:r w:rsidR="007935EA" w:rsidRPr="00470000">
        <w:rPr>
          <w:rFonts w:ascii="Times New Roman" w:hAnsi="Times New Roman" w:cs="Times New Roman"/>
          <w:sz w:val="24"/>
          <w:szCs w:val="24"/>
        </w:rPr>
        <w:t xml:space="preserve">is commonly referred to as the </w:t>
      </w:r>
      <w:r w:rsidR="00682A86" w:rsidRPr="00470000">
        <w:rPr>
          <w:rFonts w:ascii="Times New Roman" w:hAnsi="Times New Roman" w:cs="Times New Roman"/>
          <w:sz w:val="24"/>
          <w:szCs w:val="24"/>
        </w:rPr>
        <w:t>‘</w:t>
      </w:r>
      <w:r w:rsidR="007935EA" w:rsidRPr="00470000">
        <w:rPr>
          <w:rFonts w:ascii="Times New Roman" w:hAnsi="Times New Roman" w:cs="Times New Roman"/>
          <w:sz w:val="24"/>
          <w:szCs w:val="24"/>
        </w:rPr>
        <w:t>dark side</w:t>
      </w:r>
      <w:r w:rsidR="00682A86" w:rsidRPr="00470000">
        <w:rPr>
          <w:rFonts w:ascii="Times New Roman" w:hAnsi="Times New Roman" w:cs="Times New Roman"/>
          <w:sz w:val="24"/>
          <w:szCs w:val="24"/>
        </w:rPr>
        <w:t>’</w:t>
      </w:r>
      <w:r w:rsidR="007935EA" w:rsidRPr="00470000">
        <w:rPr>
          <w:rFonts w:ascii="Times New Roman" w:hAnsi="Times New Roman" w:cs="Times New Roman"/>
          <w:sz w:val="24"/>
          <w:szCs w:val="24"/>
        </w:rPr>
        <w:t xml:space="preserve"> of relationships. Oliveira and </w:t>
      </w:r>
      <w:proofErr w:type="spellStart"/>
      <w:r w:rsidR="007935EA" w:rsidRPr="00470000">
        <w:rPr>
          <w:rFonts w:ascii="Times New Roman" w:hAnsi="Times New Roman" w:cs="Times New Roman"/>
          <w:sz w:val="24"/>
          <w:szCs w:val="24"/>
        </w:rPr>
        <w:t>Lumineau</w:t>
      </w:r>
      <w:proofErr w:type="spellEnd"/>
      <w:r w:rsidR="007935EA" w:rsidRPr="00470000">
        <w:rPr>
          <w:rFonts w:ascii="Times New Roman" w:hAnsi="Times New Roman" w:cs="Times New Roman"/>
          <w:sz w:val="24"/>
          <w:szCs w:val="24"/>
        </w:rPr>
        <w:t xml:space="preserve"> (2019, p. 232) define </w:t>
      </w:r>
      <w:r w:rsidR="00B42D8E" w:rsidRPr="00470000">
        <w:rPr>
          <w:rFonts w:ascii="Times New Roman" w:hAnsi="Times New Roman" w:cs="Times New Roman"/>
          <w:sz w:val="24"/>
          <w:szCs w:val="24"/>
        </w:rPr>
        <w:t>it</w:t>
      </w:r>
      <w:r w:rsidR="007935EA" w:rsidRPr="00470000">
        <w:rPr>
          <w:rFonts w:ascii="Times New Roman" w:hAnsi="Times New Roman" w:cs="Times New Roman"/>
          <w:sz w:val="24"/>
          <w:szCs w:val="24"/>
        </w:rPr>
        <w:t xml:space="preserve"> as “the set of generally damaging aspects of IORs [interorganizational relationships]; these aspects can be voluntary or involuntary and are generally driven by competence or integrity issues”.</w:t>
      </w:r>
      <w:r w:rsidR="000844C7" w:rsidRPr="00470000">
        <w:rPr>
          <w:rFonts w:ascii="Times New Roman" w:hAnsi="Times New Roman" w:cs="Times New Roman"/>
          <w:sz w:val="24"/>
          <w:szCs w:val="24"/>
        </w:rPr>
        <w:t xml:space="preserve"> </w:t>
      </w:r>
      <w:proofErr w:type="spellStart"/>
      <w:r w:rsidR="000844C7" w:rsidRPr="00470000">
        <w:rPr>
          <w:rFonts w:ascii="Times New Roman" w:hAnsi="Times New Roman" w:cs="Times New Roman"/>
          <w:sz w:val="24"/>
          <w:szCs w:val="24"/>
        </w:rPr>
        <w:t>Abosag</w:t>
      </w:r>
      <w:proofErr w:type="spellEnd"/>
      <w:r w:rsidR="000844C7" w:rsidRPr="00470000">
        <w:rPr>
          <w:rFonts w:ascii="Times New Roman" w:hAnsi="Times New Roman" w:cs="Times New Roman"/>
          <w:sz w:val="24"/>
          <w:szCs w:val="24"/>
        </w:rPr>
        <w:t xml:space="preserve">, Yen, and Barnes (2016) </w:t>
      </w:r>
      <w:r w:rsidR="00690167" w:rsidRPr="00470000">
        <w:rPr>
          <w:rFonts w:ascii="Times New Roman" w:hAnsi="Times New Roman" w:cs="Times New Roman"/>
          <w:sz w:val="24"/>
          <w:szCs w:val="24"/>
        </w:rPr>
        <w:t>assert</w:t>
      </w:r>
      <w:r w:rsidR="000844C7" w:rsidRPr="00470000">
        <w:rPr>
          <w:rFonts w:ascii="Times New Roman" w:hAnsi="Times New Roman" w:cs="Times New Roman"/>
          <w:sz w:val="24"/>
          <w:szCs w:val="24"/>
        </w:rPr>
        <w:t xml:space="preserve"> that a dark side to long-term collaboration is unavoidable but needs to be </w:t>
      </w:r>
      <w:r w:rsidR="00690167" w:rsidRPr="00470000">
        <w:rPr>
          <w:rFonts w:ascii="Times New Roman" w:hAnsi="Times New Roman" w:cs="Times New Roman"/>
          <w:sz w:val="24"/>
          <w:szCs w:val="24"/>
        </w:rPr>
        <w:t>minimised</w:t>
      </w:r>
      <w:r w:rsidR="000844C7" w:rsidRPr="00470000">
        <w:rPr>
          <w:rFonts w:ascii="Times New Roman" w:hAnsi="Times New Roman" w:cs="Times New Roman"/>
          <w:sz w:val="24"/>
          <w:szCs w:val="24"/>
        </w:rPr>
        <w:t xml:space="preserve">. </w:t>
      </w:r>
    </w:p>
    <w:p w14:paraId="12521D5F" w14:textId="4AB7E0E2" w:rsidR="00DD707A" w:rsidRPr="00470000" w:rsidRDefault="0080319F" w:rsidP="00690167">
      <w:pPr>
        <w:spacing w:after="0" w:line="480" w:lineRule="auto"/>
        <w:ind w:firstLine="720"/>
        <w:rPr>
          <w:rFonts w:ascii="Times New Roman" w:hAnsi="Times New Roman" w:cs="Times New Roman"/>
          <w:sz w:val="24"/>
          <w:szCs w:val="24"/>
        </w:rPr>
      </w:pPr>
      <w:r w:rsidRPr="00470000">
        <w:rPr>
          <w:rFonts w:ascii="Times New Roman" w:hAnsi="Times New Roman" w:cs="Times New Roman"/>
          <w:sz w:val="24"/>
          <w:szCs w:val="24"/>
        </w:rPr>
        <w:t xml:space="preserve">The </w:t>
      </w:r>
      <w:r w:rsidR="00693317" w:rsidRPr="00470000">
        <w:rPr>
          <w:rFonts w:ascii="Times New Roman" w:hAnsi="Times New Roman" w:cs="Times New Roman"/>
          <w:sz w:val="24"/>
          <w:szCs w:val="24"/>
        </w:rPr>
        <w:t>most cited</w:t>
      </w:r>
      <w:r w:rsidRPr="00470000">
        <w:rPr>
          <w:rFonts w:ascii="Times New Roman" w:hAnsi="Times New Roman" w:cs="Times New Roman"/>
          <w:sz w:val="24"/>
          <w:szCs w:val="24"/>
        </w:rPr>
        <w:t xml:space="preserve"> </w:t>
      </w:r>
      <w:r w:rsidR="00E10E02" w:rsidRPr="00470000">
        <w:rPr>
          <w:rFonts w:ascii="Times New Roman" w:hAnsi="Times New Roman" w:cs="Times New Roman"/>
          <w:sz w:val="24"/>
          <w:szCs w:val="24"/>
        </w:rPr>
        <w:t>manifestations</w:t>
      </w:r>
      <w:r w:rsidRPr="00470000">
        <w:rPr>
          <w:rFonts w:ascii="Times New Roman" w:hAnsi="Times New Roman" w:cs="Times New Roman"/>
          <w:sz w:val="24"/>
          <w:szCs w:val="24"/>
        </w:rPr>
        <w:t xml:space="preserve"> of the dark side are opportunism and conflict (Oliveira </w:t>
      </w:r>
      <w:r w:rsidR="00F0608B" w:rsidRPr="00470000">
        <w:rPr>
          <w:rFonts w:ascii="Times New Roman" w:hAnsi="Times New Roman" w:cs="Times New Roman"/>
          <w:sz w:val="24"/>
          <w:szCs w:val="24"/>
        </w:rPr>
        <w:t>&amp;</w:t>
      </w:r>
      <w:r w:rsidRPr="00470000">
        <w:rPr>
          <w:rFonts w:ascii="Times New Roman" w:hAnsi="Times New Roman" w:cs="Times New Roman"/>
          <w:sz w:val="24"/>
          <w:szCs w:val="24"/>
        </w:rPr>
        <w:t xml:space="preserve"> </w:t>
      </w:r>
      <w:proofErr w:type="spellStart"/>
      <w:r w:rsidRPr="00470000">
        <w:rPr>
          <w:rFonts w:ascii="Times New Roman" w:hAnsi="Times New Roman" w:cs="Times New Roman"/>
          <w:sz w:val="24"/>
          <w:szCs w:val="24"/>
        </w:rPr>
        <w:t>Lumineau</w:t>
      </w:r>
      <w:proofErr w:type="spellEnd"/>
      <w:r w:rsidRPr="00470000">
        <w:rPr>
          <w:rFonts w:ascii="Times New Roman" w:hAnsi="Times New Roman" w:cs="Times New Roman"/>
          <w:sz w:val="24"/>
          <w:szCs w:val="24"/>
        </w:rPr>
        <w:t>, 2019)</w:t>
      </w:r>
      <w:r w:rsidR="00C764A3" w:rsidRPr="00470000">
        <w:rPr>
          <w:rFonts w:ascii="Times New Roman" w:hAnsi="Times New Roman" w:cs="Times New Roman"/>
          <w:sz w:val="24"/>
          <w:szCs w:val="24"/>
        </w:rPr>
        <w:t xml:space="preserve">. </w:t>
      </w:r>
      <w:r w:rsidR="00B51B1C" w:rsidRPr="00470000">
        <w:rPr>
          <w:rFonts w:ascii="Times New Roman" w:hAnsi="Times New Roman" w:cs="Times New Roman"/>
          <w:sz w:val="24"/>
          <w:szCs w:val="24"/>
        </w:rPr>
        <w:t xml:space="preserve">Receiving </w:t>
      </w:r>
      <w:r w:rsidR="00EE10F3" w:rsidRPr="00470000">
        <w:rPr>
          <w:rFonts w:ascii="Times New Roman" w:hAnsi="Times New Roman" w:cs="Times New Roman"/>
          <w:sz w:val="24"/>
          <w:szCs w:val="24"/>
        </w:rPr>
        <w:t xml:space="preserve">considerably </w:t>
      </w:r>
      <w:r w:rsidR="00B51B1C" w:rsidRPr="00470000">
        <w:rPr>
          <w:rFonts w:ascii="Times New Roman" w:hAnsi="Times New Roman" w:cs="Times New Roman"/>
          <w:sz w:val="24"/>
          <w:szCs w:val="24"/>
        </w:rPr>
        <w:t>less attention</w:t>
      </w:r>
      <w:r w:rsidR="00F84778" w:rsidRPr="00470000">
        <w:rPr>
          <w:rFonts w:ascii="Times New Roman" w:hAnsi="Times New Roman" w:cs="Times New Roman"/>
          <w:sz w:val="24"/>
          <w:szCs w:val="24"/>
        </w:rPr>
        <w:t xml:space="preserve">, yet </w:t>
      </w:r>
      <w:r w:rsidR="00A57F53" w:rsidRPr="00470000">
        <w:rPr>
          <w:rFonts w:ascii="Times New Roman" w:hAnsi="Times New Roman" w:cs="Times New Roman"/>
          <w:sz w:val="24"/>
          <w:szCs w:val="24"/>
        </w:rPr>
        <w:t>potentially as</w:t>
      </w:r>
      <w:r w:rsidR="00F84778" w:rsidRPr="00470000">
        <w:rPr>
          <w:rFonts w:ascii="Times New Roman" w:hAnsi="Times New Roman" w:cs="Times New Roman"/>
          <w:sz w:val="24"/>
          <w:szCs w:val="24"/>
        </w:rPr>
        <w:t xml:space="preserve"> </w:t>
      </w:r>
      <w:r w:rsidR="00781960" w:rsidRPr="00470000">
        <w:rPr>
          <w:rFonts w:ascii="Times New Roman" w:hAnsi="Times New Roman" w:cs="Times New Roman"/>
          <w:sz w:val="24"/>
          <w:szCs w:val="24"/>
        </w:rPr>
        <w:t>harmful</w:t>
      </w:r>
      <w:r w:rsidR="00F84778" w:rsidRPr="00470000">
        <w:rPr>
          <w:rFonts w:ascii="Times New Roman" w:hAnsi="Times New Roman" w:cs="Times New Roman"/>
          <w:sz w:val="24"/>
          <w:szCs w:val="24"/>
        </w:rPr>
        <w:t xml:space="preserve">, </w:t>
      </w:r>
      <w:r w:rsidR="00881773" w:rsidRPr="00470000">
        <w:rPr>
          <w:rFonts w:ascii="Times New Roman" w:hAnsi="Times New Roman" w:cs="Times New Roman"/>
          <w:sz w:val="24"/>
          <w:szCs w:val="24"/>
        </w:rPr>
        <w:t xml:space="preserve">are the more passive </w:t>
      </w:r>
      <w:r w:rsidR="007935EA" w:rsidRPr="00470000">
        <w:rPr>
          <w:rFonts w:ascii="Times New Roman" w:hAnsi="Times New Roman" w:cs="Times New Roman"/>
          <w:sz w:val="24"/>
          <w:szCs w:val="24"/>
        </w:rPr>
        <w:t xml:space="preserve">states and </w:t>
      </w:r>
      <w:r w:rsidR="0095065A" w:rsidRPr="00470000">
        <w:rPr>
          <w:rFonts w:ascii="Times New Roman" w:hAnsi="Times New Roman" w:cs="Times New Roman"/>
          <w:sz w:val="24"/>
          <w:szCs w:val="24"/>
        </w:rPr>
        <w:t>traits</w:t>
      </w:r>
      <w:r w:rsidR="00881773" w:rsidRPr="00470000">
        <w:rPr>
          <w:rFonts w:ascii="Times New Roman" w:hAnsi="Times New Roman" w:cs="Times New Roman"/>
          <w:sz w:val="24"/>
          <w:szCs w:val="24"/>
        </w:rPr>
        <w:t xml:space="preserve"> </w:t>
      </w:r>
      <w:r w:rsidR="00957816" w:rsidRPr="00470000">
        <w:rPr>
          <w:rFonts w:ascii="Times New Roman" w:hAnsi="Times New Roman" w:cs="Times New Roman"/>
          <w:sz w:val="24"/>
          <w:szCs w:val="24"/>
        </w:rPr>
        <w:t>of</w:t>
      </w:r>
      <w:r w:rsidR="00B51B1C" w:rsidRPr="00470000">
        <w:rPr>
          <w:rFonts w:ascii="Times New Roman" w:hAnsi="Times New Roman" w:cs="Times New Roman"/>
          <w:sz w:val="24"/>
          <w:szCs w:val="24"/>
        </w:rPr>
        <w:t xml:space="preserve"> </w:t>
      </w:r>
      <w:r w:rsidR="00957816" w:rsidRPr="00470000">
        <w:rPr>
          <w:rFonts w:ascii="Times New Roman" w:hAnsi="Times New Roman" w:cs="Times New Roman"/>
          <w:sz w:val="24"/>
          <w:szCs w:val="24"/>
        </w:rPr>
        <w:t>inertia, boredom, and complacency</w:t>
      </w:r>
      <w:r w:rsidR="005755DD" w:rsidRPr="00470000">
        <w:rPr>
          <w:rFonts w:ascii="Times New Roman" w:hAnsi="Times New Roman" w:cs="Times New Roman"/>
          <w:sz w:val="24"/>
          <w:szCs w:val="24"/>
        </w:rPr>
        <w:t xml:space="preserve">. </w:t>
      </w:r>
      <w:r w:rsidR="00957816" w:rsidRPr="00470000">
        <w:rPr>
          <w:rFonts w:ascii="Times New Roman" w:hAnsi="Times New Roman" w:cs="Times New Roman"/>
          <w:sz w:val="24"/>
          <w:szCs w:val="24"/>
        </w:rPr>
        <w:t xml:space="preserve">Inertia, sometimes referred to as staleness, is </w:t>
      </w:r>
      <w:r w:rsidR="008B3C8A" w:rsidRPr="00470000">
        <w:rPr>
          <w:rFonts w:ascii="Times New Roman" w:hAnsi="Times New Roman" w:cs="Times New Roman"/>
          <w:sz w:val="24"/>
          <w:szCs w:val="24"/>
        </w:rPr>
        <w:t>resistance to change</w:t>
      </w:r>
      <w:r w:rsidR="00957816" w:rsidRPr="00470000">
        <w:rPr>
          <w:rFonts w:ascii="Times New Roman" w:hAnsi="Times New Roman" w:cs="Times New Roman"/>
          <w:sz w:val="24"/>
          <w:szCs w:val="24"/>
        </w:rPr>
        <w:t xml:space="preserve">. It has been identified as a potential consequence of long-term relationships in a small number of studies (Anderson &amp; Jap, 2005; Mooi &amp; </w:t>
      </w:r>
      <w:proofErr w:type="spellStart"/>
      <w:r w:rsidR="00957816" w:rsidRPr="00470000">
        <w:rPr>
          <w:rFonts w:ascii="Times New Roman" w:hAnsi="Times New Roman" w:cs="Times New Roman"/>
          <w:sz w:val="24"/>
          <w:szCs w:val="24"/>
        </w:rPr>
        <w:t>Frambach</w:t>
      </w:r>
      <w:proofErr w:type="spellEnd"/>
      <w:r w:rsidR="00957816" w:rsidRPr="00470000">
        <w:rPr>
          <w:rFonts w:ascii="Times New Roman" w:hAnsi="Times New Roman" w:cs="Times New Roman"/>
          <w:sz w:val="24"/>
          <w:szCs w:val="24"/>
        </w:rPr>
        <w:t>, 2012; Moorman</w:t>
      </w:r>
      <w:r w:rsidR="009E22E3" w:rsidRPr="00470000">
        <w:rPr>
          <w:rFonts w:ascii="Times New Roman" w:hAnsi="Times New Roman" w:cs="Times New Roman"/>
          <w:sz w:val="24"/>
          <w:szCs w:val="24"/>
        </w:rPr>
        <w:t xml:space="preserve">, </w:t>
      </w:r>
      <w:proofErr w:type="spellStart"/>
      <w:r w:rsidR="009E22E3" w:rsidRPr="00470000">
        <w:rPr>
          <w:rFonts w:ascii="Times New Roman" w:hAnsi="Times New Roman" w:cs="Times New Roman"/>
          <w:sz w:val="24"/>
          <w:szCs w:val="24"/>
        </w:rPr>
        <w:t>Zaltman</w:t>
      </w:r>
      <w:proofErr w:type="spellEnd"/>
      <w:r w:rsidR="009E22E3" w:rsidRPr="00470000">
        <w:rPr>
          <w:rFonts w:ascii="Times New Roman" w:hAnsi="Times New Roman" w:cs="Times New Roman"/>
          <w:sz w:val="24"/>
          <w:szCs w:val="24"/>
        </w:rPr>
        <w:t>, &amp; Deshpande, 1992). Workplace b</w:t>
      </w:r>
      <w:r w:rsidR="00957816" w:rsidRPr="00470000">
        <w:rPr>
          <w:rFonts w:ascii="Times New Roman" w:hAnsi="Times New Roman" w:cs="Times New Roman"/>
          <w:sz w:val="24"/>
          <w:szCs w:val="24"/>
        </w:rPr>
        <w:t xml:space="preserve">oredom receives very limited attention in interorganizational relationship literature, though it has been studied in the context </w:t>
      </w:r>
      <w:r w:rsidR="00500602" w:rsidRPr="00470000">
        <w:rPr>
          <w:rFonts w:ascii="Times New Roman" w:hAnsi="Times New Roman" w:cs="Times New Roman"/>
          <w:sz w:val="24"/>
          <w:szCs w:val="24"/>
        </w:rPr>
        <w:t xml:space="preserve">of organizational behaviour, </w:t>
      </w:r>
      <w:r w:rsidR="00957816" w:rsidRPr="00470000">
        <w:rPr>
          <w:rFonts w:ascii="Times New Roman" w:hAnsi="Times New Roman" w:cs="Times New Roman"/>
          <w:sz w:val="24"/>
          <w:szCs w:val="24"/>
        </w:rPr>
        <w:t xml:space="preserve">and to a limited extent in services </w:t>
      </w:r>
      <w:r w:rsidR="00957816" w:rsidRPr="00470000">
        <w:rPr>
          <w:rFonts w:ascii="Times New Roman" w:hAnsi="Times New Roman" w:cs="Times New Roman"/>
          <w:sz w:val="24"/>
          <w:szCs w:val="24"/>
        </w:rPr>
        <w:lastRenderedPageBreak/>
        <w:t>literature in the conte</w:t>
      </w:r>
      <w:r w:rsidR="00500602" w:rsidRPr="00470000">
        <w:rPr>
          <w:rFonts w:ascii="Times New Roman" w:hAnsi="Times New Roman" w:cs="Times New Roman"/>
          <w:sz w:val="24"/>
          <w:szCs w:val="24"/>
        </w:rPr>
        <w:t>xt of frontline employees (</w:t>
      </w:r>
      <w:proofErr w:type="spellStart"/>
      <w:r w:rsidR="00500602" w:rsidRPr="00470000">
        <w:rPr>
          <w:rFonts w:ascii="Times New Roman" w:hAnsi="Times New Roman" w:cs="Times New Roman"/>
          <w:sz w:val="24"/>
          <w:szCs w:val="24"/>
        </w:rPr>
        <w:t>Loukidou</w:t>
      </w:r>
      <w:proofErr w:type="spellEnd"/>
      <w:r w:rsidR="00500602" w:rsidRPr="00470000">
        <w:rPr>
          <w:rFonts w:ascii="Times New Roman" w:hAnsi="Times New Roman" w:cs="Times New Roman"/>
          <w:sz w:val="24"/>
          <w:szCs w:val="24"/>
        </w:rPr>
        <w:t xml:space="preserve">, Loan-Clark, &amp; Daniels, 2009; </w:t>
      </w:r>
      <w:r w:rsidR="00957816" w:rsidRPr="00470000">
        <w:rPr>
          <w:rFonts w:ascii="Times New Roman" w:hAnsi="Times New Roman" w:cs="Times New Roman"/>
          <w:sz w:val="24"/>
          <w:szCs w:val="24"/>
        </w:rPr>
        <w:t xml:space="preserve">Velasco, 2017). </w:t>
      </w:r>
      <w:r w:rsidR="009E22E3" w:rsidRPr="00470000">
        <w:rPr>
          <w:rFonts w:ascii="Times New Roman" w:hAnsi="Times New Roman" w:cs="Times New Roman"/>
          <w:sz w:val="24"/>
          <w:szCs w:val="24"/>
        </w:rPr>
        <w:t>B</w:t>
      </w:r>
      <w:r w:rsidR="00957816" w:rsidRPr="00470000">
        <w:rPr>
          <w:rFonts w:ascii="Times New Roman" w:hAnsi="Times New Roman" w:cs="Times New Roman"/>
          <w:sz w:val="24"/>
          <w:szCs w:val="24"/>
        </w:rPr>
        <w:t>oredom</w:t>
      </w:r>
      <w:r w:rsidR="009E22E3" w:rsidRPr="00470000">
        <w:rPr>
          <w:rFonts w:ascii="Times New Roman" w:hAnsi="Times New Roman" w:cs="Times New Roman"/>
          <w:sz w:val="24"/>
          <w:szCs w:val="24"/>
        </w:rPr>
        <w:t xml:space="preserve"> is</w:t>
      </w:r>
      <w:r w:rsidR="00C82EB9" w:rsidRPr="00470000">
        <w:rPr>
          <w:rFonts w:ascii="Times New Roman" w:hAnsi="Times New Roman" w:cs="Times New Roman"/>
          <w:sz w:val="24"/>
          <w:szCs w:val="24"/>
        </w:rPr>
        <w:t xml:space="preserve"> </w:t>
      </w:r>
      <w:r w:rsidR="009E22E3" w:rsidRPr="00470000">
        <w:rPr>
          <w:rFonts w:ascii="Times New Roman" w:hAnsi="Times New Roman" w:cs="Times New Roman"/>
          <w:sz w:val="24"/>
          <w:szCs w:val="24"/>
        </w:rPr>
        <w:t>a transient, negative emotional state</w:t>
      </w:r>
      <w:r w:rsidR="008B3C8A" w:rsidRPr="00470000">
        <w:rPr>
          <w:rFonts w:ascii="Times New Roman" w:hAnsi="Times New Roman" w:cs="Times New Roman"/>
          <w:sz w:val="24"/>
          <w:szCs w:val="24"/>
        </w:rPr>
        <w:t xml:space="preserve"> </w:t>
      </w:r>
      <w:r w:rsidR="0038220A" w:rsidRPr="00470000">
        <w:rPr>
          <w:rFonts w:ascii="Times New Roman" w:hAnsi="Times New Roman" w:cs="Times New Roman"/>
          <w:sz w:val="24"/>
          <w:szCs w:val="24"/>
        </w:rPr>
        <w:t>that can lead</w:t>
      </w:r>
      <w:r w:rsidR="00957816" w:rsidRPr="00470000">
        <w:rPr>
          <w:rFonts w:ascii="Times New Roman" w:hAnsi="Times New Roman" w:cs="Times New Roman"/>
          <w:sz w:val="24"/>
          <w:szCs w:val="24"/>
        </w:rPr>
        <w:t xml:space="preserve"> to a reduction in productivity (</w:t>
      </w:r>
      <w:proofErr w:type="spellStart"/>
      <w:r w:rsidR="00957816" w:rsidRPr="00470000">
        <w:rPr>
          <w:rFonts w:ascii="Times New Roman" w:hAnsi="Times New Roman" w:cs="Times New Roman"/>
          <w:sz w:val="24"/>
          <w:szCs w:val="24"/>
        </w:rPr>
        <w:t>Reijseger</w:t>
      </w:r>
      <w:proofErr w:type="spellEnd"/>
      <w:r w:rsidR="00957816" w:rsidRPr="00470000">
        <w:rPr>
          <w:rFonts w:ascii="Times New Roman" w:hAnsi="Times New Roman" w:cs="Times New Roman"/>
          <w:sz w:val="24"/>
          <w:szCs w:val="24"/>
        </w:rPr>
        <w:t xml:space="preserve"> et al., 2013). </w:t>
      </w:r>
      <w:r w:rsidR="003F6095" w:rsidRPr="00470000">
        <w:rPr>
          <w:rFonts w:ascii="Times New Roman" w:hAnsi="Times New Roman" w:cs="Times New Roman"/>
          <w:sz w:val="24"/>
          <w:szCs w:val="24"/>
        </w:rPr>
        <w:t>Regarding</w:t>
      </w:r>
      <w:r w:rsidR="00745E89" w:rsidRPr="00470000">
        <w:rPr>
          <w:rFonts w:ascii="Times New Roman" w:hAnsi="Times New Roman" w:cs="Times New Roman"/>
          <w:sz w:val="24"/>
          <w:szCs w:val="24"/>
        </w:rPr>
        <w:t xml:space="preserve"> complacency, </w:t>
      </w:r>
      <w:r w:rsidR="00B51B1C" w:rsidRPr="00470000">
        <w:rPr>
          <w:rFonts w:ascii="Times New Roman" w:hAnsi="Times New Roman" w:cs="Times New Roman"/>
          <w:sz w:val="24"/>
          <w:szCs w:val="24"/>
        </w:rPr>
        <w:t xml:space="preserve">Barnes (2005, p. 576) </w:t>
      </w:r>
      <w:r w:rsidR="00DA1D61" w:rsidRPr="00470000">
        <w:rPr>
          <w:rFonts w:ascii="Times New Roman" w:hAnsi="Times New Roman" w:cs="Times New Roman"/>
          <w:sz w:val="24"/>
          <w:szCs w:val="24"/>
        </w:rPr>
        <w:t>refers to it as a</w:t>
      </w:r>
      <w:r w:rsidR="00781960" w:rsidRPr="00470000">
        <w:rPr>
          <w:rFonts w:ascii="Times New Roman" w:hAnsi="Times New Roman" w:cs="Times New Roman"/>
          <w:sz w:val="24"/>
          <w:szCs w:val="24"/>
        </w:rPr>
        <w:t xml:space="preserve"> </w:t>
      </w:r>
      <w:r w:rsidR="00957816" w:rsidRPr="00470000">
        <w:rPr>
          <w:rFonts w:ascii="Times New Roman" w:hAnsi="Times New Roman" w:cs="Times New Roman"/>
          <w:sz w:val="24"/>
          <w:szCs w:val="24"/>
        </w:rPr>
        <w:t>“</w:t>
      </w:r>
      <w:r w:rsidR="00B51B1C" w:rsidRPr="00470000">
        <w:rPr>
          <w:rFonts w:ascii="Times New Roman" w:hAnsi="Times New Roman" w:cs="Times New Roman"/>
          <w:sz w:val="24"/>
          <w:szCs w:val="24"/>
        </w:rPr>
        <w:t>comfort factor</w:t>
      </w:r>
      <w:r w:rsidR="00957816" w:rsidRPr="00470000">
        <w:rPr>
          <w:rFonts w:ascii="Times New Roman" w:hAnsi="Times New Roman" w:cs="Times New Roman"/>
          <w:sz w:val="24"/>
          <w:szCs w:val="24"/>
        </w:rPr>
        <w:t>”</w:t>
      </w:r>
      <w:r w:rsidR="0095065A" w:rsidRPr="00470000">
        <w:rPr>
          <w:rFonts w:ascii="Times New Roman" w:hAnsi="Times New Roman" w:cs="Times New Roman"/>
          <w:sz w:val="24"/>
          <w:szCs w:val="24"/>
        </w:rPr>
        <w:t xml:space="preserve"> </w:t>
      </w:r>
      <w:r w:rsidR="00DA1D61" w:rsidRPr="00470000">
        <w:rPr>
          <w:rFonts w:ascii="Times New Roman" w:hAnsi="Times New Roman" w:cs="Times New Roman"/>
          <w:sz w:val="24"/>
          <w:szCs w:val="24"/>
        </w:rPr>
        <w:t xml:space="preserve">and finds evidence for it </w:t>
      </w:r>
      <w:r w:rsidR="00B51B1C" w:rsidRPr="00470000">
        <w:rPr>
          <w:rFonts w:ascii="Times New Roman" w:hAnsi="Times New Roman" w:cs="Times New Roman"/>
          <w:sz w:val="24"/>
          <w:szCs w:val="24"/>
        </w:rPr>
        <w:t>creeping into mid-term relationships, with partners paying less attention to each other.</w:t>
      </w:r>
      <w:r w:rsidR="00781960" w:rsidRPr="00470000">
        <w:rPr>
          <w:rFonts w:ascii="Times New Roman" w:hAnsi="Times New Roman" w:cs="Times New Roman"/>
          <w:sz w:val="24"/>
          <w:szCs w:val="24"/>
        </w:rPr>
        <w:t xml:space="preserve"> </w:t>
      </w:r>
      <w:r w:rsidR="005755DD" w:rsidRPr="00470000">
        <w:rPr>
          <w:rFonts w:ascii="Times New Roman" w:hAnsi="Times New Roman" w:cs="Times New Roman"/>
          <w:sz w:val="24"/>
          <w:szCs w:val="24"/>
        </w:rPr>
        <w:t xml:space="preserve">Levinthal and Fichman (1988, p. 367) refer to </w:t>
      </w:r>
      <w:r w:rsidR="00500602" w:rsidRPr="00470000">
        <w:rPr>
          <w:rFonts w:ascii="Times New Roman" w:hAnsi="Times New Roman" w:cs="Times New Roman"/>
          <w:sz w:val="24"/>
          <w:szCs w:val="24"/>
        </w:rPr>
        <w:t xml:space="preserve">the </w:t>
      </w:r>
      <w:r w:rsidR="005755DD" w:rsidRPr="00470000">
        <w:rPr>
          <w:rFonts w:ascii="Times New Roman" w:hAnsi="Times New Roman" w:cs="Times New Roman"/>
          <w:sz w:val="24"/>
          <w:szCs w:val="24"/>
        </w:rPr>
        <w:t xml:space="preserve">“liability of </w:t>
      </w:r>
      <w:r w:rsidR="00B77EE0" w:rsidRPr="00470000">
        <w:rPr>
          <w:rFonts w:ascii="Times New Roman" w:hAnsi="Times New Roman" w:cs="Times New Roman"/>
          <w:sz w:val="24"/>
          <w:szCs w:val="24"/>
        </w:rPr>
        <w:t xml:space="preserve">[relationship] </w:t>
      </w:r>
      <w:r w:rsidR="005755DD" w:rsidRPr="00470000">
        <w:rPr>
          <w:rFonts w:ascii="Times New Roman" w:hAnsi="Times New Roman" w:cs="Times New Roman"/>
          <w:sz w:val="24"/>
          <w:szCs w:val="24"/>
        </w:rPr>
        <w:t xml:space="preserve">adolescence”. </w:t>
      </w:r>
    </w:p>
    <w:p w14:paraId="0CD5A8CA" w14:textId="77777777" w:rsidR="00F411F9" w:rsidRPr="00470000" w:rsidRDefault="000E08D7" w:rsidP="00231BBB">
      <w:pPr>
        <w:spacing w:after="0" w:line="480" w:lineRule="auto"/>
        <w:ind w:firstLine="720"/>
        <w:rPr>
          <w:rFonts w:ascii="Times New Roman" w:hAnsi="Times New Roman" w:cs="Times New Roman"/>
          <w:sz w:val="24"/>
          <w:szCs w:val="24"/>
        </w:rPr>
      </w:pPr>
      <w:r w:rsidRPr="00470000">
        <w:rPr>
          <w:rFonts w:ascii="Times New Roman" w:hAnsi="Times New Roman" w:cs="Times New Roman"/>
          <w:sz w:val="24"/>
          <w:szCs w:val="24"/>
        </w:rPr>
        <w:t>W</w:t>
      </w:r>
      <w:r w:rsidR="007E32B7" w:rsidRPr="00470000">
        <w:rPr>
          <w:rFonts w:ascii="Times New Roman" w:hAnsi="Times New Roman" w:cs="Times New Roman"/>
          <w:sz w:val="24"/>
          <w:szCs w:val="24"/>
        </w:rPr>
        <w:t xml:space="preserve">ith </w:t>
      </w:r>
      <w:r w:rsidR="00153D45" w:rsidRPr="00470000">
        <w:rPr>
          <w:rFonts w:ascii="Times New Roman" w:hAnsi="Times New Roman" w:cs="Times New Roman"/>
          <w:sz w:val="24"/>
          <w:szCs w:val="24"/>
        </w:rPr>
        <w:t>the exception of a handful of papers</w:t>
      </w:r>
      <w:r w:rsidR="007E32B7" w:rsidRPr="00470000">
        <w:rPr>
          <w:rFonts w:ascii="Times New Roman" w:hAnsi="Times New Roman" w:cs="Times New Roman"/>
          <w:sz w:val="24"/>
          <w:szCs w:val="24"/>
        </w:rPr>
        <w:t xml:space="preserve"> (</w:t>
      </w:r>
      <w:r w:rsidR="00EF2A48" w:rsidRPr="00470000">
        <w:rPr>
          <w:rFonts w:ascii="Times New Roman" w:hAnsi="Times New Roman" w:cs="Times New Roman"/>
          <w:sz w:val="24"/>
          <w:szCs w:val="24"/>
        </w:rPr>
        <w:t>e.g.,</w:t>
      </w:r>
      <w:r w:rsidR="007E32B7" w:rsidRPr="00470000">
        <w:rPr>
          <w:rFonts w:ascii="Times New Roman" w:hAnsi="Times New Roman" w:cs="Times New Roman"/>
          <w:sz w:val="24"/>
          <w:szCs w:val="24"/>
        </w:rPr>
        <w:t xml:space="preserve"> Friend </w:t>
      </w:r>
      <w:r w:rsidR="00F0608B" w:rsidRPr="00470000">
        <w:rPr>
          <w:rFonts w:ascii="Times New Roman" w:hAnsi="Times New Roman" w:cs="Times New Roman"/>
          <w:sz w:val="24"/>
          <w:szCs w:val="24"/>
        </w:rPr>
        <w:t>&amp;</w:t>
      </w:r>
      <w:r w:rsidR="007E32B7" w:rsidRPr="00470000">
        <w:rPr>
          <w:rFonts w:ascii="Times New Roman" w:hAnsi="Times New Roman" w:cs="Times New Roman"/>
          <w:sz w:val="24"/>
          <w:szCs w:val="24"/>
        </w:rPr>
        <w:t xml:space="preserve"> Johnson, 2017; </w:t>
      </w:r>
      <w:r w:rsidR="00153D45" w:rsidRPr="00470000">
        <w:rPr>
          <w:rFonts w:ascii="Times New Roman" w:hAnsi="Times New Roman" w:cs="Times New Roman"/>
          <w:sz w:val="24"/>
          <w:szCs w:val="24"/>
        </w:rPr>
        <w:t xml:space="preserve">Gopalakrishnan </w:t>
      </w:r>
      <w:r w:rsidR="00F0608B" w:rsidRPr="00470000">
        <w:rPr>
          <w:rFonts w:ascii="Times New Roman" w:hAnsi="Times New Roman" w:cs="Times New Roman"/>
          <w:sz w:val="24"/>
          <w:szCs w:val="24"/>
        </w:rPr>
        <w:t>&amp;</w:t>
      </w:r>
      <w:r w:rsidR="00153D45" w:rsidRPr="00470000">
        <w:rPr>
          <w:rFonts w:ascii="Times New Roman" w:hAnsi="Times New Roman" w:cs="Times New Roman"/>
          <w:sz w:val="24"/>
          <w:szCs w:val="24"/>
        </w:rPr>
        <w:t xml:space="preserve"> Zhang, 2017; Vafeas </w:t>
      </w:r>
      <w:r w:rsidR="00F0608B" w:rsidRPr="00470000">
        <w:rPr>
          <w:rFonts w:ascii="Times New Roman" w:hAnsi="Times New Roman" w:cs="Times New Roman"/>
          <w:sz w:val="24"/>
          <w:szCs w:val="24"/>
        </w:rPr>
        <w:t>&amp;</w:t>
      </w:r>
      <w:r w:rsidR="00153D45" w:rsidRPr="00470000">
        <w:rPr>
          <w:rFonts w:ascii="Times New Roman" w:hAnsi="Times New Roman" w:cs="Times New Roman"/>
          <w:sz w:val="24"/>
          <w:szCs w:val="24"/>
        </w:rPr>
        <w:t xml:space="preserve"> Hughes, 2016), the</w:t>
      </w:r>
      <w:r w:rsidR="00D373F3" w:rsidRPr="00470000">
        <w:rPr>
          <w:rFonts w:ascii="Times New Roman" w:hAnsi="Times New Roman" w:cs="Times New Roman"/>
          <w:sz w:val="24"/>
          <w:szCs w:val="24"/>
        </w:rPr>
        <w:t xml:space="preserve"> growing body of literature </w:t>
      </w:r>
      <w:r w:rsidR="00153D45" w:rsidRPr="00470000">
        <w:rPr>
          <w:rFonts w:ascii="Times New Roman" w:hAnsi="Times New Roman" w:cs="Times New Roman"/>
          <w:sz w:val="24"/>
          <w:szCs w:val="24"/>
        </w:rPr>
        <w:t>on</w:t>
      </w:r>
      <w:r w:rsidR="00186398" w:rsidRPr="00470000">
        <w:rPr>
          <w:rFonts w:ascii="Times New Roman" w:hAnsi="Times New Roman" w:cs="Times New Roman"/>
          <w:sz w:val="24"/>
          <w:szCs w:val="24"/>
        </w:rPr>
        <w:t xml:space="preserve"> the</w:t>
      </w:r>
      <w:r w:rsidR="00D373F3" w:rsidRPr="00470000">
        <w:rPr>
          <w:rFonts w:ascii="Times New Roman" w:hAnsi="Times New Roman" w:cs="Times New Roman"/>
          <w:sz w:val="24"/>
          <w:szCs w:val="24"/>
        </w:rPr>
        <w:t xml:space="preserve"> dark side of relationships</w:t>
      </w:r>
      <w:r w:rsidR="00153D45" w:rsidRPr="00470000">
        <w:rPr>
          <w:rFonts w:ascii="Times New Roman" w:hAnsi="Times New Roman" w:cs="Times New Roman"/>
          <w:sz w:val="24"/>
          <w:szCs w:val="24"/>
        </w:rPr>
        <w:t xml:space="preserve"> </w:t>
      </w:r>
      <w:r w:rsidR="001F47EB" w:rsidRPr="00470000">
        <w:rPr>
          <w:rFonts w:ascii="Times New Roman" w:hAnsi="Times New Roman" w:cs="Times New Roman"/>
          <w:sz w:val="24"/>
          <w:szCs w:val="24"/>
        </w:rPr>
        <w:t>continue</w:t>
      </w:r>
      <w:r w:rsidR="00153D45" w:rsidRPr="00470000">
        <w:rPr>
          <w:rFonts w:ascii="Times New Roman" w:hAnsi="Times New Roman" w:cs="Times New Roman"/>
          <w:sz w:val="24"/>
          <w:szCs w:val="24"/>
        </w:rPr>
        <w:t>s</w:t>
      </w:r>
      <w:r w:rsidR="00467351" w:rsidRPr="00470000">
        <w:rPr>
          <w:rFonts w:ascii="Times New Roman" w:hAnsi="Times New Roman" w:cs="Times New Roman"/>
          <w:sz w:val="24"/>
          <w:szCs w:val="24"/>
        </w:rPr>
        <w:t xml:space="preserve"> to focus on</w:t>
      </w:r>
      <w:r w:rsidR="00BB275C" w:rsidRPr="00470000">
        <w:rPr>
          <w:rFonts w:ascii="Times New Roman" w:hAnsi="Times New Roman" w:cs="Times New Roman"/>
          <w:sz w:val="24"/>
          <w:szCs w:val="24"/>
        </w:rPr>
        <w:t xml:space="preserve"> opportunism and conflict (</w:t>
      </w:r>
      <w:r w:rsidR="00EF2A48" w:rsidRPr="00470000">
        <w:rPr>
          <w:rFonts w:ascii="Times New Roman" w:hAnsi="Times New Roman" w:cs="Times New Roman"/>
          <w:sz w:val="24"/>
          <w:szCs w:val="24"/>
        </w:rPr>
        <w:t>e.g.,</w:t>
      </w:r>
      <w:r w:rsidR="00BB275C" w:rsidRPr="00470000">
        <w:rPr>
          <w:rFonts w:ascii="Times New Roman" w:hAnsi="Times New Roman" w:cs="Times New Roman"/>
          <w:sz w:val="24"/>
          <w:szCs w:val="24"/>
        </w:rPr>
        <w:t xml:space="preserve"> Chowdhury, Thorsten, &amp; </w:t>
      </w:r>
      <w:proofErr w:type="spellStart"/>
      <w:r w:rsidR="00BB275C" w:rsidRPr="00470000">
        <w:rPr>
          <w:rFonts w:ascii="Times New Roman" w:hAnsi="Times New Roman" w:cs="Times New Roman"/>
          <w:sz w:val="24"/>
          <w:szCs w:val="24"/>
        </w:rPr>
        <w:t>Zolkiewski</w:t>
      </w:r>
      <w:proofErr w:type="spellEnd"/>
      <w:r w:rsidR="00BB275C" w:rsidRPr="00470000">
        <w:rPr>
          <w:rFonts w:ascii="Times New Roman" w:hAnsi="Times New Roman" w:cs="Times New Roman"/>
          <w:sz w:val="24"/>
          <w:szCs w:val="24"/>
        </w:rPr>
        <w:t xml:space="preserve">, 2016; </w:t>
      </w:r>
      <w:proofErr w:type="spellStart"/>
      <w:r w:rsidR="00467351" w:rsidRPr="00470000">
        <w:rPr>
          <w:rFonts w:ascii="Times New Roman" w:hAnsi="Times New Roman" w:cs="Times New Roman"/>
          <w:sz w:val="24"/>
          <w:szCs w:val="24"/>
        </w:rPr>
        <w:t>Grandinetti</w:t>
      </w:r>
      <w:proofErr w:type="spellEnd"/>
      <w:r w:rsidR="00467351" w:rsidRPr="00470000">
        <w:rPr>
          <w:rFonts w:ascii="Times New Roman" w:hAnsi="Times New Roman" w:cs="Times New Roman"/>
          <w:sz w:val="24"/>
          <w:szCs w:val="24"/>
        </w:rPr>
        <w:t xml:space="preserve">, 2017; </w:t>
      </w:r>
      <w:proofErr w:type="spellStart"/>
      <w:r w:rsidR="00186398" w:rsidRPr="00470000">
        <w:rPr>
          <w:rFonts w:ascii="Times New Roman" w:hAnsi="Times New Roman" w:cs="Times New Roman"/>
          <w:sz w:val="24"/>
          <w:szCs w:val="24"/>
        </w:rPr>
        <w:t>Leonidou</w:t>
      </w:r>
      <w:proofErr w:type="spellEnd"/>
      <w:r w:rsidR="00186398" w:rsidRPr="00470000">
        <w:rPr>
          <w:rFonts w:ascii="Times New Roman" w:hAnsi="Times New Roman" w:cs="Times New Roman"/>
          <w:sz w:val="24"/>
          <w:szCs w:val="24"/>
        </w:rPr>
        <w:t xml:space="preserve"> et al., 2018; </w:t>
      </w:r>
      <w:r w:rsidR="00467351" w:rsidRPr="00470000">
        <w:rPr>
          <w:rFonts w:ascii="Times New Roman" w:hAnsi="Times New Roman" w:cs="Times New Roman"/>
          <w:sz w:val="24"/>
          <w:szCs w:val="24"/>
        </w:rPr>
        <w:t xml:space="preserve">Mele et al., 2018; </w:t>
      </w:r>
      <w:proofErr w:type="spellStart"/>
      <w:r w:rsidR="00467351" w:rsidRPr="00470000">
        <w:rPr>
          <w:rFonts w:ascii="Times New Roman" w:hAnsi="Times New Roman" w:cs="Times New Roman"/>
          <w:sz w:val="24"/>
          <w:szCs w:val="24"/>
        </w:rPr>
        <w:t>Pfajfar</w:t>
      </w:r>
      <w:proofErr w:type="spellEnd"/>
      <w:r w:rsidR="00186398" w:rsidRPr="00470000">
        <w:rPr>
          <w:rFonts w:ascii="Times New Roman" w:hAnsi="Times New Roman" w:cs="Times New Roman"/>
          <w:sz w:val="24"/>
          <w:szCs w:val="24"/>
        </w:rPr>
        <w:t xml:space="preserve"> et al.</w:t>
      </w:r>
      <w:r w:rsidR="00467351" w:rsidRPr="00470000">
        <w:rPr>
          <w:rFonts w:ascii="Times New Roman" w:hAnsi="Times New Roman" w:cs="Times New Roman"/>
          <w:sz w:val="24"/>
          <w:szCs w:val="24"/>
        </w:rPr>
        <w:t xml:space="preserve">, 2019; </w:t>
      </w:r>
      <w:r w:rsidR="00186398" w:rsidRPr="00470000">
        <w:rPr>
          <w:rFonts w:ascii="Times New Roman" w:hAnsi="Times New Roman" w:cs="Times New Roman"/>
          <w:sz w:val="24"/>
          <w:szCs w:val="24"/>
        </w:rPr>
        <w:t xml:space="preserve">Pressey </w:t>
      </w:r>
      <w:r w:rsidR="00F0608B" w:rsidRPr="00470000">
        <w:rPr>
          <w:rFonts w:ascii="Times New Roman" w:hAnsi="Times New Roman" w:cs="Times New Roman"/>
          <w:sz w:val="24"/>
          <w:szCs w:val="24"/>
        </w:rPr>
        <w:t>&amp;</w:t>
      </w:r>
      <w:r w:rsidR="00186398" w:rsidRPr="00470000">
        <w:rPr>
          <w:rFonts w:ascii="Times New Roman" w:hAnsi="Times New Roman" w:cs="Times New Roman"/>
          <w:sz w:val="24"/>
          <w:szCs w:val="24"/>
        </w:rPr>
        <w:t xml:space="preserve"> </w:t>
      </w:r>
      <w:proofErr w:type="spellStart"/>
      <w:r w:rsidR="00186398" w:rsidRPr="00470000">
        <w:rPr>
          <w:rFonts w:ascii="Times New Roman" w:hAnsi="Times New Roman" w:cs="Times New Roman"/>
          <w:sz w:val="24"/>
          <w:szCs w:val="24"/>
        </w:rPr>
        <w:t>Vanharanta</w:t>
      </w:r>
      <w:proofErr w:type="spellEnd"/>
      <w:r w:rsidR="00186398" w:rsidRPr="00470000">
        <w:rPr>
          <w:rFonts w:ascii="Times New Roman" w:hAnsi="Times New Roman" w:cs="Times New Roman"/>
          <w:sz w:val="24"/>
          <w:szCs w:val="24"/>
        </w:rPr>
        <w:t xml:space="preserve">, 2016; </w:t>
      </w:r>
      <w:r w:rsidR="00467351" w:rsidRPr="00470000">
        <w:rPr>
          <w:rFonts w:ascii="Times New Roman" w:hAnsi="Times New Roman" w:cs="Times New Roman"/>
          <w:sz w:val="24"/>
          <w:szCs w:val="24"/>
        </w:rPr>
        <w:t>Zeng et al., 2017</w:t>
      </w:r>
      <w:r w:rsidR="00C51DD8" w:rsidRPr="00470000">
        <w:rPr>
          <w:rFonts w:ascii="Times New Roman" w:hAnsi="Times New Roman" w:cs="Times New Roman"/>
          <w:sz w:val="24"/>
          <w:szCs w:val="24"/>
        </w:rPr>
        <w:t>).</w:t>
      </w:r>
      <w:r w:rsidR="007E32B7" w:rsidRPr="00470000">
        <w:rPr>
          <w:rFonts w:ascii="Times New Roman" w:hAnsi="Times New Roman" w:cs="Times New Roman"/>
          <w:sz w:val="24"/>
          <w:szCs w:val="24"/>
        </w:rPr>
        <w:t xml:space="preserve"> </w:t>
      </w:r>
      <w:r w:rsidR="008B3C8A" w:rsidRPr="00470000">
        <w:rPr>
          <w:rFonts w:ascii="Times New Roman" w:hAnsi="Times New Roman" w:cs="Times New Roman"/>
          <w:sz w:val="24"/>
          <w:szCs w:val="24"/>
        </w:rPr>
        <w:t>T</w:t>
      </w:r>
      <w:r w:rsidR="00D373F3" w:rsidRPr="00470000">
        <w:rPr>
          <w:rFonts w:ascii="Times New Roman" w:hAnsi="Times New Roman" w:cs="Times New Roman"/>
          <w:sz w:val="24"/>
          <w:szCs w:val="24"/>
        </w:rPr>
        <w:t>he constructs of</w:t>
      </w:r>
      <w:r w:rsidR="00957816" w:rsidRPr="00470000">
        <w:rPr>
          <w:rFonts w:ascii="Times New Roman" w:hAnsi="Times New Roman" w:cs="Times New Roman"/>
          <w:sz w:val="24"/>
          <w:szCs w:val="24"/>
        </w:rPr>
        <w:t xml:space="preserve"> inertia, </w:t>
      </w:r>
      <w:r w:rsidR="00D373F3" w:rsidRPr="00470000">
        <w:rPr>
          <w:rFonts w:ascii="Times New Roman" w:hAnsi="Times New Roman" w:cs="Times New Roman"/>
          <w:sz w:val="24"/>
          <w:szCs w:val="24"/>
        </w:rPr>
        <w:t>boredom</w:t>
      </w:r>
      <w:r w:rsidR="00957816" w:rsidRPr="00470000">
        <w:rPr>
          <w:rFonts w:ascii="Times New Roman" w:hAnsi="Times New Roman" w:cs="Times New Roman"/>
          <w:sz w:val="24"/>
          <w:szCs w:val="24"/>
        </w:rPr>
        <w:t>, and complacency</w:t>
      </w:r>
      <w:r w:rsidR="007E32B7" w:rsidRPr="00470000">
        <w:rPr>
          <w:rFonts w:ascii="Times New Roman" w:hAnsi="Times New Roman" w:cs="Times New Roman"/>
          <w:sz w:val="24"/>
          <w:szCs w:val="24"/>
        </w:rPr>
        <w:t xml:space="preserve"> remain </w:t>
      </w:r>
      <w:r w:rsidR="00C51DD8" w:rsidRPr="00470000">
        <w:rPr>
          <w:rFonts w:ascii="Times New Roman" w:hAnsi="Times New Roman" w:cs="Times New Roman"/>
          <w:sz w:val="24"/>
          <w:szCs w:val="24"/>
        </w:rPr>
        <w:t>largely</w:t>
      </w:r>
      <w:r w:rsidR="00D373F3" w:rsidRPr="00470000">
        <w:rPr>
          <w:rFonts w:ascii="Times New Roman" w:hAnsi="Times New Roman" w:cs="Times New Roman"/>
          <w:sz w:val="24"/>
          <w:szCs w:val="24"/>
        </w:rPr>
        <w:t xml:space="preserve"> neglected. While they </w:t>
      </w:r>
      <w:r w:rsidR="009E22E3" w:rsidRPr="00470000">
        <w:rPr>
          <w:rFonts w:ascii="Times New Roman" w:hAnsi="Times New Roman" w:cs="Times New Roman"/>
          <w:sz w:val="24"/>
          <w:szCs w:val="24"/>
        </w:rPr>
        <w:t xml:space="preserve">lack the </w:t>
      </w:r>
      <w:r w:rsidR="00DA4C5C" w:rsidRPr="00470000">
        <w:rPr>
          <w:rFonts w:ascii="Times New Roman" w:hAnsi="Times New Roman" w:cs="Times New Roman"/>
          <w:sz w:val="24"/>
          <w:szCs w:val="24"/>
        </w:rPr>
        <w:t xml:space="preserve">overt </w:t>
      </w:r>
      <w:r w:rsidR="009E22E3" w:rsidRPr="00470000">
        <w:rPr>
          <w:rFonts w:ascii="Times New Roman" w:hAnsi="Times New Roman" w:cs="Times New Roman"/>
          <w:sz w:val="24"/>
          <w:szCs w:val="24"/>
        </w:rPr>
        <w:t>maliciousness</w:t>
      </w:r>
      <w:r w:rsidR="009100A6" w:rsidRPr="00470000">
        <w:rPr>
          <w:rFonts w:ascii="Times New Roman" w:hAnsi="Times New Roman" w:cs="Times New Roman"/>
          <w:sz w:val="24"/>
          <w:szCs w:val="24"/>
        </w:rPr>
        <w:t xml:space="preserve"> </w:t>
      </w:r>
      <w:r w:rsidR="009E22E3" w:rsidRPr="00470000">
        <w:rPr>
          <w:rFonts w:ascii="Times New Roman" w:hAnsi="Times New Roman" w:cs="Times New Roman"/>
          <w:sz w:val="24"/>
          <w:szCs w:val="24"/>
        </w:rPr>
        <w:t>of opportunism</w:t>
      </w:r>
      <w:r w:rsidR="00D373F3" w:rsidRPr="00470000">
        <w:rPr>
          <w:rFonts w:ascii="Times New Roman" w:hAnsi="Times New Roman" w:cs="Times New Roman"/>
          <w:sz w:val="24"/>
          <w:szCs w:val="24"/>
        </w:rPr>
        <w:t xml:space="preserve">, they </w:t>
      </w:r>
      <w:r w:rsidR="000007F6" w:rsidRPr="00470000">
        <w:rPr>
          <w:rFonts w:ascii="Times New Roman" w:hAnsi="Times New Roman" w:cs="Times New Roman"/>
          <w:sz w:val="24"/>
          <w:szCs w:val="24"/>
        </w:rPr>
        <w:t>still have a negative impact on performance</w:t>
      </w:r>
      <w:r w:rsidR="00AD460C" w:rsidRPr="00470000">
        <w:rPr>
          <w:rFonts w:ascii="Times New Roman" w:hAnsi="Times New Roman" w:cs="Times New Roman"/>
          <w:sz w:val="24"/>
          <w:szCs w:val="24"/>
        </w:rPr>
        <w:t xml:space="preserve">, </w:t>
      </w:r>
      <w:r w:rsidR="009100A6" w:rsidRPr="00470000">
        <w:rPr>
          <w:rFonts w:ascii="Times New Roman" w:hAnsi="Times New Roman" w:cs="Times New Roman"/>
          <w:sz w:val="24"/>
          <w:szCs w:val="24"/>
        </w:rPr>
        <w:t xml:space="preserve">leading to </w:t>
      </w:r>
      <w:r w:rsidR="00B83CEE" w:rsidRPr="00470000">
        <w:rPr>
          <w:rFonts w:ascii="Times New Roman" w:hAnsi="Times New Roman" w:cs="Times New Roman"/>
          <w:sz w:val="24"/>
          <w:szCs w:val="24"/>
        </w:rPr>
        <w:t>under-</w:t>
      </w:r>
      <w:r w:rsidR="009100A6" w:rsidRPr="00470000">
        <w:rPr>
          <w:rFonts w:ascii="Times New Roman" w:hAnsi="Times New Roman" w:cs="Times New Roman"/>
          <w:sz w:val="24"/>
          <w:szCs w:val="24"/>
        </w:rPr>
        <w:t>delivery</w:t>
      </w:r>
      <w:r w:rsidR="00AD460C" w:rsidRPr="00470000">
        <w:rPr>
          <w:rFonts w:ascii="Times New Roman" w:hAnsi="Times New Roman" w:cs="Times New Roman"/>
          <w:sz w:val="24"/>
          <w:szCs w:val="24"/>
        </w:rPr>
        <w:t xml:space="preserve"> </w:t>
      </w:r>
      <w:r w:rsidR="009100A6" w:rsidRPr="00470000">
        <w:rPr>
          <w:rFonts w:ascii="Times New Roman" w:hAnsi="Times New Roman" w:cs="Times New Roman"/>
          <w:sz w:val="24"/>
          <w:szCs w:val="24"/>
        </w:rPr>
        <w:t>of</w:t>
      </w:r>
      <w:r w:rsidR="00AD460C" w:rsidRPr="00470000">
        <w:rPr>
          <w:rFonts w:ascii="Times New Roman" w:hAnsi="Times New Roman" w:cs="Times New Roman"/>
          <w:sz w:val="24"/>
          <w:szCs w:val="24"/>
        </w:rPr>
        <w:t xml:space="preserve"> the value proposition</w:t>
      </w:r>
      <w:r w:rsidR="00B83CEE" w:rsidRPr="00470000">
        <w:rPr>
          <w:rFonts w:ascii="Times New Roman" w:hAnsi="Times New Roman" w:cs="Times New Roman"/>
          <w:sz w:val="24"/>
          <w:szCs w:val="24"/>
        </w:rPr>
        <w:t>, and dissatisfaction</w:t>
      </w:r>
      <w:r w:rsidR="00D373F3" w:rsidRPr="00470000">
        <w:rPr>
          <w:rFonts w:ascii="Times New Roman" w:hAnsi="Times New Roman" w:cs="Times New Roman"/>
          <w:sz w:val="24"/>
          <w:szCs w:val="24"/>
        </w:rPr>
        <w:t>.</w:t>
      </w:r>
      <w:r w:rsidR="006A46E9" w:rsidRPr="00470000">
        <w:rPr>
          <w:rFonts w:ascii="Times New Roman" w:hAnsi="Times New Roman" w:cs="Times New Roman"/>
          <w:sz w:val="24"/>
          <w:szCs w:val="24"/>
        </w:rPr>
        <w:t xml:space="preserve"> </w:t>
      </w:r>
      <w:r w:rsidRPr="00470000">
        <w:rPr>
          <w:rFonts w:ascii="Times New Roman" w:hAnsi="Times New Roman" w:cs="Times New Roman"/>
          <w:sz w:val="24"/>
          <w:szCs w:val="24"/>
        </w:rPr>
        <w:t>The aim of this paper</w:t>
      </w:r>
      <w:r w:rsidR="00CC05BB" w:rsidRPr="00470000">
        <w:rPr>
          <w:rFonts w:ascii="Times New Roman" w:hAnsi="Times New Roman" w:cs="Times New Roman"/>
          <w:sz w:val="24"/>
          <w:szCs w:val="24"/>
        </w:rPr>
        <w:t>, and its contribution to the literat</w:t>
      </w:r>
      <w:r w:rsidR="00E06F58" w:rsidRPr="00470000">
        <w:rPr>
          <w:rFonts w:ascii="Times New Roman" w:hAnsi="Times New Roman" w:cs="Times New Roman"/>
          <w:sz w:val="24"/>
          <w:szCs w:val="24"/>
        </w:rPr>
        <w:t>ure,</w:t>
      </w:r>
      <w:r w:rsidRPr="00470000">
        <w:rPr>
          <w:rFonts w:ascii="Times New Roman" w:hAnsi="Times New Roman" w:cs="Times New Roman"/>
          <w:sz w:val="24"/>
          <w:szCs w:val="24"/>
        </w:rPr>
        <w:t xml:space="preserve"> is to rectify the inattention paid thus far to inertia, boredom, and complacency in the context of business-to-business relationships. </w:t>
      </w:r>
    </w:p>
    <w:p w14:paraId="14147B65" w14:textId="4DE1A85F" w:rsidR="004E5EF9" w:rsidRPr="00470000" w:rsidRDefault="00DA4C5C" w:rsidP="00231BBB">
      <w:pPr>
        <w:spacing w:after="0" w:line="480" w:lineRule="auto"/>
        <w:ind w:firstLine="720"/>
        <w:rPr>
          <w:rFonts w:ascii="Times New Roman" w:hAnsi="Times New Roman" w:cs="Times New Roman"/>
          <w:sz w:val="24"/>
          <w:szCs w:val="24"/>
        </w:rPr>
      </w:pPr>
      <w:r w:rsidRPr="00470000">
        <w:rPr>
          <w:rFonts w:ascii="Times New Roman" w:hAnsi="Times New Roman" w:cs="Times New Roman"/>
          <w:sz w:val="24"/>
          <w:szCs w:val="24"/>
        </w:rPr>
        <w:t>Th</w:t>
      </w:r>
      <w:r w:rsidR="00BB0AD1" w:rsidRPr="00470000">
        <w:rPr>
          <w:rFonts w:ascii="Times New Roman" w:hAnsi="Times New Roman" w:cs="Times New Roman"/>
          <w:sz w:val="24"/>
          <w:szCs w:val="24"/>
        </w:rPr>
        <w:t>e</w:t>
      </w:r>
      <w:r w:rsidRPr="00470000">
        <w:rPr>
          <w:rFonts w:ascii="Times New Roman" w:hAnsi="Times New Roman" w:cs="Times New Roman"/>
          <w:sz w:val="24"/>
          <w:szCs w:val="24"/>
        </w:rPr>
        <w:t xml:space="preserve"> study seeks to</w:t>
      </w:r>
      <w:r w:rsidR="002336E0" w:rsidRPr="00470000">
        <w:rPr>
          <w:rFonts w:ascii="Times New Roman" w:hAnsi="Times New Roman" w:cs="Times New Roman"/>
          <w:sz w:val="24"/>
          <w:szCs w:val="24"/>
        </w:rPr>
        <w:t xml:space="preserve"> identify </w:t>
      </w:r>
      <w:r w:rsidR="0016056D" w:rsidRPr="00470000">
        <w:rPr>
          <w:rFonts w:ascii="Times New Roman" w:hAnsi="Times New Roman" w:cs="Times New Roman"/>
          <w:sz w:val="24"/>
          <w:szCs w:val="24"/>
        </w:rPr>
        <w:t>why</w:t>
      </w:r>
      <w:r w:rsidR="00150BA0" w:rsidRPr="00470000">
        <w:rPr>
          <w:rFonts w:ascii="Times New Roman" w:hAnsi="Times New Roman" w:cs="Times New Roman"/>
          <w:sz w:val="24"/>
          <w:szCs w:val="24"/>
        </w:rPr>
        <w:t xml:space="preserve"> </w:t>
      </w:r>
      <w:r w:rsidR="0016056D" w:rsidRPr="00470000">
        <w:rPr>
          <w:rFonts w:ascii="Times New Roman" w:hAnsi="Times New Roman" w:cs="Times New Roman"/>
          <w:sz w:val="24"/>
          <w:szCs w:val="24"/>
        </w:rPr>
        <w:t>these constructs</w:t>
      </w:r>
      <w:r w:rsidR="006553CF" w:rsidRPr="00470000">
        <w:rPr>
          <w:rFonts w:ascii="Times New Roman" w:hAnsi="Times New Roman" w:cs="Times New Roman"/>
          <w:sz w:val="24"/>
          <w:szCs w:val="24"/>
        </w:rPr>
        <w:t xml:space="preserve"> emerge</w:t>
      </w:r>
      <w:r w:rsidR="008B3C8A" w:rsidRPr="00470000">
        <w:rPr>
          <w:rFonts w:ascii="Times New Roman" w:hAnsi="Times New Roman" w:cs="Times New Roman"/>
          <w:sz w:val="24"/>
          <w:szCs w:val="24"/>
        </w:rPr>
        <w:t>, how they are manifested,</w:t>
      </w:r>
      <w:r w:rsidR="002336E0" w:rsidRPr="00470000">
        <w:rPr>
          <w:rFonts w:ascii="Times New Roman" w:hAnsi="Times New Roman" w:cs="Times New Roman"/>
          <w:sz w:val="24"/>
          <w:szCs w:val="24"/>
        </w:rPr>
        <w:t xml:space="preserve"> and how </w:t>
      </w:r>
      <w:r w:rsidR="00150BA0" w:rsidRPr="00470000">
        <w:rPr>
          <w:rFonts w:ascii="Times New Roman" w:hAnsi="Times New Roman" w:cs="Times New Roman"/>
          <w:sz w:val="24"/>
          <w:szCs w:val="24"/>
        </w:rPr>
        <w:t>they</w:t>
      </w:r>
      <w:r w:rsidR="002336E0" w:rsidRPr="00470000">
        <w:rPr>
          <w:rFonts w:ascii="Times New Roman" w:hAnsi="Times New Roman" w:cs="Times New Roman"/>
          <w:sz w:val="24"/>
          <w:szCs w:val="24"/>
        </w:rPr>
        <w:t xml:space="preserve"> might be </w:t>
      </w:r>
      <w:r w:rsidR="003B18B5" w:rsidRPr="00470000">
        <w:rPr>
          <w:rFonts w:ascii="Times New Roman" w:hAnsi="Times New Roman" w:cs="Times New Roman"/>
          <w:sz w:val="24"/>
          <w:szCs w:val="24"/>
        </w:rPr>
        <w:t>suppressed</w:t>
      </w:r>
      <w:r w:rsidR="002336E0" w:rsidRPr="00470000">
        <w:rPr>
          <w:rFonts w:ascii="Times New Roman" w:hAnsi="Times New Roman" w:cs="Times New Roman"/>
          <w:sz w:val="24"/>
          <w:szCs w:val="24"/>
        </w:rPr>
        <w:t>.</w:t>
      </w:r>
      <w:r w:rsidR="00F84238" w:rsidRPr="00470000">
        <w:rPr>
          <w:rFonts w:ascii="Times New Roman" w:hAnsi="Times New Roman" w:cs="Times New Roman"/>
          <w:sz w:val="24"/>
          <w:szCs w:val="24"/>
        </w:rPr>
        <w:t xml:space="preserve"> </w:t>
      </w:r>
      <w:r w:rsidR="000F6930" w:rsidRPr="00470000">
        <w:rPr>
          <w:rFonts w:ascii="Times New Roman" w:hAnsi="Times New Roman" w:cs="Times New Roman"/>
          <w:sz w:val="24"/>
          <w:szCs w:val="24"/>
        </w:rPr>
        <w:t>Understanding the antecedents</w:t>
      </w:r>
      <w:r w:rsidR="00652563" w:rsidRPr="00470000">
        <w:rPr>
          <w:rFonts w:ascii="Times New Roman" w:hAnsi="Times New Roman" w:cs="Times New Roman"/>
          <w:sz w:val="24"/>
          <w:szCs w:val="24"/>
        </w:rPr>
        <w:t xml:space="preserve"> of the three constructs is fundamental</w:t>
      </w:r>
      <w:r w:rsidR="001B6A5A" w:rsidRPr="00470000">
        <w:rPr>
          <w:rFonts w:ascii="Times New Roman" w:hAnsi="Times New Roman" w:cs="Times New Roman"/>
          <w:sz w:val="24"/>
          <w:szCs w:val="24"/>
        </w:rPr>
        <w:t xml:space="preserve">. </w:t>
      </w:r>
      <w:r w:rsidR="00C44996" w:rsidRPr="00470000">
        <w:rPr>
          <w:rFonts w:ascii="Times New Roman" w:hAnsi="Times New Roman" w:cs="Times New Roman"/>
          <w:sz w:val="24"/>
          <w:szCs w:val="24"/>
        </w:rPr>
        <w:t>Behaviour modification</w:t>
      </w:r>
      <w:r w:rsidR="00952A75" w:rsidRPr="00470000">
        <w:rPr>
          <w:rFonts w:ascii="Times New Roman" w:hAnsi="Times New Roman" w:cs="Times New Roman"/>
          <w:sz w:val="24"/>
          <w:szCs w:val="24"/>
        </w:rPr>
        <w:t xml:space="preserve"> requires us to understand the conditions that </w:t>
      </w:r>
      <w:r w:rsidR="008E28F4" w:rsidRPr="00470000">
        <w:rPr>
          <w:rFonts w:ascii="Times New Roman" w:hAnsi="Times New Roman" w:cs="Times New Roman"/>
          <w:sz w:val="24"/>
          <w:szCs w:val="24"/>
        </w:rPr>
        <w:t xml:space="preserve">trigger </w:t>
      </w:r>
      <w:r w:rsidR="00E00113" w:rsidRPr="00470000">
        <w:rPr>
          <w:rFonts w:ascii="Times New Roman" w:hAnsi="Times New Roman" w:cs="Times New Roman"/>
          <w:sz w:val="24"/>
          <w:szCs w:val="24"/>
        </w:rPr>
        <w:t>the</w:t>
      </w:r>
      <w:r w:rsidR="008E28F4" w:rsidRPr="00470000">
        <w:rPr>
          <w:rFonts w:ascii="Times New Roman" w:hAnsi="Times New Roman" w:cs="Times New Roman"/>
          <w:sz w:val="24"/>
          <w:szCs w:val="24"/>
        </w:rPr>
        <w:t xml:space="preserve"> behaviour. While </w:t>
      </w:r>
      <w:r w:rsidR="007449B7" w:rsidRPr="00470000">
        <w:rPr>
          <w:rFonts w:ascii="Times New Roman" w:hAnsi="Times New Roman" w:cs="Times New Roman"/>
          <w:sz w:val="24"/>
          <w:szCs w:val="24"/>
        </w:rPr>
        <w:t xml:space="preserve">business relationship literature suggests the consequence of all three </w:t>
      </w:r>
      <w:r w:rsidR="007E2556" w:rsidRPr="00470000">
        <w:rPr>
          <w:rFonts w:ascii="Times New Roman" w:hAnsi="Times New Roman" w:cs="Times New Roman"/>
          <w:sz w:val="24"/>
          <w:szCs w:val="24"/>
        </w:rPr>
        <w:t>is</w:t>
      </w:r>
      <w:r w:rsidR="002F4B77" w:rsidRPr="00470000">
        <w:rPr>
          <w:rFonts w:ascii="Times New Roman" w:hAnsi="Times New Roman" w:cs="Times New Roman"/>
          <w:sz w:val="24"/>
          <w:szCs w:val="24"/>
        </w:rPr>
        <w:t>, as with opportunism,</w:t>
      </w:r>
      <w:r w:rsidR="007449B7" w:rsidRPr="00470000">
        <w:rPr>
          <w:rFonts w:ascii="Times New Roman" w:hAnsi="Times New Roman" w:cs="Times New Roman"/>
          <w:sz w:val="24"/>
          <w:szCs w:val="24"/>
        </w:rPr>
        <w:t xml:space="preserve"> underperformance, </w:t>
      </w:r>
      <w:r w:rsidR="00C727A7" w:rsidRPr="00470000">
        <w:rPr>
          <w:rFonts w:ascii="Times New Roman" w:hAnsi="Times New Roman" w:cs="Times New Roman"/>
          <w:sz w:val="24"/>
          <w:szCs w:val="24"/>
        </w:rPr>
        <w:t>i</w:t>
      </w:r>
      <w:r w:rsidR="000E4037" w:rsidRPr="00470000">
        <w:rPr>
          <w:rFonts w:ascii="Times New Roman" w:hAnsi="Times New Roman" w:cs="Times New Roman"/>
          <w:sz w:val="24"/>
          <w:szCs w:val="24"/>
        </w:rPr>
        <w:t xml:space="preserve">f the </w:t>
      </w:r>
      <w:r w:rsidR="000E4037" w:rsidRPr="00470000">
        <w:rPr>
          <w:rFonts w:ascii="Times New Roman" w:hAnsi="Times New Roman" w:cs="Times New Roman"/>
          <w:i/>
          <w:iCs/>
          <w:sz w:val="24"/>
          <w:szCs w:val="24"/>
        </w:rPr>
        <w:t>causes</w:t>
      </w:r>
      <w:r w:rsidR="000E4037" w:rsidRPr="00470000">
        <w:rPr>
          <w:rFonts w:ascii="Times New Roman" w:hAnsi="Times New Roman" w:cs="Times New Roman"/>
          <w:sz w:val="24"/>
          <w:szCs w:val="24"/>
        </w:rPr>
        <w:t xml:space="preserve"> of the three constructs are different</w:t>
      </w:r>
      <w:r w:rsidR="00D97179" w:rsidRPr="00470000">
        <w:rPr>
          <w:rFonts w:ascii="Times New Roman" w:hAnsi="Times New Roman" w:cs="Times New Roman"/>
          <w:sz w:val="24"/>
          <w:szCs w:val="24"/>
        </w:rPr>
        <w:t xml:space="preserve">, </w:t>
      </w:r>
      <w:r w:rsidR="000E4037" w:rsidRPr="00470000">
        <w:rPr>
          <w:rFonts w:ascii="Times New Roman" w:hAnsi="Times New Roman" w:cs="Times New Roman"/>
          <w:sz w:val="24"/>
          <w:szCs w:val="24"/>
        </w:rPr>
        <w:t xml:space="preserve">attempting to </w:t>
      </w:r>
      <w:r w:rsidR="007E2556" w:rsidRPr="00470000">
        <w:rPr>
          <w:rFonts w:ascii="Times New Roman" w:hAnsi="Times New Roman" w:cs="Times New Roman"/>
          <w:sz w:val="24"/>
          <w:szCs w:val="24"/>
        </w:rPr>
        <w:t>suppress</w:t>
      </w:r>
      <w:r w:rsidR="000E4037" w:rsidRPr="00470000">
        <w:rPr>
          <w:rFonts w:ascii="Times New Roman" w:hAnsi="Times New Roman" w:cs="Times New Roman"/>
          <w:sz w:val="24"/>
          <w:szCs w:val="24"/>
        </w:rPr>
        <w:t xml:space="preserve"> them as one does opportunism may be inappropriate</w:t>
      </w:r>
      <w:r w:rsidR="00FE3A69" w:rsidRPr="00470000">
        <w:rPr>
          <w:rFonts w:ascii="Times New Roman" w:hAnsi="Times New Roman" w:cs="Times New Roman"/>
          <w:sz w:val="24"/>
          <w:szCs w:val="24"/>
        </w:rPr>
        <w:t xml:space="preserve"> and </w:t>
      </w:r>
      <w:r w:rsidR="00AA34E0" w:rsidRPr="00470000">
        <w:rPr>
          <w:rFonts w:ascii="Times New Roman" w:hAnsi="Times New Roman" w:cs="Times New Roman"/>
          <w:sz w:val="24"/>
          <w:szCs w:val="24"/>
        </w:rPr>
        <w:t xml:space="preserve">may </w:t>
      </w:r>
      <w:r w:rsidR="00FE3A69" w:rsidRPr="00470000">
        <w:rPr>
          <w:rFonts w:ascii="Times New Roman" w:hAnsi="Times New Roman" w:cs="Times New Roman"/>
          <w:sz w:val="24"/>
          <w:szCs w:val="24"/>
        </w:rPr>
        <w:t>do more harm than good to the relationship</w:t>
      </w:r>
      <w:r w:rsidR="000E4037" w:rsidRPr="00470000">
        <w:rPr>
          <w:rFonts w:ascii="Times New Roman" w:hAnsi="Times New Roman" w:cs="Times New Roman"/>
          <w:sz w:val="24"/>
          <w:szCs w:val="24"/>
        </w:rPr>
        <w:t>.</w:t>
      </w:r>
      <w:r w:rsidR="00893CF2" w:rsidRPr="00470000">
        <w:rPr>
          <w:rFonts w:ascii="Times New Roman" w:hAnsi="Times New Roman" w:cs="Times New Roman"/>
          <w:sz w:val="24"/>
          <w:szCs w:val="24"/>
        </w:rPr>
        <w:t xml:space="preserve"> </w:t>
      </w:r>
    </w:p>
    <w:p w14:paraId="077E58FF" w14:textId="267DA663" w:rsidR="00231BBB" w:rsidRPr="00470000" w:rsidRDefault="00D5774C" w:rsidP="00231BBB">
      <w:pPr>
        <w:spacing w:after="0" w:line="480" w:lineRule="auto"/>
        <w:ind w:firstLine="720"/>
        <w:rPr>
          <w:rFonts w:ascii="Times New Roman" w:hAnsi="Times New Roman" w:cs="Times New Roman"/>
          <w:sz w:val="24"/>
          <w:szCs w:val="24"/>
        </w:rPr>
      </w:pPr>
      <w:r w:rsidRPr="00470000">
        <w:rPr>
          <w:rFonts w:ascii="Times New Roman" w:hAnsi="Times New Roman" w:cs="Times New Roman"/>
          <w:sz w:val="24"/>
          <w:szCs w:val="24"/>
        </w:rPr>
        <w:t>In addition</w:t>
      </w:r>
      <w:r w:rsidR="00231BBB" w:rsidRPr="00470000">
        <w:rPr>
          <w:rFonts w:ascii="Times New Roman" w:hAnsi="Times New Roman" w:cs="Times New Roman"/>
          <w:sz w:val="24"/>
          <w:szCs w:val="24"/>
        </w:rPr>
        <w:t xml:space="preserve">, we interpret the </w:t>
      </w:r>
      <w:r w:rsidR="00BB5370" w:rsidRPr="00470000">
        <w:rPr>
          <w:rFonts w:ascii="Times New Roman" w:hAnsi="Times New Roman" w:cs="Times New Roman"/>
          <w:sz w:val="24"/>
          <w:szCs w:val="24"/>
        </w:rPr>
        <w:t>three constructs</w:t>
      </w:r>
      <w:r w:rsidR="00231BBB" w:rsidRPr="00470000">
        <w:rPr>
          <w:rFonts w:ascii="Times New Roman" w:hAnsi="Times New Roman" w:cs="Times New Roman"/>
          <w:sz w:val="24"/>
          <w:szCs w:val="24"/>
        </w:rPr>
        <w:t xml:space="preserve"> in </w:t>
      </w:r>
      <w:r w:rsidR="00645788" w:rsidRPr="00470000">
        <w:rPr>
          <w:rFonts w:ascii="Times New Roman" w:hAnsi="Times New Roman" w:cs="Times New Roman"/>
          <w:sz w:val="24"/>
          <w:szCs w:val="24"/>
        </w:rPr>
        <w:t>terms of</w:t>
      </w:r>
      <w:r w:rsidR="00231BBB" w:rsidRPr="00470000">
        <w:rPr>
          <w:rFonts w:ascii="Times New Roman" w:hAnsi="Times New Roman" w:cs="Times New Roman"/>
          <w:sz w:val="24"/>
          <w:szCs w:val="24"/>
        </w:rPr>
        <w:t xml:space="preserve"> </w:t>
      </w:r>
      <w:r w:rsidRPr="00470000">
        <w:rPr>
          <w:rFonts w:ascii="Times New Roman" w:hAnsi="Times New Roman" w:cs="Times New Roman"/>
          <w:sz w:val="24"/>
          <w:szCs w:val="24"/>
        </w:rPr>
        <w:t xml:space="preserve">their implications for </w:t>
      </w:r>
      <w:r w:rsidR="00231BBB" w:rsidRPr="00470000">
        <w:rPr>
          <w:rFonts w:ascii="Times New Roman" w:hAnsi="Times New Roman" w:cs="Times New Roman"/>
          <w:sz w:val="24"/>
          <w:szCs w:val="24"/>
        </w:rPr>
        <w:t>resource deployment</w:t>
      </w:r>
      <w:r w:rsidR="0099015F" w:rsidRPr="00470000">
        <w:rPr>
          <w:rFonts w:ascii="Times New Roman" w:hAnsi="Times New Roman" w:cs="Times New Roman"/>
          <w:sz w:val="24"/>
          <w:szCs w:val="24"/>
        </w:rPr>
        <w:t>, an approach we believe to be novel in this context</w:t>
      </w:r>
      <w:r w:rsidR="00231BBB" w:rsidRPr="00470000">
        <w:rPr>
          <w:rFonts w:ascii="Times New Roman" w:hAnsi="Times New Roman" w:cs="Times New Roman"/>
          <w:sz w:val="24"/>
          <w:szCs w:val="24"/>
        </w:rPr>
        <w:t xml:space="preserve">. The creation of value in a </w:t>
      </w:r>
      <w:r w:rsidR="00231BBB" w:rsidRPr="00470000">
        <w:rPr>
          <w:rFonts w:ascii="Times New Roman" w:hAnsi="Times New Roman" w:cs="Times New Roman"/>
          <w:sz w:val="24"/>
          <w:szCs w:val="24"/>
        </w:rPr>
        <w:lastRenderedPageBreak/>
        <w:t>business-to-business relationship depends on buyer and seller not only possessing appropriate resources but having the willingness and ability to deploy and integrate them (</w:t>
      </w:r>
      <w:proofErr w:type="spellStart"/>
      <w:r w:rsidR="00231BBB" w:rsidRPr="00470000">
        <w:rPr>
          <w:rFonts w:ascii="Times New Roman" w:hAnsi="Times New Roman" w:cs="Times New Roman"/>
          <w:sz w:val="24"/>
          <w:szCs w:val="24"/>
        </w:rPr>
        <w:t>Findsrud</w:t>
      </w:r>
      <w:proofErr w:type="spellEnd"/>
      <w:r w:rsidR="00231BBB" w:rsidRPr="00470000">
        <w:rPr>
          <w:rFonts w:ascii="Times New Roman" w:hAnsi="Times New Roman" w:cs="Times New Roman"/>
          <w:sz w:val="24"/>
          <w:szCs w:val="24"/>
        </w:rPr>
        <w:t xml:space="preserve">, </w:t>
      </w:r>
      <w:proofErr w:type="spellStart"/>
      <w:r w:rsidR="00231BBB" w:rsidRPr="00470000">
        <w:rPr>
          <w:rFonts w:ascii="Times New Roman" w:hAnsi="Times New Roman" w:cs="Times New Roman"/>
          <w:sz w:val="24"/>
          <w:szCs w:val="24"/>
        </w:rPr>
        <w:t>Tronvoll</w:t>
      </w:r>
      <w:proofErr w:type="spellEnd"/>
      <w:r w:rsidR="00231BBB" w:rsidRPr="00470000">
        <w:rPr>
          <w:rFonts w:ascii="Times New Roman" w:hAnsi="Times New Roman" w:cs="Times New Roman"/>
          <w:sz w:val="24"/>
          <w:szCs w:val="24"/>
        </w:rPr>
        <w:t xml:space="preserve">, &amp; </w:t>
      </w:r>
      <w:proofErr w:type="spellStart"/>
      <w:r w:rsidR="00231BBB" w:rsidRPr="00470000">
        <w:rPr>
          <w:rFonts w:ascii="Times New Roman" w:hAnsi="Times New Roman" w:cs="Times New Roman"/>
          <w:sz w:val="24"/>
          <w:szCs w:val="24"/>
        </w:rPr>
        <w:t>Edvardsson</w:t>
      </w:r>
      <w:proofErr w:type="spellEnd"/>
      <w:r w:rsidR="00231BBB" w:rsidRPr="00470000">
        <w:rPr>
          <w:rFonts w:ascii="Times New Roman" w:hAnsi="Times New Roman" w:cs="Times New Roman"/>
          <w:sz w:val="24"/>
          <w:szCs w:val="24"/>
        </w:rPr>
        <w:t xml:space="preserve">, 2018). </w:t>
      </w:r>
      <w:r w:rsidR="00830C0D" w:rsidRPr="00470000">
        <w:rPr>
          <w:rFonts w:ascii="Times New Roman" w:hAnsi="Times New Roman" w:cs="Times New Roman"/>
          <w:sz w:val="24"/>
          <w:szCs w:val="24"/>
        </w:rPr>
        <w:t>Since i</w:t>
      </w:r>
      <w:r w:rsidR="00231BBB" w:rsidRPr="00470000">
        <w:rPr>
          <w:rFonts w:ascii="Times New Roman" w:hAnsi="Times New Roman" w:cs="Times New Roman"/>
          <w:sz w:val="24"/>
          <w:szCs w:val="24"/>
        </w:rPr>
        <w:t>nertia, boredom, and complacency</w:t>
      </w:r>
      <w:r w:rsidR="00830C0D" w:rsidRPr="00470000">
        <w:rPr>
          <w:rFonts w:ascii="Times New Roman" w:hAnsi="Times New Roman" w:cs="Times New Roman"/>
          <w:sz w:val="24"/>
          <w:szCs w:val="24"/>
        </w:rPr>
        <w:t xml:space="preserve"> </w:t>
      </w:r>
      <w:r w:rsidR="0057543E" w:rsidRPr="00470000">
        <w:rPr>
          <w:rFonts w:ascii="Times New Roman" w:hAnsi="Times New Roman" w:cs="Times New Roman"/>
          <w:sz w:val="24"/>
          <w:szCs w:val="24"/>
        </w:rPr>
        <w:t xml:space="preserve">are thought to </w:t>
      </w:r>
      <w:r w:rsidR="00830C0D" w:rsidRPr="00470000">
        <w:rPr>
          <w:rFonts w:ascii="Times New Roman" w:hAnsi="Times New Roman" w:cs="Times New Roman"/>
          <w:sz w:val="24"/>
          <w:szCs w:val="24"/>
        </w:rPr>
        <w:t>lead to underperformance</w:t>
      </w:r>
      <w:r w:rsidR="0061323B" w:rsidRPr="00470000">
        <w:rPr>
          <w:rFonts w:ascii="Times New Roman" w:hAnsi="Times New Roman" w:cs="Times New Roman"/>
          <w:sz w:val="24"/>
          <w:szCs w:val="24"/>
        </w:rPr>
        <w:t>, this</w:t>
      </w:r>
      <w:r w:rsidR="00231BBB" w:rsidRPr="00470000">
        <w:rPr>
          <w:rFonts w:ascii="Times New Roman" w:hAnsi="Times New Roman" w:cs="Times New Roman"/>
          <w:sz w:val="24"/>
          <w:szCs w:val="24"/>
        </w:rPr>
        <w:t xml:space="preserve"> impl</w:t>
      </w:r>
      <w:r w:rsidR="0061323B" w:rsidRPr="00470000">
        <w:rPr>
          <w:rFonts w:ascii="Times New Roman" w:hAnsi="Times New Roman" w:cs="Times New Roman"/>
          <w:sz w:val="24"/>
          <w:szCs w:val="24"/>
        </w:rPr>
        <w:t>ies</w:t>
      </w:r>
      <w:r w:rsidR="00231BBB" w:rsidRPr="00470000">
        <w:rPr>
          <w:rFonts w:ascii="Times New Roman" w:hAnsi="Times New Roman" w:cs="Times New Roman"/>
          <w:sz w:val="24"/>
          <w:szCs w:val="24"/>
        </w:rPr>
        <w:t xml:space="preserve"> </w:t>
      </w:r>
      <w:r w:rsidR="00247112" w:rsidRPr="00470000">
        <w:rPr>
          <w:rFonts w:ascii="Times New Roman" w:hAnsi="Times New Roman" w:cs="Times New Roman"/>
          <w:sz w:val="24"/>
          <w:szCs w:val="24"/>
        </w:rPr>
        <w:t xml:space="preserve">a </w:t>
      </w:r>
      <w:r w:rsidR="0057543E" w:rsidRPr="00470000">
        <w:rPr>
          <w:rFonts w:ascii="Times New Roman" w:hAnsi="Times New Roman" w:cs="Times New Roman"/>
          <w:sz w:val="24"/>
          <w:szCs w:val="24"/>
        </w:rPr>
        <w:t>resource deficit</w:t>
      </w:r>
      <w:r w:rsidR="0061323B" w:rsidRPr="00470000">
        <w:rPr>
          <w:rFonts w:ascii="Times New Roman" w:hAnsi="Times New Roman" w:cs="Times New Roman"/>
          <w:sz w:val="24"/>
          <w:szCs w:val="24"/>
        </w:rPr>
        <w:t>.</w:t>
      </w:r>
      <w:r w:rsidR="00231BBB" w:rsidRPr="00470000">
        <w:rPr>
          <w:rFonts w:ascii="Times New Roman" w:hAnsi="Times New Roman" w:cs="Times New Roman"/>
          <w:sz w:val="24"/>
          <w:szCs w:val="24"/>
        </w:rPr>
        <w:t xml:space="preserve"> </w:t>
      </w:r>
      <w:r w:rsidR="0061323B" w:rsidRPr="00470000">
        <w:rPr>
          <w:rFonts w:ascii="Times New Roman" w:hAnsi="Times New Roman" w:cs="Times New Roman"/>
          <w:sz w:val="24"/>
          <w:szCs w:val="24"/>
        </w:rPr>
        <w:t>However,</w:t>
      </w:r>
      <w:r w:rsidR="00B9089B" w:rsidRPr="00470000">
        <w:rPr>
          <w:rFonts w:ascii="Times New Roman" w:hAnsi="Times New Roman" w:cs="Times New Roman"/>
          <w:sz w:val="24"/>
          <w:szCs w:val="24"/>
        </w:rPr>
        <w:t xml:space="preserve"> </w:t>
      </w:r>
      <w:r w:rsidR="00394612" w:rsidRPr="00470000">
        <w:rPr>
          <w:rFonts w:ascii="Times New Roman" w:hAnsi="Times New Roman" w:cs="Times New Roman"/>
          <w:sz w:val="24"/>
          <w:szCs w:val="24"/>
        </w:rPr>
        <w:t>antecedents</w:t>
      </w:r>
      <w:r w:rsidR="008D380F" w:rsidRPr="00470000">
        <w:rPr>
          <w:rFonts w:ascii="Times New Roman" w:hAnsi="Times New Roman" w:cs="Times New Roman"/>
          <w:sz w:val="24"/>
          <w:szCs w:val="24"/>
        </w:rPr>
        <w:t xml:space="preserve"> may</w:t>
      </w:r>
      <w:r w:rsidR="002F041D" w:rsidRPr="00470000">
        <w:rPr>
          <w:rFonts w:ascii="Times New Roman" w:hAnsi="Times New Roman" w:cs="Times New Roman"/>
          <w:sz w:val="24"/>
          <w:szCs w:val="24"/>
        </w:rPr>
        <w:t xml:space="preserve"> </w:t>
      </w:r>
      <w:r w:rsidR="006F7F15" w:rsidRPr="00470000">
        <w:rPr>
          <w:rFonts w:ascii="Times New Roman" w:hAnsi="Times New Roman" w:cs="Times New Roman"/>
          <w:sz w:val="24"/>
          <w:szCs w:val="24"/>
        </w:rPr>
        <w:t>impact resource allocation and deployment in different ways. Understanding whether</w:t>
      </w:r>
      <w:r w:rsidR="00274D54" w:rsidRPr="00470000">
        <w:rPr>
          <w:rFonts w:ascii="Times New Roman" w:hAnsi="Times New Roman" w:cs="Times New Roman"/>
          <w:sz w:val="24"/>
          <w:szCs w:val="24"/>
        </w:rPr>
        <w:t xml:space="preserve"> and why</w:t>
      </w:r>
      <w:r w:rsidR="006F7F15" w:rsidRPr="00470000">
        <w:rPr>
          <w:rFonts w:ascii="Times New Roman" w:hAnsi="Times New Roman" w:cs="Times New Roman"/>
          <w:sz w:val="24"/>
          <w:szCs w:val="24"/>
        </w:rPr>
        <w:t xml:space="preserve"> </w:t>
      </w:r>
      <w:r w:rsidR="006A624A" w:rsidRPr="00470000">
        <w:rPr>
          <w:rFonts w:ascii="Times New Roman" w:hAnsi="Times New Roman" w:cs="Times New Roman"/>
          <w:sz w:val="24"/>
          <w:szCs w:val="24"/>
        </w:rPr>
        <w:t>diminution</w:t>
      </w:r>
      <w:r w:rsidR="006F7F15" w:rsidRPr="00470000">
        <w:rPr>
          <w:rFonts w:ascii="Times New Roman" w:hAnsi="Times New Roman" w:cs="Times New Roman"/>
          <w:sz w:val="24"/>
          <w:szCs w:val="24"/>
        </w:rPr>
        <w:t xml:space="preserve"> </w:t>
      </w:r>
      <w:r w:rsidR="006A624A" w:rsidRPr="00470000">
        <w:rPr>
          <w:rFonts w:ascii="Times New Roman" w:hAnsi="Times New Roman" w:cs="Times New Roman"/>
          <w:sz w:val="24"/>
          <w:szCs w:val="24"/>
        </w:rPr>
        <w:t xml:space="preserve">in </w:t>
      </w:r>
      <w:r w:rsidR="006F7F15" w:rsidRPr="00470000">
        <w:rPr>
          <w:rFonts w:ascii="Times New Roman" w:hAnsi="Times New Roman" w:cs="Times New Roman"/>
          <w:sz w:val="24"/>
          <w:szCs w:val="24"/>
        </w:rPr>
        <w:t>resource deployme</w:t>
      </w:r>
      <w:r w:rsidR="006A624A" w:rsidRPr="00470000">
        <w:rPr>
          <w:rFonts w:ascii="Times New Roman" w:hAnsi="Times New Roman" w:cs="Times New Roman"/>
          <w:sz w:val="24"/>
          <w:szCs w:val="24"/>
        </w:rPr>
        <w:t>nt is intentional</w:t>
      </w:r>
      <w:r w:rsidR="00D34D9A" w:rsidRPr="00470000">
        <w:rPr>
          <w:rFonts w:ascii="Times New Roman" w:hAnsi="Times New Roman" w:cs="Times New Roman"/>
          <w:sz w:val="24"/>
          <w:szCs w:val="24"/>
        </w:rPr>
        <w:t xml:space="preserve"> </w:t>
      </w:r>
      <w:r w:rsidR="006A624A" w:rsidRPr="00470000">
        <w:rPr>
          <w:rFonts w:ascii="Times New Roman" w:hAnsi="Times New Roman" w:cs="Times New Roman"/>
          <w:sz w:val="24"/>
          <w:szCs w:val="24"/>
        </w:rPr>
        <w:t xml:space="preserve">or unintentional is </w:t>
      </w:r>
      <w:r w:rsidR="008F6037" w:rsidRPr="00470000">
        <w:rPr>
          <w:rFonts w:ascii="Times New Roman" w:hAnsi="Times New Roman" w:cs="Times New Roman"/>
          <w:sz w:val="24"/>
          <w:szCs w:val="24"/>
        </w:rPr>
        <w:t>important</w:t>
      </w:r>
      <w:r w:rsidR="00D34D9A" w:rsidRPr="00470000">
        <w:rPr>
          <w:rFonts w:ascii="Times New Roman" w:hAnsi="Times New Roman" w:cs="Times New Roman"/>
          <w:sz w:val="24"/>
          <w:szCs w:val="24"/>
        </w:rPr>
        <w:t xml:space="preserve"> if one </w:t>
      </w:r>
      <w:r w:rsidR="0057543E" w:rsidRPr="00470000">
        <w:rPr>
          <w:rFonts w:ascii="Times New Roman" w:hAnsi="Times New Roman" w:cs="Times New Roman"/>
          <w:sz w:val="24"/>
          <w:szCs w:val="24"/>
        </w:rPr>
        <w:t xml:space="preserve">seeks to intervene and </w:t>
      </w:r>
      <w:r w:rsidR="00867B81" w:rsidRPr="00470000">
        <w:rPr>
          <w:rFonts w:ascii="Times New Roman" w:hAnsi="Times New Roman" w:cs="Times New Roman"/>
          <w:sz w:val="24"/>
          <w:szCs w:val="24"/>
        </w:rPr>
        <w:t>suppress the three constructs</w:t>
      </w:r>
      <w:r w:rsidR="0057543E" w:rsidRPr="00470000">
        <w:rPr>
          <w:rFonts w:ascii="Times New Roman" w:hAnsi="Times New Roman" w:cs="Times New Roman"/>
          <w:sz w:val="24"/>
          <w:szCs w:val="24"/>
        </w:rPr>
        <w:t>.</w:t>
      </w:r>
      <w:r w:rsidR="002B69D1" w:rsidRPr="00470000">
        <w:rPr>
          <w:rFonts w:ascii="Times New Roman" w:hAnsi="Times New Roman" w:cs="Times New Roman"/>
          <w:sz w:val="24"/>
          <w:szCs w:val="24"/>
        </w:rPr>
        <w:t xml:space="preserve"> </w:t>
      </w:r>
    </w:p>
    <w:p w14:paraId="27891A24" w14:textId="1F2B396B" w:rsidR="00F249BC" w:rsidRPr="00470000" w:rsidRDefault="000E4037" w:rsidP="00F249BC">
      <w:pPr>
        <w:spacing w:after="0" w:line="480" w:lineRule="auto"/>
        <w:ind w:firstLine="720"/>
        <w:rPr>
          <w:rFonts w:ascii="Times New Roman" w:hAnsi="Times New Roman" w:cs="Times New Roman"/>
          <w:sz w:val="24"/>
          <w:szCs w:val="24"/>
        </w:rPr>
      </w:pPr>
      <w:r w:rsidRPr="00470000">
        <w:rPr>
          <w:rFonts w:ascii="Times New Roman" w:hAnsi="Times New Roman" w:cs="Times New Roman"/>
          <w:sz w:val="24"/>
          <w:szCs w:val="24"/>
        </w:rPr>
        <w:t>W</w:t>
      </w:r>
      <w:r w:rsidR="00F84238" w:rsidRPr="00470000">
        <w:rPr>
          <w:rFonts w:ascii="Times New Roman" w:hAnsi="Times New Roman" w:cs="Times New Roman"/>
          <w:sz w:val="24"/>
          <w:szCs w:val="24"/>
        </w:rPr>
        <w:t xml:space="preserve">e answer calls for more research into the </w:t>
      </w:r>
      <w:r w:rsidR="009100A6" w:rsidRPr="00470000">
        <w:rPr>
          <w:rFonts w:ascii="Times New Roman" w:hAnsi="Times New Roman" w:cs="Times New Roman"/>
          <w:sz w:val="24"/>
          <w:szCs w:val="24"/>
        </w:rPr>
        <w:t>motivations and drivers that lead to</w:t>
      </w:r>
      <w:r w:rsidR="00F84238" w:rsidRPr="00470000">
        <w:rPr>
          <w:rFonts w:ascii="Times New Roman" w:hAnsi="Times New Roman" w:cs="Times New Roman"/>
          <w:sz w:val="24"/>
          <w:szCs w:val="24"/>
        </w:rPr>
        <w:t xml:space="preserve"> dark side </w:t>
      </w:r>
      <w:r w:rsidR="008B3C8A" w:rsidRPr="00470000">
        <w:rPr>
          <w:rFonts w:ascii="Times New Roman" w:hAnsi="Times New Roman" w:cs="Times New Roman"/>
          <w:sz w:val="24"/>
          <w:szCs w:val="24"/>
        </w:rPr>
        <w:t>constructs</w:t>
      </w:r>
      <w:r w:rsidR="00F84238" w:rsidRPr="00470000">
        <w:rPr>
          <w:rFonts w:ascii="Times New Roman" w:hAnsi="Times New Roman" w:cs="Times New Roman"/>
          <w:sz w:val="24"/>
          <w:szCs w:val="24"/>
        </w:rPr>
        <w:t xml:space="preserve"> (Oliveira </w:t>
      </w:r>
      <w:r w:rsidR="00A14313" w:rsidRPr="00470000">
        <w:rPr>
          <w:rFonts w:ascii="Times New Roman" w:hAnsi="Times New Roman" w:cs="Times New Roman"/>
          <w:sz w:val="24"/>
          <w:szCs w:val="24"/>
        </w:rPr>
        <w:t>&amp;</w:t>
      </w:r>
      <w:r w:rsidR="00F84238" w:rsidRPr="00470000">
        <w:rPr>
          <w:rFonts w:ascii="Times New Roman" w:hAnsi="Times New Roman" w:cs="Times New Roman"/>
          <w:sz w:val="24"/>
          <w:szCs w:val="24"/>
        </w:rPr>
        <w:t xml:space="preserve"> </w:t>
      </w:r>
      <w:proofErr w:type="spellStart"/>
      <w:r w:rsidR="00F84238" w:rsidRPr="00470000">
        <w:rPr>
          <w:rFonts w:ascii="Times New Roman" w:hAnsi="Times New Roman" w:cs="Times New Roman"/>
          <w:sz w:val="24"/>
          <w:szCs w:val="24"/>
        </w:rPr>
        <w:t>Lumineau</w:t>
      </w:r>
      <w:proofErr w:type="spellEnd"/>
      <w:r w:rsidR="00F84238" w:rsidRPr="00470000">
        <w:rPr>
          <w:rFonts w:ascii="Times New Roman" w:hAnsi="Times New Roman" w:cs="Times New Roman"/>
          <w:sz w:val="24"/>
          <w:szCs w:val="24"/>
        </w:rPr>
        <w:t xml:space="preserve">, 2019; Payne </w:t>
      </w:r>
      <w:r w:rsidR="00A14313" w:rsidRPr="00470000">
        <w:rPr>
          <w:rFonts w:ascii="Times New Roman" w:hAnsi="Times New Roman" w:cs="Times New Roman"/>
          <w:sz w:val="24"/>
          <w:szCs w:val="24"/>
        </w:rPr>
        <w:t>&amp;</w:t>
      </w:r>
      <w:r w:rsidR="00F84238" w:rsidRPr="00470000">
        <w:rPr>
          <w:rFonts w:ascii="Times New Roman" w:hAnsi="Times New Roman" w:cs="Times New Roman"/>
          <w:sz w:val="24"/>
          <w:szCs w:val="24"/>
        </w:rPr>
        <w:t xml:space="preserve"> Frow, 2017)</w:t>
      </w:r>
      <w:r w:rsidR="00DA4C5C" w:rsidRPr="00470000">
        <w:rPr>
          <w:rFonts w:ascii="Times New Roman" w:hAnsi="Times New Roman" w:cs="Times New Roman"/>
          <w:sz w:val="24"/>
          <w:szCs w:val="24"/>
        </w:rPr>
        <w:t xml:space="preserve">. </w:t>
      </w:r>
      <w:r w:rsidR="00B83CEE" w:rsidRPr="00470000">
        <w:rPr>
          <w:rFonts w:ascii="Times New Roman" w:hAnsi="Times New Roman" w:cs="Times New Roman"/>
          <w:sz w:val="24"/>
          <w:szCs w:val="24"/>
        </w:rPr>
        <w:t xml:space="preserve">Furthermore, </w:t>
      </w:r>
      <w:r w:rsidR="009100A6" w:rsidRPr="00470000">
        <w:rPr>
          <w:rFonts w:ascii="Times New Roman" w:hAnsi="Times New Roman" w:cs="Times New Roman"/>
          <w:sz w:val="24"/>
          <w:szCs w:val="24"/>
        </w:rPr>
        <w:t xml:space="preserve">we seek the </w:t>
      </w:r>
      <w:r w:rsidR="00B83CEE" w:rsidRPr="00470000">
        <w:rPr>
          <w:rFonts w:ascii="Times New Roman" w:hAnsi="Times New Roman" w:cs="Times New Roman"/>
          <w:sz w:val="24"/>
          <w:szCs w:val="24"/>
        </w:rPr>
        <w:t>perspective</w:t>
      </w:r>
      <w:r w:rsidR="009100A6" w:rsidRPr="00470000">
        <w:rPr>
          <w:rFonts w:ascii="Times New Roman" w:hAnsi="Times New Roman" w:cs="Times New Roman"/>
          <w:sz w:val="24"/>
          <w:szCs w:val="24"/>
        </w:rPr>
        <w:t xml:space="preserve"> of </w:t>
      </w:r>
      <w:r w:rsidR="001E524F" w:rsidRPr="00470000">
        <w:rPr>
          <w:rFonts w:ascii="Times New Roman" w:hAnsi="Times New Roman" w:cs="Times New Roman"/>
          <w:sz w:val="24"/>
          <w:szCs w:val="24"/>
        </w:rPr>
        <w:t>both s</w:t>
      </w:r>
      <w:r w:rsidR="009100A6" w:rsidRPr="00470000">
        <w:rPr>
          <w:rFonts w:ascii="Times New Roman" w:hAnsi="Times New Roman" w:cs="Times New Roman"/>
          <w:sz w:val="24"/>
          <w:szCs w:val="24"/>
        </w:rPr>
        <w:t>uppliers</w:t>
      </w:r>
      <w:r w:rsidR="00B83CEE" w:rsidRPr="00470000">
        <w:rPr>
          <w:rFonts w:ascii="Times New Roman" w:hAnsi="Times New Roman" w:cs="Times New Roman"/>
          <w:sz w:val="24"/>
          <w:szCs w:val="24"/>
        </w:rPr>
        <w:t xml:space="preserve"> and buyers, </w:t>
      </w:r>
      <w:r w:rsidR="008B3C8A" w:rsidRPr="00470000">
        <w:rPr>
          <w:rFonts w:ascii="Times New Roman" w:hAnsi="Times New Roman" w:cs="Times New Roman"/>
          <w:sz w:val="24"/>
          <w:szCs w:val="24"/>
        </w:rPr>
        <w:t>responding</w:t>
      </w:r>
      <w:r w:rsidR="00F84238" w:rsidRPr="00470000">
        <w:rPr>
          <w:rFonts w:ascii="Times New Roman" w:hAnsi="Times New Roman" w:cs="Times New Roman"/>
          <w:sz w:val="24"/>
          <w:szCs w:val="24"/>
        </w:rPr>
        <w:t xml:space="preserve"> to the call for studies </w:t>
      </w:r>
      <w:r w:rsidR="00B83CEE" w:rsidRPr="00470000">
        <w:rPr>
          <w:rFonts w:ascii="Times New Roman" w:hAnsi="Times New Roman" w:cs="Times New Roman"/>
          <w:sz w:val="24"/>
          <w:szCs w:val="24"/>
        </w:rPr>
        <w:t>that deepen our understanding of</w:t>
      </w:r>
      <w:r w:rsidR="00F84238" w:rsidRPr="00470000">
        <w:rPr>
          <w:rFonts w:ascii="Times New Roman" w:hAnsi="Times New Roman" w:cs="Times New Roman"/>
          <w:sz w:val="24"/>
          <w:szCs w:val="24"/>
        </w:rPr>
        <w:t xml:space="preserve"> whether suppliers</w:t>
      </w:r>
      <w:r w:rsidR="001E524F" w:rsidRPr="00470000">
        <w:rPr>
          <w:rFonts w:ascii="Times New Roman" w:hAnsi="Times New Roman" w:cs="Times New Roman"/>
          <w:sz w:val="24"/>
          <w:szCs w:val="24"/>
        </w:rPr>
        <w:t xml:space="preserve"> and customers</w:t>
      </w:r>
      <w:r w:rsidR="00F84238" w:rsidRPr="00470000">
        <w:rPr>
          <w:rFonts w:ascii="Times New Roman" w:hAnsi="Times New Roman" w:cs="Times New Roman"/>
          <w:sz w:val="24"/>
          <w:szCs w:val="24"/>
        </w:rPr>
        <w:t xml:space="preserve"> perceive dark side issues </w:t>
      </w:r>
      <w:r w:rsidR="00937A7D" w:rsidRPr="00470000">
        <w:rPr>
          <w:rFonts w:ascii="Times New Roman" w:hAnsi="Times New Roman" w:cs="Times New Roman"/>
          <w:sz w:val="24"/>
          <w:szCs w:val="24"/>
        </w:rPr>
        <w:t>in the same way</w:t>
      </w:r>
      <w:r w:rsidR="00DA4C5C" w:rsidRPr="00470000">
        <w:rPr>
          <w:rFonts w:ascii="Times New Roman" w:hAnsi="Times New Roman" w:cs="Times New Roman"/>
          <w:sz w:val="24"/>
          <w:szCs w:val="24"/>
        </w:rPr>
        <w:t xml:space="preserve"> (</w:t>
      </w:r>
      <w:r w:rsidR="00F84238" w:rsidRPr="00470000">
        <w:rPr>
          <w:rFonts w:ascii="Times New Roman" w:hAnsi="Times New Roman" w:cs="Times New Roman"/>
          <w:sz w:val="24"/>
          <w:szCs w:val="24"/>
        </w:rPr>
        <w:t>Fang, Chang</w:t>
      </w:r>
      <w:r w:rsidR="00EC21DD" w:rsidRPr="00470000">
        <w:rPr>
          <w:rFonts w:ascii="Times New Roman" w:hAnsi="Times New Roman" w:cs="Times New Roman"/>
          <w:sz w:val="24"/>
          <w:szCs w:val="24"/>
        </w:rPr>
        <w:t>,</w:t>
      </w:r>
      <w:r w:rsidR="00F84238" w:rsidRPr="00470000">
        <w:rPr>
          <w:rFonts w:ascii="Times New Roman" w:hAnsi="Times New Roman" w:cs="Times New Roman"/>
          <w:sz w:val="24"/>
          <w:szCs w:val="24"/>
        </w:rPr>
        <w:t xml:space="preserve"> </w:t>
      </w:r>
      <w:r w:rsidR="00A14313" w:rsidRPr="00470000">
        <w:rPr>
          <w:rFonts w:ascii="Times New Roman" w:hAnsi="Times New Roman" w:cs="Times New Roman"/>
          <w:sz w:val="24"/>
          <w:szCs w:val="24"/>
        </w:rPr>
        <w:t>&amp;</w:t>
      </w:r>
      <w:r w:rsidR="00F84238" w:rsidRPr="00470000">
        <w:rPr>
          <w:rFonts w:ascii="Times New Roman" w:hAnsi="Times New Roman" w:cs="Times New Roman"/>
          <w:sz w:val="24"/>
          <w:szCs w:val="24"/>
        </w:rPr>
        <w:t xml:space="preserve"> Peng</w:t>
      </w:r>
      <w:r w:rsidR="00DA4C5C" w:rsidRPr="00470000">
        <w:rPr>
          <w:rFonts w:ascii="Times New Roman" w:hAnsi="Times New Roman" w:cs="Times New Roman"/>
          <w:sz w:val="24"/>
          <w:szCs w:val="24"/>
        </w:rPr>
        <w:t xml:space="preserve">, 2011; Johnsen </w:t>
      </w:r>
      <w:r w:rsidR="00A14313" w:rsidRPr="00470000">
        <w:rPr>
          <w:rFonts w:ascii="Times New Roman" w:hAnsi="Times New Roman" w:cs="Times New Roman"/>
          <w:sz w:val="24"/>
          <w:szCs w:val="24"/>
        </w:rPr>
        <w:t>&amp;</w:t>
      </w:r>
      <w:r w:rsidR="00DA4C5C" w:rsidRPr="00470000">
        <w:rPr>
          <w:rFonts w:ascii="Times New Roman" w:hAnsi="Times New Roman" w:cs="Times New Roman"/>
          <w:sz w:val="24"/>
          <w:szCs w:val="24"/>
        </w:rPr>
        <w:t xml:space="preserve"> Lacoste, </w:t>
      </w:r>
      <w:r w:rsidR="00F84238" w:rsidRPr="00470000">
        <w:rPr>
          <w:rFonts w:ascii="Times New Roman" w:hAnsi="Times New Roman" w:cs="Times New Roman"/>
          <w:sz w:val="24"/>
          <w:szCs w:val="24"/>
        </w:rPr>
        <w:t>2016)</w:t>
      </w:r>
      <w:r w:rsidR="00DA4C5C" w:rsidRPr="00470000">
        <w:rPr>
          <w:rFonts w:ascii="Times New Roman" w:hAnsi="Times New Roman" w:cs="Times New Roman"/>
          <w:sz w:val="24"/>
          <w:szCs w:val="24"/>
        </w:rPr>
        <w:t>.</w:t>
      </w:r>
    </w:p>
    <w:p w14:paraId="67CDF6D1" w14:textId="11B0A59C" w:rsidR="00EA32F9" w:rsidRPr="00470000" w:rsidRDefault="00EA32F9" w:rsidP="007A34E3">
      <w:pPr>
        <w:spacing w:after="0" w:line="480" w:lineRule="auto"/>
        <w:ind w:firstLine="720"/>
        <w:rPr>
          <w:rFonts w:ascii="Times New Roman" w:hAnsi="Times New Roman" w:cs="Times New Roman"/>
          <w:sz w:val="24"/>
          <w:szCs w:val="24"/>
        </w:rPr>
      </w:pPr>
      <w:r w:rsidRPr="00470000">
        <w:rPr>
          <w:rFonts w:ascii="Times New Roman" w:hAnsi="Times New Roman" w:cs="Times New Roman"/>
          <w:sz w:val="24"/>
          <w:szCs w:val="24"/>
        </w:rPr>
        <w:t>We begin by reviewing the literature on the three constructs</w:t>
      </w:r>
      <w:r w:rsidR="006C6334" w:rsidRPr="00470000">
        <w:rPr>
          <w:rFonts w:ascii="Times New Roman" w:hAnsi="Times New Roman" w:cs="Times New Roman"/>
          <w:sz w:val="24"/>
          <w:szCs w:val="24"/>
        </w:rPr>
        <w:t>,</w:t>
      </w:r>
      <w:r w:rsidRPr="00470000">
        <w:rPr>
          <w:rFonts w:ascii="Times New Roman" w:hAnsi="Times New Roman" w:cs="Times New Roman"/>
          <w:sz w:val="24"/>
          <w:szCs w:val="24"/>
        </w:rPr>
        <w:t xml:space="preserve"> ine</w:t>
      </w:r>
      <w:r w:rsidR="006E3431" w:rsidRPr="00470000">
        <w:rPr>
          <w:rFonts w:ascii="Times New Roman" w:hAnsi="Times New Roman" w:cs="Times New Roman"/>
          <w:sz w:val="24"/>
          <w:szCs w:val="24"/>
        </w:rPr>
        <w:t>rtia, boredom, and complacency</w:t>
      </w:r>
      <w:r w:rsidR="006C6334" w:rsidRPr="00470000">
        <w:rPr>
          <w:rFonts w:ascii="Times New Roman" w:hAnsi="Times New Roman" w:cs="Times New Roman"/>
          <w:sz w:val="24"/>
          <w:szCs w:val="24"/>
        </w:rPr>
        <w:t>,</w:t>
      </w:r>
      <w:r w:rsidR="006E3431" w:rsidRPr="00470000">
        <w:rPr>
          <w:rFonts w:ascii="Times New Roman" w:hAnsi="Times New Roman" w:cs="Times New Roman"/>
          <w:sz w:val="24"/>
          <w:szCs w:val="24"/>
        </w:rPr>
        <w:t xml:space="preserve"> and </w:t>
      </w:r>
      <w:r w:rsidRPr="00470000">
        <w:rPr>
          <w:rFonts w:ascii="Times New Roman" w:hAnsi="Times New Roman" w:cs="Times New Roman"/>
          <w:sz w:val="24"/>
          <w:szCs w:val="24"/>
        </w:rPr>
        <w:t>brief</w:t>
      </w:r>
      <w:r w:rsidR="006E3431" w:rsidRPr="00470000">
        <w:rPr>
          <w:rFonts w:ascii="Times New Roman" w:hAnsi="Times New Roman" w:cs="Times New Roman"/>
          <w:sz w:val="24"/>
          <w:szCs w:val="24"/>
        </w:rPr>
        <w:t>ly</w:t>
      </w:r>
      <w:r w:rsidRPr="00470000">
        <w:rPr>
          <w:rFonts w:ascii="Times New Roman" w:hAnsi="Times New Roman" w:cs="Times New Roman"/>
          <w:sz w:val="24"/>
          <w:szCs w:val="24"/>
        </w:rPr>
        <w:t xml:space="preserve"> review the literature on </w:t>
      </w:r>
      <w:r w:rsidR="002F07B9" w:rsidRPr="00470000">
        <w:rPr>
          <w:rFonts w:ascii="Times New Roman" w:hAnsi="Times New Roman" w:cs="Times New Roman"/>
          <w:sz w:val="24"/>
          <w:szCs w:val="24"/>
        </w:rPr>
        <w:t xml:space="preserve">resource </w:t>
      </w:r>
      <w:r w:rsidR="00827496" w:rsidRPr="00470000">
        <w:rPr>
          <w:rFonts w:ascii="Times New Roman" w:hAnsi="Times New Roman" w:cs="Times New Roman"/>
          <w:sz w:val="24"/>
          <w:szCs w:val="24"/>
        </w:rPr>
        <w:t>deployment and integration</w:t>
      </w:r>
      <w:r w:rsidRPr="00470000">
        <w:rPr>
          <w:rFonts w:ascii="Times New Roman" w:hAnsi="Times New Roman" w:cs="Times New Roman"/>
          <w:sz w:val="24"/>
          <w:szCs w:val="24"/>
        </w:rPr>
        <w:t>. We describe our research context and our research method, present our findings, and discuss them in the context of interorganizational relationship literature</w:t>
      </w:r>
      <w:r w:rsidR="00684E29" w:rsidRPr="00470000">
        <w:rPr>
          <w:rFonts w:ascii="Times New Roman" w:hAnsi="Times New Roman" w:cs="Times New Roman"/>
          <w:sz w:val="24"/>
          <w:szCs w:val="24"/>
        </w:rPr>
        <w:t xml:space="preserve"> and </w:t>
      </w:r>
      <w:r w:rsidR="007D6285" w:rsidRPr="00470000">
        <w:rPr>
          <w:rFonts w:ascii="Times New Roman" w:hAnsi="Times New Roman" w:cs="Times New Roman"/>
          <w:sz w:val="24"/>
          <w:szCs w:val="24"/>
        </w:rPr>
        <w:t>resource integration</w:t>
      </w:r>
      <w:r w:rsidRPr="00470000">
        <w:rPr>
          <w:rFonts w:ascii="Times New Roman" w:hAnsi="Times New Roman" w:cs="Times New Roman"/>
          <w:sz w:val="24"/>
          <w:szCs w:val="24"/>
        </w:rPr>
        <w:t>. We finish with managerial implications</w:t>
      </w:r>
      <w:r w:rsidR="00062A5F" w:rsidRPr="00470000">
        <w:rPr>
          <w:rFonts w:ascii="Times New Roman" w:hAnsi="Times New Roman" w:cs="Times New Roman"/>
          <w:sz w:val="24"/>
          <w:szCs w:val="24"/>
        </w:rPr>
        <w:t xml:space="preserve">, </w:t>
      </w:r>
      <w:r w:rsidR="00660054" w:rsidRPr="00470000">
        <w:rPr>
          <w:rFonts w:ascii="Times New Roman" w:hAnsi="Times New Roman" w:cs="Times New Roman"/>
          <w:sz w:val="24"/>
          <w:szCs w:val="24"/>
        </w:rPr>
        <w:t>focus</w:t>
      </w:r>
      <w:r w:rsidR="00062A5F" w:rsidRPr="00470000">
        <w:rPr>
          <w:rFonts w:ascii="Times New Roman" w:hAnsi="Times New Roman" w:cs="Times New Roman"/>
          <w:sz w:val="24"/>
          <w:szCs w:val="24"/>
        </w:rPr>
        <w:t>ing</w:t>
      </w:r>
      <w:r w:rsidR="00660054" w:rsidRPr="00470000">
        <w:rPr>
          <w:rFonts w:ascii="Times New Roman" w:hAnsi="Times New Roman" w:cs="Times New Roman"/>
          <w:sz w:val="24"/>
          <w:szCs w:val="24"/>
        </w:rPr>
        <w:t xml:space="preserve"> on the suppression of the constructs,</w:t>
      </w:r>
      <w:r w:rsidRPr="00470000">
        <w:rPr>
          <w:rFonts w:ascii="Times New Roman" w:hAnsi="Times New Roman" w:cs="Times New Roman"/>
          <w:sz w:val="24"/>
          <w:szCs w:val="24"/>
        </w:rPr>
        <w:t xml:space="preserve"> and </w:t>
      </w:r>
      <w:r w:rsidR="00660054" w:rsidRPr="00470000">
        <w:rPr>
          <w:rFonts w:ascii="Times New Roman" w:hAnsi="Times New Roman" w:cs="Times New Roman"/>
          <w:sz w:val="24"/>
          <w:szCs w:val="24"/>
        </w:rPr>
        <w:t xml:space="preserve">make </w:t>
      </w:r>
      <w:r w:rsidRPr="00470000">
        <w:rPr>
          <w:rFonts w:ascii="Times New Roman" w:hAnsi="Times New Roman" w:cs="Times New Roman"/>
          <w:sz w:val="24"/>
          <w:szCs w:val="24"/>
        </w:rPr>
        <w:t xml:space="preserve">recommendations for future research.   </w:t>
      </w:r>
    </w:p>
    <w:p w14:paraId="11D6F489" w14:textId="77777777" w:rsidR="007A34E3" w:rsidRPr="00470000" w:rsidRDefault="007A34E3" w:rsidP="007A34E3">
      <w:pPr>
        <w:spacing w:after="0" w:line="480" w:lineRule="auto"/>
        <w:ind w:firstLine="720"/>
        <w:rPr>
          <w:rFonts w:ascii="Times New Roman" w:hAnsi="Times New Roman" w:cs="Times New Roman"/>
          <w:sz w:val="24"/>
          <w:szCs w:val="24"/>
        </w:rPr>
      </w:pPr>
    </w:p>
    <w:p w14:paraId="6FB65DD5" w14:textId="64910A10" w:rsidR="00DD707A" w:rsidRPr="00470000" w:rsidRDefault="00DD707A" w:rsidP="00690167">
      <w:pPr>
        <w:pStyle w:val="ListParagraph"/>
        <w:numPr>
          <w:ilvl w:val="0"/>
          <w:numId w:val="2"/>
        </w:numPr>
        <w:spacing w:after="0" w:line="480" w:lineRule="auto"/>
        <w:ind w:hanging="720"/>
        <w:rPr>
          <w:rFonts w:ascii="Times New Roman" w:hAnsi="Times New Roman" w:cs="Times New Roman"/>
          <w:b/>
          <w:sz w:val="24"/>
          <w:szCs w:val="24"/>
        </w:rPr>
      </w:pPr>
      <w:r w:rsidRPr="00470000">
        <w:rPr>
          <w:rFonts w:ascii="Times New Roman" w:hAnsi="Times New Roman" w:cs="Times New Roman"/>
          <w:b/>
          <w:sz w:val="24"/>
          <w:szCs w:val="24"/>
        </w:rPr>
        <w:t>Theoretical background</w:t>
      </w:r>
    </w:p>
    <w:p w14:paraId="2AF92511" w14:textId="226B075B" w:rsidR="002D699A" w:rsidRPr="00470000" w:rsidRDefault="00D836C7" w:rsidP="00690167">
      <w:pPr>
        <w:pStyle w:val="ListParagraph"/>
        <w:numPr>
          <w:ilvl w:val="1"/>
          <w:numId w:val="2"/>
        </w:numPr>
        <w:spacing w:after="0" w:line="480" w:lineRule="auto"/>
        <w:ind w:left="284" w:hanging="284"/>
        <w:rPr>
          <w:rFonts w:ascii="Times New Roman" w:hAnsi="Times New Roman" w:cs="Times New Roman"/>
          <w:i/>
          <w:sz w:val="24"/>
          <w:szCs w:val="24"/>
        </w:rPr>
      </w:pPr>
      <w:r w:rsidRPr="00470000">
        <w:rPr>
          <w:rFonts w:ascii="Times New Roman" w:hAnsi="Times New Roman" w:cs="Times New Roman"/>
          <w:i/>
          <w:sz w:val="24"/>
          <w:szCs w:val="24"/>
        </w:rPr>
        <w:t>Inertia</w:t>
      </w:r>
    </w:p>
    <w:p w14:paraId="2821A532" w14:textId="27CB7BAF" w:rsidR="00A24C9F" w:rsidRPr="00470000" w:rsidRDefault="00FC5426" w:rsidP="002713E7">
      <w:pPr>
        <w:pStyle w:val="ListParagraph"/>
        <w:spacing w:after="0" w:line="480" w:lineRule="auto"/>
        <w:ind w:left="0" w:firstLine="720"/>
        <w:rPr>
          <w:rFonts w:ascii="Times New Roman" w:hAnsi="Times New Roman" w:cs="Times New Roman"/>
          <w:sz w:val="24"/>
          <w:szCs w:val="24"/>
        </w:rPr>
      </w:pPr>
      <w:r w:rsidRPr="00470000">
        <w:rPr>
          <w:rFonts w:ascii="Times New Roman" w:hAnsi="Times New Roman" w:cs="Times New Roman"/>
          <w:sz w:val="24"/>
          <w:szCs w:val="24"/>
        </w:rPr>
        <w:t>I</w:t>
      </w:r>
      <w:r w:rsidR="00D836C7" w:rsidRPr="00470000">
        <w:rPr>
          <w:rFonts w:ascii="Times New Roman" w:hAnsi="Times New Roman" w:cs="Times New Roman"/>
          <w:sz w:val="24"/>
          <w:szCs w:val="24"/>
        </w:rPr>
        <w:t xml:space="preserve">n </w:t>
      </w:r>
      <w:r w:rsidR="00187FC7" w:rsidRPr="00470000">
        <w:rPr>
          <w:rFonts w:ascii="Times New Roman" w:hAnsi="Times New Roman" w:cs="Times New Roman"/>
          <w:sz w:val="24"/>
          <w:szCs w:val="24"/>
        </w:rPr>
        <w:t>management literature</w:t>
      </w:r>
      <w:r w:rsidR="00D836C7" w:rsidRPr="00470000">
        <w:rPr>
          <w:rFonts w:ascii="Times New Roman" w:hAnsi="Times New Roman" w:cs="Times New Roman"/>
          <w:sz w:val="24"/>
          <w:szCs w:val="24"/>
        </w:rPr>
        <w:t>, i</w:t>
      </w:r>
      <w:r w:rsidRPr="00470000">
        <w:rPr>
          <w:rFonts w:ascii="Times New Roman" w:hAnsi="Times New Roman" w:cs="Times New Roman"/>
          <w:sz w:val="24"/>
          <w:szCs w:val="24"/>
        </w:rPr>
        <w:t xml:space="preserve">nertia </w:t>
      </w:r>
      <w:r w:rsidR="00516955" w:rsidRPr="00470000">
        <w:rPr>
          <w:rFonts w:ascii="Times New Roman" w:hAnsi="Times New Roman" w:cs="Times New Roman"/>
          <w:sz w:val="24"/>
          <w:szCs w:val="24"/>
        </w:rPr>
        <w:t>is</w:t>
      </w:r>
      <w:r w:rsidR="0027371C" w:rsidRPr="00470000">
        <w:rPr>
          <w:rFonts w:ascii="Times New Roman" w:hAnsi="Times New Roman" w:cs="Times New Roman"/>
          <w:sz w:val="24"/>
          <w:szCs w:val="24"/>
        </w:rPr>
        <w:t xml:space="preserve"> </w:t>
      </w:r>
      <w:r w:rsidR="008C6000" w:rsidRPr="00470000">
        <w:rPr>
          <w:rFonts w:ascii="Times New Roman" w:hAnsi="Times New Roman" w:cs="Times New Roman"/>
          <w:sz w:val="24"/>
          <w:szCs w:val="24"/>
        </w:rPr>
        <w:t>defined as “persistent organizational</w:t>
      </w:r>
      <w:r w:rsidR="000D1EA3" w:rsidRPr="00470000">
        <w:rPr>
          <w:rFonts w:ascii="Times New Roman" w:hAnsi="Times New Roman" w:cs="Times New Roman"/>
          <w:sz w:val="24"/>
          <w:szCs w:val="24"/>
        </w:rPr>
        <w:t xml:space="preserve"> resistance to change” (Hannan</w:t>
      </w:r>
      <w:r w:rsidR="008C6000" w:rsidRPr="00470000">
        <w:rPr>
          <w:rFonts w:ascii="Times New Roman" w:hAnsi="Times New Roman" w:cs="Times New Roman"/>
          <w:sz w:val="24"/>
          <w:szCs w:val="24"/>
        </w:rPr>
        <w:t>, 2004, p. 214), manifesting</w:t>
      </w:r>
      <w:r w:rsidR="0027371C" w:rsidRPr="00470000">
        <w:rPr>
          <w:rFonts w:ascii="Times New Roman" w:hAnsi="Times New Roman" w:cs="Times New Roman"/>
          <w:sz w:val="24"/>
          <w:szCs w:val="24"/>
        </w:rPr>
        <w:t xml:space="preserve"> itself as </w:t>
      </w:r>
      <w:r w:rsidR="00754990" w:rsidRPr="00470000">
        <w:rPr>
          <w:rFonts w:ascii="Times New Roman" w:hAnsi="Times New Roman" w:cs="Times New Roman"/>
          <w:sz w:val="24"/>
          <w:szCs w:val="24"/>
        </w:rPr>
        <w:t xml:space="preserve">rigid </w:t>
      </w:r>
      <w:r w:rsidR="0027371C" w:rsidRPr="00470000">
        <w:rPr>
          <w:rFonts w:ascii="Times New Roman" w:hAnsi="Times New Roman" w:cs="Times New Roman"/>
          <w:sz w:val="24"/>
          <w:szCs w:val="24"/>
        </w:rPr>
        <w:t xml:space="preserve">behaviour </w:t>
      </w:r>
      <w:r w:rsidR="00707360" w:rsidRPr="00470000">
        <w:rPr>
          <w:rFonts w:ascii="Times New Roman" w:hAnsi="Times New Roman" w:cs="Times New Roman"/>
          <w:sz w:val="24"/>
          <w:szCs w:val="24"/>
        </w:rPr>
        <w:t xml:space="preserve">and </w:t>
      </w:r>
      <w:r w:rsidR="001C62C1" w:rsidRPr="00470000">
        <w:rPr>
          <w:rFonts w:ascii="Times New Roman" w:hAnsi="Times New Roman" w:cs="Times New Roman"/>
          <w:sz w:val="24"/>
          <w:szCs w:val="24"/>
        </w:rPr>
        <w:t>a reliance on past</w:t>
      </w:r>
      <w:r w:rsidR="00707360" w:rsidRPr="00470000">
        <w:rPr>
          <w:rFonts w:ascii="Times New Roman" w:hAnsi="Times New Roman" w:cs="Times New Roman"/>
          <w:sz w:val="24"/>
          <w:szCs w:val="24"/>
        </w:rPr>
        <w:t xml:space="preserve"> responses</w:t>
      </w:r>
      <w:r w:rsidR="008C6000" w:rsidRPr="00470000">
        <w:rPr>
          <w:rFonts w:ascii="Times New Roman" w:hAnsi="Times New Roman" w:cs="Times New Roman"/>
          <w:sz w:val="24"/>
          <w:szCs w:val="24"/>
        </w:rPr>
        <w:t xml:space="preserve"> </w:t>
      </w:r>
      <w:r w:rsidR="0027371C" w:rsidRPr="00470000">
        <w:rPr>
          <w:rFonts w:ascii="Times New Roman" w:hAnsi="Times New Roman" w:cs="Times New Roman"/>
          <w:sz w:val="24"/>
          <w:szCs w:val="24"/>
        </w:rPr>
        <w:t xml:space="preserve">(Huang et al., 2013). </w:t>
      </w:r>
      <w:r w:rsidR="00707360" w:rsidRPr="00470000">
        <w:rPr>
          <w:rFonts w:ascii="Times New Roman" w:hAnsi="Times New Roman" w:cs="Times New Roman"/>
          <w:sz w:val="24"/>
          <w:szCs w:val="24"/>
        </w:rPr>
        <w:t xml:space="preserve">Le </w:t>
      </w:r>
      <w:proofErr w:type="spellStart"/>
      <w:r w:rsidR="00707360" w:rsidRPr="00470000">
        <w:rPr>
          <w:rFonts w:ascii="Times New Roman" w:hAnsi="Times New Roman" w:cs="Times New Roman"/>
          <w:sz w:val="24"/>
          <w:szCs w:val="24"/>
        </w:rPr>
        <w:t>Mens</w:t>
      </w:r>
      <w:proofErr w:type="spellEnd"/>
      <w:r w:rsidR="00707360" w:rsidRPr="00470000">
        <w:rPr>
          <w:rFonts w:ascii="Times New Roman" w:hAnsi="Times New Roman" w:cs="Times New Roman"/>
          <w:sz w:val="24"/>
          <w:szCs w:val="24"/>
        </w:rPr>
        <w:t xml:space="preserve">, Hannan, </w:t>
      </w:r>
      <w:r w:rsidR="00D97229" w:rsidRPr="00470000">
        <w:rPr>
          <w:rFonts w:ascii="Times New Roman" w:hAnsi="Times New Roman" w:cs="Times New Roman"/>
          <w:sz w:val="24"/>
          <w:szCs w:val="24"/>
        </w:rPr>
        <w:t>and</w:t>
      </w:r>
      <w:r w:rsidR="00707360" w:rsidRPr="00470000">
        <w:rPr>
          <w:rFonts w:ascii="Times New Roman" w:hAnsi="Times New Roman" w:cs="Times New Roman"/>
          <w:sz w:val="24"/>
          <w:szCs w:val="24"/>
        </w:rPr>
        <w:t xml:space="preserve"> </w:t>
      </w:r>
      <w:proofErr w:type="spellStart"/>
      <w:r w:rsidR="00707360" w:rsidRPr="00470000">
        <w:rPr>
          <w:rFonts w:ascii="Times New Roman" w:hAnsi="Times New Roman" w:cs="Times New Roman"/>
          <w:sz w:val="24"/>
          <w:szCs w:val="24"/>
        </w:rPr>
        <w:t>Pólos</w:t>
      </w:r>
      <w:proofErr w:type="spellEnd"/>
      <w:r w:rsidR="00707360" w:rsidRPr="00470000">
        <w:rPr>
          <w:rFonts w:ascii="Times New Roman" w:hAnsi="Times New Roman" w:cs="Times New Roman"/>
          <w:sz w:val="24"/>
          <w:szCs w:val="24"/>
        </w:rPr>
        <w:t xml:space="preserve"> (2015) </w:t>
      </w:r>
      <w:r w:rsidR="00D13F49" w:rsidRPr="00470000">
        <w:rPr>
          <w:rFonts w:ascii="Times New Roman" w:hAnsi="Times New Roman" w:cs="Times New Roman"/>
          <w:sz w:val="24"/>
          <w:szCs w:val="24"/>
        </w:rPr>
        <w:t>suggest</w:t>
      </w:r>
      <w:r w:rsidR="00707360" w:rsidRPr="00470000">
        <w:rPr>
          <w:rFonts w:ascii="Times New Roman" w:hAnsi="Times New Roman" w:cs="Times New Roman"/>
          <w:sz w:val="24"/>
          <w:szCs w:val="24"/>
        </w:rPr>
        <w:t xml:space="preserve"> that the source of inertia is the set of procedures and routines that become embedded</w:t>
      </w:r>
      <w:r w:rsidR="001C62C1" w:rsidRPr="00470000">
        <w:rPr>
          <w:rFonts w:ascii="Times New Roman" w:hAnsi="Times New Roman" w:cs="Times New Roman"/>
          <w:sz w:val="24"/>
          <w:szCs w:val="24"/>
        </w:rPr>
        <w:t xml:space="preserve"> or institutionalized, over </w:t>
      </w:r>
      <w:r w:rsidR="001C62C1" w:rsidRPr="00470000">
        <w:rPr>
          <w:rFonts w:ascii="Times New Roman" w:hAnsi="Times New Roman" w:cs="Times New Roman"/>
          <w:sz w:val="24"/>
          <w:szCs w:val="24"/>
        </w:rPr>
        <w:lastRenderedPageBreak/>
        <w:t>time,</w:t>
      </w:r>
      <w:r w:rsidR="00707360" w:rsidRPr="00470000">
        <w:rPr>
          <w:rFonts w:ascii="Times New Roman" w:hAnsi="Times New Roman" w:cs="Times New Roman"/>
          <w:sz w:val="24"/>
          <w:szCs w:val="24"/>
        </w:rPr>
        <w:t xml:space="preserve"> in organizational memory.</w:t>
      </w:r>
      <w:r w:rsidR="001C62C1" w:rsidRPr="00470000">
        <w:rPr>
          <w:rFonts w:ascii="Times New Roman" w:hAnsi="Times New Roman" w:cs="Times New Roman"/>
          <w:sz w:val="24"/>
          <w:szCs w:val="24"/>
        </w:rPr>
        <w:t xml:space="preserve"> The </w:t>
      </w:r>
      <w:r w:rsidR="00A31B0A" w:rsidRPr="00470000">
        <w:rPr>
          <w:rFonts w:ascii="Times New Roman" w:hAnsi="Times New Roman" w:cs="Times New Roman"/>
          <w:sz w:val="24"/>
          <w:szCs w:val="24"/>
        </w:rPr>
        <w:t xml:space="preserve">mental models that characterise institutionalization </w:t>
      </w:r>
      <w:r w:rsidR="001C62C1" w:rsidRPr="00470000">
        <w:rPr>
          <w:rFonts w:ascii="Times New Roman" w:hAnsi="Times New Roman" w:cs="Times New Roman"/>
          <w:sz w:val="24"/>
          <w:szCs w:val="24"/>
        </w:rPr>
        <w:t xml:space="preserve">increase efficiency but can also act as a constraint, risking a mismatch </w:t>
      </w:r>
      <w:r w:rsidR="000303D7" w:rsidRPr="00470000">
        <w:rPr>
          <w:rFonts w:ascii="Times New Roman" w:hAnsi="Times New Roman" w:cs="Times New Roman"/>
          <w:sz w:val="24"/>
          <w:szCs w:val="24"/>
        </w:rPr>
        <w:t>between behaviour and</w:t>
      </w:r>
      <w:r w:rsidR="001C62C1" w:rsidRPr="00470000">
        <w:rPr>
          <w:rFonts w:ascii="Times New Roman" w:hAnsi="Times New Roman" w:cs="Times New Roman"/>
          <w:sz w:val="24"/>
          <w:szCs w:val="24"/>
        </w:rPr>
        <w:t xml:space="preserve"> changes in the external environment </w:t>
      </w:r>
      <w:r w:rsidR="00A31B0A" w:rsidRPr="00470000">
        <w:rPr>
          <w:rFonts w:ascii="Times New Roman" w:hAnsi="Times New Roman" w:cs="Times New Roman"/>
          <w:sz w:val="24"/>
          <w:szCs w:val="24"/>
        </w:rPr>
        <w:t>(</w:t>
      </w:r>
      <w:proofErr w:type="spellStart"/>
      <w:r w:rsidR="00C062D4" w:rsidRPr="00470000">
        <w:rPr>
          <w:rFonts w:ascii="Times New Roman" w:hAnsi="Times New Roman" w:cs="Times New Roman"/>
          <w:sz w:val="24"/>
          <w:szCs w:val="24"/>
        </w:rPr>
        <w:t>Xie</w:t>
      </w:r>
      <w:proofErr w:type="spellEnd"/>
      <w:r w:rsidR="00C062D4" w:rsidRPr="00470000">
        <w:rPr>
          <w:rFonts w:ascii="Times New Roman" w:hAnsi="Times New Roman" w:cs="Times New Roman"/>
          <w:sz w:val="24"/>
          <w:szCs w:val="24"/>
        </w:rPr>
        <w:t xml:space="preserve"> et al., 2016</w:t>
      </w:r>
      <w:r w:rsidR="001C62C1" w:rsidRPr="00470000">
        <w:rPr>
          <w:rFonts w:ascii="Times New Roman" w:hAnsi="Times New Roman" w:cs="Times New Roman"/>
          <w:sz w:val="24"/>
          <w:szCs w:val="24"/>
        </w:rPr>
        <w:t>).</w:t>
      </w:r>
      <w:r w:rsidR="002713E7" w:rsidRPr="00470000">
        <w:rPr>
          <w:rFonts w:ascii="Times New Roman" w:hAnsi="Times New Roman" w:cs="Times New Roman"/>
          <w:sz w:val="24"/>
          <w:szCs w:val="24"/>
        </w:rPr>
        <w:t xml:space="preserve"> </w:t>
      </w:r>
      <w:r w:rsidR="00A24C9F" w:rsidRPr="00470000">
        <w:rPr>
          <w:rFonts w:ascii="Times New Roman" w:hAnsi="Times New Roman" w:cs="Times New Roman"/>
          <w:sz w:val="24"/>
          <w:szCs w:val="24"/>
        </w:rPr>
        <w:t>Inertia is also discussed in the behavioural psychology literature in the context of path dependence</w:t>
      </w:r>
      <w:r w:rsidR="009A7FB9" w:rsidRPr="00470000">
        <w:rPr>
          <w:rFonts w:ascii="Times New Roman" w:hAnsi="Times New Roman" w:cs="Times New Roman"/>
          <w:sz w:val="24"/>
          <w:szCs w:val="24"/>
        </w:rPr>
        <w:t xml:space="preserve">, a </w:t>
      </w:r>
      <w:r w:rsidR="00A24C9F" w:rsidRPr="00470000">
        <w:rPr>
          <w:rFonts w:ascii="Times New Roman" w:hAnsi="Times New Roman" w:cs="Times New Roman"/>
          <w:sz w:val="24"/>
          <w:szCs w:val="24"/>
        </w:rPr>
        <w:t>time-based diminishing scope of action (</w:t>
      </w:r>
      <w:proofErr w:type="spellStart"/>
      <w:r w:rsidR="00A24C9F" w:rsidRPr="00470000">
        <w:rPr>
          <w:rFonts w:ascii="Times New Roman" w:hAnsi="Times New Roman" w:cs="Times New Roman"/>
          <w:sz w:val="24"/>
          <w:szCs w:val="24"/>
        </w:rPr>
        <w:t>Thrane</w:t>
      </w:r>
      <w:proofErr w:type="spellEnd"/>
      <w:r w:rsidR="00A24C9F" w:rsidRPr="00470000">
        <w:rPr>
          <w:rFonts w:ascii="Times New Roman" w:hAnsi="Times New Roman" w:cs="Times New Roman"/>
          <w:sz w:val="24"/>
          <w:szCs w:val="24"/>
        </w:rPr>
        <w:t xml:space="preserve">, </w:t>
      </w:r>
      <w:proofErr w:type="spellStart"/>
      <w:r w:rsidR="00A24C9F" w:rsidRPr="00470000">
        <w:rPr>
          <w:rFonts w:ascii="Times New Roman" w:hAnsi="Times New Roman" w:cs="Times New Roman"/>
          <w:sz w:val="24"/>
          <w:szCs w:val="24"/>
        </w:rPr>
        <w:t>Blaabjerg</w:t>
      </w:r>
      <w:proofErr w:type="spellEnd"/>
      <w:r w:rsidR="00A24C9F" w:rsidRPr="00470000">
        <w:rPr>
          <w:rFonts w:ascii="Times New Roman" w:hAnsi="Times New Roman" w:cs="Times New Roman"/>
          <w:sz w:val="24"/>
          <w:szCs w:val="24"/>
        </w:rPr>
        <w:t xml:space="preserve">, &amp; </w:t>
      </w:r>
      <w:proofErr w:type="spellStart"/>
      <w:r w:rsidR="00A24C9F" w:rsidRPr="00470000">
        <w:rPr>
          <w:rFonts w:ascii="Times New Roman" w:hAnsi="Times New Roman" w:cs="Times New Roman"/>
          <w:sz w:val="24"/>
          <w:szCs w:val="24"/>
        </w:rPr>
        <w:t>Møller</w:t>
      </w:r>
      <w:proofErr w:type="spellEnd"/>
      <w:r w:rsidR="00A24C9F" w:rsidRPr="00470000">
        <w:rPr>
          <w:rFonts w:ascii="Times New Roman" w:hAnsi="Times New Roman" w:cs="Times New Roman"/>
          <w:sz w:val="24"/>
          <w:szCs w:val="24"/>
        </w:rPr>
        <w:t xml:space="preserve">, 2010). Pierson (2000, p. 252) explains that path dependence is present when “preceding steps in a particular direction induce further movement in the same direction”. </w:t>
      </w:r>
      <w:r w:rsidR="0053161D" w:rsidRPr="00470000">
        <w:rPr>
          <w:rFonts w:ascii="Times New Roman" w:hAnsi="Times New Roman" w:cs="Times New Roman"/>
          <w:sz w:val="24"/>
          <w:szCs w:val="24"/>
        </w:rPr>
        <w:t>D</w:t>
      </w:r>
      <w:r w:rsidR="00A24C9F" w:rsidRPr="00470000">
        <w:rPr>
          <w:rFonts w:ascii="Times New Roman" w:hAnsi="Times New Roman" w:cs="Times New Roman"/>
          <w:sz w:val="24"/>
          <w:szCs w:val="24"/>
        </w:rPr>
        <w:t>ecision processes become fixed and old ideas are reproduced even if circumstances require new solutions (</w:t>
      </w:r>
      <w:proofErr w:type="spellStart"/>
      <w:r w:rsidR="00A24C9F" w:rsidRPr="00470000">
        <w:rPr>
          <w:rFonts w:ascii="Times New Roman" w:hAnsi="Times New Roman" w:cs="Times New Roman"/>
          <w:sz w:val="24"/>
          <w:szCs w:val="24"/>
        </w:rPr>
        <w:t>Garud</w:t>
      </w:r>
      <w:proofErr w:type="spellEnd"/>
      <w:r w:rsidR="00A24C9F" w:rsidRPr="00470000">
        <w:rPr>
          <w:rFonts w:ascii="Times New Roman" w:hAnsi="Times New Roman" w:cs="Times New Roman"/>
          <w:sz w:val="24"/>
          <w:szCs w:val="24"/>
        </w:rPr>
        <w:t xml:space="preserve">, Kumaraswamy, &amp; </w:t>
      </w:r>
      <w:proofErr w:type="spellStart"/>
      <w:r w:rsidR="00A24C9F" w:rsidRPr="00470000">
        <w:rPr>
          <w:rFonts w:ascii="Times New Roman" w:hAnsi="Times New Roman" w:cs="Times New Roman"/>
          <w:sz w:val="24"/>
          <w:szCs w:val="24"/>
        </w:rPr>
        <w:t>Karnøe</w:t>
      </w:r>
      <w:proofErr w:type="spellEnd"/>
      <w:r w:rsidR="00A24C9F" w:rsidRPr="00470000">
        <w:rPr>
          <w:rFonts w:ascii="Times New Roman" w:hAnsi="Times New Roman" w:cs="Times New Roman"/>
          <w:sz w:val="24"/>
          <w:szCs w:val="24"/>
        </w:rPr>
        <w:t xml:space="preserve">, 2010). Actors are trapped and find it impossible to generate alternative </w:t>
      </w:r>
      <w:r w:rsidR="000A7CD7" w:rsidRPr="00470000">
        <w:rPr>
          <w:rFonts w:ascii="Times New Roman" w:hAnsi="Times New Roman" w:cs="Times New Roman"/>
          <w:sz w:val="24"/>
          <w:szCs w:val="24"/>
        </w:rPr>
        <w:t>responses</w:t>
      </w:r>
      <w:r w:rsidR="00A24C9F" w:rsidRPr="00470000">
        <w:rPr>
          <w:rFonts w:ascii="Times New Roman" w:hAnsi="Times New Roman" w:cs="Times New Roman"/>
          <w:sz w:val="24"/>
          <w:szCs w:val="24"/>
        </w:rPr>
        <w:t xml:space="preserve"> (</w:t>
      </w:r>
      <w:proofErr w:type="spellStart"/>
      <w:r w:rsidR="00A24C9F" w:rsidRPr="00470000">
        <w:rPr>
          <w:rFonts w:ascii="Times New Roman" w:hAnsi="Times New Roman" w:cs="Times New Roman"/>
          <w:sz w:val="24"/>
          <w:szCs w:val="24"/>
        </w:rPr>
        <w:t>Sydow</w:t>
      </w:r>
      <w:proofErr w:type="spellEnd"/>
      <w:r w:rsidR="00A24C9F" w:rsidRPr="00470000">
        <w:rPr>
          <w:rFonts w:ascii="Times New Roman" w:hAnsi="Times New Roman" w:cs="Times New Roman"/>
          <w:sz w:val="24"/>
          <w:szCs w:val="24"/>
        </w:rPr>
        <w:t xml:space="preserve">, </w:t>
      </w:r>
      <w:proofErr w:type="spellStart"/>
      <w:r w:rsidR="00A24C9F" w:rsidRPr="00470000">
        <w:rPr>
          <w:rFonts w:ascii="Times New Roman" w:hAnsi="Times New Roman" w:cs="Times New Roman"/>
          <w:sz w:val="24"/>
          <w:szCs w:val="24"/>
        </w:rPr>
        <w:t>Schreyögg</w:t>
      </w:r>
      <w:proofErr w:type="spellEnd"/>
      <w:r w:rsidR="00A24C9F" w:rsidRPr="00470000">
        <w:rPr>
          <w:rFonts w:ascii="Times New Roman" w:hAnsi="Times New Roman" w:cs="Times New Roman"/>
          <w:sz w:val="24"/>
          <w:szCs w:val="24"/>
        </w:rPr>
        <w:t xml:space="preserve">, &amp; Koch, 2009). </w:t>
      </w:r>
      <w:r w:rsidR="000A7CD7" w:rsidRPr="00470000">
        <w:rPr>
          <w:rFonts w:ascii="Times New Roman" w:hAnsi="Times New Roman" w:cs="Times New Roman"/>
          <w:sz w:val="24"/>
          <w:szCs w:val="24"/>
        </w:rPr>
        <w:t>Persistence with previous solutions</w:t>
      </w:r>
      <w:r w:rsidR="00A24C9F" w:rsidRPr="00470000">
        <w:rPr>
          <w:rFonts w:ascii="Times New Roman" w:hAnsi="Times New Roman" w:cs="Times New Roman"/>
          <w:sz w:val="24"/>
          <w:szCs w:val="24"/>
        </w:rPr>
        <w:t xml:space="preserve"> runs the risk of developing into stagnation (Wolfe et al., 2019). </w:t>
      </w:r>
    </w:p>
    <w:p w14:paraId="42E57862" w14:textId="169C0DCF" w:rsidR="00462C47" w:rsidRPr="00470000" w:rsidRDefault="00827F21" w:rsidP="00462C47">
      <w:pPr>
        <w:pStyle w:val="ListParagraph"/>
        <w:spacing w:after="0" w:line="480" w:lineRule="auto"/>
        <w:ind w:left="0" w:firstLine="720"/>
        <w:rPr>
          <w:rFonts w:ascii="Times New Roman" w:hAnsi="Times New Roman" w:cs="Times New Roman"/>
          <w:sz w:val="24"/>
          <w:szCs w:val="24"/>
        </w:rPr>
      </w:pPr>
      <w:r w:rsidRPr="00470000">
        <w:rPr>
          <w:rFonts w:ascii="Times New Roman" w:hAnsi="Times New Roman" w:cs="Times New Roman"/>
          <w:sz w:val="24"/>
          <w:szCs w:val="24"/>
        </w:rPr>
        <w:t xml:space="preserve">A small number of studies </w:t>
      </w:r>
      <w:r w:rsidR="005F48FB" w:rsidRPr="00470000">
        <w:rPr>
          <w:rFonts w:ascii="Times New Roman" w:hAnsi="Times New Roman" w:cs="Times New Roman"/>
          <w:sz w:val="24"/>
          <w:szCs w:val="24"/>
        </w:rPr>
        <w:t>identify</w:t>
      </w:r>
      <w:r w:rsidRPr="00470000">
        <w:rPr>
          <w:rFonts w:ascii="Times New Roman" w:hAnsi="Times New Roman" w:cs="Times New Roman"/>
          <w:sz w:val="24"/>
          <w:szCs w:val="24"/>
        </w:rPr>
        <w:t xml:space="preserve"> the emergence</w:t>
      </w:r>
      <w:r w:rsidR="00C631ED" w:rsidRPr="00470000">
        <w:rPr>
          <w:rFonts w:ascii="Times New Roman" w:hAnsi="Times New Roman" w:cs="Times New Roman"/>
          <w:sz w:val="24"/>
          <w:szCs w:val="24"/>
        </w:rPr>
        <w:t xml:space="preserve"> and negative effects</w:t>
      </w:r>
      <w:r w:rsidRPr="00470000">
        <w:rPr>
          <w:rFonts w:ascii="Times New Roman" w:hAnsi="Times New Roman" w:cs="Times New Roman"/>
          <w:sz w:val="24"/>
          <w:szCs w:val="24"/>
        </w:rPr>
        <w:t xml:space="preserve"> of inertia in long-term business relationships. </w:t>
      </w:r>
      <w:proofErr w:type="spellStart"/>
      <w:r w:rsidR="00C631ED" w:rsidRPr="00470000">
        <w:rPr>
          <w:rFonts w:ascii="Times New Roman" w:hAnsi="Times New Roman" w:cs="Times New Roman"/>
          <w:sz w:val="24"/>
          <w:szCs w:val="24"/>
        </w:rPr>
        <w:t>Beverland</w:t>
      </w:r>
      <w:proofErr w:type="spellEnd"/>
      <w:r w:rsidR="00C631ED" w:rsidRPr="00470000">
        <w:rPr>
          <w:rFonts w:ascii="Times New Roman" w:hAnsi="Times New Roman" w:cs="Times New Roman"/>
          <w:sz w:val="24"/>
          <w:szCs w:val="24"/>
        </w:rPr>
        <w:t xml:space="preserve"> (2005, p. 577) </w:t>
      </w:r>
      <w:r w:rsidR="005201E0" w:rsidRPr="00470000">
        <w:rPr>
          <w:rFonts w:ascii="Times New Roman" w:hAnsi="Times New Roman" w:cs="Times New Roman"/>
          <w:sz w:val="24"/>
          <w:szCs w:val="24"/>
        </w:rPr>
        <w:t>says</w:t>
      </w:r>
      <w:r w:rsidR="00C631ED" w:rsidRPr="00470000">
        <w:rPr>
          <w:rFonts w:ascii="Times New Roman" w:hAnsi="Times New Roman" w:cs="Times New Roman"/>
          <w:sz w:val="24"/>
          <w:szCs w:val="24"/>
        </w:rPr>
        <w:t xml:space="preserve"> it </w:t>
      </w:r>
      <w:r w:rsidR="005201E0" w:rsidRPr="00470000">
        <w:rPr>
          <w:rFonts w:ascii="Times New Roman" w:hAnsi="Times New Roman" w:cs="Times New Roman"/>
          <w:sz w:val="24"/>
          <w:szCs w:val="24"/>
        </w:rPr>
        <w:t xml:space="preserve">is </w:t>
      </w:r>
      <w:r w:rsidR="00C631ED" w:rsidRPr="00470000">
        <w:rPr>
          <w:rFonts w:ascii="Times New Roman" w:hAnsi="Times New Roman" w:cs="Times New Roman"/>
          <w:sz w:val="24"/>
          <w:szCs w:val="24"/>
        </w:rPr>
        <w:t xml:space="preserve">a paradox that “deepening relational commitments lead to inertia through the institutionalization of relational norms.” Gargiulo and </w:t>
      </w:r>
      <w:proofErr w:type="spellStart"/>
      <w:r w:rsidR="00C631ED" w:rsidRPr="00470000">
        <w:rPr>
          <w:rFonts w:ascii="Times New Roman" w:hAnsi="Times New Roman" w:cs="Times New Roman"/>
          <w:sz w:val="24"/>
          <w:szCs w:val="24"/>
        </w:rPr>
        <w:t>Benassi</w:t>
      </w:r>
      <w:proofErr w:type="spellEnd"/>
      <w:r w:rsidR="00C631ED" w:rsidRPr="00470000">
        <w:rPr>
          <w:rFonts w:ascii="Times New Roman" w:hAnsi="Times New Roman" w:cs="Times New Roman"/>
          <w:sz w:val="24"/>
          <w:szCs w:val="24"/>
        </w:rPr>
        <w:t xml:space="preserve"> (2000) concur, saying that long-term relationships, characterised by familiarity between long-term partners, are subject to inertia or cognitive lock-in. </w:t>
      </w:r>
      <w:r w:rsidR="009D49D2" w:rsidRPr="00470000">
        <w:rPr>
          <w:rFonts w:ascii="Times New Roman" w:hAnsi="Times New Roman" w:cs="Times New Roman"/>
          <w:sz w:val="24"/>
          <w:szCs w:val="24"/>
        </w:rPr>
        <w:t>Regarding</w:t>
      </w:r>
      <w:r w:rsidR="00462C47" w:rsidRPr="00470000">
        <w:rPr>
          <w:rFonts w:ascii="Times New Roman" w:hAnsi="Times New Roman" w:cs="Times New Roman"/>
          <w:sz w:val="24"/>
          <w:szCs w:val="24"/>
        </w:rPr>
        <w:t xml:space="preserve"> the impact of inertia, </w:t>
      </w:r>
      <w:proofErr w:type="spellStart"/>
      <w:r w:rsidR="00C631ED" w:rsidRPr="00470000">
        <w:rPr>
          <w:rFonts w:ascii="Times New Roman" w:hAnsi="Times New Roman" w:cs="Times New Roman"/>
          <w:sz w:val="24"/>
          <w:szCs w:val="24"/>
        </w:rPr>
        <w:t>Skilton</w:t>
      </w:r>
      <w:proofErr w:type="spellEnd"/>
      <w:r w:rsidR="00C631ED" w:rsidRPr="00470000">
        <w:rPr>
          <w:rFonts w:ascii="Times New Roman" w:hAnsi="Times New Roman" w:cs="Times New Roman"/>
          <w:sz w:val="24"/>
          <w:szCs w:val="24"/>
        </w:rPr>
        <w:t xml:space="preserve"> and </w:t>
      </w:r>
      <w:proofErr w:type="spellStart"/>
      <w:r w:rsidR="00C631ED" w:rsidRPr="00470000">
        <w:rPr>
          <w:rFonts w:ascii="Times New Roman" w:hAnsi="Times New Roman" w:cs="Times New Roman"/>
          <w:sz w:val="24"/>
          <w:szCs w:val="24"/>
        </w:rPr>
        <w:t>Doolley</w:t>
      </w:r>
      <w:proofErr w:type="spellEnd"/>
      <w:r w:rsidR="00C631ED" w:rsidRPr="00470000">
        <w:rPr>
          <w:rFonts w:ascii="Times New Roman" w:hAnsi="Times New Roman" w:cs="Times New Roman"/>
          <w:sz w:val="24"/>
          <w:szCs w:val="24"/>
        </w:rPr>
        <w:t xml:space="preserve"> (2010) </w:t>
      </w:r>
      <w:r w:rsidR="00462C47" w:rsidRPr="00470000">
        <w:rPr>
          <w:rFonts w:ascii="Times New Roman" w:hAnsi="Times New Roman" w:cs="Times New Roman"/>
          <w:sz w:val="24"/>
          <w:szCs w:val="24"/>
        </w:rPr>
        <w:t>suggest it</w:t>
      </w:r>
      <w:r w:rsidR="00C631ED" w:rsidRPr="00470000">
        <w:rPr>
          <w:rFonts w:ascii="Times New Roman" w:hAnsi="Times New Roman" w:cs="Times New Roman"/>
          <w:sz w:val="24"/>
          <w:szCs w:val="24"/>
        </w:rPr>
        <w:t xml:space="preserve"> </w:t>
      </w:r>
      <w:r w:rsidR="00170548" w:rsidRPr="00470000">
        <w:rPr>
          <w:rFonts w:ascii="Times New Roman" w:hAnsi="Times New Roman" w:cs="Times New Roman"/>
          <w:sz w:val="24"/>
          <w:szCs w:val="24"/>
        </w:rPr>
        <w:t>manifests itself as</w:t>
      </w:r>
      <w:r w:rsidRPr="00470000">
        <w:rPr>
          <w:rFonts w:ascii="Times New Roman" w:hAnsi="Times New Roman" w:cs="Times New Roman"/>
          <w:sz w:val="24"/>
          <w:szCs w:val="24"/>
        </w:rPr>
        <w:t xml:space="preserve"> partners </w:t>
      </w:r>
      <w:r w:rsidR="00462C47" w:rsidRPr="00470000">
        <w:rPr>
          <w:rFonts w:ascii="Times New Roman" w:hAnsi="Times New Roman" w:cs="Times New Roman"/>
          <w:sz w:val="24"/>
          <w:szCs w:val="24"/>
        </w:rPr>
        <w:t>relying on familiar solutions</w:t>
      </w:r>
      <w:r w:rsidR="00C631ED" w:rsidRPr="00470000">
        <w:rPr>
          <w:rFonts w:ascii="Times New Roman" w:hAnsi="Times New Roman" w:cs="Times New Roman"/>
          <w:sz w:val="24"/>
          <w:szCs w:val="24"/>
        </w:rPr>
        <w:t>, even when the situation requires otherwise</w:t>
      </w:r>
      <w:r w:rsidR="00462C47" w:rsidRPr="00470000">
        <w:rPr>
          <w:rFonts w:ascii="Times New Roman" w:hAnsi="Times New Roman" w:cs="Times New Roman"/>
          <w:sz w:val="24"/>
          <w:szCs w:val="24"/>
        </w:rPr>
        <w:t>, resulting in underperformance</w:t>
      </w:r>
      <w:r w:rsidR="00C631ED" w:rsidRPr="00470000">
        <w:rPr>
          <w:rFonts w:ascii="Times New Roman" w:hAnsi="Times New Roman" w:cs="Times New Roman"/>
          <w:sz w:val="24"/>
          <w:szCs w:val="24"/>
        </w:rPr>
        <w:t>.</w:t>
      </w:r>
      <w:r w:rsidRPr="00470000">
        <w:rPr>
          <w:rFonts w:ascii="Times New Roman" w:hAnsi="Times New Roman" w:cs="Times New Roman"/>
          <w:sz w:val="24"/>
          <w:szCs w:val="24"/>
        </w:rPr>
        <w:t xml:space="preserve"> </w:t>
      </w:r>
      <w:r w:rsidR="003A3F0D" w:rsidRPr="00470000">
        <w:rPr>
          <w:rFonts w:ascii="Times New Roman" w:hAnsi="Times New Roman" w:cs="Times New Roman"/>
          <w:sz w:val="24"/>
          <w:szCs w:val="24"/>
        </w:rPr>
        <w:t xml:space="preserve">Differentiating inertia from opportunism, </w:t>
      </w:r>
      <w:r w:rsidR="00055F36" w:rsidRPr="00470000">
        <w:rPr>
          <w:rFonts w:ascii="Times New Roman" w:hAnsi="Times New Roman" w:cs="Times New Roman"/>
          <w:sz w:val="24"/>
          <w:szCs w:val="24"/>
        </w:rPr>
        <w:t xml:space="preserve">Lee (2013) observes that while repeated </w:t>
      </w:r>
      <w:r w:rsidR="003A3F0D" w:rsidRPr="00470000">
        <w:rPr>
          <w:rFonts w:ascii="Times New Roman" w:hAnsi="Times New Roman" w:cs="Times New Roman"/>
          <w:sz w:val="24"/>
          <w:szCs w:val="24"/>
        </w:rPr>
        <w:t xml:space="preserve">partner </w:t>
      </w:r>
      <w:r w:rsidR="00055F36" w:rsidRPr="00470000">
        <w:rPr>
          <w:rFonts w:ascii="Times New Roman" w:hAnsi="Times New Roman" w:cs="Times New Roman"/>
          <w:sz w:val="24"/>
          <w:szCs w:val="24"/>
        </w:rPr>
        <w:t xml:space="preserve">interactions </w:t>
      </w:r>
      <w:r w:rsidR="003A3F0D" w:rsidRPr="00470000">
        <w:rPr>
          <w:rFonts w:ascii="Times New Roman" w:hAnsi="Times New Roman" w:cs="Times New Roman"/>
          <w:sz w:val="24"/>
          <w:szCs w:val="24"/>
        </w:rPr>
        <w:t>lower</w:t>
      </w:r>
      <w:r w:rsidR="00055F36" w:rsidRPr="00470000">
        <w:rPr>
          <w:rFonts w:ascii="Times New Roman" w:hAnsi="Times New Roman" w:cs="Times New Roman"/>
          <w:sz w:val="24"/>
          <w:szCs w:val="24"/>
        </w:rPr>
        <w:t xml:space="preserve"> information asymmetry, thereby reducing the likelihood of opportunism, a history of repeat exchanges can lead to inertia, which negatively influences performance. </w:t>
      </w:r>
      <w:proofErr w:type="spellStart"/>
      <w:r w:rsidR="00E86275" w:rsidRPr="00470000">
        <w:rPr>
          <w:rFonts w:ascii="Times New Roman" w:hAnsi="Times New Roman" w:cs="Times New Roman"/>
          <w:sz w:val="24"/>
          <w:szCs w:val="24"/>
        </w:rPr>
        <w:t>Villena</w:t>
      </w:r>
      <w:proofErr w:type="spellEnd"/>
      <w:r w:rsidR="00E86275" w:rsidRPr="00470000">
        <w:rPr>
          <w:rFonts w:ascii="Times New Roman" w:hAnsi="Times New Roman" w:cs="Times New Roman"/>
          <w:sz w:val="24"/>
          <w:szCs w:val="24"/>
        </w:rPr>
        <w:t xml:space="preserve"> et al. (2020) </w:t>
      </w:r>
      <w:r w:rsidR="003A3F0D" w:rsidRPr="00470000">
        <w:rPr>
          <w:rFonts w:ascii="Times New Roman" w:hAnsi="Times New Roman" w:cs="Times New Roman"/>
          <w:sz w:val="24"/>
          <w:szCs w:val="24"/>
        </w:rPr>
        <w:t xml:space="preserve">argue that opportunism </w:t>
      </w:r>
      <w:r w:rsidR="00E86275" w:rsidRPr="00470000">
        <w:rPr>
          <w:rFonts w:ascii="Times New Roman" w:hAnsi="Times New Roman" w:cs="Times New Roman"/>
          <w:sz w:val="24"/>
          <w:szCs w:val="24"/>
        </w:rPr>
        <w:t>is an overt, intentional misbehaviour</w:t>
      </w:r>
      <w:r w:rsidR="0000688D" w:rsidRPr="00470000">
        <w:rPr>
          <w:rFonts w:ascii="Times New Roman" w:hAnsi="Times New Roman" w:cs="Times New Roman"/>
          <w:sz w:val="24"/>
          <w:szCs w:val="24"/>
        </w:rPr>
        <w:t>,</w:t>
      </w:r>
      <w:r w:rsidR="00E86275" w:rsidRPr="00470000">
        <w:rPr>
          <w:rFonts w:ascii="Times New Roman" w:hAnsi="Times New Roman" w:cs="Times New Roman"/>
          <w:sz w:val="24"/>
          <w:szCs w:val="24"/>
        </w:rPr>
        <w:t xml:space="preserve"> </w:t>
      </w:r>
      <w:r w:rsidR="003A3F0D" w:rsidRPr="00470000">
        <w:rPr>
          <w:rFonts w:ascii="Times New Roman" w:hAnsi="Times New Roman" w:cs="Times New Roman"/>
          <w:sz w:val="24"/>
          <w:szCs w:val="24"/>
        </w:rPr>
        <w:t>while</w:t>
      </w:r>
      <w:r w:rsidR="00E86275" w:rsidRPr="00470000">
        <w:rPr>
          <w:rFonts w:ascii="Times New Roman" w:hAnsi="Times New Roman" w:cs="Times New Roman"/>
          <w:sz w:val="24"/>
          <w:szCs w:val="24"/>
        </w:rPr>
        <w:t xml:space="preserve"> relational inertia</w:t>
      </w:r>
      <w:r w:rsidR="003A3F0D" w:rsidRPr="00470000">
        <w:rPr>
          <w:rFonts w:ascii="Times New Roman" w:hAnsi="Times New Roman" w:cs="Times New Roman"/>
          <w:sz w:val="24"/>
          <w:szCs w:val="24"/>
        </w:rPr>
        <w:t xml:space="preserve"> </w:t>
      </w:r>
      <w:r w:rsidR="00E86275" w:rsidRPr="00470000">
        <w:rPr>
          <w:rFonts w:ascii="Times New Roman" w:hAnsi="Times New Roman" w:cs="Times New Roman"/>
          <w:sz w:val="24"/>
          <w:szCs w:val="24"/>
        </w:rPr>
        <w:t>emerges</w:t>
      </w:r>
      <w:r w:rsidR="003A3F0D" w:rsidRPr="00470000">
        <w:rPr>
          <w:rFonts w:ascii="Times New Roman" w:hAnsi="Times New Roman" w:cs="Times New Roman"/>
          <w:sz w:val="24"/>
          <w:szCs w:val="24"/>
        </w:rPr>
        <w:t xml:space="preserve"> unnoticed</w:t>
      </w:r>
      <w:r w:rsidR="00E86275" w:rsidRPr="00470000">
        <w:rPr>
          <w:rFonts w:ascii="Times New Roman" w:hAnsi="Times New Roman" w:cs="Times New Roman"/>
          <w:sz w:val="24"/>
          <w:szCs w:val="24"/>
        </w:rPr>
        <w:t xml:space="preserve"> from repeated collaboration</w:t>
      </w:r>
      <w:r w:rsidR="00BF290B" w:rsidRPr="00470000">
        <w:rPr>
          <w:rFonts w:ascii="Times New Roman" w:hAnsi="Times New Roman" w:cs="Times New Roman"/>
          <w:sz w:val="24"/>
          <w:szCs w:val="24"/>
        </w:rPr>
        <w:t xml:space="preserve">, leading </w:t>
      </w:r>
      <w:r w:rsidR="00E86275" w:rsidRPr="00470000">
        <w:rPr>
          <w:rFonts w:ascii="Times New Roman" w:hAnsi="Times New Roman" w:cs="Times New Roman"/>
          <w:sz w:val="24"/>
          <w:szCs w:val="24"/>
        </w:rPr>
        <w:t xml:space="preserve">to declining performance.  </w:t>
      </w:r>
    </w:p>
    <w:p w14:paraId="19711C1B" w14:textId="77777777" w:rsidR="00690167" w:rsidRPr="00470000" w:rsidRDefault="00690167" w:rsidP="00690167">
      <w:pPr>
        <w:spacing w:after="0" w:line="480" w:lineRule="auto"/>
        <w:ind w:firstLine="720"/>
        <w:rPr>
          <w:rFonts w:ascii="Times New Roman" w:hAnsi="Times New Roman" w:cs="Times New Roman"/>
          <w:sz w:val="24"/>
          <w:szCs w:val="24"/>
        </w:rPr>
      </w:pPr>
    </w:p>
    <w:p w14:paraId="3B0E8792" w14:textId="0D611DB4" w:rsidR="002D699A" w:rsidRPr="00470000" w:rsidRDefault="00D16866" w:rsidP="00690167">
      <w:pPr>
        <w:pStyle w:val="ListParagraph"/>
        <w:numPr>
          <w:ilvl w:val="1"/>
          <w:numId w:val="2"/>
        </w:numPr>
        <w:spacing w:after="0" w:line="480" w:lineRule="auto"/>
        <w:ind w:hanging="720"/>
        <w:rPr>
          <w:rFonts w:ascii="Times New Roman" w:hAnsi="Times New Roman" w:cs="Times New Roman"/>
          <w:i/>
          <w:sz w:val="24"/>
          <w:szCs w:val="24"/>
        </w:rPr>
      </w:pPr>
      <w:r w:rsidRPr="00470000">
        <w:rPr>
          <w:rFonts w:ascii="Times New Roman" w:hAnsi="Times New Roman" w:cs="Times New Roman"/>
          <w:i/>
          <w:sz w:val="24"/>
          <w:szCs w:val="24"/>
        </w:rPr>
        <w:lastRenderedPageBreak/>
        <w:t>Boredom</w:t>
      </w:r>
    </w:p>
    <w:p w14:paraId="2E9B9946" w14:textId="0AF9BD7E" w:rsidR="00CC36DF" w:rsidRPr="00470000" w:rsidRDefault="00083AF1" w:rsidP="00A24C9F">
      <w:pPr>
        <w:spacing w:after="0" w:line="480" w:lineRule="auto"/>
        <w:ind w:firstLine="720"/>
        <w:rPr>
          <w:rFonts w:ascii="Times New Roman" w:hAnsi="Times New Roman" w:cs="Times New Roman"/>
          <w:sz w:val="24"/>
          <w:szCs w:val="24"/>
        </w:rPr>
      </w:pPr>
      <w:r w:rsidRPr="00470000">
        <w:rPr>
          <w:rFonts w:ascii="Times New Roman" w:hAnsi="Times New Roman" w:cs="Times New Roman"/>
          <w:sz w:val="24"/>
          <w:szCs w:val="24"/>
        </w:rPr>
        <w:t>B</w:t>
      </w:r>
      <w:r w:rsidR="00547691" w:rsidRPr="00470000">
        <w:rPr>
          <w:rFonts w:ascii="Times New Roman" w:hAnsi="Times New Roman" w:cs="Times New Roman"/>
          <w:sz w:val="24"/>
          <w:szCs w:val="24"/>
        </w:rPr>
        <w:t xml:space="preserve">oredom </w:t>
      </w:r>
      <w:r w:rsidRPr="00470000">
        <w:rPr>
          <w:rFonts w:ascii="Times New Roman" w:hAnsi="Times New Roman" w:cs="Times New Roman"/>
          <w:sz w:val="24"/>
          <w:szCs w:val="24"/>
        </w:rPr>
        <w:t>is</w:t>
      </w:r>
      <w:r w:rsidR="00547691" w:rsidRPr="00470000">
        <w:rPr>
          <w:rFonts w:ascii="Times New Roman" w:hAnsi="Times New Roman" w:cs="Times New Roman"/>
          <w:sz w:val="24"/>
          <w:szCs w:val="24"/>
        </w:rPr>
        <w:t xml:space="preserve"> </w:t>
      </w:r>
      <w:r w:rsidR="00532F07" w:rsidRPr="00470000">
        <w:rPr>
          <w:rFonts w:ascii="Times New Roman" w:hAnsi="Times New Roman" w:cs="Times New Roman"/>
          <w:sz w:val="24"/>
          <w:szCs w:val="24"/>
        </w:rPr>
        <w:t>described</w:t>
      </w:r>
      <w:r w:rsidR="00547691" w:rsidRPr="00470000">
        <w:rPr>
          <w:rFonts w:ascii="Times New Roman" w:hAnsi="Times New Roman" w:cs="Times New Roman"/>
          <w:sz w:val="24"/>
          <w:szCs w:val="24"/>
        </w:rPr>
        <w:t xml:space="preserve"> as </w:t>
      </w:r>
      <w:r w:rsidR="004A7ED1" w:rsidRPr="00470000">
        <w:rPr>
          <w:rFonts w:ascii="Times New Roman" w:hAnsi="Times New Roman" w:cs="Times New Roman"/>
          <w:sz w:val="24"/>
          <w:szCs w:val="24"/>
        </w:rPr>
        <w:t>“an unpleasant, transient, affective state</w:t>
      </w:r>
      <w:r w:rsidRPr="00470000">
        <w:rPr>
          <w:rFonts w:ascii="Times New Roman" w:hAnsi="Times New Roman" w:cs="Times New Roman"/>
          <w:sz w:val="24"/>
          <w:szCs w:val="24"/>
        </w:rPr>
        <w:t>”</w:t>
      </w:r>
      <w:r w:rsidR="00A24C9F" w:rsidRPr="00470000">
        <w:rPr>
          <w:rFonts w:ascii="Times New Roman" w:hAnsi="Times New Roman" w:cs="Times New Roman"/>
          <w:sz w:val="24"/>
          <w:szCs w:val="24"/>
        </w:rPr>
        <w:t xml:space="preserve"> (Fisher, 1993, p. 396), leading to difficulty engaging with a task</w:t>
      </w:r>
      <w:r w:rsidR="001F700F" w:rsidRPr="00470000">
        <w:rPr>
          <w:rFonts w:ascii="Times New Roman" w:hAnsi="Times New Roman" w:cs="Times New Roman"/>
          <w:sz w:val="24"/>
          <w:szCs w:val="24"/>
        </w:rPr>
        <w:t>,</w:t>
      </w:r>
      <w:r w:rsidR="00A24C9F" w:rsidRPr="00470000">
        <w:rPr>
          <w:rFonts w:ascii="Times New Roman" w:hAnsi="Times New Roman" w:cs="Times New Roman"/>
          <w:sz w:val="24"/>
          <w:szCs w:val="24"/>
        </w:rPr>
        <w:t xml:space="preserve"> and reduced performance </w:t>
      </w:r>
      <w:r w:rsidR="00E251AE" w:rsidRPr="00470000">
        <w:rPr>
          <w:rFonts w:ascii="Times New Roman" w:hAnsi="Times New Roman" w:cs="Times New Roman"/>
          <w:sz w:val="24"/>
          <w:szCs w:val="24"/>
        </w:rPr>
        <w:t>(</w:t>
      </w:r>
      <w:proofErr w:type="spellStart"/>
      <w:r w:rsidR="00A24C9F" w:rsidRPr="00470000">
        <w:rPr>
          <w:rFonts w:ascii="Times New Roman" w:hAnsi="Times New Roman" w:cs="Times New Roman"/>
          <w:sz w:val="24"/>
          <w:szCs w:val="24"/>
        </w:rPr>
        <w:t>Pekrun</w:t>
      </w:r>
      <w:proofErr w:type="spellEnd"/>
      <w:r w:rsidR="00A24C9F" w:rsidRPr="00470000">
        <w:rPr>
          <w:rFonts w:ascii="Times New Roman" w:hAnsi="Times New Roman" w:cs="Times New Roman"/>
          <w:sz w:val="24"/>
          <w:szCs w:val="24"/>
        </w:rPr>
        <w:t>, 2006).</w:t>
      </w:r>
      <w:r w:rsidR="004A7ED1" w:rsidRPr="00470000">
        <w:rPr>
          <w:rFonts w:ascii="Times New Roman" w:hAnsi="Times New Roman" w:cs="Times New Roman"/>
          <w:sz w:val="24"/>
          <w:szCs w:val="24"/>
        </w:rPr>
        <w:t xml:space="preserve"> </w:t>
      </w:r>
      <w:r w:rsidR="00C20B84" w:rsidRPr="00470000">
        <w:rPr>
          <w:rFonts w:ascii="Times New Roman" w:hAnsi="Times New Roman" w:cs="Times New Roman"/>
          <w:sz w:val="24"/>
          <w:szCs w:val="24"/>
        </w:rPr>
        <w:t>Repetition</w:t>
      </w:r>
      <w:r w:rsidR="0097614D" w:rsidRPr="00470000">
        <w:rPr>
          <w:rFonts w:ascii="Times New Roman" w:hAnsi="Times New Roman" w:cs="Times New Roman"/>
          <w:sz w:val="24"/>
          <w:szCs w:val="24"/>
        </w:rPr>
        <w:t xml:space="preserve"> – </w:t>
      </w:r>
      <w:r w:rsidR="000423DC" w:rsidRPr="00470000">
        <w:rPr>
          <w:rFonts w:ascii="Times New Roman" w:hAnsi="Times New Roman" w:cs="Times New Roman"/>
          <w:sz w:val="24"/>
          <w:szCs w:val="24"/>
        </w:rPr>
        <w:t>w</w:t>
      </w:r>
      <w:r w:rsidR="0097614D" w:rsidRPr="00470000">
        <w:rPr>
          <w:rFonts w:ascii="Times New Roman" w:hAnsi="Times New Roman" w:cs="Times New Roman"/>
          <w:sz w:val="24"/>
          <w:szCs w:val="24"/>
        </w:rPr>
        <w:t xml:space="preserve">hich implies a lack of variety – </w:t>
      </w:r>
      <w:r w:rsidR="00C20B84" w:rsidRPr="00470000">
        <w:rPr>
          <w:rFonts w:ascii="Times New Roman" w:hAnsi="Times New Roman" w:cs="Times New Roman"/>
          <w:sz w:val="24"/>
          <w:szCs w:val="24"/>
        </w:rPr>
        <w:t>and monotony</w:t>
      </w:r>
      <w:r w:rsidR="0097614D" w:rsidRPr="00470000">
        <w:rPr>
          <w:rFonts w:ascii="Times New Roman" w:hAnsi="Times New Roman" w:cs="Times New Roman"/>
          <w:sz w:val="24"/>
          <w:szCs w:val="24"/>
        </w:rPr>
        <w:t xml:space="preserve"> – </w:t>
      </w:r>
      <w:r w:rsidR="00C20B84" w:rsidRPr="00470000">
        <w:rPr>
          <w:rFonts w:ascii="Times New Roman" w:hAnsi="Times New Roman" w:cs="Times New Roman"/>
          <w:sz w:val="24"/>
          <w:szCs w:val="24"/>
        </w:rPr>
        <w:t>a property of a repetitive task</w:t>
      </w:r>
      <w:r w:rsidR="0097614D" w:rsidRPr="00470000">
        <w:rPr>
          <w:rFonts w:ascii="Times New Roman" w:hAnsi="Times New Roman" w:cs="Times New Roman"/>
          <w:sz w:val="24"/>
          <w:szCs w:val="24"/>
        </w:rPr>
        <w:t xml:space="preserve"> – </w:t>
      </w:r>
      <w:r w:rsidR="00C20B84" w:rsidRPr="00470000">
        <w:rPr>
          <w:rFonts w:ascii="Times New Roman" w:hAnsi="Times New Roman" w:cs="Times New Roman"/>
          <w:sz w:val="24"/>
          <w:szCs w:val="24"/>
        </w:rPr>
        <w:t xml:space="preserve">are cited as antecedents </w:t>
      </w:r>
      <w:r w:rsidR="00F47A92" w:rsidRPr="00470000">
        <w:rPr>
          <w:rFonts w:ascii="Times New Roman" w:hAnsi="Times New Roman" w:cs="Times New Roman"/>
          <w:sz w:val="24"/>
          <w:szCs w:val="24"/>
        </w:rPr>
        <w:t>of</w:t>
      </w:r>
      <w:r w:rsidR="00C20B84" w:rsidRPr="00470000">
        <w:rPr>
          <w:rFonts w:ascii="Times New Roman" w:hAnsi="Times New Roman" w:cs="Times New Roman"/>
          <w:sz w:val="24"/>
          <w:szCs w:val="24"/>
        </w:rPr>
        <w:t xml:space="preserve"> boredom</w:t>
      </w:r>
      <w:r w:rsidR="000B48C7" w:rsidRPr="00470000">
        <w:rPr>
          <w:rFonts w:ascii="Times New Roman" w:hAnsi="Times New Roman" w:cs="Times New Roman"/>
          <w:sz w:val="24"/>
          <w:szCs w:val="24"/>
        </w:rPr>
        <w:t xml:space="preserve"> </w:t>
      </w:r>
      <w:r w:rsidR="00C20B84" w:rsidRPr="00470000">
        <w:rPr>
          <w:rFonts w:ascii="Times New Roman" w:hAnsi="Times New Roman" w:cs="Times New Roman"/>
          <w:sz w:val="24"/>
          <w:szCs w:val="24"/>
        </w:rPr>
        <w:t xml:space="preserve">(Cummings, Gao, </w:t>
      </w:r>
      <w:r w:rsidR="00F0608B" w:rsidRPr="00470000">
        <w:rPr>
          <w:rFonts w:ascii="Times New Roman" w:hAnsi="Times New Roman" w:cs="Times New Roman"/>
          <w:sz w:val="24"/>
          <w:szCs w:val="24"/>
        </w:rPr>
        <w:t>&amp;</w:t>
      </w:r>
      <w:r w:rsidR="00C20B84" w:rsidRPr="00470000">
        <w:rPr>
          <w:rFonts w:ascii="Times New Roman" w:hAnsi="Times New Roman" w:cs="Times New Roman"/>
          <w:sz w:val="24"/>
          <w:szCs w:val="24"/>
        </w:rPr>
        <w:t xml:space="preserve"> Thornburg, 2016). </w:t>
      </w:r>
      <w:r w:rsidR="0097614D" w:rsidRPr="00470000">
        <w:rPr>
          <w:rFonts w:ascii="Times New Roman" w:hAnsi="Times New Roman" w:cs="Times New Roman"/>
          <w:sz w:val="24"/>
          <w:szCs w:val="24"/>
        </w:rPr>
        <w:t>The negative effect</w:t>
      </w:r>
      <w:r w:rsidR="001D5F9A" w:rsidRPr="00470000">
        <w:rPr>
          <w:rFonts w:ascii="Times New Roman" w:hAnsi="Times New Roman" w:cs="Times New Roman"/>
          <w:sz w:val="24"/>
          <w:szCs w:val="24"/>
        </w:rPr>
        <w:t xml:space="preserve"> of </w:t>
      </w:r>
      <w:r w:rsidR="005824DB" w:rsidRPr="00470000">
        <w:rPr>
          <w:rFonts w:ascii="Times New Roman" w:hAnsi="Times New Roman" w:cs="Times New Roman"/>
          <w:sz w:val="24"/>
          <w:szCs w:val="24"/>
        </w:rPr>
        <w:t>repetition</w:t>
      </w:r>
      <w:r w:rsidR="001D5F9A" w:rsidRPr="00470000">
        <w:rPr>
          <w:rFonts w:ascii="Times New Roman" w:hAnsi="Times New Roman" w:cs="Times New Roman"/>
          <w:sz w:val="24"/>
          <w:szCs w:val="24"/>
        </w:rPr>
        <w:t xml:space="preserve"> </w:t>
      </w:r>
      <w:r w:rsidR="0097614D" w:rsidRPr="00470000">
        <w:rPr>
          <w:rFonts w:ascii="Times New Roman" w:hAnsi="Times New Roman" w:cs="Times New Roman"/>
          <w:sz w:val="24"/>
          <w:szCs w:val="24"/>
        </w:rPr>
        <w:t>is</w:t>
      </w:r>
      <w:r w:rsidR="001D5F9A" w:rsidRPr="00470000">
        <w:rPr>
          <w:rFonts w:ascii="Times New Roman" w:hAnsi="Times New Roman" w:cs="Times New Roman"/>
          <w:sz w:val="24"/>
          <w:szCs w:val="24"/>
        </w:rPr>
        <w:t xml:space="preserve"> compounded when there is a lack of autonomy</w:t>
      </w:r>
      <w:r w:rsidR="0040584C" w:rsidRPr="00470000">
        <w:rPr>
          <w:rFonts w:ascii="Times New Roman" w:hAnsi="Times New Roman" w:cs="Times New Roman"/>
          <w:sz w:val="24"/>
          <w:szCs w:val="24"/>
        </w:rPr>
        <w:t>.</w:t>
      </w:r>
      <w:r w:rsidR="00A30B81" w:rsidRPr="00470000">
        <w:rPr>
          <w:rFonts w:ascii="Times New Roman" w:hAnsi="Times New Roman" w:cs="Times New Roman"/>
          <w:sz w:val="24"/>
          <w:szCs w:val="24"/>
        </w:rPr>
        <w:t xml:space="preserve"> </w:t>
      </w:r>
      <w:r w:rsidRPr="00470000">
        <w:rPr>
          <w:rFonts w:ascii="Times New Roman" w:hAnsi="Times New Roman" w:cs="Times New Roman"/>
          <w:sz w:val="24"/>
          <w:szCs w:val="24"/>
        </w:rPr>
        <w:t xml:space="preserve">Repetitive and constraining tasks reduce intrinsic motivation </w:t>
      </w:r>
      <w:r w:rsidR="00E108C4" w:rsidRPr="00470000">
        <w:rPr>
          <w:rFonts w:ascii="Times New Roman" w:hAnsi="Times New Roman" w:cs="Times New Roman"/>
          <w:sz w:val="24"/>
          <w:szCs w:val="24"/>
        </w:rPr>
        <w:t>(Eastwood et al., 2012)</w:t>
      </w:r>
      <w:r w:rsidRPr="00470000">
        <w:rPr>
          <w:rFonts w:ascii="Times New Roman" w:hAnsi="Times New Roman" w:cs="Times New Roman"/>
          <w:sz w:val="24"/>
          <w:szCs w:val="24"/>
        </w:rPr>
        <w:t>. I</w:t>
      </w:r>
      <w:r w:rsidR="00F47A92" w:rsidRPr="00470000">
        <w:rPr>
          <w:rFonts w:ascii="Times New Roman" w:hAnsi="Times New Roman" w:cs="Times New Roman"/>
          <w:sz w:val="24"/>
          <w:szCs w:val="24"/>
        </w:rPr>
        <w:t xml:space="preserve">ntrinsic motivation – </w:t>
      </w:r>
      <w:r w:rsidR="002A2811" w:rsidRPr="00470000">
        <w:rPr>
          <w:rFonts w:ascii="Times New Roman" w:hAnsi="Times New Roman" w:cs="Times New Roman"/>
          <w:sz w:val="24"/>
          <w:szCs w:val="24"/>
        </w:rPr>
        <w:t>the desire to engage in an activity because one</w:t>
      </w:r>
      <w:r w:rsidR="00F47A92" w:rsidRPr="00470000">
        <w:rPr>
          <w:rFonts w:ascii="Times New Roman" w:hAnsi="Times New Roman" w:cs="Times New Roman"/>
          <w:sz w:val="24"/>
          <w:szCs w:val="24"/>
        </w:rPr>
        <w:t xml:space="preserve"> is interested in it</w:t>
      </w:r>
      <w:r w:rsidR="00E1340B" w:rsidRPr="00470000">
        <w:rPr>
          <w:rFonts w:ascii="Times New Roman" w:hAnsi="Times New Roman" w:cs="Times New Roman"/>
          <w:sz w:val="24"/>
          <w:szCs w:val="24"/>
        </w:rPr>
        <w:t xml:space="preserve"> (Sheldon, Arndt, &amp; Houser-Marko</w:t>
      </w:r>
      <w:r w:rsidR="002A2811" w:rsidRPr="00470000">
        <w:rPr>
          <w:rFonts w:ascii="Times New Roman" w:hAnsi="Times New Roman" w:cs="Times New Roman"/>
          <w:sz w:val="24"/>
          <w:szCs w:val="24"/>
        </w:rPr>
        <w:t xml:space="preserve">, 2003) – </w:t>
      </w:r>
      <w:r w:rsidR="001A7F36" w:rsidRPr="00470000">
        <w:rPr>
          <w:rFonts w:ascii="Times New Roman" w:hAnsi="Times New Roman" w:cs="Times New Roman"/>
          <w:sz w:val="24"/>
          <w:szCs w:val="24"/>
        </w:rPr>
        <w:t>is fundamental</w:t>
      </w:r>
      <w:r w:rsidR="00AF1D63" w:rsidRPr="00470000">
        <w:rPr>
          <w:rFonts w:ascii="Times New Roman" w:hAnsi="Times New Roman" w:cs="Times New Roman"/>
          <w:sz w:val="24"/>
          <w:szCs w:val="24"/>
        </w:rPr>
        <w:t xml:space="preserve"> </w:t>
      </w:r>
      <w:r w:rsidRPr="00470000">
        <w:rPr>
          <w:rFonts w:ascii="Times New Roman" w:hAnsi="Times New Roman" w:cs="Times New Roman"/>
          <w:sz w:val="24"/>
          <w:szCs w:val="24"/>
        </w:rPr>
        <w:t xml:space="preserve">to </w:t>
      </w:r>
      <w:r w:rsidR="009C1339" w:rsidRPr="00470000">
        <w:rPr>
          <w:rFonts w:ascii="Times New Roman" w:hAnsi="Times New Roman" w:cs="Times New Roman"/>
          <w:sz w:val="24"/>
          <w:szCs w:val="24"/>
        </w:rPr>
        <w:t xml:space="preserve">creativity, the context </w:t>
      </w:r>
      <w:r w:rsidR="0040584C" w:rsidRPr="00470000">
        <w:rPr>
          <w:rFonts w:ascii="Times New Roman" w:hAnsi="Times New Roman" w:cs="Times New Roman"/>
          <w:sz w:val="24"/>
          <w:szCs w:val="24"/>
        </w:rPr>
        <w:t>of</w:t>
      </w:r>
      <w:r w:rsidR="009C1339" w:rsidRPr="00470000">
        <w:rPr>
          <w:rFonts w:ascii="Times New Roman" w:hAnsi="Times New Roman" w:cs="Times New Roman"/>
          <w:sz w:val="24"/>
          <w:szCs w:val="24"/>
        </w:rPr>
        <w:t xml:space="preserve"> this study </w:t>
      </w:r>
      <w:r w:rsidR="00AF1D63" w:rsidRPr="00470000">
        <w:rPr>
          <w:rFonts w:ascii="Times New Roman" w:hAnsi="Times New Roman" w:cs="Times New Roman"/>
          <w:sz w:val="24"/>
          <w:szCs w:val="24"/>
        </w:rPr>
        <w:t>(</w:t>
      </w:r>
      <w:r w:rsidR="00D81F33" w:rsidRPr="00470000">
        <w:rPr>
          <w:rFonts w:ascii="Times New Roman" w:hAnsi="Times New Roman" w:cs="Times New Roman"/>
          <w:sz w:val="24"/>
          <w:szCs w:val="24"/>
        </w:rPr>
        <w:t xml:space="preserve">Auger </w:t>
      </w:r>
      <w:r w:rsidR="00F0608B" w:rsidRPr="00470000">
        <w:rPr>
          <w:rFonts w:ascii="Times New Roman" w:hAnsi="Times New Roman" w:cs="Times New Roman"/>
          <w:sz w:val="24"/>
          <w:szCs w:val="24"/>
        </w:rPr>
        <w:t>&amp;</w:t>
      </w:r>
      <w:r w:rsidR="00D81F33" w:rsidRPr="00470000">
        <w:rPr>
          <w:rFonts w:ascii="Times New Roman" w:hAnsi="Times New Roman" w:cs="Times New Roman"/>
          <w:sz w:val="24"/>
          <w:szCs w:val="24"/>
        </w:rPr>
        <w:t xml:space="preserve"> Woodman, 2016</w:t>
      </w:r>
      <w:r w:rsidR="00B75DA0" w:rsidRPr="00470000">
        <w:rPr>
          <w:rFonts w:ascii="Times New Roman" w:hAnsi="Times New Roman" w:cs="Times New Roman"/>
          <w:sz w:val="24"/>
          <w:szCs w:val="24"/>
        </w:rPr>
        <w:t>)</w:t>
      </w:r>
      <w:r w:rsidR="009E2D45" w:rsidRPr="00470000">
        <w:rPr>
          <w:rFonts w:ascii="Times New Roman" w:hAnsi="Times New Roman" w:cs="Times New Roman"/>
          <w:sz w:val="24"/>
          <w:szCs w:val="24"/>
        </w:rPr>
        <w:t>.</w:t>
      </w:r>
      <w:r w:rsidR="00180BBB" w:rsidRPr="00470000">
        <w:rPr>
          <w:rFonts w:ascii="Times New Roman" w:hAnsi="Times New Roman" w:cs="Times New Roman"/>
          <w:sz w:val="24"/>
          <w:szCs w:val="24"/>
        </w:rPr>
        <w:t xml:space="preserve"> </w:t>
      </w:r>
    </w:p>
    <w:p w14:paraId="13658A84" w14:textId="6D63BC34" w:rsidR="009B2A0F" w:rsidRPr="00470000" w:rsidRDefault="009B2A0F" w:rsidP="00B11AE8">
      <w:pPr>
        <w:spacing w:after="0" w:line="480" w:lineRule="auto"/>
        <w:ind w:firstLine="720"/>
        <w:rPr>
          <w:rFonts w:ascii="Times New Roman" w:hAnsi="Times New Roman" w:cs="Times New Roman"/>
          <w:sz w:val="24"/>
          <w:szCs w:val="24"/>
        </w:rPr>
      </w:pPr>
      <w:r w:rsidRPr="00470000">
        <w:rPr>
          <w:rFonts w:ascii="Times New Roman" w:hAnsi="Times New Roman" w:cs="Times New Roman"/>
          <w:sz w:val="24"/>
          <w:szCs w:val="24"/>
        </w:rPr>
        <w:t>Boredom differs from opportunism in</w:t>
      </w:r>
      <w:r w:rsidR="002D65EE" w:rsidRPr="00470000">
        <w:rPr>
          <w:rFonts w:ascii="Times New Roman" w:hAnsi="Times New Roman" w:cs="Times New Roman"/>
          <w:sz w:val="24"/>
          <w:szCs w:val="24"/>
        </w:rPr>
        <w:t xml:space="preserve"> that it is an emotional </w:t>
      </w:r>
      <w:r w:rsidR="000818D4" w:rsidRPr="00470000">
        <w:rPr>
          <w:rFonts w:ascii="Times New Roman" w:hAnsi="Times New Roman" w:cs="Times New Roman"/>
          <w:sz w:val="24"/>
          <w:szCs w:val="24"/>
        </w:rPr>
        <w:t>state</w:t>
      </w:r>
      <w:r w:rsidR="00A074F6" w:rsidRPr="00470000">
        <w:rPr>
          <w:rFonts w:ascii="Times New Roman" w:hAnsi="Times New Roman" w:cs="Times New Roman"/>
          <w:sz w:val="24"/>
          <w:szCs w:val="24"/>
        </w:rPr>
        <w:t>, resulting from an individual’s subjective evaluation of a specific task. It is characterised by negative valence and a low degree of physiological arousal</w:t>
      </w:r>
      <w:r w:rsidR="00334266" w:rsidRPr="00470000">
        <w:rPr>
          <w:rFonts w:ascii="Times New Roman" w:hAnsi="Times New Roman" w:cs="Times New Roman"/>
          <w:sz w:val="24"/>
          <w:szCs w:val="24"/>
        </w:rPr>
        <w:t xml:space="preserve"> </w:t>
      </w:r>
      <w:r w:rsidR="00B419C9" w:rsidRPr="00470000">
        <w:rPr>
          <w:rFonts w:ascii="Times New Roman" w:hAnsi="Times New Roman" w:cs="Times New Roman"/>
          <w:sz w:val="24"/>
          <w:szCs w:val="24"/>
        </w:rPr>
        <w:t>(</w:t>
      </w:r>
      <w:proofErr w:type="spellStart"/>
      <w:r w:rsidR="00B419C9" w:rsidRPr="00470000">
        <w:rPr>
          <w:rFonts w:ascii="Times New Roman" w:hAnsi="Times New Roman" w:cs="Times New Roman"/>
          <w:sz w:val="24"/>
          <w:szCs w:val="24"/>
        </w:rPr>
        <w:t>Pekrun</w:t>
      </w:r>
      <w:proofErr w:type="spellEnd"/>
      <w:r w:rsidR="00B419C9" w:rsidRPr="00470000">
        <w:rPr>
          <w:rFonts w:ascii="Times New Roman" w:hAnsi="Times New Roman" w:cs="Times New Roman"/>
          <w:sz w:val="24"/>
          <w:szCs w:val="24"/>
        </w:rPr>
        <w:t>, 2006)</w:t>
      </w:r>
      <w:r w:rsidR="00364C88" w:rsidRPr="00470000">
        <w:rPr>
          <w:rFonts w:ascii="Times New Roman" w:hAnsi="Times New Roman" w:cs="Times New Roman"/>
          <w:sz w:val="24"/>
          <w:szCs w:val="24"/>
        </w:rPr>
        <w:t>. A consequence of boredom is lower productivity. While</w:t>
      </w:r>
      <w:r w:rsidR="005D01DD" w:rsidRPr="00470000">
        <w:rPr>
          <w:rFonts w:ascii="Times New Roman" w:hAnsi="Times New Roman" w:cs="Times New Roman"/>
          <w:sz w:val="24"/>
          <w:szCs w:val="24"/>
        </w:rPr>
        <w:t xml:space="preserve"> </w:t>
      </w:r>
      <w:r w:rsidR="00364C88" w:rsidRPr="00470000">
        <w:rPr>
          <w:rFonts w:ascii="Times New Roman" w:hAnsi="Times New Roman" w:cs="Times New Roman"/>
          <w:sz w:val="24"/>
          <w:szCs w:val="24"/>
        </w:rPr>
        <w:t>this</w:t>
      </w:r>
      <w:r w:rsidR="00273CDB" w:rsidRPr="00470000">
        <w:rPr>
          <w:rFonts w:ascii="Times New Roman" w:hAnsi="Times New Roman" w:cs="Times New Roman"/>
          <w:sz w:val="24"/>
          <w:szCs w:val="24"/>
        </w:rPr>
        <w:t xml:space="preserve"> outcome</w:t>
      </w:r>
      <w:r w:rsidR="00364C88" w:rsidRPr="00470000">
        <w:rPr>
          <w:rFonts w:ascii="Times New Roman" w:hAnsi="Times New Roman" w:cs="Times New Roman"/>
          <w:sz w:val="24"/>
          <w:szCs w:val="24"/>
        </w:rPr>
        <w:t xml:space="preserve"> resembles passive opportunism</w:t>
      </w:r>
      <w:r w:rsidR="005D01DD" w:rsidRPr="00470000">
        <w:rPr>
          <w:rFonts w:ascii="Times New Roman" w:hAnsi="Times New Roman" w:cs="Times New Roman"/>
          <w:sz w:val="24"/>
          <w:szCs w:val="24"/>
        </w:rPr>
        <w:t xml:space="preserve"> in that it </w:t>
      </w:r>
      <w:r w:rsidR="00B93185" w:rsidRPr="00470000">
        <w:rPr>
          <w:rFonts w:ascii="Times New Roman" w:hAnsi="Times New Roman" w:cs="Times New Roman"/>
          <w:sz w:val="24"/>
          <w:szCs w:val="24"/>
        </w:rPr>
        <w:t>implies unfulfilled obligations</w:t>
      </w:r>
      <w:r w:rsidR="005D01DD" w:rsidRPr="00470000">
        <w:rPr>
          <w:rFonts w:ascii="Times New Roman" w:hAnsi="Times New Roman" w:cs="Times New Roman"/>
          <w:sz w:val="24"/>
          <w:szCs w:val="24"/>
        </w:rPr>
        <w:t xml:space="preserve"> (</w:t>
      </w:r>
      <w:proofErr w:type="spellStart"/>
      <w:r w:rsidR="005D01DD" w:rsidRPr="00470000">
        <w:rPr>
          <w:rFonts w:ascii="Times New Roman" w:hAnsi="Times New Roman" w:cs="Times New Roman"/>
          <w:sz w:val="24"/>
          <w:szCs w:val="24"/>
        </w:rPr>
        <w:t>Seggie</w:t>
      </w:r>
      <w:proofErr w:type="spellEnd"/>
      <w:r w:rsidR="005D01DD" w:rsidRPr="00470000">
        <w:rPr>
          <w:rFonts w:ascii="Times New Roman" w:hAnsi="Times New Roman" w:cs="Times New Roman"/>
          <w:sz w:val="24"/>
          <w:szCs w:val="24"/>
        </w:rPr>
        <w:t>, Griffith, &amp; Jap</w:t>
      </w:r>
      <w:r w:rsidR="00B93185" w:rsidRPr="00470000">
        <w:rPr>
          <w:rFonts w:ascii="Times New Roman" w:hAnsi="Times New Roman" w:cs="Times New Roman"/>
          <w:sz w:val="24"/>
          <w:szCs w:val="24"/>
        </w:rPr>
        <w:t>,</w:t>
      </w:r>
      <w:r w:rsidR="005D01DD" w:rsidRPr="00470000">
        <w:rPr>
          <w:rFonts w:ascii="Times New Roman" w:hAnsi="Times New Roman" w:cs="Times New Roman"/>
          <w:sz w:val="24"/>
          <w:szCs w:val="24"/>
        </w:rPr>
        <w:t xml:space="preserve"> 2013),</w:t>
      </w:r>
      <w:r w:rsidR="00B93185" w:rsidRPr="00470000">
        <w:rPr>
          <w:rFonts w:ascii="Times New Roman" w:hAnsi="Times New Roman" w:cs="Times New Roman"/>
          <w:sz w:val="24"/>
          <w:szCs w:val="24"/>
        </w:rPr>
        <w:t xml:space="preserve"> the difference is that, unlike an opportunistic firm, a bored individual is not evading obligations for reasons of self-interest.</w:t>
      </w:r>
      <w:r w:rsidR="005D01DD" w:rsidRPr="00470000">
        <w:rPr>
          <w:rFonts w:ascii="Times New Roman" w:hAnsi="Times New Roman" w:cs="Times New Roman"/>
          <w:sz w:val="24"/>
          <w:szCs w:val="24"/>
        </w:rPr>
        <w:t xml:space="preserve"> </w:t>
      </w:r>
    </w:p>
    <w:p w14:paraId="30A2F179" w14:textId="77777777" w:rsidR="00DD707A" w:rsidRPr="00470000" w:rsidRDefault="00DD707A" w:rsidP="00690167">
      <w:pPr>
        <w:spacing w:after="0" w:line="480" w:lineRule="auto"/>
        <w:ind w:firstLine="720"/>
        <w:rPr>
          <w:rFonts w:ascii="Times New Roman" w:hAnsi="Times New Roman" w:cs="Times New Roman"/>
          <w:sz w:val="24"/>
          <w:szCs w:val="24"/>
        </w:rPr>
      </w:pPr>
    </w:p>
    <w:p w14:paraId="1A5C8310" w14:textId="2EEA2CAC" w:rsidR="002D699A" w:rsidRPr="00470000" w:rsidRDefault="00A3084F" w:rsidP="00690167">
      <w:pPr>
        <w:pStyle w:val="ListParagraph"/>
        <w:numPr>
          <w:ilvl w:val="1"/>
          <w:numId w:val="2"/>
        </w:numPr>
        <w:spacing w:after="0" w:line="480" w:lineRule="auto"/>
        <w:ind w:hanging="720"/>
        <w:rPr>
          <w:rFonts w:ascii="Times New Roman" w:hAnsi="Times New Roman" w:cs="Times New Roman"/>
          <w:i/>
          <w:sz w:val="24"/>
          <w:szCs w:val="24"/>
        </w:rPr>
      </w:pPr>
      <w:r w:rsidRPr="00470000">
        <w:rPr>
          <w:rFonts w:ascii="Times New Roman" w:hAnsi="Times New Roman" w:cs="Times New Roman"/>
          <w:i/>
          <w:sz w:val="24"/>
          <w:szCs w:val="24"/>
        </w:rPr>
        <w:t>Complacency</w:t>
      </w:r>
    </w:p>
    <w:p w14:paraId="16300349" w14:textId="2D8AD2BE" w:rsidR="00D7270B" w:rsidRPr="00470000" w:rsidRDefault="00A3084F" w:rsidP="00D7270B">
      <w:pPr>
        <w:spacing w:after="0" w:line="480" w:lineRule="auto"/>
        <w:ind w:firstLine="720"/>
        <w:rPr>
          <w:rFonts w:ascii="Times New Roman" w:hAnsi="Times New Roman" w:cs="Times New Roman"/>
          <w:sz w:val="24"/>
          <w:szCs w:val="24"/>
        </w:rPr>
      </w:pPr>
      <w:r w:rsidRPr="00470000">
        <w:rPr>
          <w:rFonts w:ascii="Times New Roman" w:hAnsi="Times New Roman" w:cs="Times New Roman"/>
          <w:sz w:val="24"/>
          <w:szCs w:val="24"/>
        </w:rPr>
        <w:t xml:space="preserve">Complacency </w:t>
      </w:r>
      <w:r w:rsidR="00CB63D9" w:rsidRPr="00470000">
        <w:rPr>
          <w:rFonts w:ascii="Times New Roman" w:hAnsi="Times New Roman" w:cs="Times New Roman"/>
          <w:sz w:val="24"/>
          <w:szCs w:val="24"/>
        </w:rPr>
        <w:t>is</w:t>
      </w:r>
      <w:r w:rsidRPr="00470000">
        <w:rPr>
          <w:rFonts w:ascii="Times New Roman" w:hAnsi="Times New Roman" w:cs="Times New Roman"/>
          <w:sz w:val="24"/>
          <w:szCs w:val="24"/>
        </w:rPr>
        <w:t xml:space="preserve"> conceptualized as a psychological state</w:t>
      </w:r>
      <w:r w:rsidR="00652C9E" w:rsidRPr="00470000">
        <w:rPr>
          <w:rFonts w:ascii="Times New Roman" w:hAnsi="Times New Roman" w:cs="Times New Roman"/>
          <w:sz w:val="24"/>
          <w:szCs w:val="24"/>
        </w:rPr>
        <w:t xml:space="preserve"> </w:t>
      </w:r>
      <w:r w:rsidR="0062280C" w:rsidRPr="00470000">
        <w:rPr>
          <w:rFonts w:ascii="Times New Roman" w:hAnsi="Times New Roman" w:cs="Times New Roman"/>
          <w:sz w:val="24"/>
          <w:szCs w:val="24"/>
        </w:rPr>
        <w:t>characterised by</w:t>
      </w:r>
      <w:r w:rsidRPr="00470000">
        <w:rPr>
          <w:rFonts w:ascii="Times New Roman" w:hAnsi="Times New Roman" w:cs="Times New Roman"/>
          <w:sz w:val="24"/>
          <w:szCs w:val="24"/>
        </w:rPr>
        <w:t xml:space="preserve"> an assumption that ‘all is well’ (Luciano et al., 2018). </w:t>
      </w:r>
      <w:proofErr w:type="spellStart"/>
      <w:r w:rsidR="00C71D1B" w:rsidRPr="00470000">
        <w:rPr>
          <w:rFonts w:ascii="Times New Roman" w:hAnsi="Times New Roman" w:cs="Times New Roman"/>
          <w:sz w:val="24"/>
          <w:szCs w:val="24"/>
        </w:rPr>
        <w:t>Kawall</w:t>
      </w:r>
      <w:proofErr w:type="spellEnd"/>
      <w:r w:rsidR="00C71D1B" w:rsidRPr="00470000">
        <w:rPr>
          <w:rFonts w:ascii="Times New Roman" w:hAnsi="Times New Roman" w:cs="Times New Roman"/>
          <w:sz w:val="24"/>
          <w:szCs w:val="24"/>
        </w:rPr>
        <w:t xml:space="preserve"> (2006</w:t>
      </w:r>
      <w:r w:rsidR="00D10AC2" w:rsidRPr="00470000">
        <w:rPr>
          <w:rFonts w:ascii="Times New Roman" w:hAnsi="Times New Roman" w:cs="Times New Roman"/>
          <w:sz w:val="24"/>
          <w:szCs w:val="24"/>
        </w:rPr>
        <w:t xml:space="preserve">) suggests that complacency </w:t>
      </w:r>
      <w:r w:rsidR="003260A9" w:rsidRPr="00470000">
        <w:rPr>
          <w:rFonts w:ascii="Times New Roman" w:hAnsi="Times New Roman" w:cs="Times New Roman"/>
          <w:sz w:val="24"/>
          <w:szCs w:val="24"/>
        </w:rPr>
        <w:t>is an over-estimation of one’s accomplishments or status</w:t>
      </w:r>
      <w:r w:rsidR="00295713" w:rsidRPr="00470000">
        <w:rPr>
          <w:rFonts w:ascii="Times New Roman" w:hAnsi="Times New Roman" w:cs="Times New Roman"/>
          <w:sz w:val="24"/>
          <w:szCs w:val="24"/>
        </w:rPr>
        <w:t xml:space="preserve">, </w:t>
      </w:r>
      <w:r w:rsidR="0062280C" w:rsidRPr="00470000">
        <w:rPr>
          <w:rFonts w:ascii="Times New Roman" w:hAnsi="Times New Roman" w:cs="Times New Roman"/>
          <w:sz w:val="24"/>
          <w:szCs w:val="24"/>
        </w:rPr>
        <w:t xml:space="preserve">and </w:t>
      </w:r>
      <w:r w:rsidR="003260A9" w:rsidRPr="00470000">
        <w:rPr>
          <w:rFonts w:ascii="Times New Roman" w:hAnsi="Times New Roman" w:cs="Times New Roman"/>
          <w:sz w:val="24"/>
          <w:szCs w:val="24"/>
        </w:rPr>
        <w:t xml:space="preserve">excessive self-satisfaction. </w:t>
      </w:r>
      <w:r w:rsidR="0095169B" w:rsidRPr="00470000">
        <w:rPr>
          <w:rFonts w:ascii="Times New Roman" w:hAnsi="Times New Roman" w:cs="Times New Roman"/>
          <w:sz w:val="24"/>
          <w:szCs w:val="24"/>
        </w:rPr>
        <w:t>H</w:t>
      </w:r>
      <w:r w:rsidR="00D80D26" w:rsidRPr="00470000">
        <w:rPr>
          <w:rFonts w:ascii="Times New Roman" w:hAnsi="Times New Roman" w:cs="Times New Roman"/>
          <w:sz w:val="24"/>
          <w:szCs w:val="24"/>
        </w:rPr>
        <w:t>igh</w:t>
      </w:r>
      <w:r w:rsidR="00607D10" w:rsidRPr="00470000">
        <w:rPr>
          <w:rFonts w:ascii="Times New Roman" w:hAnsi="Times New Roman" w:cs="Times New Roman"/>
          <w:sz w:val="24"/>
          <w:szCs w:val="24"/>
        </w:rPr>
        <w:t xml:space="preserve"> s</w:t>
      </w:r>
      <w:r w:rsidR="00EF0431" w:rsidRPr="00470000">
        <w:rPr>
          <w:rFonts w:ascii="Times New Roman" w:hAnsi="Times New Roman" w:cs="Times New Roman"/>
          <w:sz w:val="24"/>
          <w:szCs w:val="24"/>
        </w:rPr>
        <w:t>elf-efficacy</w:t>
      </w:r>
      <w:r w:rsidR="00607D10" w:rsidRPr="00470000">
        <w:rPr>
          <w:rFonts w:ascii="Times New Roman" w:hAnsi="Times New Roman" w:cs="Times New Roman"/>
          <w:sz w:val="24"/>
          <w:szCs w:val="24"/>
        </w:rPr>
        <w:t xml:space="preserve"> –</w:t>
      </w:r>
      <w:r w:rsidR="00EF0431" w:rsidRPr="00470000">
        <w:rPr>
          <w:rFonts w:ascii="Times New Roman" w:hAnsi="Times New Roman" w:cs="Times New Roman"/>
          <w:sz w:val="24"/>
          <w:szCs w:val="24"/>
        </w:rPr>
        <w:t xml:space="preserve"> </w:t>
      </w:r>
      <w:r w:rsidR="00607D10" w:rsidRPr="00470000">
        <w:rPr>
          <w:rFonts w:ascii="Times New Roman" w:hAnsi="Times New Roman" w:cs="Times New Roman"/>
          <w:sz w:val="24"/>
          <w:szCs w:val="24"/>
        </w:rPr>
        <w:t>the belief in one’s capabilities to execute the action required for a specific attainment (Bandura, 1986) –</w:t>
      </w:r>
      <w:r w:rsidR="00AA4FE9" w:rsidRPr="00470000">
        <w:rPr>
          <w:rFonts w:ascii="Times New Roman" w:hAnsi="Times New Roman" w:cs="Times New Roman"/>
          <w:sz w:val="24"/>
          <w:szCs w:val="24"/>
        </w:rPr>
        <w:t xml:space="preserve"> </w:t>
      </w:r>
      <w:r w:rsidR="00EF0431" w:rsidRPr="00470000">
        <w:rPr>
          <w:rFonts w:ascii="Times New Roman" w:hAnsi="Times New Roman" w:cs="Times New Roman"/>
          <w:sz w:val="24"/>
          <w:szCs w:val="24"/>
        </w:rPr>
        <w:t>lead</w:t>
      </w:r>
      <w:r w:rsidR="0012689A" w:rsidRPr="00470000">
        <w:rPr>
          <w:rFonts w:ascii="Times New Roman" w:hAnsi="Times New Roman" w:cs="Times New Roman"/>
          <w:sz w:val="24"/>
          <w:szCs w:val="24"/>
        </w:rPr>
        <w:t>s</w:t>
      </w:r>
      <w:r w:rsidR="00EF0431" w:rsidRPr="00470000">
        <w:rPr>
          <w:rFonts w:ascii="Times New Roman" w:hAnsi="Times New Roman" w:cs="Times New Roman"/>
          <w:sz w:val="24"/>
          <w:szCs w:val="24"/>
        </w:rPr>
        <w:t xml:space="preserve"> to a reduction in the magnitude of </w:t>
      </w:r>
      <w:r w:rsidR="00B40B0F" w:rsidRPr="00470000">
        <w:rPr>
          <w:rFonts w:ascii="Times New Roman" w:hAnsi="Times New Roman" w:cs="Times New Roman"/>
          <w:sz w:val="24"/>
          <w:szCs w:val="24"/>
        </w:rPr>
        <w:t>effort</w:t>
      </w:r>
      <w:r w:rsidR="00EF0431" w:rsidRPr="00470000">
        <w:rPr>
          <w:rFonts w:ascii="Times New Roman" w:hAnsi="Times New Roman" w:cs="Times New Roman"/>
          <w:sz w:val="24"/>
          <w:szCs w:val="24"/>
        </w:rPr>
        <w:t xml:space="preserve"> allocated to a task (</w:t>
      </w:r>
      <w:r w:rsidR="00953D02" w:rsidRPr="00470000">
        <w:rPr>
          <w:rFonts w:ascii="Times New Roman" w:hAnsi="Times New Roman" w:cs="Times New Roman"/>
          <w:sz w:val="24"/>
          <w:szCs w:val="24"/>
        </w:rPr>
        <w:t>Vanco</w:t>
      </w:r>
      <w:r w:rsidR="009C7CFB" w:rsidRPr="00470000">
        <w:rPr>
          <w:rFonts w:ascii="Times New Roman" w:hAnsi="Times New Roman" w:cs="Times New Roman"/>
          <w:sz w:val="24"/>
          <w:szCs w:val="24"/>
        </w:rPr>
        <w:t>u</w:t>
      </w:r>
      <w:r w:rsidR="00953D02" w:rsidRPr="00470000">
        <w:rPr>
          <w:rFonts w:ascii="Times New Roman" w:hAnsi="Times New Roman" w:cs="Times New Roman"/>
          <w:sz w:val="24"/>
          <w:szCs w:val="24"/>
        </w:rPr>
        <w:t xml:space="preserve">ver, More, </w:t>
      </w:r>
      <w:r w:rsidR="00F0608B" w:rsidRPr="00470000">
        <w:rPr>
          <w:rFonts w:ascii="Times New Roman" w:hAnsi="Times New Roman" w:cs="Times New Roman"/>
          <w:sz w:val="24"/>
          <w:szCs w:val="24"/>
        </w:rPr>
        <w:t>&amp;</w:t>
      </w:r>
      <w:r w:rsidR="009C7CFB" w:rsidRPr="00470000">
        <w:rPr>
          <w:rFonts w:ascii="Times New Roman" w:hAnsi="Times New Roman" w:cs="Times New Roman"/>
          <w:sz w:val="24"/>
          <w:szCs w:val="24"/>
        </w:rPr>
        <w:t xml:space="preserve"> Yoder, 2008</w:t>
      </w:r>
      <w:r w:rsidR="00EF0431" w:rsidRPr="00470000">
        <w:rPr>
          <w:rFonts w:ascii="Times New Roman" w:hAnsi="Times New Roman" w:cs="Times New Roman"/>
          <w:sz w:val="24"/>
          <w:szCs w:val="24"/>
        </w:rPr>
        <w:t xml:space="preserve">). </w:t>
      </w:r>
      <w:r w:rsidR="00F26BA7" w:rsidRPr="00470000">
        <w:rPr>
          <w:rFonts w:ascii="Times New Roman" w:hAnsi="Times New Roman" w:cs="Times New Roman"/>
          <w:sz w:val="24"/>
          <w:szCs w:val="24"/>
        </w:rPr>
        <w:t>Closely linked to self-efficacy is overconfidence</w:t>
      </w:r>
      <w:r w:rsidR="00AA6C51" w:rsidRPr="00470000">
        <w:rPr>
          <w:rFonts w:ascii="Times New Roman" w:hAnsi="Times New Roman" w:cs="Times New Roman"/>
          <w:sz w:val="24"/>
          <w:szCs w:val="24"/>
        </w:rPr>
        <w:t>,</w:t>
      </w:r>
      <w:r w:rsidR="00F26BA7" w:rsidRPr="00470000">
        <w:rPr>
          <w:rFonts w:ascii="Times New Roman" w:hAnsi="Times New Roman" w:cs="Times New Roman"/>
          <w:sz w:val="24"/>
          <w:szCs w:val="24"/>
        </w:rPr>
        <w:t xml:space="preserve"> which is the overestimation of one’s ability, performance, or level of control </w:t>
      </w:r>
      <w:r w:rsidR="00F26BA7" w:rsidRPr="00470000">
        <w:rPr>
          <w:rFonts w:ascii="Times New Roman" w:hAnsi="Times New Roman" w:cs="Times New Roman"/>
          <w:sz w:val="24"/>
          <w:szCs w:val="24"/>
        </w:rPr>
        <w:lastRenderedPageBreak/>
        <w:t xml:space="preserve">(Moore </w:t>
      </w:r>
      <w:r w:rsidR="00F0608B" w:rsidRPr="00470000">
        <w:rPr>
          <w:rFonts w:ascii="Times New Roman" w:hAnsi="Times New Roman" w:cs="Times New Roman"/>
          <w:sz w:val="24"/>
          <w:szCs w:val="24"/>
        </w:rPr>
        <w:t>&amp;</w:t>
      </w:r>
      <w:r w:rsidR="00F26BA7" w:rsidRPr="00470000">
        <w:rPr>
          <w:rFonts w:ascii="Times New Roman" w:hAnsi="Times New Roman" w:cs="Times New Roman"/>
          <w:sz w:val="24"/>
          <w:szCs w:val="24"/>
        </w:rPr>
        <w:t xml:space="preserve"> Healy, 2008).</w:t>
      </w:r>
      <w:r w:rsidR="00DC1CA6" w:rsidRPr="00470000">
        <w:rPr>
          <w:rFonts w:ascii="Times New Roman" w:hAnsi="Times New Roman" w:cs="Times New Roman"/>
          <w:sz w:val="24"/>
          <w:szCs w:val="24"/>
        </w:rPr>
        <w:t xml:space="preserve"> </w:t>
      </w:r>
      <w:r w:rsidR="00D84EE7" w:rsidRPr="00470000">
        <w:rPr>
          <w:rFonts w:ascii="Times New Roman" w:hAnsi="Times New Roman" w:cs="Times New Roman"/>
          <w:sz w:val="24"/>
          <w:szCs w:val="24"/>
        </w:rPr>
        <w:t xml:space="preserve">In the context of long-term </w:t>
      </w:r>
      <w:r w:rsidR="00D7270B" w:rsidRPr="00470000">
        <w:rPr>
          <w:rFonts w:ascii="Times New Roman" w:hAnsi="Times New Roman" w:cs="Times New Roman"/>
          <w:sz w:val="24"/>
          <w:szCs w:val="24"/>
        </w:rPr>
        <w:t xml:space="preserve">business </w:t>
      </w:r>
      <w:r w:rsidR="00D84EE7" w:rsidRPr="00470000">
        <w:rPr>
          <w:rFonts w:ascii="Times New Roman" w:hAnsi="Times New Roman" w:cs="Times New Roman"/>
          <w:sz w:val="24"/>
          <w:szCs w:val="24"/>
        </w:rPr>
        <w:t xml:space="preserve">relationships, </w:t>
      </w:r>
      <w:r w:rsidR="00DC1CA6" w:rsidRPr="00470000">
        <w:rPr>
          <w:rFonts w:ascii="Times New Roman" w:hAnsi="Times New Roman" w:cs="Times New Roman"/>
          <w:sz w:val="24"/>
          <w:szCs w:val="24"/>
        </w:rPr>
        <w:t xml:space="preserve">Friend and Johnson (2017) show that </w:t>
      </w:r>
      <w:r w:rsidR="00D84EE7" w:rsidRPr="00470000">
        <w:rPr>
          <w:rFonts w:ascii="Times New Roman" w:hAnsi="Times New Roman" w:cs="Times New Roman"/>
          <w:sz w:val="24"/>
          <w:szCs w:val="24"/>
        </w:rPr>
        <w:t xml:space="preserve">supplier </w:t>
      </w:r>
      <w:r w:rsidR="00DC1CA6" w:rsidRPr="00470000">
        <w:rPr>
          <w:rFonts w:ascii="Times New Roman" w:hAnsi="Times New Roman" w:cs="Times New Roman"/>
          <w:sz w:val="24"/>
          <w:szCs w:val="24"/>
        </w:rPr>
        <w:t>overconfidence</w:t>
      </w:r>
      <w:r w:rsidR="00682E30" w:rsidRPr="00470000">
        <w:rPr>
          <w:rFonts w:ascii="Times New Roman" w:hAnsi="Times New Roman" w:cs="Times New Roman"/>
          <w:sz w:val="24"/>
          <w:szCs w:val="24"/>
        </w:rPr>
        <w:t xml:space="preserve"> </w:t>
      </w:r>
      <w:r w:rsidR="00D7270B" w:rsidRPr="00470000">
        <w:rPr>
          <w:rFonts w:ascii="Times New Roman" w:hAnsi="Times New Roman" w:cs="Times New Roman"/>
          <w:sz w:val="24"/>
          <w:szCs w:val="24"/>
        </w:rPr>
        <w:t>in the strength of a relationship with a buyer</w:t>
      </w:r>
      <w:r w:rsidR="00D84EE7" w:rsidRPr="00470000">
        <w:rPr>
          <w:rFonts w:ascii="Times New Roman" w:hAnsi="Times New Roman" w:cs="Times New Roman"/>
          <w:sz w:val="24"/>
          <w:szCs w:val="24"/>
        </w:rPr>
        <w:t xml:space="preserve"> </w:t>
      </w:r>
      <w:r w:rsidR="00D7270B" w:rsidRPr="00470000">
        <w:rPr>
          <w:rFonts w:ascii="Times New Roman" w:hAnsi="Times New Roman" w:cs="Times New Roman"/>
          <w:sz w:val="24"/>
          <w:szCs w:val="24"/>
        </w:rPr>
        <w:t>leads</w:t>
      </w:r>
      <w:r w:rsidR="00D84EE7" w:rsidRPr="00470000">
        <w:rPr>
          <w:rFonts w:ascii="Times New Roman" w:hAnsi="Times New Roman" w:cs="Times New Roman"/>
          <w:sz w:val="24"/>
          <w:szCs w:val="24"/>
        </w:rPr>
        <w:t xml:space="preserve"> to poor service provision</w:t>
      </w:r>
      <w:r w:rsidR="00682E30" w:rsidRPr="00470000">
        <w:rPr>
          <w:rFonts w:ascii="Times New Roman" w:hAnsi="Times New Roman" w:cs="Times New Roman"/>
          <w:sz w:val="24"/>
          <w:szCs w:val="24"/>
        </w:rPr>
        <w:t xml:space="preserve"> and a lack of responsiveness</w:t>
      </w:r>
      <w:r w:rsidR="00D7270B" w:rsidRPr="00470000">
        <w:rPr>
          <w:rFonts w:ascii="Times New Roman" w:hAnsi="Times New Roman" w:cs="Times New Roman"/>
          <w:sz w:val="24"/>
          <w:szCs w:val="24"/>
        </w:rPr>
        <w:t xml:space="preserve">. </w:t>
      </w:r>
    </w:p>
    <w:p w14:paraId="70BA835C" w14:textId="56AC4282" w:rsidR="003B7E20" w:rsidRPr="00470000" w:rsidRDefault="00D7270B" w:rsidP="00D7270B">
      <w:pPr>
        <w:spacing w:after="0" w:line="480" w:lineRule="auto"/>
        <w:ind w:firstLine="720"/>
        <w:rPr>
          <w:rFonts w:ascii="Times New Roman" w:hAnsi="Times New Roman" w:cs="Times New Roman"/>
          <w:sz w:val="24"/>
          <w:szCs w:val="24"/>
        </w:rPr>
      </w:pPr>
      <w:r w:rsidRPr="00470000">
        <w:rPr>
          <w:rFonts w:ascii="Times New Roman" w:hAnsi="Times New Roman" w:cs="Times New Roman"/>
          <w:sz w:val="24"/>
          <w:szCs w:val="24"/>
        </w:rPr>
        <w:t xml:space="preserve">Differentiating complacency from opportunism, Kim and Choi’s (2015) </w:t>
      </w:r>
      <w:r w:rsidR="00C41AED" w:rsidRPr="00470000">
        <w:rPr>
          <w:rFonts w:ascii="Times New Roman" w:hAnsi="Times New Roman" w:cs="Times New Roman"/>
          <w:sz w:val="24"/>
          <w:szCs w:val="24"/>
        </w:rPr>
        <w:t>buyer</w:t>
      </w:r>
      <w:r w:rsidRPr="00470000">
        <w:rPr>
          <w:rFonts w:ascii="Times New Roman" w:hAnsi="Times New Roman" w:cs="Times New Roman"/>
          <w:sz w:val="24"/>
          <w:szCs w:val="24"/>
        </w:rPr>
        <w:t>-supplier relationship typology</w:t>
      </w:r>
      <w:r w:rsidR="00C41AED" w:rsidRPr="00470000">
        <w:rPr>
          <w:rFonts w:ascii="Times New Roman" w:hAnsi="Times New Roman" w:cs="Times New Roman"/>
          <w:sz w:val="24"/>
          <w:szCs w:val="24"/>
        </w:rPr>
        <w:t xml:space="preserve"> distinguish</w:t>
      </w:r>
      <w:r w:rsidRPr="00470000">
        <w:rPr>
          <w:rFonts w:ascii="Times New Roman" w:hAnsi="Times New Roman" w:cs="Times New Roman"/>
          <w:sz w:val="24"/>
          <w:szCs w:val="24"/>
        </w:rPr>
        <w:t>es</w:t>
      </w:r>
      <w:r w:rsidR="00C41AED" w:rsidRPr="00470000">
        <w:rPr>
          <w:rFonts w:ascii="Times New Roman" w:hAnsi="Times New Roman" w:cs="Times New Roman"/>
          <w:sz w:val="24"/>
          <w:szCs w:val="24"/>
        </w:rPr>
        <w:t xml:space="preserve"> between </w:t>
      </w:r>
      <w:r w:rsidR="00C41AED" w:rsidRPr="00470000">
        <w:rPr>
          <w:rFonts w:ascii="Times New Roman" w:hAnsi="Times New Roman" w:cs="Times New Roman"/>
          <w:i/>
          <w:sz w:val="24"/>
          <w:szCs w:val="24"/>
        </w:rPr>
        <w:t>deep</w:t>
      </w:r>
      <w:r w:rsidR="00C41AED" w:rsidRPr="00470000">
        <w:rPr>
          <w:rFonts w:ascii="Times New Roman" w:hAnsi="Times New Roman" w:cs="Times New Roman"/>
          <w:sz w:val="24"/>
          <w:szCs w:val="24"/>
        </w:rPr>
        <w:t xml:space="preserve"> relationships that are closely coordinated and cooperative but prone to supplier complacency</w:t>
      </w:r>
      <w:r w:rsidRPr="00470000">
        <w:rPr>
          <w:rFonts w:ascii="Times New Roman" w:hAnsi="Times New Roman" w:cs="Times New Roman"/>
          <w:sz w:val="24"/>
          <w:szCs w:val="24"/>
        </w:rPr>
        <w:t>,</w:t>
      </w:r>
      <w:r w:rsidR="00C41AED" w:rsidRPr="00470000">
        <w:rPr>
          <w:rFonts w:ascii="Times New Roman" w:hAnsi="Times New Roman" w:cs="Times New Roman"/>
          <w:sz w:val="24"/>
          <w:szCs w:val="24"/>
        </w:rPr>
        <w:t xml:space="preserve"> and </w:t>
      </w:r>
      <w:r w:rsidR="00C41AED" w:rsidRPr="00470000">
        <w:rPr>
          <w:rFonts w:ascii="Times New Roman" w:hAnsi="Times New Roman" w:cs="Times New Roman"/>
          <w:i/>
          <w:sz w:val="24"/>
          <w:szCs w:val="24"/>
        </w:rPr>
        <w:t>sticky</w:t>
      </w:r>
      <w:r w:rsidR="00C41AED" w:rsidRPr="00470000">
        <w:rPr>
          <w:rFonts w:ascii="Times New Roman" w:hAnsi="Times New Roman" w:cs="Times New Roman"/>
          <w:sz w:val="24"/>
          <w:szCs w:val="24"/>
        </w:rPr>
        <w:t xml:space="preserve"> relationships that are adversarial and asymmetric</w:t>
      </w:r>
      <w:r w:rsidR="00BD7E07" w:rsidRPr="00470000">
        <w:rPr>
          <w:rFonts w:ascii="Times New Roman" w:hAnsi="Times New Roman" w:cs="Times New Roman"/>
          <w:sz w:val="24"/>
          <w:szCs w:val="24"/>
        </w:rPr>
        <w:t>,</w:t>
      </w:r>
      <w:r w:rsidR="00C41AED" w:rsidRPr="00470000">
        <w:rPr>
          <w:rFonts w:ascii="Times New Roman" w:hAnsi="Times New Roman" w:cs="Times New Roman"/>
          <w:sz w:val="24"/>
          <w:szCs w:val="24"/>
        </w:rPr>
        <w:t xml:space="preserve"> </w:t>
      </w:r>
      <w:r w:rsidR="009B397F" w:rsidRPr="00470000">
        <w:rPr>
          <w:rFonts w:ascii="Times New Roman" w:hAnsi="Times New Roman" w:cs="Times New Roman"/>
          <w:sz w:val="24"/>
          <w:szCs w:val="24"/>
        </w:rPr>
        <w:t>and</w:t>
      </w:r>
      <w:r w:rsidR="00C41AED" w:rsidRPr="00470000">
        <w:rPr>
          <w:rFonts w:ascii="Times New Roman" w:hAnsi="Times New Roman" w:cs="Times New Roman"/>
          <w:sz w:val="24"/>
          <w:szCs w:val="24"/>
        </w:rPr>
        <w:t xml:space="preserve"> prone to supplier opportunism. </w:t>
      </w:r>
      <w:r w:rsidR="008B1F99" w:rsidRPr="00470000">
        <w:rPr>
          <w:rFonts w:ascii="Times New Roman" w:hAnsi="Times New Roman" w:cs="Times New Roman"/>
          <w:sz w:val="24"/>
          <w:szCs w:val="24"/>
        </w:rPr>
        <w:t xml:space="preserve">Similarly, </w:t>
      </w:r>
      <w:r w:rsidR="000524EB" w:rsidRPr="00470000">
        <w:rPr>
          <w:rFonts w:ascii="Times New Roman" w:hAnsi="Times New Roman" w:cs="Times New Roman"/>
          <w:sz w:val="24"/>
          <w:szCs w:val="24"/>
        </w:rPr>
        <w:t>Stevens, MacDuffie</w:t>
      </w:r>
      <w:r w:rsidR="00A002E6" w:rsidRPr="00470000">
        <w:rPr>
          <w:rFonts w:ascii="Times New Roman" w:hAnsi="Times New Roman" w:cs="Times New Roman"/>
          <w:sz w:val="24"/>
          <w:szCs w:val="24"/>
        </w:rPr>
        <w:t>,</w:t>
      </w:r>
      <w:r w:rsidR="00595228" w:rsidRPr="00470000">
        <w:rPr>
          <w:rFonts w:ascii="Times New Roman" w:hAnsi="Times New Roman" w:cs="Times New Roman"/>
          <w:sz w:val="24"/>
          <w:szCs w:val="24"/>
        </w:rPr>
        <w:t xml:space="preserve"> and Helper (2015) associate complacency with relationships characterised by too much trust, and opportunism </w:t>
      </w:r>
      <w:r w:rsidR="00A01C78" w:rsidRPr="00470000">
        <w:rPr>
          <w:rFonts w:ascii="Times New Roman" w:hAnsi="Times New Roman" w:cs="Times New Roman"/>
          <w:sz w:val="24"/>
          <w:szCs w:val="24"/>
        </w:rPr>
        <w:t>with those characterised by too little trust</w:t>
      </w:r>
      <w:r w:rsidR="00170CFC" w:rsidRPr="00470000">
        <w:rPr>
          <w:rFonts w:ascii="Times New Roman" w:hAnsi="Times New Roman" w:cs="Times New Roman"/>
          <w:sz w:val="24"/>
          <w:szCs w:val="24"/>
        </w:rPr>
        <w:t>.</w:t>
      </w:r>
      <w:r w:rsidR="00595228" w:rsidRPr="00470000">
        <w:rPr>
          <w:rFonts w:ascii="Times New Roman" w:hAnsi="Times New Roman" w:cs="Times New Roman"/>
          <w:sz w:val="24"/>
          <w:szCs w:val="24"/>
        </w:rPr>
        <w:t xml:space="preserve"> </w:t>
      </w:r>
    </w:p>
    <w:p w14:paraId="37B63B05" w14:textId="77777777" w:rsidR="00E10FBA" w:rsidRPr="00470000" w:rsidRDefault="00E10FBA" w:rsidP="00E10FBA">
      <w:pPr>
        <w:spacing w:after="0" w:line="480" w:lineRule="auto"/>
        <w:ind w:firstLine="720"/>
        <w:rPr>
          <w:rFonts w:ascii="Times New Roman" w:hAnsi="Times New Roman" w:cs="Times New Roman"/>
          <w:sz w:val="24"/>
          <w:szCs w:val="24"/>
        </w:rPr>
      </w:pPr>
    </w:p>
    <w:p w14:paraId="3B90B6C3" w14:textId="5CFC9700" w:rsidR="002D699A" w:rsidRPr="00470000" w:rsidRDefault="00B62E83" w:rsidP="00690167">
      <w:pPr>
        <w:pStyle w:val="ListParagraph"/>
        <w:numPr>
          <w:ilvl w:val="1"/>
          <w:numId w:val="2"/>
        </w:numPr>
        <w:spacing w:after="0" w:line="480" w:lineRule="auto"/>
        <w:ind w:hanging="720"/>
        <w:rPr>
          <w:rStyle w:val="normaltextrun"/>
          <w:rFonts w:ascii="Times New Roman" w:hAnsi="Times New Roman" w:cs="Times New Roman"/>
          <w:i/>
          <w:sz w:val="24"/>
          <w:szCs w:val="24"/>
        </w:rPr>
      </w:pPr>
      <w:r w:rsidRPr="00470000">
        <w:rPr>
          <w:rFonts w:ascii="Times New Roman" w:hAnsi="Times New Roman" w:cs="Times New Roman"/>
          <w:i/>
          <w:sz w:val="24"/>
          <w:szCs w:val="24"/>
        </w:rPr>
        <w:t xml:space="preserve">Resource </w:t>
      </w:r>
      <w:r w:rsidR="00682B99" w:rsidRPr="00470000">
        <w:rPr>
          <w:rFonts w:ascii="Times New Roman" w:hAnsi="Times New Roman" w:cs="Times New Roman"/>
          <w:i/>
          <w:sz w:val="24"/>
          <w:szCs w:val="24"/>
        </w:rPr>
        <w:t>deployment</w:t>
      </w:r>
    </w:p>
    <w:p w14:paraId="17252C02" w14:textId="4B060966" w:rsidR="008A52D6" w:rsidRPr="00470000" w:rsidRDefault="008C6CD5" w:rsidP="009A7BD0">
      <w:pPr>
        <w:spacing w:after="0" w:line="480" w:lineRule="auto"/>
        <w:ind w:firstLine="720"/>
        <w:rPr>
          <w:rStyle w:val="normaltextrun"/>
          <w:rFonts w:ascii="Times New Roman" w:hAnsi="Times New Roman" w:cs="Times New Roman"/>
          <w:sz w:val="24"/>
          <w:szCs w:val="24"/>
          <w:shd w:val="clear" w:color="auto" w:fill="FFFFFF"/>
        </w:rPr>
      </w:pPr>
      <w:r w:rsidRPr="00470000">
        <w:rPr>
          <w:rStyle w:val="normaltextrun"/>
          <w:rFonts w:ascii="Times New Roman" w:hAnsi="Times New Roman" w:cs="Times New Roman"/>
          <w:sz w:val="24"/>
          <w:szCs w:val="24"/>
          <w:shd w:val="clear" w:color="auto" w:fill="FFFFFF"/>
        </w:rPr>
        <w:t>In a business-to-business relationship, value emerges from the resource-integrating activities of the supplier and buyer</w:t>
      </w:r>
      <w:r w:rsidR="00DD54BA" w:rsidRPr="00470000">
        <w:rPr>
          <w:rStyle w:val="normaltextrun"/>
          <w:rFonts w:ascii="Times New Roman" w:hAnsi="Times New Roman" w:cs="Times New Roman"/>
          <w:sz w:val="24"/>
          <w:szCs w:val="24"/>
          <w:shd w:val="clear" w:color="auto" w:fill="FFFFFF"/>
        </w:rPr>
        <w:t xml:space="preserve"> (Vargo </w:t>
      </w:r>
      <w:r w:rsidR="00F0608B" w:rsidRPr="00470000">
        <w:rPr>
          <w:rStyle w:val="normaltextrun"/>
          <w:rFonts w:ascii="Times New Roman" w:hAnsi="Times New Roman" w:cs="Times New Roman"/>
          <w:sz w:val="24"/>
          <w:szCs w:val="24"/>
          <w:shd w:val="clear" w:color="auto" w:fill="FFFFFF"/>
        </w:rPr>
        <w:t>&amp;</w:t>
      </w:r>
      <w:r w:rsidRPr="00470000">
        <w:rPr>
          <w:rStyle w:val="normaltextrun"/>
          <w:rFonts w:ascii="Times New Roman" w:hAnsi="Times New Roman" w:cs="Times New Roman"/>
          <w:sz w:val="24"/>
          <w:szCs w:val="24"/>
          <w:shd w:val="clear" w:color="auto" w:fill="FFFFFF"/>
        </w:rPr>
        <w:t xml:space="preserve"> </w:t>
      </w:r>
      <w:proofErr w:type="spellStart"/>
      <w:r w:rsidRPr="00470000">
        <w:rPr>
          <w:rStyle w:val="normaltextrun"/>
          <w:rFonts w:ascii="Times New Roman" w:hAnsi="Times New Roman" w:cs="Times New Roman"/>
          <w:sz w:val="24"/>
          <w:szCs w:val="24"/>
          <w:shd w:val="clear" w:color="auto" w:fill="FFFFFF"/>
        </w:rPr>
        <w:t>Lusch</w:t>
      </w:r>
      <w:proofErr w:type="spellEnd"/>
      <w:r w:rsidRPr="00470000">
        <w:rPr>
          <w:rStyle w:val="normaltextrun"/>
          <w:rFonts w:ascii="Times New Roman" w:hAnsi="Times New Roman" w:cs="Times New Roman"/>
          <w:sz w:val="24"/>
          <w:szCs w:val="24"/>
          <w:shd w:val="clear" w:color="auto" w:fill="FFFFFF"/>
        </w:rPr>
        <w:t>, 2017</w:t>
      </w:r>
      <w:r w:rsidR="00DD54BA" w:rsidRPr="00470000">
        <w:rPr>
          <w:rStyle w:val="normaltextrun"/>
          <w:rFonts w:ascii="Times New Roman" w:hAnsi="Times New Roman" w:cs="Times New Roman"/>
          <w:sz w:val="24"/>
          <w:szCs w:val="24"/>
          <w:shd w:val="clear" w:color="auto" w:fill="FFFFFF"/>
        </w:rPr>
        <w:t xml:space="preserve">). </w:t>
      </w:r>
      <w:r w:rsidR="00CA155D" w:rsidRPr="00470000">
        <w:rPr>
          <w:rStyle w:val="normaltextrun"/>
          <w:rFonts w:ascii="Times New Roman" w:hAnsi="Times New Roman" w:cs="Times New Roman"/>
          <w:sz w:val="24"/>
          <w:szCs w:val="24"/>
          <w:shd w:val="clear" w:color="auto" w:fill="FFFFFF"/>
        </w:rPr>
        <w:t>For example, i</w:t>
      </w:r>
      <w:r w:rsidRPr="00470000">
        <w:rPr>
          <w:rStyle w:val="normaltextrun"/>
          <w:rFonts w:ascii="Times New Roman" w:hAnsi="Times New Roman" w:cs="Times New Roman"/>
          <w:sz w:val="24"/>
          <w:szCs w:val="24"/>
          <w:shd w:val="clear" w:color="auto" w:fill="FFFFFF"/>
        </w:rPr>
        <w:t xml:space="preserve">n the context of our study, </w:t>
      </w:r>
      <w:r w:rsidR="00CA155D" w:rsidRPr="00470000">
        <w:rPr>
          <w:rStyle w:val="normaltextrun"/>
          <w:rFonts w:ascii="Times New Roman" w:hAnsi="Times New Roman" w:cs="Times New Roman"/>
          <w:sz w:val="24"/>
          <w:szCs w:val="24"/>
          <w:shd w:val="clear" w:color="auto" w:fill="FFFFFF"/>
        </w:rPr>
        <w:t>buyers access creative expertise from suppliers and integrate it with</w:t>
      </w:r>
      <w:r w:rsidR="00003C34" w:rsidRPr="00470000">
        <w:rPr>
          <w:rStyle w:val="normaltextrun"/>
          <w:rFonts w:ascii="Times New Roman" w:hAnsi="Times New Roman" w:cs="Times New Roman"/>
          <w:sz w:val="24"/>
          <w:szCs w:val="24"/>
          <w:shd w:val="clear" w:color="auto" w:fill="FFFFFF"/>
        </w:rPr>
        <w:t xml:space="preserve"> </w:t>
      </w:r>
      <w:r w:rsidR="001929E6" w:rsidRPr="00470000">
        <w:rPr>
          <w:rStyle w:val="normaltextrun"/>
          <w:rFonts w:ascii="Times New Roman" w:hAnsi="Times New Roman" w:cs="Times New Roman"/>
          <w:sz w:val="24"/>
          <w:szCs w:val="24"/>
          <w:shd w:val="clear" w:color="auto" w:fill="FFFFFF"/>
        </w:rPr>
        <w:t xml:space="preserve">market </w:t>
      </w:r>
      <w:r w:rsidR="00CA155D" w:rsidRPr="00470000">
        <w:rPr>
          <w:rStyle w:val="normaltextrun"/>
          <w:rFonts w:ascii="Times New Roman" w:hAnsi="Times New Roman" w:cs="Times New Roman"/>
          <w:sz w:val="24"/>
          <w:szCs w:val="24"/>
          <w:shd w:val="clear" w:color="auto" w:fill="FFFFFF"/>
        </w:rPr>
        <w:t>knowledge</w:t>
      </w:r>
      <w:r w:rsidR="00003C34" w:rsidRPr="00470000">
        <w:rPr>
          <w:rStyle w:val="normaltextrun"/>
          <w:rFonts w:ascii="Times New Roman" w:hAnsi="Times New Roman" w:cs="Times New Roman"/>
          <w:sz w:val="24"/>
          <w:szCs w:val="24"/>
          <w:shd w:val="clear" w:color="auto" w:fill="FFFFFF"/>
        </w:rPr>
        <w:t>, a resource</w:t>
      </w:r>
      <w:r w:rsidR="00CA155D" w:rsidRPr="00470000">
        <w:rPr>
          <w:rStyle w:val="normaltextrun"/>
          <w:rFonts w:ascii="Times New Roman" w:hAnsi="Times New Roman" w:cs="Times New Roman"/>
          <w:sz w:val="24"/>
          <w:szCs w:val="24"/>
          <w:shd w:val="clear" w:color="auto" w:fill="FFFFFF"/>
        </w:rPr>
        <w:t xml:space="preserve"> that </w:t>
      </w:r>
      <w:r w:rsidR="001929E6" w:rsidRPr="00470000">
        <w:rPr>
          <w:rStyle w:val="normaltextrun"/>
          <w:rFonts w:ascii="Times New Roman" w:hAnsi="Times New Roman" w:cs="Times New Roman"/>
          <w:sz w:val="24"/>
          <w:szCs w:val="24"/>
          <w:shd w:val="clear" w:color="auto" w:fill="FFFFFF"/>
        </w:rPr>
        <w:t>the buyer</w:t>
      </w:r>
      <w:r w:rsidR="00CA155D" w:rsidRPr="00470000">
        <w:rPr>
          <w:rStyle w:val="normaltextrun"/>
          <w:rFonts w:ascii="Times New Roman" w:hAnsi="Times New Roman" w:cs="Times New Roman"/>
          <w:sz w:val="24"/>
          <w:szCs w:val="24"/>
          <w:shd w:val="clear" w:color="auto" w:fill="FFFFFF"/>
        </w:rPr>
        <w:t xml:space="preserve"> already possesses.</w:t>
      </w:r>
      <w:r w:rsidR="003A11F0" w:rsidRPr="00470000">
        <w:rPr>
          <w:rStyle w:val="normaltextrun"/>
          <w:rFonts w:ascii="Times New Roman" w:hAnsi="Times New Roman" w:cs="Times New Roman"/>
          <w:sz w:val="24"/>
          <w:szCs w:val="24"/>
          <w:shd w:val="clear" w:color="auto" w:fill="FFFFFF"/>
        </w:rPr>
        <w:t xml:space="preserve"> </w:t>
      </w:r>
      <w:r w:rsidR="00DE7A1D" w:rsidRPr="00470000">
        <w:rPr>
          <w:rStyle w:val="normaltextrun"/>
          <w:rFonts w:ascii="Times New Roman" w:hAnsi="Times New Roman" w:cs="Times New Roman"/>
          <w:sz w:val="24"/>
          <w:szCs w:val="24"/>
          <w:shd w:val="clear" w:color="auto" w:fill="FFFFFF"/>
        </w:rPr>
        <w:t xml:space="preserve">However, </w:t>
      </w:r>
      <w:r w:rsidR="00003C34" w:rsidRPr="00470000">
        <w:rPr>
          <w:rStyle w:val="normaltextrun"/>
          <w:rFonts w:ascii="Times New Roman" w:hAnsi="Times New Roman" w:cs="Times New Roman"/>
          <w:sz w:val="24"/>
          <w:szCs w:val="24"/>
          <w:shd w:val="clear" w:color="auto" w:fill="FFFFFF"/>
        </w:rPr>
        <w:t xml:space="preserve">the supplier’s </w:t>
      </w:r>
      <w:r w:rsidR="00DE7A1D" w:rsidRPr="00470000">
        <w:rPr>
          <w:rStyle w:val="normaltextrun"/>
          <w:rFonts w:ascii="Times New Roman" w:hAnsi="Times New Roman" w:cs="Times New Roman"/>
          <w:sz w:val="24"/>
          <w:szCs w:val="24"/>
          <w:shd w:val="clear" w:color="auto" w:fill="FFFFFF"/>
        </w:rPr>
        <w:t>p</w:t>
      </w:r>
      <w:r w:rsidR="004F4A93" w:rsidRPr="00470000">
        <w:rPr>
          <w:rStyle w:val="normaltextrun"/>
          <w:rFonts w:ascii="Times New Roman" w:hAnsi="Times New Roman" w:cs="Times New Roman"/>
          <w:sz w:val="24"/>
          <w:szCs w:val="24"/>
          <w:shd w:val="clear" w:color="auto" w:fill="FFFFFF"/>
        </w:rPr>
        <w:t xml:space="preserve">ossession of </w:t>
      </w:r>
      <w:r w:rsidR="00E14F53" w:rsidRPr="00470000">
        <w:rPr>
          <w:rStyle w:val="normaltextrun"/>
          <w:rFonts w:ascii="Times New Roman" w:hAnsi="Times New Roman" w:cs="Times New Roman"/>
          <w:sz w:val="24"/>
          <w:szCs w:val="24"/>
          <w:shd w:val="clear" w:color="auto" w:fill="FFFFFF"/>
        </w:rPr>
        <w:t>a</w:t>
      </w:r>
      <w:r w:rsidR="004F4A93" w:rsidRPr="00470000">
        <w:rPr>
          <w:rStyle w:val="normaltextrun"/>
          <w:rFonts w:ascii="Times New Roman" w:hAnsi="Times New Roman" w:cs="Times New Roman"/>
          <w:sz w:val="24"/>
          <w:szCs w:val="24"/>
          <w:shd w:val="clear" w:color="auto" w:fill="FFFFFF"/>
        </w:rPr>
        <w:t xml:space="preserve"> resource is not </w:t>
      </w:r>
      <w:r w:rsidR="004F4A93" w:rsidRPr="00470000">
        <w:rPr>
          <w:rStyle w:val="advancedproofingissue"/>
          <w:rFonts w:ascii="Times New Roman" w:hAnsi="Times New Roman" w:cs="Times New Roman"/>
          <w:sz w:val="24"/>
          <w:szCs w:val="24"/>
          <w:shd w:val="clear" w:color="auto" w:fill="FFFFFF"/>
        </w:rPr>
        <w:t>sufficient</w:t>
      </w:r>
      <w:r w:rsidR="004F4A93" w:rsidRPr="00470000">
        <w:rPr>
          <w:rStyle w:val="normaltextrun"/>
          <w:rFonts w:ascii="Times New Roman" w:hAnsi="Times New Roman" w:cs="Times New Roman"/>
          <w:sz w:val="24"/>
          <w:szCs w:val="24"/>
          <w:shd w:val="clear" w:color="auto" w:fill="FFFFFF"/>
        </w:rPr>
        <w:t xml:space="preserve">. </w:t>
      </w:r>
      <w:r w:rsidR="009A7BD0" w:rsidRPr="00470000">
        <w:rPr>
          <w:rStyle w:val="normaltextrun"/>
          <w:rFonts w:ascii="Times New Roman" w:hAnsi="Times New Roman" w:cs="Times New Roman"/>
          <w:sz w:val="24"/>
          <w:szCs w:val="24"/>
          <w:shd w:val="clear" w:color="auto" w:fill="FFFFFF"/>
        </w:rPr>
        <w:t xml:space="preserve">Successful resource integration is dependent on the extent to which </w:t>
      </w:r>
      <w:r w:rsidR="00003C34" w:rsidRPr="00470000">
        <w:rPr>
          <w:rStyle w:val="normaltextrun"/>
          <w:rFonts w:ascii="Times New Roman" w:hAnsi="Times New Roman" w:cs="Times New Roman"/>
          <w:sz w:val="24"/>
          <w:szCs w:val="24"/>
          <w:shd w:val="clear" w:color="auto" w:fill="FFFFFF"/>
        </w:rPr>
        <w:t>the supplier</w:t>
      </w:r>
      <w:r w:rsidR="00DC1B87" w:rsidRPr="00470000">
        <w:rPr>
          <w:rStyle w:val="normaltextrun"/>
          <w:rFonts w:ascii="Times New Roman" w:hAnsi="Times New Roman" w:cs="Times New Roman"/>
          <w:sz w:val="24"/>
          <w:szCs w:val="24"/>
          <w:shd w:val="clear" w:color="auto" w:fill="FFFFFF"/>
        </w:rPr>
        <w:t xml:space="preserve"> </w:t>
      </w:r>
      <w:r w:rsidR="009A7BD0" w:rsidRPr="00470000">
        <w:rPr>
          <w:rStyle w:val="normaltextrun"/>
          <w:rFonts w:ascii="Times New Roman" w:hAnsi="Times New Roman" w:cs="Times New Roman"/>
          <w:sz w:val="24"/>
          <w:szCs w:val="24"/>
          <w:shd w:val="clear" w:color="auto" w:fill="FFFFFF"/>
        </w:rPr>
        <w:t>leverage</w:t>
      </w:r>
      <w:r w:rsidR="00003C34" w:rsidRPr="00470000">
        <w:rPr>
          <w:rStyle w:val="normaltextrun"/>
          <w:rFonts w:ascii="Times New Roman" w:hAnsi="Times New Roman" w:cs="Times New Roman"/>
          <w:sz w:val="24"/>
          <w:szCs w:val="24"/>
          <w:shd w:val="clear" w:color="auto" w:fill="FFFFFF"/>
        </w:rPr>
        <w:t>s</w:t>
      </w:r>
      <w:r w:rsidR="009A7BD0" w:rsidRPr="00470000">
        <w:rPr>
          <w:rStyle w:val="normaltextrun"/>
          <w:rFonts w:ascii="Times New Roman" w:hAnsi="Times New Roman" w:cs="Times New Roman"/>
          <w:sz w:val="24"/>
          <w:szCs w:val="24"/>
          <w:shd w:val="clear" w:color="auto" w:fill="FFFFFF"/>
        </w:rPr>
        <w:t xml:space="preserve"> and deploy</w:t>
      </w:r>
      <w:r w:rsidR="00003C34" w:rsidRPr="00470000">
        <w:rPr>
          <w:rStyle w:val="normaltextrun"/>
          <w:rFonts w:ascii="Times New Roman" w:hAnsi="Times New Roman" w:cs="Times New Roman"/>
          <w:sz w:val="24"/>
          <w:szCs w:val="24"/>
          <w:shd w:val="clear" w:color="auto" w:fill="FFFFFF"/>
        </w:rPr>
        <w:t>s</w:t>
      </w:r>
      <w:r w:rsidR="009A7BD0" w:rsidRPr="00470000">
        <w:rPr>
          <w:rStyle w:val="normaltextrun"/>
          <w:rFonts w:ascii="Times New Roman" w:hAnsi="Times New Roman" w:cs="Times New Roman"/>
          <w:sz w:val="24"/>
          <w:szCs w:val="24"/>
          <w:shd w:val="clear" w:color="auto" w:fill="FFFFFF"/>
        </w:rPr>
        <w:t xml:space="preserve"> </w:t>
      </w:r>
      <w:r w:rsidR="00003C34" w:rsidRPr="00470000">
        <w:rPr>
          <w:rStyle w:val="normaltextrun"/>
          <w:rFonts w:ascii="Times New Roman" w:hAnsi="Times New Roman" w:cs="Times New Roman"/>
          <w:sz w:val="24"/>
          <w:szCs w:val="24"/>
          <w:shd w:val="clear" w:color="auto" w:fill="FFFFFF"/>
        </w:rPr>
        <w:t>its</w:t>
      </w:r>
      <w:r w:rsidR="009A7BD0" w:rsidRPr="00470000">
        <w:rPr>
          <w:rStyle w:val="normaltextrun"/>
          <w:rFonts w:ascii="Times New Roman" w:hAnsi="Times New Roman" w:cs="Times New Roman"/>
          <w:sz w:val="24"/>
          <w:szCs w:val="24"/>
          <w:shd w:val="clear" w:color="auto" w:fill="FFFFFF"/>
        </w:rPr>
        <w:t xml:space="preserve"> resources</w:t>
      </w:r>
      <w:r w:rsidR="00FE505A" w:rsidRPr="00470000">
        <w:rPr>
          <w:rStyle w:val="normaltextrun"/>
          <w:rFonts w:ascii="Times New Roman" w:hAnsi="Times New Roman" w:cs="Times New Roman"/>
          <w:sz w:val="24"/>
          <w:szCs w:val="24"/>
          <w:shd w:val="clear" w:color="auto" w:fill="FFFFFF"/>
        </w:rPr>
        <w:t xml:space="preserve"> (</w:t>
      </w:r>
      <w:proofErr w:type="spellStart"/>
      <w:r w:rsidR="00FE505A" w:rsidRPr="00470000">
        <w:rPr>
          <w:rStyle w:val="normaltextrun"/>
          <w:rFonts w:ascii="Times New Roman" w:hAnsi="Times New Roman" w:cs="Times New Roman"/>
          <w:sz w:val="24"/>
          <w:szCs w:val="24"/>
          <w:shd w:val="clear" w:color="auto" w:fill="FFFFFF"/>
        </w:rPr>
        <w:t>Edvardsson</w:t>
      </w:r>
      <w:proofErr w:type="spellEnd"/>
      <w:r w:rsidR="00FE505A" w:rsidRPr="00470000">
        <w:rPr>
          <w:rStyle w:val="normaltextrun"/>
          <w:rFonts w:ascii="Times New Roman" w:hAnsi="Times New Roman" w:cs="Times New Roman"/>
          <w:sz w:val="24"/>
          <w:szCs w:val="24"/>
          <w:shd w:val="clear" w:color="auto" w:fill="FFFFFF"/>
        </w:rPr>
        <w:t xml:space="preserve"> et al., 2014)</w:t>
      </w:r>
      <w:r w:rsidR="009A7BD0" w:rsidRPr="00470000">
        <w:rPr>
          <w:rStyle w:val="normaltextrun"/>
          <w:rFonts w:ascii="Times New Roman" w:hAnsi="Times New Roman" w:cs="Times New Roman"/>
          <w:sz w:val="24"/>
          <w:szCs w:val="24"/>
          <w:shd w:val="clear" w:color="auto" w:fill="FFFFFF"/>
        </w:rPr>
        <w:t xml:space="preserve">. Value creation is compromised </w:t>
      </w:r>
      <w:r w:rsidR="004F4A93" w:rsidRPr="00470000">
        <w:rPr>
          <w:rStyle w:val="normaltextrun"/>
          <w:rFonts w:ascii="Times New Roman" w:hAnsi="Times New Roman" w:cs="Times New Roman"/>
          <w:sz w:val="24"/>
          <w:szCs w:val="24"/>
          <w:shd w:val="clear" w:color="auto" w:fill="FFFFFF"/>
        </w:rPr>
        <w:t>when</w:t>
      </w:r>
      <w:r w:rsidR="00003C34" w:rsidRPr="00470000">
        <w:rPr>
          <w:rStyle w:val="normaltextrun"/>
          <w:rFonts w:ascii="Times New Roman" w:hAnsi="Times New Roman" w:cs="Times New Roman"/>
          <w:sz w:val="24"/>
          <w:szCs w:val="24"/>
          <w:shd w:val="clear" w:color="auto" w:fill="FFFFFF"/>
        </w:rPr>
        <w:t xml:space="preserve"> suppliers are unable or unwilling</w:t>
      </w:r>
      <w:r w:rsidR="0012689A" w:rsidRPr="00470000">
        <w:rPr>
          <w:rStyle w:val="normaltextrun"/>
          <w:rFonts w:ascii="Times New Roman" w:hAnsi="Times New Roman" w:cs="Times New Roman"/>
          <w:sz w:val="24"/>
          <w:szCs w:val="24"/>
          <w:shd w:val="clear" w:color="auto" w:fill="FFFFFF"/>
        </w:rPr>
        <w:t xml:space="preserve"> </w:t>
      </w:r>
      <w:r w:rsidR="004F4A93" w:rsidRPr="00470000">
        <w:rPr>
          <w:rStyle w:val="normaltextrun"/>
          <w:rFonts w:ascii="Times New Roman" w:hAnsi="Times New Roman" w:cs="Times New Roman"/>
          <w:sz w:val="24"/>
          <w:szCs w:val="24"/>
          <w:shd w:val="clear" w:color="auto" w:fill="FFFFFF"/>
        </w:rPr>
        <w:t xml:space="preserve">to </w:t>
      </w:r>
      <w:r w:rsidR="00F22BB3" w:rsidRPr="00470000">
        <w:rPr>
          <w:rStyle w:val="normaltextrun"/>
          <w:rFonts w:ascii="Times New Roman" w:hAnsi="Times New Roman" w:cs="Times New Roman"/>
          <w:sz w:val="24"/>
          <w:szCs w:val="24"/>
          <w:shd w:val="clear" w:color="auto" w:fill="FFFFFF"/>
        </w:rPr>
        <w:t>deploy</w:t>
      </w:r>
      <w:r w:rsidR="004F4A93" w:rsidRPr="00470000">
        <w:rPr>
          <w:rStyle w:val="normaltextrun"/>
          <w:rFonts w:ascii="Times New Roman" w:hAnsi="Times New Roman" w:cs="Times New Roman"/>
          <w:sz w:val="24"/>
          <w:szCs w:val="24"/>
          <w:shd w:val="clear" w:color="auto" w:fill="FFFFFF"/>
        </w:rPr>
        <w:t xml:space="preserve"> resources of </w:t>
      </w:r>
      <w:r w:rsidR="004414AF" w:rsidRPr="00470000">
        <w:rPr>
          <w:rStyle w:val="normaltextrun"/>
          <w:rFonts w:ascii="Times New Roman" w:hAnsi="Times New Roman" w:cs="Times New Roman"/>
          <w:sz w:val="24"/>
          <w:szCs w:val="24"/>
          <w:shd w:val="clear" w:color="auto" w:fill="FFFFFF"/>
        </w:rPr>
        <w:t>appropriate quality or quantity</w:t>
      </w:r>
      <w:r w:rsidR="00E14F53" w:rsidRPr="00470000">
        <w:rPr>
          <w:rStyle w:val="normaltextrun"/>
          <w:rFonts w:ascii="Times New Roman" w:hAnsi="Times New Roman" w:cs="Times New Roman"/>
          <w:sz w:val="24"/>
          <w:szCs w:val="24"/>
          <w:shd w:val="clear" w:color="auto" w:fill="FFFFFF"/>
        </w:rPr>
        <w:t>,</w:t>
      </w:r>
      <w:r w:rsidR="00003C34" w:rsidRPr="00470000">
        <w:rPr>
          <w:rStyle w:val="normaltextrun"/>
          <w:rFonts w:ascii="Times New Roman" w:hAnsi="Times New Roman" w:cs="Times New Roman"/>
          <w:sz w:val="24"/>
          <w:szCs w:val="24"/>
          <w:shd w:val="clear" w:color="auto" w:fill="FFFFFF"/>
        </w:rPr>
        <w:t xml:space="preserve"> </w:t>
      </w:r>
      <w:r w:rsidR="008C069F" w:rsidRPr="00470000">
        <w:rPr>
          <w:rStyle w:val="normaltextrun"/>
          <w:rFonts w:ascii="Times New Roman" w:hAnsi="Times New Roman" w:cs="Times New Roman"/>
          <w:sz w:val="24"/>
          <w:szCs w:val="24"/>
          <w:shd w:val="clear" w:color="auto" w:fill="FFFFFF"/>
        </w:rPr>
        <w:t>with the result</w:t>
      </w:r>
      <w:r w:rsidR="00003C34" w:rsidRPr="00470000">
        <w:rPr>
          <w:rStyle w:val="normaltextrun"/>
          <w:rFonts w:ascii="Times New Roman" w:hAnsi="Times New Roman" w:cs="Times New Roman"/>
          <w:sz w:val="24"/>
          <w:szCs w:val="24"/>
          <w:shd w:val="clear" w:color="auto" w:fill="FFFFFF"/>
        </w:rPr>
        <w:t xml:space="preserve"> that customers do not benefit as much as they might</w:t>
      </w:r>
      <w:r w:rsidR="004414AF" w:rsidRPr="00470000">
        <w:rPr>
          <w:rStyle w:val="normaltextrun"/>
          <w:rFonts w:ascii="Times New Roman" w:hAnsi="Times New Roman" w:cs="Times New Roman"/>
          <w:sz w:val="24"/>
          <w:szCs w:val="24"/>
          <w:shd w:val="clear" w:color="auto" w:fill="FFFFFF"/>
        </w:rPr>
        <w:t xml:space="preserve"> </w:t>
      </w:r>
      <w:r w:rsidR="004F4A93" w:rsidRPr="00470000">
        <w:rPr>
          <w:rStyle w:val="normaltextrun"/>
          <w:rFonts w:ascii="Times New Roman" w:hAnsi="Times New Roman" w:cs="Times New Roman"/>
          <w:sz w:val="24"/>
          <w:szCs w:val="24"/>
        </w:rPr>
        <w:t>(</w:t>
      </w:r>
      <w:r w:rsidR="00003C34" w:rsidRPr="00470000">
        <w:rPr>
          <w:rStyle w:val="spellingerror"/>
          <w:rFonts w:ascii="Times New Roman" w:hAnsi="Times New Roman" w:cs="Times New Roman"/>
          <w:sz w:val="24"/>
          <w:szCs w:val="24"/>
        </w:rPr>
        <w:t>Frow</w:t>
      </w:r>
      <w:r w:rsidR="00003C34" w:rsidRPr="00470000">
        <w:rPr>
          <w:rStyle w:val="normaltextrun"/>
          <w:rFonts w:ascii="Times New Roman" w:hAnsi="Times New Roman" w:cs="Times New Roman"/>
          <w:sz w:val="24"/>
          <w:szCs w:val="24"/>
        </w:rPr>
        <w:t>, McColl-Kennedy, &amp; Payne, 2016</w:t>
      </w:r>
      <w:r w:rsidR="004F4A93" w:rsidRPr="00470000">
        <w:rPr>
          <w:rStyle w:val="normaltextrun"/>
          <w:rFonts w:ascii="Times New Roman" w:hAnsi="Times New Roman" w:cs="Times New Roman"/>
          <w:sz w:val="24"/>
          <w:szCs w:val="24"/>
        </w:rPr>
        <w:t>)</w:t>
      </w:r>
      <w:r w:rsidR="00003C34" w:rsidRPr="00470000">
        <w:rPr>
          <w:rStyle w:val="normaltextrun"/>
          <w:rFonts w:ascii="Times New Roman" w:hAnsi="Times New Roman" w:cs="Times New Roman"/>
          <w:sz w:val="24"/>
          <w:szCs w:val="24"/>
        </w:rPr>
        <w:t>.</w:t>
      </w:r>
      <w:r w:rsidR="008C069F" w:rsidRPr="00470000">
        <w:rPr>
          <w:rStyle w:val="normaltextrun"/>
          <w:rFonts w:ascii="Times New Roman" w:hAnsi="Times New Roman" w:cs="Times New Roman"/>
          <w:sz w:val="24"/>
          <w:szCs w:val="24"/>
        </w:rPr>
        <w:t xml:space="preserve"> </w:t>
      </w:r>
      <w:r w:rsidR="00836D14" w:rsidRPr="00470000">
        <w:rPr>
          <w:rStyle w:val="normaltextrun"/>
          <w:rFonts w:ascii="Times New Roman" w:hAnsi="Times New Roman" w:cs="Times New Roman"/>
          <w:sz w:val="24"/>
          <w:szCs w:val="24"/>
        </w:rPr>
        <w:t>R</w:t>
      </w:r>
      <w:r w:rsidR="00E14F53" w:rsidRPr="00470000">
        <w:rPr>
          <w:rStyle w:val="normaltextrun"/>
          <w:rFonts w:ascii="Times New Roman" w:hAnsi="Times New Roman" w:cs="Times New Roman"/>
          <w:sz w:val="24"/>
          <w:szCs w:val="24"/>
        </w:rPr>
        <w:t xml:space="preserve">esource </w:t>
      </w:r>
      <w:r w:rsidR="005A4EEE" w:rsidRPr="00470000">
        <w:rPr>
          <w:rStyle w:val="normaltextrun"/>
          <w:rFonts w:ascii="Times New Roman" w:hAnsi="Times New Roman" w:cs="Times New Roman"/>
          <w:sz w:val="24"/>
          <w:szCs w:val="24"/>
        </w:rPr>
        <w:t>integration</w:t>
      </w:r>
      <w:r w:rsidR="00E14F53" w:rsidRPr="00470000">
        <w:rPr>
          <w:rStyle w:val="normaltextrun"/>
          <w:rFonts w:ascii="Times New Roman" w:hAnsi="Times New Roman" w:cs="Times New Roman"/>
          <w:sz w:val="24"/>
          <w:szCs w:val="24"/>
        </w:rPr>
        <w:t xml:space="preserve"> is a </w:t>
      </w:r>
      <w:r w:rsidR="00836D14" w:rsidRPr="00470000">
        <w:rPr>
          <w:rStyle w:val="normaltextrun"/>
          <w:rFonts w:ascii="Times New Roman" w:hAnsi="Times New Roman" w:cs="Times New Roman"/>
          <w:sz w:val="24"/>
          <w:szCs w:val="24"/>
        </w:rPr>
        <w:t>useful</w:t>
      </w:r>
      <w:r w:rsidR="00E14F53" w:rsidRPr="00470000">
        <w:rPr>
          <w:rStyle w:val="normaltextrun"/>
          <w:rFonts w:ascii="Times New Roman" w:hAnsi="Times New Roman" w:cs="Times New Roman"/>
          <w:sz w:val="24"/>
          <w:szCs w:val="24"/>
        </w:rPr>
        <w:t xml:space="preserve"> perspective</w:t>
      </w:r>
      <w:r w:rsidR="00771A5E" w:rsidRPr="00470000">
        <w:rPr>
          <w:rStyle w:val="normaltextrun"/>
          <w:rFonts w:ascii="Times New Roman" w:hAnsi="Times New Roman" w:cs="Times New Roman"/>
          <w:sz w:val="24"/>
          <w:szCs w:val="24"/>
        </w:rPr>
        <w:t xml:space="preserve"> to employ</w:t>
      </w:r>
      <w:r w:rsidR="00E14F53" w:rsidRPr="00470000">
        <w:rPr>
          <w:rStyle w:val="normaltextrun"/>
          <w:rFonts w:ascii="Times New Roman" w:hAnsi="Times New Roman" w:cs="Times New Roman"/>
          <w:sz w:val="24"/>
          <w:szCs w:val="24"/>
        </w:rPr>
        <w:t xml:space="preserve"> for the interpretation of </w:t>
      </w:r>
      <w:r w:rsidR="00771A5E" w:rsidRPr="00470000">
        <w:rPr>
          <w:rStyle w:val="normaltextrun"/>
          <w:rFonts w:ascii="Times New Roman" w:hAnsi="Times New Roman" w:cs="Times New Roman"/>
          <w:sz w:val="24"/>
          <w:szCs w:val="24"/>
        </w:rPr>
        <w:t>inertia, boredom, and complacency</w:t>
      </w:r>
      <w:r w:rsidR="00836D14" w:rsidRPr="00470000">
        <w:rPr>
          <w:rStyle w:val="normaltextrun"/>
          <w:rFonts w:ascii="Times New Roman" w:hAnsi="Times New Roman" w:cs="Times New Roman"/>
          <w:sz w:val="24"/>
          <w:szCs w:val="24"/>
        </w:rPr>
        <w:t>,</w:t>
      </w:r>
      <w:r w:rsidR="00771A5E" w:rsidRPr="00470000">
        <w:rPr>
          <w:rStyle w:val="normaltextrun"/>
          <w:rFonts w:ascii="Times New Roman" w:hAnsi="Times New Roman" w:cs="Times New Roman"/>
          <w:sz w:val="24"/>
          <w:szCs w:val="24"/>
        </w:rPr>
        <w:t xml:space="preserve"> since all three imply resource deficiencies.</w:t>
      </w:r>
      <w:r w:rsidR="00E14F53" w:rsidRPr="00470000">
        <w:rPr>
          <w:rStyle w:val="normaltextrun"/>
          <w:rFonts w:ascii="Times New Roman" w:hAnsi="Times New Roman" w:cs="Times New Roman"/>
          <w:sz w:val="24"/>
          <w:szCs w:val="24"/>
        </w:rPr>
        <w:t xml:space="preserve">  </w:t>
      </w:r>
    </w:p>
    <w:p w14:paraId="5B562FBB" w14:textId="77777777" w:rsidR="0012689A" w:rsidRPr="00470000" w:rsidRDefault="0012689A" w:rsidP="0012689A">
      <w:pPr>
        <w:spacing w:after="0" w:line="480" w:lineRule="auto"/>
        <w:ind w:firstLine="720"/>
        <w:rPr>
          <w:rStyle w:val="normaltextrun"/>
          <w:rFonts w:ascii="Times New Roman" w:hAnsi="Times New Roman" w:cs="Times New Roman"/>
          <w:sz w:val="24"/>
          <w:szCs w:val="24"/>
        </w:rPr>
      </w:pPr>
    </w:p>
    <w:p w14:paraId="0AC2C1EB" w14:textId="19F27A99" w:rsidR="00947261" w:rsidRPr="00470000" w:rsidRDefault="008A52D6" w:rsidP="00947261">
      <w:pPr>
        <w:spacing w:after="0" w:line="480" w:lineRule="auto"/>
        <w:rPr>
          <w:rStyle w:val="normaltextrun"/>
          <w:rFonts w:ascii="Times New Roman" w:hAnsi="Times New Roman" w:cs="Times New Roman"/>
          <w:i/>
          <w:sz w:val="24"/>
          <w:szCs w:val="24"/>
        </w:rPr>
      </w:pPr>
      <w:r w:rsidRPr="00470000">
        <w:rPr>
          <w:rStyle w:val="normaltextrun"/>
          <w:rFonts w:ascii="Times New Roman" w:hAnsi="Times New Roman" w:cs="Times New Roman"/>
          <w:i/>
          <w:sz w:val="24"/>
          <w:szCs w:val="24"/>
        </w:rPr>
        <w:t>2.5</w:t>
      </w:r>
      <w:r w:rsidR="00C04231" w:rsidRPr="00470000">
        <w:rPr>
          <w:rStyle w:val="normaltextrun"/>
          <w:rFonts w:ascii="Times New Roman" w:hAnsi="Times New Roman" w:cs="Times New Roman"/>
          <w:i/>
          <w:sz w:val="24"/>
          <w:szCs w:val="24"/>
        </w:rPr>
        <w:t>.</w:t>
      </w:r>
      <w:r w:rsidRPr="00470000">
        <w:rPr>
          <w:rStyle w:val="normaltextrun"/>
          <w:rFonts w:ascii="Times New Roman" w:hAnsi="Times New Roman" w:cs="Times New Roman"/>
          <w:i/>
          <w:sz w:val="24"/>
          <w:szCs w:val="24"/>
        </w:rPr>
        <w:t xml:space="preserve"> </w:t>
      </w:r>
      <w:r w:rsidRPr="00470000">
        <w:rPr>
          <w:rStyle w:val="normaltextrun"/>
          <w:rFonts w:ascii="Times New Roman" w:hAnsi="Times New Roman" w:cs="Times New Roman"/>
          <w:i/>
          <w:sz w:val="24"/>
          <w:szCs w:val="24"/>
        </w:rPr>
        <w:tab/>
        <w:t>Summary and research question</w:t>
      </w:r>
      <w:r w:rsidR="002D699A" w:rsidRPr="00470000">
        <w:rPr>
          <w:rStyle w:val="normaltextrun"/>
          <w:rFonts w:ascii="Times New Roman" w:hAnsi="Times New Roman" w:cs="Times New Roman"/>
          <w:i/>
          <w:sz w:val="24"/>
          <w:szCs w:val="24"/>
        </w:rPr>
        <w:t>s</w:t>
      </w:r>
    </w:p>
    <w:p w14:paraId="704D6F70" w14:textId="5571B483" w:rsidR="0043127A" w:rsidRPr="00470000" w:rsidRDefault="00947261" w:rsidP="00E60704">
      <w:pPr>
        <w:spacing w:after="0" w:line="480" w:lineRule="auto"/>
        <w:rPr>
          <w:rStyle w:val="normaltextrun"/>
          <w:rFonts w:ascii="Times New Roman" w:hAnsi="Times New Roman" w:cs="Times New Roman"/>
          <w:sz w:val="24"/>
          <w:szCs w:val="24"/>
        </w:rPr>
      </w:pPr>
      <w:r w:rsidRPr="00470000">
        <w:rPr>
          <w:rStyle w:val="normaltextrun"/>
          <w:rFonts w:ascii="Times New Roman" w:hAnsi="Times New Roman" w:cs="Times New Roman"/>
          <w:sz w:val="24"/>
          <w:szCs w:val="24"/>
        </w:rPr>
        <w:lastRenderedPageBreak/>
        <w:t xml:space="preserve"> </w:t>
      </w:r>
      <w:r w:rsidRPr="00470000">
        <w:rPr>
          <w:rStyle w:val="normaltextrun"/>
          <w:rFonts w:ascii="Times New Roman" w:hAnsi="Times New Roman" w:cs="Times New Roman"/>
          <w:sz w:val="24"/>
          <w:szCs w:val="24"/>
        </w:rPr>
        <w:tab/>
      </w:r>
      <w:r w:rsidR="00832E45" w:rsidRPr="00470000">
        <w:rPr>
          <w:rStyle w:val="normaltextrun"/>
          <w:rFonts w:ascii="Times New Roman" w:hAnsi="Times New Roman" w:cs="Times New Roman"/>
          <w:sz w:val="24"/>
          <w:szCs w:val="24"/>
        </w:rPr>
        <w:t xml:space="preserve">In summary, </w:t>
      </w:r>
      <w:r w:rsidR="00301294" w:rsidRPr="00470000">
        <w:rPr>
          <w:rStyle w:val="normaltextrun"/>
          <w:rFonts w:ascii="Times New Roman" w:hAnsi="Times New Roman" w:cs="Times New Roman"/>
          <w:sz w:val="24"/>
          <w:szCs w:val="24"/>
        </w:rPr>
        <w:t xml:space="preserve">the literature suggests that </w:t>
      </w:r>
      <w:r w:rsidR="00832E45" w:rsidRPr="00470000">
        <w:rPr>
          <w:rStyle w:val="normaltextrun"/>
          <w:rFonts w:ascii="Times New Roman" w:hAnsi="Times New Roman" w:cs="Times New Roman"/>
          <w:i/>
          <w:sz w:val="24"/>
          <w:szCs w:val="24"/>
        </w:rPr>
        <w:t>inertia</w:t>
      </w:r>
      <w:r w:rsidR="00832E45" w:rsidRPr="00470000">
        <w:rPr>
          <w:rStyle w:val="normaltextrun"/>
          <w:rFonts w:ascii="Times New Roman" w:hAnsi="Times New Roman" w:cs="Times New Roman"/>
          <w:sz w:val="24"/>
          <w:szCs w:val="24"/>
        </w:rPr>
        <w:t xml:space="preserve"> is </w:t>
      </w:r>
      <w:r w:rsidR="00D16702" w:rsidRPr="00470000">
        <w:rPr>
          <w:rStyle w:val="normaltextrun"/>
          <w:rFonts w:ascii="Times New Roman" w:hAnsi="Times New Roman" w:cs="Times New Roman"/>
          <w:sz w:val="24"/>
          <w:szCs w:val="24"/>
        </w:rPr>
        <w:t>resistance to change</w:t>
      </w:r>
      <w:r w:rsidR="00832E45" w:rsidRPr="00470000">
        <w:rPr>
          <w:rStyle w:val="normaltextrun"/>
          <w:rFonts w:ascii="Times New Roman" w:hAnsi="Times New Roman" w:cs="Times New Roman"/>
          <w:sz w:val="24"/>
          <w:szCs w:val="24"/>
        </w:rPr>
        <w:t xml:space="preserve"> characterised by a reliance on e</w:t>
      </w:r>
      <w:r w:rsidR="00301294" w:rsidRPr="00470000">
        <w:rPr>
          <w:rStyle w:val="normaltextrun"/>
          <w:rFonts w:ascii="Times New Roman" w:hAnsi="Times New Roman" w:cs="Times New Roman"/>
          <w:sz w:val="24"/>
          <w:szCs w:val="24"/>
        </w:rPr>
        <w:t>xisting behaviours,</w:t>
      </w:r>
      <w:r w:rsidR="00832E45" w:rsidRPr="00470000">
        <w:rPr>
          <w:rStyle w:val="normaltextrun"/>
          <w:rFonts w:ascii="Times New Roman" w:hAnsi="Times New Roman" w:cs="Times New Roman"/>
          <w:sz w:val="24"/>
          <w:szCs w:val="24"/>
        </w:rPr>
        <w:t xml:space="preserve"> </w:t>
      </w:r>
      <w:r w:rsidR="00832E45" w:rsidRPr="00470000">
        <w:rPr>
          <w:rStyle w:val="normaltextrun"/>
          <w:rFonts w:ascii="Times New Roman" w:hAnsi="Times New Roman" w:cs="Times New Roman"/>
          <w:i/>
          <w:sz w:val="24"/>
          <w:szCs w:val="24"/>
        </w:rPr>
        <w:t>boredom</w:t>
      </w:r>
      <w:r w:rsidR="00832E45" w:rsidRPr="00470000">
        <w:rPr>
          <w:rStyle w:val="normaltextrun"/>
          <w:rFonts w:ascii="Times New Roman" w:hAnsi="Times New Roman" w:cs="Times New Roman"/>
          <w:sz w:val="24"/>
          <w:szCs w:val="24"/>
        </w:rPr>
        <w:t xml:space="preserve"> an unpleasant and deactivated</w:t>
      </w:r>
      <w:r w:rsidR="00301294" w:rsidRPr="00470000">
        <w:rPr>
          <w:rStyle w:val="normaltextrun"/>
          <w:rFonts w:ascii="Times New Roman" w:hAnsi="Times New Roman" w:cs="Times New Roman"/>
          <w:sz w:val="24"/>
          <w:szCs w:val="24"/>
        </w:rPr>
        <w:t xml:space="preserve"> emotional state,</w:t>
      </w:r>
      <w:r w:rsidR="00832E45" w:rsidRPr="00470000">
        <w:rPr>
          <w:rStyle w:val="normaltextrun"/>
          <w:rFonts w:ascii="Times New Roman" w:hAnsi="Times New Roman" w:cs="Times New Roman"/>
          <w:sz w:val="24"/>
          <w:szCs w:val="24"/>
        </w:rPr>
        <w:t xml:space="preserve"> </w:t>
      </w:r>
      <w:r w:rsidR="00301294" w:rsidRPr="00470000">
        <w:rPr>
          <w:rStyle w:val="normaltextrun"/>
          <w:rFonts w:ascii="Times New Roman" w:hAnsi="Times New Roman" w:cs="Times New Roman"/>
          <w:sz w:val="24"/>
          <w:szCs w:val="24"/>
        </w:rPr>
        <w:t xml:space="preserve">and </w:t>
      </w:r>
      <w:r w:rsidR="00832E45" w:rsidRPr="00470000">
        <w:rPr>
          <w:rStyle w:val="normaltextrun"/>
          <w:rFonts w:ascii="Times New Roman" w:hAnsi="Times New Roman" w:cs="Times New Roman"/>
          <w:i/>
          <w:sz w:val="24"/>
          <w:szCs w:val="24"/>
        </w:rPr>
        <w:t>complacency</w:t>
      </w:r>
      <w:r w:rsidR="00832E45" w:rsidRPr="00470000">
        <w:rPr>
          <w:rStyle w:val="normaltextrun"/>
          <w:rFonts w:ascii="Times New Roman" w:hAnsi="Times New Roman" w:cs="Times New Roman"/>
          <w:sz w:val="24"/>
          <w:szCs w:val="24"/>
        </w:rPr>
        <w:t xml:space="preserve"> a feeling of self-satisfaction and over-confidence. </w:t>
      </w:r>
      <w:r w:rsidR="00301294" w:rsidRPr="00470000">
        <w:rPr>
          <w:rStyle w:val="normaltextrun"/>
          <w:rFonts w:ascii="Times New Roman" w:hAnsi="Times New Roman" w:cs="Times New Roman"/>
          <w:sz w:val="24"/>
          <w:szCs w:val="24"/>
        </w:rPr>
        <w:t xml:space="preserve">Where they differ from opportunism is the </w:t>
      </w:r>
      <w:r w:rsidR="003F1252" w:rsidRPr="00470000">
        <w:rPr>
          <w:rStyle w:val="normaltextrun"/>
          <w:rFonts w:ascii="Times New Roman" w:hAnsi="Times New Roman" w:cs="Times New Roman"/>
          <w:sz w:val="24"/>
          <w:szCs w:val="24"/>
        </w:rPr>
        <w:t>implied</w:t>
      </w:r>
      <w:r w:rsidR="00301294" w:rsidRPr="00470000">
        <w:rPr>
          <w:rStyle w:val="normaltextrun"/>
          <w:rFonts w:ascii="Times New Roman" w:hAnsi="Times New Roman" w:cs="Times New Roman"/>
          <w:sz w:val="24"/>
          <w:szCs w:val="24"/>
        </w:rPr>
        <w:t xml:space="preserve"> absence of premeditated ill will towards the relational partner. </w:t>
      </w:r>
      <w:r w:rsidR="005351BF" w:rsidRPr="00470000">
        <w:rPr>
          <w:rStyle w:val="normaltextrun"/>
          <w:rFonts w:ascii="Times New Roman" w:hAnsi="Times New Roman" w:cs="Times New Roman"/>
          <w:sz w:val="24"/>
          <w:szCs w:val="24"/>
        </w:rPr>
        <w:t>A</w:t>
      </w:r>
      <w:r w:rsidR="0019544D" w:rsidRPr="00470000">
        <w:rPr>
          <w:rStyle w:val="normaltextrun"/>
          <w:rFonts w:ascii="Times New Roman" w:hAnsi="Times New Roman" w:cs="Times New Roman"/>
          <w:sz w:val="24"/>
          <w:szCs w:val="24"/>
        </w:rPr>
        <w:t xml:space="preserve">lthough there is </w:t>
      </w:r>
      <w:r w:rsidR="005351BF" w:rsidRPr="00470000">
        <w:rPr>
          <w:rStyle w:val="normaltextrun"/>
          <w:rFonts w:ascii="Times New Roman" w:hAnsi="Times New Roman" w:cs="Times New Roman"/>
          <w:sz w:val="24"/>
          <w:szCs w:val="24"/>
        </w:rPr>
        <w:t xml:space="preserve">a </w:t>
      </w:r>
      <w:r w:rsidR="0019544D" w:rsidRPr="00470000">
        <w:rPr>
          <w:rStyle w:val="normaltextrun"/>
          <w:rFonts w:ascii="Times New Roman" w:hAnsi="Times New Roman" w:cs="Times New Roman"/>
          <w:sz w:val="24"/>
          <w:szCs w:val="24"/>
        </w:rPr>
        <w:t xml:space="preserve">growing </w:t>
      </w:r>
      <w:r w:rsidR="005351BF" w:rsidRPr="00470000">
        <w:rPr>
          <w:rStyle w:val="normaltextrun"/>
          <w:rFonts w:ascii="Times New Roman" w:hAnsi="Times New Roman" w:cs="Times New Roman"/>
          <w:sz w:val="24"/>
          <w:szCs w:val="24"/>
        </w:rPr>
        <w:t xml:space="preserve">body of interorganizational relationship </w:t>
      </w:r>
      <w:r w:rsidR="0019544D" w:rsidRPr="00470000">
        <w:rPr>
          <w:rStyle w:val="normaltextrun"/>
          <w:rFonts w:ascii="Times New Roman" w:hAnsi="Times New Roman" w:cs="Times New Roman"/>
          <w:sz w:val="24"/>
          <w:szCs w:val="24"/>
        </w:rPr>
        <w:t xml:space="preserve">literature </w:t>
      </w:r>
      <w:r w:rsidR="00904770" w:rsidRPr="00470000">
        <w:rPr>
          <w:rStyle w:val="normaltextrun"/>
          <w:rFonts w:ascii="Times New Roman" w:hAnsi="Times New Roman" w:cs="Times New Roman"/>
          <w:sz w:val="24"/>
          <w:szCs w:val="24"/>
        </w:rPr>
        <w:t xml:space="preserve">addressing opportunism, </w:t>
      </w:r>
      <w:r w:rsidR="008B1B5B" w:rsidRPr="00470000">
        <w:rPr>
          <w:rStyle w:val="normaltextrun"/>
          <w:rFonts w:ascii="Times New Roman" w:hAnsi="Times New Roman" w:cs="Times New Roman"/>
          <w:sz w:val="24"/>
          <w:szCs w:val="24"/>
        </w:rPr>
        <w:t xml:space="preserve">the dark side constructs of </w:t>
      </w:r>
      <w:r w:rsidR="00904770" w:rsidRPr="00470000">
        <w:rPr>
          <w:rStyle w:val="normaltextrun"/>
          <w:rFonts w:ascii="Times New Roman" w:hAnsi="Times New Roman" w:cs="Times New Roman"/>
          <w:sz w:val="24"/>
          <w:szCs w:val="24"/>
        </w:rPr>
        <w:t>inertia, boredom</w:t>
      </w:r>
      <w:r w:rsidR="00A14F70" w:rsidRPr="00470000">
        <w:rPr>
          <w:rStyle w:val="normaltextrun"/>
          <w:rFonts w:ascii="Times New Roman" w:hAnsi="Times New Roman" w:cs="Times New Roman"/>
          <w:sz w:val="24"/>
          <w:szCs w:val="24"/>
        </w:rPr>
        <w:t>, and complacency</w:t>
      </w:r>
      <w:r w:rsidR="005351BF" w:rsidRPr="00470000">
        <w:rPr>
          <w:rStyle w:val="normaltextrun"/>
          <w:rFonts w:ascii="Times New Roman" w:hAnsi="Times New Roman" w:cs="Times New Roman"/>
          <w:sz w:val="24"/>
          <w:szCs w:val="24"/>
        </w:rPr>
        <w:t xml:space="preserve"> have </w:t>
      </w:r>
      <w:r w:rsidR="00832E45" w:rsidRPr="00470000">
        <w:rPr>
          <w:rStyle w:val="normaltextrun"/>
          <w:rFonts w:ascii="Times New Roman" w:hAnsi="Times New Roman" w:cs="Times New Roman"/>
          <w:sz w:val="24"/>
          <w:szCs w:val="24"/>
        </w:rPr>
        <w:t>received less attention</w:t>
      </w:r>
      <w:r w:rsidR="00904770" w:rsidRPr="00470000">
        <w:rPr>
          <w:rStyle w:val="normaltextrun"/>
          <w:rFonts w:ascii="Times New Roman" w:hAnsi="Times New Roman" w:cs="Times New Roman"/>
          <w:sz w:val="24"/>
          <w:szCs w:val="24"/>
        </w:rPr>
        <w:t xml:space="preserve">. This deserves to be remedied. Research in other literature streams suggests these three states </w:t>
      </w:r>
      <w:r w:rsidR="000B0BEA" w:rsidRPr="00470000">
        <w:rPr>
          <w:rStyle w:val="normaltextrun"/>
          <w:rFonts w:ascii="Times New Roman" w:hAnsi="Times New Roman" w:cs="Times New Roman"/>
          <w:sz w:val="24"/>
          <w:szCs w:val="24"/>
        </w:rPr>
        <w:t xml:space="preserve">could </w:t>
      </w:r>
      <w:r w:rsidR="00904770" w:rsidRPr="00470000">
        <w:rPr>
          <w:rStyle w:val="normaltextrun"/>
          <w:rFonts w:ascii="Times New Roman" w:hAnsi="Times New Roman" w:cs="Times New Roman"/>
          <w:sz w:val="24"/>
          <w:szCs w:val="24"/>
        </w:rPr>
        <w:t xml:space="preserve">negatively affect </w:t>
      </w:r>
      <w:r w:rsidR="00832E45" w:rsidRPr="00470000">
        <w:rPr>
          <w:rStyle w:val="normaltextrun"/>
          <w:rFonts w:ascii="Times New Roman" w:hAnsi="Times New Roman" w:cs="Times New Roman"/>
          <w:sz w:val="24"/>
          <w:szCs w:val="24"/>
        </w:rPr>
        <w:t>supplier performance</w:t>
      </w:r>
      <w:r w:rsidR="000B0BEA" w:rsidRPr="00470000">
        <w:rPr>
          <w:rStyle w:val="normaltextrun"/>
          <w:rFonts w:ascii="Times New Roman" w:hAnsi="Times New Roman" w:cs="Times New Roman"/>
          <w:sz w:val="24"/>
          <w:szCs w:val="24"/>
        </w:rPr>
        <w:t xml:space="preserve">. In the context of </w:t>
      </w:r>
      <w:r w:rsidR="006953A2" w:rsidRPr="00470000">
        <w:rPr>
          <w:rStyle w:val="normaltextrun"/>
          <w:rFonts w:ascii="Times New Roman" w:hAnsi="Times New Roman" w:cs="Times New Roman"/>
          <w:sz w:val="24"/>
          <w:szCs w:val="24"/>
        </w:rPr>
        <w:t>resource integration</w:t>
      </w:r>
      <w:r w:rsidR="000B0BEA" w:rsidRPr="00470000">
        <w:rPr>
          <w:rStyle w:val="normaltextrun"/>
          <w:rFonts w:ascii="Times New Roman" w:hAnsi="Times New Roman" w:cs="Times New Roman"/>
          <w:sz w:val="24"/>
          <w:szCs w:val="24"/>
        </w:rPr>
        <w:t>,</w:t>
      </w:r>
      <w:r w:rsidR="00AE77AD" w:rsidRPr="00470000">
        <w:rPr>
          <w:rStyle w:val="normaltextrun"/>
          <w:rFonts w:ascii="Times New Roman" w:hAnsi="Times New Roman" w:cs="Times New Roman"/>
          <w:sz w:val="24"/>
          <w:szCs w:val="24"/>
        </w:rPr>
        <w:t xml:space="preserve"> </w:t>
      </w:r>
      <w:r w:rsidR="000B0BEA" w:rsidRPr="00470000">
        <w:rPr>
          <w:rStyle w:val="normaltextrun"/>
          <w:rFonts w:ascii="Times New Roman" w:hAnsi="Times New Roman" w:cs="Times New Roman"/>
          <w:sz w:val="24"/>
          <w:szCs w:val="24"/>
        </w:rPr>
        <w:t xml:space="preserve">this implies </w:t>
      </w:r>
      <w:r w:rsidR="00D16702" w:rsidRPr="00470000">
        <w:rPr>
          <w:rStyle w:val="normaltextrun"/>
          <w:rFonts w:ascii="Times New Roman" w:hAnsi="Times New Roman" w:cs="Times New Roman"/>
          <w:sz w:val="24"/>
          <w:szCs w:val="24"/>
        </w:rPr>
        <w:t>resource deficiency</w:t>
      </w:r>
      <w:r w:rsidR="000B0BEA" w:rsidRPr="00470000">
        <w:rPr>
          <w:rStyle w:val="normaltextrun"/>
          <w:rFonts w:ascii="Times New Roman" w:hAnsi="Times New Roman" w:cs="Times New Roman"/>
          <w:sz w:val="24"/>
          <w:szCs w:val="24"/>
        </w:rPr>
        <w:t xml:space="preserve"> </w:t>
      </w:r>
      <w:r w:rsidR="00AE77AD" w:rsidRPr="00470000">
        <w:rPr>
          <w:rStyle w:val="normaltextrun"/>
          <w:rFonts w:ascii="Times New Roman" w:hAnsi="Times New Roman" w:cs="Times New Roman"/>
          <w:sz w:val="24"/>
          <w:szCs w:val="24"/>
        </w:rPr>
        <w:t>leading to</w:t>
      </w:r>
      <w:r w:rsidR="000B0BEA" w:rsidRPr="00470000">
        <w:rPr>
          <w:rStyle w:val="normaltextrun"/>
          <w:rFonts w:ascii="Times New Roman" w:hAnsi="Times New Roman" w:cs="Times New Roman"/>
          <w:sz w:val="24"/>
          <w:szCs w:val="24"/>
        </w:rPr>
        <w:t xml:space="preserve"> suboptimal value realization.</w:t>
      </w:r>
      <w:r w:rsidR="00832E45" w:rsidRPr="00470000">
        <w:rPr>
          <w:rStyle w:val="normaltextrun"/>
          <w:rFonts w:ascii="Times New Roman" w:hAnsi="Times New Roman" w:cs="Times New Roman"/>
          <w:sz w:val="24"/>
          <w:szCs w:val="24"/>
        </w:rPr>
        <w:t xml:space="preserve"> </w:t>
      </w:r>
      <w:r w:rsidR="00412AC4" w:rsidRPr="00470000">
        <w:rPr>
          <w:rStyle w:val="normaltextrun"/>
          <w:rFonts w:ascii="Times New Roman" w:hAnsi="Times New Roman" w:cs="Times New Roman"/>
          <w:sz w:val="24"/>
          <w:szCs w:val="24"/>
        </w:rPr>
        <w:t>Our aim is to answer</w:t>
      </w:r>
      <w:r w:rsidR="00313F4D" w:rsidRPr="00470000">
        <w:rPr>
          <w:rStyle w:val="normaltextrun"/>
          <w:rFonts w:ascii="Times New Roman" w:hAnsi="Times New Roman" w:cs="Times New Roman"/>
          <w:sz w:val="24"/>
          <w:szCs w:val="24"/>
        </w:rPr>
        <w:t xml:space="preserve"> </w:t>
      </w:r>
      <w:r w:rsidR="005C637E" w:rsidRPr="00470000">
        <w:rPr>
          <w:rStyle w:val="normaltextrun"/>
          <w:rFonts w:ascii="Times New Roman" w:hAnsi="Times New Roman" w:cs="Times New Roman"/>
          <w:sz w:val="24"/>
          <w:szCs w:val="24"/>
        </w:rPr>
        <w:t xml:space="preserve">the following </w:t>
      </w:r>
      <w:r w:rsidR="0043127A" w:rsidRPr="00470000">
        <w:rPr>
          <w:rStyle w:val="normaltextrun"/>
          <w:rFonts w:ascii="Times New Roman" w:hAnsi="Times New Roman" w:cs="Times New Roman"/>
          <w:sz w:val="24"/>
          <w:szCs w:val="24"/>
        </w:rPr>
        <w:t xml:space="preserve">research </w:t>
      </w:r>
      <w:r w:rsidR="005C637E" w:rsidRPr="00470000">
        <w:rPr>
          <w:rStyle w:val="normaltextrun"/>
          <w:rFonts w:ascii="Times New Roman" w:hAnsi="Times New Roman" w:cs="Times New Roman"/>
          <w:sz w:val="24"/>
          <w:szCs w:val="24"/>
        </w:rPr>
        <w:t>question</w:t>
      </w:r>
      <w:r w:rsidR="00313F4D" w:rsidRPr="00470000">
        <w:rPr>
          <w:rStyle w:val="normaltextrun"/>
          <w:rFonts w:ascii="Times New Roman" w:hAnsi="Times New Roman" w:cs="Times New Roman"/>
          <w:sz w:val="24"/>
          <w:szCs w:val="24"/>
        </w:rPr>
        <w:t>:</w:t>
      </w:r>
    </w:p>
    <w:p w14:paraId="5C6E1759" w14:textId="77777777" w:rsidR="00A12887" w:rsidRPr="00470000" w:rsidRDefault="00A14F70" w:rsidP="00A12887">
      <w:pPr>
        <w:spacing w:after="0" w:line="480" w:lineRule="auto"/>
        <w:ind w:left="720"/>
        <w:rPr>
          <w:rStyle w:val="normaltextrun"/>
          <w:rFonts w:ascii="Times New Roman" w:hAnsi="Times New Roman" w:cs="Times New Roman"/>
          <w:i/>
          <w:iCs/>
          <w:sz w:val="24"/>
          <w:szCs w:val="24"/>
        </w:rPr>
      </w:pPr>
      <w:r w:rsidRPr="00470000">
        <w:rPr>
          <w:rStyle w:val="normaltextrun"/>
          <w:rFonts w:ascii="Times New Roman" w:hAnsi="Times New Roman" w:cs="Times New Roman"/>
          <w:i/>
          <w:iCs/>
          <w:sz w:val="24"/>
          <w:szCs w:val="24"/>
        </w:rPr>
        <w:t xml:space="preserve">What are the </w:t>
      </w:r>
      <w:r w:rsidR="00AA4B4A" w:rsidRPr="00470000">
        <w:rPr>
          <w:rStyle w:val="normaltextrun"/>
          <w:rFonts w:ascii="Times New Roman" w:hAnsi="Times New Roman" w:cs="Times New Roman"/>
          <w:i/>
          <w:iCs/>
          <w:sz w:val="24"/>
          <w:szCs w:val="24"/>
        </w:rPr>
        <w:t xml:space="preserve">antecedents </w:t>
      </w:r>
      <w:r w:rsidRPr="00470000">
        <w:rPr>
          <w:rStyle w:val="normaltextrun"/>
          <w:rFonts w:ascii="Times New Roman" w:hAnsi="Times New Roman" w:cs="Times New Roman"/>
          <w:i/>
          <w:iCs/>
          <w:sz w:val="24"/>
          <w:szCs w:val="24"/>
        </w:rPr>
        <w:t>of inertia, boredom, and complacency in the context of business-to-business relationships</w:t>
      </w:r>
      <w:r w:rsidR="007A79E7" w:rsidRPr="00470000">
        <w:rPr>
          <w:rStyle w:val="normaltextrun"/>
          <w:rFonts w:ascii="Times New Roman" w:hAnsi="Times New Roman" w:cs="Times New Roman"/>
          <w:i/>
          <w:iCs/>
          <w:sz w:val="24"/>
          <w:szCs w:val="24"/>
        </w:rPr>
        <w:t xml:space="preserve"> and how are they manifested</w:t>
      </w:r>
      <w:r w:rsidRPr="00470000">
        <w:rPr>
          <w:rStyle w:val="normaltextrun"/>
          <w:rFonts w:ascii="Times New Roman" w:hAnsi="Times New Roman" w:cs="Times New Roman"/>
          <w:i/>
          <w:iCs/>
          <w:sz w:val="24"/>
          <w:szCs w:val="24"/>
        </w:rPr>
        <w:t xml:space="preserve">? </w:t>
      </w:r>
    </w:p>
    <w:p w14:paraId="64D49954" w14:textId="7D1600FB" w:rsidR="00D53652" w:rsidRPr="00470000" w:rsidRDefault="00BD2D12" w:rsidP="00A12887">
      <w:pPr>
        <w:spacing w:after="0" w:line="480" w:lineRule="auto"/>
        <w:ind w:firstLine="720"/>
        <w:rPr>
          <w:rFonts w:ascii="Times New Roman" w:hAnsi="Times New Roman" w:cs="Times New Roman"/>
          <w:i/>
          <w:iCs/>
          <w:sz w:val="24"/>
          <w:szCs w:val="24"/>
        </w:rPr>
      </w:pPr>
      <w:r w:rsidRPr="00470000">
        <w:rPr>
          <w:rFonts w:ascii="Times New Roman" w:hAnsi="Times New Roman" w:cs="Times New Roman"/>
          <w:bCs/>
          <w:sz w:val="24"/>
          <w:szCs w:val="24"/>
          <w:shd w:val="clear" w:color="auto" w:fill="FFFFFF"/>
        </w:rPr>
        <w:t xml:space="preserve">We </w:t>
      </w:r>
      <w:r w:rsidR="002F143C" w:rsidRPr="00470000">
        <w:rPr>
          <w:rFonts w:ascii="Times New Roman" w:hAnsi="Times New Roman" w:cs="Times New Roman"/>
          <w:bCs/>
          <w:sz w:val="24"/>
          <w:szCs w:val="24"/>
          <w:shd w:val="clear" w:color="auto" w:fill="FFFFFF"/>
        </w:rPr>
        <w:t xml:space="preserve">use our section on managerial implications to address how </w:t>
      </w:r>
      <w:r w:rsidR="00A12887" w:rsidRPr="00470000">
        <w:rPr>
          <w:rFonts w:ascii="Times New Roman" w:hAnsi="Times New Roman" w:cs="Times New Roman"/>
          <w:bCs/>
          <w:sz w:val="24"/>
          <w:szCs w:val="24"/>
          <w:shd w:val="clear" w:color="auto" w:fill="FFFFFF"/>
        </w:rPr>
        <w:t>relational partners can suppress the emergence of the three constructs</w:t>
      </w:r>
      <w:r w:rsidR="00C71449" w:rsidRPr="00470000">
        <w:rPr>
          <w:rFonts w:ascii="Times New Roman" w:hAnsi="Times New Roman" w:cs="Times New Roman"/>
          <w:bCs/>
          <w:sz w:val="24"/>
          <w:szCs w:val="24"/>
          <w:shd w:val="clear" w:color="auto" w:fill="FFFFFF"/>
        </w:rPr>
        <w:t xml:space="preserve">, </w:t>
      </w:r>
      <w:r w:rsidR="00F135D8" w:rsidRPr="00470000">
        <w:rPr>
          <w:rFonts w:ascii="Times New Roman" w:hAnsi="Times New Roman" w:cs="Times New Roman"/>
          <w:bCs/>
          <w:sz w:val="24"/>
          <w:szCs w:val="24"/>
          <w:shd w:val="clear" w:color="auto" w:fill="FFFFFF"/>
        </w:rPr>
        <w:t>addressing each antecedent in turn</w:t>
      </w:r>
      <w:r w:rsidR="00A12887" w:rsidRPr="00470000">
        <w:rPr>
          <w:rFonts w:ascii="Times New Roman" w:hAnsi="Times New Roman" w:cs="Times New Roman"/>
          <w:bCs/>
          <w:sz w:val="24"/>
          <w:szCs w:val="24"/>
          <w:shd w:val="clear" w:color="auto" w:fill="FFFFFF"/>
        </w:rPr>
        <w:t xml:space="preserve">. </w:t>
      </w:r>
    </w:p>
    <w:p w14:paraId="2F05E194" w14:textId="77777777" w:rsidR="00BD2D12" w:rsidRPr="00470000" w:rsidRDefault="00BD2D12" w:rsidP="00BD2D12">
      <w:pPr>
        <w:pStyle w:val="ListParagraph"/>
        <w:spacing w:after="0" w:line="480" w:lineRule="auto"/>
        <w:ind w:hanging="720"/>
        <w:rPr>
          <w:rFonts w:ascii="Times New Roman" w:hAnsi="Times New Roman" w:cs="Times New Roman"/>
          <w:b/>
          <w:sz w:val="24"/>
          <w:szCs w:val="24"/>
          <w:shd w:val="clear" w:color="auto" w:fill="FFFFFF"/>
        </w:rPr>
      </w:pPr>
    </w:p>
    <w:p w14:paraId="38D1A3D5" w14:textId="5708D191" w:rsidR="001A2330" w:rsidRPr="00470000" w:rsidRDefault="00625E61" w:rsidP="00690167">
      <w:pPr>
        <w:pStyle w:val="ListParagraph"/>
        <w:numPr>
          <w:ilvl w:val="0"/>
          <w:numId w:val="2"/>
        </w:numPr>
        <w:spacing w:after="0" w:line="480" w:lineRule="auto"/>
        <w:ind w:hanging="720"/>
        <w:rPr>
          <w:rFonts w:ascii="Times New Roman" w:hAnsi="Times New Roman" w:cs="Times New Roman"/>
          <w:b/>
          <w:sz w:val="24"/>
          <w:szCs w:val="24"/>
          <w:shd w:val="clear" w:color="auto" w:fill="FFFFFF"/>
        </w:rPr>
      </w:pPr>
      <w:r w:rsidRPr="00470000">
        <w:rPr>
          <w:rFonts w:ascii="Times New Roman" w:hAnsi="Times New Roman" w:cs="Times New Roman"/>
          <w:b/>
          <w:sz w:val="24"/>
          <w:szCs w:val="24"/>
          <w:shd w:val="clear" w:color="auto" w:fill="FFFFFF"/>
        </w:rPr>
        <w:t>Method</w:t>
      </w:r>
    </w:p>
    <w:p w14:paraId="319E201F" w14:textId="284C6B96" w:rsidR="002D699A" w:rsidRPr="00470000" w:rsidRDefault="008A52D6" w:rsidP="00690167">
      <w:pPr>
        <w:spacing w:after="0" w:line="480" w:lineRule="auto"/>
        <w:rPr>
          <w:rFonts w:ascii="Times New Roman" w:hAnsi="Times New Roman" w:cs="Times New Roman"/>
          <w:i/>
          <w:sz w:val="24"/>
          <w:szCs w:val="24"/>
        </w:rPr>
      </w:pPr>
      <w:r w:rsidRPr="00470000">
        <w:rPr>
          <w:rFonts w:ascii="Times New Roman" w:hAnsi="Times New Roman" w:cs="Times New Roman"/>
          <w:i/>
          <w:sz w:val="24"/>
          <w:szCs w:val="24"/>
        </w:rPr>
        <w:t>3.1.</w:t>
      </w:r>
      <w:r w:rsidRPr="00470000">
        <w:rPr>
          <w:rFonts w:ascii="Times New Roman" w:hAnsi="Times New Roman" w:cs="Times New Roman"/>
          <w:i/>
          <w:sz w:val="24"/>
          <w:szCs w:val="24"/>
        </w:rPr>
        <w:tab/>
      </w:r>
      <w:r w:rsidR="00625E61" w:rsidRPr="00470000">
        <w:rPr>
          <w:rFonts w:ascii="Times New Roman" w:hAnsi="Times New Roman" w:cs="Times New Roman"/>
          <w:i/>
          <w:sz w:val="24"/>
          <w:szCs w:val="24"/>
        </w:rPr>
        <w:t>Research context</w:t>
      </w:r>
    </w:p>
    <w:p w14:paraId="770F275A" w14:textId="361B8AEA" w:rsidR="00625E61" w:rsidRPr="00470000" w:rsidRDefault="00625E61" w:rsidP="00DE20C3">
      <w:pPr>
        <w:spacing w:after="0" w:line="480" w:lineRule="auto"/>
        <w:ind w:firstLine="720"/>
        <w:rPr>
          <w:rFonts w:ascii="Times New Roman" w:hAnsi="Times New Roman" w:cs="Times New Roman"/>
          <w:sz w:val="24"/>
          <w:szCs w:val="24"/>
        </w:rPr>
      </w:pPr>
      <w:r w:rsidRPr="00470000">
        <w:rPr>
          <w:rFonts w:ascii="Times New Roman" w:hAnsi="Times New Roman" w:cs="Times New Roman"/>
          <w:sz w:val="24"/>
          <w:szCs w:val="24"/>
        </w:rPr>
        <w:t>The context for the study is the business relationship between marketers (</w:t>
      </w:r>
      <w:r w:rsidR="00965149" w:rsidRPr="00470000">
        <w:rPr>
          <w:rFonts w:ascii="Times New Roman" w:hAnsi="Times New Roman" w:cs="Times New Roman"/>
          <w:sz w:val="24"/>
          <w:szCs w:val="24"/>
        </w:rPr>
        <w:t>‘</w:t>
      </w:r>
      <w:r w:rsidRPr="00470000">
        <w:rPr>
          <w:rFonts w:ascii="Times New Roman" w:hAnsi="Times New Roman" w:cs="Times New Roman"/>
          <w:sz w:val="24"/>
          <w:szCs w:val="24"/>
        </w:rPr>
        <w:t>clients</w:t>
      </w:r>
      <w:r w:rsidR="00965149" w:rsidRPr="00470000">
        <w:rPr>
          <w:rFonts w:ascii="Times New Roman" w:hAnsi="Times New Roman" w:cs="Times New Roman"/>
          <w:sz w:val="24"/>
          <w:szCs w:val="24"/>
        </w:rPr>
        <w:t>’</w:t>
      </w:r>
      <w:r w:rsidR="0082435E" w:rsidRPr="00470000">
        <w:rPr>
          <w:rFonts w:ascii="Times New Roman" w:hAnsi="Times New Roman" w:cs="Times New Roman"/>
          <w:sz w:val="24"/>
          <w:szCs w:val="24"/>
        </w:rPr>
        <w:t xml:space="preserve"> or </w:t>
      </w:r>
      <w:r w:rsidR="00965149" w:rsidRPr="00470000">
        <w:rPr>
          <w:rFonts w:ascii="Times New Roman" w:hAnsi="Times New Roman" w:cs="Times New Roman"/>
          <w:sz w:val="24"/>
          <w:szCs w:val="24"/>
        </w:rPr>
        <w:t>‘</w:t>
      </w:r>
      <w:r w:rsidR="0082435E" w:rsidRPr="00470000">
        <w:rPr>
          <w:rFonts w:ascii="Times New Roman" w:hAnsi="Times New Roman" w:cs="Times New Roman"/>
          <w:sz w:val="24"/>
          <w:szCs w:val="24"/>
        </w:rPr>
        <w:t>customers</w:t>
      </w:r>
      <w:r w:rsidR="00965149" w:rsidRPr="00470000">
        <w:rPr>
          <w:rFonts w:ascii="Times New Roman" w:hAnsi="Times New Roman" w:cs="Times New Roman"/>
          <w:sz w:val="24"/>
          <w:szCs w:val="24"/>
        </w:rPr>
        <w:t>’</w:t>
      </w:r>
      <w:r w:rsidRPr="00470000">
        <w:rPr>
          <w:rFonts w:ascii="Times New Roman" w:hAnsi="Times New Roman" w:cs="Times New Roman"/>
          <w:sz w:val="24"/>
          <w:szCs w:val="24"/>
        </w:rPr>
        <w:t>) and creative agencies</w:t>
      </w:r>
      <w:r w:rsidR="003A7A71" w:rsidRPr="00470000">
        <w:rPr>
          <w:rFonts w:ascii="Times New Roman" w:hAnsi="Times New Roman" w:cs="Times New Roman"/>
          <w:sz w:val="24"/>
          <w:szCs w:val="24"/>
        </w:rPr>
        <w:t xml:space="preserve">, </w:t>
      </w:r>
      <w:r w:rsidR="00F30E15" w:rsidRPr="00470000">
        <w:rPr>
          <w:rFonts w:ascii="Times New Roman" w:hAnsi="Times New Roman" w:cs="Times New Roman"/>
          <w:sz w:val="24"/>
          <w:szCs w:val="24"/>
        </w:rPr>
        <w:t>the latter</w:t>
      </w:r>
      <w:r w:rsidR="003A7A71" w:rsidRPr="00470000">
        <w:rPr>
          <w:rFonts w:ascii="Times New Roman" w:hAnsi="Times New Roman" w:cs="Times New Roman"/>
          <w:sz w:val="24"/>
          <w:szCs w:val="24"/>
        </w:rPr>
        <w:t xml:space="preserve"> </w:t>
      </w:r>
      <w:r w:rsidR="004F2F80" w:rsidRPr="00470000">
        <w:rPr>
          <w:rFonts w:ascii="Times New Roman" w:hAnsi="Times New Roman" w:cs="Times New Roman"/>
          <w:sz w:val="24"/>
          <w:szCs w:val="24"/>
        </w:rPr>
        <w:t>an example</w:t>
      </w:r>
      <w:r w:rsidR="003A7A71" w:rsidRPr="00470000">
        <w:rPr>
          <w:rFonts w:ascii="Times New Roman" w:hAnsi="Times New Roman" w:cs="Times New Roman"/>
          <w:sz w:val="24"/>
          <w:szCs w:val="24"/>
        </w:rPr>
        <w:t xml:space="preserve"> of </w:t>
      </w:r>
      <w:r w:rsidR="00F30E15" w:rsidRPr="00470000">
        <w:rPr>
          <w:rFonts w:ascii="Times New Roman" w:hAnsi="Times New Roman" w:cs="Times New Roman"/>
          <w:sz w:val="24"/>
          <w:szCs w:val="24"/>
        </w:rPr>
        <w:t xml:space="preserve">knowledge-intensive, </w:t>
      </w:r>
      <w:r w:rsidR="003A7A71" w:rsidRPr="00470000">
        <w:rPr>
          <w:rFonts w:ascii="Times New Roman" w:hAnsi="Times New Roman" w:cs="Times New Roman"/>
          <w:sz w:val="24"/>
          <w:szCs w:val="24"/>
        </w:rPr>
        <w:t>professional service providers</w:t>
      </w:r>
      <w:r w:rsidRPr="00470000">
        <w:rPr>
          <w:rFonts w:ascii="Times New Roman" w:hAnsi="Times New Roman" w:cs="Times New Roman"/>
          <w:sz w:val="24"/>
          <w:szCs w:val="24"/>
        </w:rPr>
        <w:t>. The context is particularly suitable for a study into the dark side of relationships. While creativity and innovation are fundamental ingredients for all successful business organizations, the ‘raison d’être’ of creative agencies is to generate output that is “near the upper reaches of creativity” (Verbeke et al., 2008</w:t>
      </w:r>
      <w:r w:rsidR="00F30E15" w:rsidRPr="00470000">
        <w:rPr>
          <w:rFonts w:ascii="Times New Roman" w:hAnsi="Times New Roman" w:cs="Times New Roman"/>
          <w:sz w:val="24"/>
          <w:szCs w:val="24"/>
        </w:rPr>
        <w:t>, p. 121</w:t>
      </w:r>
      <w:r w:rsidRPr="00470000">
        <w:rPr>
          <w:rFonts w:ascii="Times New Roman" w:hAnsi="Times New Roman" w:cs="Times New Roman"/>
          <w:sz w:val="24"/>
          <w:szCs w:val="24"/>
        </w:rPr>
        <w:t>). However, client–agency relationships that endure for the medium- to long-term suffer from reduced creativity</w:t>
      </w:r>
      <w:r w:rsidR="00F219F2" w:rsidRPr="00470000">
        <w:rPr>
          <w:rFonts w:ascii="Times New Roman" w:hAnsi="Times New Roman" w:cs="Times New Roman"/>
          <w:sz w:val="24"/>
          <w:szCs w:val="24"/>
        </w:rPr>
        <w:t>, lack of proactive behaviour</w:t>
      </w:r>
      <w:r w:rsidR="00932E70" w:rsidRPr="00470000">
        <w:rPr>
          <w:rFonts w:ascii="Times New Roman" w:hAnsi="Times New Roman" w:cs="Times New Roman"/>
          <w:sz w:val="24"/>
          <w:szCs w:val="24"/>
        </w:rPr>
        <w:t>, and complacency</w:t>
      </w:r>
      <w:r w:rsidR="002C0CB6" w:rsidRPr="00470000">
        <w:rPr>
          <w:rFonts w:ascii="Times New Roman" w:hAnsi="Times New Roman" w:cs="Times New Roman"/>
          <w:sz w:val="24"/>
          <w:szCs w:val="24"/>
        </w:rPr>
        <w:t>, leading to client dissatisfaction</w:t>
      </w:r>
      <w:r w:rsidRPr="00470000">
        <w:rPr>
          <w:rFonts w:ascii="Times New Roman" w:hAnsi="Times New Roman" w:cs="Times New Roman"/>
          <w:sz w:val="24"/>
          <w:szCs w:val="24"/>
        </w:rPr>
        <w:t xml:space="preserve"> </w:t>
      </w:r>
      <w:r w:rsidRPr="00470000">
        <w:rPr>
          <w:rFonts w:ascii="Times New Roman" w:hAnsi="Times New Roman" w:cs="Times New Roman"/>
          <w:sz w:val="24"/>
          <w:szCs w:val="24"/>
        </w:rPr>
        <w:lastRenderedPageBreak/>
        <w:t>(</w:t>
      </w:r>
      <w:proofErr w:type="spellStart"/>
      <w:r w:rsidR="00932E70" w:rsidRPr="00470000">
        <w:rPr>
          <w:rFonts w:ascii="Times New Roman" w:hAnsi="Times New Roman" w:cs="Times New Roman"/>
          <w:sz w:val="24"/>
          <w:szCs w:val="24"/>
        </w:rPr>
        <w:t>Beverland</w:t>
      </w:r>
      <w:proofErr w:type="spellEnd"/>
      <w:r w:rsidR="00932E70" w:rsidRPr="00470000">
        <w:rPr>
          <w:rFonts w:ascii="Times New Roman" w:hAnsi="Times New Roman" w:cs="Times New Roman"/>
          <w:sz w:val="24"/>
          <w:szCs w:val="24"/>
        </w:rPr>
        <w:t xml:space="preserve">, </w:t>
      </w:r>
      <w:proofErr w:type="spellStart"/>
      <w:r w:rsidR="00932E70" w:rsidRPr="00470000">
        <w:rPr>
          <w:rFonts w:ascii="Times New Roman" w:hAnsi="Times New Roman" w:cs="Times New Roman"/>
          <w:sz w:val="24"/>
          <w:szCs w:val="24"/>
        </w:rPr>
        <w:t>Farrelly</w:t>
      </w:r>
      <w:proofErr w:type="spellEnd"/>
      <w:r w:rsidR="00932E70" w:rsidRPr="00470000">
        <w:rPr>
          <w:rFonts w:ascii="Times New Roman" w:hAnsi="Times New Roman" w:cs="Times New Roman"/>
          <w:sz w:val="24"/>
          <w:szCs w:val="24"/>
        </w:rPr>
        <w:t xml:space="preserve">, </w:t>
      </w:r>
      <w:r w:rsidR="00560B77" w:rsidRPr="00470000">
        <w:rPr>
          <w:rFonts w:ascii="Times New Roman" w:hAnsi="Times New Roman" w:cs="Times New Roman"/>
          <w:sz w:val="24"/>
          <w:szCs w:val="24"/>
        </w:rPr>
        <w:t>&amp;</w:t>
      </w:r>
      <w:r w:rsidR="00932E70" w:rsidRPr="00470000">
        <w:rPr>
          <w:rFonts w:ascii="Times New Roman" w:hAnsi="Times New Roman" w:cs="Times New Roman"/>
          <w:sz w:val="24"/>
          <w:szCs w:val="24"/>
        </w:rPr>
        <w:t xml:space="preserve"> </w:t>
      </w:r>
      <w:proofErr w:type="spellStart"/>
      <w:r w:rsidR="00932E70" w:rsidRPr="00470000">
        <w:rPr>
          <w:rFonts w:ascii="Times New Roman" w:hAnsi="Times New Roman" w:cs="Times New Roman"/>
          <w:sz w:val="24"/>
          <w:szCs w:val="24"/>
        </w:rPr>
        <w:t>Woodhatch</w:t>
      </w:r>
      <w:proofErr w:type="spellEnd"/>
      <w:r w:rsidR="00932E70" w:rsidRPr="00470000">
        <w:rPr>
          <w:rFonts w:ascii="Times New Roman" w:hAnsi="Times New Roman" w:cs="Times New Roman"/>
          <w:sz w:val="24"/>
          <w:szCs w:val="24"/>
        </w:rPr>
        <w:t>, 2007</w:t>
      </w:r>
      <w:r w:rsidRPr="00470000">
        <w:rPr>
          <w:rFonts w:ascii="Times New Roman" w:hAnsi="Times New Roman" w:cs="Times New Roman"/>
          <w:sz w:val="24"/>
          <w:szCs w:val="24"/>
        </w:rPr>
        <w:t xml:space="preserve">). Research suggests that client–agency relationships are prone to an early demise, with </w:t>
      </w:r>
      <w:r w:rsidR="0012689A" w:rsidRPr="00470000">
        <w:rPr>
          <w:rFonts w:ascii="Times New Roman" w:hAnsi="Times New Roman" w:cs="Times New Roman"/>
          <w:sz w:val="24"/>
          <w:szCs w:val="24"/>
        </w:rPr>
        <w:t>only</w:t>
      </w:r>
      <w:r w:rsidRPr="00470000">
        <w:rPr>
          <w:rFonts w:ascii="Times New Roman" w:hAnsi="Times New Roman" w:cs="Times New Roman"/>
          <w:sz w:val="24"/>
          <w:szCs w:val="24"/>
        </w:rPr>
        <w:t xml:space="preserve"> one in five surviving more than five years (Davies </w:t>
      </w:r>
      <w:r w:rsidR="00AE5616" w:rsidRPr="00470000">
        <w:rPr>
          <w:rFonts w:ascii="Times New Roman" w:hAnsi="Times New Roman" w:cs="Times New Roman"/>
          <w:sz w:val="24"/>
          <w:szCs w:val="24"/>
        </w:rPr>
        <w:t>&amp;</w:t>
      </w:r>
      <w:r w:rsidRPr="00470000">
        <w:rPr>
          <w:rFonts w:ascii="Times New Roman" w:hAnsi="Times New Roman" w:cs="Times New Roman"/>
          <w:sz w:val="24"/>
          <w:szCs w:val="24"/>
        </w:rPr>
        <w:t xml:space="preserve"> Prince, 1999; Thomas, 2015). </w:t>
      </w:r>
    </w:p>
    <w:p w14:paraId="64C2974C" w14:textId="77777777" w:rsidR="00DE20C3" w:rsidRPr="00470000" w:rsidRDefault="00DE20C3" w:rsidP="00DE20C3">
      <w:pPr>
        <w:spacing w:after="0" w:line="480" w:lineRule="auto"/>
        <w:ind w:firstLine="720"/>
        <w:rPr>
          <w:rFonts w:ascii="Times New Roman" w:hAnsi="Times New Roman" w:cs="Times New Roman"/>
          <w:sz w:val="24"/>
          <w:szCs w:val="24"/>
        </w:rPr>
      </w:pPr>
    </w:p>
    <w:p w14:paraId="00BB2574" w14:textId="0CAE300E" w:rsidR="002D699A" w:rsidRPr="00470000" w:rsidRDefault="008A52D6" w:rsidP="00690167">
      <w:pPr>
        <w:spacing w:after="0" w:line="480" w:lineRule="auto"/>
        <w:rPr>
          <w:rFonts w:ascii="Times New Roman" w:hAnsi="Times New Roman" w:cs="Times New Roman"/>
          <w:i/>
          <w:sz w:val="24"/>
          <w:szCs w:val="24"/>
        </w:rPr>
      </w:pPr>
      <w:r w:rsidRPr="00470000">
        <w:rPr>
          <w:rFonts w:ascii="Times New Roman" w:hAnsi="Times New Roman" w:cs="Times New Roman"/>
          <w:i/>
          <w:sz w:val="24"/>
          <w:szCs w:val="24"/>
        </w:rPr>
        <w:t>3.2.</w:t>
      </w:r>
      <w:r w:rsidRPr="00470000">
        <w:rPr>
          <w:rFonts w:ascii="Times New Roman" w:hAnsi="Times New Roman" w:cs="Times New Roman"/>
          <w:i/>
          <w:sz w:val="24"/>
          <w:szCs w:val="24"/>
        </w:rPr>
        <w:tab/>
      </w:r>
      <w:r w:rsidR="00FB1F52" w:rsidRPr="00470000">
        <w:rPr>
          <w:rFonts w:ascii="Times New Roman" w:hAnsi="Times New Roman" w:cs="Times New Roman"/>
          <w:i/>
          <w:sz w:val="24"/>
          <w:szCs w:val="24"/>
        </w:rPr>
        <w:t xml:space="preserve">Research design </w:t>
      </w:r>
    </w:p>
    <w:p w14:paraId="3DC46D3A" w14:textId="4C45D145" w:rsidR="00FB1F52" w:rsidRPr="00470000" w:rsidRDefault="00D941D9" w:rsidP="00690167">
      <w:pPr>
        <w:spacing w:after="0" w:line="480" w:lineRule="auto"/>
        <w:ind w:firstLine="720"/>
        <w:rPr>
          <w:rFonts w:ascii="Times New Roman" w:hAnsi="Times New Roman" w:cs="Times New Roman"/>
          <w:sz w:val="24"/>
          <w:szCs w:val="24"/>
        </w:rPr>
      </w:pPr>
      <w:r w:rsidRPr="00470000">
        <w:rPr>
          <w:rFonts w:ascii="Times New Roman" w:hAnsi="Times New Roman" w:cs="Times New Roman"/>
          <w:sz w:val="24"/>
          <w:szCs w:val="24"/>
        </w:rPr>
        <w:t>The research</w:t>
      </w:r>
      <w:r w:rsidR="00FB1F52" w:rsidRPr="00470000">
        <w:rPr>
          <w:rFonts w:ascii="Times New Roman" w:hAnsi="Times New Roman" w:cs="Times New Roman"/>
          <w:sz w:val="24"/>
          <w:szCs w:val="24"/>
        </w:rPr>
        <w:t xml:space="preserve"> </w:t>
      </w:r>
      <w:r w:rsidRPr="00470000">
        <w:rPr>
          <w:rFonts w:ascii="Times New Roman" w:hAnsi="Times New Roman" w:cs="Times New Roman"/>
          <w:sz w:val="24"/>
          <w:szCs w:val="24"/>
        </w:rPr>
        <w:t xml:space="preserve">was </w:t>
      </w:r>
      <w:r w:rsidR="00FB1F52" w:rsidRPr="00470000">
        <w:rPr>
          <w:rFonts w:ascii="Times New Roman" w:hAnsi="Times New Roman" w:cs="Times New Roman"/>
          <w:sz w:val="24"/>
          <w:szCs w:val="24"/>
        </w:rPr>
        <w:t xml:space="preserve">exploratory and </w:t>
      </w:r>
      <w:r w:rsidRPr="00470000">
        <w:rPr>
          <w:rFonts w:ascii="Times New Roman" w:hAnsi="Times New Roman" w:cs="Times New Roman"/>
          <w:sz w:val="24"/>
          <w:szCs w:val="24"/>
        </w:rPr>
        <w:t>abductive</w:t>
      </w:r>
      <w:r w:rsidR="004A5EF7" w:rsidRPr="00470000">
        <w:rPr>
          <w:rFonts w:ascii="Times New Roman" w:hAnsi="Times New Roman" w:cs="Times New Roman"/>
          <w:sz w:val="24"/>
          <w:szCs w:val="24"/>
        </w:rPr>
        <w:t xml:space="preserve">, </w:t>
      </w:r>
      <w:r w:rsidR="00FB1F52" w:rsidRPr="00470000">
        <w:rPr>
          <w:rFonts w:ascii="Times New Roman" w:hAnsi="Times New Roman" w:cs="Times New Roman"/>
          <w:sz w:val="24"/>
          <w:szCs w:val="24"/>
        </w:rPr>
        <w:t xml:space="preserve">though </w:t>
      </w:r>
      <w:r w:rsidRPr="00470000">
        <w:rPr>
          <w:rFonts w:ascii="Times New Roman" w:hAnsi="Times New Roman" w:cs="Times New Roman"/>
          <w:sz w:val="24"/>
          <w:szCs w:val="24"/>
        </w:rPr>
        <w:t>with inevitable presuppositions</w:t>
      </w:r>
      <w:r w:rsidR="00FB1F52" w:rsidRPr="00470000">
        <w:rPr>
          <w:rFonts w:ascii="Times New Roman" w:hAnsi="Times New Roman" w:cs="Times New Roman"/>
          <w:sz w:val="24"/>
          <w:szCs w:val="24"/>
        </w:rPr>
        <w:t xml:space="preserve"> </w:t>
      </w:r>
      <w:r w:rsidRPr="00470000">
        <w:rPr>
          <w:rFonts w:ascii="Times New Roman" w:hAnsi="Times New Roman" w:cs="Times New Roman"/>
          <w:sz w:val="24"/>
          <w:szCs w:val="24"/>
        </w:rPr>
        <w:t xml:space="preserve">emanating from </w:t>
      </w:r>
      <w:r w:rsidR="00FB1F52" w:rsidRPr="00470000">
        <w:rPr>
          <w:rFonts w:ascii="Times New Roman" w:hAnsi="Times New Roman" w:cs="Times New Roman"/>
          <w:sz w:val="24"/>
          <w:szCs w:val="24"/>
        </w:rPr>
        <w:t xml:space="preserve">our </w:t>
      </w:r>
      <w:r w:rsidR="005B0B03" w:rsidRPr="00470000">
        <w:rPr>
          <w:rFonts w:ascii="Times New Roman" w:hAnsi="Times New Roman" w:cs="Times New Roman"/>
          <w:sz w:val="24"/>
          <w:szCs w:val="24"/>
        </w:rPr>
        <w:t xml:space="preserve">prior </w:t>
      </w:r>
      <w:r w:rsidRPr="00470000">
        <w:rPr>
          <w:rFonts w:ascii="Times New Roman" w:hAnsi="Times New Roman" w:cs="Times New Roman"/>
          <w:sz w:val="24"/>
          <w:szCs w:val="24"/>
        </w:rPr>
        <w:t>review</w:t>
      </w:r>
      <w:r w:rsidR="004A5EF7" w:rsidRPr="00470000">
        <w:rPr>
          <w:rFonts w:ascii="Times New Roman" w:hAnsi="Times New Roman" w:cs="Times New Roman"/>
          <w:sz w:val="24"/>
          <w:szCs w:val="24"/>
        </w:rPr>
        <w:t xml:space="preserve"> of the literature.</w:t>
      </w:r>
      <w:r w:rsidR="00FB1F52" w:rsidRPr="00470000">
        <w:rPr>
          <w:rFonts w:ascii="Times New Roman" w:hAnsi="Times New Roman" w:cs="Times New Roman"/>
          <w:sz w:val="24"/>
          <w:szCs w:val="24"/>
        </w:rPr>
        <w:t xml:space="preserve"> </w:t>
      </w:r>
      <w:r w:rsidRPr="00470000">
        <w:rPr>
          <w:rFonts w:ascii="Times New Roman" w:hAnsi="Times New Roman" w:cs="Times New Roman"/>
          <w:sz w:val="24"/>
          <w:szCs w:val="24"/>
        </w:rPr>
        <w:t>An abductive approach goes</w:t>
      </w:r>
      <w:r w:rsidR="004A5EF7" w:rsidRPr="00470000">
        <w:rPr>
          <w:rFonts w:ascii="Times New Roman" w:hAnsi="Times New Roman" w:cs="Times New Roman"/>
          <w:sz w:val="24"/>
          <w:szCs w:val="24"/>
        </w:rPr>
        <w:t xml:space="preserve"> beyond the basic, unreflective </w:t>
      </w:r>
      <w:r w:rsidR="00FB1F52" w:rsidRPr="00470000">
        <w:rPr>
          <w:rFonts w:ascii="Times New Roman" w:hAnsi="Times New Roman" w:cs="Times New Roman"/>
          <w:sz w:val="24"/>
          <w:szCs w:val="24"/>
        </w:rPr>
        <w:t>accounts</w:t>
      </w:r>
      <w:r w:rsidRPr="00470000">
        <w:rPr>
          <w:rFonts w:ascii="Times New Roman" w:hAnsi="Times New Roman" w:cs="Times New Roman"/>
          <w:sz w:val="24"/>
          <w:szCs w:val="24"/>
        </w:rPr>
        <w:t xml:space="preserve"> of behaviour</w:t>
      </w:r>
      <w:r w:rsidR="004A5EF7" w:rsidRPr="00470000">
        <w:rPr>
          <w:rFonts w:ascii="Times New Roman" w:hAnsi="Times New Roman" w:cs="Times New Roman"/>
          <w:sz w:val="24"/>
          <w:szCs w:val="24"/>
        </w:rPr>
        <w:t xml:space="preserve"> that actors </w:t>
      </w:r>
      <w:r w:rsidR="00DE20C3" w:rsidRPr="00470000">
        <w:rPr>
          <w:rFonts w:ascii="Times New Roman" w:hAnsi="Times New Roman" w:cs="Times New Roman"/>
          <w:sz w:val="24"/>
          <w:szCs w:val="24"/>
        </w:rPr>
        <w:t>provide</w:t>
      </w:r>
      <w:r w:rsidR="004A5EF7" w:rsidRPr="00470000">
        <w:rPr>
          <w:rFonts w:ascii="Times New Roman" w:hAnsi="Times New Roman" w:cs="Times New Roman"/>
          <w:sz w:val="24"/>
          <w:szCs w:val="24"/>
        </w:rPr>
        <w:t xml:space="preserve">, </w:t>
      </w:r>
      <w:r w:rsidR="00FB1F52" w:rsidRPr="00470000">
        <w:rPr>
          <w:rFonts w:ascii="Times New Roman" w:hAnsi="Times New Roman" w:cs="Times New Roman"/>
          <w:sz w:val="24"/>
          <w:szCs w:val="24"/>
        </w:rPr>
        <w:t>to construct meaning</w:t>
      </w:r>
      <w:r w:rsidR="004A5EF7" w:rsidRPr="00470000">
        <w:rPr>
          <w:rFonts w:ascii="Times New Roman" w:hAnsi="Times New Roman" w:cs="Times New Roman"/>
          <w:sz w:val="24"/>
          <w:szCs w:val="24"/>
        </w:rPr>
        <w:t xml:space="preserve"> (Blaikie, 2000)</w:t>
      </w:r>
      <w:r w:rsidR="00FB1F52" w:rsidRPr="00470000">
        <w:rPr>
          <w:rFonts w:ascii="Times New Roman" w:hAnsi="Times New Roman" w:cs="Times New Roman"/>
          <w:sz w:val="24"/>
          <w:szCs w:val="24"/>
        </w:rPr>
        <w:t xml:space="preserve">. </w:t>
      </w:r>
      <w:r w:rsidRPr="00470000">
        <w:rPr>
          <w:rFonts w:ascii="Times New Roman" w:hAnsi="Times New Roman" w:cs="Times New Roman"/>
          <w:sz w:val="24"/>
          <w:szCs w:val="24"/>
        </w:rPr>
        <w:t xml:space="preserve">Given the exploratory nature of the research, we </w:t>
      </w:r>
      <w:r w:rsidR="00FB1F52" w:rsidRPr="00470000">
        <w:rPr>
          <w:rFonts w:ascii="Times New Roman" w:hAnsi="Times New Roman" w:cs="Times New Roman"/>
          <w:sz w:val="24"/>
          <w:szCs w:val="24"/>
        </w:rPr>
        <w:t>adopted a qualitative approach, using semi-s</w:t>
      </w:r>
      <w:r w:rsidRPr="00470000">
        <w:rPr>
          <w:rFonts w:ascii="Times New Roman" w:hAnsi="Times New Roman" w:cs="Times New Roman"/>
          <w:sz w:val="24"/>
          <w:szCs w:val="24"/>
        </w:rPr>
        <w:t>tructured</w:t>
      </w:r>
      <w:r w:rsidR="005B0B03" w:rsidRPr="00470000">
        <w:rPr>
          <w:rFonts w:ascii="Times New Roman" w:hAnsi="Times New Roman" w:cs="Times New Roman"/>
          <w:sz w:val="24"/>
          <w:szCs w:val="24"/>
        </w:rPr>
        <w:t>,</w:t>
      </w:r>
      <w:r w:rsidRPr="00470000">
        <w:rPr>
          <w:rFonts w:ascii="Times New Roman" w:hAnsi="Times New Roman" w:cs="Times New Roman"/>
          <w:sz w:val="24"/>
          <w:szCs w:val="24"/>
        </w:rPr>
        <w:t xml:space="preserve"> one-to-one interviews. This </w:t>
      </w:r>
      <w:r w:rsidR="005C3FE9" w:rsidRPr="00470000">
        <w:rPr>
          <w:rFonts w:ascii="Times New Roman" w:hAnsi="Times New Roman" w:cs="Times New Roman"/>
          <w:sz w:val="24"/>
          <w:szCs w:val="24"/>
        </w:rPr>
        <w:t>permits</w:t>
      </w:r>
      <w:r w:rsidR="005B0B03" w:rsidRPr="00470000">
        <w:rPr>
          <w:rFonts w:ascii="Times New Roman" w:hAnsi="Times New Roman" w:cs="Times New Roman"/>
          <w:sz w:val="24"/>
          <w:szCs w:val="24"/>
        </w:rPr>
        <w:t xml:space="preserve"> </w:t>
      </w:r>
      <w:r w:rsidR="00FC5806" w:rsidRPr="00470000">
        <w:rPr>
          <w:rFonts w:ascii="Times New Roman" w:hAnsi="Times New Roman" w:cs="Times New Roman"/>
          <w:sz w:val="24"/>
          <w:szCs w:val="24"/>
        </w:rPr>
        <w:t>immersion in actors’ worl</w:t>
      </w:r>
      <w:r w:rsidR="00927C28" w:rsidRPr="00470000">
        <w:rPr>
          <w:rFonts w:ascii="Times New Roman" w:hAnsi="Times New Roman" w:cs="Times New Roman"/>
          <w:sz w:val="24"/>
          <w:szCs w:val="24"/>
        </w:rPr>
        <w:t xml:space="preserve">ds </w:t>
      </w:r>
      <w:r w:rsidR="00FB1F52" w:rsidRPr="00470000">
        <w:rPr>
          <w:rFonts w:ascii="Times New Roman" w:hAnsi="Times New Roman" w:cs="Times New Roman"/>
          <w:sz w:val="24"/>
          <w:szCs w:val="24"/>
        </w:rPr>
        <w:t xml:space="preserve">and thick description (Bryman, 2012). </w:t>
      </w:r>
      <w:r w:rsidR="001B746B" w:rsidRPr="00470000">
        <w:rPr>
          <w:rFonts w:ascii="Times New Roman" w:hAnsi="Times New Roman" w:cs="Times New Roman"/>
          <w:sz w:val="24"/>
          <w:szCs w:val="24"/>
        </w:rPr>
        <w:t xml:space="preserve">There were two stages. The first </w:t>
      </w:r>
      <w:r w:rsidR="009B2CD7" w:rsidRPr="00470000">
        <w:rPr>
          <w:rFonts w:ascii="Times New Roman" w:hAnsi="Times New Roman" w:cs="Times New Roman"/>
          <w:sz w:val="24"/>
          <w:szCs w:val="24"/>
        </w:rPr>
        <w:t xml:space="preserve">sought buyer perceptions </w:t>
      </w:r>
      <w:r w:rsidR="00874474" w:rsidRPr="00470000">
        <w:rPr>
          <w:rFonts w:ascii="Times New Roman" w:hAnsi="Times New Roman" w:cs="Times New Roman"/>
          <w:sz w:val="24"/>
          <w:szCs w:val="24"/>
        </w:rPr>
        <w:t>of</w:t>
      </w:r>
      <w:r w:rsidR="002455FC" w:rsidRPr="00470000">
        <w:rPr>
          <w:rFonts w:ascii="Times New Roman" w:hAnsi="Times New Roman" w:cs="Times New Roman"/>
          <w:sz w:val="24"/>
          <w:szCs w:val="24"/>
        </w:rPr>
        <w:t xml:space="preserve"> long-term relationships</w:t>
      </w:r>
      <w:r w:rsidR="00636167" w:rsidRPr="00470000">
        <w:rPr>
          <w:rFonts w:ascii="Times New Roman" w:hAnsi="Times New Roman" w:cs="Times New Roman"/>
          <w:sz w:val="24"/>
          <w:szCs w:val="24"/>
        </w:rPr>
        <w:t xml:space="preserve"> with t</w:t>
      </w:r>
      <w:r w:rsidR="00D81AFC" w:rsidRPr="00470000">
        <w:rPr>
          <w:rFonts w:ascii="Times New Roman" w:hAnsi="Times New Roman" w:cs="Times New Roman"/>
          <w:sz w:val="24"/>
          <w:szCs w:val="24"/>
        </w:rPr>
        <w:t>he</w:t>
      </w:r>
      <w:r w:rsidR="00636167" w:rsidRPr="00470000">
        <w:rPr>
          <w:rFonts w:ascii="Times New Roman" w:hAnsi="Times New Roman" w:cs="Times New Roman"/>
          <w:sz w:val="24"/>
          <w:szCs w:val="24"/>
        </w:rPr>
        <w:t xml:space="preserve"> aim</w:t>
      </w:r>
      <w:r w:rsidR="00D81AFC" w:rsidRPr="00470000">
        <w:rPr>
          <w:rFonts w:ascii="Times New Roman" w:hAnsi="Times New Roman" w:cs="Times New Roman"/>
          <w:sz w:val="24"/>
          <w:szCs w:val="24"/>
        </w:rPr>
        <w:t xml:space="preserve"> </w:t>
      </w:r>
      <w:r w:rsidR="00636167" w:rsidRPr="00470000">
        <w:rPr>
          <w:rFonts w:ascii="Times New Roman" w:hAnsi="Times New Roman" w:cs="Times New Roman"/>
          <w:sz w:val="24"/>
          <w:szCs w:val="24"/>
        </w:rPr>
        <w:t>of revealing</w:t>
      </w:r>
      <w:r w:rsidR="00D81AFC" w:rsidRPr="00470000">
        <w:rPr>
          <w:rFonts w:ascii="Times New Roman" w:hAnsi="Times New Roman" w:cs="Times New Roman"/>
          <w:sz w:val="24"/>
          <w:szCs w:val="24"/>
        </w:rPr>
        <w:t xml:space="preserve"> manifestations of dark side constructs</w:t>
      </w:r>
      <w:r w:rsidR="0044756C" w:rsidRPr="00470000">
        <w:rPr>
          <w:rFonts w:ascii="Times New Roman" w:hAnsi="Times New Roman" w:cs="Times New Roman"/>
          <w:sz w:val="24"/>
          <w:szCs w:val="24"/>
        </w:rPr>
        <w:t xml:space="preserve">. </w:t>
      </w:r>
      <w:r w:rsidR="002455FC" w:rsidRPr="00470000">
        <w:rPr>
          <w:rFonts w:ascii="Times New Roman" w:hAnsi="Times New Roman" w:cs="Times New Roman"/>
          <w:sz w:val="24"/>
          <w:szCs w:val="24"/>
        </w:rPr>
        <w:t xml:space="preserve">The second </w:t>
      </w:r>
      <w:r w:rsidR="009B2CD7" w:rsidRPr="00470000">
        <w:rPr>
          <w:rFonts w:ascii="Times New Roman" w:hAnsi="Times New Roman" w:cs="Times New Roman"/>
          <w:sz w:val="24"/>
          <w:szCs w:val="24"/>
        </w:rPr>
        <w:t>sought</w:t>
      </w:r>
      <w:r w:rsidR="002455FC" w:rsidRPr="00470000">
        <w:rPr>
          <w:rFonts w:ascii="Times New Roman" w:hAnsi="Times New Roman" w:cs="Times New Roman"/>
          <w:sz w:val="24"/>
          <w:szCs w:val="24"/>
        </w:rPr>
        <w:t xml:space="preserve"> the perspective of s</w:t>
      </w:r>
      <w:r w:rsidR="008A3FBB" w:rsidRPr="00470000">
        <w:rPr>
          <w:rFonts w:ascii="Times New Roman" w:hAnsi="Times New Roman" w:cs="Times New Roman"/>
          <w:sz w:val="24"/>
          <w:szCs w:val="24"/>
        </w:rPr>
        <w:t>ervice providers</w:t>
      </w:r>
      <w:r w:rsidR="00FC5806" w:rsidRPr="00470000">
        <w:rPr>
          <w:rFonts w:ascii="Times New Roman" w:hAnsi="Times New Roman" w:cs="Times New Roman"/>
          <w:sz w:val="24"/>
          <w:szCs w:val="24"/>
        </w:rPr>
        <w:t xml:space="preserve"> with the </w:t>
      </w:r>
      <w:r w:rsidR="00D81AFC" w:rsidRPr="00470000">
        <w:rPr>
          <w:rFonts w:ascii="Times New Roman" w:hAnsi="Times New Roman" w:cs="Times New Roman"/>
          <w:sz w:val="24"/>
          <w:szCs w:val="24"/>
        </w:rPr>
        <w:t xml:space="preserve">goal </w:t>
      </w:r>
      <w:r w:rsidR="00FC5806" w:rsidRPr="00470000">
        <w:rPr>
          <w:rFonts w:ascii="Times New Roman" w:hAnsi="Times New Roman" w:cs="Times New Roman"/>
          <w:sz w:val="24"/>
          <w:szCs w:val="24"/>
        </w:rPr>
        <w:t>of</w:t>
      </w:r>
      <w:r w:rsidR="00D81AFC" w:rsidRPr="00470000">
        <w:rPr>
          <w:rFonts w:ascii="Times New Roman" w:hAnsi="Times New Roman" w:cs="Times New Roman"/>
          <w:sz w:val="24"/>
          <w:szCs w:val="24"/>
        </w:rPr>
        <w:t xml:space="preserve"> identify</w:t>
      </w:r>
      <w:r w:rsidR="00FC5806" w:rsidRPr="00470000">
        <w:rPr>
          <w:rFonts w:ascii="Times New Roman" w:hAnsi="Times New Roman" w:cs="Times New Roman"/>
          <w:sz w:val="24"/>
          <w:szCs w:val="24"/>
        </w:rPr>
        <w:t>ing</w:t>
      </w:r>
      <w:r w:rsidR="00D81AFC" w:rsidRPr="00470000">
        <w:rPr>
          <w:rFonts w:ascii="Times New Roman" w:hAnsi="Times New Roman" w:cs="Times New Roman"/>
          <w:sz w:val="24"/>
          <w:szCs w:val="24"/>
        </w:rPr>
        <w:t xml:space="preserve"> antecedents. </w:t>
      </w:r>
    </w:p>
    <w:p w14:paraId="7817839F" w14:textId="77777777" w:rsidR="00FB1F52" w:rsidRPr="00470000" w:rsidRDefault="00FB1F52" w:rsidP="00690167">
      <w:pPr>
        <w:spacing w:after="0" w:line="480" w:lineRule="auto"/>
        <w:rPr>
          <w:rFonts w:cstheme="minorHAnsi"/>
          <w:i/>
          <w:sz w:val="24"/>
          <w:szCs w:val="24"/>
        </w:rPr>
      </w:pPr>
    </w:p>
    <w:p w14:paraId="4499DB7D" w14:textId="072EF623" w:rsidR="002D699A" w:rsidRPr="00470000" w:rsidRDefault="008A52D6" w:rsidP="00690167">
      <w:pPr>
        <w:spacing w:after="0" w:line="480" w:lineRule="auto"/>
        <w:rPr>
          <w:rFonts w:ascii="Times New Roman" w:hAnsi="Times New Roman" w:cs="Times New Roman"/>
          <w:i/>
          <w:sz w:val="24"/>
          <w:szCs w:val="24"/>
        </w:rPr>
      </w:pPr>
      <w:r w:rsidRPr="00470000">
        <w:rPr>
          <w:rFonts w:ascii="Times New Roman" w:hAnsi="Times New Roman" w:cs="Times New Roman"/>
          <w:i/>
          <w:sz w:val="24"/>
          <w:szCs w:val="24"/>
        </w:rPr>
        <w:t>3.3.</w:t>
      </w:r>
      <w:r w:rsidRPr="00470000">
        <w:rPr>
          <w:rFonts w:ascii="Times New Roman" w:hAnsi="Times New Roman" w:cs="Times New Roman"/>
          <w:i/>
          <w:sz w:val="24"/>
          <w:szCs w:val="24"/>
        </w:rPr>
        <w:tab/>
      </w:r>
      <w:r w:rsidR="00FB1F52" w:rsidRPr="00470000">
        <w:rPr>
          <w:rFonts w:ascii="Times New Roman" w:hAnsi="Times New Roman" w:cs="Times New Roman"/>
          <w:i/>
          <w:sz w:val="24"/>
          <w:szCs w:val="24"/>
        </w:rPr>
        <w:t>Data collection</w:t>
      </w:r>
    </w:p>
    <w:p w14:paraId="65154EEA" w14:textId="51599A56" w:rsidR="00DF4207" w:rsidRPr="00470000" w:rsidRDefault="00F306AE" w:rsidP="00690167">
      <w:pPr>
        <w:spacing w:after="0" w:line="480" w:lineRule="auto"/>
        <w:ind w:firstLine="720"/>
        <w:rPr>
          <w:rStyle w:val="normaltextrun"/>
          <w:rFonts w:ascii="Times New Roman" w:hAnsi="Times New Roman" w:cs="Times New Roman"/>
          <w:sz w:val="24"/>
          <w:szCs w:val="24"/>
        </w:rPr>
      </w:pPr>
      <w:r w:rsidRPr="00470000">
        <w:rPr>
          <w:rFonts w:ascii="Times New Roman" w:hAnsi="Times New Roman" w:cs="Times New Roman"/>
          <w:sz w:val="24"/>
          <w:szCs w:val="24"/>
        </w:rPr>
        <w:t xml:space="preserve">For the first stage of research, </w:t>
      </w:r>
      <w:r w:rsidR="00945F0B" w:rsidRPr="00470000">
        <w:rPr>
          <w:rFonts w:ascii="Times New Roman" w:hAnsi="Times New Roman" w:cs="Times New Roman"/>
          <w:sz w:val="24"/>
          <w:szCs w:val="24"/>
        </w:rPr>
        <w:t xml:space="preserve">our sampling frame was a </w:t>
      </w:r>
      <w:r w:rsidRPr="00470000">
        <w:rPr>
          <w:rFonts w:ascii="Times New Roman" w:hAnsi="Times New Roman" w:cs="Times New Roman"/>
          <w:sz w:val="24"/>
          <w:szCs w:val="24"/>
        </w:rPr>
        <w:t>purchased list</w:t>
      </w:r>
      <w:r w:rsidR="008E0D27" w:rsidRPr="00470000">
        <w:rPr>
          <w:rFonts w:ascii="Times New Roman" w:hAnsi="Times New Roman" w:cs="Times New Roman"/>
          <w:sz w:val="24"/>
          <w:szCs w:val="24"/>
        </w:rPr>
        <w:t xml:space="preserve"> (GDPR-compliant)</w:t>
      </w:r>
      <w:r w:rsidRPr="00470000">
        <w:rPr>
          <w:rFonts w:ascii="Times New Roman" w:hAnsi="Times New Roman" w:cs="Times New Roman"/>
          <w:sz w:val="24"/>
          <w:szCs w:val="24"/>
        </w:rPr>
        <w:t xml:space="preserve"> of </w:t>
      </w:r>
      <w:r w:rsidR="00B622A9" w:rsidRPr="00470000">
        <w:rPr>
          <w:rFonts w:ascii="Times New Roman" w:hAnsi="Times New Roman" w:cs="Times New Roman"/>
          <w:sz w:val="24"/>
          <w:szCs w:val="24"/>
        </w:rPr>
        <w:t xml:space="preserve">1800 </w:t>
      </w:r>
      <w:r w:rsidR="00927C28" w:rsidRPr="00470000">
        <w:rPr>
          <w:rFonts w:ascii="Times New Roman" w:hAnsi="Times New Roman" w:cs="Times New Roman"/>
          <w:sz w:val="24"/>
          <w:szCs w:val="24"/>
        </w:rPr>
        <w:t>marketing managers</w:t>
      </w:r>
      <w:r w:rsidR="004A5EF7" w:rsidRPr="00470000">
        <w:rPr>
          <w:rFonts w:ascii="Times New Roman" w:hAnsi="Times New Roman" w:cs="Times New Roman"/>
          <w:sz w:val="24"/>
          <w:szCs w:val="24"/>
        </w:rPr>
        <w:t xml:space="preserve">. </w:t>
      </w:r>
      <w:r w:rsidR="002C5710" w:rsidRPr="00470000">
        <w:rPr>
          <w:rStyle w:val="normaltextrun"/>
          <w:rFonts w:ascii="Times New Roman" w:hAnsi="Times New Roman" w:cs="Times New Roman"/>
          <w:sz w:val="24"/>
          <w:szCs w:val="24"/>
        </w:rPr>
        <w:t>To</w:t>
      </w:r>
      <w:r w:rsidR="00A34D8E" w:rsidRPr="00470000">
        <w:rPr>
          <w:rStyle w:val="normaltextrun"/>
          <w:rFonts w:ascii="Times New Roman" w:hAnsi="Times New Roman" w:cs="Times New Roman"/>
          <w:sz w:val="24"/>
          <w:szCs w:val="24"/>
        </w:rPr>
        <w:t xml:space="preserve"> identify those most likely to have substantial experience of buying creative services and to provide rich data, w</w:t>
      </w:r>
      <w:r w:rsidR="00945F0B" w:rsidRPr="00470000">
        <w:rPr>
          <w:rStyle w:val="normaltextrun"/>
          <w:rFonts w:ascii="Times New Roman" w:hAnsi="Times New Roman" w:cs="Times New Roman"/>
          <w:sz w:val="24"/>
          <w:szCs w:val="24"/>
        </w:rPr>
        <w:t xml:space="preserve">e </w:t>
      </w:r>
      <w:r w:rsidR="008E0D27" w:rsidRPr="00470000">
        <w:rPr>
          <w:rStyle w:val="normaltextrun"/>
          <w:rFonts w:ascii="Times New Roman" w:hAnsi="Times New Roman" w:cs="Times New Roman"/>
          <w:sz w:val="24"/>
          <w:szCs w:val="24"/>
        </w:rPr>
        <w:t xml:space="preserve">purposefully </w:t>
      </w:r>
      <w:r w:rsidR="00945F0B" w:rsidRPr="00470000">
        <w:rPr>
          <w:rStyle w:val="normaltextrun"/>
          <w:rFonts w:ascii="Times New Roman" w:hAnsi="Times New Roman" w:cs="Times New Roman"/>
          <w:sz w:val="24"/>
          <w:szCs w:val="24"/>
        </w:rPr>
        <w:t>filtered</w:t>
      </w:r>
      <w:r w:rsidR="008E0D27" w:rsidRPr="00470000">
        <w:rPr>
          <w:rStyle w:val="normaltextrun"/>
          <w:rFonts w:ascii="Times New Roman" w:hAnsi="Times New Roman" w:cs="Times New Roman"/>
          <w:sz w:val="24"/>
          <w:szCs w:val="24"/>
        </w:rPr>
        <w:t xml:space="preserve"> (Patton, 2002)</w:t>
      </w:r>
      <w:r w:rsidR="00945F0B" w:rsidRPr="00470000">
        <w:rPr>
          <w:rStyle w:val="normaltextrun"/>
          <w:rFonts w:ascii="Times New Roman" w:hAnsi="Times New Roman" w:cs="Times New Roman"/>
          <w:sz w:val="24"/>
          <w:szCs w:val="24"/>
        </w:rPr>
        <w:t xml:space="preserve"> by participant seniority, business sector, and annual revenue</w:t>
      </w:r>
      <w:r w:rsidR="00A34D8E" w:rsidRPr="00470000">
        <w:rPr>
          <w:rStyle w:val="normaltextrun"/>
          <w:rFonts w:ascii="Times New Roman" w:hAnsi="Times New Roman" w:cs="Times New Roman"/>
          <w:sz w:val="24"/>
          <w:szCs w:val="24"/>
        </w:rPr>
        <w:t>.</w:t>
      </w:r>
      <w:r w:rsidR="00945F0B" w:rsidRPr="00470000">
        <w:rPr>
          <w:rStyle w:val="normaltextrun"/>
          <w:rFonts w:ascii="Times New Roman" w:hAnsi="Times New Roman" w:cs="Times New Roman"/>
          <w:sz w:val="24"/>
          <w:szCs w:val="24"/>
        </w:rPr>
        <w:t xml:space="preserve"> </w:t>
      </w:r>
      <w:r w:rsidR="00A34D8E" w:rsidRPr="00470000">
        <w:rPr>
          <w:rStyle w:val="normaltextrun"/>
          <w:rFonts w:ascii="Times New Roman" w:hAnsi="Times New Roman" w:cs="Times New Roman"/>
          <w:sz w:val="24"/>
          <w:szCs w:val="24"/>
        </w:rPr>
        <w:t>We</w:t>
      </w:r>
      <w:r w:rsidR="00945F0B" w:rsidRPr="00470000">
        <w:rPr>
          <w:rStyle w:val="normaltextrun"/>
          <w:rFonts w:ascii="Times New Roman" w:hAnsi="Times New Roman" w:cs="Times New Roman"/>
          <w:sz w:val="24"/>
          <w:szCs w:val="24"/>
        </w:rPr>
        <w:t xml:space="preserve"> selected</w:t>
      </w:r>
      <w:r w:rsidR="00FB1F52" w:rsidRPr="00470000">
        <w:rPr>
          <w:rStyle w:val="normaltextrun"/>
          <w:rFonts w:ascii="Times New Roman" w:hAnsi="Times New Roman" w:cs="Times New Roman"/>
          <w:sz w:val="24"/>
          <w:szCs w:val="24"/>
        </w:rPr>
        <w:t xml:space="preserve"> 200</w:t>
      </w:r>
      <w:r w:rsidR="00C75646" w:rsidRPr="00470000">
        <w:rPr>
          <w:rStyle w:val="normaltextrun"/>
          <w:rFonts w:ascii="Times New Roman" w:hAnsi="Times New Roman" w:cs="Times New Roman"/>
          <w:sz w:val="24"/>
          <w:szCs w:val="24"/>
        </w:rPr>
        <w:t xml:space="preserve"> </w:t>
      </w:r>
      <w:r w:rsidR="00A34D8E" w:rsidRPr="00470000">
        <w:rPr>
          <w:rStyle w:val="normaltextrun"/>
          <w:rFonts w:ascii="Times New Roman" w:hAnsi="Times New Roman" w:cs="Times New Roman"/>
          <w:sz w:val="24"/>
          <w:szCs w:val="24"/>
        </w:rPr>
        <w:t>chief marketing officers (CMOs)</w:t>
      </w:r>
      <w:r w:rsidR="00C75646" w:rsidRPr="00470000">
        <w:rPr>
          <w:rStyle w:val="normaltextrun"/>
          <w:rFonts w:ascii="Times New Roman" w:hAnsi="Times New Roman" w:cs="Times New Roman"/>
          <w:sz w:val="24"/>
          <w:szCs w:val="24"/>
        </w:rPr>
        <w:t xml:space="preserve"> </w:t>
      </w:r>
      <w:r w:rsidR="003807F2" w:rsidRPr="00470000">
        <w:rPr>
          <w:rStyle w:val="normaltextrun"/>
          <w:rFonts w:ascii="Times New Roman" w:hAnsi="Times New Roman" w:cs="Times New Roman"/>
          <w:sz w:val="24"/>
          <w:szCs w:val="24"/>
        </w:rPr>
        <w:t xml:space="preserve">of </w:t>
      </w:r>
      <w:r w:rsidR="00FB1F52" w:rsidRPr="00470000">
        <w:rPr>
          <w:rStyle w:val="normaltextrun"/>
          <w:rFonts w:ascii="Times New Roman" w:hAnsi="Times New Roman" w:cs="Times New Roman"/>
          <w:sz w:val="24"/>
          <w:szCs w:val="24"/>
        </w:rPr>
        <w:t>firms</w:t>
      </w:r>
      <w:r w:rsidR="00DF4207" w:rsidRPr="00470000">
        <w:rPr>
          <w:rStyle w:val="normaltextrun"/>
          <w:rFonts w:ascii="Times New Roman" w:hAnsi="Times New Roman" w:cs="Times New Roman"/>
          <w:sz w:val="24"/>
          <w:szCs w:val="24"/>
        </w:rPr>
        <w:t xml:space="preserve"> operating </w:t>
      </w:r>
      <w:r w:rsidR="003807F2" w:rsidRPr="00470000">
        <w:rPr>
          <w:rStyle w:val="normaltextrun"/>
          <w:rFonts w:ascii="Times New Roman" w:hAnsi="Times New Roman" w:cs="Times New Roman"/>
          <w:sz w:val="24"/>
          <w:szCs w:val="24"/>
        </w:rPr>
        <w:t xml:space="preserve">in </w:t>
      </w:r>
      <w:r w:rsidR="00F67376" w:rsidRPr="00470000">
        <w:rPr>
          <w:rStyle w:val="normaltextrun"/>
          <w:rFonts w:ascii="Times New Roman" w:hAnsi="Times New Roman" w:cs="Times New Roman"/>
          <w:sz w:val="24"/>
          <w:szCs w:val="24"/>
        </w:rPr>
        <w:t xml:space="preserve">consumer </w:t>
      </w:r>
      <w:r w:rsidR="00FC619E" w:rsidRPr="00470000">
        <w:rPr>
          <w:rStyle w:val="normaltextrun"/>
          <w:rFonts w:ascii="Times New Roman" w:hAnsi="Times New Roman" w:cs="Times New Roman"/>
          <w:sz w:val="24"/>
          <w:szCs w:val="24"/>
        </w:rPr>
        <w:t>packaged</w:t>
      </w:r>
      <w:r w:rsidR="00D55896" w:rsidRPr="00470000">
        <w:rPr>
          <w:rStyle w:val="normaltextrun"/>
          <w:rFonts w:ascii="Times New Roman" w:hAnsi="Times New Roman" w:cs="Times New Roman"/>
          <w:sz w:val="24"/>
          <w:szCs w:val="24"/>
        </w:rPr>
        <w:t xml:space="preserve"> </w:t>
      </w:r>
      <w:r w:rsidR="00F67376" w:rsidRPr="00470000">
        <w:rPr>
          <w:rStyle w:val="normaltextrun"/>
          <w:rFonts w:ascii="Times New Roman" w:hAnsi="Times New Roman" w:cs="Times New Roman"/>
          <w:sz w:val="24"/>
          <w:szCs w:val="24"/>
        </w:rPr>
        <w:t>goods</w:t>
      </w:r>
      <w:r w:rsidR="00FC619E" w:rsidRPr="00470000">
        <w:rPr>
          <w:rStyle w:val="normaltextrun"/>
          <w:rFonts w:ascii="Times New Roman" w:hAnsi="Times New Roman" w:cs="Times New Roman"/>
          <w:sz w:val="24"/>
          <w:szCs w:val="24"/>
        </w:rPr>
        <w:t xml:space="preserve"> (CPG)</w:t>
      </w:r>
      <w:r w:rsidR="00F67376" w:rsidRPr="00470000">
        <w:rPr>
          <w:rStyle w:val="normaltextrun"/>
          <w:rFonts w:ascii="Times New Roman" w:hAnsi="Times New Roman" w:cs="Times New Roman"/>
          <w:sz w:val="24"/>
          <w:szCs w:val="24"/>
        </w:rPr>
        <w:t xml:space="preserve"> and retail</w:t>
      </w:r>
      <w:r w:rsidR="00945F0B" w:rsidRPr="00470000">
        <w:rPr>
          <w:rStyle w:val="normaltextrun"/>
          <w:rFonts w:ascii="Times New Roman" w:hAnsi="Times New Roman" w:cs="Times New Roman"/>
          <w:sz w:val="24"/>
          <w:szCs w:val="24"/>
        </w:rPr>
        <w:t>,</w:t>
      </w:r>
      <w:r w:rsidR="00F67376" w:rsidRPr="00470000">
        <w:rPr>
          <w:rStyle w:val="normaltextrun"/>
          <w:rFonts w:ascii="Times New Roman" w:hAnsi="Times New Roman" w:cs="Times New Roman"/>
          <w:sz w:val="24"/>
          <w:szCs w:val="24"/>
        </w:rPr>
        <w:t xml:space="preserve"> </w:t>
      </w:r>
      <w:r w:rsidR="00FB1F52" w:rsidRPr="00470000">
        <w:rPr>
          <w:rStyle w:val="normaltextrun"/>
          <w:rFonts w:ascii="Times New Roman" w:hAnsi="Times New Roman" w:cs="Times New Roman"/>
          <w:sz w:val="24"/>
          <w:szCs w:val="24"/>
        </w:rPr>
        <w:t xml:space="preserve">with </w:t>
      </w:r>
      <w:r w:rsidR="006261AF" w:rsidRPr="00470000">
        <w:rPr>
          <w:rStyle w:val="normaltextrun"/>
          <w:rFonts w:ascii="Times New Roman" w:hAnsi="Times New Roman" w:cs="Times New Roman"/>
          <w:sz w:val="24"/>
          <w:szCs w:val="24"/>
        </w:rPr>
        <w:t>a minimum</w:t>
      </w:r>
      <w:r w:rsidR="003807F2" w:rsidRPr="00470000">
        <w:rPr>
          <w:rStyle w:val="normaltextrun"/>
          <w:rFonts w:ascii="Times New Roman" w:hAnsi="Times New Roman" w:cs="Times New Roman"/>
          <w:sz w:val="24"/>
          <w:szCs w:val="24"/>
        </w:rPr>
        <w:t xml:space="preserve"> annual revenue</w:t>
      </w:r>
      <w:r w:rsidR="004C1FAC" w:rsidRPr="00470000">
        <w:rPr>
          <w:rStyle w:val="normaltextrun"/>
          <w:rFonts w:ascii="Times New Roman" w:hAnsi="Times New Roman" w:cs="Times New Roman"/>
          <w:sz w:val="24"/>
          <w:szCs w:val="24"/>
        </w:rPr>
        <w:t xml:space="preserve"> (and no upper limit)</w:t>
      </w:r>
      <w:r w:rsidR="003807F2" w:rsidRPr="00470000">
        <w:rPr>
          <w:rStyle w:val="normaltextrun"/>
          <w:rFonts w:ascii="Times New Roman" w:hAnsi="Times New Roman" w:cs="Times New Roman"/>
          <w:sz w:val="24"/>
          <w:szCs w:val="24"/>
        </w:rPr>
        <w:t xml:space="preserve"> of £</w:t>
      </w:r>
      <w:r w:rsidR="00E91903" w:rsidRPr="00470000">
        <w:rPr>
          <w:rStyle w:val="normaltextrun"/>
          <w:rFonts w:ascii="Times New Roman" w:hAnsi="Times New Roman" w:cs="Times New Roman"/>
          <w:sz w:val="24"/>
          <w:szCs w:val="24"/>
        </w:rPr>
        <w:t>2</w:t>
      </w:r>
      <w:r w:rsidR="003807F2" w:rsidRPr="00470000">
        <w:rPr>
          <w:rStyle w:val="normaltextrun"/>
          <w:rFonts w:ascii="Times New Roman" w:hAnsi="Times New Roman" w:cs="Times New Roman"/>
          <w:sz w:val="24"/>
          <w:szCs w:val="24"/>
        </w:rPr>
        <w:t>0</w:t>
      </w:r>
      <w:r w:rsidR="00983601" w:rsidRPr="00470000">
        <w:rPr>
          <w:rStyle w:val="normaltextrun"/>
          <w:rFonts w:ascii="Times New Roman" w:hAnsi="Times New Roman" w:cs="Times New Roman"/>
          <w:sz w:val="24"/>
          <w:szCs w:val="24"/>
        </w:rPr>
        <w:t xml:space="preserve"> </w:t>
      </w:r>
      <w:r w:rsidR="00FB1F52" w:rsidRPr="00470000">
        <w:rPr>
          <w:rStyle w:val="normaltextrun"/>
          <w:rFonts w:ascii="Times New Roman" w:hAnsi="Times New Roman" w:cs="Times New Roman"/>
          <w:sz w:val="24"/>
          <w:szCs w:val="24"/>
        </w:rPr>
        <w:t>million</w:t>
      </w:r>
      <w:r w:rsidR="00945F0B" w:rsidRPr="00470000">
        <w:rPr>
          <w:rStyle w:val="normaltextrun"/>
          <w:rFonts w:ascii="Times New Roman" w:hAnsi="Times New Roman" w:cs="Times New Roman"/>
          <w:sz w:val="24"/>
          <w:szCs w:val="24"/>
        </w:rPr>
        <w:t xml:space="preserve"> GBP</w:t>
      </w:r>
      <w:r w:rsidR="00983601" w:rsidRPr="00470000">
        <w:rPr>
          <w:rStyle w:val="normaltextrun"/>
          <w:rFonts w:ascii="Times New Roman" w:hAnsi="Times New Roman" w:cs="Times New Roman"/>
          <w:sz w:val="24"/>
          <w:szCs w:val="24"/>
        </w:rPr>
        <w:t>, located in the South of the UK</w:t>
      </w:r>
      <w:r w:rsidR="00CD1C4E" w:rsidRPr="00470000">
        <w:rPr>
          <w:rStyle w:val="normaltextrun"/>
          <w:rFonts w:ascii="Times New Roman" w:hAnsi="Times New Roman" w:cs="Times New Roman"/>
          <w:sz w:val="24"/>
          <w:szCs w:val="24"/>
        </w:rPr>
        <w:t>.</w:t>
      </w:r>
      <w:r w:rsidR="00A34D8E" w:rsidRPr="00470000">
        <w:rPr>
          <w:rStyle w:val="normaltextrun"/>
          <w:rFonts w:ascii="Times New Roman" w:hAnsi="Times New Roman" w:cs="Times New Roman"/>
          <w:sz w:val="24"/>
          <w:szCs w:val="24"/>
        </w:rPr>
        <w:t xml:space="preserve"> </w:t>
      </w:r>
      <w:r w:rsidR="0076746D" w:rsidRPr="00470000">
        <w:rPr>
          <w:rStyle w:val="normaltextrun"/>
          <w:rFonts w:ascii="Times New Roman" w:hAnsi="Times New Roman" w:cs="Times New Roman"/>
          <w:sz w:val="24"/>
          <w:szCs w:val="24"/>
        </w:rPr>
        <w:t>CMO-level marketers</w:t>
      </w:r>
      <w:r w:rsidR="00BA4CA6" w:rsidRPr="00470000">
        <w:rPr>
          <w:rStyle w:val="normaltextrun"/>
          <w:rFonts w:ascii="Times New Roman" w:hAnsi="Times New Roman" w:cs="Times New Roman"/>
          <w:sz w:val="24"/>
          <w:szCs w:val="24"/>
        </w:rPr>
        <w:t xml:space="preserve"> typically have an average of 15</w:t>
      </w:r>
      <w:r w:rsidR="0076746D" w:rsidRPr="00470000">
        <w:rPr>
          <w:rStyle w:val="normaltextrun"/>
          <w:rFonts w:ascii="Times New Roman" w:hAnsi="Times New Roman" w:cs="Times New Roman"/>
          <w:sz w:val="24"/>
          <w:szCs w:val="24"/>
        </w:rPr>
        <w:t xml:space="preserve"> years’ experience (</w:t>
      </w:r>
      <w:r w:rsidR="00304668" w:rsidRPr="00470000">
        <w:rPr>
          <w:rStyle w:val="normaltextrun"/>
          <w:rFonts w:ascii="Times New Roman" w:hAnsi="Times New Roman" w:cs="Times New Roman"/>
          <w:sz w:val="24"/>
          <w:szCs w:val="24"/>
        </w:rPr>
        <w:t>Lechner-Becker, 2019</w:t>
      </w:r>
      <w:r w:rsidR="0076746D" w:rsidRPr="00470000">
        <w:rPr>
          <w:rStyle w:val="normaltextrun"/>
          <w:rFonts w:ascii="Times New Roman" w:hAnsi="Times New Roman" w:cs="Times New Roman"/>
          <w:sz w:val="24"/>
          <w:szCs w:val="24"/>
        </w:rPr>
        <w:t>). A</w:t>
      </w:r>
      <w:r w:rsidR="00CD1C4E" w:rsidRPr="00470000">
        <w:rPr>
          <w:rStyle w:val="normaltextrun"/>
          <w:rFonts w:ascii="Times New Roman" w:hAnsi="Times New Roman" w:cs="Times New Roman"/>
          <w:sz w:val="24"/>
          <w:szCs w:val="24"/>
        </w:rPr>
        <w:t>n a</w:t>
      </w:r>
      <w:r w:rsidR="0076746D" w:rsidRPr="00470000">
        <w:rPr>
          <w:rStyle w:val="normaltextrun"/>
          <w:rFonts w:ascii="Times New Roman" w:hAnsi="Times New Roman" w:cs="Times New Roman"/>
          <w:sz w:val="24"/>
          <w:szCs w:val="24"/>
        </w:rPr>
        <w:t xml:space="preserve">nnual revenue of </w:t>
      </w:r>
      <w:r w:rsidR="00E91903" w:rsidRPr="00470000">
        <w:rPr>
          <w:rStyle w:val="normaltextrun"/>
          <w:rFonts w:ascii="Times New Roman" w:hAnsi="Times New Roman" w:cs="Times New Roman"/>
          <w:sz w:val="24"/>
          <w:szCs w:val="24"/>
        </w:rPr>
        <w:t xml:space="preserve">£20 million is the average </w:t>
      </w:r>
      <w:r w:rsidR="00184904" w:rsidRPr="00470000">
        <w:rPr>
          <w:rStyle w:val="normaltextrun"/>
          <w:rFonts w:ascii="Times New Roman" w:hAnsi="Times New Roman" w:cs="Times New Roman"/>
          <w:sz w:val="24"/>
          <w:szCs w:val="24"/>
        </w:rPr>
        <w:t>for</w:t>
      </w:r>
      <w:r w:rsidR="00E91903" w:rsidRPr="00470000">
        <w:rPr>
          <w:rStyle w:val="normaltextrun"/>
          <w:rFonts w:ascii="Times New Roman" w:hAnsi="Times New Roman" w:cs="Times New Roman"/>
          <w:sz w:val="24"/>
          <w:szCs w:val="24"/>
        </w:rPr>
        <w:t xml:space="preserve"> medium-sized fi</w:t>
      </w:r>
      <w:r w:rsidR="00CD1C4E" w:rsidRPr="00470000">
        <w:rPr>
          <w:rStyle w:val="normaltextrun"/>
          <w:rFonts w:ascii="Times New Roman" w:hAnsi="Times New Roman" w:cs="Times New Roman"/>
          <w:sz w:val="24"/>
          <w:szCs w:val="24"/>
        </w:rPr>
        <w:t>rms (50-249 employees) in the UK and those likely to have larger marketing budgets</w:t>
      </w:r>
      <w:r w:rsidR="00E91903" w:rsidRPr="00470000">
        <w:rPr>
          <w:rStyle w:val="normaltextrun"/>
          <w:rFonts w:ascii="Times New Roman" w:hAnsi="Times New Roman" w:cs="Times New Roman"/>
          <w:sz w:val="24"/>
          <w:szCs w:val="24"/>
        </w:rPr>
        <w:t>.</w:t>
      </w:r>
      <w:r w:rsidR="00490D88" w:rsidRPr="00470000">
        <w:rPr>
          <w:rStyle w:val="normaltextrun"/>
          <w:rFonts w:ascii="Times New Roman" w:hAnsi="Times New Roman" w:cs="Times New Roman"/>
          <w:sz w:val="24"/>
          <w:szCs w:val="24"/>
        </w:rPr>
        <w:t xml:space="preserve"> </w:t>
      </w:r>
      <w:r w:rsidR="00FC619E" w:rsidRPr="00470000">
        <w:rPr>
          <w:rStyle w:val="normaltextrun"/>
          <w:rFonts w:ascii="Times New Roman" w:hAnsi="Times New Roman" w:cs="Times New Roman"/>
          <w:sz w:val="24"/>
          <w:szCs w:val="24"/>
        </w:rPr>
        <w:t>CPG and retail</w:t>
      </w:r>
      <w:r w:rsidR="00CD1C4E" w:rsidRPr="00470000">
        <w:rPr>
          <w:rStyle w:val="normaltextrun"/>
          <w:rFonts w:ascii="Times New Roman" w:hAnsi="Times New Roman" w:cs="Times New Roman"/>
          <w:sz w:val="24"/>
          <w:szCs w:val="24"/>
        </w:rPr>
        <w:t xml:space="preserve"> </w:t>
      </w:r>
      <w:r w:rsidR="00FC619E" w:rsidRPr="00470000">
        <w:rPr>
          <w:rStyle w:val="normaltextrun"/>
          <w:rFonts w:ascii="Times New Roman" w:hAnsi="Times New Roman" w:cs="Times New Roman"/>
          <w:sz w:val="24"/>
          <w:szCs w:val="24"/>
        </w:rPr>
        <w:t>sectors</w:t>
      </w:r>
      <w:r w:rsidR="00CD1C4E" w:rsidRPr="00470000">
        <w:rPr>
          <w:rStyle w:val="normaltextrun"/>
          <w:rFonts w:ascii="Times New Roman" w:hAnsi="Times New Roman" w:cs="Times New Roman"/>
          <w:sz w:val="24"/>
          <w:szCs w:val="24"/>
        </w:rPr>
        <w:t xml:space="preserve"> account for 30 percent of advertising spend in the UK</w:t>
      </w:r>
      <w:r w:rsidR="00FC619E" w:rsidRPr="00470000">
        <w:rPr>
          <w:rStyle w:val="normaltextrun"/>
          <w:rFonts w:ascii="Times New Roman" w:hAnsi="Times New Roman" w:cs="Times New Roman"/>
          <w:sz w:val="24"/>
          <w:szCs w:val="24"/>
        </w:rPr>
        <w:t xml:space="preserve"> (Fisher, 2019) which </w:t>
      </w:r>
      <w:r w:rsidR="00FC619E" w:rsidRPr="00470000">
        <w:rPr>
          <w:rStyle w:val="normaltextrun"/>
          <w:rFonts w:ascii="Times New Roman" w:hAnsi="Times New Roman" w:cs="Times New Roman"/>
          <w:sz w:val="24"/>
          <w:szCs w:val="24"/>
        </w:rPr>
        <w:lastRenderedPageBreak/>
        <w:t>implies they are likely to be heavy purchasers of creative services</w:t>
      </w:r>
      <w:r w:rsidR="00CD1C4E" w:rsidRPr="00470000">
        <w:rPr>
          <w:rStyle w:val="normaltextrun"/>
          <w:rFonts w:ascii="Times New Roman" w:hAnsi="Times New Roman" w:cs="Times New Roman"/>
          <w:sz w:val="24"/>
          <w:szCs w:val="24"/>
        </w:rPr>
        <w:t>.</w:t>
      </w:r>
      <w:r w:rsidR="00C13FC0" w:rsidRPr="00470000">
        <w:rPr>
          <w:rStyle w:val="normaltextrun"/>
          <w:rFonts w:ascii="Times New Roman" w:hAnsi="Times New Roman" w:cs="Times New Roman"/>
          <w:sz w:val="24"/>
          <w:szCs w:val="24"/>
        </w:rPr>
        <w:t xml:space="preserve"> The benefit of conducting research in two different sectors (CPG and retail) increases the applicability of the findings to all buyers of creative services. </w:t>
      </w:r>
      <w:r w:rsidR="00A4537C" w:rsidRPr="00470000">
        <w:rPr>
          <w:rStyle w:val="normaltextrun"/>
          <w:rFonts w:ascii="Times New Roman" w:hAnsi="Times New Roman" w:cs="Times New Roman"/>
          <w:sz w:val="24"/>
          <w:szCs w:val="24"/>
        </w:rPr>
        <w:t>The geographic fi</w:t>
      </w:r>
      <w:r w:rsidR="00C8279E" w:rsidRPr="00470000">
        <w:rPr>
          <w:rStyle w:val="normaltextrun"/>
          <w:rFonts w:ascii="Times New Roman" w:hAnsi="Times New Roman" w:cs="Times New Roman"/>
          <w:sz w:val="24"/>
          <w:szCs w:val="24"/>
        </w:rPr>
        <w:t>lter was</w:t>
      </w:r>
      <w:r w:rsidR="00F32F66" w:rsidRPr="00470000">
        <w:rPr>
          <w:rStyle w:val="normaltextrun"/>
          <w:rFonts w:ascii="Times New Roman" w:hAnsi="Times New Roman" w:cs="Times New Roman"/>
          <w:sz w:val="24"/>
          <w:szCs w:val="24"/>
        </w:rPr>
        <w:t xml:space="preserve"> set</w:t>
      </w:r>
      <w:r w:rsidR="00C8279E" w:rsidRPr="00470000">
        <w:rPr>
          <w:rStyle w:val="normaltextrun"/>
          <w:rFonts w:ascii="Times New Roman" w:hAnsi="Times New Roman" w:cs="Times New Roman"/>
          <w:sz w:val="24"/>
          <w:szCs w:val="24"/>
        </w:rPr>
        <w:t xml:space="preserve"> for practical purposes, reducing</w:t>
      </w:r>
      <w:r w:rsidR="00A4537C" w:rsidRPr="00470000">
        <w:rPr>
          <w:rStyle w:val="normaltextrun"/>
          <w:rFonts w:ascii="Times New Roman" w:hAnsi="Times New Roman" w:cs="Times New Roman"/>
          <w:sz w:val="24"/>
          <w:szCs w:val="24"/>
        </w:rPr>
        <w:t xml:space="preserve"> travel time </w:t>
      </w:r>
      <w:r w:rsidR="00617EF9" w:rsidRPr="00470000">
        <w:rPr>
          <w:rStyle w:val="normaltextrun"/>
          <w:rFonts w:ascii="Times New Roman" w:hAnsi="Times New Roman" w:cs="Times New Roman"/>
          <w:sz w:val="24"/>
          <w:szCs w:val="24"/>
        </w:rPr>
        <w:t>to</w:t>
      </w:r>
      <w:r w:rsidR="00A41FB1" w:rsidRPr="00470000">
        <w:rPr>
          <w:rStyle w:val="normaltextrun"/>
          <w:rFonts w:ascii="Times New Roman" w:hAnsi="Times New Roman" w:cs="Times New Roman"/>
          <w:sz w:val="24"/>
          <w:szCs w:val="24"/>
        </w:rPr>
        <w:t xml:space="preserve"> facilitate</w:t>
      </w:r>
      <w:r w:rsidR="00A4537C" w:rsidRPr="00470000">
        <w:rPr>
          <w:rStyle w:val="normaltextrun"/>
          <w:rFonts w:ascii="Times New Roman" w:hAnsi="Times New Roman" w:cs="Times New Roman"/>
          <w:sz w:val="24"/>
          <w:szCs w:val="24"/>
        </w:rPr>
        <w:t xml:space="preserve"> face-to-face</w:t>
      </w:r>
      <w:r w:rsidR="00A41FB1" w:rsidRPr="00470000">
        <w:rPr>
          <w:rStyle w:val="normaltextrun"/>
          <w:rFonts w:ascii="Times New Roman" w:hAnsi="Times New Roman" w:cs="Times New Roman"/>
          <w:sz w:val="24"/>
          <w:szCs w:val="24"/>
        </w:rPr>
        <w:t xml:space="preserve"> interviews</w:t>
      </w:r>
      <w:r w:rsidR="00A4537C" w:rsidRPr="00470000">
        <w:rPr>
          <w:rStyle w:val="normaltextrun"/>
          <w:rFonts w:ascii="Times New Roman" w:hAnsi="Times New Roman" w:cs="Times New Roman"/>
          <w:sz w:val="24"/>
          <w:szCs w:val="24"/>
        </w:rPr>
        <w:t xml:space="preserve">. </w:t>
      </w:r>
      <w:r w:rsidR="00AD0F29" w:rsidRPr="00470000">
        <w:rPr>
          <w:rStyle w:val="normaltextrun"/>
          <w:rFonts w:ascii="Times New Roman" w:hAnsi="Times New Roman" w:cs="Times New Roman"/>
          <w:sz w:val="24"/>
          <w:szCs w:val="24"/>
        </w:rPr>
        <w:t>2</w:t>
      </w:r>
      <w:r w:rsidR="0068397A" w:rsidRPr="00470000">
        <w:rPr>
          <w:rStyle w:val="normaltextrun"/>
          <w:rFonts w:ascii="Times New Roman" w:hAnsi="Times New Roman" w:cs="Times New Roman"/>
          <w:sz w:val="24"/>
          <w:szCs w:val="24"/>
        </w:rPr>
        <w:t>2</w:t>
      </w:r>
      <w:r w:rsidR="00C8279E" w:rsidRPr="00470000">
        <w:rPr>
          <w:rStyle w:val="normaltextrun"/>
          <w:rFonts w:ascii="Times New Roman" w:hAnsi="Times New Roman" w:cs="Times New Roman"/>
          <w:sz w:val="24"/>
          <w:szCs w:val="24"/>
        </w:rPr>
        <w:t xml:space="preserve"> marketers</w:t>
      </w:r>
      <w:r w:rsidR="00F32F66" w:rsidRPr="00470000">
        <w:rPr>
          <w:rStyle w:val="normaltextrun"/>
          <w:rFonts w:ascii="Times New Roman" w:hAnsi="Times New Roman" w:cs="Times New Roman"/>
          <w:sz w:val="24"/>
          <w:szCs w:val="24"/>
        </w:rPr>
        <w:t xml:space="preserve">, 15 from CPG and seven from retail, </w:t>
      </w:r>
      <w:r w:rsidR="00C8279E" w:rsidRPr="00470000">
        <w:rPr>
          <w:rStyle w:val="normaltextrun"/>
          <w:rFonts w:ascii="Times New Roman" w:hAnsi="Times New Roman" w:cs="Times New Roman"/>
          <w:sz w:val="24"/>
          <w:szCs w:val="24"/>
        </w:rPr>
        <w:t>agreed to participate.</w:t>
      </w:r>
      <w:r w:rsidR="00CD5EAD" w:rsidRPr="00470000">
        <w:rPr>
          <w:rStyle w:val="normaltextrun"/>
          <w:rFonts w:ascii="Times New Roman" w:hAnsi="Times New Roman" w:cs="Times New Roman"/>
          <w:sz w:val="24"/>
          <w:szCs w:val="24"/>
        </w:rPr>
        <w:t xml:space="preserve"> All had worked in marketing for a minimum of 15 years. </w:t>
      </w:r>
      <w:r w:rsidR="00A41FB1" w:rsidRPr="00470000">
        <w:rPr>
          <w:rStyle w:val="normaltextrun"/>
          <w:rFonts w:ascii="Times New Roman" w:hAnsi="Times New Roman" w:cs="Times New Roman"/>
          <w:sz w:val="24"/>
          <w:szCs w:val="24"/>
        </w:rPr>
        <w:t>T</w:t>
      </w:r>
      <w:r w:rsidR="00F32F66" w:rsidRPr="00470000">
        <w:rPr>
          <w:rStyle w:val="normaltextrun"/>
          <w:rFonts w:ascii="Times New Roman" w:hAnsi="Times New Roman" w:cs="Times New Roman"/>
          <w:sz w:val="24"/>
          <w:szCs w:val="24"/>
        </w:rPr>
        <w:t xml:space="preserve">he smallest firm turned over £30m and the largest £460m. </w:t>
      </w:r>
      <w:r w:rsidR="00A131C0" w:rsidRPr="00470000">
        <w:rPr>
          <w:rStyle w:val="normaltextrun"/>
          <w:rFonts w:ascii="Times New Roman" w:hAnsi="Times New Roman" w:cs="Times New Roman"/>
          <w:sz w:val="24"/>
          <w:szCs w:val="24"/>
        </w:rPr>
        <w:t xml:space="preserve">To ensure consistency, </w:t>
      </w:r>
      <w:r w:rsidR="009E182F" w:rsidRPr="00470000">
        <w:rPr>
          <w:rStyle w:val="normaltextrun"/>
          <w:rFonts w:ascii="Times New Roman" w:hAnsi="Times New Roman" w:cs="Times New Roman"/>
          <w:sz w:val="24"/>
          <w:szCs w:val="24"/>
        </w:rPr>
        <w:t>t</w:t>
      </w:r>
      <w:r w:rsidR="00A131C0" w:rsidRPr="00470000">
        <w:rPr>
          <w:rStyle w:val="normaltextrun"/>
          <w:rFonts w:ascii="Times New Roman" w:hAnsi="Times New Roman" w:cs="Times New Roman"/>
          <w:sz w:val="24"/>
          <w:szCs w:val="24"/>
        </w:rPr>
        <w:t xml:space="preserve">he lead researcher conducted </w:t>
      </w:r>
      <w:r w:rsidR="00A34D8E" w:rsidRPr="00470000">
        <w:rPr>
          <w:rStyle w:val="normaltextrun"/>
          <w:rFonts w:ascii="Times New Roman" w:hAnsi="Times New Roman" w:cs="Times New Roman"/>
          <w:sz w:val="24"/>
          <w:szCs w:val="24"/>
        </w:rPr>
        <w:t xml:space="preserve">all </w:t>
      </w:r>
      <w:r w:rsidR="00A131C0" w:rsidRPr="00470000">
        <w:rPr>
          <w:rStyle w:val="normaltextrun"/>
          <w:rFonts w:ascii="Times New Roman" w:hAnsi="Times New Roman" w:cs="Times New Roman"/>
          <w:sz w:val="24"/>
          <w:szCs w:val="24"/>
        </w:rPr>
        <w:t>the interviews</w:t>
      </w:r>
      <w:r w:rsidR="00A34D8E" w:rsidRPr="00470000">
        <w:rPr>
          <w:rStyle w:val="normaltextrun"/>
          <w:rFonts w:ascii="Times New Roman" w:hAnsi="Times New Roman" w:cs="Times New Roman"/>
          <w:sz w:val="24"/>
          <w:szCs w:val="24"/>
        </w:rPr>
        <w:t>,</w:t>
      </w:r>
      <w:r w:rsidR="00A131C0" w:rsidRPr="00470000">
        <w:rPr>
          <w:rStyle w:val="normaltextrun"/>
          <w:rFonts w:ascii="Times New Roman" w:hAnsi="Times New Roman" w:cs="Times New Roman"/>
          <w:sz w:val="24"/>
          <w:szCs w:val="24"/>
        </w:rPr>
        <w:t xml:space="preserve"> which took place </w:t>
      </w:r>
      <w:r w:rsidR="00C8279E" w:rsidRPr="00470000">
        <w:rPr>
          <w:rStyle w:val="normaltextrun"/>
          <w:rFonts w:ascii="Times New Roman" w:hAnsi="Times New Roman" w:cs="Times New Roman"/>
          <w:sz w:val="24"/>
          <w:szCs w:val="24"/>
        </w:rPr>
        <w:t>between September 2018 and Ma</w:t>
      </w:r>
      <w:r w:rsidR="006C696B" w:rsidRPr="00470000">
        <w:rPr>
          <w:rStyle w:val="normaltextrun"/>
          <w:rFonts w:ascii="Times New Roman" w:hAnsi="Times New Roman" w:cs="Times New Roman"/>
          <w:sz w:val="24"/>
          <w:szCs w:val="24"/>
        </w:rPr>
        <w:t>y</w:t>
      </w:r>
      <w:r w:rsidR="00C8279E" w:rsidRPr="00470000">
        <w:rPr>
          <w:rStyle w:val="normaltextrun"/>
          <w:rFonts w:ascii="Times New Roman" w:hAnsi="Times New Roman" w:cs="Times New Roman"/>
          <w:sz w:val="24"/>
          <w:szCs w:val="24"/>
        </w:rPr>
        <w:t xml:space="preserve"> 2019</w:t>
      </w:r>
      <w:r w:rsidR="00B62B15" w:rsidRPr="00470000">
        <w:rPr>
          <w:rStyle w:val="normaltextrun"/>
          <w:rFonts w:ascii="Times New Roman" w:hAnsi="Times New Roman" w:cs="Times New Roman"/>
          <w:sz w:val="24"/>
          <w:szCs w:val="24"/>
        </w:rPr>
        <w:t xml:space="preserve">. </w:t>
      </w:r>
      <w:r w:rsidR="00CD5EAD" w:rsidRPr="00470000">
        <w:rPr>
          <w:rStyle w:val="normaltextrun"/>
          <w:rFonts w:ascii="Times New Roman" w:hAnsi="Times New Roman" w:cs="Times New Roman"/>
          <w:sz w:val="24"/>
          <w:szCs w:val="24"/>
        </w:rPr>
        <w:t xml:space="preserve">The interview </w:t>
      </w:r>
      <w:r w:rsidR="00F7167E" w:rsidRPr="00470000">
        <w:rPr>
          <w:rStyle w:val="normaltextrun"/>
          <w:rFonts w:ascii="Times New Roman" w:hAnsi="Times New Roman" w:cs="Times New Roman"/>
          <w:sz w:val="24"/>
          <w:szCs w:val="24"/>
        </w:rPr>
        <w:t>protocol</w:t>
      </w:r>
      <w:r w:rsidR="00E014A6" w:rsidRPr="00470000">
        <w:rPr>
          <w:rStyle w:val="normaltextrun"/>
          <w:rFonts w:ascii="Times New Roman" w:hAnsi="Times New Roman" w:cs="Times New Roman"/>
          <w:sz w:val="24"/>
          <w:szCs w:val="24"/>
        </w:rPr>
        <w:t>, informed by our reading of the literature and checked, for face validity, by a</w:t>
      </w:r>
      <w:r w:rsidR="00393A1E" w:rsidRPr="00470000">
        <w:rPr>
          <w:rStyle w:val="normaltextrun"/>
          <w:rFonts w:ascii="Times New Roman" w:hAnsi="Times New Roman" w:cs="Times New Roman"/>
          <w:sz w:val="24"/>
          <w:szCs w:val="24"/>
        </w:rPr>
        <w:t>n industry</w:t>
      </w:r>
      <w:r w:rsidR="00E014A6" w:rsidRPr="00470000">
        <w:rPr>
          <w:rStyle w:val="normaltextrun"/>
          <w:rFonts w:ascii="Times New Roman" w:hAnsi="Times New Roman" w:cs="Times New Roman"/>
          <w:sz w:val="24"/>
          <w:szCs w:val="24"/>
        </w:rPr>
        <w:t xml:space="preserve"> practitioner with more than 20 years’ experience, </w:t>
      </w:r>
      <w:r w:rsidR="00CD5EAD" w:rsidRPr="00470000">
        <w:rPr>
          <w:rStyle w:val="normaltextrun"/>
          <w:rFonts w:ascii="Times New Roman" w:hAnsi="Times New Roman" w:cs="Times New Roman"/>
          <w:sz w:val="24"/>
          <w:szCs w:val="24"/>
        </w:rPr>
        <w:t xml:space="preserve">covered relationship </w:t>
      </w:r>
      <w:r w:rsidR="00316861" w:rsidRPr="00470000">
        <w:rPr>
          <w:rStyle w:val="normaltextrun"/>
          <w:rFonts w:ascii="Times New Roman" w:hAnsi="Times New Roman" w:cs="Times New Roman"/>
          <w:sz w:val="24"/>
          <w:szCs w:val="24"/>
        </w:rPr>
        <w:t>evolution</w:t>
      </w:r>
      <w:r w:rsidR="00424330" w:rsidRPr="00470000">
        <w:rPr>
          <w:rStyle w:val="normaltextrun"/>
          <w:rFonts w:ascii="Times New Roman" w:hAnsi="Times New Roman" w:cs="Times New Roman"/>
          <w:sz w:val="24"/>
          <w:szCs w:val="24"/>
        </w:rPr>
        <w:t>,</w:t>
      </w:r>
      <w:r w:rsidR="00CD5EAD" w:rsidRPr="00470000">
        <w:rPr>
          <w:rStyle w:val="normaltextrun"/>
          <w:rFonts w:ascii="Times New Roman" w:hAnsi="Times New Roman" w:cs="Times New Roman"/>
          <w:sz w:val="24"/>
          <w:szCs w:val="24"/>
        </w:rPr>
        <w:t xml:space="preserve"> changes in service provision</w:t>
      </w:r>
      <w:r w:rsidR="00316861" w:rsidRPr="00470000">
        <w:rPr>
          <w:rStyle w:val="normaltextrun"/>
          <w:rFonts w:ascii="Times New Roman" w:hAnsi="Times New Roman" w:cs="Times New Roman"/>
          <w:sz w:val="24"/>
          <w:szCs w:val="24"/>
        </w:rPr>
        <w:t xml:space="preserve"> and agency output</w:t>
      </w:r>
      <w:r w:rsidR="00424330" w:rsidRPr="00470000">
        <w:rPr>
          <w:rStyle w:val="normaltextrun"/>
          <w:rFonts w:ascii="Times New Roman" w:hAnsi="Times New Roman" w:cs="Times New Roman"/>
          <w:sz w:val="24"/>
          <w:szCs w:val="24"/>
        </w:rPr>
        <w:t xml:space="preserve">, and client </w:t>
      </w:r>
      <w:r w:rsidR="000103F1" w:rsidRPr="00470000">
        <w:rPr>
          <w:rStyle w:val="normaltextrun"/>
          <w:rFonts w:ascii="Times New Roman" w:hAnsi="Times New Roman" w:cs="Times New Roman"/>
          <w:sz w:val="24"/>
          <w:szCs w:val="24"/>
        </w:rPr>
        <w:t>response</w:t>
      </w:r>
      <w:r w:rsidR="006449E0" w:rsidRPr="00470000">
        <w:rPr>
          <w:rStyle w:val="normaltextrun"/>
          <w:rFonts w:ascii="Times New Roman" w:hAnsi="Times New Roman" w:cs="Times New Roman"/>
          <w:sz w:val="24"/>
          <w:szCs w:val="24"/>
        </w:rPr>
        <w:t>s</w:t>
      </w:r>
      <w:r w:rsidR="000103F1" w:rsidRPr="00470000">
        <w:rPr>
          <w:rStyle w:val="normaltextrun"/>
          <w:rFonts w:ascii="Times New Roman" w:hAnsi="Times New Roman" w:cs="Times New Roman"/>
          <w:sz w:val="24"/>
          <w:szCs w:val="24"/>
        </w:rPr>
        <w:t xml:space="preserve"> to change</w:t>
      </w:r>
      <w:r w:rsidR="00424330" w:rsidRPr="00470000">
        <w:rPr>
          <w:rStyle w:val="normaltextrun"/>
          <w:rFonts w:ascii="Times New Roman" w:hAnsi="Times New Roman" w:cs="Times New Roman"/>
          <w:sz w:val="24"/>
          <w:szCs w:val="24"/>
        </w:rPr>
        <w:t>.</w:t>
      </w:r>
      <w:r w:rsidR="00CD5EAD" w:rsidRPr="00470000">
        <w:rPr>
          <w:rStyle w:val="normaltextrun"/>
          <w:rFonts w:ascii="Times New Roman" w:hAnsi="Times New Roman" w:cs="Times New Roman"/>
          <w:sz w:val="24"/>
          <w:szCs w:val="24"/>
        </w:rPr>
        <w:t xml:space="preserve"> </w:t>
      </w:r>
      <w:r w:rsidR="009E182F" w:rsidRPr="00470000">
        <w:rPr>
          <w:rStyle w:val="normaltextrun"/>
          <w:rFonts w:ascii="Times New Roman" w:hAnsi="Times New Roman" w:cs="Times New Roman"/>
          <w:sz w:val="24"/>
          <w:szCs w:val="24"/>
        </w:rPr>
        <w:t>A</w:t>
      </w:r>
      <w:r w:rsidR="00F7167E" w:rsidRPr="00470000">
        <w:rPr>
          <w:rStyle w:val="normaltextrun"/>
          <w:rFonts w:ascii="Times New Roman" w:hAnsi="Times New Roman" w:cs="Times New Roman"/>
          <w:sz w:val="24"/>
          <w:szCs w:val="24"/>
        </w:rPr>
        <w:t>verage int</w:t>
      </w:r>
      <w:r w:rsidR="00A131C0" w:rsidRPr="00470000">
        <w:rPr>
          <w:rStyle w:val="normaltextrun"/>
          <w:rFonts w:ascii="Times New Roman" w:hAnsi="Times New Roman" w:cs="Times New Roman"/>
          <w:sz w:val="24"/>
          <w:szCs w:val="24"/>
        </w:rPr>
        <w:t>erview duration was 50 minutes. Interviews were recorded and transcribed</w:t>
      </w:r>
      <w:r w:rsidR="001560C4" w:rsidRPr="00470000">
        <w:rPr>
          <w:rStyle w:val="normaltextrun"/>
          <w:rFonts w:ascii="Times New Roman" w:hAnsi="Times New Roman" w:cs="Times New Roman"/>
          <w:sz w:val="24"/>
          <w:szCs w:val="24"/>
        </w:rPr>
        <w:t xml:space="preserve"> verbatim to avoid information-selection bias</w:t>
      </w:r>
      <w:r w:rsidR="00A131C0" w:rsidRPr="00470000">
        <w:rPr>
          <w:rStyle w:val="normaltextrun"/>
          <w:rFonts w:ascii="Times New Roman" w:hAnsi="Times New Roman" w:cs="Times New Roman"/>
          <w:sz w:val="24"/>
          <w:szCs w:val="24"/>
        </w:rPr>
        <w:t xml:space="preserve">. There </w:t>
      </w:r>
      <w:r w:rsidR="009116BA" w:rsidRPr="00470000">
        <w:rPr>
          <w:rStyle w:val="normaltextrun"/>
          <w:rFonts w:ascii="Times New Roman" w:hAnsi="Times New Roman" w:cs="Times New Roman"/>
          <w:sz w:val="24"/>
          <w:szCs w:val="24"/>
        </w:rPr>
        <w:t>was</w:t>
      </w:r>
      <w:r w:rsidR="00A131C0" w:rsidRPr="00470000">
        <w:rPr>
          <w:rStyle w:val="normaltextrun"/>
          <w:rFonts w:ascii="Times New Roman" w:hAnsi="Times New Roman" w:cs="Times New Roman"/>
          <w:sz w:val="24"/>
          <w:szCs w:val="24"/>
        </w:rPr>
        <w:t xml:space="preserve"> an average of 1</w:t>
      </w:r>
      <w:r w:rsidR="009E182F" w:rsidRPr="00470000">
        <w:rPr>
          <w:rStyle w:val="normaltextrun"/>
          <w:rFonts w:ascii="Times New Roman" w:hAnsi="Times New Roman" w:cs="Times New Roman"/>
          <w:sz w:val="24"/>
          <w:szCs w:val="24"/>
        </w:rPr>
        <w:t>7</w:t>
      </w:r>
      <w:r w:rsidR="00A131C0" w:rsidRPr="00470000">
        <w:rPr>
          <w:rStyle w:val="normaltextrun"/>
          <w:rFonts w:ascii="Times New Roman" w:hAnsi="Times New Roman" w:cs="Times New Roman"/>
          <w:sz w:val="24"/>
          <w:szCs w:val="24"/>
        </w:rPr>
        <w:t xml:space="preserve"> single-spaced A4 pages per interview transcription.</w:t>
      </w:r>
    </w:p>
    <w:p w14:paraId="19E16433" w14:textId="31A07BC7" w:rsidR="00A56C6B" w:rsidRPr="00470000" w:rsidRDefault="00855737" w:rsidP="009E182F">
      <w:pPr>
        <w:spacing w:after="0" w:line="480" w:lineRule="auto"/>
        <w:ind w:firstLine="567"/>
        <w:rPr>
          <w:rFonts w:ascii="Times New Roman" w:hAnsi="Times New Roman" w:cs="Times New Roman"/>
          <w:sz w:val="24"/>
          <w:szCs w:val="24"/>
        </w:rPr>
      </w:pPr>
      <w:r w:rsidRPr="00470000">
        <w:rPr>
          <w:rStyle w:val="normaltextrun"/>
          <w:rFonts w:ascii="Times New Roman" w:hAnsi="Times New Roman" w:cs="Times New Roman"/>
          <w:sz w:val="24"/>
          <w:szCs w:val="24"/>
        </w:rPr>
        <w:t xml:space="preserve">Stage 2 consisted of interviews </w:t>
      </w:r>
      <w:r w:rsidR="00661867" w:rsidRPr="00470000">
        <w:rPr>
          <w:rStyle w:val="normaltextrun"/>
          <w:rFonts w:ascii="Times New Roman" w:hAnsi="Times New Roman" w:cs="Times New Roman"/>
          <w:sz w:val="24"/>
          <w:szCs w:val="24"/>
        </w:rPr>
        <w:t>with creative agencies.</w:t>
      </w:r>
      <w:r w:rsidR="00C13FC0" w:rsidRPr="00470000">
        <w:rPr>
          <w:rStyle w:val="normaltextrun"/>
          <w:rFonts w:ascii="Times New Roman" w:hAnsi="Times New Roman" w:cs="Times New Roman"/>
          <w:sz w:val="24"/>
          <w:szCs w:val="24"/>
        </w:rPr>
        <w:t xml:space="preserve"> </w:t>
      </w:r>
      <w:r w:rsidR="00661867" w:rsidRPr="00470000">
        <w:rPr>
          <w:rStyle w:val="normaltextrun"/>
          <w:rFonts w:ascii="Times New Roman" w:hAnsi="Times New Roman" w:cs="Times New Roman"/>
          <w:sz w:val="24"/>
          <w:szCs w:val="24"/>
        </w:rPr>
        <w:t xml:space="preserve">Using directories from trade organizations such as the Institute of Practitioners in Advertising and the Design Business Association, we </w:t>
      </w:r>
      <w:r w:rsidR="00F026F2" w:rsidRPr="00470000">
        <w:rPr>
          <w:rStyle w:val="normaltextrun"/>
          <w:rFonts w:ascii="Times New Roman" w:hAnsi="Times New Roman" w:cs="Times New Roman"/>
          <w:sz w:val="24"/>
          <w:szCs w:val="24"/>
        </w:rPr>
        <w:t>selected and contacted</w:t>
      </w:r>
      <w:r w:rsidR="00661867" w:rsidRPr="00470000">
        <w:rPr>
          <w:rStyle w:val="normaltextrun"/>
          <w:rFonts w:ascii="Times New Roman" w:hAnsi="Times New Roman" w:cs="Times New Roman"/>
          <w:sz w:val="24"/>
          <w:szCs w:val="24"/>
        </w:rPr>
        <w:t xml:space="preserve"> </w:t>
      </w:r>
      <w:r w:rsidR="0068397A" w:rsidRPr="00470000">
        <w:rPr>
          <w:rStyle w:val="normaltextrun"/>
          <w:rFonts w:ascii="Times New Roman" w:hAnsi="Times New Roman" w:cs="Times New Roman"/>
          <w:sz w:val="24"/>
          <w:szCs w:val="24"/>
        </w:rPr>
        <w:t>1</w:t>
      </w:r>
      <w:r w:rsidR="00EE3986" w:rsidRPr="00470000">
        <w:rPr>
          <w:rStyle w:val="normaltextrun"/>
          <w:rFonts w:ascii="Times New Roman" w:hAnsi="Times New Roman" w:cs="Times New Roman"/>
          <w:sz w:val="24"/>
          <w:szCs w:val="24"/>
        </w:rPr>
        <w:t>0</w:t>
      </w:r>
      <w:r w:rsidR="00F026F2" w:rsidRPr="00470000">
        <w:rPr>
          <w:rStyle w:val="normaltextrun"/>
          <w:rFonts w:ascii="Times New Roman" w:hAnsi="Times New Roman" w:cs="Times New Roman"/>
          <w:sz w:val="24"/>
          <w:szCs w:val="24"/>
        </w:rPr>
        <w:t>0 agencies in the South of the UK with a minimum of 1</w:t>
      </w:r>
      <w:r w:rsidR="007A1480" w:rsidRPr="00470000">
        <w:rPr>
          <w:rStyle w:val="normaltextrun"/>
          <w:rFonts w:ascii="Times New Roman" w:hAnsi="Times New Roman" w:cs="Times New Roman"/>
          <w:sz w:val="24"/>
          <w:szCs w:val="24"/>
        </w:rPr>
        <w:t>0</w:t>
      </w:r>
      <w:r w:rsidR="00F026F2" w:rsidRPr="00470000">
        <w:rPr>
          <w:rStyle w:val="normaltextrun"/>
          <w:rFonts w:ascii="Times New Roman" w:hAnsi="Times New Roman" w:cs="Times New Roman"/>
          <w:sz w:val="24"/>
          <w:szCs w:val="24"/>
        </w:rPr>
        <w:t xml:space="preserve"> employees</w:t>
      </w:r>
      <w:r w:rsidR="007A1480" w:rsidRPr="00470000">
        <w:rPr>
          <w:rStyle w:val="normaltextrun"/>
          <w:rFonts w:ascii="Times New Roman" w:hAnsi="Times New Roman" w:cs="Times New Roman"/>
          <w:sz w:val="24"/>
          <w:szCs w:val="24"/>
        </w:rPr>
        <w:t>, the threshold for classification as a ‘small’</w:t>
      </w:r>
      <w:r w:rsidR="000A756D" w:rsidRPr="00470000">
        <w:rPr>
          <w:rStyle w:val="normaltextrun"/>
          <w:rFonts w:ascii="Times New Roman" w:hAnsi="Times New Roman" w:cs="Times New Roman"/>
          <w:sz w:val="24"/>
          <w:szCs w:val="24"/>
        </w:rPr>
        <w:t xml:space="preserve">, </w:t>
      </w:r>
      <w:r w:rsidR="007A1480" w:rsidRPr="00470000">
        <w:rPr>
          <w:rStyle w:val="normaltextrun"/>
          <w:rFonts w:ascii="Times New Roman" w:hAnsi="Times New Roman" w:cs="Times New Roman"/>
          <w:sz w:val="24"/>
          <w:szCs w:val="24"/>
        </w:rPr>
        <w:t>rather than ‘micro’</w:t>
      </w:r>
      <w:r w:rsidR="000A756D" w:rsidRPr="00470000">
        <w:rPr>
          <w:rStyle w:val="normaltextrun"/>
          <w:rFonts w:ascii="Times New Roman" w:hAnsi="Times New Roman" w:cs="Times New Roman"/>
          <w:sz w:val="24"/>
          <w:szCs w:val="24"/>
        </w:rPr>
        <w:t>,</w:t>
      </w:r>
      <w:r w:rsidR="007A1480" w:rsidRPr="00470000">
        <w:rPr>
          <w:rStyle w:val="normaltextrun"/>
          <w:rFonts w:ascii="Times New Roman" w:hAnsi="Times New Roman" w:cs="Times New Roman"/>
          <w:sz w:val="24"/>
          <w:szCs w:val="24"/>
        </w:rPr>
        <w:t xml:space="preserve"> firm</w:t>
      </w:r>
      <w:r w:rsidR="00F026F2" w:rsidRPr="00470000">
        <w:rPr>
          <w:rStyle w:val="normaltextrun"/>
          <w:rFonts w:ascii="Times New Roman" w:hAnsi="Times New Roman" w:cs="Times New Roman"/>
          <w:sz w:val="24"/>
          <w:szCs w:val="24"/>
        </w:rPr>
        <w:t xml:space="preserve">. </w:t>
      </w:r>
      <w:r w:rsidR="00B22FDE" w:rsidRPr="00470000">
        <w:rPr>
          <w:rStyle w:val="normaltextrun"/>
          <w:rFonts w:ascii="Times New Roman" w:hAnsi="Times New Roman" w:cs="Times New Roman"/>
          <w:sz w:val="24"/>
          <w:szCs w:val="24"/>
        </w:rPr>
        <w:t>W</w:t>
      </w:r>
      <w:r w:rsidR="00B50A83" w:rsidRPr="00470000">
        <w:rPr>
          <w:rStyle w:val="normaltextrun"/>
          <w:rFonts w:ascii="Times New Roman" w:hAnsi="Times New Roman" w:cs="Times New Roman"/>
          <w:sz w:val="24"/>
          <w:szCs w:val="24"/>
        </w:rPr>
        <w:t xml:space="preserve">e applied </w:t>
      </w:r>
      <w:r w:rsidR="00EE3986" w:rsidRPr="00470000">
        <w:rPr>
          <w:rStyle w:val="normaltextrun"/>
          <w:rFonts w:ascii="Times New Roman" w:hAnsi="Times New Roman" w:cs="Times New Roman"/>
          <w:sz w:val="24"/>
          <w:szCs w:val="24"/>
        </w:rPr>
        <w:t>this screening</w:t>
      </w:r>
      <w:r w:rsidR="00B50A83" w:rsidRPr="00470000">
        <w:rPr>
          <w:rStyle w:val="normaltextrun"/>
          <w:rFonts w:ascii="Times New Roman" w:hAnsi="Times New Roman" w:cs="Times New Roman"/>
          <w:sz w:val="24"/>
          <w:szCs w:val="24"/>
        </w:rPr>
        <w:t xml:space="preserve"> filter to increase the likelihood of speaking to </w:t>
      </w:r>
      <w:r w:rsidR="006B26B6" w:rsidRPr="00470000">
        <w:rPr>
          <w:rStyle w:val="normaltextrun"/>
          <w:rFonts w:ascii="Times New Roman" w:hAnsi="Times New Roman" w:cs="Times New Roman"/>
          <w:sz w:val="24"/>
          <w:szCs w:val="24"/>
        </w:rPr>
        <w:t>agencies with a portfolio of clients</w:t>
      </w:r>
      <w:r w:rsidR="00B22FDE" w:rsidRPr="00470000">
        <w:rPr>
          <w:rStyle w:val="normaltextrun"/>
          <w:rFonts w:ascii="Times New Roman" w:hAnsi="Times New Roman" w:cs="Times New Roman"/>
          <w:sz w:val="24"/>
          <w:szCs w:val="24"/>
        </w:rPr>
        <w:t xml:space="preserve"> and a broader range of experiences.</w:t>
      </w:r>
      <w:r w:rsidR="008B363E" w:rsidRPr="00470000">
        <w:rPr>
          <w:rStyle w:val="normaltextrun"/>
          <w:rFonts w:ascii="Times New Roman" w:hAnsi="Times New Roman" w:cs="Times New Roman"/>
          <w:sz w:val="24"/>
          <w:szCs w:val="24"/>
        </w:rPr>
        <w:t xml:space="preserve"> </w:t>
      </w:r>
      <w:r w:rsidR="00C13FC0" w:rsidRPr="00470000">
        <w:rPr>
          <w:rStyle w:val="normaltextrun"/>
          <w:rFonts w:ascii="Times New Roman" w:hAnsi="Times New Roman" w:cs="Times New Roman"/>
          <w:sz w:val="24"/>
          <w:szCs w:val="24"/>
        </w:rPr>
        <w:t xml:space="preserve">Before contacting any </w:t>
      </w:r>
      <w:r w:rsidR="00EE3986" w:rsidRPr="00470000">
        <w:rPr>
          <w:rStyle w:val="normaltextrun"/>
          <w:rFonts w:ascii="Times New Roman" w:hAnsi="Times New Roman" w:cs="Times New Roman"/>
          <w:sz w:val="24"/>
          <w:szCs w:val="24"/>
        </w:rPr>
        <w:t>of the</w:t>
      </w:r>
      <w:r w:rsidR="00B22FDE" w:rsidRPr="00470000">
        <w:rPr>
          <w:rStyle w:val="normaltextrun"/>
          <w:rFonts w:ascii="Times New Roman" w:hAnsi="Times New Roman" w:cs="Times New Roman"/>
          <w:sz w:val="24"/>
          <w:szCs w:val="24"/>
        </w:rPr>
        <w:t xml:space="preserve"> </w:t>
      </w:r>
      <w:r w:rsidR="00C13FC0" w:rsidRPr="00470000">
        <w:rPr>
          <w:rStyle w:val="normaltextrun"/>
          <w:rFonts w:ascii="Times New Roman" w:hAnsi="Times New Roman" w:cs="Times New Roman"/>
          <w:sz w:val="24"/>
          <w:szCs w:val="24"/>
        </w:rPr>
        <w:t xml:space="preserve">agencies, we </w:t>
      </w:r>
      <w:r w:rsidR="00B62B15" w:rsidRPr="00470000">
        <w:rPr>
          <w:rStyle w:val="normaltextrun"/>
          <w:rFonts w:ascii="Times New Roman" w:hAnsi="Times New Roman" w:cs="Times New Roman"/>
          <w:sz w:val="24"/>
          <w:szCs w:val="24"/>
        </w:rPr>
        <w:t>scrutinized</w:t>
      </w:r>
      <w:r w:rsidR="00B22FDE" w:rsidRPr="00470000">
        <w:rPr>
          <w:rStyle w:val="normaltextrun"/>
          <w:rFonts w:ascii="Times New Roman" w:hAnsi="Times New Roman" w:cs="Times New Roman"/>
          <w:sz w:val="24"/>
          <w:szCs w:val="24"/>
        </w:rPr>
        <w:t xml:space="preserve"> their individual</w:t>
      </w:r>
      <w:r w:rsidR="00C13FC0" w:rsidRPr="00470000">
        <w:rPr>
          <w:rStyle w:val="normaltextrun"/>
          <w:rFonts w:ascii="Times New Roman" w:hAnsi="Times New Roman" w:cs="Times New Roman"/>
          <w:sz w:val="24"/>
          <w:szCs w:val="24"/>
        </w:rPr>
        <w:t xml:space="preserve"> websites</w:t>
      </w:r>
      <w:r w:rsidR="00B22FDE" w:rsidRPr="00470000">
        <w:rPr>
          <w:rStyle w:val="normaltextrun"/>
          <w:rFonts w:ascii="Times New Roman" w:hAnsi="Times New Roman" w:cs="Times New Roman"/>
          <w:sz w:val="24"/>
          <w:szCs w:val="24"/>
        </w:rPr>
        <w:t xml:space="preserve"> to confirm agency size and the extent of its client </w:t>
      </w:r>
      <w:r w:rsidR="009426DA" w:rsidRPr="00470000">
        <w:rPr>
          <w:rStyle w:val="normaltextrun"/>
          <w:rFonts w:ascii="Times New Roman" w:hAnsi="Times New Roman" w:cs="Times New Roman"/>
          <w:sz w:val="24"/>
          <w:szCs w:val="24"/>
        </w:rPr>
        <w:t>portfolio</w:t>
      </w:r>
      <w:r w:rsidR="00B62B15" w:rsidRPr="00470000">
        <w:rPr>
          <w:rStyle w:val="normaltextrun"/>
          <w:rFonts w:ascii="Times New Roman" w:hAnsi="Times New Roman" w:cs="Times New Roman"/>
          <w:sz w:val="24"/>
          <w:szCs w:val="24"/>
        </w:rPr>
        <w:t xml:space="preserve"> (information readily available on </w:t>
      </w:r>
      <w:r w:rsidR="00B43A93" w:rsidRPr="00470000">
        <w:rPr>
          <w:rStyle w:val="normaltextrun"/>
          <w:rFonts w:ascii="Times New Roman" w:hAnsi="Times New Roman" w:cs="Times New Roman"/>
          <w:sz w:val="24"/>
          <w:szCs w:val="24"/>
        </w:rPr>
        <w:t xml:space="preserve">agency </w:t>
      </w:r>
      <w:r w:rsidR="00B62B15" w:rsidRPr="00470000">
        <w:rPr>
          <w:rStyle w:val="normaltextrun"/>
          <w:rFonts w:ascii="Times New Roman" w:hAnsi="Times New Roman" w:cs="Times New Roman"/>
          <w:sz w:val="24"/>
          <w:szCs w:val="24"/>
        </w:rPr>
        <w:t>websites)</w:t>
      </w:r>
      <w:r w:rsidR="00B22FDE" w:rsidRPr="00470000">
        <w:rPr>
          <w:rStyle w:val="normaltextrun"/>
          <w:rFonts w:ascii="Times New Roman" w:hAnsi="Times New Roman" w:cs="Times New Roman"/>
          <w:sz w:val="24"/>
          <w:szCs w:val="24"/>
        </w:rPr>
        <w:t xml:space="preserve">. </w:t>
      </w:r>
      <w:r w:rsidR="00EE3986" w:rsidRPr="00470000">
        <w:rPr>
          <w:rStyle w:val="normaltextrun"/>
          <w:rFonts w:ascii="Times New Roman" w:hAnsi="Times New Roman" w:cs="Times New Roman"/>
          <w:sz w:val="24"/>
          <w:szCs w:val="24"/>
        </w:rPr>
        <w:t xml:space="preserve">10 agencies agreed to </w:t>
      </w:r>
      <w:r w:rsidR="009116BA" w:rsidRPr="00470000">
        <w:rPr>
          <w:rStyle w:val="normaltextrun"/>
          <w:rFonts w:ascii="Times New Roman" w:hAnsi="Times New Roman" w:cs="Times New Roman"/>
          <w:sz w:val="24"/>
          <w:szCs w:val="24"/>
        </w:rPr>
        <w:t>participate</w:t>
      </w:r>
      <w:r w:rsidR="00EE3986" w:rsidRPr="00470000">
        <w:rPr>
          <w:rStyle w:val="normaltextrun"/>
          <w:rFonts w:ascii="Times New Roman" w:hAnsi="Times New Roman" w:cs="Times New Roman"/>
          <w:sz w:val="24"/>
          <w:szCs w:val="24"/>
        </w:rPr>
        <w:t xml:space="preserve"> and each offered us the opportunity to interview a</w:t>
      </w:r>
      <w:r w:rsidR="001560C4" w:rsidRPr="00470000">
        <w:rPr>
          <w:rStyle w:val="normaltextrun"/>
          <w:rFonts w:ascii="Times New Roman" w:hAnsi="Times New Roman" w:cs="Times New Roman"/>
          <w:sz w:val="24"/>
          <w:szCs w:val="24"/>
        </w:rPr>
        <w:t>n</w:t>
      </w:r>
      <w:r w:rsidR="00EE3986" w:rsidRPr="00470000">
        <w:rPr>
          <w:rStyle w:val="normaltextrun"/>
          <w:rFonts w:ascii="Times New Roman" w:hAnsi="Times New Roman" w:cs="Times New Roman"/>
          <w:sz w:val="24"/>
          <w:szCs w:val="24"/>
        </w:rPr>
        <w:t xml:space="preserve"> </w:t>
      </w:r>
      <w:r w:rsidR="001560C4" w:rsidRPr="00470000">
        <w:rPr>
          <w:rStyle w:val="normaltextrun"/>
          <w:rFonts w:ascii="Times New Roman" w:hAnsi="Times New Roman" w:cs="Times New Roman"/>
          <w:sz w:val="24"/>
          <w:szCs w:val="24"/>
        </w:rPr>
        <w:t>Account Director</w:t>
      </w:r>
      <w:r w:rsidR="00EE3986" w:rsidRPr="00470000">
        <w:rPr>
          <w:rStyle w:val="normaltextrun"/>
          <w:rFonts w:ascii="Times New Roman" w:hAnsi="Times New Roman" w:cs="Times New Roman"/>
          <w:sz w:val="24"/>
          <w:szCs w:val="24"/>
        </w:rPr>
        <w:t xml:space="preserve"> from the client services department</w:t>
      </w:r>
      <w:r w:rsidR="001560C4" w:rsidRPr="00470000">
        <w:rPr>
          <w:rStyle w:val="normaltextrun"/>
          <w:rFonts w:ascii="Times New Roman" w:hAnsi="Times New Roman" w:cs="Times New Roman"/>
          <w:sz w:val="24"/>
          <w:szCs w:val="24"/>
        </w:rPr>
        <w:t xml:space="preserve"> </w:t>
      </w:r>
      <w:r w:rsidR="00EE3986" w:rsidRPr="00470000">
        <w:rPr>
          <w:rStyle w:val="normaltextrun"/>
          <w:rFonts w:ascii="Times New Roman" w:hAnsi="Times New Roman" w:cs="Times New Roman"/>
          <w:sz w:val="24"/>
          <w:szCs w:val="24"/>
        </w:rPr>
        <w:t xml:space="preserve">and </w:t>
      </w:r>
      <w:r w:rsidR="001560C4" w:rsidRPr="00470000">
        <w:rPr>
          <w:rStyle w:val="normaltextrun"/>
          <w:rFonts w:ascii="Times New Roman" w:hAnsi="Times New Roman" w:cs="Times New Roman"/>
          <w:sz w:val="24"/>
          <w:szCs w:val="24"/>
        </w:rPr>
        <w:t xml:space="preserve">a Creative Director </w:t>
      </w:r>
      <w:r w:rsidR="00EE3986" w:rsidRPr="00470000">
        <w:rPr>
          <w:rStyle w:val="normaltextrun"/>
          <w:rFonts w:ascii="Times New Roman" w:hAnsi="Times New Roman" w:cs="Times New Roman"/>
          <w:sz w:val="24"/>
          <w:szCs w:val="24"/>
        </w:rPr>
        <w:t>from the creative department, meaning 20 interviews</w:t>
      </w:r>
      <w:r w:rsidR="006B26B6" w:rsidRPr="00470000">
        <w:rPr>
          <w:rStyle w:val="normaltextrun"/>
          <w:rFonts w:ascii="Times New Roman" w:hAnsi="Times New Roman" w:cs="Times New Roman"/>
          <w:sz w:val="24"/>
          <w:szCs w:val="24"/>
        </w:rPr>
        <w:t>.</w:t>
      </w:r>
      <w:r w:rsidR="008B363E" w:rsidRPr="00470000">
        <w:rPr>
          <w:rStyle w:val="normaltextrun"/>
          <w:rFonts w:ascii="Times New Roman" w:hAnsi="Times New Roman" w:cs="Times New Roman"/>
          <w:sz w:val="24"/>
          <w:szCs w:val="24"/>
        </w:rPr>
        <w:t xml:space="preserve"> </w:t>
      </w:r>
      <w:r w:rsidR="001560C4" w:rsidRPr="00470000">
        <w:rPr>
          <w:rStyle w:val="spellingerror"/>
          <w:rFonts w:ascii="Times New Roman" w:hAnsi="Times New Roman" w:cs="Times New Roman"/>
          <w:sz w:val="24"/>
          <w:szCs w:val="24"/>
        </w:rPr>
        <w:t xml:space="preserve">Having two respondent </w:t>
      </w:r>
      <w:r w:rsidR="004B6E57" w:rsidRPr="00470000">
        <w:rPr>
          <w:rStyle w:val="spellingerror"/>
          <w:rFonts w:ascii="Times New Roman" w:hAnsi="Times New Roman" w:cs="Times New Roman"/>
          <w:sz w:val="24"/>
          <w:szCs w:val="24"/>
        </w:rPr>
        <w:t xml:space="preserve">categories </w:t>
      </w:r>
      <w:r w:rsidR="001560C4" w:rsidRPr="00470000">
        <w:rPr>
          <w:rStyle w:val="spellingerror"/>
          <w:rFonts w:ascii="Times New Roman" w:hAnsi="Times New Roman" w:cs="Times New Roman"/>
          <w:sz w:val="24"/>
          <w:szCs w:val="24"/>
        </w:rPr>
        <w:t xml:space="preserve">allowed us to triangulate data across informants, identify any discrepancies, and strengthen validity. </w:t>
      </w:r>
      <w:r w:rsidR="00BD4B06" w:rsidRPr="00470000">
        <w:rPr>
          <w:rStyle w:val="normaltextrun"/>
          <w:rFonts w:ascii="Times New Roman" w:hAnsi="Times New Roman" w:cs="Times New Roman"/>
          <w:sz w:val="24"/>
          <w:szCs w:val="24"/>
        </w:rPr>
        <w:t>Thus, across the tw</w:t>
      </w:r>
      <w:r w:rsidR="00F846F2" w:rsidRPr="00470000">
        <w:rPr>
          <w:rStyle w:val="normaltextrun"/>
          <w:rFonts w:ascii="Times New Roman" w:hAnsi="Times New Roman" w:cs="Times New Roman"/>
          <w:sz w:val="24"/>
          <w:szCs w:val="24"/>
        </w:rPr>
        <w:t xml:space="preserve">o research </w:t>
      </w:r>
      <w:r w:rsidR="00F846F2" w:rsidRPr="00470000">
        <w:rPr>
          <w:rStyle w:val="normaltextrun"/>
          <w:rFonts w:ascii="Times New Roman" w:hAnsi="Times New Roman" w:cs="Times New Roman"/>
          <w:sz w:val="24"/>
          <w:szCs w:val="24"/>
        </w:rPr>
        <w:lastRenderedPageBreak/>
        <w:t>stages, there were 42</w:t>
      </w:r>
      <w:r w:rsidR="00BD4B06" w:rsidRPr="00470000">
        <w:rPr>
          <w:rStyle w:val="normaltextrun"/>
          <w:rFonts w:ascii="Times New Roman" w:hAnsi="Times New Roman" w:cs="Times New Roman"/>
          <w:sz w:val="24"/>
          <w:szCs w:val="24"/>
        </w:rPr>
        <w:t xml:space="preserve"> participants. </w:t>
      </w:r>
      <w:r w:rsidR="008B363E" w:rsidRPr="00470000">
        <w:rPr>
          <w:rStyle w:val="normaltextrun"/>
          <w:rFonts w:ascii="Times New Roman" w:hAnsi="Times New Roman" w:cs="Times New Roman"/>
          <w:sz w:val="24"/>
          <w:szCs w:val="24"/>
        </w:rPr>
        <w:t>The smallest agency employed 12</w:t>
      </w:r>
      <w:r w:rsidR="0068397A" w:rsidRPr="00470000">
        <w:rPr>
          <w:rStyle w:val="normaltextrun"/>
          <w:rFonts w:ascii="Times New Roman" w:hAnsi="Times New Roman" w:cs="Times New Roman"/>
          <w:sz w:val="24"/>
          <w:szCs w:val="24"/>
        </w:rPr>
        <w:t xml:space="preserve"> people</w:t>
      </w:r>
      <w:r w:rsidR="00BF1F99" w:rsidRPr="00470000">
        <w:rPr>
          <w:rStyle w:val="normaltextrun"/>
          <w:rFonts w:ascii="Times New Roman" w:hAnsi="Times New Roman" w:cs="Times New Roman"/>
          <w:sz w:val="24"/>
          <w:szCs w:val="24"/>
        </w:rPr>
        <w:t>, and the largest 8</w:t>
      </w:r>
      <w:r w:rsidR="0068397A" w:rsidRPr="00470000">
        <w:rPr>
          <w:rStyle w:val="normaltextrun"/>
          <w:rFonts w:ascii="Times New Roman" w:hAnsi="Times New Roman" w:cs="Times New Roman"/>
          <w:sz w:val="24"/>
          <w:szCs w:val="24"/>
        </w:rPr>
        <w:t>0</w:t>
      </w:r>
      <w:r w:rsidR="007B2492" w:rsidRPr="00470000">
        <w:rPr>
          <w:rStyle w:val="normaltextrun"/>
          <w:rFonts w:ascii="Times New Roman" w:hAnsi="Times New Roman" w:cs="Times New Roman"/>
          <w:sz w:val="24"/>
          <w:szCs w:val="24"/>
        </w:rPr>
        <w:t>.</w:t>
      </w:r>
      <w:r w:rsidR="006B26B6" w:rsidRPr="00470000">
        <w:rPr>
          <w:rStyle w:val="normaltextrun"/>
          <w:rFonts w:ascii="Times New Roman" w:hAnsi="Times New Roman" w:cs="Times New Roman"/>
          <w:sz w:val="24"/>
          <w:szCs w:val="24"/>
        </w:rPr>
        <w:t xml:space="preserve"> </w:t>
      </w:r>
      <w:r w:rsidR="009426DA" w:rsidRPr="00470000">
        <w:rPr>
          <w:rStyle w:val="normaltextrun"/>
          <w:rFonts w:ascii="Times New Roman" w:hAnsi="Times New Roman" w:cs="Times New Roman"/>
          <w:sz w:val="24"/>
          <w:szCs w:val="24"/>
        </w:rPr>
        <w:t>I</w:t>
      </w:r>
      <w:r w:rsidR="009E182F" w:rsidRPr="00470000">
        <w:rPr>
          <w:rStyle w:val="normaltextrun"/>
          <w:rFonts w:ascii="Times New Roman" w:hAnsi="Times New Roman" w:cs="Times New Roman"/>
          <w:sz w:val="24"/>
          <w:szCs w:val="24"/>
        </w:rPr>
        <w:t xml:space="preserve">nterviews took place </w:t>
      </w:r>
      <w:r w:rsidR="009E182F" w:rsidRPr="00470000">
        <w:rPr>
          <w:rFonts w:ascii="Times New Roman" w:hAnsi="Times New Roman" w:cs="Times New Roman"/>
          <w:sz w:val="24"/>
          <w:szCs w:val="24"/>
        </w:rPr>
        <w:t xml:space="preserve">between September 2019 and January 2020 </w:t>
      </w:r>
      <w:r w:rsidR="009E182F" w:rsidRPr="00470000">
        <w:rPr>
          <w:rStyle w:val="normaltextrun"/>
          <w:rFonts w:ascii="Times New Roman" w:hAnsi="Times New Roman" w:cs="Times New Roman"/>
          <w:sz w:val="24"/>
          <w:szCs w:val="24"/>
        </w:rPr>
        <w:t xml:space="preserve">and, for reasons of consistency and continuity, were conducted by </w:t>
      </w:r>
      <w:r w:rsidR="00606BDE" w:rsidRPr="00470000">
        <w:rPr>
          <w:rStyle w:val="normaltextrun"/>
          <w:rFonts w:ascii="Times New Roman" w:hAnsi="Times New Roman" w:cs="Times New Roman"/>
          <w:sz w:val="24"/>
          <w:szCs w:val="24"/>
        </w:rPr>
        <w:t xml:space="preserve">the same researcher </w:t>
      </w:r>
      <w:r w:rsidR="00A331A2" w:rsidRPr="00470000">
        <w:rPr>
          <w:rStyle w:val="normaltextrun"/>
          <w:rFonts w:ascii="Times New Roman" w:hAnsi="Times New Roman" w:cs="Times New Roman"/>
          <w:sz w:val="24"/>
          <w:szCs w:val="24"/>
        </w:rPr>
        <w:t>as</w:t>
      </w:r>
      <w:r w:rsidR="009E182F" w:rsidRPr="00470000">
        <w:rPr>
          <w:rStyle w:val="normaltextrun"/>
          <w:rFonts w:ascii="Times New Roman" w:hAnsi="Times New Roman" w:cs="Times New Roman"/>
          <w:sz w:val="24"/>
          <w:szCs w:val="24"/>
        </w:rPr>
        <w:t xml:space="preserve"> in stage 1. The interview protocol </w:t>
      </w:r>
      <w:r w:rsidR="00532B86" w:rsidRPr="00470000">
        <w:rPr>
          <w:rStyle w:val="normaltextrun"/>
          <w:rFonts w:ascii="Times New Roman" w:hAnsi="Times New Roman" w:cs="Times New Roman"/>
          <w:sz w:val="24"/>
          <w:szCs w:val="24"/>
        </w:rPr>
        <w:t xml:space="preserve">for stage 2 differed from stage 1 in that it </w:t>
      </w:r>
      <w:r w:rsidR="00995E56" w:rsidRPr="00470000">
        <w:rPr>
          <w:rStyle w:val="normaltextrun"/>
          <w:rFonts w:ascii="Times New Roman" w:hAnsi="Times New Roman" w:cs="Times New Roman"/>
          <w:sz w:val="24"/>
          <w:szCs w:val="24"/>
        </w:rPr>
        <w:t xml:space="preserve">explored </w:t>
      </w:r>
      <w:r w:rsidR="00995E56" w:rsidRPr="00470000">
        <w:rPr>
          <w:rStyle w:val="normaltextrun"/>
          <w:rFonts w:ascii="Times New Roman" w:hAnsi="Times New Roman" w:cs="Times New Roman"/>
          <w:i/>
          <w:sz w:val="24"/>
          <w:szCs w:val="24"/>
        </w:rPr>
        <w:t>why</w:t>
      </w:r>
      <w:r w:rsidR="00995E56" w:rsidRPr="00470000">
        <w:rPr>
          <w:rStyle w:val="normaltextrun"/>
          <w:rFonts w:ascii="Times New Roman" w:hAnsi="Times New Roman" w:cs="Times New Roman"/>
          <w:sz w:val="24"/>
          <w:szCs w:val="24"/>
        </w:rPr>
        <w:t xml:space="preserve"> output and/or service diminish</w:t>
      </w:r>
      <w:r w:rsidR="009E182F" w:rsidRPr="00470000">
        <w:rPr>
          <w:rStyle w:val="normaltextrun"/>
          <w:rFonts w:ascii="Times New Roman" w:hAnsi="Times New Roman" w:cs="Times New Roman"/>
          <w:sz w:val="24"/>
          <w:szCs w:val="24"/>
        </w:rPr>
        <w:t>ed</w:t>
      </w:r>
      <w:r w:rsidR="00995E56" w:rsidRPr="00470000">
        <w:rPr>
          <w:rStyle w:val="normaltextrun"/>
          <w:rFonts w:ascii="Times New Roman" w:hAnsi="Times New Roman" w:cs="Times New Roman"/>
          <w:sz w:val="24"/>
          <w:szCs w:val="24"/>
        </w:rPr>
        <w:t xml:space="preserve">. </w:t>
      </w:r>
      <w:r w:rsidR="00995E56" w:rsidRPr="00470000">
        <w:rPr>
          <w:rFonts w:ascii="Times New Roman" w:hAnsi="Times New Roman" w:cs="Times New Roman"/>
          <w:sz w:val="24"/>
          <w:szCs w:val="24"/>
        </w:rPr>
        <w:t>As would be expected</w:t>
      </w:r>
      <w:r w:rsidR="00C2014A" w:rsidRPr="00470000">
        <w:rPr>
          <w:rFonts w:ascii="Times New Roman" w:hAnsi="Times New Roman" w:cs="Times New Roman"/>
          <w:sz w:val="24"/>
          <w:szCs w:val="24"/>
        </w:rPr>
        <w:t xml:space="preserve"> in semi-structured interviews, </w:t>
      </w:r>
      <w:r w:rsidR="009E182F" w:rsidRPr="00470000">
        <w:rPr>
          <w:rFonts w:ascii="Times New Roman" w:hAnsi="Times New Roman" w:cs="Times New Roman"/>
          <w:sz w:val="24"/>
          <w:szCs w:val="24"/>
        </w:rPr>
        <w:t xml:space="preserve">the protocol allowed </w:t>
      </w:r>
      <w:r w:rsidR="00995E56" w:rsidRPr="00470000">
        <w:rPr>
          <w:rFonts w:ascii="Times New Roman" w:hAnsi="Times New Roman" w:cs="Times New Roman"/>
          <w:sz w:val="24"/>
          <w:szCs w:val="24"/>
        </w:rPr>
        <w:t>participants</w:t>
      </w:r>
      <w:r w:rsidR="00C2014A" w:rsidRPr="00470000">
        <w:rPr>
          <w:rFonts w:ascii="Times New Roman" w:hAnsi="Times New Roman" w:cs="Times New Roman"/>
          <w:sz w:val="24"/>
          <w:szCs w:val="24"/>
        </w:rPr>
        <w:t xml:space="preserve"> to </w:t>
      </w:r>
      <w:r w:rsidR="00995E56" w:rsidRPr="00470000">
        <w:rPr>
          <w:rFonts w:ascii="Times New Roman" w:hAnsi="Times New Roman" w:cs="Times New Roman"/>
          <w:sz w:val="24"/>
          <w:szCs w:val="24"/>
        </w:rPr>
        <w:t>‘</w:t>
      </w:r>
      <w:r w:rsidR="00C2014A" w:rsidRPr="00470000">
        <w:rPr>
          <w:rFonts w:ascii="Times New Roman" w:hAnsi="Times New Roman" w:cs="Times New Roman"/>
          <w:sz w:val="24"/>
          <w:szCs w:val="24"/>
        </w:rPr>
        <w:t>deviate</w:t>
      </w:r>
      <w:r w:rsidR="00995E56" w:rsidRPr="00470000">
        <w:rPr>
          <w:rFonts w:ascii="Times New Roman" w:hAnsi="Times New Roman" w:cs="Times New Roman"/>
          <w:sz w:val="24"/>
          <w:szCs w:val="24"/>
        </w:rPr>
        <w:t xml:space="preserve">’ </w:t>
      </w:r>
      <w:r w:rsidR="009E182F" w:rsidRPr="00470000">
        <w:rPr>
          <w:rFonts w:ascii="Times New Roman" w:hAnsi="Times New Roman" w:cs="Times New Roman"/>
          <w:sz w:val="24"/>
          <w:szCs w:val="24"/>
        </w:rPr>
        <w:t>and the interviewer to delve deeper</w:t>
      </w:r>
      <w:r w:rsidR="006F2A6C" w:rsidRPr="00470000">
        <w:rPr>
          <w:rFonts w:ascii="Times New Roman" w:hAnsi="Times New Roman" w:cs="Times New Roman"/>
          <w:sz w:val="24"/>
          <w:szCs w:val="24"/>
        </w:rPr>
        <w:t xml:space="preserve"> into themes that emerged during the interviews</w:t>
      </w:r>
      <w:r w:rsidR="00C2014A" w:rsidRPr="00470000">
        <w:rPr>
          <w:rFonts w:ascii="Times New Roman" w:hAnsi="Times New Roman" w:cs="Times New Roman"/>
          <w:sz w:val="24"/>
          <w:szCs w:val="24"/>
        </w:rPr>
        <w:t>.</w:t>
      </w:r>
      <w:r w:rsidR="003F258E" w:rsidRPr="00470000">
        <w:rPr>
          <w:rFonts w:ascii="Times New Roman" w:hAnsi="Times New Roman" w:cs="Times New Roman"/>
          <w:sz w:val="24"/>
          <w:szCs w:val="24"/>
        </w:rPr>
        <w:t xml:space="preserve"> </w:t>
      </w:r>
      <w:r w:rsidR="00066970" w:rsidRPr="00470000">
        <w:rPr>
          <w:rFonts w:ascii="Times New Roman" w:hAnsi="Times New Roman" w:cs="Times New Roman"/>
          <w:sz w:val="24"/>
          <w:szCs w:val="24"/>
        </w:rPr>
        <w:t>Besides being informed by the literature, the validity</w:t>
      </w:r>
      <w:r w:rsidR="00E014A6" w:rsidRPr="00470000">
        <w:rPr>
          <w:rFonts w:ascii="Times New Roman" w:hAnsi="Times New Roman" w:cs="Times New Roman"/>
          <w:sz w:val="24"/>
          <w:szCs w:val="24"/>
        </w:rPr>
        <w:t xml:space="preserve"> of interview questions </w:t>
      </w:r>
      <w:r w:rsidR="00066970" w:rsidRPr="00470000">
        <w:rPr>
          <w:rFonts w:ascii="Times New Roman" w:hAnsi="Times New Roman" w:cs="Times New Roman"/>
          <w:sz w:val="24"/>
          <w:szCs w:val="24"/>
        </w:rPr>
        <w:t>was enhanced</w:t>
      </w:r>
      <w:r w:rsidR="00E014A6" w:rsidRPr="00470000">
        <w:rPr>
          <w:rFonts w:ascii="Times New Roman" w:hAnsi="Times New Roman" w:cs="Times New Roman"/>
          <w:sz w:val="24"/>
          <w:szCs w:val="24"/>
        </w:rPr>
        <w:t xml:space="preserve"> by</w:t>
      </w:r>
      <w:r w:rsidR="00066970" w:rsidRPr="00470000">
        <w:rPr>
          <w:rFonts w:ascii="Times New Roman" w:hAnsi="Times New Roman" w:cs="Times New Roman"/>
          <w:sz w:val="24"/>
          <w:szCs w:val="24"/>
        </w:rPr>
        <w:t xml:space="preserve"> a ‘pilot’ interview with a senior practitioner to c</w:t>
      </w:r>
      <w:r w:rsidR="00532B86" w:rsidRPr="00470000">
        <w:rPr>
          <w:rFonts w:ascii="Times New Roman" w:hAnsi="Times New Roman" w:cs="Times New Roman"/>
          <w:sz w:val="24"/>
          <w:szCs w:val="24"/>
        </w:rPr>
        <w:t xml:space="preserve">heck questions were clear </w:t>
      </w:r>
      <w:r w:rsidR="00066970" w:rsidRPr="00470000">
        <w:rPr>
          <w:rFonts w:ascii="Times New Roman" w:hAnsi="Times New Roman" w:cs="Times New Roman"/>
          <w:sz w:val="24"/>
          <w:szCs w:val="24"/>
        </w:rPr>
        <w:t>and delivered the required information.</w:t>
      </w:r>
      <w:r w:rsidR="00E014A6" w:rsidRPr="00470000">
        <w:rPr>
          <w:rFonts w:ascii="Times New Roman" w:hAnsi="Times New Roman" w:cs="Times New Roman"/>
          <w:sz w:val="24"/>
          <w:szCs w:val="24"/>
        </w:rPr>
        <w:t xml:space="preserve"> </w:t>
      </w:r>
      <w:r w:rsidR="00B62B15" w:rsidRPr="00470000">
        <w:rPr>
          <w:rFonts w:ascii="Times New Roman" w:hAnsi="Times New Roman" w:cs="Times New Roman"/>
          <w:sz w:val="24"/>
          <w:szCs w:val="24"/>
        </w:rPr>
        <w:t>Interviews</w:t>
      </w:r>
      <w:r w:rsidR="002749A9" w:rsidRPr="00470000">
        <w:rPr>
          <w:rFonts w:ascii="Times New Roman" w:hAnsi="Times New Roman" w:cs="Times New Roman"/>
          <w:sz w:val="24"/>
          <w:szCs w:val="24"/>
        </w:rPr>
        <w:t xml:space="preserve"> were recorded and</w:t>
      </w:r>
      <w:r w:rsidR="003F258E" w:rsidRPr="00470000">
        <w:rPr>
          <w:rFonts w:ascii="Times New Roman" w:hAnsi="Times New Roman" w:cs="Times New Roman"/>
          <w:sz w:val="24"/>
          <w:szCs w:val="24"/>
        </w:rPr>
        <w:t xml:space="preserve"> transcribed</w:t>
      </w:r>
      <w:r w:rsidR="001560C4" w:rsidRPr="00470000">
        <w:rPr>
          <w:rFonts w:ascii="Times New Roman" w:hAnsi="Times New Roman" w:cs="Times New Roman"/>
          <w:sz w:val="24"/>
          <w:szCs w:val="24"/>
        </w:rPr>
        <w:t xml:space="preserve"> verbatim</w:t>
      </w:r>
      <w:r w:rsidR="003F258E" w:rsidRPr="00470000">
        <w:rPr>
          <w:rFonts w:ascii="Times New Roman" w:hAnsi="Times New Roman" w:cs="Times New Roman"/>
          <w:sz w:val="24"/>
          <w:szCs w:val="24"/>
        </w:rPr>
        <w:t xml:space="preserve">. </w:t>
      </w:r>
      <w:r w:rsidR="002749A9" w:rsidRPr="00470000">
        <w:rPr>
          <w:rFonts w:ascii="Times New Roman" w:hAnsi="Times New Roman" w:cs="Times New Roman"/>
          <w:sz w:val="24"/>
          <w:szCs w:val="24"/>
        </w:rPr>
        <w:t>A</w:t>
      </w:r>
      <w:r w:rsidR="003F258E" w:rsidRPr="00470000">
        <w:rPr>
          <w:rFonts w:ascii="Times New Roman" w:hAnsi="Times New Roman" w:cs="Times New Roman"/>
          <w:sz w:val="24"/>
          <w:szCs w:val="24"/>
        </w:rPr>
        <w:t>verage interview duration was 62 minutes</w:t>
      </w:r>
      <w:r w:rsidR="009E182F" w:rsidRPr="00470000">
        <w:rPr>
          <w:rFonts w:ascii="Times New Roman" w:hAnsi="Times New Roman" w:cs="Times New Roman"/>
          <w:sz w:val="24"/>
          <w:szCs w:val="24"/>
        </w:rPr>
        <w:t xml:space="preserve"> </w:t>
      </w:r>
      <w:r w:rsidR="002749A9" w:rsidRPr="00470000">
        <w:rPr>
          <w:rFonts w:ascii="Times New Roman" w:hAnsi="Times New Roman" w:cs="Times New Roman"/>
          <w:sz w:val="24"/>
          <w:szCs w:val="24"/>
        </w:rPr>
        <w:t>with</w:t>
      </w:r>
      <w:r w:rsidR="009E182F" w:rsidRPr="00470000">
        <w:rPr>
          <w:rFonts w:ascii="Times New Roman" w:hAnsi="Times New Roman" w:cs="Times New Roman"/>
          <w:sz w:val="24"/>
          <w:szCs w:val="24"/>
        </w:rPr>
        <w:t xml:space="preserve"> an average</w:t>
      </w:r>
      <w:r w:rsidR="00573800" w:rsidRPr="00470000">
        <w:rPr>
          <w:rFonts w:ascii="Times New Roman" w:hAnsi="Times New Roman" w:cs="Times New Roman"/>
          <w:sz w:val="24"/>
          <w:szCs w:val="24"/>
        </w:rPr>
        <w:t xml:space="preserve"> of</w:t>
      </w:r>
      <w:r w:rsidR="009E182F" w:rsidRPr="00470000">
        <w:rPr>
          <w:rFonts w:ascii="Times New Roman" w:hAnsi="Times New Roman" w:cs="Times New Roman"/>
          <w:sz w:val="24"/>
          <w:szCs w:val="24"/>
        </w:rPr>
        <w:t xml:space="preserve"> 19 </w:t>
      </w:r>
      <w:r w:rsidR="009E182F" w:rsidRPr="00470000">
        <w:rPr>
          <w:rStyle w:val="normaltextrun"/>
          <w:rFonts w:ascii="Times New Roman" w:hAnsi="Times New Roman" w:cs="Times New Roman"/>
          <w:sz w:val="24"/>
          <w:szCs w:val="24"/>
        </w:rPr>
        <w:t>single-spaced A4 pages per transcription</w:t>
      </w:r>
      <w:r w:rsidR="003F258E" w:rsidRPr="00470000">
        <w:rPr>
          <w:rFonts w:ascii="Times New Roman" w:hAnsi="Times New Roman" w:cs="Times New Roman"/>
          <w:sz w:val="24"/>
          <w:szCs w:val="24"/>
        </w:rPr>
        <w:t xml:space="preserve">. </w:t>
      </w:r>
    </w:p>
    <w:p w14:paraId="7A4D15A3" w14:textId="0AB2DC9A" w:rsidR="00C2014A" w:rsidRPr="00470000" w:rsidRDefault="009B0D37" w:rsidP="009E182F">
      <w:pPr>
        <w:spacing w:after="0" w:line="480" w:lineRule="auto"/>
        <w:ind w:firstLine="567"/>
        <w:rPr>
          <w:rFonts w:ascii="Times New Roman" w:hAnsi="Times New Roman" w:cs="Times New Roman"/>
          <w:sz w:val="24"/>
          <w:szCs w:val="24"/>
        </w:rPr>
      </w:pPr>
      <w:r w:rsidRPr="00470000">
        <w:rPr>
          <w:rFonts w:ascii="Times New Roman" w:hAnsi="Times New Roman" w:cs="Times New Roman"/>
          <w:sz w:val="24"/>
          <w:szCs w:val="24"/>
        </w:rPr>
        <w:t>In</w:t>
      </w:r>
      <w:r w:rsidR="001A72E3" w:rsidRPr="00470000">
        <w:rPr>
          <w:rStyle w:val="spellingerror"/>
          <w:rFonts w:ascii="Times New Roman" w:hAnsi="Times New Roman" w:cs="Times New Roman"/>
          <w:sz w:val="24"/>
          <w:szCs w:val="24"/>
        </w:rPr>
        <w:t xml:space="preserve"> the interests of validity, r</w:t>
      </w:r>
      <w:r w:rsidR="00A56C6B" w:rsidRPr="00470000">
        <w:rPr>
          <w:rStyle w:val="spellingerror"/>
          <w:rFonts w:ascii="Times New Roman" w:hAnsi="Times New Roman" w:cs="Times New Roman"/>
          <w:sz w:val="24"/>
          <w:szCs w:val="24"/>
        </w:rPr>
        <w:t xml:space="preserve">espondents </w:t>
      </w:r>
      <w:r w:rsidRPr="00470000">
        <w:rPr>
          <w:rStyle w:val="spellingerror"/>
          <w:rFonts w:ascii="Times New Roman" w:hAnsi="Times New Roman" w:cs="Times New Roman"/>
          <w:sz w:val="24"/>
          <w:szCs w:val="24"/>
        </w:rPr>
        <w:t xml:space="preserve">from both stages </w:t>
      </w:r>
      <w:r w:rsidR="00A56C6B" w:rsidRPr="00470000">
        <w:rPr>
          <w:rStyle w:val="spellingerror"/>
          <w:rFonts w:ascii="Times New Roman" w:hAnsi="Times New Roman" w:cs="Times New Roman"/>
          <w:sz w:val="24"/>
          <w:szCs w:val="24"/>
        </w:rPr>
        <w:t xml:space="preserve">were given the opportunity to view their respective interview transcripts before analysis. A small number (eight) took up the offer and confirmed that the transcripts reflected </w:t>
      </w:r>
      <w:r w:rsidR="001A72E3" w:rsidRPr="00470000">
        <w:rPr>
          <w:rStyle w:val="spellingerror"/>
          <w:rFonts w:ascii="Times New Roman" w:hAnsi="Times New Roman" w:cs="Times New Roman"/>
          <w:sz w:val="24"/>
          <w:szCs w:val="24"/>
        </w:rPr>
        <w:t>their views</w:t>
      </w:r>
      <w:r w:rsidR="00A56C6B" w:rsidRPr="00470000">
        <w:rPr>
          <w:rStyle w:val="spellingerror"/>
          <w:rFonts w:ascii="Times New Roman" w:hAnsi="Times New Roman" w:cs="Times New Roman"/>
          <w:sz w:val="24"/>
          <w:szCs w:val="24"/>
        </w:rPr>
        <w:t>.</w:t>
      </w:r>
    </w:p>
    <w:p w14:paraId="7A13AAA6" w14:textId="77777777" w:rsidR="0043127A" w:rsidRPr="00470000" w:rsidRDefault="0043127A" w:rsidP="006F2A6C">
      <w:pPr>
        <w:spacing w:after="0" w:line="480" w:lineRule="auto"/>
        <w:rPr>
          <w:rStyle w:val="spellingerror"/>
          <w:rFonts w:ascii="Times New Roman" w:hAnsi="Times New Roman" w:cs="Times New Roman"/>
          <w:sz w:val="24"/>
          <w:szCs w:val="24"/>
        </w:rPr>
      </w:pPr>
    </w:p>
    <w:p w14:paraId="4594EF57" w14:textId="29B0A70B" w:rsidR="002D699A" w:rsidRPr="00470000" w:rsidRDefault="008A52D6" w:rsidP="00690167">
      <w:pPr>
        <w:spacing w:after="0" w:line="480" w:lineRule="auto"/>
        <w:rPr>
          <w:rStyle w:val="normaltextrun"/>
          <w:rFonts w:ascii="Times New Roman" w:hAnsi="Times New Roman" w:cs="Times New Roman"/>
          <w:i/>
          <w:sz w:val="24"/>
          <w:szCs w:val="24"/>
        </w:rPr>
      </w:pPr>
      <w:r w:rsidRPr="00470000">
        <w:rPr>
          <w:rStyle w:val="spellingerror"/>
          <w:rFonts w:ascii="Times New Roman" w:hAnsi="Times New Roman" w:cs="Times New Roman"/>
          <w:i/>
          <w:sz w:val="24"/>
          <w:szCs w:val="24"/>
        </w:rPr>
        <w:t>3.4.</w:t>
      </w:r>
      <w:r w:rsidRPr="00470000">
        <w:rPr>
          <w:rStyle w:val="spellingerror"/>
          <w:rFonts w:ascii="Times New Roman" w:hAnsi="Times New Roman" w:cs="Times New Roman"/>
          <w:i/>
          <w:sz w:val="24"/>
          <w:szCs w:val="24"/>
        </w:rPr>
        <w:tab/>
      </w:r>
      <w:r w:rsidR="00FB1F52" w:rsidRPr="00470000">
        <w:rPr>
          <w:rStyle w:val="spellingerror"/>
          <w:rFonts w:ascii="Times New Roman" w:hAnsi="Times New Roman" w:cs="Times New Roman"/>
          <w:i/>
          <w:sz w:val="24"/>
          <w:szCs w:val="24"/>
        </w:rPr>
        <w:t>Data analysis</w:t>
      </w:r>
    </w:p>
    <w:p w14:paraId="0B77F8A9" w14:textId="242F4474" w:rsidR="00315C4D" w:rsidRPr="00470000" w:rsidRDefault="001A72E3" w:rsidP="009646D4">
      <w:pPr>
        <w:spacing w:after="0" w:line="480" w:lineRule="auto"/>
        <w:ind w:firstLine="720"/>
        <w:rPr>
          <w:rStyle w:val="spellingerror"/>
          <w:rFonts w:ascii="Times New Roman" w:hAnsi="Times New Roman" w:cs="Times New Roman"/>
          <w:sz w:val="24"/>
          <w:szCs w:val="24"/>
        </w:rPr>
      </w:pPr>
      <w:r w:rsidRPr="00470000">
        <w:rPr>
          <w:rStyle w:val="spellingerror"/>
          <w:rFonts w:ascii="Times New Roman" w:hAnsi="Times New Roman" w:cs="Times New Roman"/>
          <w:sz w:val="24"/>
          <w:szCs w:val="24"/>
        </w:rPr>
        <w:t xml:space="preserve">Both researchers engaged in the process of analysing the data. </w:t>
      </w:r>
      <w:r w:rsidR="00F271A6" w:rsidRPr="00470000">
        <w:rPr>
          <w:rStyle w:val="normaltextrun"/>
          <w:rFonts w:ascii="Times New Roman" w:hAnsi="Times New Roman" w:cs="Times New Roman"/>
          <w:sz w:val="24"/>
          <w:szCs w:val="24"/>
        </w:rPr>
        <w:t>We</w:t>
      </w:r>
      <w:r w:rsidRPr="00470000">
        <w:rPr>
          <w:rStyle w:val="normaltextrun"/>
          <w:rFonts w:ascii="Times New Roman" w:hAnsi="Times New Roman" w:cs="Times New Roman"/>
          <w:sz w:val="24"/>
          <w:szCs w:val="24"/>
        </w:rPr>
        <w:t xml:space="preserve"> used the methodology proposed by Gioia, Corley, and Hamilton (2013). </w:t>
      </w:r>
      <w:r w:rsidRPr="00470000">
        <w:rPr>
          <w:rStyle w:val="spellingerror"/>
          <w:rFonts w:ascii="Times New Roman" w:hAnsi="Times New Roman" w:cs="Times New Roman"/>
          <w:sz w:val="24"/>
          <w:szCs w:val="24"/>
        </w:rPr>
        <w:t xml:space="preserve">In the interests of reliability, at each of the two research stages, we </w:t>
      </w:r>
      <w:r w:rsidR="009646D4" w:rsidRPr="00470000">
        <w:rPr>
          <w:rStyle w:val="spellingerror"/>
          <w:rFonts w:ascii="Times New Roman" w:hAnsi="Times New Roman" w:cs="Times New Roman"/>
          <w:sz w:val="24"/>
          <w:szCs w:val="24"/>
        </w:rPr>
        <w:t xml:space="preserve">began by </w:t>
      </w:r>
      <w:r w:rsidRPr="00470000">
        <w:rPr>
          <w:rStyle w:val="spellingerror"/>
          <w:rFonts w:ascii="Times New Roman" w:hAnsi="Times New Roman" w:cs="Times New Roman"/>
          <w:sz w:val="24"/>
          <w:szCs w:val="24"/>
        </w:rPr>
        <w:t>select</w:t>
      </w:r>
      <w:r w:rsidR="009646D4" w:rsidRPr="00470000">
        <w:rPr>
          <w:rStyle w:val="spellingerror"/>
          <w:rFonts w:ascii="Times New Roman" w:hAnsi="Times New Roman" w:cs="Times New Roman"/>
          <w:sz w:val="24"/>
          <w:szCs w:val="24"/>
        </w:rPr>
        <w:t>ing</w:t>
      </w:r>
      <w:r w:rsidRPr="00470000">
        <w:rPr>
          <w:rStyle w:val="spellingerror"/>
          <w:rFonts w:ascii="Times New Roman" w:hAnsi="Times New Roman" w:cs="Times New Roman"/>
          <w:sz w:val="24"/>
          <w:szCs w:val="24"/>
        </w:rPr>
        <w:t xml:space="preserve"> five transcripts, and cod</w:t>
      </w:r>
      <w:r w:rsidR="00F271A6" w:rsidRPr="00470000">
        <w:rPr>
          <w:rStyle w:val="spellingerror"/>
          <w:rFonts w:ascii="Times New Roman" w:hAnsi="Times New Roman" w:cs="Times New Roman"/>
          <w:sz w:val="24"/>
          <w:szCs w:val="24"/>
        </w:rPr>
        <w:t>ed</w:t>
      </w:r>
      <w:r w:rsidRPr="00470000">
        <w:rPr>
          <w:rStyle w:val="spellingerror"/>
          <w:rFonts w:ascii="Times New Roman" w:hAnsi="Times New Roman" w:cs="Times New Roman"/>
          <w:sz w:val="24"/>
          <w:szCs w:val="24"/>
        </w:rPr>
        <w:t xml:space="preserve"> them independently. We used </w:t>
      </w:r>
      <w:r w:rsidR="004D27F1" w:rsidRPr="00470000">
        <w:rPr>
          <w:rStyle w:val="eop"/>
          <w:rFonts w:ascii="Times New Roman" w:hAnsi="Times New Roman" w:cs="Times New Roman"/>
          <w:sz w:val="24"/>
          <w:szCs w:val="24"/>
        </w:rPr>
        <w:t>N</w:t>
      </w:r>
      <w:r w:rsidR="00CC1A3A" w:rsidRPr="00470000">
        <w:rPr>
          <w:rStyle w:val="eop"/>
          <w:rFonts w:ascii="Times New Roman" w:hAnsi="Times New Roman" w:cs="Times New Roman"/>
          <w:sz w:val="24"/>
          <w:szCs w:val="24"/>
        </w:rPr>
        <w:t>V</w:t>
      </w:r>
      <w:r w:rsidRPr="00470000">
        <w:rPr>
          <w:rStyle w:val="eop"/>
          <w:rFonts w:ascii="Times New Roman" w:hAnsi="Times New Roman" w:cs="Times New Roman"/>
          <w:sz w:val="24"/>
          <w:szCs w:val="24"/>
        </w:rPr>
        <w:t>ivo 12, computer-assisted qualitative data analysis software (CAQDAS).</w:t>
      </w:r>
      <w:r w:rsidRPr="00470000">
        <w:rPr>
          <w:rStyle w:val="spellingerror"/>
          <w:rFonts w:ascii="Times New Roman" w:hAnsi="Times New Roman" w:cs="Times New Roman"/>
          <w:sz w:val="24"/>
          <w:szCs w:val="24"/>
        </w:rPr>
        <w:t xml:space="preserve"> </w:t>
      </w:r>
      <w:r w:rsidR="00A6273A" w:rsidRPr="00470000">
        <w:rPr>
          <w:rStyle w:val="spellingerror"/>
          <w:rFonts w:ascii="Times New Roman" w:hAnsi="Times New Roman" w:cs="Times New Roman"/>
          <w:sz w:val="24"/>
          <w:szCs w:val="24"/>
        </w:rPr>
        <w:t>Although the functions of this</w:t>
      </w:r>
      <w:r w:rsidR="00AB1BCF" w:rsidRPr="00470000">
        <w:rPr>
          <w:rStyle w:val="spellingerror"/>
          <w:rFonts w:ascii="Times New Roman" w:hAnsi="Times New Roman" w:cs="Times New Roman"/>
          <w:sz w:val="24"/>
          <w:szCs w:val="24"/>
        </w:rPr>
        <w:t>,</w:t>
      </w:r>
      <w:r w:rsidR="00A6273A" w:rsidRPr="00470000">
        <w:rPr>
          <w:rStyle w:val="spellingerror"/>
          <w:rFonts w:ascii="Times New Roman" w:hAnsi="Times New Roman" w:cs="Times New Roman"/>
          <w:sz w:val="24"/>
          <w:szCs w:val="24"/>
        </w:rPr>
        <w:t xml:space="preserve"> and similar programmes</w:t>
      </w:r>
      <w:r w:rsidR="00AB1BCF" w:rsidRPr="00470000">
        <w:rPr>
          <w:rStyle w:val="spellingerror"/>
          <w:rFonts w:ascii="Times New Roman" w:hAnsi="Times New Roman" w:cs="Times New Roman"/>
          <w:sz w:val="24"/>
          <w:szCs w:val="24"/>
        </w:rPr>
        <w:t>,</w:t>
      </w:r>
      <w:r w:rsidR="00A6273A" w:rsidRPr="00470000">
        <w:rPr>
          <w:rStyle w:val="spellingerror"/>
          <w:rFonts w:ascii="Times New Roman" w:hAnsi="Times New Roman" w:cs="Times New Roman"/>
          <w:sz w:val="24"/>
          <w:szCs w:val="24"/>
        </w:rPr>
        <w:t xml:space="preserve"> proliferate with each new software release, the key attribute is to allow the researcher to import textual data and assign codes to text. Codes</w:t>
      </w:r>
      <w:r w:rsidR="003B4F07" w:rsidRPr="00470000">
        <w:rPr>
          <w:rStyle w:val="spellingerror"/>
          <w:rFonts w:ascii="Times New Roman" w:hAnsi="Times New Roman" w:cs="Times New Roman"/>
          <w:sz w:val="24"/>
          <w:szCs w:val="24"/>
        </w:rPr>
        <w:t xml:space="preserve"> </w:t>
      </w:r>
      <w:r w:rsidR="00A6273A" w:rsidRPr="00470000">
        <w:rPr>
          <w:rStyle w:val="spellingerror"/>
          <w:rFonts w:ascii="Times New Roman" w:hAnsi="Times New Roman" w:cs="Times New Roman"/>
          <w:sz w:val="24"/>
          <w:szCs w:val="24"/>
        </w:rPr>
        <w:t>can be refined and then grouped in</w:t>
      </w:r>
      <w:r w:rsidR="003B4F07" w:rsidRPr="00470000">
        <w:rPr>
          <w:rStyle w:val="spellingerror"/>
          <w:rFonts w:ascii="Times New Roman" w:hAnsi="Times New Roman" w:cs="Times New Roman"/>
          <w:sz w:val="24"/>
          <w:szCs w:val="24"/>
        </w:rPr>
        <w:t xml:space="preserve">to </w:t>
      </w:r>
      <w:r w:rsidR="00A6273A" w:rsidRPr="00470000">
        <w:rPr>
          <w:rStyle w:val="spellingerror"/>
          <w:rFonts w:ascii="Times New Roman" w:hAnsi="Times New Roman" w:cs="Times New Roman"/>
          <w:sz w:val="24"/>
          <w:szCs w:val="24"/>
        </w:rPr>
        <w:t>categories</w:t>
      </w:r>
      <w:r w:rsidR="003B4F07" w:rsidRPr="00470000">
        <w:rPr>
          <w:rStyle w:val="spellingerror"/>
          <w:rFonts w:ascii="Times New Roman" w:hAnsi="Times New Roman" w:cs="Times New Roman"/>
          <w:sz w:val="24"/>
          <w:szCs w:val="24"/>
        </w:rPr>
        <w:t xml:space="preserve">, </w:t>
      </w:r>
      <w:r w:rsidR="00A6273A" w:rsidRPr="00470000">
        <w:rPr>
          <w:rStyle w:val="spellingerror"/>
          <w:rFonts w:ascii="Times New Roman" w:hAnsi="Times New Roman" w:cs="Times New Roman"/>
          <w:sz w:val="24"/>
          <w:szCs w:val="24"/>
        </w:rPr>
        <w:t xml:space="preserve">facilitating </w:t>
      </w:r>
      <w:r w:rsidR="003B4F07" w:rsidRPr="00470000">
        <w:rPr>
          <w:rStyle w:val="spellingerror"/>
          <w:rFonts w:ascii="Times New Roman" w:hAnsi="Times New Roman" w:cs="Times New Roman"/>
          <w:sz w:val="24"/>
          <w:szCs w:val="24"/>
        </w:rPr>
        <w:t>the</w:t>
      </w:r>
      <w:r w:rsidR="00A6273A" w:rsidRPr="00470000">
        <w:rPr>
          <w:rStyle w:val="spellingerror"/>
          <w:rFonts w:ascii="Times New Roman" w:hAnsi="Times New Roman" w:cs="Times New Roman"/>
          <w:sz w:val="24"/>
          <w:szCs w:val="24"/>
        </w:rPr>
        <w:t xml:space="preserve"> </w:t>
      </w:r>
      <w:r w:rsidR="003B4F07" w:rsidRPr="00470000">
        <w:rPr>
          <w:rStyle w:val="spellingerror"/>
          <w:rFonts w:ascii="Times New Roman" w:hAnsi="Times New Roman" w:cs="Times New Roman"/>
          <w:sz w:val="24"/>
          <w:szCs w:val="24"/>
        </w:rPr>
        <w:t>development of theory</w:t>
      </w:r>
      <w:r w:rsidR="00A6273A" w:rsidRPr="00470000">
        <w:rPr>
          <w:rStyle w:val="spellingerror"/>
          <w:rFonts w:ascii="Times New Roman" w:hAnsi="Times New Roman" w:cs="Times New Roman"/>
          <w:sz w:val="24"/>
          <w:szCs w:val="24"/>
        </w:rPr>
        <w:t xml:space="preserve"> </w:t>
      </w:r>
      <w:r w:rsidR="00315C4D" w:rsidRPr="00470000">
        <w:rPr>
          <w:rStyle w:val="spellingerror"/>
          <w:rFonts w:ascii="Times New Roman" w:hAnsi="Times New Roman" w:cs="Times New Roman"/>
          <w:sz w:val="24"/>
          <w:szCs w:val="24"/>
        </w:rPr>
        <w:t>that</w:t>
      </w:r>
      <w:r w:rsidR="00A6273A" w:rsidRPr="00470000">
        <w:rPr>
          <w:rStyle w:val="spellingerror"/>
          <w:rFonts w:ascii="Times New Roman" w:hAnsi="Times New Roman" w:cs="Times New Roman"/>
          <w:sz w:val="24"/>
          <w:szCs w:val="24"/>
        </w:rPr>
        <w:t xml:space="preserve"> is grounded in the data. </w:t>
      </w:r>
      <w:r w:rsidR="001E24B1" w:rsidRPr="00470000">
        <w:rPr>
          <w:rStyle w:val="spellingerror"/>
          <w:rFonts w:ascii="Times New Roman" w:hAnsi="Times New Roman" w:cs="Times New Roman"/>
          <w:sz w:val="24"/>
          <w:szCs w:val="24"/>
        </w:rPr>
        <w:t>Aside</w:t>
      </w:r>
      <w:r w:rsidR="00A6273A" w:rsidRPr="00470000">
        <w:rPr>
          <w:rStyle w:val="spellingerror"/>
          <w:rFonts w:ascii="Times New Roman" w:hAnsi="Times New Roman" w:cs="Times New Roman"/>
          <w:sz w:val="24"/>
          <w:szCs w:val="24"/>
        </w:rPr>
        <w:t xml:space="preserve"> from speed, advocates of CAQDAS </w:t>
      </w:r>
      <w:r w:rsidR="00A6273A" w:rsidRPr="00470000">
        <w:rPr>
          <w:rStyle w:val="spellingerror"/>
          <w:rFonts w:ascii="Times New Roman" w:hAnsi="Times New Roman" w:cs="Times New Roman"/>
          <w:sz w:val="24"/>
          <w:szCs w:val="24"/>
        </w:rPr>
        <w:lastRenderedPageBreak/>
        <w:t xml:space="preserve">argue it </w:t>
      </w:r>
      <w:r w:rsidR="003B4F07" w:rsidRPr="00470000">
        <w:rPr>
          <w:rStyle w:val="spellingerror"/>
          <w:rFonts w:ascii="Times New Roman" w:hAnsi="Times New Roman" w:cs="Times New Roman"/>
          <w:sz w:val="24"/>
          <w:szCs w:val="24"/>
        </w:rPr>
        <w:t>enables a systematic, rigorous, and consistent approach</w:t>
      </w:r>
      <w:r w:rsidR="00315C4D" w:rsidRPr="00470000">
        <w:rPr>
          <w:rStyle w:val="spellingerror"/>
          <w:rFonts w:ascii="Times New Roman" w:hAnsi="Times New Roman" w:cs="Times New Roman"/>
          <w:sz w:val="24"/>
          <w:szCs w:val="24"/>
        </w:rPr>
        <w:t xml:space="preserve">, </w:t>
      </w:r>
      <w:r w:rsidR="00E007FC" w:rsidRPr="00470000">
        <w:rPr>
          <w:rStyle w:val="spellingerror"/>
          <w:rFonts w:ascii="Times New Roman" w:hAnsi="Times New Roman" w:cs="Times New Roman"/>
          <w:sz w:val="24"/>
          <w:szCs w:val="24"/>
        </w:rPr>
        <w:t>while</w:t>
      </w:r>
      <w:r w:rsidR="00F271A6" w:rsidRPr="00470000">
        <w:rPr>
          <w:rStyle w:val="spellingerror"/>
          <w:rFonts w:ascii="Times New Roman" w:hAnsi="Times New Roman" w:cs="Times New Roman"/>
          <w:sz w:val="24"/>
          <w:szCs w:val="24"/>
        </w:rPr>
        <w:t xml:space="preserve"> acknowledg</w:t>
      </w:r>
      <w:r w:rsidR="00E007FC" w:rsidRPr="00470000">
        <w:rPr>
          <w:rStyle w:val="spellingerror"/>
          <w:rFonts w:ascii="Times New Roman" w:hAnsi="Times New Roman" w:cs="Times New Roman"/>
          <w:sz w:val="24"/>
          <w:szCs w:val="24"/>
        </w:rPr>
        <w:t>ing</w:t>
      </w:r>
      <w:r w:rsidR="00315C4D" w:rsidRPr="00470000">
        <w:rPr>
          <w:rStyle w:val="spellingerror"/>
          <w:rFonts w:ascii="Times New Roman" w:hAnsi="Times New Roman" w:cs="Times New Roman"/>
          <w:sz w:val="24"/>
          <w:szCs w:val="24"/>
        </w:rPr>
        <w:t xml:space="preserve"> that it is </w:t>
      </w:r>
      <w:r w:rsidR="00596CC1" w:rsidRPr="00470000">
        <w:rPr>
          <w:rStyle w:val="spellingerror"/>
          <w:rFonts w:ascii="Times New Roman" w:hAnsi="Times New Roman" w:cs="Times New Roman"/>
          <w:sz w:val="24"/>
          <w:szCs w:val="24"/>
        </w:rPr>
        <w:t xml:space="preserve">only ever </w:t>
      </w:r>
      <w:r w:rsidR="00315C4D" w:rsidRPr="00470000">
        <w:rPr>
          <w:rStyle w:val="spellingerror"/>
          <w:rFonts w:ascii="Times New Roman" w:hAnsi="Times New Roman" w:cs="Times New Roman"/>
          <w:sz w:val="24"/>
          <w:szCs w:val="24"/>
        </w:rPr>
        <w:t xml:space="preserve">a tool </w:t>
      </w:r>
      <w:r w:rsidR="00596CC1" w:rsidRPr="00470000">
        <w:rPr>
          <w:rStyle w:val="spellingerror"/>
          <w:rFonts w:ascii="Times New Roman" w:hAnsi="Times New Roman" w:cs="Times New Roman"/>
          <w:sz w:val="24"/>
          <w:szCs w:val="24"/>
        </w:rPr>
        <w:t>to support</w:t>
      </w:r>
      <w:r w:rsidR="00315C4D" w:rsidRPr="00470000">
        <w:rPr>
          <w:rStyle w:val="spellingerror"/>
          <w:rFonts w:ascii="Times New Roman" w:hAnsi="Times New Roman" w:cs="Times New Roman"/>
          <w:sz w:val="24"/>
          <w:szCs w:val="24"/>
        </w:rPr>
        <w:t xml:space="preserve"> the </w:t>
      </w:r>
      <w:r w:rsidR="002F5A09" w:rsidRPr="00470000">
        <w:rPr>
          <w:rStyle w:val="spellingerror"/>
          <w:rFonts w:ascii="Times New Roman" w:hAnsi="Times New Roman" w:cs="Times New Roman"/>
          <w:sz w:val="24"/>
          <w:szCs w:val="24"/>
        </w:rPr>
        <w:t xml:space="preserve">researcher’s </w:t>
      </w:r>
      <w:r w:rsidR="00315C4D" w:rsidRPr="00470000">
        <w:rPr>
          <w:rStyle w:val="spellingerror"/>
          <w:rFonts w:ascii="Times New Roman" w:hAnsi="Times New Roman" w:cs="Times New Roman"/>
          <w:sz w:val="24"/>
          <w:szCs w:val="24"/>
        </w:rPr>
        <w:t xml:space="preserve">analytic approach </w:t>
      </w:r>
      <w:r w:rsidR="003B4F07" w:rsidRPr="00470000">
        <w:rPr>
          <w:rStyle w:val="spellingerror"/>
          <w:rFonts w:ascii="Times New Roman" w:hAnsi="Times New Roman" w:cs="Times New Roman"/>
          <w:sz w:val="24"/>
          <w:szCs w:val="24"/>
        </w:rPr>
        <w:t>(</w:t>
      </w:r>
      <w:r w:rsidR="00315C4D" w:rsidRPr="00470000">
        <w:rPr>
          <w:rStyle w:val="spellingerror"/>
          <w:rFonts w:ascii="Times New Roman" w:hAnsi="Times New Roman" w:cs="Times New Roman"/>
          <w:sz w:val="24"/>
          <w:szCs w:val="24"/>
        </w:rPr>
        <w:t>Ritchie et al., 2014)</w:t>
      </w:r>
      <w:r w:rsidR="003B4F07" w:rsidRPr="00470000">
        <w:rPr>
          <w:rStyle w:val="spellingerror"/>
          <w:rFonts w:ascii="Times New Roman" w:hAnsi="Times New Roman" w:cs="Times New Roman"/>
          <w:sz w:val="24"/>
          <w:szCs w:val="24"/>
        </w:rPr>
        <w:t xml:space="preserve">. </w:t>
      </w:r>
    </w:p>
    <w:p w14:paraId="7C7DD487" w14:textId="128819C3" w:rsidR="009374F4" w:rsidRPr="00470000" w:rsidRDefault="001A72E3" w:rsidP="009646D4">
      <w:pPr>
        <w:spacing w:after="0" w:line="480" w:lineRule="auto"/>
        <w:ind w:firstLine="720"/>
        <w:rPr>
          <w:rStyle w:val="eop"/>
          <w:rFonts w:ascii="Times New Roman" w:hAnsi="Times New Roman" w:cs="Times New Roman"/>
          <w:sz w:val="24"/>
          <w:szCs w:val="24"/>
        </w:rPr>
      </w:pPr>
      <w:r w:rsidRPr="00470000">
        <w:rPr>
          <w:rStyle w:val="spellingerror"/>
          <w:rFonts w:ascii="Times New Roman" w:hAnsi="Times New Roman" w:cs="Times New Roman"/>
          <w:sz w:val="24"/>
          <w:szCs w:val="24"/>
        </w:rPr>
        <w:t xml:space="preserve">Each researcher assigned codes to </w:t>
      </w:r>
      <w:r w:rsidR="0080499F" w:rsidRPr="00470000">
        <w:rPr>
          <w:rStyle w:val="spellingerror"/>
          <w:rFonts w:ascii="Times New Roman" w:hAnsi="Times New Roman" w:cs="Times New Roman"/>
          <w:sz w:val="24"/>
          <w:szCs w:val="24"/>
        </w:rPr>
        <w:t xml:space="preserve">lines or </w:t>
      </w:r>
      <w:r w:rsidR="00A40FC1" w:rsidRPr="00470000">
        <w:rPr>
          <w:rStyle w:val="spellingerror"/>
          <w:rFonts w:ascii="Times New Roman" w:hAnsi="Times New Roman" w:cs="Times New Roman"/>
          <w:sz w:val="24"/>
          <w:szCs w:val="24"/>
        </w:rPr>
        <w:t>passages</w:t>
      </w:r>
      <w:r w:rsidRPr="00470000">
        <w:rPr>
          <w:rStyle w:val="spellingerror"/>
          <w:rFonts w:ascii="Times New Roman" w:hAnsi="Times New Roman" w:cs="Times New Roman"/>
          <w:sz w:val="24"/>
          <w:szCs w:val="24"/>
        </w:rPr>
        <w:t xml:space="preserve"> of raw data. There was no attempt at this stage to apply theoretical </w:t>
      </w:r>
      <w:r w:rsidR="0080499F" w:rsidRPr="00470000">
        <w:rPr>
          <w:rStyle w:val="spellingerror"/>
          <w:rFonts w:ascii="Times New Roman" w:hAnsi="Times New Roman" w:cs="Times New Roman"/>
          <w:sz w:val="24"/>
          <w:szCs w:val="24"/>
        </w:rPr>
        <w:t>codes</w:t>
      </w:r>
      <w:r w:rsidR="009646D4" w:rsidRPr="00470000">
        <w:rPr>
          <w:rStyle w:val="spellingerror"/>
          <w:rFonts w:ascii="Times New Roman" w:hAnsi="Times New Roman" w:cs="Times New Roman"/>
          <w:sz w:val="24"/>
          <w:szCs w:val="24"/>
        </w:rPr>
        <w:t xml:space="preserve">. </w:t>
      </w:r>
      <w:r w:rsidR="00DB6E05" w:rsidRPr="00470000">
        <w:rPr>
          <w:rStyle w:val="spellingerror"/>
          <w:rFonts w:ascii="Times New Roman" w:hAnsi="Times New Roman" w:cs="Times New Roman"/>
          <w:sz w:val="24"/>
          <w:szCs w:val="24"/>
        </w:rPr>
        <w:t>Coding was ‘bottom up’ and</w:t>
      </w:r>
      <w:r w:rsidR="009646D4" w:rsidRPr="00470000">
        <w:rPr>
          <w:rStyle w:val="spellingerror"/>
          <w:rFonts w:ascii="Times New Roman" w:hAnsi="Times New Roman" w:cs="Times New Roman"/>
          <w:sz w:val="24"/>
          <w:szCs w:val="24"/>
        </w:rPr>
        <w:t xml:space="preserve"> codes were descriptive</w:t>
      </w:r>
      <w:r w:rsidR="00D23A9F" w:rsidRPr="00470000">
        <w:rPr>
          <w:rStyle w:val="spellingerror"/>
          <w:rFonts w:ascii="Times New Roman" w:hAnsi="Times New Roman" w:cs="Times New Roman"/>
          <w:sz w:val="24"/>
          <w:szCs w:val="24"/>
        </w:rPr>
        <w:t xml:space="preserve">. </w:t>
      </w:r>
      <w:r w:rsidR="009646D4" w:rsidRPr="00470000">
        <w:rPr>
          <w:rStyle w:val="spellingerror"/>
          <w:rFonts w:ascii="Times New Roman" w:hAnsi="Times New Roman" w:cs="Times New Roman"/>
          <w:sz w:val="24"/>
          <w:szCs w:val="24"/>
        </w:rPr>
        <w:t xml:space="preserve">Each researcher </w:t>
      </w:r>
      <w:r w:rsidRPr="00470000">
        <w:rPr>
          <w:rStyle w:val="spellingerror"/>
          <w:rFonts w:ascii="Times New Roman" w:hAnsi="Times New Roman" w:cs="Times New Roman"/>
          <w:sz w:val="24"/>
          <w:szCs w:val="24"/>
        </w:rPr>
        <w:t xml:space="preserve">created a codebook of </w:t>
      </w:r>
      <w:r w:rsidR="00140BE6" w:rsidRPr="00470000">
        <w:rPr>
          <w:rStyle w:val="spellingerror"/>
          <w:rFonts w:ascii="Times New Roman" w:hAnsi="Times New Roman" w:cs="Times New Roman"/>
          <w:sz w:val="24"/>
          <w:szCs w:val="24"/>
        </w:rPr>
        <w:t xml:space="preserve">these </w:t>
      </w:r>
      <w:r w:rsidRPr="00470000">
        <w:rPr>
          <w:rStyle w:val="spellingerror"/>
          <w:rFonts w:ascii="Times New Roman" w:hAnsi="Times New Roman" w:cs="Times New Roman"/>
          <w:sz w:val="24"/>
          <w:szCs w:val="24"/>
        </w:rPr>
        <w:t xml:space="preserve">first-order codes. </w:t>
      </w:r>
      <w:r w:rsidRPr="00470000">
        <w:rPr>
          <w:rStyle w:val="eop"/>
          <w:rFonts w:ascii="Times New Roman" w:hAnsi="Times New Roman" w:cs="Times New Roman"/>
          <w:sz w:val="24"/>
          <w:szCs w:val="24"/>
        </w:rPr>
        <w:t xml:space="preserve">We </w:t>
      </w:r>
      <w:r w:rsidR="009646D4" w:rsidRPr="00470000">
        <w:rPr>
          <w:rStyle w:val="eop"/>
          <w:rFonts w:ascii="Times New Roman" w:hAnsi="Times New Roman" w:cs="Times New Roman"/>
          <w:sz w:val="24"/>
          <w:szCs w:val="24"/>
        </w:rPr>
        <w:t xml:space="preserve">then </w:t>
      </w:r>
      <w:r w:rsidRPr="00470000">
        <w:rPr>
          <w:rStyle w:val="eop"/>
          <w:rFonts w:ascii="Times New Roman" w:hAnsi="Times New Roman" w:cs="Times New Roman"/>
          <w:sz w:val="24"/>
          <w:szCs w:val="24"/>
        </w:rPr>
        <w:t>met to assess the extent to which there was inter-coder agreement</w:t>
      </w:r>
      <w:r w:rsidR="009646D4" w:rsidRPr="00470000">
        <w:rPr>
          <w:rStyle w:val="eop"/>
          <w:rFonts w:ascii="Times New Roman" w:hAnsi="Times New Roman" w:cs="Times New Roman"/>
          <w:sz w:val="24"/>
          <w:szCs w:val="24"/>
        </w:rPr>
        <w:t xml:space="preserve"> across the transcripts</w:t>
      </w:r>
      <w:r w:rsidRPr="00470000">
        <w:rPr>
          <w:rStyle w:val="eop"/>
          <w:rFonts w:ascii="Times New Roman" w:hAnsi="Times New Roman" w:cs="Times New Roman"/>
          <w:sz w:val="24"/>
          <w:szCs w:val="24"/>
        </w:rPr>
        <w:t xml:space="preserve">. Using the Perreault and Leigh (1989) measure for two judges, we calculated this to be 0.88 and considered it confirmation of reliability (see Rust </w:t>
      </w:r>
      <w:r w:rsidR="00393A1E" w:rsidRPr="00470000">
        <w:rPr>
          <w:rStyle w:val="eop"/>
          <w:rFonts w:ascii="Times New Roman" w:hAnsi="Times New Roman" w:cs="Times New Roman"/>
          <w:sz w:val="24"/>
          <w:szCs w:val="24"/>
        </w:rPr>
        <w:t>&amp;</w:t>
      </w:r>
      <w:r w:rsidRPr="00470000">
        <w:rPr>
          <w:rStyle w:val="eop"/>
          <w:rFonts w:ascii="Times New Roman" w:hAnsi="Times New Roman" w:cs="Times New Roman"/>
          <w:sz w:val="24"/>
          <w:szCs w:val="24"/>
        </w:rPr>
        <w:t xml:space="preserve"> </w:t>
      </w:r>
      <w:proofErr w:type="spellStart"/>
      <w:r w:rsidRPr="00470000">
        <w:rPr>
          <w:rStyle w:val="eop"/>
          <w:rFonts w:ascii="Times New Roman" w:hAnsi="Times New Roman" w:cs="Times New Roman"/>
          <w:sz w:val="24"/>
          <w:szCs w:val="24"/>
        </w:rPr>
        <w:t>Cooil</w:t>
      </w:r>
      <w:proofErr w:type="spellEnd"/>
      <w:r w:rsidRPr="00470000">
        <w:rPr>
          <w:rStyle w:val="eop"/>
          <w:rFonts w:ascii="Times New Roman" w:hAnsi="Times New Roman" w:cs="Times New Roman"/>
          <w:sz w:val="24"/>
          <w:szCs w:val="24"/>
        </w:rPr>
        <w:t>, 1994). We resolved the few discrepancies</w:t>
      </w:r>
      <w:r w:rsidR="00705E14" w:rsidRPr="00470000">
        <w:rPr>
          <w:rStyle w:val="eop"/>
          <w:rFonts w:ascii="Times New Roman" w:hAnsi="Times New Roman" w:cs="Times New Roman"/>
          <w:sz w:val="24"/>
          <w:szCs w:val="24"/>
        </w:rPr>
        <w:t xml:space="preserve">, dealt with </w:t>
      </w:r>
      <w:r w:rsidR="00F271A6" w:rsidRPr="00470000">
        <w:rPr>
          <w:rStyle w:val="eop"/>
          <w:rFonts w:ascii="Times New Roman" w:hAnsi="Times New Roman" w:cs="Times New Roman"/>
          <w:sz w:val="24"/>
          <w:szCs w:val="24"/>
        </w:rPr>
        <w:t>overlap</w:t>
      </w:r>
      <w:r w:rsidR="00140BE6" w:rsidRPr="00470000">
        <w:rPr>
          <w:rStyle w:val="eop"/>
          <w:rFonts w:ascii="Times New Roman" w:hAnsi="Times New Roman" w:cs="Times New Roman"/>
          <w:sz w:val="24"/>
          <w:szCs w:val="24"/>
        </w:rPr>
        <w:t xml:space="preserve"> by</w:t>
      </w:r>
      <w:r w:rsidR="00705E14" w:rsidRPr="00470000">
        <w:rPr>
          <w:rStyle w:val="eop"/>
          <w:rFonts w:ascii="Times New Roman" w:hAnsi="Times New Roman" w:cs="Times New Roman"/>
          <w:sz w:val="24"/>
          <w:szCs w:val="24"/>
        </w:rPr>
        <w:t xml:space="preserve"> removing redundant codes, </w:t>
      </w:r>
      <w:r w:rsidRPr="00470000">
        <w:rPr>
          <w:rStyle w:val="eop"/>
          <w:rFonts w:ascii="Times New Roman" w:hAnsi="Times New Roman" w:cs="Times New Roman"/>
          <w:sz w:val="24"/>
          <w:szCs w:val="24"/>
        </w:rPr>
        <w:t>and created a definitive codebook</w:t>
      </w:r>
      <w:r w:rsidR="00140BE6" w:rsidRPr="00470000">
        <w:rPr>
          <w:rStyle w:val="eop"/>
          <w:rFonts w:ascii="Times New Roman" w:hAnsi="Times New Roman" w:cs="Times New Roman"/>
          <w:sz w:val="24"/>
          <w:szCs w:val="24"/>
        </w:rPr>
        <w:t xml:space="preserve">. We </w:t>
      </w:r>
      <w:r w:rsidRPr="00470000">
        <w:rPr>
          <w:rStyle w:val="eop"/>
          <w:rFonts w:ascii="Times New Roman" w:hAnsi="Times New Roman" w:cs="Times New Roman"/>
          <w:sz w:val="24"/>
          <w:szCs w:val="24"/>
        </w:rPr>
        <w:t xml:space="preserve">continued to meet regularly to compare emerging codes and revise </w:t>
      </w:r>
      <w:r w:rsidR="00140BE6" w:rsidRPr="00470000">
        <w:rPr>
          <w:rStyle w:val="eop"/>
          <w:rFonts w:ascii="Times New Roman" w:hAnsi="Times New Roman" w:cs="Times New Roman"/>
          <w:sz w:val="24"/>
          <w:szCs w:val="24"/>
        </w:rPr>
        <w:t>the codebook</w:t>
      </w:r>
      <w:r w:rsidRPr="00470000">
        <w:rPr>
          <w:rStyle w:val="eop"/>
          <w:rFonts w:ascii="Times New Roman" w:hAnsi="Times New Roman" w:cs="Times New Roman"/>
          <w:sz w:val="24"/>
          <w:szCs w:val="24"/>
        </w:rPr>
        <w:t xml:space="preserve"> accordingly.</w:t>
      </w:r>
      <w:r w:rsidR="009646D4" w:rsidRPr="00470000">
        <w:rPr>
          <w:rStyle w:val="eop"/>
          <w:rFonts w:ascii="Times New Roman" w:hAnsi="Times New Roman" w:cs="Times New Roman"/>
          <w:sz w:val="24"/>
          <w:szCs w:val="24"/>
        </w:rPr>
        <w:t xml:space="preserve"> </w:t>
      </w:r>
    </w:p>
    <w:p w14:paraId="39369B7D" w14:textId="6F780B50" w:rsidR="006F2A6C" w:rsidRPr="00470000" w:rsidRDefault="009646D4" w:rsidP="009646D4">
      <w:pPr>
        <w:spacing w:after="0" w:line="480" w:lineRule="auto"/>
        <w:ind w:firstLine="720"/>
        <w:rPr>
          <w:rStyle w:val="spellingerror"/>
          <w:rFonts w:ascii="Times New Roman" w:hAnsi="Times New Roman" w:cs="Times New Roman"/>
          <w:sz w:val="24"/>
          <w:szCs w:val="24"/>
        </w:rPr>
      </w:pPr>
      <w:r w:rsidRPr="00470000">
        <w:rPr>
          <w:rStyle w:val="eop"/>
          <w:rFonts w:ascii="Times New Roman" w:hAnsi="Times New Roman" w:cs="Times New Roman"/>
          <w:sz w:val="24"/>
          <w:szCs w:val="24"/>
        </w:rPr>
        <w:t>The next stage involved a process of abstraction to second-order themes that were one-step removed from respondent accounts (</w:t>
      </w:r>
      <w:r w:rsidR="009374F4" w:rsidRPr="00470000">
        <w:rPr>
          <w:rStyle w:val="eop"/>
          <w:rFonts w:ascii="Times New Roman" w:hAnsi="Times New Roman" w:cs="Times New Roman"/>
          <w:sz w:val="24"/>
          <w:szCs w:val="24"/>
        </w:rPr>
        <w:t>for example,</w:t>
      </w:r>
      <w:r w:rsidRPr="00470000">
        <w:rPr>
          <w:rStyle w:val="eop"/>
          <w:rFonts w:ascii="Times New Roman" w:hAnsi="Times New Roman" w:cs="Times New Roman"/>
          <w:sz w:val="24"/>
          <w:szCs w:val="24"/>
        </w:rPr>
        <w:t xml:space="preserve"> </w:t>
      </w:r>
      <w:r w:rsidR="00246D14" w:rsidRPr="00470000">
        <w:rPr>
          <w:rStyle w:val="eop"/>
          <w:rFonts w:ascii="Times New Roman" w:hAnsi="Times New Roman" w:cs="Times New Roman"/>
          <w:sz w:val="24"/>
          <w:szCs w:val="24"/>
        </w:rPr>
        <w:t xml:space="preserve">in stage 1, </w:t>
      </w:r>
      <w:r w:rsidR="009374F4" w:rsidRPr="00470000">
        <w:rPr>
          <w:rStyle w:val="eop"/>
          <w:rFonts w:ascii="Times New Roman" w:hAnsi="Times New Roman" w:cs="Times New Roman"/>
          <w:i/>
          <w:sz w:val="24"/>
          <w:szCs w:val="24"/>
        </w:rPr>
        <w:t>creative work is tired and stale</w:t>
      </w:r>
      <w:r w:rsidR="009374F4" w:rsidRPr="00470000">
        <w:rPr>
          <w:rStyle w:val="eop"/>
          <w:rFonts w:ascii="Times New Roman" w:hAnsi="Times New Roman" w:cs="Times New Roman"/>
          <w:sz w:val="24"/>
          <w:szCs w:val="24"/>
        </w:rPr>
        <w:t xml:space="preserve"> and </w:t>
      </w:r>
      <w:r w:rsidR="009374F4" w:rsidRPr="00470000">
        <w:rPr>
          <w:rStyle w:val="eop"/>
          <w:rFonts w:ascii="Times New Roman" w:hAnsi="Times New Roman" w:cs="Times New Roman"/>
          <w:i/>
          <w:sz w:val="24"/>
          <w:szCs w:val="24"/>
        </w:rPr>
        <w:t>agency displays inflexibility</w:t>
      </w:r>
      <w:r w:rsidR="009374F4" w:rsidRPr="00470000">
        <w:rPr>
          <w:rStyle w:val="eop"/>
          <w:rFonts w:ascii="Times New Roman" w:hAnsi="Times New Roman" w:cs="Times New Roman"/>
          <w:sz w:val="24"/>
          <w:szCs w:val="24"/>
        </w:rPr>
        <w:t xml:space="preserve"> abstracted to </w:t>
      </w:r>
      <w:r w:rsidRPr="00470000">
        <w:rPr>
          <w:rStyle w:val="eop"/>
          <w:rFonts w:ascii="Times New Roman" w:hAnsi="Times New Roman" w:cs="Times New Roman"/>
          <w:i/>
          <w:sz w:val="24"/>
          <w:szCs w:val="24"/>
        </w:rPr>
        <w:t>response invariability</w:t>
      </w:r>
      <w:r w:rsidRPr="00470000">
        <w:rPr>
          <w:rStyle w:val="eop"/>
          <w:rFonts w:ascii="Times New Roman" w:hAnsi="Times New Roman" w:cs="Times New Roman"/>
          <w:sz w:val="24"/>
          <w:szCs w:val="24"/>
        </w:rPr>
        <w:t>). The final step in the process was to aggregate themes to overarching dimensions</w:t>
      </w:r>
      <w:r w:rsidR="009374F4" w:rsidRPr="00470000">
        <w:rPr>
          <w:rStyle w:val="eop"/>
          <w:rFonts w:ascii="Times New Roman" w:hAnsi="Times New Roman" w:cs="Times New Roman"/>
          <w:sz w:val="24"/>
          <w:szCs w:val="24"/>
        </w:rPr>
        <w:t xml:space="preserve"> by looking for relationships between themes</w:t>
      </w:r>
      <w:r w:rsidRPr="00470000">
        <w:rPr>
          <w:rStyle w:val="eop"/>
          <w:rFonts w:ascii="Times New Roman" w:hAnsi="Times New Roman" w:cs="Times New Roman"/>
          <w:sz w:val="24"/>
          <w:szCs w:val="24"/>
        </w:rPr>
        <w:t xml:space="preserve"> (</w:t>
      </w:r>
      <w:r w:rsidR="009374F4" w:rsidRPr="00470000">
        <w:rPr>
          <w:rStyle w:val="eop"/>
          <w:rFonts w:ascii="Times New Roman" w:hAnsi="Times New Roman" w:cs="Times New Roman"/>
          <w:sz w:val="24"/>
          <w:szCs w:val="24"/>
        </w:rPr>
        <w:t>for example,</w:t>
      </w:r>
      <w:r w:rsidR="0013402B" w:rsidRPr="00470000">
        <w:rPr>
          <w:rStyle w:val="eop"/>
          <w:rFonts w:ascii="Times New Roman" w:hAnsi="Times New Roman" w:cs="Times New Roman"/>
          <w:sz w:val="24"/>
          <w:szCs w:val="24"/>
        </w:rPr>
        <w:t xml:space="preserve"> in stage 1,</w:t>
      </w:r>
      <w:r w:rsidR="009374F4" w:rsidRPr="00470000">
        <w:rPr>
          <w:rStyle w:val="eop"/>
          <w:rFonts w:ascii="Times New Roman" w:hAnsi="Times New Roman" w:cs="Times New Roman"/>
          <w:sz w:val="24"/>
          <w:szCs w:val="24"/>
        </w:rPr>
        <w:t xml:space="preserve"> </w:t>
      </w:r>
      <w:r w:rsidR="009374F4" w:rsidRPr="00470000">
        <w:rPr>
          <w:rStyle w:val="eop"/>
          <w:rFonts w:ascii="Times New Roman" w:hAnsi="Times New Roman" w:cs="Times New Roman"/>
          <w:i/>
          <w:sz w:val="24"/>
          <w:szCs w:val="24"/>
        </w:rPr>
        <w:t>response invariability</w:t>
      </w:r>
      <w:r w:rsidR="009374F4" w:rsidRPr="00470000">
        <w:rPr>
          <w:rStyle w:val="eop"/>
          <w:rFonts w:ascii="Times New Roman" w:hAnsi="Times New Roman" w:cs="Times New Roman"/>
          <w:sz w:val="24"/>
          <w:szCs w:val="24"/>
        </w:rPr>
        <w:t xml:space="preserve"> and </w:t>
      </w:r>
      <w:r w:rsidR="003143B3" w:rsidRPr="00470000">
        <w:rPr>
          <w:rStyle w:val="eop"/>
          <w:rFonts w:ascii="Times New Roman" w:hAnsi="Times New Roman" w:cs="Times New Roman"/>
          <w:i/>
          <w:sz w:val="24"/>
          <w:szCs w:val="24"/>
        </w:rPr>
        <w:t>consensus seeking</w:t>
      </w:r>
      <w:r w:rsidR="009374F4" w:rsidRPr="00470000">
        <w:rPr>
          <w:rStyle w:val="eop"/>
          <w:rFonts w:ascii="Times New Roman" w:hAnsi="Times New Roman" w:cs="Times New Roman"/>
          <w:sz w:val="24"/>
          <w:szCs w:val="24"/>
        </w:rPr>
        <w:t xml:space="preserve"> aggregated to </w:t>
      </w:r>
      <w:r w:rsidRPr="00470000">
        <w:rPr>
          <w:rStyle w:val="eop"/>
          <w:rFonts w:ascii="Times New Roman" w:hAnsi="Times New Roman" w:cs="Times New Roman"/>
          <w:i/>
          <w:sz w:val="24"/>
          <w:szCs w:val="24"/>
        </w:rPr>
        <w:t>inertia</w:t>
      </w:r>
      <w:r w:rsidRPr="00470000">
        <w:rPr>
          <w:rStyle w:val="eop"/>
          <w:rFonts w:ascii="Times New Roman" w:hAnsi="Times New Roman" w:cs="Times New Roman"/>
          <w:sz w:val="24"/>
          <w:szCs w:val="24"/>
        </w:rPr>
        <w:t xml:space="preserve">). </w:t>
      </w:r>
      <w:r w:rsidR="0016694F" w:rsidRPr="00470000">
        <w:rPr>
          <w:rStyle w:val="eop"/>
          <w:rFonts w:ascii="Times New Roman" w:hAnsi="Times New Roman" w:cs="Times New Roman"/>
          <w:sz w:val="24"/>
          <w:szCs w:val="24"/>
        </w:rPr>
        <w:t>To</w:t>
      </w:r>
      <w:r w:rsidRPr="00470000">
        <w:rPr>
          <w:rStyle w:val="eop"/>
          <w:rFonts w:ascii="Times New Roman" w:hAnsi="Times New Roman" w:cs="Times New Roman"/>
          <w:sz w:val="24"/>
          <w:szCs w:val="24"/>
        </w:rPr>
        <w:t xml:space="preserve"> substantiate the analytical process, we follow</w:t>
      </w:r>
      <w:r w:rsidR="00792F5F" w:rsidRPr="00470000">
        <w:rPr>
          <w:rStyle w:val="eop"/>
          <w:rFonts w:ascii="Times New Roman" w:hAnsi="Times New Roman" w:cs="Times New Roman"/>
          <w:sz w:val="24"/>
          <w:szCs w:val="24"/>
        </w:rPr>
        <w:t>ed</w:t>
      </w:r>
      <w:r w:rsidRPr="00470000">
        <w:rPr>
          <w:rStyle w:val="eop"/>
          <w:rFonts w:ascii="Times New Roman" w:hAnsi="Times New Roman" w:cs="Times New Roman"/>
          <w:sz w:val="24"/>
          <w:szCs w:val="24"/>
        </w:rPr>
        <w:t xml:space="preserve"> the advice of Pratt (2008, p. 501) and provide a selection of “proof quotes” (tables A1 and A2). </w:t>
      </w:r>
      <w:r w:rsidR="00FC2745" w:rsidRPr="00470000">
        <w:rPr>
          <w:rStyle w:val="spellingerror"/>
          <w:rFonts w:ascii="Times New Roman" w:hAnsi="Times New Roman" w:cs="Times New Roman"/>
          <w:sz w:val="24"/>
          <w:szCs w:val="24"/>
        </w:rPr>
        <w:t>Once analysis</w:t>
      </w:r>
      <w:r w:rsidRPr="00470000">
        <w:rPr>
          <w:rStyle w:val="spellingerror"/>
          <w:rFonts w:ascii="Times New Roman" w:hAnsi="Times New Roman" w:cs="Times New Roman"/>
          <w:sz w:val="24"/>
          <w:szCs w:val="24"/>
        </w:rPr>
        <w:t xml:space="preserve"> </w:t>
      </w:r>
      <w:r w:rsidR="00FC2745" w:rsidRPr="00470000">
        <w:rPr>
          <w:rStyle w:val="spellingerror"/>
          <w:rFonts w:ascii="Times New Roman" w:hAnsi="Times New Roman" w:cs="Times New Roman"/>
          <w:sz w:val="24"/>
          <w:szCs w:val="24"/>
        </w:rPr>
        <w:t xml:space="preserve">was complete, </w:t>
      </w:r>
      <w:r w:rsidRPr="00470000">
        <w:rPr>
          <w:rStyle w:val="spellingerror"/>
          <w:rFonts w:ascii="Times New Roman" w:hAnsi="Times New Roman" w:cs="Times New Roman"/>
          <w:sz w:val="24"/>
          <w:szCs w:val="24"/>
        </w:rPr>
        <w:t>we compared our second-order themes with the</w:t>
      </w:r>
      <w:r w:rsidR="00184D3E" w:rsidRPr="00470000">
        <w:rPr>
          <w:rStyle w:val="spellingerror"/>
          <w:rFonts w:ascii="Times New Roman" w:hAnsi="Times New Roman" w:cs="Times New Roman"/>
          <w:sz w:val="24"/>
          <w:szCs w:val="24"/>
        </w:rPr>
        <w:t xml:space="preserve"> interview transcripts to check that </w:t>
      </w:r>
      <w:r w:rsidRPr="00470000">
        <w:rPr>
          <w:rStyle w:val="spellingerror"/>
          <w:rFonts w:ascii="Times New Roman" w:hAnsi="Times New Roman" w:cs="Times New Roman"/>
          <w:sz w:val="24"/>
          <w:szCs w:val="24"/>
        </w:rPr>
        <w:t>they</w:t>
      </w:r>
      <w:r w:rsidR="00184D3E" w:rsidRPr="00470000">
        <w:rPr>
          <w:rStyle w:val="spellingerror"/>
          <w:rFonts w:ascii="Times New Roman" w:hAnsi="Times New Roman" w:cs="Times New Roman"/>
          <w:sz w:val="24"/>
          <w:szCs w:val="24"/>
        </w:rPr>
        <w:t xml:space="preserve"> were a true reflection of the raw data. Finally, </w:t>
      </w:r>
      <w:r w:rsidRPr="00470000">
        <w:rPr>
          <w:rStyle w:val="spellingerror"/>
          <w:rFonts w:ascii="Times New Roman" w:hAnsi="Times New Roman" w:cs="Times New Roman"/>
          <w:sz w:val="24"/>
          <w:szCs w:val="24"/>
        </w:rPr>
        <w:t>in the interests of validating the study, we</w:t>
      </w:r>
      <w:r w:rsidR="00FC2745" w:rsidRPr="00470000">
        <w:rPr>
          <w:rStyle w:val="spellingerror"/>
          <w:rFonts w:ascii="Times New Roman" w:hAnsi="Times New Roman" w:cs="Times New Roman"/>
          <w:sz w:val="24"/>
          <w:szCs w:val="24"/>
        </w:rPr>
        <w:t xml:space="preserve"> presented </w:t>
      </w:r>
      <w:r w:rsidRPr="00470000">
        <w:rPr>
          <w:rStyle w:val="spellingerror"/>
          <w:rFonts w:ascii="Times New Roman" w:hAnsi="Times New Roman" w:cs="Times New Roman"/>
          <w:sz w:val="24"/>
          <w:szCs w:val="24"/>
        </w:rPr>
        <w:t>our</w:t>
      </w:r>
      <w:r w:rsidR="00FC2745" w:rsidRPr="00470000">
        <w:rPr>
          <w:rStyle w:val="spellingerror"/>
          <w:rFonts w:ascii="Times New Roman" w:hAnsi="Times New Roman" w:cs="Times New Roman"/>
          <w:sz w:val="24"/>
          <w:szCs w:val="24"/>
        </w:rPr>
        <w:t xml:space="preserve"> findings to practitioners in </w:t>
      </w:r>
      <w:r w:rsidR="00DD23EA" w:rsidRPr="00470000">
        <w:rPr>
          <w:rStyle w:val="spellingerror"/>
          <w:rFonts w:ascii="Times New Roman" w:hAnsi="Times New Roman" w:cs="Times New Roman"/>
          <w:sz w:val="24"/>
          <w:szCs w:val="24"/>
        </w:rPr>
        <w:t>several</w:t>
      </w:r>
      <w:r w:rsidR="00FC2745" w:rsidRPr="00470000">
        <w:rPr>
          <w:rStyle w:val="spellingerror"/>
          <w:rFonts w:ascii="Times New Roman" w:hAnsi="Times New Roman" w:cs="Times New Roman"/>
          <w:sz w:val="24"/>
          <w:szCs w:val="24"/>
        </w:rPr>
        <w:t xml:space="preserve"> seminars. This gave the opportunity to check </w:t>
      </w:r>
      <w:r w:rsidR="001140A9" w:rsidRPr="00470000">
        <w:rPr>
          <w:rStyle w:val="spellingerror"/>
          <w:rFonts w:ascii="Times New Roman" w:hAnsi="Times New Roman" w:cs="Times New Roman"/>
          <w:sz w:val="24"/>
          <w:szCs w:val="24"/>
        </w:rPr>
        <w:t xml:space="preserve">if the </w:t>
      </w:r>
      <w:r w:rsidR="00FC2745" w:rsidRPr="00470000">
        <w:rPr>
          <w:rStyle w:val="spellingerror"/>
          <w:rFonts w:ascii="Times New Roman" w:hAnsi="Times New Roman" w:cs="Times New Roman"/>
          <w:sz w:val="24"/>
          <w:szCs w:val="24"/>
        </w:rPr>
        <w:t xml:space="preserve">interpretations we had assigned to the data were credible. </w:t>
      </w:r>
      <w:r w:rsidR="00DD23EA" w:rsidRPr="00470000">
        <w:rPr>
          <w:rStyle w:val="spellingerror"/>
          <w:rFonts w:ascii="Times New Roman" w:hAnsi="Times New Roman" w:cs="Times New Roman"/>
          <w:sz w:val="24"/>
          <w:szCs w:val="24"/>
        </w:rPr>
        <w:t xml:space="preserve">Figure </w:t>
      </w:r>
      <w:r w:rsidR="00902C38" w:rsidRPr="00470000">
        <w:rPr>
          <w:rStyle w:val="spellingerror"/>
          <w:rFonts w:ascii="Times New Roman" w:hAnsi="Times New Roman" w:cs="Times New Roman"/>
          <w:sz w:val="24"/>
          <w:szCs w:val="24"/>
        </w:rPr>
        <w:t>1</w:t>
      </w:r>
      <w:r w:rsidR="00DD23EA" w:rsidRPr="00470000">
        <w:rPr>
          <w:rStyle w:val="spellingerror"/>
          <w:rFonts w:ascii="Times New Roman" w:hAnsi="Times New Roman" w:cs="Times New Roman"/>
          <w:sz w:val="24"/>
          <w:szCs w:val="24"/>
        </w:rPr>
        <w:t xml:space="preserve"> </w:t>
      </w:r>
      <w:r w:rsidR="00C64A18" w:rsidRPr="00470000">
        <w:rPr>
          <w:rStyle w:val="spellingerror"/>
          <w:rFonts w:ascii="Times New Roman" w:hAnsi="Times New Roman" w:cs="Times New Roman"/>
          <w:sz w:val="24"/>
          <w:szCs w:val="24"/>
        </w:rPr>
        <w:t>s</w:t>
      </w:r>
      <w:r w:rsidR="00DD23EA" w:rsidRPr="00470000">
        <w:rPr>
          <w:rStyle w:val="spellingerror"/>
          <w:rFonts w:ascii="Times New Roman" w:hAnsi="Times New Roman" w:cs="Times New Roman"/>
          <w:sz w:val="24"/>
          <w:szCs w:val="24"/>
        </w:rPr>
        <w:t xml:space="preserve">hows the </w:t>
      </w:r>
      <w:r w:rsidR="00C64A18" w:rsidRPr="00470000">
        <w:rPr>
          <w:rStyle w:val="spellingerror"/>
          <w:rFonts w:ascii="Times New Roman" w:hAnsi="Times New Roman" w:cs="Times New Roman"/>
          <w:sz w:val="24"/>
          <w:szCs w:val="24"/>
        </w:rPr>
        <w:t>construct manifestations identified by customers in stage 1</w:t>
      </w:r>
      <w:r w:rsidR="000E2722" w:rsidRPr="00470000">
        <w:rPr>
          <w:rStyle w:val="spellingerror"/>
          <w:rFonts w:ascii="Times New Roman" w:hAnsi="Times New Roman" w:cs="Times New Roman"/>
          <w:sz w:val="24"/>
          <w:szCs w:val="24"/>
        </w:rPr>
        <w:t>,</w:t>
      </w:r>
      <w:r w:rsidR="00BF6157" w:rsidRPr="00470000">
        <w:rPr>
          <w:rStyle w:val="spellingerror"/>
          <w:rFonts w:ascii="Times New Roman" w:hAnsi="Times New Roman" w:cs="Times New Roman"/>
          <w:sz w:val="24"/>
          <w:szCs w:val="24"/>
        </w:rPr>
        <w:t xml:space="preserve"> the antecedents identified by suppliers in stage 2, and the researchers’ interpretation of </w:t>
      </w:r>
      <w:r w:rsidR="00ED38FD" w:rsidRPr="00470000">
        <w:rPr>
          <w:rStyle w:val="spellingerror"/>
          <w:rFonts w:ascii="Times New Roman" w:hAnsi="Times New Roman" w:cs="Times New Roman"/>
          <w:sz w:val="24"/>
          <w:szCs w:val="24"/>
        </w:rPr>
        <w:t>these</w:t>
      </w:r>
      <w:r w:rsidR="00DF2A9C" w:rsidRPr="00470000">
        <w:rPr>
          <w:rStyle w:val="spellingerror"/>
          <w:rFonts w:ascii="Times New Roman" w:hAnsi="Times New Roman" w:cs="Times New Roman"/>
          <w:sz w:val="24"/>
          <w:szCs w:val="24"/>
        </w:rPr>
        <w:t xml:space="preserve"> findings in terms of supplier resource deployment.</w:t>
      </w:r>
      <w:r w:rsidR="00ED38FD" w:rsidRPr="00470000">
        <w:rPr>
          <w:rStyle w:val="spellingerror"/>
          <w:rFonts w:ascii="Times New Roman" w:hAnsi="Times New Roman" w:cs="Times New Roman"/>
          <w:sz w:val="24"/>
          <w:szCs w:val="24"/>
        </w:rPr>
        <w:t xml:space="preserve"> </w:t>
      </w:r>
    </w:p>
    <w:p w14:paraId="72C690D9" w14:textId="46223730" w:rsidR="006F2A6C" w:rsidRPr="00470000" w:rsidRDefault="006F2A6C" w:rsidP="00690167">
      <w:pPr>
        <w:spacing w:after="0" w:line="480" w:lineRule="auto"/>
        <w:rPr>
          <w:rStyle w:val="eop"/>
          <w:rFonts w:ascii="Times New Roman" w:hAnsi="Times New Roman" w:cs="Times New Roman"/>
          <w:sz w:val="24"/>
          <w:szCs w:val="24"/>
        </w:rPr>
      </w:pPr>
    </w:p>
    <w:p w14:paraId="5A251831" w14:textId="43216258" w:rsidR="00AF540B" w:rsidRPr="00470000" w:rsidRDefault="00AF540B" w:rsidP="00690167">
      <w:pPr>
        <w:spacing w:after="0" w:line="480" w:lineRule="auto"/>
        <w:rPr>
          <w:rStyle w:val="eop"/>
          <w:rFonts w:ascii="Times New Roman" w:hAnsi="Times New Roman" w:cs="Times New Roman"/>
          <w:b/>
          <w:sz w:val="24"/>
          <w:szCs w:val="24"/>
        </w:rPr>
      </w:pPr>
      <w:r w:rsidRPr="00470000">
        <w:rPr>
          <w:rStyle w:val="eop"/>
          <w:rFonts w:ascii="Times New Roman" w:hAnsi="Times New Roman" w:cs="Times New Roman"/>
          <w:b/>
          <w:sz w:val="24"/>
          <w:szCs w:val="24"/>
        </w:rPr>
        <w:lastRenderedPageBreak/>
        <w:t xml:space="preserve">4. </w:t>
      </w:r>
      <w:r w:rsidR="008A52D6" w:rsidRPr="00470000">
        <w:rPr>
          <w:rStyle w:val="eop"/>
          <w:rFonts w:ascii="Times New Roman" w:hAnsi="Times New Roman" w:cs="Times New Roman"/>
          <w:b/>
          <w:sz w:val="24"/>
          <w:szCs w:val="24"/>
        </w:rPr>
        <w:tab/>
      </w:r>
      <w:r w:rsidRPr="00470000">
        <w:rPr>
          <w:rStyle w:val="eop"/>
          <w:rFonts w:ascii="Times New Roman" w:hAnsi="Times New Roman" w:cs="Times New Roman"/>
          <w:b/>
          <w:sz w:val="24"/>
          <w:szCs w:val="24"/>
        </w:rPr>
        <w:t>Findings</w:t>
      </w:r>
    </w:p>
    <w:p w14:paraId="4CF3F05C" w14:textId="7C845390" w:rsidR="002D699A" w:rsidRPr="00470000" w:rsidRDefault="00AF540B" w:rsidP="00690167">
      <w:pPr>
        <w:spacing w:after="0" w:line="480" w:lineRule="auto"/>
        <w:rPr>
          <w:rStyle w:val="eop"/>
          <w:rFonts w:ascii="Times New Roman" w:hAnsi="Times New Roman" w:cs="Times New Roman"/>
          <w:i/>
          <w:sz w:val="24"/>
          <w:szCs w:val="24"/>
        </w:rPr>
      </w:pPr>
      <w:r w:rsidRPr="00470000">
        <w:rPr>
          <w:rStyle w:val="eop"/>
          <w:rFonts w:ascii="Times New Roman" w:hAnsi="Times New Roman" w:cs="Times New Roman"/>
          <w:i/>
          <w:sz w:val="24"/>
          <w:szCs w:val="24"/>
        </w:rPr>
        <w:t>4.1</w:t>
      </w:r>
      <w:r w:rsidR="008A52D6" w:rsidRPr="00470000">
        <w:rPr>
          <w:rStyle w:val="eop"/>
          <w:rFonts w:ascii="Times New Roman" w:hAnsi="Times New Roman" w:cs="Times New Roman"/>
          <w:i/>
          <w:sz w:val="24"/>
          <w:szCs w:val="24"/>
        </w:rPr>
        <w:t>.</w:t>
      </w:r>
      <w:r w:rsidRPr="00470000">
        <w:rPr>
          <w:rStyle w:val="eop"/>
          <w:rFonts w:ascii="Times New Roman" w:hAnsi="Times New Roman" w:cs="Times New Roman"/>
          <w:i/>
          <w:sz w:val="24"/>
          <w:szCs w:val="24"/>
        </w:rPr>
        <w:t xml:space="preserve"> </w:t>
      </w:r>
      <w:r w:rsidR="008A52D6" w:rsidRPr="00470000">
        <w:rPr>
          <w:rStyle w:val="eop"/>
          <w:rFonts w:ascii="Times New Roman" w:hAnsi="Times New Roman" w:cs="Times New Roman"/>
          <w:i/>
          <w:sz w:val="24"/>
          <w:szCs w:val="24"/>
        </w:rPr>
        <w:tab/>
      </w:r>
      <w:r w:rsidRPr="00470000">
        <w:rPr>
          <w:rStyle w:val="eop"/>
          <w:rFonts w:ascii="Times New Roman" w:hAnsi="Times New Roman" w:cs="Times New Roman"/>
          <w:i/>
          <w:sz w:val="24"/>
          <w:szCs w:val="24"/>
        </w:rPr>
        <w:t>Stage 1</w:t>
      </w:r>
      <w:r w:rsidR="00D21DCE" w:rsidRPr="00470000">
        <w:rPr>
          <w:rStyle w:val="eop"/>
          <w:rFonts w:ascii="Times New Roman" w:hAnsi="Times New Roman" w:cs="Times New Roman"/>
          <w:i/>
          <w:sz w:val="24"/>
          <w:szCs w:val="24"/>
        </w:rPr>
        <w:t>: Customer perceptions</w:t>
      </w:r>
      <w:r w:rsidR="004758EB" w:rsidRPr="00470000">
        <w:rPr>
          <w:rStyle w:val="eop"/>
          <w:rFonts w:ascii="Times New Roman" w:hAnsi="Times New Roman" w:cs="Times New Roman"/>
          <w:i/>
          <w:sz w:val="24"/>
          <w:szCs w:val="24"/>
        </w:rPr>
        <w:t xml:space="preserve"> - manifestations</w:t>
      </w:r>
    </w:p>
    <w:p w14:paraId="663EAD01" w14:textId="006858D7" w:rsidR="003443CD" w:rsidRPr="00470000" w:rsidRDefault="00FE422C" w:rsidP="00A166AD">
      <w:pPr>
        <w:spacing w:after="0" w:line="480" w:lineRule="auto"/>
        <w:ind w:firstLine="720"/>
        <w:rPr>
          <w:rStyle w:val="eop"/>
          <w:rFonts w:ascii="Times New Roman" w:hAnsi="Times New Roman" w:cs="Times New Roman"/>
          <w:sz w:val="24"/>
          <w:szCs w:val="24"/>
        </w:rPr>
      </w:pPr>
      <w:r w:rsidRPr="00470000">
        <w:rPr>
          <w:rStyle w:val="eop"/>
          <w:rFonts w:ascii="Times New Roman" w:hAnsi="Times New Roman" w:cs="Times New Roman"/>
          <w:sz w:val="24"/>
          <w:szCs w:val="24"/>
        </w:rPr>
        <w:t>W</w:t>
      </w:r>
      <w:r w:rsidR="008A3FBB" w:rsidRPr="00470000">
        <w:rPr>
          <w:rStyle w:val="eop"/>
          <w:rFonts w:ascii="Times New Roman" w:hAnsi="Times New Roman" w:cs="Times New Roman"/>
          <w:sz w:val="24"/>
          <w:szCs w:val="24"/>
        </w:rPr>
        <w:t>e present the findings under the two over-arching dimensions of inertia and complacency</w:t>
      </w:r>
      <w:r w:rsidR="00AE22F9" w:rsidRPr="00470000">
        <w:rPr>
          <w:rStyle w:val="eop"/>
          <w:rFonts w:ascii="Times New Roman" w:hAnsi="Times New Roman" w:cs="Times New Roman"/>
          <w:sz w:val="24"/>
          <w:szCs w:val="24"/>
        </w:rPr>
        <w:t xml:space="preserve"> and discuss manifestations of these constructs from the client perspective</w:t>
      </w:r>
      <w:r w:rsidR="008A3FBB" w:rsidRPr="00470000">
        <w:rPr>
          <w:rStyle w:val="eop"/>
          <w:rFonts w:ascii="Times New Roman" w:hAnsi="Times New Roman" w:cs="Times New Roman"/>
          <w:sz w:val="24"/>
          <w:szCs w:val="24"/>
        </w:rPr>
        <w:t xml:space="preserve">. </w:t>
      </w:r>
      <w:r w:rsidR="00BD2CB7" w:rsidRPr="00470000">
        <w:rPr>
          <w:rStyle w:val="eop"/>
          <w:rFonts w:ascii="Times New Roman" w:hAnsi="Times New Roman" w:cs="Times New Roman"/>
          <w:sz w:val="24"/>
          <w:szCs w:val="24"/>
        </w:rPr>
        <w:t xml:space="preserve">Clients frequently used the </w:t>
      </w:r>
      <w:r w:rsidR="00CF751A" w:rsidRPr="00470000">
        <w:rPr>
          <w:rStyle w:val="eop"/>
          <w:rFonts w:ascii="Times New Roman" w:hAnsi="Times New Roman" w:cs="Times New Roman"/>
          <w:sz w:val="24"/>
          <w:szCs w:val="24"/>
        </w:rPr>
        <w:t>word complacency</w:t>
      </w:r>
      <w:r w:rsidR="00BD2CB7" w:rsidRPr="00470000">
        <w:rPr>
          <w:rStyle w:val="eop"/>
          <w:rFonts w:ascii="Times New Roman" w:hAnsi="Times New Roman" w:cs="Times New Roman"/>
          <w:sz w:val="24"/>
          <w:szCs w:val="24"/>
        </w:rPr>
        <w:t xml:space="preserve"> without prompting. </w:t>
      </w:r>
      <w:r w:rsidR="00CF751A" w:rsidRPr="00470000">
        <w:rPr>
          <w:rStyle w:val="eop"/>
          <w:rFonts w:ascii="Times New Roman" w:hAnsi="Times New Roman" w:cs="Times New Roman"/>
          <w:sz w:val="24"/>
          <w:szCs w:val="24"/>
        </w:rPr>
        <w:t>Rather than</w:t>
      </w:r>
      <w:r w:rsidR="003443CD" w:rsidRPr="00470000">
        <w:rPr>
          <w:rStyle w:val="eop"/>
          <w:rFonts w:ascii="Times New Roman" w:hAnsi="Times New Roman" w:cs="Times New Roman"/>
          <w:sz w:val="24"/>
          <w:szCs w:val="24"/>
        </w:rPr>
        <w:t xml:space="preserve"> ‘inertia’,</w:t>
      </w:r>
      <w:r w:rsidR="00BD2CB7" w:rsidRPr="00470000">
        <w:rPr>
          <w:rStyle w:val="eop"/>
          <w:rFonts w:ascii="Times New Roman" w:hAnsi="Times New Roman" w:cs="Times New Roman"/>
          <w:sz w:val="24"/>
          <w:szCs w:val="24"/>
        </w:rPr>
        <w:t xml:space="preserve"> </w:t>
      </w:r>
      <w:r w:rsidR="00CF751A" w:rsidRPr="00470000">
        <w:rPr>
          <w:rStyle w:val="eop"/>
          <w:rFonts w:ascii="Times New Roman" w:hAnsi="Times New Roman" w:cs="Times New Roman"/>
          <w:sz w:val="24"/>
          <w:szCs w:val="24"/>
        </w:rPr>
        <w:t>respondents</w:t>
      </w:r>
      <w:r w:rsidR="00BD2CB7" w:rsidRPr="00470000">
        <w:rPr>
          <w:rStyle w:val="eop"/>
          <w:rFonts w:ascii="Times New Roman" w:hAnsi="Times New Roman" w:cs="Times New Roman"/>
          <w:sz w:val="24"/>
          <w:szCs w:val="24"/>
        </w:rPr>
        <w:t xml:space="preserve"> used </w:t>
      </w:r>
      <w:r w:rsidR="00CF751A" w:rsidRPr="00470000">
        <w:rPr>
          <w:rStyle w:val="eop"/>
          <w:rFonts w:ascii="Times New Roman" w:hAnsi="Times New Roman" w:cs="Times New Roman"/>
          <w:sz w:val="24"/>
          <w:szCs w:val="24"/>
        </w:rPr>
        <w:t>words</w:t>
      </w:r>
      <w:r w:rsidR="00F02AC2" w:rsidRPr="00470000">
        <w:rPr>
          <w:rStyle w:val="eop"/>
          <w:rFonts w:ascii="Times New Roman" w:hAnsi="Times New Roman" w:cs="Times New Roman"/>
          <w:sz w:val="24"/>
          <w:szCs w:val="24"/>
        </w:rPr>
        <w:t xml:space="preserve"> such as</w:t>
      </w:r>
      <w:r w:rsidR="0097368F" w:rsidRPr="00470000">
        <w:rPr>
          <w:rStyle w:val="eop"/>
          <w:rFonts w:ascii="Times New Roman" w:hAnsi="Times New Roman" w:cs="Times New Roman"/>
          <w:sz w:val="24"/>
          <w:szCs w:val="24"/>
        </w:rPr>
        <w:t xml:space="preserve"> ‘formulaic’, ‘tried and truste</w:t>
      </w:r>
      <w:r w:rsidR="00BD2CB7" w:rsidRPr="00470000">
        <w:rPr>
          <w:rStyle w:val="eop"/>
          <w:rFonts w:ascii="Times New Roman" w:hAnsi="Times New Roman" w:cs="Times New Roman"/>
          <w:sz w:val="24"/>
          <w:szCs w:val="24"/>
        </w:rPr>
        <w:t xml:space="preserve">d’, </w:t>
      </w:r>
      <w:r w:rsidR="00AE22F9" w:rsidRPr="00470000">
        <w:rPr>
          <w:rStyle w:val="eop"/>
          <w:rFonts w:ascii="Times New Roman" w:hAnsi="Times New Roman" w:cs="Times New Roman"/>
          <w:sz w:val="24"/>
          <w:szCs w:val="24"/>
        </w:rPr>
        <w:t xml:space="preserve">and </w:t>
      </w:r>
      <w:r w:rsidR="00D462AB" w:rsidRPr="00470000">
        <w:rPr>
          <w:rStyle w:val="eop"/>
          <w:rFonts w:ascii="Times New Roman" w:hAnsi="Times New Roman" w:cs="Times New Roman"/>
          <w:sz w:val="24"/>
          <w:szCs w:val="24"/>
        </w:rPr>
        <w:t>‘tired’</w:t>
      </w:r>
      <w:r w:rsidR="00BD2CB7" w:rsidRPr="00470000">
        <w:rPr>
          <w:rStyle w:val="eop"/>
          <w:rFonts w:ascii="Times New Roman" w:hAnsi="Times New Roman" w:cs="Times New Roman"/>
          <w:sz w:val="24"/>
          <w:szCs w:val="24"/>
        </w:rPr>
        <w:t xml:space="preserve">. </w:t>
      </w:r>
      <w:r w:rsidR="00D462AB" w:rsidRPr="00470000">
        <w:rPr>
          <w:rStyle w:val="eop"/>
          <w:rFonts w:ascii="Times New Roman" w:hAnsi="Times New Roman" w:cs="Times New Roman"/>
          <w:sz w:val="24"/>
          <w:szCs w:val="24"/>
        </w:rPr>
        <w:t>We interpret these terms to imply inertia</w:t>
      </w:r>
      <w:r w:rsidR="00C06C20" w:rsidRPr="00470000">
        <w:rPr>
          <w:rStyle w:val="eop"/>
          <w:rFonts w:ascii="Times New Roman" w:hAnsi="Times New Roman" w:cs="Times New Roman"/>
          <w:sz w:val="24"/>
          <w:szCs w:val="24"/>
        </w:rPr>
        <w:t>,</w:t>
      </w:r>
      <w:r w:rsidR="00823E69" w:rsidRPr="00470000">
        <w:rPr>
          <w:rStyle w:val="eop"/>
          <w:rFonts w:ascii="Times New Roman" w:hAnsi="Times New Roman" w:cs="Times New Roman"/>
          <w:sz w:val="24"/>
          <w:szCs w:val="24"/>
        </w:rPr>
        <w:t xml:space="preserve"> based on </w:t>
      </w:r>
      <w:r w:rsidR="00D462AB" w:rsidRPr="00470000">
        <w:rPr>
          <w:rStyle w:val="eop"/>
          <w:rFonts w:ascii="Times New Roman" w:hAnsi="Times New Roman" w:cs="Times New Roman"/>
          <w:sz w:val="24"/>
          <w:szCs w:val="24"/>
        </w:rPr>
        <w:t xml:space="preserve">Hodgkinson and Wright (2002) </w:t>
      </w:r>
      <w:r w:rsidR="00C8466A" w:rsidRPr="00470000">
        <w:rPr>
          <w:rStyle w:val="eop"/>
          <w:rFonts w:ascii="Times New Roman" w:hAnsi="Times New Roman" w:cs="Times New Roman"/>
          <w:sz w:val="24"/>
          <w:szCs w:val="24"/>
        </w:rPr>
        <w:t xml:space="preserve">for whom </w:t>
      </w:r>
      <w:r w:rsidR="00D462AB" w:rsidRPr="00470000">
        <w:rPr>
          <w:rStyle w:val="eop"/>
          <w:rFonts w:ascii="Times New Roman" w:hAnsi="Times New Roman" w:cs="Times New Roman"/>
          <w:sz w:val="24"/>
          <w:szCs w:val="24"/>
        </w:rPr>
        <w:t xml:space="preserve">inertia </w:t>
      </w:r>
      <w:r w:rsidR="00C8466A" w:rsidRPr="00470000">
        <w:rPr>
          <w:rStyle w:val="eop"/>
          <w:rFonts w:ascii="Times New Roman" w:hAnsi="Times New Roman" w:cs="Times New Roman"/>
          <w:sz w:val="24"/>
          <w:szCs w:val="24"/>
        </w:rPr>
        <w:t>is</w:t>
      </w:r>
      <w:r w:rsidR="00D462AB" w:rsidRPr="00470000">
        <w:rPr>
          <w:rStyle w:val="eop"/>
          <w:rFonts w:ascii="Times New Roman" w:hAnsi="Times New Roman" w:cs="Times New Roman"/>
          <w:sz w:val="24"/>
          <w:szCs w:val="24"/>
        </w:rPr>
        <w:t xml:space="preserve"> reliance on a previously successful</w:t>
      </w:r>
      <w:r w:rsidR="00DE6E1F" w:rsidRPr="00470000">
        <w:rPr>
          <w:rStyle w:val="eop"/>
          <w:rFonts w:ascii="Times New Roman" w:hAnsi="Times New Roman" w:cs="Times New Roman"/>
          <w:sz w:val="24"/>
          <w:szCs w:val="24"/>
        </w:rPr>
        <w:t xml:space="preserve"> formula</w:t>
      </w:r>
      <w:r w:rsidR="00823E69" w:rsidRPr="00470000">
        <w:rPr>
          <w:rStyle w:val="eop"/>
          <w:rFonts w:ascii="Times New Roman" w:hAnsi="Times New Roman" w:cs="Times New Roman"/>
          <w:sz w:val="24"/>
          <w:szCs w:val="24"/>
        </w:rPr>
        <w:t xml:space="preserve">, </w:t>
      </w:r>
      <w:r w:rsidR="00D462AB" w:rsidRPr="00470000">
        <w:rPr>
          <w:rStyle w:val="eop"/>
          <w:rFonts w:ascii="Times New Roman" w:hAnsi="Times New Roman" w:cs="Times New Roman"/>
          <w:sz w:val="24"/>
          <w:szCs w:val="24"/>
        </w:rPr>
        <w:t xml:space="preserve">Liao, Fei, and Liu (2008) </w:t>
      </w:r>
      <w:r w:rsidR="00DE6E1F" w:rsidRPr="00470000">
        <w:rPr>
          <w:rStyle w:val="eop"/>
          <w:rFonts w:ascii="Times New Roman" w:hAnsi="Times New Roman" w:cs="Times New Roman"/>
          <w:sz w:val="24"/>
          <w:szCs w:val="24"/>
        </w:rPr>
        <w:t>who define inertia as a commitment to</w:t>
      </w:r>
      <w:r w:rsidR="00D462AB" w:rsidRPr="00470000">
        <w:rPr>
          <w:rStyle w:val="eop"/>
          <w:rFonts w:ascii="Times New Roman" w:hAnsi="Times New Roman" w:cs="Times New Roman"/>
          <w:sz w:val="24"/>
          <w:szCs w:val="24"/>
        </w:rPr>
        <w:t xml:space="preserve"> routine</w:t>
      </w:r>
      <w:r w:rsidR="00DE6E1F" w:rsidRPr="00470000">
        <w:rPr>
          <w:rStyle w:val="eop"/>
          <w:rFonts w:ascii="Times New Roman" w:hAnsi="Times New Roman" w:cs="Times New Roman"/>
          <w:sz w:val="24"/>
          <w:szCs w:val="24"/>
        </w:rPr>
        <w:t xml:space="preserve"> </w:t>
      </w:r>
      <w:r w:rsidR="00D462AB" w:rsidRPr="00470000">
        <w:rPr>
          <w:rStyle w:val="eop"/>
          <w:rFonts w:ascii="Times New Roman" w:hAnsi="Times New Roman" w:cs="Times New Roman"/>
          <w:sz w:val="24"/>
          <w:szCs w:val="24"/>
        </w:rPr>
        <w:t>problem-solving procedures</w:t>
      </w:r>
      <w:r w:rsidR="00DE6E1F" w:rsidRPr="00470000">
        <w:rPr>
          <w:rStyle w:val="eop"/>
          <w:rFonts w:ascii="Times New Roman" w:hAnsi="Times New Roman" w:cs="Times New Roman"/>
          <w:sz w:val="24"/>
          <w:szCs w:val="24"/>
        </w:rPr>
        <w:t xml:space="preserve"> that </w:t>
      </w:r>
      <w:r w:rsidR="00CC179D" w:rsidRPr="00470000">
        <w:rPr>
          <w:rStyle w:val="eop"/>
          <w:rFonts w:ascii="Times New Roman" w:hAnsi="Times New Roman" w:cs="Times New Roman"/>
          <w:sz w:val="24"/>
          <w:szCs w:val="24"/>
        </w:rPr>
        <w:t>lead to</w:t>
      </w:r>
      <w:r w:rsidR="00DE6E1F" w:rsidRPr="00470000">
        <w:rPr>
          <w:rStyle w:val="eop"/>
          <w:rFonts w:ascii="Times New Roman" w:hAnsi="Times New Roman" w:cs="Times New Roman"/>
          <w:sz w:val="24"/>
          <w:szCs w:val="24"/>
        </w:rPr>
        <w:t xml:space="preserve"> successful performance</w:t>
      </w:r>
      <w:r w:rsidR="006B52DD" w:rsidRPr="00470000">
        <w:rPr>
          <w:rStyle w:val="eop"/>
          <w:rFonts w:ascii="Times New Roman" w:hAnsi="Times New Roman" w:cs="Times New Roman"/>
          <w:sz w:val="24"/>
          <w:szCs w:val="24"/>
        </w:rPr>
        <w:t xml:space="preserve">, and </w:t>
      </w:r>
      <w:r w:rsidR="00E4564C" w:rsidRPr="00470000">
        <w:rPr>
          <w:rStyle w:val="eop"/>
          <w:rFonts w:ascii="Times New Roman" w:hAnsi="Times New Roman" w:cs="Times New Roman"/>
          <w:sz w:val="24"/>
          <w:szCs w:val="24"/>
        </w:rPr>
        <w:t>Ghos</w:t>
      </w:r>
      <w:r w:rsidR="00BE4438" w:rsidRPr="00470000">
        <w:rPr>
          <w:rStyle w:val="eop"/>
          <w:rFonts w:ascii="Times New Roman" w:hAnsi="Times New Roman" w:cs="Times New Roman"/>
          <w:sz w:val="24"/>
          <w:szCs w:val="24"/>
        </w:rPr>
        <w:t>h</w:t>
      </w:r>
      <w:r w:rsidR="00E4564C" w:rsidRPr="00470000">
        <w:rPr>
          <w:rStyle w:val="eop"/>
          <w:rFonts w:ascii="Times New Roman" w:hAnsi="Times New Roman" w:cs="Times New Roman"/>
          <w:sz w:val="24"/>
          <w:szCs w:val="24"/>
        </w:rPr>
        <w:t>al and Bruch (2003)</w:t>
      </w:r>
      <w:r w:rsidR="0096746B" w:rsidRPr="00470000">
        <w:rPr>
          <w:rStyle w:val="eop"/>
          <w:rFonts w:ascii="Times New Roman" w:hAnsi="Times New Roman" w:cs="Times New Roman"/>
          <w:sz w:val="24"/>
          <w:szCs w:val="24"/>
        </w:rPr>
        <w:t xml:space="preserve"> </w:t>
      </w:r>
      <w:r w:rsidR="00E4564C" w:rsidRPr="00470000">
        <w:rPr>
          <w:rStyle w:val="eop"/>
          <w:rFonts w:ascii="Times New Roman" w:hAnsi="Times New Roman" w:cs="Times New Roman"/>
          <w:sz w:val="24"/>
          <w:szCs w:val="24"/>
        </w:rPr>
        <w:t xml:space="preserve">who </w:t>
      </w:r>
      <w:r w:rsidR="0096746B" w:rsidRPr="00470000">
        <w:rPr>
          <w:rStyle w:val="eop"/>
          <w:rFonts w:ascii="Times New Roman" w:hAnsi="Times New Roman" w:cs="Times New Roman"/>
          <w:sz w:val="24"/>
          <w:szCs w:val="24"/>
        </w:rPr>
        <w:t xml:space="preserve">refer to inertia as tiredness and a lack of energy. </w:t>
      </w:r>
      <w:r w:rsidR="001C74DB" w:rsidRPr="00470000">
        <w:rPr>
          <w:rStyle w:val="eop"/>
          <w:rFonts w:ascii="Times New Roman" w:hAnsi="Times New Roman" w:cs="Times New Roman"/>
          <w:sz w:val="24"/>
          <w:szCs w:val="24"/>
        </w:rPr>
        <w:t xml:space="preserve">Clients did not discuss the possibility that agency behaviour </w:t>
      </w:r>
      <w:r w:rsidR="001E41C0" w:rsidRPr="00470000">
        <w:rPr>
          <w:rStyle w:val="eop"/>
          <w:rFonts w:ascii="Times New Roman" w:hAnsi="Times New Roman" w:cs="Times New Roman"/>
          <w:sz w:val="24"/>
          <w:szCs w:val="24"/>
        </w:rPr>
        <w:t>was</w:t>
      </w:r>
      <w:r w:rsidR="001C74DB" w:rsidRPr="00470000">
        <w:rPr>
          <w:rStyle w:val="eop"/>
          <w:rFonts w:ascii="Times New Roman" w:hAnsi="Times New Roman" w:cs="Times New Roman"/>
          <w:sz w:val="24"/>
          <w:szCs w:val="24"/>
        </w:rPr>
        <w:t xml:space="preserve"> </w:t>
      </w:r>
      <w:r w:rsidR="00B42DFE" w:rsidRPr="00470000">
        <w:rPr>
          <w:rStyle w:val="eop"/>
          <w:rFonts w:ascii="Times New Roman" w:hAnsi="Times New Roman" w:cs="Times New Roman"/>
          <w:sz w:val="24"/>
          <w:szCs w:val="24"/>
        </w:rPr>
        <w:t>attributable</w:t>
      </w:r>
      <w:r w:rsidR="001C74DB" w:rsidRPr="00470000">
        <w:rPr>
          <w:rStyle w:val="eop"/>
          <w:rFonts w:ascii="Times New Roman" w:hAnsi="Times New Roman" w:cs="Times New Roman"/>
          <w:sz w:val="24"/>
          <w:szCs w:val="24"/>
        </w:rPr>
        <w:t xml:space="preserve"> to boredom. This </w:t>
      </w:r>
      <w:r w:rsidR="00AE22F9" w:rsidRPr="00470000">
        <w:rPr>
          <w:rStyle w:val="eop"/>
          <w:rFonts w:ascii="Times New Roman" w:hAnsi="Times New Roman" w:cs="Times New Roman"/>
          <w:sz w:val="24"/>
          <w:szCs w:val="24"/>
        </w:rPr>
        <w:t>might</w:t>
      </w:r>
      <w:r w:rsidR="001C74DB" w:rsidRPr="00470000">
        <w:rPr>
          <w:rStyle w:val="eop"/>
          <w:rFonts w:ascii="Times New Roman" w:hAnsi="Times New Roman" w:cs="Times New Roman"/>
          <w:sz w:val="24"/>
          <w:szCs w:val="24"/>
        </w:rPr>
        <w:t xml:space="preserve"> be because it </w:t>
      </w:r>
      <w:r w:rsidR="00AE22F9" w:rsidRPr="00470000">
        <w:rPr>
          <w:rStyle w:val="eop"/>
          <w:rFonts w:ascii="Times New Roman" w:hAnsi="Times New Roman" w:cs="Times New Roman"/>
          <w:sz w:val="24"/>
          <w:szCs w:val="24"/>
        </w:rPr>
        <w:t xml:space="preserve">would </w:t>
      </w:r>
      <w:r w:rsidR="001C74DB" w:rsidRPr="00470000">
        <w:rPr>
          <w:rStyle w:val="eop"/>
          <w:rFonts w:ascii="Times New Roman" w:hAnsi="Times New Roman" w:cs="Times New Roman"/>
          <w:sz w:val="24"/>
          <w:szCs w:val="24"/>
        </w:rPr>
        <w:t>reflect negatively</w:t>
      </w:r>
      <w:r w:rsidR="001764AB" w:rsidRPr="00470000">
        <w:rPr>
          <w:rStyle w:val="eop"/>
          <w:rFonts w:ascii="Times New Roman" w:hAnsi="Times New Roman" w:cs="Times New Roman"/>
          <w:sz w:val="24"/>
          <w:szCs w:val="24"/>
        </w:rPr>
        <w:t xml:space="preserve"> on </w:t>
      </w:r>
      <w:r w:rsidRPr="00470000">
        <w:rPr>
          <w:rStyle w:val="eop"/>
          <w:rFonts w:ascii="Times New Roman" w:hAnsi="Times New Roman" w:cs="Times New Roman"/>
          <w:sz w:val="24"/>
          <w:szCs w:val="24"/>
        </w:rPr>
        <w:t xml:space="preserve">them and </w:t>
      </w:r>
      <w:r w:rsidR="001764AB" w:rsidRPr="00470000">
        <w:rPr>
          <w:rStyle w:val="eop"/>
          <w:rFonts w:ascii="Times New Roman" w:hAnsi="Times New Roman" w:cs="Times New Roman"/>
          <w:sz w:val="24"/>
          <w:szCs w:val="24"/>
        </w:rPr>
        <w:t>the</w:t>
      </w:r>
      <w:r w:rsidR="002F5A09" w:rsidRPr="00470000">
        <w:rPr>
          <w:rStyle w:val="eop"/>
          <w:rFonts w:ascii="Times New Roman" w:hAnsi="Times New Roman" w:cs="Times New Roman"/>
          <w:sz w:val="24"/>
          <w:szCs w:val="24"/>
        </w:rPr>
        <w:t>ir</w:t>
      </w:r>
      <w:r w:rsidR="001764AB" w:rsidRPr="00470000">
        <w:rPr>
          <w:rStyle w:val="eop"/>
          <w:rFonts w:ascii="Times New Roman" w:hAnsi="Times New Roman" w:cs="Times New Roman"/>
          <w:sz w:val="24"/>
          <w:szCs w:val="24"/>
        </w:rPr>
        <w:t xml:space="preserve"> </w:t>
      </w:r>
      <w:r w:rsidR="00A166AD" w:rsidRPr="00470000">
        <w:rPr>
          <w:rStyle w:val="eop"/>
          <w:rFonts w:ascii="Times New Roman" w:hAnsi="Times New Roman" w:cs="Times New Roman"/>
          <w:sz w:val="24"/>
          <w:szCs w:val="24"/>
        </w:rPr>
        <w:t>projects</w:t>
      </w:r>
      <w:r w:rsidR="002F5A09" w:rsidRPr="00470000">
        <w:rPr>
          <w:rStyle w:val="eop"/>
          <w:rFonts w:ascii="Times New Roman" w:hAnsi="Times New Roman" w:cs="Times New Roman"/>
          <w:sz w:val="24"/>
          <w:szCs w:val="24"/>
        </w:rPr>
        <w:t>.</w:t>
      </w:r>
      <w:r w:rsidR="00CF0C08" w:rsidRPr="00470000">
        <w:rPr>
          <w:rStyle w:val="eop"/>
          <w:rFonts w:ascii="Times New Roman" w:hAnsi="Times New Roman" w:cs="Times New Roman"/>
          <w:sz w:val="24"/>
          <w:szCs w:val="24"/>
        </w:rPr>
        <w:t xml:space="preserve"> Furthermore, although boredom can manifest </w:t>
      </w:r>
      <w:r w:rsidR="007D6E4A" w:rsidRPr="00470000">
        <w:rPr>
          <w:rStyle w:val="eop"/>
          <w:rFonts w:ascii="Times New Roman" w:hAnsi="Times New Roman" w:cs="Times New Roman"/>
          <w:sz w:val="24"/>
          <w:szCs w:val="24"/>
        </w:rPr>
        <w:t>physical reactions such as lethargy</w:t>
      </w:r>
      <w:r w:rsidR="005C7B6A" w:rsidRPr="00470000">
        <w:rPr>
          <w:rStyle w:val="eop"/>
          <w:rFonts w:ascii="Times New Roman" w:hAnsi="Times New Roman" w:cs="Times New Roman"/>
          <w:sz w:val="24"/>
          <w:szCs w:val="24"/>
        </w:rPr>
        <w:t xml:space="preserve"> (</w:t>
      </w:r>
      <w:proofErr w:type="spellStart"/>
      <w:r w:rsidR="005C7B6A" w:rsidRPr="00470000">
        <w:rPr>
          <w:rStyle w:val="eop"/>
          <w:rFonts w:ascii="Times New Roman" w:hAnsi="Times New Roman" w:cs="Times New Roman"/>
          <w:sz w:val="24"/>
          <w:szCs w:val="24"/>
        </w:rPr>
        <w:t>Pekrun</w:t>
      </w:r>
      <w:proofErr w:type="spellEnd"/>
      <w:r w:rsidR="005C7B6A" w:rsidRPr="00470000">
        <w:rPr>
          <w:rStyle w:val="eop"/>
          <w:rFonts w:ascii="Times New Roman" w:hAnsi="Times New Roman" w:cs="Times New Roman"/>
          <w:sz w:val="24"/>
          <w:szCs w:val="24"/>
        </w:rPr>
        <w:t xml:space="preserve">, 2006), clients would rarely, if ever, observe </w:t>
      </w:r>
      <w:r w:rsidR="00F618E7" w:rsidRPr="00470000">
        <w:rPr>
          <w:rStyle w:val="eop"/>
          <w:rFonts w:ascii="Times New Roman" w:hAnsi="Times New Roman" w:cs="Times New Roman"/>
          <w:sz w:val="24"/>
          <w:szCs w:val="24"/>
        </w:rPr>
        <w:t>designers at work in the creative studio.</w:t>
      </w:r>
      <w:r w:rsidR="00CF0C08" w:rsidRPr="00470000">
        <w:rPr>
          <w:rStyle w:val="eop"/>
          <w:rFonts w:ascii="Times New Roman" w:hAnsi="Times New Roman" w:cs="Times New Roman"/>
          <w:sz w:val="24"/>
          <w:szCs w:val="24"/>
        </w:rPr>
        <w:t xml:space="preserve"> </w:t>
      </w:r>
    </w:p>
    <w:p w14:paraId="2C5AF892" w14:textId="2055EB98" w:rsidR="002C4D9E" w:rsidRPr="00470000" w:rsidRDefault="002C4D9E" w:rsidP="002C4D9E">
      <w:pPr>
        <w:spacing w:after="0" w:line="240" w:lineRule="auto"/>
        <w:rPr>
          <w:sz w:val="24"/>
          <w:szCs w:val="24"/>
        </w:rPr>
      </w:pPr>
    </w:p>
    <w:p w14:paraId="1B3BE8D5" w14:textId="028E2B70" w:rsidR="00E27D54" w:rsidRPr="00470000" w:rsidRDefault="004662C5" w:rsidP="004662C5">
      <w:pPr>
        <w:spacing w:after="0" w:line="240" w:lineRule="auto"/>
        <w:jc w:val="center"/>
        <w:rPr>
          <w:sz w:val="24"/>
          <w:szCs w:val="24"/>
        </w:rPr>
      </w:pPr>
      <w:r w:rsidRPr="00470000">
        <w:rPr>
          <w:sz w:val="24"/>
          <w:szCs w:val="24"/>
        </w:rPr>
        <w:t>(Figure 1 here)</w:t>
      </w:r>
    </w:p>
    <w:p w14:paraId="34F46F13" w14:textId="77777777" w:rsidR="00E27D54" w:rsidRPr="00470000" w:rsidRDefault="00E27D54" w:rsidP="00690167">
      <w:pPr>
        <w:spacing w:after="0" w:line="480" w:lineRule="auto"/>
        <w:rPr>
          <w:rStyle w:val="eop"/>
          <w:rFonts w:ascii="Times New Roman" w:hAnsi="Times New Roman" w:cs="Times New Roman"/>
          <w:i/>
          <w:sz w:val="24"/>
          <w:szCs w:val="24"/>
        </w:rPr>
      </w:pPr>
    </w:p>
    <w:p w14:paraId="15611EF9" w14:textId="5CE0BE61" w:rsidR="002D699A" w:rsidRPr="00470000" w:rsidRDefault="00B53F58" w:rsidP="00690167">
      <w:pPr>
        <w:spacing w:after="0" w:line="480" w:lineRule="auto"/>
        <w:rPr>
          <w:rStyle w:val="eop"/>
          <w:rFonts w:ascii="Times New Roman" w:hAnsi="Times New Roman" w:cs="Times New Roman"/>
          <w:i/>
          <w:sz w:val="24"/>
          <w:szCs w:val="24"/>
        </w:rPr>
      </w:pPr>
      <w:r w:rsidRPr="00470000">
        <w:rPr>
          <w:rStyle w:val="eop"/>
          <w:rFonts w:ascii="Times New Roman" w:hAnsi="Times New Roman" w:cs="Times New Roman"/>
          <w:i/>
          <w:sz w:val="24"/>
          <w:szCs w:val="24"/>
        </w:rPr>
        <w:t>4.1.1.</w:t>
      </w:r>
      <w:r w:rsidRPr="00470000">
        <w:rPr>
          <w:rStyle w:val="eop"/>
          <w:rFonts w:ascii="Times New Roman" w:hAnsi="Times New Roman" w:cs="Times New Roman"/>
          <w:i/>
          <w:sz w:val="24"/>
          <w:szCs w:val="24"/>
        </w:rPr>
        <w:tab/>
      </w:r>
      <w:r w:rsidR="00544A2A" w:rsidRPr="00470000">
        <w:rPr>
          <w:rStyle w:val="eop"/>
          <w:rFonts w:ascii="Times New Roman" w:hAnsi="Times New Roman" w:cs="Times New Roman"/>
          <w:i/>
          <w:sz w:val="24"/>
          <w:szCs w:val="24"/>
        </w:rPr>
        <w:t>Inertia</w:t>
      </w:r>
    </w:p>
    <w:p w14:paraId="5E71A11D" w14:textId="7D145275" w:rsidR="00493162" w:rsidRPr="00470000" w:rsidRDefault="00544A2A" w:rsidP="00493162">
      <w:pPr>
        <w:spacing w:after="0" w:line="480" w:lineRule="auto"/>
        <w:ind w:firstLine="720"/>
        <w:rPr>
          <w:rFonts w:ascii="Times New Roman" w:hAnsi="Times New Roman" w:cs="Times New Roman"/>
          <w:sz w:val="24"/>
          <w:szCs w:val="24"/>
        </w:rPr>
      </w:pPr>
      <w:r w:rsidRPr="00470000">
        <w:rPr>
          <w:rStyle w:val="eop"/>
          <w:rFonts w:ascii="Times New Roman" w:hAnsi="Times New Roman" w:cs="Times New Roman"/>
          <w:sz w:val="24"/>
          <w:szCs w:val="24"/>
        </w:rPr>
        <w:t>Clients noticed a decline in creativity once the relationship had become established</w:t>
      </w:r>
      <w:r w:rsidR="0082168E" w:rsidRPr="00470000">
        <w:rPr>
          <w:rStyle w:val="eop"/>
          <w:rFonts w:ascii="Times New Roman" w:hAnsi="Times New Roman" w:cs="Times New Roman"/>
          <w:sz w:val="24"/>
          <w:szCs w:val="24"/>
        </w:rPr>
        <w:t>, with several suggesting a turning point</w:t>
      </w:r>
      <w:r w:rsidR="00486B73" w:rsidRPr="00470000">
        <w:rPr>
          <w:rStyle w:val="eop"/>
          <w:rFonts w:ascii="Times New Roman" w:hAnsi="Times New Roman" w:cs="Times New Roman"/>
          <w:sz w:val="24"/>
          <w:szCs w:val="24"/>
        </w:rPr>
        <w:t xml:space="preserve"> at about three years:</w:t>
      </w:r>
      <w:r w:rsidR="00FF2FF0" w:rsidRPr="00470000">
        <w:rPr>
          <w:rStyle w:val="eop"/>
          <w:rFonts w:ascii="Times New Roman" w:hAnsi="Times New Roman" w:cs="Times New Roman"/>
          <w:sz w:val="24"/>
          <w:szCs w:val="24"/>
        </w:rPr>
        <w:t xml:space="preserve"> </w:t>
      </w:r>
      <w:r w:rsidR="00514D3A" w:rsidRPr="00470000">
        <w:rPr>
          <w:rStyle w:val="eop"/>
          <w:rFonts w:ascii="Times New Roman" w:hAnsi="Times New Roman" w:cs="Times New Roman"/>
          <w:sz w:val="24"/>
          <w:szCs w:val="24"/>
        </w:rPr>
        <w:t>“</w:t>
      </w:r>
      <w:r w:rsidR="0082168E" w:rsidRPr="00470000">
        <w:rPr>
          <w:rFonts w:ascii="Times New Roman" w:hAnsi="Times New Roman" w:cs="Times New Roman"/>
          <w:sz w:val="24"/>
          <w:szCs w:val="24"/>
        </w:rPr>
        <w:t xml:space="preserve">It’s all starting to look a bit </w:t>
      </w:r>
      <w:r w:rsidR="00F63392" w:rsidRPr="00470000">
        <w:rPr>
          <w:rFonts w:ascii="Times New Roman" w:hAnsi="Times New Roman" w:cs="Times New Roman"/>
          <w:sz w:val="24"/>
          <w:szCs w:val="24"/>
        </w:rPr>
        <w:t>tired,</w:t>
      </w:r>
      <w:r w:rsidR="0082168E" w:rsidRPr="00470000">
        <w:rPr>
          <w:rFonts w:ascii="Times New Roman" w:hAnsi="Times New Roman" w:cs="Times New Roman"/>
          <w:sz w:val="24"/>
          <w:szCs w:val="24"/>
        </w:rPr>
        <w:t xml:space="preserve"> a bit samey. It doesn’t seem terribly creative or imaginative anymore</w:t>
      </w:r>
      <w:r w:rsidR="00514D3A" w:rsidRPr="00470000">
        <w:rPr>
          <w:rFonts w:ascii="Times New Roman" w:hAnsi="Times New Roman" w:cs="Times New Roman"/>
          <w:sz w:val="24"/>
          <w:szCs w:val="24"/>
        </w:rPr>
        <w:t>”</w:t>
      </w:r>
      <w:r w:rsidR="0082168E" w:rsidRPr="00470000">
        <w:rPr>
          <w:rFonts w:ascii="Times New Roman" w:hAnsi="Times New Roman" w:cs="Times New Roman"/>
          <w:sz w:val="24"/>
          <w:szCs w:val="24"/>
        </w:rPr>
        <w:t xml:space="preserve"> (Client 19)</w:t>
      </w:r>
      <w:r w:rsidR="00FF2FF0" w:rsidRPr="00470000">
        <w:rPr>
          <w:rFonts w:ascii="Times New Roman" w:hAnsi="Times New Roman" w:cs="Times New Roman"/>
          <w:sz w:val="24"/>
          <w:szCs w:val="24"/>
        </w:rPr>
        <w:t xml:space="preserve">. </w:t>
      </w:r>
      <w:r w:rsidR="002900D2" w:rsidRPr="00470000">
        <w:rPr>
          <w:rStyle w:val="eop"/>
          <w:rFonts w:ascii="Times New Roman" w:hAnsi="Times New Roman" w:cs="Times New Roman"/>
          <w:sz w:val="24"/>
          <w:szCs w:val="24"/>
        </w:rPr>
        <w:t>Clients perceive</w:t>
      </w:r>
      <w:r w:rsidR="001D0793" w:rsidRPr="00470000">
        <w:rPr>
          <w:rStyle w:val="eop"/>
          <w:rFonts w:ascii="Times New Roman" w:hAnsi="Times New Roman" w:cs="Times New Roman"/>
          <w:sz w:val="24"/>
          <w:szCs w:val="24"/>
        </w:rPr>
        <w:t>d</w:t>
      </w:r>
      <w:r w:rsidR="002900D2" w:rsidRPr="00470000">
        <w:rPr>
          <w:rStyle w:val="eop"/>
          <w:rFonts w:ascii="Times New Roman" w:hAnsi="Times New Roman" w:cs="Times New Roman"/>
          <w:sz w:val="24"/>
          <w:szCs w:val="24"/>
        </w:rPr>
        <w:t xml:space="preserve"> a reduction in </w:t>
      </w:r>
      <w:r w:rsidR="003A4C29" w:rsidRPr="00470000">
        <w:rPr>
          <w:rStyle w:val="eop"/>
          <w:rFonts w:ascii="Times New Roman" w:hAnsi="Times New Roman" w:cs="Times New Roman"/>
          <w:sz w:val="24"/>
          <w:szCs w:val="24"/>
        </w:rPr>
        <w:t>the ability of the agency to</w:t>
      </w:r>
      <w:r w:rsidR="00066DFB" w:rsidRPr="00470000">
        <w:rPr>
          <w:rStyle w:val="eop"/>
          <w:rFonts w:ascii="Times New Roman" w:hAnsi="Times New Roman" w:cs="Times New Roman"/>
          <w:sz w:val="24"/>
          <w:szCs w:val="24"/>
        </w:rPr>
        <w:t xml:space="preserve"> </w:t>
      </w:r>
      <w:r w:rsidR="003A4C29" w:rsidRPr="00470000">
        <w:rPr>
          <w:rStyle w:val="eop"/>
          <w:rFonts w:ascii="Times New Roman" w:hAnsi="Times New Roman" w:cs="Times New Roman"/>
          <w:sz w:val="24"/>
          <w:szCs w:val="24"/>
        </w:rPr>
        <w:t xml:space="preserve">generate </w:t>
      </w:r>
      <w:r w:rsidR="003443CD" w:rsidRPr="00470000">
        <w:rPr>
          <w:rStyle w:val="eop"/>
          <w:rFonts w:ascii="Times New Roman" w:hAnsi="Times New Roman" w:cs="Times New Roman"/>
          <w:sz w:val="24"/>
          <w:szCs w:val="24"/>
        </w:rPr>
        <w:t>novelty</w:t>
      </w:r>
      <w:r w:rsidR="00066DFB" w:rsidRPr="00470000">
        <w:rPr>
          <w:rStyle w:val="eop"/>
          <w:rFonts w:ascii="Times New Roman" w:hAnsi="Times New Roman" w:cs="Times New Roman"/>
          <w:sz w:val="24"/>
          <w:szCs w:val="24"/>
        </w:rPr>
        <w:t xml:space="preserve">. </w:t>
      </w:r>
      <w:r w:rsidR="0052123E" w:rsidRPr="00470000">
        <w:rPr>
          <w:rStyle w:val="eop"/>
          <w:rFonts w:ascii="Times New Roman" w:hAnsi="Times New Roman" w:cs="Times New Roman"/>
          <w:sz w:val="24"/>
          <w:szCs w:val="24"/>
        </w:rPr>
        <w:t>M</w:t>
      </w:r>
      <w:r w:rsidR="00E87E14" w:rsidRPr="00470000">
        <w:rPr>
          <w:rStyle w:val="eop"/>
          <w:rFonts w:ascii="Times New Roman" w:hAnsi="Times New Roman" w:cs="Times New Roman"/>
          <w:sz w:val="24"/>
          <w:szCs w:val="24"/>
        </w:rPr>
        <w:t xml:space="preserve">any expressed the view that there came a </w:t>
      </w:r>
      <w:r w:rsidR="00C73E32" w:rsidRPr="00470000">
        <w:rPr>
          <w:rStyle w:val="eop"/>
          <w:rFonts w:ascii="Times New Roman" w:hAnsi="Times New Roman" w:cs="Times New Roman"/>
          <w:sz w:val="24"/>
          <w:szCs w:val="24"/>
        </w:rPr>
        <w:t>time</w:t>
      </w:r>
      <w:r w:rsidR="00E87E14" w:rsidRPr="00470000">
        <w:rPr>
          <w:rStyle w:val="eop"/>
          <w:rFonts w:ascii="Times New Roman" w:hAnsi="Times New Roman" w:cs="Times New Roman"/>
          <w:sz w:val="24"/>
          <w:szCs w:val="24"/>
        </w:rPr>
        <w:t xml:space="preserve"> when </w:t>
      </w:r>
      <w:r w:rsidR="00C73E32" w:rsidRPr="00470000">
        <w:rPr>
          <w:rStyle w:val="eop"/>
          <w:rFonts w:ascii="Times New Roman" w:hAnsi="Times New Roman" w:cs="Times New Roman"/>
          <w:sz w:val="24"/>
          <w:szCs w:val="24"/>
        </w:rPr>
        <w:t>switching agency</w:t>
      </w:r>
      <w:r w:rsidR="00E87E14" w:rsidRPr="00470000">
        <w:rPr>
          <w:rStyle w:val="eop"/>
          <w:rFonts w:ascii="Times New Roman" w:hAnsi="Times New Roman" w:cs="Times New Roman"/>
          <w:sz w:val="24"/>
          <w:szCs w:val="24"/>
        </w:rPr>
        <w:t xml:space="preserve"> was inevitable</w:t>
      </w:r>
      <w:r w:rsidR="00C73E32" w:rsidRPr="00470000">
        <w:rPr>
          <w:rStyle w:val="eop"/>
          <w:rFonts w:ascii="Times New Roman" w:hAnsi="Times New Roman" w:cs="Times New Roman"/>
          <w:sz w:val="24"/>
          <w:szCs w:val="24"/>
        </w:rPr>
        <w:t xml:space="preserve">, particularly if the agency was unable to </w:t>
      </w:r>
      <w:r w:rsidR="004D741F" w:rsidRPr="00470000">
        <w:rPr>
          <w:rStyle w:val="eop"/>
          <w:rFonts w:ascii="Times New Roman" w:hAnsi="Times New Roman" w:cs="Times New Roman"/>
          <w:sz w:val="24"/>
          <w:szCs w:val="24"/>
        </w:rPr>
        <w:t>respond t</w:t>
      </w:r>
      <w:r w:rsidR="00C73E32" w:rsidRPr="00470000">
        <w:rPr>
          <w:rStyle w:val="eop"/>
          <w:rFonts w:ascii="Times New Roman" w:hAnsi="Times New Roman" w:cs="Times New Roman"/>
          <w:sz w:val="24"/>
          <w:szCs w:val="24"/>
        </w:rPr>
        <w:t>o changes in the marketplace</w:t>
      </w:r>
      <w:r w:rsidR="00E87E14" w:rsidRPr="00470000">
        <w:rPr>
          <w:rStyle w:val="eop"/>
          <w:rFonts w:ascii="Times New Roman" w:hAnsi="Times New Roman" w:cs="Times New Roman"/>
          <w:sz w:val="24"/>
          <w:szCs w:val="24"/>
        </w:rPr>
        <w:t>:</w:t>
      </w:r>
      <w:r w:rsidR="00493162" w:rsidRPr="00470000">
        <w:rPr>
          <w:rStyle w:val="eop"/>
          <w:rFonts w:ascii="Times New Roman" w:hAnsi="Times New Roman" w:cs="Times New Roman"/>
          <w:sz w:val="24"/>
          <w:szCs w:val="24"/>
        </w:rPr>
        <w:t xml:space="preserve"> “</w:t>
      </w:r>
      <w:r w:rsidR="00AF0309" w:rsidRPr="00470000">
        <w:rPr>
          <w:rFonts w:ascii="Times New Roman" w:hAnsi="Times New Roman" w:cs="Times New Roman"/>
          <w:sz w:val="24"/>
          <w:szCs w:val="24"/>
        </w:rPr>
        <w:t>There comes a time when we need t</w:t>
      </w:r>
      <w:r w:rsidR="00493162" w:rsidRPr="00470000">
        <w:rPr>
          <w:rFonts w:ascii="Times New Roman" w:hAnsi="Times New Roman" w:cs="Times New Roman"/>
          <w:sz w:val="24"/>
          <w:szCs w:val="24"/>
        </w:rPr>
        <w:t>he agency to think differently, b</w:t>
      </w:r>
      <w:r w:rsidR="00AF0309" w:rsidRPr="00470000">
        <w:rPr>
          <w:rFonts w:ascii="Times New Roman" w:hAnsi="Times New Roman" w:cs="Times New Roman"/>
          <w:sz w:val="24"/>
          <w:szCs w:val="24"/>
        </w:rPr>
        <w:t xml:space="preserve">ut </w:t>
      </w:r>
      <w:r w:rsidR="00E87E14" w:rsidRPr="00470000">
        <w:rPr>
          <w:rFonts w:ascii="Times New Roman" w:hAnsi="Times New Roman" w:cs="Times New Roman"/>
          <w:sz w:val="24"/>
          <w:szCs w:val="24"/>
        </w:rPr>
        <w:t>they can’t seem to shift</w:t>
      </w:r>
      <w:r w:rsidR="00F63392" w:rsidRPr="00470000">
        <w:rPr>
          <w:rFonts w:ascii="Times New Roman" w:hAnsi="Times New Roman" w:cs="Times New Roman"/>
          <w:sz w:val="24"/>
          <w:szCs w:val="24"/>
        </w:rPr>
        <w:t>,</w:t>
      </w:r>
      <w:r w:rsidR="00AF0309" w:rsidRPr="00470000">
        <w:rPr>
          <w:rFonts w:ascii="Times New Roman" w:hAnsi="Times New Roman" w:cs="Times New Roman"/>
          <w:sz w:val="24"/>
          <w:szCs w:val="24"/>
        </w:rPr>
        <w:t xml:space="preserve"> and you feel you have to go </w:t>
      </w:r>
      <w:r w:rsidR="00493162" w:rsidRPr="00470000">
        <w:rPr>
          <w:rFonts w:ascii="Times New Roman" w:hAnsi="Times New Roman" w:cs="Times New Roman"/>
          <w:sz w:val="24"/>
          <w:szCs w:val="24"/>
        </w:rPr>
        <w:t>elsewhere to get fresh thinking”</w:t>
      </w:r>
      <w:r w:rsidR="00AF0309" w:rsidRPr="00470000">
        <w:rPr>
          <w:rFonts w:ascii="Times New Roman" w:hAnsi="Times New Roman" w:cs="Times New Roman"/>
          <w:sz w:val="24"/>
          <w:szCs w:val="24"/>
        </w:rPr>
        <w:t xml:space="preserve"> (Client 5)</w:t>
      </w:r>
      <w:r w:rsidR="00493162" w:rsidRPr="00470000">
        <w:rPr>
          <w:rFonts w:ascii="Times New Roman" w:hAnsi="Times New Roman" w:cs="Times New Roman"/>
          <w:sz w:val="24"/>
          <w:szCs w:val="24"/>
        </w:rPr>
        <w:t>.</w:t>
      </w:r>
      <w:r w:rsidR="00BC3066" w:rsidRPr="00470000">
        <w:rPr>
          <w:rFonts w:ascii="Times New Roman" w:hAnsi="Times New Roman" w:cs="Times New Roman"/>
          <w:sz w:val="24"/>
          <w:szCs w:val="24"/>
        </w:rPr>
        <w:t xml:space="preserve"> </w:t>
      </w:r>
      <w:r w:rsidR="00BC3066" w:rsidRPr="00470000">
        <w:rPr>
          <w:rStyle w:val="eop"/>
          <w:rFonts w:ascii="Times New Roman" w:hAnsi="Times New Roman" w:cs="Times New Roman"/>
          <w:sz w:val="24"/>
          <w:szCs w:val="24"/>
        </w:rPr>
        <w:t xml:space="preserve">We call this </w:t>
      </w:r>
      <w:r w:rsidR="00BC3066" w:rsidRPr="00470000">
        <w:rPr>
          <w:rStyle w:val="eop"/>
          <w:rFonts w:ascii="Times New Roman" w:hAnsi="Times New Roman" w:cs="Times New Roman"/>
          <w:i/>
          <w:sz w:val="24"/>
          <w:szCs w:val="24"/>
        </w:rPr>
        <w:t>response invariability</w:t>
      </w:r>
      <w:r w:rsidR="00BC3066" w:rsidRPr="00470000">
        <w:rPr>
          <w:rStyle w:val="eop"/>
          <w:rFonts w:ascii="Times New Roman" w:hAnsi="Times New Roman" w:cs="Times New Roman"/>
          <w:sz w:val="24"/>
          <w:szCs w:val="24"/>
        </w:rPr>
        <w:t>.</w:t>
      </w:r>
    </w:p>
    <w:p w14:paraId="410A7273" w14:textId="77777777" w:rsidR="005C6D03" w:rsidRPr="00470000" w:rsidRDefault="00357C73" w:rsidP="005C6D03">
      <w:pPr>
        <w:spacing w:after="0" w:line="480" w:lineRule="auto"/>
        <w:ind w:firstLine="720"/>
        <w:rPr>
          <w:rStyle w:val="eop"/>
          <w:rFonts w:ascii="Times New Roman" w:hAnsi="Times New Roman" w:cs="Times New Roman"/>
          <w:sz w:val="24"/>
          <w:szCs w:val="24"/>
        </w:rPr>
      </w:pPr>
      <w:r w:rsidRPr="00470000">
        <w:rPr>
          <w:rStyle w:val="eop"/>
          <w:rFonts w:ascii="Times New Roman" w:hAnsi="Times New Roman" w:cs="Times New Roman"/>
          <w:sz w:val="24"/>
          <w:szCs w:val="24"/>
        </w:rPr>
        <w:lastRenderedPageBreak/>
        <w:t>While response invariability can be attributed to an inability to generate new ideas, there is also the feeling that some agencies restri</w:t>
      </w:r>
      <w:r w:rsidR="0029627E" w:rsidRPr="00470000">
        <w:rPr>
          <w:rStyle w:val="eop"/>
          <w:rFonts w:ascii="Times New Roman" w:hAnsi="Times New Roman" w:cs="Times New Roman"/>
          <w:sz w:val="24"/>
          <w:szCs w:val="24"/>
        </w:rPr>
        <w:t xml:space="preserve">ct their response </w:t>
      </w:r>
      <w:r w:rsidR="00FF2FF0" w:rsidRPr="00470000">
        <w:rPr>
          <w:rStyle w:val="eop"/>
          <w:rFonts w:ascii="Times New Roman" w:hAnsi="Times New Roman" w:cs="Times New Roman"/>
          <w:sz w:val="24"/>
          <w:szCs w:val="24"/>
        </w:rPr>
        <w:t>intentionally</w:t>
      </w:r>
      <w:r w:rsidR="008B0797" w:rsidRPr="00470000">
        <w:rPr>
          <w:rStyle w:val="eop"/>
          <w:rFonts w:ascii="Times New Roman" w:hAnsi="Times New Roman" w:cs="Times New Roman"/>
          <w:sz w:val="24"/>
          <w:szCs w:val="24"/>
        </w:rPr>
        <w:t xml:space="preserve">, </w:t>
      </w:r>
      <w:r w:rsidR="006608BE" w:rsidRPr="00470000">
        <w:rPr>
          <w:rStyle w:val="eop"/>
          <w:rFonts w:ascii="Times New Roman" w:hAnsi="Times New Roman" w:cs="Times New Roman"/>
          <w:sz w:val="24"/>
          <w:szCs w:val="24"/>
        </w:rPr>
        <w:t>such as</w:t>
      </w:r>
      <w:r w:rsidR="008B0797" w:rsidRPr="00470000">
        <w:rPr>
          <w:rStyle w:val="eop"/>
          <w:rFonts w:ascii="Times New Roman" w:hAnsi="Times New Roman" w:cs="Times New Roman"/>
          <w:sz w:val="24"/>
          <w:szCs w:val="24"/>
        </w:rPr>
        <w:t xml:space="preserve"> whe</w:t>
      </w:r>
      <w:r w:rsidR="006608BE" w:rsidRPr="00470000">
        <w:rPr>
          <w:rStyle w:val="eop"/>
          <w:rFonts w:ascii="Times New Roman" w:hAnsi="Times New Roman" w:cs="Times New Roman"/>
          <w:sz w:val="24"/>
          <w:szCs w:val="24"/>
        </w:rPr>
        <w:t>n</w:t>
      </w:r>
      <w:r w:rsidR="008B0797" w:rsidRPr="00470000">
        <w:rPr>
          <w:rStyle w:val="eop"/>
          <w:rFonts w:ascii="Times New Roman" w:hAnsi="Times New Roman" w:cs="Times New Roman"/>
          <w:sz w:val="24"/>
          <w:szCs w:val="24"/>
        </w:rPr>
        <w:t xml:space="preserve"> </w:t>
      </w:r>
      <w:r w:rsidRPr="00470000">
        <w:rPr>
          <w:rStyle w:val="eop"/>
          <w:rFonts w:ascii="Times New Roman" w:hAnsi="Times New Roman" w:cs="Times New Roman"/>
          <w:sz w:val="24"/>
          <w:szCs w:val="24"/>
        </w:rPr>
        <w:t>a particular solution has proved successful in the past:</w:t>
      </w:r>
      <w:r w:rsidR="00493162" w:rsidRPr="00470000">
        <w:rPr>
          <w:rStyle w:val="eop"/>
          <w:rFonts w:ascii="Times New Roman" w:hAnsi="Times New Roman" w:cs="Times New Roman"/>
          <w:sz w:val="24"/>
          <w:szCs w:val="24"/>
        </w:rPr>
        <w:t xml:space="preserve"> “</w:t>
      </w:r>
      <w:r w:rsidRPr="00470000">
        <w:rPr>
          <w:rFonts w:ascii="Times New Roman" w:hAnsi="Times New Roman" w:cs="Times New Roman"/>
          <w:sz w:val="24"/>
          <w:szCs w:val="24"/>
        </w:rPr>
        <w:t>They have a tendency to drive their train along established tracks. If a solution worked previously, the</w:t>
      </w:r>
      <w:r w:rsidR="00493162" w:rsidRPr="00470000">
        <w:rPr>
          <w:rFonts w:ascii="Times New Roman" w:hAnsi="Times New Roman" w:cs="Times New Roman"/>
          <w:sz w:val="24"/>
          <w:szCs w:val="24"/>
        </w:rPr>
        <w:t xml:space="preserve">y </w:t>
      </w:r>
      <w:r w:rsidRPr="00470000">
        <w:rPr>
          <w:rFonts w:ascii="Times New Roman" w:hAnsi="Times New Roman" w:cs="Times New Roman"/>
          <w:sz w:val="24"/>
          <w:szCs w:val="24"/>
        </w:rPr>
        <w:t xml:space="preserve">re-use it. Creative parameters become narrower. They </w:t>
      </w:r>
      <w:r w:rsidR="0052123E" w:rsidRPr="00470000">
        <w:rPr>
          <w:rFonts w:ascii="Times New Roman" w:hAnsi="Times New Roman" w:cs="Times New Roman"/>
          <w:sz w:val="24"/>
          <w:szCs w:val="24"/>
        </w:rPr>
        <w:t>stick to</w:t>
      </w:r>
      <w:r w:rsidR="00493162" w:rsidRPr="00470000">
        <w:rPr>
          <w:rFonts w:ascii="Times New Roman" w:hAnsi="Times New Roman" w:cs="Times New Roman"/>
          <w:sz w:val="24"/>
          <w:szCs w:val="24"/>
        </w:rPr>
        <w:t xml:space="preserve"> the tried and tested”</w:t>
      </w:r>
      <w:r w:rsidRPr="00470000">
        <w:rPr>
          <w:rFonts w:ascii="Times New Roman" w:hAnsi="Times New Roman" w:cs="Times New Roman"/>
          <w:sz w:val="24"/>
          <w:szCs w:val="24"/>
        </w:rPr>
        <w:t xml:space="preserve"> (Client 16)</w:t>
      </w:r>
      <w:r w:rsidR="00493162" w:rsidRPr="00470000">
        <w:rPr>
          <w:rFonts w:ascii="Times New Roman" w:hAnsi="Times New Roman" w:cs="Times New Roman"/>
          <w:sz w:val="24"/>
          <w:szCs w:val="24"/>
        </w:rPr>
        <w:t>. S</w:t>
      </w:r>
      <w:r w:rsidR="00A9657C" w:rsidRPr="00470000">
        <w:rPr>
          <w:rStyle w:val="eop"/>
          <w:rFonts w:ascii="Times New Roman" w:hAnsi="Times New Roman" w:cs="Times New Roman"/>
          <w:sz w:val="24"/>
          <w:szCs w:val="24"/>
        </w:rPr>
        <w:t>ome attributed this to the agency’s in-depth knowledge of the client. While customer-specific k</w:t>
      </w:r>
      <w:r w:rsidR="0029627E" w:rsidRPr="00470000">
        <w:rPr>
          <w:rStyle w:val="eop"/>
          <w:rFonts w:ascii="Times New Roman" w:hAnsi="Times New Roman" w:cs="Times New Roman"/>
          <w:sz w:val="24"/>
          <w:szCs w:val="24"/>
        </w:rPr>
        <w:t xml:space="preserve">nowledge </w:t>
      </w:r>
      <w:r w:rsidR="00FA468E" w:rsidRPr="00470000">
        <w:rPr>
          <w:rStyle w:val="eop"/>
          <w:rFonts w:ascii="Times New Roman" w:hAnsi="Times New Roman" w:cs="Times New Roman"/>
          <w:sz w:val="24"/>
          <w:szCs w:val="24"/>
        </w:rPr>
        <w:t xml:space="preserve">can </w:t>
      </w:r>
      <w:r w:rsidR="003443CD" w:rsidRPr="00470000">
        <w:rPr>
          <w:rStyle w:val="eop"/>
          <w:rFonts w:ascii="Times New Roman" w:hAnsi="Times New Roman" w:cs="Times New Roman"/>
          <w:sz w:val="24"/>
          <w:szCs w:val="24"/>
        </w:rPr>
        <w:t>increase</w:t>
      </w:r>
      <w:r w:rsidR="0043127A" w:rsidRPr="00470000">
        <w:rPr>
          <w:rStyle w:val="eop"/>
          <w:rFonts w:ascii="Times New Roman" w:hAnsi="Times New Roman" w:cs="Times New Roman"/>
          <w:sz w:val="24"/>
          <w:szCs w:val="24"/>
        </w:rPr>
        <w:t xml:space="preserve"> </w:t>
      </w:r>
      <w:r w:rsidR="00FA468E" w:rsidRPr="00470000">
        <w:rPr>
          <w:rStyle w:val="eop"/>
          <w:rFonts w:ascii="Times New Roman" w:hAnsi="Times New Roman" w:cs="Times New Roman"/>
          <w:sz w:val="24"/>
          <w:szCs w:val="24"/>
        </w:rPr>
        <w:t xml:space="preserve">the likelihood of </w:t>
      </w:r>
      <w:r w:rsidR="0024564C" w:rsidRPr="00470000">
        <w:rPr>
          <w:rStyle w:val="eop"/>
          <w:rFonts w:ascii="Times New Roman" w:hAnsi="Times New Roman" w:cs="Times New Roman"/>
          <w:sz w:val="24"/>
          <w:szCs w:val="24"/>
        </w:rPr>
        <w:t>relevant output</w:t>
      </w:r>
      <w:r w:rsidR="00A9657C" w:rsidRPr="00470000">
        <w:rPr>
          <w:rStyle w:val="eop"/>
          <w:rFonts w:ascii="Times New Roman" w:hAnsi="Times New Roman" w:cs="Times New Roman"/>
          <w:sz w:val="24"/>
          <w:szCs w:val="24"/>
        </w:rPr>
        <w:t xml:space="preserve">, some detected </w:t>
      </w:r>
      <w:r w:rsidR="0043127A" w:rsidRPr="00470000">
        <w:rPr>
          <w:rStyle w:val="eop"/>
          <w:rFonts w:ascii="Times New Roman" w:hAnsi="Times New Roman" w:cs="Times New Roman"/>
          <w:sz w:val="24"/>
          <w:szCs w:val="24"/>
        </w:rPr>
        <w:t>an</w:t>
      </w:r>
      <w:r w:rsidR="006608BE" w:rsidRPr="00470000">
        <w:rPr>
          <w:rStyle w:val="eop"/>
          <w:rFonts w:ascii="Times New Roman" w:hAnsi="Times New Roman" w:cs="Times New Roman"/>
          <w:sz w:val="24"/>
          <w:szCs w:val="24"/>
        </w:rPr>
        <w:t xml:space="preserve"> unintended negative consequence</w:t>
      </w:r>
      <w:r w:rsidR="0043127A" w:rsidRPr="00470000">
        <w:rPr>
          <w:rStyle w:val="eop"/>
          <w:rFonts w:ascii="Times New Roman" w:hAnsi="Times New Roman" w:cs="Times New Roman"/>
          <w:sz w:val="24"/>
          <w:szCs w:val="24"/>
        </w:rPr>
        <w:t>,</w:t>
      </w:r>
      <w:r w:rsidR="006608BE" w:rsidRPr="00470000">
        <w:rPr>
          <w:rStyle w:val="eop"/>
          <w:rFonts w:ascii="Times New Roman" w:hAnsi="Times New Roman" w:cs="Times New Roman"/>
          <w:sz w:val="24"/>
          <w:szCs w:val="24"/>
        </w:rPr>
        <w:t xml:space="preserve"> </w:t>
      </w:r>
      <w:r w:rsidR="0043127A" w:rsidRPr="00470000">
        <w:rPr>
          <w:rStyle w:val="eop"/>
          <w:rFonts w:ascii="Times New Roman" w:hAnsi="Times New Roman" w:cs="Times New Roman"/>
          <w:sz w:val="24"/>
          <w:szCs w:val="24"/>
        </w:rPr>
        <w:t>namely</w:t>
      </w:r>
      <w:r w:rsidR="006608BE" w:rsidRPr="00470000">
        <w:rPr>
          <w:rStyle w:val="eop"/>
          <w:rFonts w:ascii="Times New Roman" w:hAnsi="Times New Roman" w:cs="Times New Roman"/>
          <w:sz w:val="24"/>
          <w:szCs w:val="24"/>
        </w:rPr>
        <w:t xml:space="preserve"> </w:t>
      </w:r>
      <w:r w:rsidR="002F50FA" w:rsidRPr="00470000">
        <w:rPr>
          <w:rStyle w:val="eop"/>
          <w:rFonts w:ascii="Times New Roman" w:hAnsi="Times New Roman" w:cs="Times New Roman"/>
          <w:sz w:val="24"/>
          <w:szCs w:val="24"/>
        </w:rPr>
        <w:t>predictability</w:t>
      </w:r>
      <w:r w:rsidR="006608BE" w:rsidRPr="00470000">
        <w:rPr>
          <w:rStyle w:val="eop"/>
          <w:rFonts w:ascii="Times New Roman" w:hAnsi="Times New Roman" w:cs="Times New Roman"/>
          <w:sz w:val="24"/>
          <w:szCs w:val="24"/>
        </w:rPr>
        <w:t xml:space="preserve"> and conformance to established practice. </w:t>
      </w:r>
    </w:p>
    <w:p w14:paraId="6D0D622E" w14:textId="658C7626" w:rsidR="00EC63E2" w:rsidRPr="00470000" w:rsidRDefault="00A166AD" w:rsidP="005C6D03">
      <w:pPr>
        <w:spacing w:after="0" w:line="480" w:lineRule="auto"/>
        <w:ind w:firstLine="720"/>
        <w:rPr>
          <w:rStyle w:val="eop"/>
          <w:rFonts w:ascii="Times New Roman" w:hAnsi="Times New Roman" w:cs="Times New Roman"/>
          <w:sz w:val="24"/>
          <w:szCs w:val="24"/>
        </w:rPr>
      </w:pPr>
      <w:r w:rsidRPr="00470000">
        <w:rPr>
          <w:rStyle w:val="eop"/>
          <w:rFonts w:ascii="Times New Roman" w:hAnsi="Times New Roman" w:cs="Times New Roman"/>
          <w:sz w:val="24"/>
          <w:szCs w:val="24"/>
        </w:rPr>
        <w:t>A</w:t>
      </w:r>
      <w:r w:rsidR="004F50F6" w:rsidRPr="00470000">
        <w:rPr>
          <w:rStyle w:val="eop"/>
          <w:rFonts w:ascii="Times New Roman" w:hAnsi="Times New Roman" w:cs="Times New Roman"/>
          <w:sz w:val="24"/>
          <w:szCs w:val="24"/>
        </w:rPr>
        <w:t xml:space="preserve">lso evident </w:t>
      </w:r>
      <w:r w:rsidRPr="00470000">
        <w:rPr>
          <w:rStyle w:val="eop"/>
          <w:rFonts w:ascii="Times New Roman" w:hAnsi="Times New Roman" w:cs="Times New Roman"/>
          <w:sz w:val="24"/>
          <w:szCs w:val="24"/>
        </w:rPr>
        <w:t>was</w:t>
      </w:r>
      <w:r w:rsidR="004F50F6" w:rsidRPr="00470000">
        <w:rPr>
          <w:rStyle w:val="eop"/>
          <w:rFonts w:ascii="Times New Roman" w:hAnsi="Times New Roman" w:cs="Times New Roman"/>
          <w:sz w:val="24"/>
          <w:szCs w:val="24"/>
        </w:rPr>
        <w:t xml:space="preserve"> </w:t>
      </w:r>
      <w:r w:rsidR="00FA468E" w:rsidRPr="00470000">
        <w:rPr>
          <w:rStyle w:val="eop"/>
          <w:rFonts w:ascii="Times New Roman" w:hAnsi="Times New Roman" w:cs="Times New Roman"/>
          <w:sz w:val="24"/>
          <w:szCs w:val="24"/>
        </w:rPr>
        <w:t>the agency’s</w:t>
      </w:r>
      <w:r w:rsidR="008B0797" w:rsidRPr="00470000">
        <w:rPr>
          <w:rStyle w:val="eop"/>
          <w:rFonts w:ascii="Times New Roman" w:hAnsi="Times New Roman" w:cs="Times New Roman"/>
          <w:sz w:val="24"/>
          <w:szCs w:val="24"/>
        </w:rPr>
        <w:t xml:space="preserve"> inclination</w:t>
      </w:r>
      <w:r w:rsidRPr="00470000">
        <w:rPr>
          <w:rStyle w:val="eop"/>
          <w:rFonts w:ascii="Times New Roman" w:hAnsi="Times New Roman" w:cs="Times New Roman"/>
          <w:sz w:val="24"/>
          <w:szCs w:val="24"/>
        </w:rPr>
        <w:t xml:space="preserve"> for risk-avoidance, complying </w:t>
      </w:r>
      <w:r w:rsidR="008B0797" w:rsidRPr="00470000">
        <w:rPr>
          <w:rStyle w:val="eop"/>
          <w:rFonts w:ascii="Times New Roman" w:hAnsi="Times New Roman" w:cs="Times New Roman"/>
          <w:sz w:val="24"/>
          <w:szCs w:val="24"/>
        </w:rPr>
        <w:t>too readily w</w:t>
      </w:r>
      <w:r w:rsidR="0024564C" w:rsidRPr="00470000">
        <w:rPr>
          <w:rStyle w:val="eop"/>
          <w:rFonts w:ascii="Times New Roman" w:hAnsi="Times New Roman" w:cs="Times New Roman"/>
          <w:sz w:val="24"/>
          <w:szCs w:val="24"/>
        </w:rPr>
        <w:t>ith client</w:t>
      </w:r>
      <w:r w:rsidR="008B0797" w:rsidRPr="00470000">
        <w:rPr>
          <w:rStyle w:val="eop"/>
          <w:rFonts w:ascii="Times New Roman" w:hAnsi="Times New Roman" w:cs="Times New Roman"/>
          <w:sz w:val="24"/>
          <w:szCs w:val="24"/>
        </w:rPr>
        <w:t>s</w:t>
      </w:r>
      <w:r w:rsidR="0024564C" w:rsidRPr="00470000">
        <w:rPr>
          <w:rStyle w:val="eop"/>
          <w:rFonts w:ascii="Times New Roman" w:hAnsi="Times New Roman" w:cs="Times New Roman"/>
          <w:sz w:val="24"/>
          <w:szCs w:val="24"/>
        </w:rPr>
        <w:t>’</w:t>
      </w:r>
      <w:r w:rsidR="008B0797" w:rsidRPr="00470000">
        <w:rPr>
          <w:rStyle w:val="eop"/>
          <w:rFonts w:ascii="Times New Roman" w:hAnsi="Times New Roman" w:cs="Times New Roman"/>
          <w:sz w:val="24"/>
          <w:szCs w:val="24"/>
        </w:rPr>
        <w:t xml:space="preserve"> tentative suggestions</w:t>
      </w:r>
      <w:r w:rsidR="00EC63E2" w:rsidRPr="00470000">
        <w:rPr>
          <w:rStyle w:val="eop"/>
          <w:rFonts w:ascii="Times New Roman" w:hAnsi="Times New Roman" w:cs="Times New Roman"/>
          <w:sz w:val="24"/>
          <w:szCs w:val="24"/>
        </w:rPr>
        <w:t>:</w:t>
      </w:r>
      <w:r w:rsidR="00493162" w:rsidRPr="00470000">
        <w:rPr>
          <w:rStyle w:val="eop"/>
          <w:rFonts w:ascii="Times New Roman" w:hAnsi="Times New Roman" w:cs="Times New Roman"/>
          <w:sz w:val="24"/>
          <w:szCs w:val="24"/>
        </w:rPr>
        <w:t xml:space="preserve"> “</w:t>
      </w:r>
      <w:r w:rsidR="008B0797" w:rsidRPr="00470000">
        <w:rPr>
          <w:rFonts w:ascii="Times New Roman" w:hAnsi="Times New Roman" w:cs="Times New Roman"/>
          <w:sz w:val="24"/>
          <w:szCs w:val="24"/>
        </w:rPr>
        <w:t xml:space="preserve">They respond to the brief by giving us exactly what we ask for </w:t>
      </w:r>
      <w:r w:rsidR="00493162" w:rsidRPr="00470000">
        <w:rPr>
          <w:rFonts w:ascii="Times New Roman" w:hAnsi="Times New Roman" w:cs="Times New Roman"/>
          <w:sz w:val="24"/>
          <w:szCs w:val="24"/>
        </w:rPr>
        <w:t>and</w:t>
      </w:r>
      <w:r w:rsidR="00EE57DF" w:rsidRPr="00470000">
        <w:rPr>
          <w:rFonts w:ascii="Times New Roman" w:hAnsi="Times New Roman" w:cs="Times New Roman"/>
          <w:sz w:val="24"/>
          <w:szCs w:val="24"/>
        </w:rPr>
        <w:t xml:space="preserve"> nothing more. That</w:t>
      </w:r>
      <w:r w:rsidR="008B0797" w:rsidRPr="00470000">
        <w:rPr>
          <w:rFonts w:ascii="Times New Roman" w:hAnsi="Times New Roman" w:cs="Times New Roman"/>
          <w:sz w:val="24"/>
          <w:szCs w:val="24"/>
        </w:rPr>
        <w:t xml:space="preserve"> can be good, but </w:t>
      </w:r>
      <w:r w:rsidR="00493162" w:rsidRPr="00470000">
        <w:rPr>
          <w:rFonts w:ascii="Times New Roman" w:hAnsi="Times New Roman" w:cs="Times New Roman"/>
          <w:sz w:val="24"/>
          <w:szCs w:val="24"/>
        </w:rPr>
        <w:t>what we want</w:t>
      </w:r>
      <w:r w:rsidR="0029627E" w:rsidRPr="00470000">
        <w:rPr>
          <w:rFonts w:ascii="Times New Roman" w:hAnsi="Times New Roman" w:cs="Times New Roman"/>
          <w:sz w:val="24"/>
          <w:szCs w:val="24"/>
        </w:rPr>
        <w:t xml:space="preserve"> </w:t>
      </w:r>
      <w:r w:rsidR="00493162" w:rsidRPr="00470000">
        <w:rPr>
          <w:rFonts w:ascii="Times New Roman" w:hAnsi="Times New Roman" w:cs="Times New Roman"/>
          <w:sz w:val="24"/>
          <w:szCs w:val="24"/>
        </w:rPr>
        <w:t xml:space="preserve">is </w:t>
      </w:r>
      <w:r w:rsidR="0029627E" w:rsidRPr="00470000">
        <w:rPr>
          <w:rFonts w:ascii="Times New Roman" w:hAnsi="Times New Roman" w:cs="Times New Roman"/>
          <w:sz w:val="24"/>
          <w:szCs w:val="24"/>
        </w:rPr>
        <w:t>something novel, s</w:t>
      </w:r>
      <w:r w:rsidR="008B0797" w:rsidRPr="00470000">
        <w:rPr>
          <w:rFonts w:ascii="Times New Roman" w:hAnsi="Times New Roman" w:cs="Times New Roman"/>
          <w:sz w:val="24"/>
          <w:szCs w:val="24"/>
        </w:rPr>
        <w:t>omething new to the category</w:t>
      </w:r>
      <w:r w:rsidRPr="00470000">
        <w:rPr>
          <w:rFonts w:ascii="Times New Roman" w:hAnsi="Times New Roman" w:cs="Times New Roman"/>
          <w:sz w:val="24"/>
          <w:szCs w:val="24"/>
        </w:rPr>
        <w:t xml:space="preserve"> that</w:t>
      </w:r>
      <w:r w:rsidR="00EE57DF" w:rsidRPr="00470000">
        <w:rPr>
          <w:rFonts w:ascii="Times New Roman" w:hAnsi="Times New Roman" w:cs="Times New Roman"/>
          <w:sz w:val="24"/>
          <w:szCs w:val="24"/>
        </w:rPr>
        <w:t xml:space="preserve"> we haven’t thought of ourselves</w:t>
      </w:r>
      <w:r w:rsidR="00493162" w:rsidRPr="00470000">
        <w:rPr>
          <w:rFonts w:ascii="Times New Roman" w:hAnsi="Times New Roman" w:cs="Times New Roman"/>
          <w:sz w:val="24"/>
          <w:szCs w:val="24"/>
        </w:rPr>
        <w:t>”</w:t>
      </w:r>
      <w:r w:rsidR="008B0797" w:rsidRPr="00470000">
        <w:rPr>
          <w:rFonts w:ascii="Times New Roman" w:hAnsi="Times New Roman" w:cs="Times New Roman"/>
          <w:sz w:val="24"/>
          <w:szCs w:val="24"/>
        </w:rPr>
        <w:t xml:space="preserve"> (Client 12)</w:t>
      </w:r>
      <w:r w:rsidR="00493162" w:rsidRPr="00470000">
        <w:rPr>
          <w:rFonts w:ascii="Times New Roman" w:hAnsi="Times New Roman" w:cs="Times New Roman"/>
          <w:sz w:val="24"/>
          <w:szCs w:val="24"/>
        </w:rPr>
        <w:t>.</w:t>
      </w:r>
      <w:r w:rsidR="005C6D03" w:rsidRPr="00470000">
        <w:rPr>
          <w:rFonts w:ascii="Times New Roman" w:hAnsi="Times New Roman" w:cs="Times New Roman"/>
          <w:sz w:val="24"/>
          <w:szCs w:val="24"/>
        </w:rPr>
        <w:t xml:space="preserve"> </w:t>
      </w:r>
      <w:r w:rsidR="00EC63E2" w:rsidRPr="00470000">
        <w:rPr>
          <w:rStyle w:val="eop"/>
          <w:rFonts w:ascii="Times New Roman" w:hAnsi="Times New Roman" w:cs="Times New Roman"/>
          <w:sz w:val="24"/>
          <w:szCs w:val="24"/>
        </w:rPr>
        <w:t>Some suggested this was evidence of having g</w:t>
      </w:r>
      <w:r w:rsidR="00BC3066" w:rsidRPr="00470000">
        <w:rPr>
          <w:rStyle w:val="eop"/>
          <w:rFonts w:ascii="Times New Roman" w:hAnsi="Times New Roman" w:cs="Times New Roman"/>
          <w:sz w:val="24"/>
          <w:szCs w:val="24"/>
        </w:rPr>
        <w:t>rown too close</w:t>
      </w:r>
      <w:r w:rsidR="00EC63E2" w:rsidRPr="00470000">
        <w:rPr>
          <w:rStyle w:val="eop"/>
          <w:rFonts w:ascii="Times New Roman" w:hAnsi="Times New Roman" w:cs="Times New Roman"/>
          <w:sz w:val="24"/>
          <w:szCs w:val="24"/>
        </w:rPr>
        <w:t xml:space="preserve">, </w:t>
      </w:r>
      <w:r w:rsidR="00BC3066" w:rsidRPr="00470000">
        <w:rPr>
          <w:rStyle w:val="eop"/>
          <w:rFonts w:ascii="Times New Roman" w:hAnsi="Times New Roman" w:cs="Times New Roman"/>
          <w:sz w:val="24"/>
          <w:szCs w:val="24"/>
        </w:rPr>
        <w:t>while others wondered if</w:t>
      </w:r>
      <w:r w:rsidR="00EC63E2" w:rsidRPr="00470000">
        <w:rPr>
          <w:rStyle w:val="eop"/>
          <w:rFonts w:ascii="Times New Roman" w:hAnsi="Times New Roman" w:cs="Times New Roman"/>
          <w:sz w:val="24"/>
          <w:szCs w:val="24"/>
        </w:rPr>
        <w:t xml:space="preserve"> it might be reticence due to </w:t>
      </w:r>
      <w:r w:rsidR="00A30CA5" w:rsidRPr="00470000">
        <w:rPr>
          <w:rStyle w:val="eop"/>
          <w:rFonts w:ascii="Times New Roman" w:hAnsi="Times New Roman" w:cs="Times New Roman"/>
          <w:sz w:val="24"/>
          <w:szCs w:val="24"/>
        </w:rPr>
        <w:t>a</w:t>
      </w:r>
      <w:r w:rsidR="000A1FB8" w:rsidRPr="00470000">
        <w:rPr>
          <w:rStyle w:val="eop"/>
          <w:rFonts w:ascii="Times New Roman" w:hAnsi="Times New Roman" w:cs="Times New Roman"/>
          <w:sz w:val="24"/>
          <w:szCs w:val="24"/>
        </w:rPr>
        <w:t xml:space="preserve"> power imbalance</w:t>
      </w:r>
      <w:r w:rsidR="00A30CA5" w:rsidRPr="00470000">
        <w:rPr>
          <w:rStyle w:val="eop"/>
          <w:rFonts w:ascii="Times New Roman" w:hAnsi="Times New Roman" w:cs="Times New Roman"/>
          <w:sz w:val="24"/>
          <w:szCs w:val="24"/>
        </w:rPr>
        <w:t xml:space="preserve"> in the relationship</w:t>
      </w:r>
      <w:r w:rsidR="000A1FB8" w:rsidRPr="00470000">
        <w:rPr>
          <w:rStyle w:val="eop"/>
          <w:rFonts w:ascii="Times New Roman" w:hAnsi="Times New Roman" w:cs="Times New Roman"/>
          <w:sz w:val="24"/>
          <w:szCs w:val="24"/>
        </w:rPr>
        <w:t>:</w:t>
      </w:r>
      <w:r w:rsidR="00EC63E2" w:rsidRPr="00470000">
        <w:rPr>
          <w:rStyle w:val="eop"/>
          <w:rFonts w:ascii="Times New Roman" w:hAnsi="Times New Roman" w:cs="Times New Roman"/>
          <w:sz w:val="24"/>
          <w:szCs w:val="24"/>
        </w:rPr>
        <w:t xml:space="preserve"> “It’s almost like</w:t>
      </w:r>
      <w:r w:rsidR="00BC3066" w:rsidRPr="00470000">
        <w:rPr>
          <w:rStyle w:val="eop"/>
          <w:rFonts w:ascii="Times New Roman" w:hAnsi="Times New Roman" w:cs="Times New Roman"/>
          <w:sz w:val="24"/>
          <w:szCs w:val="24"/>
        </w:rPr>
        <w:t xml:space="preserve"> they think</w:t>
      </w:r>
      <w:r w:rsidR="00EC63E2" w:rsidRPr="00470000">
        <w:rPr>
          <w:rStyle w:val="eop"/>
          <w:rFonts w:ascii="Times New Roman" w:hAnsi="Times New Roman" w:cs="Times New Roman"/>
          <w:sz w:val="24"/>
          <w:szCs w:val="24"/>
        </w:rPr>
        <w:t xml:space="preserve"> ‘don’t upset the client, they pay our wages’” (Client 5). </w:t>
      </w:r>
      <w:r w:rsidR="000A1FB8" w:rsidRPr="00470000">
        <w:rPr>
          <w:rStyle w:val="eop"/>
          <w:rFonts w:ascii="Times New Roman" w:hAnsi="Times New Roman" w:cs="Times New Roman"/>
          <w:sz w:val="24"/>
          <w:szCs w:val="24"/>
        </w:rPr>
        <w:t xml:space="preserve">We call this </w:t>
      </w:r>
      <w:r w:rsidR="00514D3A" w:rsidRPr="00470000">
        <w:rPr>
          <w:rStyle w:val="eop"/>
          <w:rFonts w:ascii="Times New Roman" w:hAnsi="Times New Roman" w:cs="Times New Roman"/>
          <w:i/>
          <w:sz w:val="24"/>
          <w:szCs w:val="24"/>
        </w:rPr>
        <w:t>consensus seeking</w:t>
      </w:r>
      <w:r w:rsidR="000A1FB8" w:rsidRPr="00470000">
        <w:rPr>
          <w:rStyle w:val="eop"/>
          <w:rFonts w:ascii="Times New Roman" w:hAnsi="Times New Roman" w:cs="Times New Roman"/>
          <w:sz w:val="24"/>
          <w:szCs w:val="24"/>
        </w:rPr>
        <w:t>.</w:t>
      </w:r>
    </w:p>
    <w:p w14:paraId="69E59D5E" w14:textId="040FDBDF" w:rsidR="00357C73" w:rsidRPr="00470000" w:rsidRDefault="00357C73" w:rsidP="00690167">
      <w:pPr>
        <w:spacing w:after="0" w:line="480" w:lineRule="auto"/>
        <w:rPr>
          <w:rStyle w:val="eop"/>
          <w:rFonts w:ascii="Times New Roman" w:hAnsi="Times New Roman" w:cs="Times New Roman"/>
          <w:sz w:val="24"/>
          <w:szCs w:val="24"/>
        </w:rPr>
      </w:pPr>
    </w:p>
    <w:p w14:paraId="3CB59803" w14:textId="77777777" w:rsidR="00864136" w:rsidRPr="00470000" w:rsidRDefault="00B53F58" w:rsidP="00690167">
      <w:pPr>
        <w:spacing w:after="0" w:line="480" w:lineRule="auto"/>
        <w:rPr>
          <w:rStyle w:val="eop"/>
          <w:rFonts w:ascii="Times New Roman" w:hAnsi="Times New Roman" w:cs="Times New Roman"/>
          <w:i/>
          <w:sz w:val="24"/>
          <w:szCs w:val="24"/>
        </w:rPr>
      </w:pPr>
      <w:r w:rsidRPr="00470000">
        <w:rPr>
          <w:rStyle w:val="eop"/>
          <w:rFonts w:ascii="Times New Roman" w:hAnsi="Times New Roman" w:cs="Times New Roman"/>
          <w:i/>
          <w:sz w:val="24"/>
          <w:szCs w:val="24"/>
        </w:rPr>
        <w:t>4.1.2.</w:t>
      </w:r>
      <w:r w:rsidRPr="00470000">
        <w:rPr>
          <w:rStyle w:val="eop"/>
          <w:rFonts w:ascii="Times New Roman" w:hAnsi="Times New Roman" w:cs="Times New Roman"/>
          <w:i/>
          <w:sz w:val="24"/>
          <w:szCs w:val="24"/>
        </w:rPr>
        <w:tab/>
      </w:r>
      <w:r w:rsidR="00F240B5" w:rsidRPr="00470000">
        <w:rPr>
          <w:rStyle w:val="eop"/>
          <w:rFonts w:ascii="Times New Roman" w:hAnsi="Times New Roman" w:cs="Times New Roman"/>
          <w:i/>
          <w:sz w:val="24"/>
          <w:szCs w:val="24"/>
        </w:rPr>
        <w:t>Complacency</w:t>
      </w:r>
    </w:p>
    <w:p w14:paraId="28DA55B6" w14:textId="7C3775F3" w:rsidR="009F3736" w:rsidRPr="00470000" w:rsidRDefault="005B1E7C" w:rsidP="009F3736">
      <w:pPr>
        <w:spacing w:after="0" w:line="480" w:lineRule="auto"/>
        <w:ind w:firstLine="720"/>
        <w:rPr>
          <w:rFonts w:ascii="Times New Roman" w:hAnsi="Times New Roman" w:cs="Times New Roman"/>
          <w:sz w:val="24"/>
          <w:szCs w:val="24"/>
        </w:rPr>
      </w:pPr>
      <w:r w:rsidRPr="00470000">
        <w:rPr>
          <w:rStyle w:val="eop"/>
          <w:rFonts w:ascii="Times New Roman" w:hAnsi="Times New Roman" w:cs="Times New Roman"/>
          <w:sz w:val="24"/>
          <w:szCs w:val="24"/>
        </w:rPr>
        <w:t xml:space="preserve">Without exception, </w:t>
      </w:r>
      <w:r w:rsidR="00B87F96" w:rsidRPr="00470000">
        <w:rPr>
          <w:rStyle w:val="eop"/>
          <w:rFonts w:ascii="Times New Roman" w:hAnsi="Times New Roman" w:cs="Times New Roman"/>
          <w:sz w:val="24"/>
          <w:szCs w:val="24"/>
        </w:rPr>
        <w:t>clients</w:t>
      </w:r>
      <w:r w:rsidRPr="00470000">
        <w:rPr>
          <w:rStyle w:val="eop"/>
          <w:rFonts w:ascii="Times New Roman" w:hAnsi="Times New Roman" w:cs="Times New Roman"/>
          <w:sz w:val="24"/>
          <w:szCs w:val="24"/>
        </w:rPr>
        <w:t xml:space="preserve"> acknowledged the danger of agencies becoming complacent. </w:t>
      </w:r>
      <w:r w:rsidR="00066F6F" w:rsidRPr="00470000">
        <w:rPr>
          <w:rStyle w:val="eop"/>
          <w:rFonts w:ascii="Times New Roman" w:hAnsi="Times New Roman" w:cs="Times New Roman"/>
          <w:sz w:val="24"/>
          <w:szCs w:val="24"/>
        </w:rPr>
        <w:t>One manifestation</w:t>
      </w:r>
      <w:r w:rsidR="00182767" w:rsidRPr="00470000">
        <w:rPr>
          <w:rStyle w:val="eop"/>
          <w:rFonts w:ascii="Times New Roman" w:hAnsi="Times New Roman" w:cs="Times New Roman"/>
          <w:sz w:val="24"/>
          <w:szCs w:val="24"/>
        </w:rPr>
        <w:t xml:space="preserve"> </w:t>
      </w:r>
      <w:r w:rsidR="00195A56" w:rsidRPr="00470000">
        <w:rPr>
          <w:rStyle w:val="eop"/>
          <w:rFonts w:ascii="Times New Roman" w:hAnsi="Times New Roman" w:cs="Times New Roman"/>
          <w:sz w:val="24"/>
          <w:szCs w:val="24"/>
        </w:rPr>
        <w:t>was what appeared to be</w:t>
      </w:r>
      <w:r w:rsidR="00066F6F" w:rsidRPr="00470000">
        <w:rPr>
          <w:rStyle w:val="eop"/>
          <w:rFonts w:ascii="Times New Roman" w:hAnsi="Times New Roman" w:cs="Times New Roman"/>
          <w:sz w:val="24"/>
          <w:szCs w:val="24"/>
        </w:rPr>
        <w:t xml:space="preserve"> </w:t>
      </w:r>
      <w:r w:rsidR="00F45837" w:rsidRPr="00470000">
        <w:rPr>
          <w:rStyle w:val="eop"/>
          <w:rFonts w:ascii="Times New Roman" w:hAnsi="Times New Roman" w:cs="Times New Roman"/>
          <w:i/>
          <w:sz w:val="24"/>
          <w:szCs w:val="24"/>
        </w:rPr>
        <w:t>reduced task effort</w:t>
      </w:r>
      <w:r w:rsidR="00BD0710" w:rsidRPr="00470000">
        <w:rPr>
          <w:rStyle w:val="eop"/>
          <w:rFonts w:ascii="Times New Roman" w:hAnsi="Times New Roman" w:cs="Times New Roman"/>
          <w:sz w:val="24"/>
          <w:szCs w:val="24"/>
        </w:rPr>
        <w:t xml:space="preserve">. This </w:t>
      </w:r>
      <w:r w:rsidR="00864136" w:rsidRPr="00470000">
        <w:rPr>
          <w:rStyle w:val="eop"/>
          <w:rFonts w:ascii="Times New Roman" w:hAnsi="Times New Roman" w:cs="Times New Roman"/>
          <w:sz w:val="24"/>
          <w:szCs w:val="24"/>
        </w:rPr>
        <w:t>was characterised first, by</w:t>
      </w:r>
      <w:r w:rsidR="00BD0710" w:rsidRPr="00470000">
        <w:rPr>
          <w:rStyle w:val="eop"/>
          <w:rFonts w:ascii="Times New Roman" w:hAnsi="Times New Roman" w:cs="Times New Roman"/>
          <w:sz w:val="24"/>
          <w:szCs w:val="24"/>
        </w:rPr>
        <w:t xml:space="preserve"> </w:t>
      </w:r>
      <w:r w:rsidR="00F8746B" w:rsidRPr="00470000">
        <w:rPr>
          <w:rStyle w:val="eop"/>
          <w:rFonts w:ascii="Times New Roman" w:hAnsi="Times New Roman" w:cs="Times New Roman"/>
          <w:sz w:val="24"/>
          <w:szCs w:val="24"/>
        </w:rPr>
        <w:t>frequent</w:t>
      </w:r>
      <w:r w:rsidR="00864136" w:rsidRPr="00470000">
        <w:rPr>
          <w:rStyle w:val="eop"/>
          <w:rFonts w:ascii="Times New Roman" w:hAnsi="Times New Roman" w:cs="Times New Roman"/>
          <w:sz w:val="24"/>
          <w:szCs w:val="24"/>
        </w:rPr>
        <w:t>, and sometimes</w:t>
      </w:r>
      <w:r w:rsidR="00BD0710" w:rsidRPr="00470000">
        <w:rPr>
          <w:rStyle w:val="eop"/>
          <w:rFonts w:ascii="Times New Roman" w:hAnsi="Times New Roman" w:cs="Times New Roman"/>
          <w:sz w:val="24"/>
          <w:szCs w:val="24"/>
        </w:rPr>
        <w:t xml:space="preserve"> </w:t>
      </w:r>
      <w:r w:rsidR="009C3579" w:rsidRPr="00470000">
        <w:rPr>
          <w:rStyle w:val="eop"/>
          <w:rFonts w:ascii="Times New Roman" w:hAnsi="Times New Roman" w:cs="Times New Roman"/>
          <w:sz w:val="24"/>
          <w:szCs w:val="24"/>
        </w:rPr>
        <w:t>mi</w:t>
      </w:r>
      <w:r w:rsidR="00BD0710" w:rsidRPr="00470000">
        <w:rPr>
          <w:rStyle w:val="eop"/>
          <w:rFonts w:ascii="Times New Roman" w:hAnsi="Times New Roman" w:cs="Times New Roman"/>
          <w:sz w:val="24"/>
          <w:szCs w:val="24"/>
        </w:rPr>
        <w:t>splaced</w:t>
      </w:r>
      <w:r w:rsidR="00864136" w:rsidRPr="00470000">
        <w:rPr>
          <w:rStyle w:val="eop"/>
          <w:rFonts w:ascii="Times New Roman" w:hAnsi="Times New Roman" w:cs="Times New Roman"/>
          <w:sz w:val="24"/>
          <w:szCs w:val="24"/>
        </w:rPr>
        <w:t>,</w:t>
      </w:r>
      <w:r w:rsidR="00BD0710" w:rsidRPr="00470000">
        <w:rPr>
          <w:rStyle w:val="eop"/>
          <w:rFonts w:ascii="Times New Roman" w:hAnsi="Times New Roman" w:cs="Times New Roman"/>
          <w:sz w:val="24"/>
          <w:szCs w:val="24"/>
        </w:rPr>
        <w:t xml:space="preserve"> assumptions</w:t>
      </w:r>
      <w:r w:rsidR="00182767" w:rsidRPr="00470000">
        <w:rPr>
          <w:rStyle w:val="eop"/>
          <w:rFonts w:ascii="Times New Roman" w:hAnsi="Times New Roman" w:cs="Times New Roman"/>
          <w:sz w:val="24"/>
          <w:szCs w:val="24"/>
        </w:rPr>
        <w:t>: “</w:t>
      </w:r>
      <w:r w:rsidR="00182767" w:rsidRPr="00470000">
        <w:rPr>
          <w:rFonts w:ascii="Times New Roman" w:hAnsi="Times New Roman" w:cs="Times New Roman"/>
          <w:sz w:val="24"/>
          <w:szCs w:val="24"/>
        </w:rPr>
        <w:t xml:space="preserve">They don’t ask as much as they should. They think they know what they’re doing but in </w:t>
      </w:r>
      <w:r w:rsidR="00B0506B" w:rsidRPr="00470000">
        <w:rPr>
          <w:rFonts w:ascii="Times New Roman" w:hAnsi="Times New Roman" w:cs="Times New Roman"/>
          <w:sz w:val="24"/>
          <w:szCs w:val="24"/>
        </w:rPr>
        <w:t>reality,</w:t>
      </w:r>
      <w:r w:rsidR="00182767" w:rsidRPr="00470000">
        <w:rPr>
          <w:rFonts w:ascii="Times New Roman" w:hAnsi="Times New Roman" w:cs="Times New Roman"/>
          <w:sz w:val="24"/>
          <w:szCs w:val="24"/>
        </w:rPr>
        <w:t xml:space="preserve"> they may not. They assume nothing has changed. I think it’s complacent and lazy” (Client 4). The s</w:t>
      </w:r>
      <w:r w:rsidR="00182767" w:rsidRPr="00470000">
        <w:rPr>
          <w:rStyle w:val="eop"/>
          <w:rFonts w:ascii="Times New Roman" w:hAnsi="Times New Roman" w:cs="Times New Roman"/>
          <w:sz w:val="24"/>
          <w:szCs w:val="24"/>
        </w:rPr>
        <w:t>econd manifestation was</w:t>
      </w:r>
      <w:r w:rsidR="00864136" w:rsidRPr="00470000">
        <w:rPr>
          <w:rStyle w:val="eop"/>
          <w:rFonts w:ascii="Times New Roman" w:hAnsi="Times New Roman" w:cs="Times New Roman"/>
          <w:sz w:val="24"/>
          <w:szCs w:val="24"/>
        </w:rPr>
        <w:t xml:space="preserve"> </w:t>
      </w:r>
      <w:r w:rsidR="009C3579" w:rsidRPr="00470000">
        <w:rPr>
          <w:rStyle w:val="eop"/>
          <w:rFonts w:ascii="Times New Roman" w:hAnsi="Times New Roman" w:cs="Times New Roman"/>
          <w:sz w:val="24"/>
          <w:szCs w:val="24"/>
        </w:rPr>
        <w:t>the recycling of</w:t>
      </w:r>
      <w:r w:rsidR="00B87F96" w:rsidRPr="00470000">
        <w:rPr>
          <w:rStyle w:val="eop"/>
          <w:rFonts w:ascii="Times New Roman" w:hAnsi="Times New Roman" w:cs="Times New Roman"/>
          <w:sz w:val="24"/>
          <w:szCs w:val="24"/>
        </w:rPr>
        <w:t xml:space="preserve"> old solutions. </w:t>
      </w:r>
      <w:r w:rsidR="00182767" w:rsidRPr="00470000">
        <w:rPr>
          <w:rStyle w:val="eop"/>
          <w:rFonts w:ascii="Times New Roman" w:hAnsi="Times New Roman" w:cs="Times New Roman"/>
          <w:sz w:val="24"/>
          <w:szCs w:val="24"/>
        </w:rPr>
        <w:t xml:space="preserve">As noted above, some </w:t>
      </w:r>
      <w:r w:rsidR="00A166AD" w:rsidRPr="00470000">
        <w:rPr>
          <w:rStyle w:val="eop"/>
          <w:rFonts w:ascii="Times New Roman" w:hAnsi="Times New Roman" w:cs="Times New Roman"/>
          <w:sz w:val="24"/>
          <w:szCs w:val="24"/>
        </w:rPr>
        <w:t>respondents interpreted</w:t>
      </w:r>
      <w:r w:rsidR="00182767" w:rsidRPr="00470000">
        <w:rPr>
          <w:rStyle w:val="eop"/>
          <w:rFonts w:ascii="Times New Roman" w:hAnsi="Times New Roman" w:cs="Times New Roman"/>
          <w:sz w:val="24"/>
          <w:szCs w:val="24"/>
        </w:rPr>
        <w:t xml:space="preserve"> </w:t>
      </w:r>
      <w:r w:rsidR="00A166AD" w:rsidRPr="00470000">
        <w:rPr>
          <w:rStyle w:val="eop"/>
          <w:rFonts w:ascii="Times New Roman" w:hAnsi="Times New Roman" w:cs="Times New Roman"/>
          <w:sz w:val="24"/>
          <w:szCs w:val="24"/>
        </w:rPr>
        <w:t>the reliance on</w:t>
      </w:r>
      <w:r w:rsidR="00182767" w:rsidRPr="00470000">
        <w:rPr>
          <w:rStyle w:val="eop"/>
          <w:rFonts w:ascii="Times New Roman" w:hAnsi="Times New Roman" w:cs="Times New Roman"/>
          <w:sz w:val="24"/>
          <w:szCs w:val="24"/>
        </w:rPr>
        <w:t xml:space="preserve"> </w:t>
      </w:r>
      <w:r w:rsidR="00BD0710" w:rsidRPr="00470000">
        <w:rPr>
          <w:rStyle w:val="eop"/>
          <w:rFonts w:ascii="Times New Roman" w:hAnsi="Times New Roman" w:cs="Times New Roman"/>
          <w:sz w:val="24"/>
          <w:szCs w:val="24"/>
        </w:rPr>
        <w:t>previous</w:t>
      </w:r>
      <w:r w:rsidR="009C3579" w:rsidRPr="00470000">
        <w:rPr>
          <w:rStyle w:val="eop"/>
          <w:rFonts w:ascii="Times New Roman" w:hAnsi="Times New Roman" w:cs="Times New Roman"/>
          <w:sz w:val="24"/>
          <w:szCs w:val="24"/>
        </w:rPr>
        <w:t xml:space="preserve"> ideas </w:t>
      </w:r>
      <w:r w:rsidR="00B87F96" w:rsidRPr="00470000">
        <w:rPr>
          <w:rStyle w:val="eop"/>
          <w:rFonts w:ascii="Times New Roman" w:hAnsi="Times New Roman" w:cs="Times New Roman"/>
          <w:sz w:val="24"/>
          <w:szCs w:val="24"/>
        </w:rPr>
        <w:t xml:space="preserve">as </w:t>
      </w:r>
      <w:r w:rsidR="00182767" w:rsidRPr="00470000">
        <w:rPr>
          <w:rStyle w:val="eop"/>
          <w:rFonts w:ascii="Times New Roman" w:hAnsi="Times New Roman" w:cs="Times New Roman"/>
          <w:sz w:val="24"/>
          <w:szCs w:val="24"/>
        </w:rPr>
        <w:t xml:space="preserve">stagnation (inertia), while others </w:t>
      </w:r>
      <w:r w:rsidR="00BD0710" w:rsidRPr="00470000">
        <w:rPr>
          <w:rStyle w:val="eop"/>
          <w:rFonts w:ascii="Times New Roman" w:hAnsi="Times New Roman" w:cs="Times New Roman"/>
          <w:sz w:val="24"/>
          <w:szCs w:val="24"/>
        </w:rPr>
        <w:t>attributed</w:t>
      </w:r>
      <w:r w:rsidR="00B87F96" w:rsidRPr="00470000">
        <w:rPr>
          <w:rStyle w:val="eop"/>
          <w:rFonts w:ascii="Times New Roman" w:hAnsi="Times New Roman" w:cs="Times New Roman"/>
          <w:sz w:val="24"/>
          <w:szCs w:val="24"/>
        </w:rPr>
        <w:t xml:space="preserve"> </w:t>
      </w:r>
      <w:r w:rsidR="00182767" w:rsidRPr="00470000">
        <w:rPr>
          <w:rStyle w:val="eop"/>
          <w:rFonts w:ascii="Times New Roman" w:hAnsi="Times New Roman" w:cs="Times New Roman"/>
          <w:sz w:val="24"/>
          <w:szCs w:val="24"/>
        </w:rPr>
        <w:t xml:space="preserve">it </w:t>
      </w:r>
      <w:r w:rsidR="00BD0710" w:rsidRPr="00470000">
        <w:rPr>
          <w:rStyle w:val="eop"/>
          <w:rFonts w:ascii="Times New Roman" w:hAnsi="Times New Roman" w:cs="Times New Roman"/>
          <w:sz w:val="24"/>
          <w:szCs w:val="24"/>
        </w:rPr>
        <w:t>to</w:t>
      </w:r>
      <w:r w:rsidR="00B87F96" w:rsidRPr="00470000">
        <w:rPr>
          <w:rStyle w:val="eop"/>
          <w:rFonts w:ascii="Times New Roman" w:hAnsi="Times New Roman" w:cs="Times New Roman"/>
          <w:sz w:val="24"/>
          <w:szCs w:val="24"/>
        </w:rPr>
        <w:t xml:space="preserve"> </w:t>
      </w:r>
      <w:r w:rsidR="003E06D2" w:rsidRPr="00470000">
        <w:rPr>
          <w:rStyle w:val="eop"/>
          <w:rFonts w:ascii="Times New Roman" w:hAnsi="Times New Roman" w:cs="Times New Roman"/>
          <w:sz w:val="24"/>
          <w:szCs w:val="24"/>
        </w:rPr>
        <w:lastRenderedPageBreak/>
        <w:t>‘milking’ a winning formula</w:t>
      </w:r>
      <w:r w:rsidR="009C3579" w:rsidRPr="00470000">
        <w:rPr>
          <w:rStyle w:val="eop"/>
          <w:rFonts w:ascii="Times New Roman" w:hAnsi="Times New Roman" w:cs="Times New Roman"/>
          <w:sz w:val="24"/>
          <w:szCs w:val="24"/>
        </w:rPr>
        <w:t>:</w:t>
      </w:r>
      <w:r w:rsidR="00182767" w:rsidRPr="00470000">
        <w:rPr>
          <w:rStyle w:val="eop"/>
          <w:rFonts w:ascii="Times New Roman" w:hAnsi="Times New Roman" w:cs="Times New Roman"/>
          <w:sz w:val="24"/>
          <w:szCs w:val="24"/>
        </w:rPr>
        <w:t xml:space="preserve"> “</w:t>
      </w:r>
      <w:r w:rsidR="008B7879" w:rsidRPr="00470000">
        <w:rPr>
          <w:rFonts w:ascii="Times New Roman" w:hAnsi="Times New Roman" w:cs="Times New Roman"/>
          <w:sz w:val="24"/>
          <w:szCs w:val="24"/>
        </w:rPr>
        <w:t>A</w:t>
      </w:r>
      <w:r w:rsidR="009F0B7A" w:rsidRPr="00470000">
        <w:rPr>
          <w:rFonts w:ascii="Times New Roman" w:hAnsi="Times New Roman" w:cs="Times New Roman"/>
          <w:sz w:val="24"/>
          <w:szCs w:val="24"/>
        </w:rPr>
        <w:t>genci</w:t>
      </w:r>
      <w:r w:rsidR="00182767" w:rsidRPr="00470000">
        <w:rPr>
          <w:rFonts w:ascii="Times New Roman" w:hAnsi="Times New Roman" w:cs="Times New Roman"/>
          <w:sz w:val="24"/>
          <w:szCs w:val="24"/>
        </w:rPr>
        <w:t>es get complacent. They think, ‘</w:t>
      </w:r>
      <w:r w:rsidR="009F0B7A" w:rsidRPr="00470000">
        <w:rPr>
          <w:rFonts w:ascii="Times New Roman" w:hAnsi="Times New Roman" w:cs="Times New Roman"/>
          <w:sz w:val="24"/>
          <w:szCs w:val="24"/>
        </w:rPr>
        <w:t>We’ll just knock out another version of th</w:t>
      </w:r>
      <w:r w:rsidR="00182767" w:rsidRPr="00470000">
        <w:rPr>
          <w:rFonts w:ascii="Times New Roman" w:hAnsi="Times New Roman" w:cs="Times New Roman"/>
          <w:sz w:val="24"/>
          <w:szCs w:val="24"/>
        </w:rPr>
        <w:t>at.’</w:t>
      </w:r>
      <w:r w:rsidR="009F0B7A" w:rsidRPr="00470000">
        <w:rPr>
          <w:rFonts w:ascii="Times New Roman" w:hAnsi="Times New Roman" w:cs="Times New Roman"/>
          <w:sz w:val="24"/>
          <w:szCs w:val="24"/>
        </w:rPr>
        <w:t xml:space="preserve"> It’s quite depressing when </w:t>
      </w:r>
      <w:r w:rsidR="00002DE6" w:rsidRPr="00470000">
        <w:rPr>
          <w:rFonts w:ascii="Times New Roman" w:hAnsi="Times New Roman" w:cs="Times New Roman"/>
          <w:sz w:val="24"/>
          <w:szCs w:val="24"/>
        </w:rPr>
        <w:t>this</w:t>
      </w:r>
      <w:r w:rsidR="009F0B7A" w:rsidRPr="00470000">
        <w:rPr>
          <w:rFonts w:ascii="Times New Roman" w:hAnsi="Times New Roman" w:cs="Times New Roman"/>
          <w:sz w:val="24"/>
          <w:szCs w:val="24"/>
        </w:rPr>
        <w:t xml:space="preserve"> happens</w:t>
      </w:r>
      <w:r w:rsidR="00182767" w:rsidRPr="00470000">
        <w:rPr>
          <w:rFonts w:ascii="Times New Roman" w:hAnsi="Times New Roman" w:cs="Times New Roman"/>
          <w:sz w:val="24"/>
          <w:szCs w:val="24"/>
        </w:rPr>
        <w:t xml:space="preserve">” </w:t>
      </w:r>
      <w:r w:rsidR="009F0B7A" w:rsidRPr="00470000">
        <w:rPr>
          <w:rFonts w:ascii="Times New Roman" w:hAnsi="Times New Roman" w:cs="Times New Roman"/>
          <w:sz w:val="24"/>
          <w:szCs w:val="24"/>
        </w:rPr>
        <w:t>(Client 10)</w:t>
      </w:r>
      <w:r w:rsidR="00182767" w:rsidRPr="00470000">
        <w:rPr>
          <w:rFonts w:ascii="Times New Roman" w:hAnsi="Times New Roman" w:cs="Times New Roman"/>
          <w:sz w:val="24"/>
          <w:szCs w:val="24"/>
        </w:rPr>
        <w:t>.</w:t>
      </w:r>
    </w:p>
    <w:p w14:paraId="23383969" w14:textId="16402E6F" w:rsidR="00A166AD" w:rsidRPr="00470000" w:rsidRDefault="00F8746B" w:rsidP="00A166AD">
      <w:pPr>
        <w:spacing w:after="0" w:line="480" w:lineRule="auto"/>
        <w:ind w:firstLine="720"/>
        <w:rPr>
          <w:rFonts w:ascii="Times New Roman" w:hAnsi="Times New Roman" w:cs="Times New Roman"/>
          <w:sz w:val="24"/>
          <w:szCs w:val="24"/>
        </w:rPr>
      </w:pPr>
      <w:r w:rsidRPr="00470000">
        <w:rPr>
          <w:rStyle w:val="eop"/>
          <w:rFonts w:ascii="Times New Roman" w:hAnsi="Times New Roman" w:cs="Times New Roman"/>
          <w:sz w:val="24"/>
          <w:szCs w:val="24"/>
        </w:rPr>
        <w:t xml:space="preserve">A second manifestation of complacency was </w:t>
      </w:r>
      <w:r w:rsidR="00F45837" w:rsidRPr="00470000">
        <w:rPr>
          <w:rStyle w:val="eop"/>
          <w:rFonts w:ascii="Times New Roman" w:hAnsi="Times New Roman" w:cs="Times New Roman"/>
          <w:i/>
          <w:sz w:val="24"/>
          <w:szCs w:val="24"/>
        </w:rPr>
        <w:t>reduced attentiveness</w:t>
      </w:r>
      <w:r w:rsidRPr="00470000">
        <w:rPr>
          <w:rStyle w:val="eop"/>
          <w:rFonts w:ascii="Times New Roman" w:hAnsi="Times New Roman" w:cs="Times New Roman"/>
          <w:sz w:val="24"/>
          <w:szCs w:val="24"/>
        </w:rPr>
        <w:t xml:space="preserve">. </w:t>
      </w:r>
      <w:r w:rsidR="00A166AD" w:rsidRPr="00470000">
        <w:rPr>
          <w:rStyle w:val="eop"/>
          <w:rFonts w:ascii="Times New Roman" w:hAnsi="Times New Roman" w:cs="Times New Roman"/>
          <w:sz w:val="24"/>
          <w:szCs w:val="24"/>
        </w:rPr>
        <w:t>Respondents identified</w:t>
      </w:r>
      <w:r w:rsidR="00BD561E" w:rsidRPr="00470000">
        <w:rPr>
          <w:rStyle w:val="eop"/>
          <w:rFonts w:ascii="Times New Roman" w:hAnsi="Times New Roman" w:cs="Times New Roman"/>
          <w:sz w:val="24"/>
          <w:szCs w:val="24"/>
        </w:rPr>
        <w:t xml:space="preserve"> a reduction in responsiveness</w:t>
      </w:r>
      <w:r w:rsidRPr="00470000">
        <w:rPr>
          <w:rStyle w:val="eop"/>
          <w:rFonts w:ascii="Times New Roman" w:hAnsi="Times New Roman" w:cs="Times New Roman"/>
          <w:sz w:val="24"/>
          <w:szCs w:val="24"/>
        </w:rPr>
        <w:t xml:space="preserve">, </w:t>
      </w:r>
      <w:r w:rsidR="007F6201" w:rsidRPr="00470000">
        <w:rPr>
          <w:rStyle w:val="eop"/>
          <w:rFonts w:ascii="Times New Roman" w:hAnsi="Times New Roman" w:cs="Times New Roman"/>
          <w:sz w:val="24"/>
          <w:szCs w:val="24"/>
        </w:rPr>
        <w:t>either</w:t>
      </w:r>
      <w:r w:rsidR="00A166AD" w:rsidRPr="00470000">
        <w:rPr>
          <w:rStyle w:val="eop"/>
          <w:rFonts w:ascii="Times New Roman" w:hAnsi="Times New Roman" w:cs="Times New Roman"/>
          <w:sz w:val="24"/>
          <w:szCs w:val="24"/>
        </w:rPr>
        <w:t xml:space="preserve"> in terms of</w:t>
      </w:r>
      <w:r w:rsidR="009F3736" w:rsidRPr="00470000">
        <w:rPr>
          <w:rStyle w:val="eop"/>
          <w:rFonts w:ascii="Times New Roman" w:hAnsi="Times New Roman" w:cs="Times New Roman"/>
          <w:sz w:val="24"/>
          <w:szCs w:val="24"/>
        </w:rPr>
        <w:t xml:space="preserve"> communication or task-</w:t>
      </w:r>
      <w:r w:rsidRPr="00470000">
        <w:rPr>
          <w:rStyle w:val="eop"/>
          <w:rFonts w:ascii="Times New Roman" w:hAnsi="Times New Roman" w:cs="Times New Roman"/>
          <w:sz w:val="24"/>
          <w:szCs w:val="24"/>
        </w:rPr>
        <w:t>completion:</w:t>
      </w:r>
      <w:r w:rsidR="009F3736" w:rsidRPr="00470000">
        <w:rPr>
          <w:rStyle w:val="eop"/>
          <w:rFonts w:ascii="Times New Roman" w:hAnsi="Times New Roman" w:cs="Times New Roman"/>
          <w:sz w:val="24"/>
          <w:szCs w:val="24"/>
        </w:rPr>
        <w:t xml:space="preserve"> “</w:t>
      </w:r>
      <w:r w:rsidR="009C3579" w:rsidRPr="00470000">
        <w:rPr>
          <w:rFonts w:ascii="Times New Roman" w:hAnsi="Times New Roman" w:cs="Times New Roman"/>
          <w:sz w:val="24"/>
          <w:szCs w:val="24"/>
        </w:rPr>
        <w:t xml:space="preserve">They </w:t>
      </w:r>
      <w:r w:rsidR="009F3736" w:rsidRPr="00470000">
        <w:rPr>
          <w:rFonts w:ascii="Times New Roman" w:hAnsi="Times New Roman" w:cs="Times New Roman"/>
          <w:sz w:val="24"/>
          <w:szCs w:val="24"/>
        </w:rPr>
        <w:t xml:space="preserve">didn’t </w:t>
      </w:r>
      <w:r w:rsidR="009C3579" w:rsidRPr="00470000">
        <w:rPr>
          <w:rFonts w:ascii="Times New Roman" w:hAnsi="Times New Roman" w:cs="Times New Roman"/>
          <w:sz w:val="24"/>
          <w:szCs w:val="24"/>
        </w:rPr>
        <w:t>bother to tell me they were changing our account manager. I found out through LinkedIn. They clearly perce</w:t>
      </w:r>
      <w:r w:rsidR="009F3736" w:rsidRPr="00470000">
        <w:rPr>
          <w:rFonts w:ascii="Times New Roman" w:hAnsi="Times New Roman" w:cs="Times New Roman"/>
          <w:sz w:val="24"/>
          <w:szCs w:val="24"/>
        </w:rPr>
        <w:t xml:space="preserve">ive </w:t>
      </w:r>
      <w:r w:rsidR="00621840" w:rsidRPr="00470000">
        <w:rPr>
          <w:rFonts w:ascii="Times New Roman" w:hAnsi="Times New Roman" w:cs="Times New Roman"/>
          <w:sz w:val="24"/>
          <w:szCs w:val="24"/>
        </w:rPr>
        <w:t>me</w:t>
      </w:r>
      <w:r w:rsidR="009F3736" w:rsidRPr="00470000">
        <w:rPr>
          <w:rFonts w:ascii="Times New Roman" w:hAnsi="Times New Roman" w:cs="Times New Roman"/>
          <w:sz w:val="24"/>
          <w:szCs w:val="24"/>
        </w:rPr>
        <w:t xml:space="preserve"> to be a low-value client”</w:t>
      </w:r>
      <w:r w:rsidR="009C3579" w:rsidRPr="00470000">
        <w:rPr>
          <w:rFonts w:ascii="Times New Roman" w:hAnsi="Times New Roman" w:cs="Times New Roman"/>
          <w:sz w:val="24"/>
          <w:szCs w:val="24"/>
        </w:rPr>
        <w:t xml:space="preserve"> (Client 8)</w:t>
      </w:r>
      <w:r w:rsidR="009F3736" w:rsidRPr="00470000">
        <w:rPr>
          <w:rFonts w:ascii="Times New Roman" w:hAnsi="Times New Roman" w:cs="Times New Roman"/>
          <w:sz w:val="24"/>
          <w:szCs w:val="24"/>
        </w:rPr>
        <w:t>.</w:t>
      </w:r>
      <w:r w:rsidR="00621840" w:rsidRPr="00470000">
        <w:rPr>
          <w:rFonts w:ascii="Times New Roman" w:hAnsi="Times New Roman" w:cs="Times New Roman"/>
          <w:sz w:val="24"/>
          <w:szCs w:val="24"/>
        </w:rPr>
        <w:t xml:space="preserve"> Similarly: “</w:t>
      </w:r>
      <w:r w:rsidRPr="00470000">
        <w:rPr>
          <w:rFonts w:ascii="Times New Roman" w:hAnsi="Times New Roman" w:cs="Times New Roman"/>
          <w:sz w:val="24"/>
          <w:szCs w:val="24"/>
        </w:rPr>
        <w:t>It seems to be taking weeks for them to turn our work</w:t>
      </w:r>
      <w:r w:rsidR="00621840" w:rsidRPr="00470000">
        <w:rPr>
          <w:rFonts w:ascii="Times New Roman" w:hAnsi="Times New Roman" w:cs="Times New Roman"/>
          <w:sz w:val="24"/>
          <w:szCs w:val="24"/>
        </w:rPr>
        <w:t xml:space="preserve"> around</w:t>
      </w:r>
      <w:r w:rsidRPr="00470000">
        <w:rPr>
          <w:rFonts w:ascii="Times New Roman" w:hAnsi="Times New Roman" w:cs="Times New Roman"/>
          <w:sz w:val="24"/>
          <w:szCs w:val="24"/>
        </w:rPr>
        <w:t>.</w:t>
      </w:r>
      <w:r w:rsidR="00D473E5" w:rsidRPr="00470000">
        <w:rPr>
          <w:rFonts w:ascii="Times New Roman" w:hAnsi="Times New Roman" w:cs="Times New Roman"/>
          <w:sz w:val="24"/>
          <w:szCs w:val="24"/>
        </w:rPr>
        <w:t xml:space="preserve"> I suspect it’s because we’re no longer</w:t>
      </w:r>
      <w:r w:rsidR="00621840" w:rsidRPr="00470000">
        <w:rPr>
          <w:rFonts w:ascii="Times New Roman" w:hAnsi="Times New Roman" w:cs="Times New Roman"/>
          <w:sz w:val="24"/>
          <w:szCs w:val="24"/>
        </w:rPr>
        <w:t xml:space="preserve"> a high priority for the agency”</w:t>
      </w:r>
      <w:r w:rsidR="00D473E5" w:rsidRPr="00470000">
        <w:rPr>
          <w:rFonts w:ascii="Times New Roman" w:hAnsi="Times New Roman" w:cs="Times New Roman"/>
          <w:sz w:val="24"/>
          <w:szCs w:val="24"/>
        </w:rPr>
        <w:t xml:space="preserve"> (Client 20). </w:t>
      </w:r>
    </w:p>
    <w:p w14:paraId="359904D5" w14:textId="71628907" w:rsidR="008674B2" w:rsidRPr="00470000" w:rsidRDefault="00D473E5" w:rsidP="006E69DD">
      <w:pPr>
        <w:spacing w:after="0" w:line="480" w:lineRule="auto"/>
        <w:ind w:firstLine="720"/>
        <w:rPr>
          <w:rStyle w:val="eop"/>
          <w:rFonts w:ascii="Times New Roman" w:hAnsi="Times New Roman" w:cs="Times New Roman"/>
          <w:sz w:val="24"/>
          <w:szCs w:val="24"/>
        </w:rPr>
      </w:pPr>
      <w:r w:rsidRPr="00470000">
        <w:rPr>
          <w:rFonts w:ascii="Times New Roman" w:hAnsi="Times New Roman" w:cs="Times New Roman"/>
          <w:sz w:val="24"/>
          <w:szCs w:val="24"/>
        </w:rPr>
        <w:t xml:space="preserve">Perhaps the most widespread </w:t>
      </w:r>
      <w:r w:rsidR="00BD561E" w:rsidRPr="00470000">
        <w:rPr>
          <w:rFonts w:ascii="Times New Roman" w:hAnsi="Times New Roman" w:cs="Times New Roman"/>
          <w:sz w:val="24"/>
          <w:szCs w:val="24"/>
        </w:rPr>
        <w:t>indicator of reduced attentiveness</w:t>
      </w:r>
      <w:r w:rsidRPr="00470000">
        <w:rPr>
          <w:rFonts w:ascii="Times New Roman" w:hAnsi="Times New Roman" w:cs="Times New Roman"/>
          <w:sz w:val="24"/>
          <w:szCs w:val="24"/>
        </w:rPr>
        <w:t xml:space="preserve"> was the </w:t>
      </w:r>
      <w:r w:rsidR="00B87F96" w:rsidRPr="00470000">
        <w:rPr>
          <w:rStyle w:val="eop"/>
          <w:rFonts w:ascii="Times New Roman" w:hAnsi="Times New Roman" w:cs="Times New Roman"/>
          <w:sz w:val="24"/>
          <w:szCs w:val="24"/>
        </w:rPr>
        <w:t xml:space="preserve">tendency for </w:t>
      </w:r>
      <w:r w:rsidR="00BD561E" w:rsidRPr="00470000">
        <w:rPr>
          <w:rStyle w:val="eop"/>
          <w:rFonts w:ascii="Times New Roman" w:hAnsi="Times New Roman" w:cs="Times New Roman"/>
          <w:sz w:val="24"/>
          <w:szCs w:val="24"/>
        </w:rPr>
        <w:t>agencies</w:t>
      </w:r>
      <w:r w:rsidRPr="00470000">
        <w:rPr>
          <w:rStyle w:val="eop"/>
          <w:rFonts w:ascii="Times New Roman" w:hAnsi="Times New Roman" w:cs="Times New Roman"/>
          <w:sz w:val="24"/>
          <w:szCs w:val="24"/>
        </w:rPr>
        <w:t xml:space="preserve"> to switch </w:t>
      </w:r>
      <w:r w:rsidR="00BD561E" w:rsidRPr="00470000">
        <w:rPr>
          <w:rStyle w:val="eop"/>
          <w:rFonts w:ascii="Times New Roman" w:hAnsi="Times New Roman" w:cs="Times New Roman"/>
          <w:sz w:val="24"/>
          <w:szCs w:val="24"/>
        </w:rPr>
        <w:t>client service</w:t>
      </w:r>
      <w:r w:rsidRPr="00470000">
        <w:rPr>
          <w:rStyle w:val="eop"/>
          <w:rFonts w:ascii="Times New Roman" w:hAnsi="Times New Roman" w:cs="Times New Roman"/>
          <w:sz w:val="24"/>
          <w:szCs w:val="24"/>
        </w:rPr>
        <w:t xml:space="preserve"> teams once the </w:t>
      </w:r>
      <w:r w:rsidR="003E432A" w:rsidRPr="00470000">
        <w:rPr>
          <w:rStyle w:val="eop"/>
          <w:rFonts w:ascii="Times New Roman" w:hAnsi="Times New Roman" w:cs="Times New Roman"/>
          <w:sz w:val="24"/>
          <w:szCs w:val="24"/>
        </w:rPr>
        <w:t>revenue stream from the client seemed</w:t>
      </w:r>
      <w:r w:rsidRPr="00470000">
        <w:rPr>
          <w:rStyle w:val="eop"/>
          <w:rFonts w:ascii="Times New Roman" w:hAnsi="Times New Roman" w:cs="Times New Roman"/>
          <w:sz w:val="24"/>
          <w:szCs w:val="24"/>
        </w:rPr>
        <w:t xml:space="preserve"> secure, replacing the</w:t>
      </w:r>
      <w:r w:rsidR="00B87F96" w:rsidRPr="00470000">
        <w:rPr>
          <w:rStyle w:val="eop"/>
          <w:rFonts w:ascii="Times New Roman" w:hAnsi="Times New Roman" w:cs="Times New Roman"/>
          <w:sz w:val="24"/>
          <w:szCs w:val="24"/>
        </w:rPr>
        <w:t xml:space="preserve"> ‘A’ team of senior managers with a ‘B’ team</w:t>
      </w:r>
      <w:r w:rsidRPr="00470000">
        <w:rPr>
          <w:rStyle w:val="eop"/>
          <w:rFonts w:ascii="Times New Roman" w:hAnsi="Times New Roman" w:cs="Times New Roman"/>
          <w:sz w:val="24"/>
          <w:szCs w:val="24"/>
        </w:rPr>
        <w:t xml:space="preserve"> of junior managers:</w:t>
      </w:r>
      <w:r w:rsidR="00A166AD" w:rsidRPr="00470000">
        <w:rPr>
          <w:rStyle w:val="eop"/>
          <w:rFonts w:ascii="Times New Roman" w:hAnsi="Times New Roman" w:cs="Times New Roman"/>
          <w:sz w:val="24"/>
          <w:szCs w:val="24"/>
        </w:rPr>
        <w:t xml:space="preserve"> “</w:t>
      </w:r>
      <w:r w:rsidR="00A166AD" w:rsidRPr="00470000">
        <w:rPr>
          <w:rFonts w:ascii="Times New Roman" w:hAnsi="Times New Roman" w:cs="Times New Roman"/>
          <w:sz w:val="24"/>
          <w:szCs w:val="24"/>
        </w:rPr>
        <w:t>I had to say to them, ‘</w:t>
      </w:r>
      <w:r w:rsidR="00BC61EB" w:rsidRPr="00470000">
        <w:rPr>
          <w:rFonts w:ascii="Times New Roman" w:hAnsi="Times New Roman" w:cs="Times New Roman"/>
          <w:sz w:val="24"/>
          <w:szCs w:val="24"/>
        </w:rPr>
        <w:t>W</w:t>
      </w:r>
      <w:r w:rsidR="00B87F96" w:rsidRPr="00470000">
        <w:rPr>
          <w:rFonts w:ascii="Times New Roman" w:hAnsi="Times New Roman" w:cs="Times New Roman"/>
          <w:sz w:val="24"/>
          <w:szCs w:val="24"/>
        </w:rPr>
        <w:t>e’re really unhappy. The people we liked on the business all seem to have</w:t>
      </w:r>
      <w:r w:rsidR="00A166AD" w:rsidRPr="00470000">
        <w:rPr>
          <w:rFonts w:ascii="Times New Roman" w:hAnsi="Times New Roman" w:cs="Times New Roman"/>
          <w:sz w:val="24"/>
          <w:szCs w:val="24"/>
        </w:rPr>
        <w:t xml:space="preserve"> been sucked into other clients’</w:t>
      </w:r>
      <w:r w:rsidR="00B87F96" w:rsidRPr="00470000">
        <w:rPr>
          <w:rFonts w:ascii="Times New Roman" w:hAnsi="Times New Roman" w:cs="Times New Roman"/>
          <w:sz w:val="24"/>
          <w:szCs w:val="24"/>
        </w:rPr>
        <w:t>” (Client 6)</w:t>
      </w:r>
      <w:r w:rsidR="00A166AD" w:rsidRPr="00470000">
        <w:rPr>
          <w:rFonts w:ascii="Times New Roman" w:hAnsi="Times New Roman" w:cs="Times New Roman"/>
          <w:sz w:val="24"/>
          <w:szCs w:val="24"/>
        </w:rPr>
        <w:t>.</w:t>
      </w:r>
      <w:r w:rsidR="001647C5" w:rsidRPr="00470000">
        <w:rPr>
          <w:rFonts w:ascii="Times New Roman" w:hAnsi="Times New Roman" w:cs="Times New Roman"/>
          <w:sz w:val="24"/>
          <w:szCs w:val="24"/>
        </w:rPr>
        <w:t xml:space="preserve"> </w:t>
      </w:r>
      <w:r w:rsidR="00B87F96" w:rsidRPr="00470000">
        <w:rPr>
          <w:rStyle w:val="eop"/>
          <w:rFonts w:ascii="Times New Roman" w:hAnsi="Times New Roman" w:cs="Times New Roman"/>
          <w:sz w:val="24"/>
          <w:szCs w:val="24"/>
        </w:rPr>
        <w:t>In professional services, where the key contact at the supplier firm can be the single most important source of the relationship with the client</w:t>
      </w:r>
      <w:r w:rsidR="00833C1C" w:rsidRPr="00470000">
        <w:rPr>
          <w:rStyle w:val="eop"/>
          <w:rFonts w:ascii="Times New Roman" w:hAnsi="Times New Roman" w:cs="Times New Roman"/>
          <w:sz w:val="24"/>
          <w:szCs w:val="24"/>
        </w:rPr>
        <w:t xml:space="preserve">, </w:t>
      </w:r>
      <w:r w:rsidR="00B87F96" w:rsidRPr="00470000">
        <w:rPr>
          <w:rStyle w:val="eop"/>
          <w:rFonts w:ascii="Times New Roman" w:hAnsi="Times New Roman" w:cs="Times New Roman"/>
          <w:sz w:val="24"/>
          <w:szCs w:val="24"/>
        </w:rPr>
        <w:t xml:space="preserve">replacing the </w:t>
      </w:r>
      <w:r w:rsidR="00710137" w:rsidRPr="00470000">
        <w:rPr>
          <w:rStyle w:val="eop"/>
          <w:rFonts w:ascii="Times New Roman" w:hAnsi="Times New Roman" w:cs="Times New Roman"/>
          <w:sz w:val="24"/>
          <w:szCs w:val="24"/>
        </w:rPr>
        <w:t>service</w:t>
      </w:r>
      <w:r w:rsidR="00B87F96" w:rsidRPr="00470000">
        <w:rPr>
          <w:rStyle w:val="eop"/>
          <w:rFonts w:ascii="Times New Roman" w:hAnsi="Times New Roman" w:cs="Times New Roman"/>
          <w:sz w:val="24"/>
          <w:szCs w:val="24"/>
        </w:rPr>
        <w:t xml:space="preserve"> team can have negative consequences</w:t>
      </w:r>
      <w:r w:rsidRPr="00470000">
        <w:rPr>
          <w:rStyle w:val="eop"/>
          <w:rFonts w:ascii="Times New Roman" w:hAnsi="Times New Roman" w:cs="Times New Roman"/>
          <w:sz w:val="24"/>
          <w:szCs w:val="24"/>
        </w:rPr>
        <w:t>,</w:t>
      </w:r>
      <w:r w:rsidR="00B87F96" w:rsidRPr="00470000">
        <w:rPr>
          <w:rStyle w:val="eop"/>
          <w:rFonts w:ascii="Times New Roman" w:hAnsi="Times New Roman" w:cs="Times New Roman"/>
          <w:sz w:val="24"/>
          <w:szCs w:val="24"/>
        </w:rPr>
        <w:t xml:space="preserve"> particularly when </w:t>
      </w:r>
      <w:r w:rsidR="001647C5" w:rsidRPr="00470000">
        <w:rPr>
          <w:rStyle w:val="eop"/>
          <w:rFonts w:ascii="Times New Roman" w:hAnsi="Times New Roman" w:cs="Times New Roman"/>
          <w:sz w:val="24"/>
          <w:szCs w:val="24"/>
        </w:rPr>
        <w:t>it appears to be</w:t>
      </w:r>
      <w:r w:rsidR="00B310D5" w:rsidRPr="00470000">
        <w:rPr>
          <w:rStyle w:val="eop"/>
          <w:rFonts w:ascii="Times New Roman" w:hAnsi="Times New Roman" w:cs="Times New Roman"/>
          <w:sz w:val="24"/>
          <w:szCs w:val="24"/>
        </w:rPr>
        <w:t xml:space="preserve"> </w:t>
      </w:r>
      <w:r w:rsidR="00B87F96" w:rsidRPr="00470000">
        <w:rPr>
          <w:rStyle w:val="eop"/>
          <w:rFonts w:ascii="Times New Roman" w:hAnsi="Times New Roman" w:cs="Times New Roman"/>
          <w:sz w:val="24"/>
          <w:szCs w:val="24"/>
        </w:rPr>
        <w:t>instigated for the sole benefit of the supplier</w:t>
      </w:r>
      <w:r w:rsidR="00710137" w:rsidRPr="00470000">
        <w:rPr>
          <w:rStyle w:val="eop"/>
          <w:rFonts w:ascii="Times New Roman" w:hAnsi="Times New Roman" w:cs="Times New Roman"/>
          <w:sz w:val="24"/>
          <w:szCs w:val="24"/>
        </w:rPr>
        <w:t>.</w:t>
      </w:r>
    </w:p>
    <w:p w14:paraId="6C2FB831" w14:textId="77777777" w:rsidR="006E69DD" w:rsidRPr="00470000" w:rsidRDefault="006E69DD" w:rsidP="006E69DD">
      <w:pPr>
        <w:spacing w:after="0" w:line="480" w:lineRule="auto"/>
        <w:ind w:firstLine="720"/>
        <w:rPr>
          <w:rFonts w:ascii="Times New Roman" w:hAnsi="Times New Roman" w:cs="Times New Roman"/>
          <w:sz w:val="24"/>
          <w:szCs w:val="24"/>
        </w:rPr>
      </w:pPr>
    </w:p>
    <w:p w14:paraId="4118B090" w14:textId="778B51D6" w:rsidR="006E69DD" w:rsidRPr="00470000" w:rsidRDefault="00AD6D87" w:rsidP="006E69DD">
      <w:pPr>
        <w:spacing w:after="0" w:line="480" w:lineRule="auto"/>
        <w:rPr>
          <w:rFonts w:ascii="Times New Roman" w:hAnsi="Times New Roman" w:cs="Times New Roman"/>
          <w:i/>
          <w:sz w:val="24"/>
          <w:szCs w:val="24"/>
        </w:rPr>
      </w:pPr>
      <w:r w:rsidRPr="00470000">
        <w:rPr>
          <w:rFonts w:ascii="Times New Roman" w:hAnsi="Times New Roman" w:cs="Times New Roman"/>
          <w:i/>
          <w:sz w:val="24"/>
          <w:szCs w:val="24"/>
        </w:rPr>
        <w:t>4.2</w:t>
      </w:r>
      <w:r w:rsidR="00B53F58" w:rsidRPr="00470000">
        <w:rPr>
          <w:rFonts w:ascii="Times New Roman" w:hAnsi="Times New Roman" w:cs="Times New Roman"/>
          <w:i/>
          <w:sz w:val="24"/>
          <w:szCs w:val="24"/>
        </w:rPr>
        <w:t>.</w:t>
      </w:r>
      <w:r w:rsidR="00B53F58" w:rsidRPr="00470000">
        <w:rPr>
          <w:rFonts w:ascii="Times New Roman" w:hAnsi="Times New Roman" w:cs="Times New Roman"/>
          <w:i/>
          <w:sz w:val="24"/>
          <w:szCs w:val="24"/>
        </w:rPr>
        <w:tab/>
      </w:r>
      <w:r w:rsidRPr="00470000">
        <w:rPr>
          <w:rFonts w:ascii="Times New Roman" w:hAnsi="Times New Roman" w:cs="Times New Roman"/>
          <w:i/>
          <w:sz w:val="24"/>
          <w:szCs w:val="24"/>
        </w:rPr>
        <w:t>Stage 2</w:t>
      </w:r>
      <w:r w:rsidR="00740AF3" w:rsidRPr="00470000">
        <w:rPr>
          <w:rFonts w:ascii="Times New Roman" w:hAnsi="Times New Roman" w:cs="Times New Roman"/>
          <w:i/>
          <w:sz w:val="24"/>
          <w:szCs w:val="24"/>
        </w:rPr>
        <w:t>: Supplier perceptions</w:t>
      </w:r>
      <w:r w:rsidR="004758EB" w:rsidRPr="00470000">
        <w:rPr>
          <w:rFonts w:ascii="Times New Roman" w:hAnsi="Times New Roman" w:cs="Times New Roman"/>
          <w:i/>
          <w:sz w:val="24"/>
          <w:szCs w:val="24"/>
        </w:rPr>
        <w:t xml:space="preserve"> - antecedents</w:t>
      </w:r>
    </w:p>
    <w:p w14:paraId="263A7919" w14:textId="3286057A" w:rsidR="002D699A" w:rsidRPr="00470000" w:rsidRDefault="00B53F58" w:rsidP="00542384">
      <w:pPr>
        <w:spacing w:after="0" w:line="480" w:lineRule="auto"/>
        <w:rPr>
          <w:rFonts w:ascii="Times New Roman" w:hAnsi="Times New Roman" w:cs="Times New Roman"/>
          <w:i/>
          <w:sz w:val="24"/>
          <w:szCs w:val="24"/>
        </w:rPr>
      </w:pPr>
      <w:r w:rsidRPr="00470000">
        <w:rPr>
          <w:rFonts w:ascii="Times New Roman" w:hAnsi="Times New Roman" w:cs="Times New Roman"/>
          <w:i/>
          <w:sz w:val="24"/>
          <w:szCs w:val="24"/>
        </w:rPr>
        <w:t>4.2.1.</w:t>
      </w:r>
      <w:r w:rsidRPr="00470000">
        <w:rPr>
          <w:rFonts w:ascii="Times New Roman" w:hAnsi="Times New Roman" w:cs="Times New Roman"/>
          <w:i/>
          <w:sz w:val="24"/>
          <w:szCs w:val="24"/>
        </w:rPr>
        <w:tab/>
      </w:r>
      <w:r w:rsidR="00C87A6D" w:rsidRPr="00470000">
        <w:rPr>
          <w:rFonts w:ascii="Times New Roman" w:hAnsi="Times New Roman" w:cs="Times New Roman"/>
          <w:i/>
          <w:sz w:val="24"/>
          <w:szCs w:val="24"/>
        </w:rPr>
        <w:t>Inertia</w:t>
      </w:r>
    </w:p>
    <w:p w14:paraId="3F988111" w14:textId="0DA9BF0C" w:rsidR="008F33FD" w:rsidRPr="00470000" w:rsidRDefault="00DD5F49" w:rsidP="005A5C78">
      <w:pPr>
        <w:spacing w:after="0" w:line="480" w:lineRule="auto"/>
        <w:ind w:firstLine="720"/>
        <w:rPr>
          <w:rFonts w:ascii="Times New Roman" w:hAnsi="Times New Roman" w:cs="Times New Roman"/>
          <w:sz w:val="24"/>
          <w:szCs w:val="24"/>
        </w:rPr>
      </w:pPr>
      <w:r w:rsidRPr="00470000">
        <w:rPr>
          <w:rFonts w:ascii="Times New Roman" w:hAnsi="Times New Roman" w:cs="Times New Roman"/>
          <w:sz w:val="24"/>
          <w:szCs w:val="24"/>
        </w:rPr>
        <w:t xml:space="preserve">The nature of some </w:t>
      </w:r>
      <w:r w:rsidR="00657BE3" w:rsidRPr="00470000">
        <w:rPr>
          <w:rFonts w:ascii="Times New Roman" w:hAnsi="Times New Roman" w:cs="Times New Roman"/>
          <w:sz w:val="24"/>
          <w:szCs w:val="24"/>
        </w:rPr>
        <w:t>client work</w:t>
      </w:r>
      <w:r w:rsidRPr="00470000">
        <w:rPr>
          <w:rFonts w:ascii="Times New Roman" w:hAnsi="Times New Roman" w:cs="Times New Roman"/>
          <w:sz w:val="24"/>
          <w:szCs w:val="24"/>
        </w:rPr>
        <w:t xml:space="preserve"> </w:t>
      </w:r>
      <w:r w:rsidR="006E0A2A" w:rsidRPr="00470000">
        <w:rPr>
          <w:rFonts w:ascii="Times New Roman" w:hAnsi="Times New Roman" w:cs="Times New Roman"/>
          <w:sz w:val="24"/>
          <w:szCs w:val="24"/>
        </w:rPr>
        <w:t>is prolonged and complex tasks. Agencies admit it becomes</w:t>
      </w:r>
      <w:r w:rsidR="00275596" w:rsidRPr="00470000">
        <w:rPr>
          <w:rFonts w:ascii="Times New Roman" w:hAnsi="Times New Roman" w:cs="Times New Roman"/>
          <w:sz w:val="24"/>
          <w:szCs w:val="24"/>
        </w:rPr>
        <w:t xml:space="preserve"> </w:t>
      </w:r>
      <w:r w:rsidR="008D0E99" w:rsidRPr="00470000">
        <w:rPr>
          <w:rFonts w:ascii="Times New Roman" w:hAnsi="Times New Roman" w:cs="Times New Roman"/>
          <w:sz w:val="24"/>
          <w:szCs w:val="24"/>
        </w:rPr>
        <w:t xml:space="preserve">harder </w:t>
      </w:r>
      <w:r w:rsidR="009B36BB" w:rsidRPr="00470000">
        <w:rPr>
          <w:rFonts w:ascii="Times New Roman" w:hAnsi="Times New Roman" w:cs="Times New Roman"/>
          <w:sz w:val="24"/>
          <w:szCs w:val="24"/>
        </w:rPr>
        <w:t>to generate fresh</w:t>
      </w:r>
      <w:r w:rsidR="006E0A2A" w:rsidRPr="00470000">
        <w:rPr>
          <w:rFonts w:ascii="Times New Roman" w:hAnsi="Times New Roman" w:cs="Times New Roman"/>
          <w:sz w:val="24"/>
          <w:szCs w:val="24"/>
        </w:rPr>
        <w:t xml:space="preserve"> ideas </w:t>
      </w:r>
      <w:r w:rsidR="00103914" w:rsidRPr="00470000">
        <w:rPr>
          <w:rFonts w:ascii="Times New Roman" w:hAnsi="Times New Roman" w:cs="Times New Roman"/>
          <w:sz w:val="24"/>
          <w:szCs w:val="24"/>
        </w:rPr>
        <w:t>as time proceeds</w:t>
      </w:r>
      <w:r w:rsidR="009B36BB" w:rsidRPr="00470000">
        <w:rPr>
          <w:rFonts w:ascii="Times New Roman" w:hAnsi="Times New Roman" w:cs="Times New Roman"/>
          <w:sz w:val="24"/>
          <w:szCs w:val="24"/>
        </w:rPr>
        <w:t>:</w:t>
      </w:r>
      <w:r w:rsidR="005A5C78" w:rsidRPr="00470000">
        <w:rPr>
          <w:rFonts w:ascii="Times New Roman" w:hAnsi="Times New Roman" w:cs="Times New Roman"/>
          <w:sz w:val="24"/>
          <w:szCs w:val="24"/>
        </w:rPr>
        <w:t xml:space="preserve"> “</w:t>
      </w:r>
      <w:r w:rsidR="008206D4" w:rsidRPr="00470000">
        <w:rPr>
          <w:rFonts w:ascii="Times New Roman" w:hAnsi="Times New Roman" w:cs="Times New Roman"/>
          <w:sz w:val="24"/>
          <w:szCs w:val="24"/>
        </w:rPr>
        <w:t xml:space="preserve">Our first </w:t>
      </w:r>
      <w:r w:rsidR="00103914" w:rsidRPr="00470000">
        <w:rPr>
          <w:rFonts w:ascii="Times New Roman" w:hAnsi="Times New Roman" w:cs="Times New Roman"/>
          <w:sz w:val="24"/>
          <w:szCs w:val="24"/>
        </w:rPr>
        <w:t>idea</w:t>
      </w:r>
      <w:r w:rsidR="008206D4" w:rsidRPr="00470000">
        <w:rPr>
          <w:rFonts w:ascii="Times New Roman" w:hAnsi="Times New Roman" w:cs="Times New Roman"/>
          <w:sz w:val="24"/>
          <w:szCs w:val="24"/>
        </w:rPr>
        <w:t xml:space="preserve"> was really strong. The second was good too. The third not so much. Then you end up in a spiral you can’t pull out of. The creative response becomes identical each time.</w:t>
      </w:r>
      <w:r w:rsidR="00B06A32" w:rsidRPr="00470000">
        <w:rPr>
          <w:rFonts w:ascii="Times New Roman" w:hAnsi="Times New Roman" w:cs="Times New Roman"/>
          <w:sz w:val="24"/>
          <w:szCs w:val="24"/>
        </w:rPr>
        <w:t xml:space="preserve"> </w:t>
      </w:r>
      <w:r w:rsidR="00BB5482" w:rsidRPr="00470000">
        <w:rPr>
          <w:rFonts w:ascii="Times New Roman" w:hAnsi="Times New Roman" w:cs="Times New Roman"/>
          <w:sz w:val="24"/>
          <w:szCs w:val="24"/>
        </w:rPr>
        <w:t>Despite your best efforts, y</w:t>
      </w:r>
      <w:r w:rsidR="00B06A32" w:rsidRPr="00470000">
        <w:rPr>
          <w:rFonts w:ascii="Times New Roman" w:hAnsi="Times New Roman" w:cs="Times New Roman"/>
          <w:sz w:val="24"/>
          <w:szCs w:val="24"/>
        </w:rPr>
        <w:t>o</w:t>
      </w:r>
      <w:r w:rsidR="005A5C78" w:rsidRPr="00470000">
        <w:rPr>
          <w:rFonts w:ascii="Times New Roman" w:hAnsi="Times New Roman" w:cs="Times New Roman"/>
          <w:sz w:val="24"/>
          <w:szCs w:val="24"/>
        </w:rPr>
        <w:t>u run out of creative solutions”</w:t>
      </w:r>
      <w:r w:rsidR="008206D4" w:rsidRPr="00470000">
        <w:rPr>
          <w:rFonts w:ascii="Times New Roman" w:hAnsi="Times New Roman" w:cs="Times New Roman"/>
          <w:sz w:val="24"/>
          <w:szCs w:val="24"/>
        </w:rPr>
        <w:t xml:space="preserve"> (Agency 5</w:t>
      </w:r>
      <w:r w:rsidR="00C21F15" w:rsidRPr="00470000">
        <w:rPr>
          <w:rFonts w:ascii="Times New Roman" w:hAnsi="Times New Roman" w:cs="Times New Roman"/>
          <w:sz w:val="24"/>
          <w:szCs w:val="24"/>
        </w:rPr>
        <w:t>, Creative Director</w:t>
      </w:r>
      <w:r w:rsidR="008206D4" w:rsidRPr="00470000">
        <w:rPr>
          <w:rFonts w:ascii="Times New Roman" w:hAnsi="Times New Roman" w:cs="Times New Roman"/>
          <w:sz w:val="24"/>
          <w:szCs w:val="24"/>
        </w:rPr>
        <w:t>)</w:t>
      </w:r>
      <w:r w:rsidR="005A5C78" w:rsidRPr="00470000">
        <w:rPr>
          <w:rFonts w:ascii="Times New Roman" w:hAnsi="Times New Roman" w:cs="Times New Roman"/>
          <w:sz w:val="24"/>
          <w:szCs w:val="24"/>
        </w:rPr>
        <w:t xml:space="preserve">. </w:t>
      </w:r>
      <w:r w:rsidR="00BB5482" w:rsidRPr="00470000">
        <w:rPr>
          <w:rFonts w:ascii="Times New Roman" w:hAnsi="Times New Roman" w:cs="Times New Roman"/>
          <w:sz w:val="24"/>
          <w:szCs w:val="24"/>
        </w:rPr>
        <w:t>E</w:t>
      </w:r>
      <w:r w:rsidR="005A5C78" w:rsidRPr="00470000">
        <w:rPr>
          <w:rFonts w:ascii="Times New Roman" w:hAnsi="Times New Roman" w:cs="Times New Roman"/>
          <w:sz w:val="24"/>
          <w:szCs w:val="24"/>
        </w:rPr>
        <w:t>xtended challenging job</w:t>
      </w:r>
      <w:r w:rsidR="00BB5482" w:rsidRPr="00470000">
        <w:rPr>
          <w:rFonts w:ascii="Times New Roman" w:hAnsi="Times New Roman" w:cs="Times New Roman"/>
          <w:sz w:val="24"/>
          <w:szCs w:val="24"/>
        </w:rPr>
        <w:t>s deplete</w:t>
      </w:r>
      <w:r w:rsidR="005A5C78" w:rsidRPr="00470000">
        <w:rPr>
          <w:rFonts w:ascii="Times New Roman" w:hAnsi="Times New Roman" w:cs="Times New Roman"/>
          <w:sz w:val="24"/>
          <w:szCs w:val="24"/>
        </w:rPr>
        <w:t xml:space="preserve"> resources</w:t>
      </w:r>
      <w:r w:rsidR="00B06A32" w:rsidRPr="00470000">
        <w:rPr>
          <w:rFonts w:ascii="Times New Roman" w:hAnsi="Times New Roman" w:cs="Times New Roman"/>
          <w:sz w:val="24"/>
          <w:szCs w:val="24"/>
        </w:rPr>
        <w:t>.</w:t>
      </w:r>
      <w:r w:rsidR="00C466C5" w:rsidRPr="00470000">
        <w:rPr>
          <w:rFonts w:ascii="Times New Roman" w:hAnsi="Times New Roman" w:cs="Times New Roman"/>
          <w:sz w:val="24"/>
          <w:szCs w:val="24"/>
        </w:rPr>
        <w:t xml:space="preserve"> We call this </w:t>
      </w:r>
      <w:r w:rsidR="00766086" w:rsidRPr="00470000">
        <w:rPr>
          <w:rFonts w:ascii="Times New Roman" w:hAnsi="Times New Roman" w:cs="Times New Roman"/>
          <w:i/>
          <w:sz w:val="24"/>
          <w:szCs w:val="24"/>
        </w:rPr>
        <w:t>cognitive fatigue</w:t>
      </w:r>
      <w:r w:rsidR="00C466C5" w:rsidRPr="00470000">
        <w:rPr>
          <w:rFonts w:ascii="Times New Roman" w:hAnsi="Times New Roman" w:cs="Times New Roman"/>
          <w:sz w:val="24"/>
          <w:szCs w:val="24"/>
        </w:rPr>
        <w:t>.</w:t>
      </w:r>
      <w:r w:rsidR="00B06A32" w:rsidRPr="00470000">
        <w:rPr>
          <w:rFonts w:ascii="Times New Roman" w:hAnsi="Times New Roman" w:cs="Times New Roman"/>
          <w:sz w:val="24"/>
          <w:szCs w:val="24"/>
        </w:rPr>
        <w:t xml:space="preserve"> </w:t>
      </w:r>
      <w:r w:rsidR="00C466C5" w:rsidRPr="00470000">
        <w:rPr>
          <w:rFonts w:ascii="Times New Roman" w:hAnsi="Times New Roman" w:cs="Times New Roman"/>
          <w:sz w:val="24"/>
          <w:szCs w:val="24"/>
        </w:rPr>
        <w:t>Idea generation becomes onerous</w:t>
      </w:r>
      <w:r w:rsidR="00D17F2C" w:rsidRPr="00470000">
        <w:rPr>
          <w:rFonts w:ascii="Times New Roman" w:hAnsi="Times New Roman" w:cs="Times New Roman"/>
          <w:sz w:val="24"/>
          <w:szCs w:val="24"/>
        </w:rPr>
        <w:t xml:space="preserve">. As </w:t>
      </w:r>
      <w:r w:rsidR="00C466C5" w:rsidRPr="00470000">
        <w:rPr>
          <w:rFonts w:ascii="Times New Roman" w:hAnsi="Times New Roman" w:cs="Times New Roman"/>
          <w:sz w:val="24"/>
          <w:szCs w:val="24"/>
        </w:rPr>
        <w:t xml:space="preserve">the Creative </w:t>
      </w:r>
      <w:r w:rsidR="00C466C5" w:rsidRPr="00470000">
        <w:rPr>
          <w:rFonts w:ascii="Times New Roman" w:hAnsi="Times New Roman" w:cs="Times New Roman"/>
          <w:sz w:val="24"/>
          <w:szCs w:val="24"/>
        </w:rPr>
        <w:lastRenderedPageBreak/>
        <w:t xml:space="preserve">Director from Agency 6 </w:t>
      </w:r>
      <w:r w:rsidR="00D17F2C" w:rsidRPr="00470000">
        <w:rPr>
          <w:rFonts w:ascii="Times New Roman" w:hAnsi="Times New Roman" w:cs="Times New Roman"/>
          <w:sz w:val="24"/>
          <w:szCs w:val="24"/>
        </w:rPr>
        <w:t>said: “</w:t>
      </w:r>
      <w:r w:rsidR="004E63E1" w:rsidRPr="00470000">
        <w:rPr>
          <w:rFonts w:ascii="Times New Roman" w:hAnsi="Times New Roman" w:cs="Times New Roman"/>
          <w:sz w:val="24"/>
          <w:szCs w:val="24"/>
        </w:rPr>
        <w:t>Y</w:t>
      </w:r>
      <w:r w:rsidR="00743833" w:rsidRPr="00470000">
        <w:rPr>
          <w:rFonts w:ascii="Times New Roman" w:hAnsi="Times New Roman" w:cs="Times New Roman"/>
          <w:sz w:val="24"/>
          <w:szCs w:val="24"/>
        </w:rPr>
        <w:t xml:space="preserve">our brain </w:t>
      </w:r>
      <w:r w:rsidR="004B6DF7" w:rsidRPr="00470000">
        <w:rPr>
          <w:rFonts w:ascii="Times New Roman" w:hAnsi="Times New Roman" w:cs="Times New Roman"/>
          <w:sz w:val="24"/>
          <w:szCs w:val="24"/>
        </w:rPr>
        <w:t>limits itself</w:t>
      </w:r>
      <w:r w:rsidR="00743833" w:rsidRPr="00470000">
        <w:rPr>
          <w:rFonts w:ascii="Times New Roman" w:hAnsi="Times New Roman" w:cs="Times New Roman"/>
          <w:sz w:val="24"/>
          <w:szCs w:val="24"/>
        </w:rPr>
        <w:t xml:space="preserve"> </w:t>
      </w:r>
      <w:r w:rsidR="004B6DF7" w:rsidRPr="00470000">
        <w:rPr>
          <w:rFonts w:ascii="Times New Roman" w:hAnsi="Times New Roman" w:cs="Times New Roman"/>
          <w:sz w:val="24"/>
          <w:szCs w:val="24"/>
        </w:rPr>
        <w:t>to</w:t>
      </w:r>
      <w:r w:rsidR="00743833" w:rsidRPr="00470000">
        <w:rPr>
          <w:rFonts w:ascii="Times New Roman" w:hAnsi="Times New Roman" w:cs="Times New Roman"/>
          <w:sz w:val="24"/>
          <w:szCs w:val="24"/>
        </w:rPr>
        <w:t xml:space="preserve"> a specific avenue of exploration, </w:t>
      </w:r>
      <w:r w:rsidR="004B6DF7" w:rsidRPr="00470000">
        <w:rPr>
          <w:rFonts w:ascii="Times New Roman" w:hAnsi="Times New Roman" w:cs="Times New Roman"/>
          <w:sz w:val="24"/>
          <w:szCs w:val="24"/>
        </w:rPr>
        <w:t>shutting down</w:t>
      </w:r>
      <w:r w:rsidR="005A5C78" w:rsidRPr="00470000">
        <w:rPr>
          <w:rFonts w:ascii="Times New Roman" w:hAnsi="Times New Roman" w:cs="Times New Roman"/>
          <w:sz w:val="24"/>
          <w:szCs w:val="24"/>
        </w:rPr>
        <w:t xml:space="preserve"> other paths.” </w:t>
      </w:r>
    </w:p>
    <w:p w14:paraId="095EC180" w14:textId="40926839" w:rsidR="001C2E37" w:rsidRPr="00470000" w:rsidRDefault="00C466C5" w:rsidP="00661C23">
      <w:pPr>
        <w:spacing w:after="0" w:line="480" w:lineRule="auto"/>
        <w:ind w:firstLine="720"/>
        <w:rPr>
          <w:rFonts w:ascii="Times New Roman" w:hAnsi="Times New Roman" w:cs="Times New Roman"/>
          <w:sz w:val="24"/>
          <w:szCs w:val="24"/>
        </w:rPr>
      </w:pPr>
      <w:r w:rsidRPr="00470000">
        <w:rPr>
          <w:rFonts w:ascii="Times New Roman" w:hAnsi="Times New Roman" w:cs="Times New Roman"/>
          <w:sz w:val="24"/>
          <w:szCs w:val="24"/>
        </w:rPr>
        <w:t>A</w:t>
      </w:r>
      <w:r w:rsidR="00C87501" w:rsidRPr="00470000">
        <w:rPr>
          <w:rFonts w:ascii="Times New Roman" w:hAnsi="Times New Roman" w:cs="Times New Roman"/>
          <w:sz w:val="24"/>
          <w:szCs w:val="24"/>
        </w:rPr>
        <w:t xml:space="preserve"> second antecedent of inertia</w:t>
      </w:r>
      <w:r w:rsidRPr="00470000">
        <w:rPr>
          <w:rFonts w:ascii="Times New Roman" w:hAnsi="Times New Roman" w:cs="Times New Roman"/>
          <w:sz w:val="24"/>
          <w:szCs w:val="24"/>
        </w:rPr>
        <w:t xml:space="preserve"> that emerged was</w:t>
      </w:r>
      <w:r w:rsidR="00C87501" w:rsidRPr="00470000">
        <w:rPr>
          <w:rFonts w:ascii="Times New Roman" w:hAnsi="Times New Roman" w:cs="Times New Roman"/>
          <w:sz w:val="24"/>
          <w:szCs w:val="24"/>
        </w:rPr>
        <w:t xml:space="preserve"> </w:t>
      </w:r>
      <w:r w:rsidR="00C37435" w:rsidRPr="00470000">
        <w:rPr>
          <w:rFonts w:ascii="Times New Roman" w:hAnsi="Times New Roman" w:cs="Times New Roman"/>
          <w:i/>
          <w:sz w:val="24"/>
          <w:szCs w:val="24"/>
        </w:rPr>
        <w:t>positive</w:t>
      </w:r>
      <w:r w:rsidR="00C37435" w:rsidRPr="00470000">
        <w:rPr>
          <w:rFonts w:ascii="Times New Roman" w:hAnsi="Times New Roman" w:cs="Times New Roman"/>
          <w:sz w:val="24"/>
          <w:szCs w:val="24"/>
        </w:rPr>
        <w:t xml:space="preserve"> </w:t>
      </w:r>
      <w:r w:rsidR="00C87501" w:rsidRPr="00470000">
        <w:rPr>
          <w:rFonts w:ascii="Times New Roman" w:hAnsi="Times New Roman" w:cs="Times New Roman"/>
          <w:i/>
          <w:sz w:val="24"/>
          <w:szCs w:val="24"/>
        </w:rPr>
        <w:t>reinforcement</w:t>
      </w:r>
      <w:r w:rsidRPr="00470000">
        <w:rPr>
          <w:rFonts w:ascii="Times New Roman" w:hAnsi="Times New Roman" w:cs="Times New Roman"/>
          <w:sz w:val="24"/>
          <w:szCs w:val="24"/>
        </w:rPr>
        <w:t>.</w:t>
      </w:r>
      <w:r w:rsidR="00C87501" w:rsidRPr="00470000">
        <w:rPr>
          <w:rFonts w:ascii="Times New Roman" w:hAnsi="Times New Roman" w:cs="Times New Roman"/>
          <w:sz w:val="24"/>
          <w:szCs w:val="24"/>
        </w:rPr>
        <w:t xml:space="preserve"> </w:t>
      </w:r>
      <w:r w:rsidR="00A2607F" w:rsidRPr="00470000">
        <w:rPr>
          <w:rFonts w:ascii="Times New Roman" w:hAnsi="Times New Roman" w:cs="Times New Roman"/>
          <w:sz w:val="24"/>
          <w:szCs w:val="24"/>
        </w:rPr>
        <w:t>Agencies</w:t>
      </w:r>
      <w:r w:rsidR="00C87501" w:rsidRPr="00470000">
        <w:rPr>
          <w:rFonts w:ascii="Times New Roman" w:hAnsi="Times New Roman" w:cs="Times New Roman"/>
          <w:sz w:val="24"/>
          <w:szCs w:val="24"/>
        </w:rPr>
        <w:t xml:space="preserve"> </w:t>
      </w:r>
      <w:r w:rsidR="00A2607F" w:rsidRPr="00470000">
        <w:rPr>
          <w:rFonts w:ascii="Times New Roman" w:hAnsi="Times New Roman" w:cs="Times New Roman"/>
          <w:sz w:val="24"/>
          <w:szCs w:val="24"/>
        </w:rPr>
        <w:t>restrict</w:t>
      </w:r>
      <w:r w:rsidRPr="00470000">
        <w:rPr>
          <w:rFonts w:ascii="Times New Roman" w:hAnsi="Times New Roman" w:cs="Times New Roman"/>
          <w:sz w:val="24"/>
          <w:szCs w:val="24"/>
        </w:rPr>
        <w:t xml:space="preserve"> </w:t>
      </w:r>
      <w:r w:rsidR="00A2607F" w:rsidRPr="00470000">
        <w:rPr>
          <w:rFonts w:ascii="Times New Roman" w:hAnsi="Times New Roman" w:cs="Times New Roman"/>
          <w:sz w:val="24"/>
          <w:szCs w:val="24"/>
        </w:rPr>
        <w:t>the</w:t>
      </w:r>
      <w:r w:rsidR="00C87501" w:rsidRPr="00470000">
        <w:rPr>
          <w:rFonts w:ascii="Times New Roman" w:hAnsi="Times New Roman" w:cs="Times New Roman"/>
          <w:sz w:val="24"/>
          <w:szCs w:val="24"/>
        </w:rPr>
        <w:t xml:space="preserve"> creative response </w:t>
      </w:r>
      <w:r w:rsidR="00A2607F" w:rsidRPr="00470000">
        <w:rPr>
          <w:rFonts w:ascii="Times New Roman" w:hAnsi="Times New Roman" w:cs="Times New Roman"/>
          <w:sz w:val="24"/>
          <w:szCs w:val="24"/>
        </w:rPr>
        <w:t>to deliver what</w:t>
      </w:r>
      <w:r w:rsidR="00C87501" w:rsidRPr="00470000">
        <w:rPr>
          <w:rFonts w:ascii="Times New Roman" w:hAnsi="Times New Roman" w:cs="Times New Roman"/>
          <w:sz w:val="24"/>
          <w:szCs w:val="24"/>
        </w:rPr>
        <w:t xml:space="preserve"> appeal</w:t>
      </w:r>
      <w:r w:rsidR="00BB5482" w:rsidRPr="00470000">
        <w:rPr>
          <w:rFonts w:ascii="Times New Roman" w:hAnsi="Times New Roman" w:cs="Times New Roman"/>
          <w:sz w:val="24"/>
          <w:szCs w:val="24"/>
        </w:rPr>
        <w:t>s</w:t>
      </w:r>
      <w:r w:rsidR="00C87501" w:rsidRPr="00470000">
        <w:rPr>
          <w:rFonts w:ascii="Times New Roman" w:hAnsi="Times New Roman" w:cs="Times New Roman"/>
          <w:sz w:val="24"/>
          <w:szCs w:val="24"/>
        </w:rPr>
        <w:t xml:space="preserve"> t</w:t>
      </w:r>
      <w:r w:rsidR="005A5C78" w:rsidRPr="00470000">
        <w:rPr>
          <w:rFonts w:ascii="Times New Roman" w:hAnsi="Times New Roman" w:cs="Times New Roman"/>
          <w:sz w:val="24"/>
          <w:szCs w:val="24"/>
        </w:rPr>
        <w:t>o the client: “</w:t>
      </w:r>
      <w:r w:rsidR="00C87501" w:rsidRPr="00470000">
        <w:rPr>
          <w:rFonts w:ascii="Times New Roman" w:hAnsi="Times New Roman" w:cs="Times New Roman"/>
          <w:sz w:val="24"/>
          <w:szCs w:val="24"/>
        </w:rPr>
        <w:t>You know the client too well. You know what they like. You know what they’re going to say, so you respon</w:t>
      </w:r>
      <w:r w:rsidR="005A5C78" w:rsidRPr="00470000">
        <w:rPr>
          <w:rFonts w:ascii="Times New Roman" w:hAnsi="Times New Roman" w:cs="Times New Roman"/>
          <w:sz w:val="24"/>
          <w:szCs w:val="24"/>
        </w:rPr>
        <w:t>d to the brief in a certain way”</w:t>
      </w:r>
      <w:r w:rsidR="00C87501" w:rsidRPr="00470000">
        <w:rPr>
          <w:rFonts w:ascii="Times New Roman" w:hAnsi="Times New Roman" w:cs="Times New Roman"/>
          <w:sz w:val="24"/>
          <w:szCs w:val="24"/>
        </w:rPr>
        <w:t xml:space="preserve"> (Agency 1</w:t>
      </w:r>
      <w:r w:rsidR="00C21F15" w:rsidRPr="00470000">
        <w:rPr>
          <w:rFonts w:ascii="Times New Roman" w:hAnsi="Times New Roman" w:cs="Times New Roman"/>
          <w:sz w:val="24"/>
          <w:szCs w:val="24"/>
        </w:rPr>
        <w:t>, Account Director</w:t>
      </w:r>
      <w:r w:rsidR="00C87501" w:rsidRPr="00470000">
        <w:rPr>
          <w:rFonts w:ascii="Times New Roman" w:hAnsi="Times New Roman" w:cs="Times New Roman"/>
          <w:sz w:val="24"/>
          <w:szCs w:val="24"/>
        </w:rPr>
        <w:t>)</w:t>
      </w:r>
      <w:r w:rsidR="005A5C78" w:rsidRPr="00470000">
        <w:rPr>
          <w:rFonts w:ascii="Times New Roman" w:hAnsi="Times New Roman" w:cs="Times New Roman"/>
          <w:sz w:val="24"/>
          <w:szCs w:val="24"/>
        </w:rPr>
        <w:t>.</w:t>
      </w:r>
      <w:r w:rsidR="00BB5482" w:rsidRPr="00470000">
        <w:rPr>
          <w:rFonts w:ascii="Times New Roman" w:hAnsi="Times New Roman" w:cs="Times New Roman"/>
          <w:sz w:val="24"/>
          <w:szCs w:val="24"/>
        </w:rPr>
        <w:t xml:space="preserve"> </w:t>
      </w:r>
      <w:r w:rsidR="00C87501" w:rsidRPr="00470000">
        <w:rPr>
          <w:rFonts w:ascii="Times New Roman" w:hAnsi="Times New Roman" w:cs="Times New Roman"/>
          <w:sz w:val="24"/>
          <w:szCs w:val="24"/>
        </w:rPr>
        <w:t xml:space="preserve">Whereas </w:t>
      </w:r>
      <w:r w:rsidR="00B444F9" w:rsidRPr="00470000">
        <w:rPr>
          <w:rFonts w:ascii="Times New Roman" w:hAnsi="Times New Roman" w:cs="Times New Roman"/>
          <w:sz w:val="24"/>
          <w:szCs w:val="24"/>
        </w:rPr>
        <w:t>cognitive fatigue</w:t>
      </w:r>
      <w:r w:rsidR="00C87501" w:rsidRPr="00470000">
        <w:rPr>
          <w:rFonts w:ascii="Times New Roman" w:hAnsi="Times New Roman" w:cs="Times New Roman"/>
          <w:sz w:val="24"/>
          <w:szCs w:val="24"/>
        </w:rPr>
        <w:t xml:space="preserve"> </w:t>
      </w:r>
      <w:r w:rsidR="006A1335" w:rsidRPr="00470000">
        <w:rPr>
          <w:rFonts w:ascii="Times New Roman" w:hAnsi="Times New Roman" w:cs="Times New Roman"/>
          <w:sz w:val="24"/>
          <w:szCs w:val="24"/>
        </w:rPr>
        <w:t xml:space="preserve">leads to </w:t>
      </w:r>
      <w:r w:rsidR="00396287" w:rsidRPr="00470000">
        <w:rPr>
          <w:rFonts w:ascii="Times New Roman" w:hAnsi="Times New Roman" w:cs="Times New Roman"/>
          <w:sz w:val="24"/>
          <w:szCs w:val="24"/>
        </w:rPr>
        <w:t xml:space="preserve">‘lock-in’ and the </w:t>
      </w:r>
      <w:r w:rsidR="00C87501" w:rsidRPr="00470000">
        <w:rPr>
          <w:rFonts w:ascii="Times New Roman" w:hAnsi="Times New Roman" w:cs="Times New Roman"/>
          <w:sz w:val="24"/>
          <w:szCs w:val="24"/>
        </w:rPr>
        <w:t xml:space="preserve">inability to </w:t>
      </w:r>
      <w:r w:rsidR="006A1335" w:rsidRPr="00470000">
        <w:rPr>
          <w:rFonts w:ascii="Times New Roman" w:hAnsi="Times New Roman" w:cs="Times New Roman"/>
          <w:sz w:val="24"/>
          <w:szCs w:val="24"/>
        </w:rPr>
        <w:t xml:space="preserve">deliver a varied creative response, reinforcement </w:t>
      </w:r>
      <w:r w:rsidR="002C11F3" w:rsidRPr="00470000">
        <w:rPr>
          <w:rFonts w:ascii="Times New Roman" w:hAnsi="Times New Roman" w:cs="Times New Roman"/>
          <w:sz w:val="24"/>
          <w:szCs w:val="24"/>
        </w:rPr>
        <w:t>prompts</w:t>
      </w:r>
      <w:r w:rsidR="006A1335" w:rsidRPr="00470000">
        <w:rPr>
          <w:rFonts w:ascii="Times New Roman" w:hAnsi="Times New Roman" w:cs="Times New Roman"/>
          <w:sz w:val="24"/>
          <w:szCs w:val="24"/>
        </w:rPr>
        <w:t xml:space="preserve"> a </w:t>
      </w:r>
      <w:r w:rsidR="002C11F3" w:rsidRPr="00470000">
        <w:rPr>
          <w:rFonts w:ascii="Times New Roman" w:hAnsi="Times New Roman" w:cs="Times New Roman"/>
          <w:sz w:val="24"/>
          <w:szCs w:val="24"/>
        </w:rPr>
        <w:t>deliberate</w:t>
      </w:r>
      <w:r w:rsidR="006A1335" w:rsidRPr="00470000">
        <w:rPr>
          <w:rFonts w:ascii="Times New Roman" w:hAnsi="Times New Roman" w:cs="Times New Roman"/>
          <w:sz w:val="24"/>
          <w:szCs w:val="24"/>
        </w:rPr>
        <w:t xml:space="preserve"> decision to </w:t>
      </w:r>
      <w:r w:rsidR="002C11F3" w:rsidRPr="00470000">
        <w:rPr>
          <w:rFonts w:ascii="Times New Roman" w:hAnsi="Times New Roman" w:cs="Times New Roman"/>
          <w:sz w:val="24"/>
          <w:szCs w:val="24"/>
        </w:rPr>
        <w:t>limit the range of ideas</w:t>
      </w:r>
      <w:r w:rsidR="006A1335" w:rsidRPr="00470000">
        <w:rPr>
          <w:rFonts w:ascii="Times New Roman" w:hAnsi="Times New Roman" w:cs="Times New Roman"/>
          <w:sz w:val="24"/>
          <w:szCs w:val="24"/>
        </w:rPr>
        <w:t xml:space="preserve">. What looks to the client </w:t>
      </w:r>
      <w:r w:rsidR="002C11F3" w:rsidRPr="00470000">
        <w:rPr>
          <w:rFonts w:ascii="Times New Roman" w:hAnsi="Times New Roman" w:cs="Times New Roman"/>
          <w:sz w:val="24"/>
          <w:szCs w:val="24"/>
        </w:rPr>
        <w:t>to be creative exhaustion</w:t>
      </w:r>
      <w:r w:rsidR="006A1335" w:rsidRPr="00470000">
        <w:rPr>
          <w:rFonts w:ascii="Times New Roman" w:hAnsi="Times New Roman" w:cs="Times New Roman"/>
          <w:sz w:val="24"/>
          <w:szCs w:val="24"/>
        </w:rPr>
        <w:t xml:space="preserve"> i</w:t>
      </w:r>
      <w:r w:rsidR="00EB2D7F" w:rsidRPr="00470000">
        <w:rPr>
          <w:rFonts w:ascii="Times New Roman" w:hAnsi="Times New Roman" w:cs="Times New Roman"/>
          <w:sz w:val="24"/>
          <w:szCs w:val="24"/>
        </w:rPr>
        <w:t>s</w:t>
      </w:r>
      <w:r w:rsidR="005810CB" w:rsidRPr="00470000">
        <w:rPr>
          <w:rFonts w:ascii="Times New Roman" w:hAnsi="Times New Roman" w:cs="Times New Roman"/>
          <w:sz w:val="24"/>
          <w:szCs w:val="24"/>
        </w:rPr>
        <w:t>,</w:t>
      </w:r>
      <w:r w:rsidR="00EB2D7F" w:rsidRPr="00470000">
        <w:rPr>
          <w:rFonts w:ascii="Times New Roman" w:hAnsi="Times New Roman" w:cs="Times New Roman"/>
          <w:sz w:val="24"/>
          <w:szCs w:val="24"/>
        </w:rPr>
        <w:t xml:space="preserve"> in fact</w:t>
      </w:r>
      <w:r w:rsidR="005810CB" w:rsidRPr="00470000">
        <w:rPr>
          <w:rFonts w:ascii="Times New Roman" w:hAnsi="Times New Roman" w:cs="Times New Roman"/>
          <w:sz w:val="24"/>
          <w:szCs w:val="24"/>
        </w:rPr>
        <w:t>,</w:t>
      </w:r>
      <w:r w:rsidR="00EB2D7F" w:rsidRPr="00470000">
        <w:rPr>
          <w:rFonts w:ascii="Times New Roman" w:hAnsi="Times New Roman" w:cs="Times New Roman"/>
          <w:sz w:val="24"/>
          <w:szCs w:val="24"/>
        </w:rPr>
        <w:t xml:space="preserve"> the agency delivering what the client has previously legitimized</w:t>
      </w:r>
      <w:r w:rsidR="00D57CBB" w:rsidRPr="00470000">
        <w:rPr>
          <w:rFonts w:ascii="Times New Roman" w:hAnsi="Times New Roman" w:cs="Times New Roman"/>
          <w:sz w:val="24"/>
          <w:szCs w:val="24"/>
        </w:rPr>
        <w:t xml:space="preserve">. </w:t>
      </w:r>
      <w:r w:rsidR="00FB21E7" w:rsidRPr="00470000">
        <w:rPr>
          <w:rFonts w:ascii="Times New Roman" w:hAnsi="Times New Roman" w:cs="Times New Roman"/>
          <w:sz w:val="24"/>
          <w:szCs w:val="24"/>
        </w:rPr>
        <w:t xml:space="preserve">Furthermore, given the </w:t>
      </w:r>
      <w:r w:rsidR="006B1171" w:rsidRPr="00470000">
        <w:rPr>
          <w:rFonts w:ascii="Times New Roman" w:hAnsi="Times New Roman" w:cs="Times New Roman"/>
          <w:sz w:val="24"/>
          <w:szCs w:val="24"/>
        </w:rPr>
        <w:t xml:space="preserve">fragility and </w:t>
      </w:r>
      <w:r w:rsidR="00116849" w:rsidRPr="00470000">
        <w:rPr>
          <w:rFonts w:ascii="Times New Roman" w:hAnsi="Times New Roman" w:cs="Times New Roman"/>
          <w:sz w:val="24"/>
          <w:szCs w:val="24"/>
        </w:rPr>
        <w:t>power imbalance</w:t>
      </w:r>
      <w:r w:rsidR="00FB21E7" w:rsidRPr="00470000">
        <w:rPr>
          <w:rFonts w:ascii="Times New Roman" w:hAnsi="Times New Roman" w:cs="Times New Roman"/>
          <w:sz w:val="24"/>
          <w:szCs w:val="24"/>
        </w:rPr>
        <w:t xml:space="preserve"> </w:t>
      </w:r>
      <w:r w:rsidR="006B1171" w:rsidRPr="00470000">
        <w:rPr>
          <w:rFonts w:ascii="Times New Roman" w:hAnsi="Times New Roman" w:cs="Times New Roman"/>
          <w:sz w:val="24"/>
          <w:szCs w:val="24"/>
        </w:rPr>
        <w:t>of</w:t>
      </w:r>
      <w:r w:rsidR="00FB21E7" w:rsidRPr="00470000">
        <w:rPr>
          <w:rFonts w:ascii="Times New Roman" w:hAnsi="Times New Roman" w:cs="Times New Roman"/>
          <w:sz w:val="24"/>
          <w:szCs w:val="24"/>
        </w:rPr>
        <w:t xml:space="preserve"> client</w:t>
      </w:r>
      <w:r w:rsidR="00A84623" w:rsidRPr="00470000">
        <w:rPr>
          <w:rFonts w:ascii="Times New Roman" w:hAnsi="Times New Roman" w:cs="Times New Roman"/>
          <w:sz w:val="24"/>
          <w:szCs w:val="24"/>
        </w:rPr>
        <w:t>–agency relationships</w:t>
      </w:r>
      <w:r w:rsidR="00EB2D7F" w:rsidRPr="00470000">
        <w:rPr>
          <w:rFonts w:ascii="Times New Roman" w:hAnsi="Times New Roman" w:cs="Times New Roman"/>
          <w:sz w:val="24"/>
          <w:szCs w:val="24"/>
        </w:rPr>
        <w:t xml:space="preserve"> </w:t>
      </w:r>
      <w:r w:rsidR="00116849" w:rsidRPr="00470000">
        <w:rPr>
          <w:rFonts w:ascii="Times New Roman" w:hAnsi="Times New Roman" w:cs="Times New Roman"/>
          <w:sz w:val="24"/>
          <w:szCs w:val="24"/>
        </w:rPr>
        <w:t>(</w:t>
      </w:r>
      <w:proofErr w:type="spellStart"/>
      <w:r w:rsidR="00116849" w:rsidRPr="00470000">
        <w:rPr>
          <w:rFonts w:ascii="Times New Roman" w:hAnsi="Times New Roman" w:cs="Times New Roman"/>
          <w:sz w:val="24"/>
          <w:szCs w:val="24"/>
        </w:rPr>
        <w:t>Zolkiewski</w:t>
      </w:r>
      <w:proofErr w:type="spellEnd"/>
      <w:r w:rsidR="00116849" w:rsidRPr="00470000">
        <w:rPr>
          <w:rFonts w:ascii="Times New Roman" w:hAnsi="Times New Roman" w:cs="Times New Roman"/>
          <w:sz w:val="24"/>
          <w:szCs w:val="24"/>
        </w:rPr>
        <w:t xml:space="preserve">, Burton, </w:t>
      </w:r>
      <w:r w:rsidR="00AE5616" w:rsidRPr="00470000">
        <w:rPr>
          <w:rFonts w:ascii="Times New Roman" w:hAnsi="Times New Roman" w:cs="Times New Roman"/>
          <w:sz w:val="24"/>
          <w:szCs w:val="24"/>
        </w:rPr>
        <w:t>&amp;</w:t>
      </w:r>
      <w:r w:rsidR="00116849" w:rsidRPr="00470000">
        <w:rPr>
          <w:rFonts w:ascii="Times New Roman" w:hAnsi="Times New Roman" w:cs="Times New Roman"/>
          <w:sz w:val="24"/>
          <w:szCs w:val="24"/>
        </w:rPr>
        <w:t xml:space="preserve"> </w:t>
      </w:r>
      <w:proofErr w:type="spellStart"/>
      <w:r w:rsidR="00116849" w:rsidRPr="00470000">
        <w:rPr>
          <w:rFonts w:ascii="Times New Roman" w:hAnsi="Times New Roman" w:cs="Times New Roman"/>
          <w:sz w:val="24"/>
          <w:szCs w:val="24"/>
        </w:rPr>
        <w:t>Stratoudaki</w:t>
      </w:r>
      <w:proofErr w:type="spellEnd"/>
      <w:r w:rsidR="00116849" w:rsidRPr="00470000">
        <w:rPr>
          <w:rFonts w:ascii="Times New Roman" w:hAnsi="Times New Roman" w:cs="Times New Roman"/>
          <w:sz w:val="24"/>
          <w:szCs w:val="24"/>
        </w:rPr>
        <w:t xml:space="preserve">, 2008), </w:t>
      </w:r>
      <w:r w:rsidR="006B1171" w:rsidRPr="00470000">
        <w:rPr>
          <w:rFonts w:ascii="Times New Roman" w:hAnsi="Times New Roman" w:cs="Times New Roman"/>
          <w:sz w:val="24"/>
          <w:szCs w:val="24"/>
        </w:rPr>
        <w:t xml:space="preserve">respondents expressed an inclination to avoid </w:t>
      </w:r>
      <w:r w:rsidR="00BB5482" w:rsidRPr="00470000">
        <w:rPr>
          <w:rFonts w:ascii="Times New Roman" w:hAnsi="Times New Roman" w:cs="Times New Roman"/>
          <w:sz w:val="24"/>
          <w:szCs w:val="24"/>
        </w:rPr>
        <w:t>risk-taking</w:t>
      </w:r>
      <w:r w:rsidR="006B1171" w:rsidRPr="00470000">
        <w:rPr>
          <w:rFonts w:ascii="Times New Roman" w:hAnsi="Times New Roman" w:cs="Times New Roman"/>
          <w:sz w:val="24"/>
          <w:szCs w:val="24"/>
        </w:rPr>
        <w:t xml:space="preserve"> for fear of upsetting the client:</w:t>
      </w:r>
      <w:r w:rsidR="006A1335" w:rsidRPr="00470000">
        <w:rPr>
          <w:rFonts w:ascii="Times New Roman" w:hAnsi="Times New Roman" w:cs="Times New Roman"/>
          <w:sz w:val="24"/>
          <w:szCs w:val="24"/>
        </w:rPr>
        <w:t xml:space="preserve"> </w:t>
      </w:r>
      <w:r w:rsidR="00CC2358" w:rsidRPr="00470000">
        <w:rPr>
          <w:rFonts w:ascii="Times New Roman" w:hAnsi="Times New Roman" w:cs="Times New Roman"/>
          <w:sz w:val="24"/>
          <w:szCs w:val="24"/>
        </w:rPr>
        <w:t>“</w:t>
      </w:r>
      <w:r w:rsidR="001C2E37" w:rsidRPr="00470000">
        <w:rPr>
          <w:rFonts w:ascii="Times New Roman" w:hAnsi="Times New Roman" w:cs="Times New Roman"/>
          <w:sz w:val="24"/>
          <w:szCs w:val="24"/>
        </w:rPr>
        <w:t>You think</w:t>
      </w:r>
      <w:r w:rsidR="00CC2358" w:rsidRPr="00470000">
        <w:rPr>
          <w:rFonts w:ascii="Times New Roman" w:hAnsi="Times New Roman" w:cs="Times New Roman"/>
          <w:sz w:val="24"/>
          <w:szCs w:val="24"/>
        </w:rPr>
        <w:t xml:space="preserve"> ‘w</w:t>
      </w:r>
      <w:r w:rsidR="001C2E37" w:rsidRPr="00470000">
        <w:rPr>
          <w:rFonts w:ascii="Times New Roman" w:hAnsi="Times New Roman" w:cs="Times New Roman"/>
          <w:sz w:val="24"/>
          <w:szCs w:val="24"/>
        </w:rPr>
        <w:t>ell, they’ve liked this before</w:t>
      </w:r>
      <w:r w:rsidR="00CC2358" w:rsidRPr="00470000">
        <w:rPr>
          <w:rFonts w:ascii="Times New Roman" w:hAnsi="Times New Roman" w:cs="Times New Roman"/>
          <w:sz w:val="24"/>
          <w:szCs w:val="24"/>
        </w:rPr>
        <w:t>’.</w:t>
      </w:r>
      <w:r w:rsidR="001C2E37" w:rsidRPr="00470000">
        <w:rPr>
          <w:rFonts w:ascii="Times New Roman" w:hAnsi="Times New Roman" w:cs="Times New Roman"/>
          <w:sz w:val="24"/>
          <w:szCs w:val="24"/>
        </w:rPr>
        <w:t xml:space="preserve"> Rather than taking a step back, we do what we know they like. </w:t>
      </w:r>
      <w:r w:rsidR="00CC2358" w:rsidRPr="00470000">
        <w:rPr>
          <w:rFonts w:ascii="Times New Roman" w:hAnsi="Times New Roman" w:cs="Times New Roman"/>
          <w:sz w:val="24"/>
          <w:szCs w:val="24"/>
        </w:rPr>
        <w:t>W</w:t>
      </w:r>
      <w:r w:rsidR="00BB5482" w:rsidRPr="00470000">
        <w:rPr>
          <w:rFonts w:ascii="Times New Roman" w:hAnsi="Times New Roman" w:cs="Times New Roman"/>
          <w:sz w:val="24"/>
          <w:szCs w:val="24"/>
        </w:rPr>
        <w:t>hy</w:t>
      </w:r>
      <w:r w:rsidR="006B1171" w:rsidRPr="00470000">
        <w:rPr>
          <w:rFonts w:ascii="Times New Roman" w:hAnsi="Times New Roman" w:cs="Times New Roman"/>
          <w:sz w:val="24"/>
          <w:szCs w:val="24"/>
        </w:rPr>
        <w:t xml:space="preserve"> risk upsetting the client?</w:t>
      </w:r>
      <w:r w:rsidR="00CC2358" w:rsidRPr="00470000">
        <w:rPr>
          <w:rFonts w:ascii="Times New Roman" w:hAnsi="Times New Roman" w:cs="Times New Roman"/>
          <w:sz w:val="24"/>
          <w:szCs w:val="24"/>
        </w:rPr>
        <w:t>”</w:t>
      </w:r>
      <w:r w:rsidR="00C5742A" w:rsidRPr="00470000">
        <w:rPr>
          <w:rFonts w:ascii="Times New Roman" w:hAnsi="Times New Roman" w:cs="Times New Roman"/>
          <w:sz w:val="24"/>
          <w:szCs w:val="24"/>
        </w:rPr>
        <w:t xml:space="preserve"> (Agency 1</w:t>
      </w:r>
      <w:r w:rsidR="008A277A" w:rsidRPr="00470000">
        <w:rPr>
          <w:rFonts w:ascii="Times New Roman" w:hAnsi="Times New Roman" w:cs="Times New Roman"/>
          <w:sz w:val="24"/>
          <w:szCs w:val="24"/>
        </w:rPr>
        <w:t>0, Account Director</w:t>
      </w:r>
      <w:r w:rsidR="00C5742A" w:rsidRPr="00470000">
        <w:rPr>
          <w:rFonts w:ascii="Times New Roman" w:hAnsi="Times New Roman" w:cs="Times New Roman"/>
          <w:sz w:val="24"/>
          <w:szCs w:val="24"/>
        </w:rPr>
        <w:t>)</w:t>
      </w:r>
      <w:r w:rsidR="00E755B2" w:rsidRPr="00470000">
        <w:rPr>
          <w:rFonts w:ascii="Times New Roman" w:hAnsi="Times New Roman" w:cs="Times New Roman"/>
          <w:sz w:val="24"/>
          <w:szCs w:val="24"/>
        </w:rPr>
        <w:t>.</w:t>
      </w:r>
      <w:r w:rsidR="00C5742A" w:rsidRPr="00470000">
        <w:rPr>
          <w:rFonts w:ascii="Times New Roman" w:hAnsi="Times New Roman" w:cs="Times New Roman"/>
          <w:sz w:val="24"/>
          <w:szCs w:val="24"/>
        </w:rPr>
        <w:t xml:space="preserve"> </w:t>
      </w:r>
    </w:p>
    <w:p w14:paraId="348DC2A0" w14:textId="45655D27" w:rsidR="00D46585" w:rsidRPr="00470000" w:rsidRDefault="00D46585" w:rsidP="00690167">
      <w:pPr>
        <w:spacing w:after="0" w:line="480" w:lineRule="auto"/>
        <w:rPr>
          <w:rFonts w:ascii="Times New Roman" w:hAnsi="Times New Roman" w:cs="Times New Roman"/>
          <w:sz w:val="24"/>
          <w:szCs w:val="24"/>
        </w:rPr>
      </w:pPr>
    </w:p>
    <w:p w14:paraId="76537499" w14:textId="1DCDA5ED" w:rsidR="002D699A" w:rsidRPr="00470000" w:rsidRDefault="008F33FD" w:rsidP="00690167">
      <w:pPr>
        <w:spacing w:after="0" w:line="480" w:lineRule="auto"/>
        <w:rPr>
          <w:rFonts w:ascii="Times New Roman" w:hAnsi="Times New Roman" w:cs="Times New Roman"/>
          <w:i/>
          <w:sz w:val="24"/>
          <w:szCs w:val="24"/>
        </w:rPr>
      </w:pPr>
      <w:r w:rsidRPr="00470000">
        <w:rPr>
          <w:rFonts w:ascii="Times New Roman" w:hAnsi="Times New Roman" w:cs="Times New Roman"/>
          <w:i/>
          <w:sz w:val="24"/>
          <w:szCs w:val="24"/>
        </w:rPr>
        <w:t>4.2.2.</w:t>
      </w:r>
      <w:r w:rsidRPr="00470000">
        <w:rPr>
          <w:rFonts w:ascii="Times New Roman" w:hAnsi="Times New Roman" w:cs="Times New Roman"/>
          <w:i/>
          <w:sz w:val="24"/>
          <w:szCs w:val="24"/>
        </w:rPr>
        <w:tab/>
      </w:r>
      <w:r w:rsidR="00591957" w:rsidRPr="00470000">
        <w:rPr>
          <w:rFonts w:ascii="Times New Roman" w:hAnsi="Times New Roman" w:cs="Times New Roman"/>
          <w:i/>
          <w:sz w:val="24"/>
          <w:szCs w:val="24"/>
        </w:rPr>
        <w:t>Boredom</w:t>
      </w:r>
    </w:p>
    <w:p w14:paraId="11EE7962" w14:textId="3D59D7D3" w:rsidR="000360BF" w:rsidRPr="00470000" w:rsidRDefault="001F5912" w:rsidP="00486B73">
      <w:pPr>
        <w:spacing w:after="0" w:line="480" w:lineRule="auto"/>
        <w:ind w:firstLine="720"/>
        <w:rPr>
          <w:rFonts w:ascii="Times New Roman" w:hAnsi="Times New Roman" w:cs="Times New Roman"/>
          <w:sz w:val="24"/>
          <w:szCs w:val="24"/>
        </w:rPr>
      </w:pPr>
      <w:r w:rsidRPr="00470000">
        <w:rPr>
          <w:rFonts w:ascii="Times New Roman" w:hAnsi="Times New Roman" w:cs="Times New Roman"/>
          <w:sz w:val="24"/>
          <w:szCs w:val="24"/>
        </w:rPr>
        <w:t xml:space="preserve">All respondents acknowledged that, once a relationship was established, repetitive work was inevitable. </w:t>
      </w:r>
      <w:r w:rsidR="000360BF" w:rsidRPr="00470000">
        <w:rPr>
          <w:rFonts w:ascii="Times New Roman" w:hAnsi="Times New Roman" w:cs="Times New Roman"/>
          <w:sz w:val="24"/>
          <w:szCs w:val="24"/>
        </w:rPr>
        <w:t>Routine work</w:t>
      </w:r>
      <w:r w:rsidR="00F668C9" w:rsidRPr="00470000">
        <w:rPr>
          <w:rFonts w:ascii="Times New Roman" w:hAnsi="Times New Roman" w:cs="Times New Roman"/>
          <w:sz w:val="24"/>
          <w:szCs w:val="24"/>
        </w:rPr>
        <w:t>,</w:t>
      </w:r>
      <w:r w:rsidR="00A2607F" w:rsidRPr="00470000">
        <w:rPr>
          <w:rFonts w:ascii="Times New Roman" w:hAnsi="Times New Roman" w:cs="Times New Roman"/>
          <w:sz w:val="24"/>
          <w:szCs w:val="24"/>
        </w:rPr>
        <w:t xml:space="preserve"> </w:t>
      </w:r>
      <w:r w:rsidR="00F668C9" w:rsidRPr="00470000">
        <w:rPr>
          <w:rFonts w:ascii="Times New Roman" w:hAnsi="Times New Roman" w:cs="Times New Roman"/>
          <w:sz w:val="24"/>
          <w:szCs w:val="24"/>
        </w:rPr>
        <w:t>which lacks variety and is monotonous,</w:t>
      </w:r>
      <w:r w:rsidR="00C77D54" w:rsidRPr="00470000">
        <w:rPr>
          <w:rFonts w:ascii="Times New Roman" w:hAnsi="Times New Roman" w:cs="Times New Roman"/>
          <w:sz w:val="24"/>
          <w:szCs w:val="24"/>
        </w:rPr>
        <w:t xml:space="preserve"> is</w:t>
      </w:r>
      <w:r w:rsidR="00624BC6" w:rsidRPr="00470000">
        <w:rPr>
          <w:rFonts w:ascii="Times New Roman" w:hAnsi="Times New Roman" w:cs="Times New Roman"/>
          <w:sz w:val="24"/>
          <w:szCs w:val="24"/>
        </w:rPr>
        <w:t xml:space="preserve"> </w:t>
      </w:r>
      <w:r w:rsidR="000360BF" w:rsidRPr="00470000">
        <w:rPr>
          <w:rFonts w:ascii="Times New Roman" w:hAnsi="Times New Roman" w:cs="Times New Roman"/>
          <w:sz w:val="24"/>
          <w:szCs w:val="24"/>
        </w:rPr>
        <w:t>less stimulating</w:t>
      </w:r>
      <w:r w:rsidR="00F668C9" w:rsidRPr="00470000">
        <w:rPr>
          <w:rFonts w:ascii="Times New Roman" w:hAnsi="Times New Roman" w:cs="Times New Roman"/>
          <w:sz w:val="24"/>
          <w:szCs w:val="24"/>
        </w:rPr>
        <w:t>.</w:t>
      </w:r>
      <w:r w:rsidR="000360BF" w:rsidRPr="00470000">
        <w:rPr>
          <w:rFonts w:ascii="Times New Roman" w:hAnsi="Times New Roman" w:cs="Times New Roman"/>
          <w:sz w:val="24"/>
          <w:szCs w:val="24"/>
        </w:rPr>
        <w:t xml:space="preserve"> </w:t>
      </w:r>
      <w:r w:rsidR="005F333C" w:rsidRPr="00470000">
        <w:rPr>
          <w:rFonts w:ascii="Times New Roman" w:hAnsi="Times New Roman" w:cs="Times New Roman"/>
          <w:sz w:val="24"/>
          <w:szCs w:val="24"/>
        </w:rPr>
        <w:t xml:space="preserve">Unlike </w:t>
      </w:r>
      <w:r w:rsidR="00F45837" w:rsidRPr="00470000">
        <w:rPr>
          <w:rFonts w:ascii="Times New Roman" w:hAnsi="Times New Roman" w:cs="Times New Roman"/>
          <w:sz w:val="24"/>
          <w:szCs w:val="24"/>
        </w:rPr>
        <w:t>cognitive fatigue</w:t>
      </w:r>
      <w:r w:rsidR="007B516B" w:rsidRPr="00470000">
        <w:rPr>
          <w:rFonts w:ascii="Times New Roman" w:hAnsi="Times New Roman" w:cs="Times New Roman"/>
          <w:sz w:val="24"/>
          <w:szCs w:val="24"/>
        </w:rPr>
        <w:t xml:space="preserve"> (inertia)</w:t>
      </w:r>
      <w:r w:rsidR="00B06F32" w:rsidRPr="00470000">
        <w:rPr>
          <w:rFonts w:ascii="Times New Roman" w:hAnsi="Times New Roman" w:cs="Times New Roman"/>
          <w:sz w:val="24"/>
          <w:szCs w:val="24"/>
        </w:rPr>
        <w:t>,</w:t>
      </w:r>
      <w:r w:rsidR="005F333C" w:rsidRPr="00470000">
        <w:rPr>
          <w:rFonts w:ascii="Times New Roman" w:hAnsi="Times New Roman" w:cs="Times New Roman"/>
          <w:sz w:val="24"/>
          <w:szCs w:val="24"/>
        </w:rPr>
        <w:t xml:space="preserve"> which is the result of ‘overload’, boredom em</w:t>
      </w:r>
      <w:r w:rsidR="005810CB" w:rsidRPr="00470000">
        <w:rPr>
          <w:rFonts w:ascii="Times New Roman" w:hAnsi="Times New Roman" w:cs="Times New Roman"/>
          <w:sz w:val="24"/>
          <w:szCs w:val="24"/>
        </w:rPr>
        <w:t>anates from a lack of c</w:t>
      </w:r>
      <w:r w:rsidR="00C438FD" w:rsidRPr="00470000">
        <w:rPr>
          <w:rFonts w:ascii="Times New Roman" w:hAnsi="Times New Roman" w:cs="Times New Roman"/>
          <w:sz w:val="24"/>
          <w:szCs w:val="24"/>
        </w:rPr>
        <w:t>hallenge</w:t>
      </w:r>
      <w:r w:rsidR="005F333C" w:rsidRPr="00470000">
        <w:rPr>
          <w:rFonts w:ascii="Times New Roman" w:hAnsi="Times New Roman" w:cs="Times New Roman"/>
          <w:sz w:val="24"/>
          <w:szCs w:val="24"/>
        </w:rPr>
        <w:t xml:space="preserve"> or ‘underload’. </w:t>
      </w:r>
      <w:r w:rsidR="00F668C9" w:rsidRPr="00470000">
        <w:rPr>
          <w:rFonts w:ascii="Times New Roman" w:hAnsi="Times New Roman" w:cs="Times New Roman"/>
          <w:sz w:val="24"/>
          <w:szCs w:val="24"/>
        </w:rPr>
        <w:t>This</w:t>
      </w:r>
      <w:r w:rsidR="000360BF" w:rsidRPr="00470000">
        <w:rPr>
          <w:rFonts w:ascii="Times New Roman" w:hAnsi="Times New Roman" w:cs="Times New Roman"/>
          <w:sz w:val="24"/>
          <w:szCs w:val="24"/>
        </w:rPr>
        <w:t xml:space="preserve"> is particularly irksome for creative minds</w:t>
      </w:r>
      <w:r w:rsidR="00F668C9" w:rsidRPr="00470000">
        <w:rPr>
          <w:rFonts w:ascii="Times New Roman" w:hAnsi="Times New Roman" w:cs="Times New Roman"/>
          <w:sz w:val="24"/>
          <w:szCs w:val="24"/>
        </w:rPr>
        <w:t>:</w:t>
      </w:r>
    </w:p>
    <w:p w14:paraId="14BDDDA0" w14:textId="3EF48569" w:rsidR="0072155A" w:rsidRPr="00470000" w:rsidRDefault="00591957" w:rsidP="00624BC6">
      <w:pPr>
        <w:spacing w:after="0" w:line="480" w:lineRule="auto"/>
        <w:ind w:left="720"/>
        <w:rPr>
          <w:rFonts w:ascii="Times New Roman" w:hAnsi="Times New Roman" w:cs="Times New Roman"/>
          <w:sz w:val="24"/>
          <w:szCs w:val="24"/>
        </w:rPr>
      </w:pPr>
      <w:r w:rsidRPr="00470000">
        <w:rPr>
          <w:rFonts w:ascii="Times New Roman" w:hAnsi="Times New Roman" w:cs="Times New Roman"/>
          <w:sz w:val="24"/>
          <w:szCs w:val="24"/>
        </w:rPr>
        <w:t xml:space="preserve">Most designers get very excited when a new client walks through the door because there’s lots of potential, but when you’ve solved the problem once, and then they ask you, every single year, to respond to the same brief, </w:t>
      </w:r>
      <w:r w:rsidR="0072155A" w:rsidRPr="00470000">
        <w:rPr>
          <w:rFonts w:ascii="Times New Roman" w:hAnsi="Times New Roman" w:cs="Times New Roman"/>
          <w:sz w:val="24"/>
          <w:szCs w:val="24"/>
        </w:rPr>
        <w:t xml:space="preserve">it’s never going to be </w:t>
      </w:r>
      <w:r w:rsidR="0072155A" w:rsidRPr="00470000">
        <w:rPr>
          <w:rFonts w:ascii="Times New Roman" w:hAnsi="Times New Roman" w:cs="Times New Roman"/>
          <w:sz w:val="24"/>
          <w:szCs w:val="24"/>
        </w:rPr>
        <w:lastRenderedPageBreak/>
        <w:t xml:space="preserve">challenging. </w:t>
      </w:r>
      <w:r w:rsidR="00624BC6" w:rsidRPr="00470000">
        <w:rPr>
          <w:rFonts w:ascii="Times New Roman" w:hAnsi="Times New Roman" w:cs="Times New Roman"/>
          <w:sz w:val="24"/>
          <w:szCs w:val="24"/>
        </w:rPr>
        <w:t>Enthusiasm wanes and b</w:t>
      </w:r>
      <w:r w:rsidR="0072155A" w:rsidRPr="00470000">
        <w:rPr>
          <w:rFonts w:ascii="Times New Roman" w:hAnsi="Times New Roman" w:cs="Times New Roman"/>
          <w:sz w:val="24"/>
          <w:szCs w:val="24"/>
        </w:rPr>
        <w:t xml:space="preserve">oredom will set in. Designers like new </w:t>
      </w:r>
      <w:r w:rsidR="00624BC6" w:rsidRPr="00470000">
        <w:rPr>
          <w:rFonts w:ascii="Times New Roman" w:hAnsi="Times New Roman" w:cs="Times New Roman"/>
          <w:sz w:val="24"/>
          <w:szCs w:val="24"/>
        </w:rPr>
        <w:t>things. (Agency 3</w:t>
      </w:r>
      <w:r w:rsidR="007F6ACC" w:rsidRPr="00470000">
        <w:rPr>
          <w:rFonts w:ascii="Times New Roman" w:hAnsi="Times New Roman" w:cs="Times New Roman"/>
          <w:sz w:val="24"/>
          <w:szCs w:val="24"/>
        </w:rPr>
        <w:t>, Account Director</w:t>
      </w:r>
      <w:r w:rsidR="00624BC6" w:rsidRPr="00470000">
        <w:rPr>
          <w:rFonts w:ascii="Times New Roman" w:hAnsi="Times New Roman" w:cs="Times New Roman"/>
          <w:sz w:val="24"/>
          <w:szCs w:val="24"/>
        </w:rPr>
        <w:t>)</w:t>
      </w:r>
    </w:p>
    <w:p w14:paraId="0E2485F1" w14:textId="00CF6E26" w:rsidR="00E6162E" w:rsidRPr="00470000" w:rsidRDefault="00E6162E" w:rsidP="00A92914">
      <w:pPr>
        <w:spacing w:after="0" w:line="480" w:lineRule="auto"/>
        <w:rPr>
          <w:rFonts w:ascii="Times New Roman" w:hAnsi="Times New Roman" w:cs="Times New Roman"/>
          <w:sz w:val="24"/>
          <w:szCs w:val="24"/>
        </w:rPr>
      </w:pPr>
    </w:p>
    <w:p w14:paraId="68647A3B" w14:textId="72E05E88" w:rsidR="00864702" w:rsidRPr="00470000" w:rsidRDefault="003C4ABC" w:rsidP="00864702">
      <w:pPr>
        <w:spacing w:after="0" w:line="480" w:lineRule="auto"/>
        <w:ind w:firstLine="709"/>
        <w:rPr>
          <w:rFonts w:ascii="Times New Roman" w:hAnsi="Times New Roman" w:cs="Times New Roman"/>
          <w:sz w:val="24"/>
          <w:szCs w:val="24"/>
        </w:rPr>
      </w:pPr>
      <w:r w:rsidRPr="00470000">
        <w:rPr>
          <w:rFonts w:ascii="Times New Roman" w:hAnsi="Times New Roman" w:cs="Times New Roman"/>
          <w:sz w:val="24"/>
          <w:szCs w:val="18"/>
        </w:rPr>
        <w:t xml:space="preserve">Constraint and prescription </w:t>
      </w:r>
      <w:r w:rsidR="00624BC6" w:rsidRPr="00470000">
        <w:rPr>
          <w:rFonts w:ascii="Times New Roman" w:hAnsi="Times New Roman" w:cs="Times New Roman"/>
          <w:sz w:val="24"/>
          <w:szCs w:val="18"/>
        </w:rPr>
        <w:t>also emerged</w:t>
      </w:r>
      <w:r w:rsidRPr="00470000">
        <w:rPr>
          <w:rFonts w:ascii="Times New Roman" w:hAnsi="Times New Roman" w:cs="Times New Roman"/>
          <w:sz w:val="24"/>
          <w:szCs w:val="18"/>
        </w:rPr>
        <w:t xml:space="preserve"> as </w:t>
      </w:r>
      <w:r w:rsidR="00DF57B6" w:rsidRPr="00470000">
        <w:rPr>
          <w:rFonts w:ascii="Times New Roman" w:hAnsi="Times New Roman" w:cs="Times New Roman"/>
          <w:sz w:val="24"/>
          <w:szCs w:val="18"/>
        </w:rPr>
        <w:t>antecedent</w:t>
      </w:r>
      <w:r w:rsidRPr="00470000">
        <w:rPr>
          <w:rFonts w:ascii="Times New Roman" w:hAnsi="Times New Roman" w:cs="Times New Roman"/>
          <w:sz w:val="24"/>
          <w:szCs w:val="18"/>
        </w:rPr>
        <w:t>s</w:t>
      </w:r>
      <w:r w:rsidR="00DF57B6" w:rsidRPr="00470000">
        <w:rPr>
          <w:rFonts w:ascii="Times New Roman" w:hAnsi="Times New Roman" w:cs="Times New Roman"/>
          <w:sz w:val="24"/>
          <w:szCs w:val="18"/>
        </w:rPr>
        <w:t xml:space="preserve"> of boredom</w:t>
      </w:r>
      <w:r w:rsidRPr="00470000">
        <w:rPr>
          <w:rFonts w:ascii="Times New Roman" w:hAnsi="Times New Roman" w:cs="Times New Roman"/>
          <w:sz w:val="24"/>
          <w:szCs w:val="18"/>
        </w:rPr>
        <w:t>. We refer to these</w:t>
      </w:r>
      <w:r w:rsidR="00D96FF5" w:rsidRPr="00470000">
        <w:rPr>
          <w:rFonts w:ascii="Times New Roman" w:hAnsi="Times New Roman" w:cs="Times New Roman"/>
          <w:sz w:val="24"/>
          <w:szCs w:val="18"/>
        </w:rPr>
        <w:t xml:space="preserve"> as </w:t>
      </w:r>
      <w:r w:rsidR="00B32CE9" w:rsidRPr="00470000">
        <w:rPr>
          <w:rFonts w:ascii="Times New Roman" w:hAnsi="Times New Roman" w:cs="Times New Roman"/>
          <w:sz w:val="24"/>
          <w:szCs w:val="18"/>
        </w:rPr>
        <w:t>elements</w:t>
      </w:r>
      <w:r w:rsidR="00D96FF5" w:rsidRPr="00470000">
        <w:rPr>
          <w:rFonts w:ascii="Times New Roman" w:hAnsi="Times New Roman" w:cs="Times New Roman"/>
          <w:sz w:val="24"/>
          <w:szCs w:val="18"/>
        </w:rPr>
        <w:t xml:space="preserve"> of </w:t>
      </w:r>
      <w:r w:rsidRPr="00470000">
        <w:rPr>
          <w:rFonts w:ascii="Times New Roman" w:hAnsi="Times New Roman" w:cs="Times New Roman"/>
          <w:i/>
          <w:sz w:val="24"/>
          <w:szCs w:val="18"/>
        </w:rPr>
        <w:t>formalization</w:t>
      </w:r>
      <w:r w:rsidR="00DF57B6" w:rsidRPr="00470000">
        <w:rPr>
          <w:rFonts w:ascii="Times New Roman" w:hAnsi="Times New Roman" w:cs="Times New Roman"/>
          <w:sz w:val="24"/>
          <w:szCs w:val="18"/>
        </w:rPr>
        <w:t xml:space="preserve">, </w:t>
      </w:r>
      <w:r w:rsidRPr="00470000">
        <w:rPr>
          <w:rFonts w:ascii="Times New Roman" w:hAnsi="Times New Roman" w:cs="Times New Roman"/>
          <w:sz w:val="24"/>
          <w:szCs w:val="18"/>
        </w:rPr>
        <w:t>which,</w:t>
      </w:r>
      <w:r w:rsidR="00DF57B6" w:rsidRPr="00470000">
        <w:rPr>
          <w:rFonts w:ascii="Times New Roman" w:hAnsi="Times New Roman" w:cs="Times New Roman"/>
          <w:sz w:val="24"/>
          <w:szCs w:val="18"/>
        </w:rPr>
        <w:t xml:space="preserve"> when present in conjunct</w:t>
      </w:r>
      <w:r w:rsidR="00683251" w:rsidRPr="00470000">
        <w:rPr>
          <w:rFonts w:ascii="Times New Roman" w:hAnsi="Times New Roman" w:cs="Times New Roman"/>
          <w:sz w:val="24"/>
          <w:szCs w:val="18"/>
        </w:rPr>
        <w:t>ion with repetition, exacerbate</w:t>
      </w:r>
      <w:r w:rsidR="00DF57B6" w:rsidRPr="00470000">
        <w:rPr>
          <w:rFonts w:ascii="Times New Roman" w:hAnsi="Times New Roman" w:cs="Times New Roman"/>
          <w:sz w:val="24"/>
          <w:szCs w:val="18"/>
        </w:rPr>
        <w:t xml:space="preserve"> boredom. </w:t>
      </w:r>
      <w:r w:rsidR="00E54754" w:rsidRPr="00470000">
        <w:rPr>
          <w:rFonts w:ascii="Times New Roman" w:hAnsi="Times New Roman" w:cs="Times New Roman"/>
          <w:sz w:val="24"/>
          <w:szCs w:val="18"/>
        </w:rPr>
        <w:t>Formalization</w:t>
      </w:r>
      <w:r w:rsidRPr="00470000">
        <w:rPr>
          <w:rFonts w:ascii="Times New Roman" w:hAnsi="Times New Roman" w:cs="Times New Roman"/>
          <w:sz w:val="24"/>
          <w:szCs w:val="18"/>
        </w:rPr>
        <w:t xml:space="preserve"> is the extent to which explicit formal rules influence ways of working</w:t>
      </w:r>
      <w:r w:rsidR="00291903" w:rsidRPr="00470000">
        <w:rPr>
          <w:rFonts w:ascii="Times New Roman" w:hAnsi="Times New Roman" w:cs="Times New Roman"/>
          <w:sz w:val="24"/>
          <w:szCs w:val="18"/>
        </w:rPr>
        <w:t xml:space="preserve"> (Fredrickson, 1986)</w:t>
      </w:r>
      <w:r w:rsidRPr="00470000">
        <w:rPr>
          <w:rFonts w:ascii="Times New Roman" w:hAnsi="Times New Roman" w:cs="Times New Roman"/>
          <w:sz w:val="24"/>
          <w:szCs w:val="18"/>
        </w:rPr>
        <w:t xml:space="preserve">. A moderate level of </w:t>
      </w:r>
      <w:r w:rsidR="00291903" w:rsidRPr="00470000">
        <w:rPr>
          <w:rFonts w:ascii="Times New Roman" w:hAnsi="Times New Roman" w:cs="Times New Roman"/>
          <w:sz w:val="24"/>
          <w:szCs w:val="18"/>
        </w:rPr>
        <w:t>formalization</w:t>
      </w:r>
      <w:r w:rsidRPr="00470000">
        <w:rPr>
          <w:rFonts w:ascii="Times New Roman" w:hAnsi="Times New Roman" w:cs="Times New Roman"/>
          <w:sz w:val="24"/>
          <w:szCs w:val="18"/>
        </w:rPr>
        <w:t xml:space="preserve"> can be beneficial in that it provides direction</w:t>
      </w:r>
      <w:r w:rsidR="00CB65F1" w:rsidRPr="00470000">
        <w:rPr>
          <w:rFonts w:ascii="Times New Roman" w:hAnsi="Times New Roman" w:cs="Times New Roman"/>
          <w:sz w:val="24"/>
          <w:szCs w:val="18"/>
        </w:rPr>
        <w:t xml:space="preserve"> and reduces ambiguity. H</w:t>
      </w:r>
      <w:r w:rsidRPr="00470000">
        <w:rPr>
          <w:rFonts w:ascii="Times New Roman" w:hAnsi="Times New Roman" w:cs="Times New Roman"/>
          <w:sz w:val="24"/>
          <w:szCs w:val="18"/>
        </w:rPr>
        <w:t xml:space="preserve">owever, </w:t>
      </w:r>
      <w:r w:rsidR="00C438FD" w:rsidRPr="00470000">
        <w:rPr>
          <w:rFonts w:ascii="Times New Roman" w:hAnsi="Times New Roman" w:cs="Times New Roman"/>
          <w:sz w:val="24"/>
          <w:szCs w:val="18"/>
        </w:rPr>
        <w:t>in excess</w:t>
      </w:r>
      <w:r w:rsidRPr="00470000">
        <w:rPr>
          <w:rFonts w:ascii="Times New Roman" w:hAnsi="Times New Roman" w:cs="Times New Roman"/>
          <w:sz w:val="24"/>
          <w:szCs w:val="18"/>
        </w:rPr>
        <w:t>, it negatively influence</w:t>
      </w:r>
      <w:r w:rsidR="00C438FD" w:rsidRPr="00470000">
        <w:rPr>
          <w:rFonts w:ascii="Times New Roman" w:hAnsi="Times New Roman" w:cs="Times New Roman"/>
          <w:sz w:val="24"/>
          <w:szCs w:val="18"/>
        </w:rPr>
        <w:t>s</w:t>
      </w:r>
      <w:r w:rsidRPr="00470000">
        <w:rPr>
          <w:rFonts w:ascii="Times New Roman" w:hAnsi="Times New Roman" w:cs="Times New Roman"/>
          <w:sz w:val="24"/>
          <w:szCs w:val="18"/>
        </w:rPr>
        <w:t xml:space="preserve"> idea generation</w:t>
      </w:r>
      <w:r w:rsidR="005B0B63" w:rsidRPr="00470000">
        <w:rPr>
          <w:rFonts w:ascii="Times New Roman" w:hAnsi="Times New Roman" w:cs="Times New Roman"/>
          <w:sz w:val="24"/>
          <w:szCs w:val="18"/>
        </w:rPr>
        <w:t xml:space="preserve"> by limiting flexibility and autonomy</w:t>
      </w:r>
      <w:r w:rsidR="00226A03" w:rsidRPr="00470000">
        <w:rPr>
          <w:rFonts w:ascii="Times New Roman" w:hAnsi="Times New Roman" w:cs="Times New Roman"/>
          <w:sz w:val="24"/>
          <w:szCs w:val="18"/>
        </w:rPr>
        <w:t xml:space="preserve">. </w:t>
      </w:r>
      <w:r w:rsidR="00291903" w:rsidRPr="00470000">
        <w:rPr>
          <w:rFonts w:ascii="Times New Roman" w:hAnsi="Times New Roman" w:cs="Times New Roman"/>
          <w:sz w:val="24"/>
          <w:szCs w:val="18"/>
        </w:rPr>
        <w:t>Respondents spoke of organ</w:t>
      </w:r>
      <w:r w:rsidR="00624BC6" w:rsidRPr="00470000">
        <w:rPr>
          <w:rFonts w:ascii="Times New Roman" w:hAnsi="Times New Roman" w:cs="Times New Roman"/>
          <w:sz w:val="24"/>
          <w:szCs w:val="18"/>
        </w:rPr>
        <w:t>izational rules</w:t>
      </w:r>
      <w:r w:rsidR="00864702" w:rsidRPr="00470000">
        <w:rPr>
          <w:rFonts w:ascii="Times New Roman" w:hAnsi="Times New Roman" w:cs="Times New Roman"/>
          <w:sz w:val="24"/>
          <w:szCs w:val="18"/>
        </w:rPr>
        <w:t xml:space="preserve"> that constrain</w:t>
      </w:r>
      <w:r w:rsidR="00624BC6" w:rsidRPr="00470000">
        <w:rPr>
          <w:rFonts w:ascii="Times New Roman" w:hAnsi="Times New Roman" w:cs="Times New Roman"/>
          <w:sz w:val="24"/>
          <w:szCs w:val="18"/>
        </w:rPr>
        <w:t xml:space="preserve"> and of clients </w:t>
      </w:r>
      <w:r w:rsidR="00291903" w:rsidRPr="00470000">
        <w:rPr>
          <w:rFonts w:ascii="Times New Roman" w:hAnsi="Times New Roman" w:cs="Times New Roman"/>
          <w:sz w:val="24"/>
          <w:szCs w:val="18"/>
        </w:rPr>
        <w:t xml:space="preserve">who </w:t>
      </w:r>
      <w:r w:rsidR="00864702" w:rsidRPr="00470000">
        <w:rPr>
          <w:rFonts w:ascii="Times New Roman" w:hAnsi="Times New Roman" w:cs="Times New Roman"/>
          <w:sz w:val="24"/>
          <w:szCs w:val="18"/>
        </w:rPr>
        <w:t>are</w:t>
      </w:r>
      <w:r w:rsidR="00291903" w:rsidRPr="00470000">
        <w:rPr>
          <w:rFonts w:ascii="Times New Roman" w:hAnsi="Times New Roman" w:cs="Times New Roman"/>
          <w:sz w:val="24"/>
          <w:szCs w:val="18"/>
        </w:rPr>
        <w:t xml:space="preserve"> overly directive</w:t>
      </w:r>
      <w:r w:rsidR="00864702" w:rsidRPr="00470000">
        <w:rPr>
          <w:rFonts w:ascii="Times New Roman" w:hAnsi="Times New Roman" w:cs="Times New Roman"/>
          <w:sz w:val="24"/>
          <w:szCs w:val="18"/>
        </w:rPr>
        <w:t xml:space="preserve">: </w:t>
      </w:r>
      <w:r w:rsidR="00CA3777" w:rsidRPr="00470000">
        <w:rPr>
          <w:rFonts w:ascii="Times New Roman" w:hAnsi="Times New Roman" w:cs="Times New Roman"/>
          <w:sz w:val="24"/>
          <w:szCs w:val="24"/>
        </w:rPr>
        <w:t>“</w:t>
      </w:r>
      <w:r w:rsidR="00E6162E" w:rsidRPr="00470000">
        <w:rPr>
          <w:rFonts w:ascii="Times New Roman" w:hAnsi="Times New Roman" w:cs="Times New Roman"/>
          <w:sz w:val="24"/>
          <w:szCs w:val="18"/>
        </w:rPr>
        <w:t xml:space="preserve">When the brief is rigid and non-malleable, designers get frustrated. </w:t>
      </w:r>
      <w:r w:rsidR="00CA3777" w:rsidRPr="00470000">
        <w:rPr>
          <w:rFonts w:ascii="Times New Roman" w:hAnsi="Times New Roman" w:cs="Times New Roman"/>
          <w:sz w:val="24"/>
          <w:szCs w:val="18"/>
        </w:rPr>
        <w:t>It</w:t>
      </w:r>
      <w:r w:rsidR="00E6162E" w:rsidRPr="00470000">
        <w:rPr>
          <w:rFonts w:ascii="Times New Roman" w:hAnsi="Times New Roman" w:cs="Times New Roman"/>
          <w:sz w:val="24"/>
          <w:szCs w:val="18"/>
        </w:rPr>
        <w:t xml:space="preserve"> can be real</w:t>
      </w:r>
      <w:r w:rsidR="00CA3777" w:rsidRPr="00470000">
        <w:rPr>
          <w:rFonts w:ascii="Times New Roman" w:hAnsi="Times New Roman" w:cs="Times New Roman"/>
          <w:sz w:val="24"/>
          <w:szCs w:val="18"/>
        </w:rPr>
        <w:t>ly demotivating”</w:t>
      </w:r>
      <w:r w:rsidR="00E6162E" w:rsidRPr="00470000">
        <w:rPr>
          <w:rFonts w:ascii="Times New Roman" w:hAnsi="Times New Roman" w:cs="Times New Roman"/>
          <w:sz w:val="24"/>
          <w:szCs w:val="18"/>
        </w:rPr>
        <w:t xml:space="preserve"> (Agency </w:t>
      </w:r>
      <w:r w:rsidR="00865C95" w:rsidRPr="00470000">
        <w:rPr>
          <w:rFonts w:ascii="Times New Roman" w:hAnsi="Times New Roman" w:cs="Times New Roman"/>
          <w:sz w:val="24"/>
          <w:szCs w:val="18"/>
        </w:rPr>
        <w:t>7</w:t>
      </w:r>
      <w:r w:rsidR="00ED1B15" w:rsidRPr="00470000">
        <w:rPr>
          <w:rFonts w:ascii="Times New Roman" w:hAnsi="Times New Roman" w:cs="Times New Roman"/>
          <w:sz w:val="24"/>
          <w:szCs w:val="18"/>
        </w:rPr>
        <w:t>, Account Director</w:t>
      </w:r>
      <w:r w:rsidR="00E6162E" w:rsidRPr="00470000">
        <w:rPr>
          <w:rFonts w:ascii="Times New Roman" w:hAnsi="Times New Roman" w:cs="Times New Roman"/>
          <w:sz w:val="24"/>
          <w:szCs w:val="18"/>
        </w:rPr>
        <w:t>)</w:t>
      </w:r>
      <w:r w:rsidR="00CA3777" w:rsidRPr="00470000">
        <w:rPr>
          <w:rFonts w:ascii="Times New Roman" w:hAnsi="Times New Roman" w:cs="Times New Roman"/>
          <w:sz w:val="24"/>
          <w:szCs w:val="18"/>
        </w:rPr>
        <w:t>.</w:t>
      </w:r>
      <w:r w:rsidR="00864702" w:rsidRPr="00470000">
        <w:rPr>
          <w:rFonts w:ascii="Times New Roman" w:hAnsi="Times New Roman" w:cs="Times New Roman"/>
          <w:sz w:val="24"/>
          <w:szCs w:val="18"/>
        </w:rPr>
        <w:t xml:space="preserve"> </w:t>
      </w:r>
      <w:r w:rsidR="00720D65" w:rsidRPr="00470000">
        <w:rPr>
          <w:rFonts w:ascii="Times New Roman" w:hAnsi="Times New Roman" w:cs="Times New Roman"/>
          <w:sz w:val="24"/>
          <w:szCs w:val="18"/>
        </w:rPr>
        <w:t>Low</w:t>
      </w:r>
      <w:r w:rsidR="00864702" w:rsidRPr="00470000">
        <w:rPr>
          <w:rFonts w:ascii="Times New Roman" w:hAnsi="Times New Roman" w:cs="Times New Roman"/>
          <w:sz w:val="24"/>
          <w:szCs w:val="18"/>
        </w:rPr>
        <w:t xml:space="preserve"> intrinsic motivation </w:t>
      </w:r>
      <w:r w:rsidR="00720D65" w:rsidRPr="00470000">
        <w:rPr>
          <w:rFonts w:ascii="Times New Roman" w:hAnsi="Times New Roman" w:cs="Times New Roman"/>
          <w:sz w:val="24"/>
          <w:szCs w:val="18"/>
        </w:rPr>
        <w:t>can lead</w:t>
      </w:r>
      <w:r w:rsidR="00864702" w:rsidRPr="00470000">
        <w:rPr>
          <w:rFonts w:ascii="Times New Roman" w:hAnsi="Times New Roman" w:cs="Times New Roman"/>
          <w:sz w:val="24"/>
          <w:szCs w:val="18"/>
        </w:rPr>
        <w:t xml:space="preserve"> to boredom:</w:t>
      </w:r>
    </w:p>
    <w:p w14:paraId="78DA9005" w14:textId="0E90F6AA" w:rsidR="00FD798D" w:rsidRPr="00470000" w:rsidRDefault="0072155A" w:rsidP="00360F00">
      <w:pPr>
        <w:spacing w:after="0" w:line="480" w:lineRule="auto"/>
        <w:ind w:left="709"/>
        <w:rPr>
          <w:rFonts w:ascii="Times New Roman" w:hAnsi="Times New Roman" w:cs="Times New Roman"/>
          <w:sz w:val="24"/>
          <w:szCs w:val="24"/>
        </w:rPr>
      </w:pPr>
      <w:r w:rsidRPr="00470000">
        <w:rPr>
          <w:rFonts w:ascii="Times New Roman" w:hAnsi="Times New Roman" w:cs="Times New Roman"/>
          <w:sz w:val="24"/>
          <w:szCs w:val="24"/>
        </w:rPr>
        <w:t>Designers here have an awful lot of experience. They don’t want to be told what to do. When the client thinks they are the designer and we’re just pushing the mouse around, doing what we’re told</w:t>
      </w:r>
      <w:r w:rsidR="001319FD" w:rsidRPr="00470000">
        <w:rPr>
          <w:rFonts w:ascii="Times New Roman" w:hAnsi="Times New Roman" w:cs="Times New Roman"/>
          <w:sz w:val="24"/>
          <w:szCs w:val="24"/>
        </w:rPr>
        <w:t>, that’s really demotivating</w:t>
      </w:r>
      <w:r w:rsidRPr="00470000">
        <w:rPr>
          <w:rFonts w:ascii="Times New Roman" w:hAnsi="Times New Roman" w:cs="Times New Roman"/>
          <w:sz w:val="24"/>
          <w:szCs w:val="24"/>
        </w:rPr>
        <w:t xml:space="preserve">. </w:t>
      </w:r>
      <w:r w:rsidR="005C5F67" w:rsidRPr="00470000">
        <w:rPr>
          <w:rFonts w:ascii="Times New Roman" w:hAnsi="Times New Roman" w:cs="Times New Roman"/>
          <w:sz w:val="24"/>
          <w:szCs w:val="24"/>
        </w:rPr>
        <w:t>You reach the point where your heart isn’t in it anymore. (Agency 10</w:t>
      </w:r>
      <w:r w:rsidR="00865C95" w:rsidRPr="00470000">
        <w:rPr>
          <w:rFonts w:ascii="Times New Roman" w:hAnsi="Times New Roman" w:cs="Times New Roman"/>
          <w:sz w:val="24"/>
          <w:szCs w:val="24"/>
        </w:rPr>
        <w:t>, Creative Director</w:t>
      </w:r>
      <w:r w:rsidR="005C5F67" w:rsidRPr="00470000">
        <w:rPr>
          <w:rFonts w:ascii="Times New Roman" w:hAnsi="Times New Roman" w:cs="Times New Roman"/>
          <w:sz w:val="24"/>
          <w:szCs w:val="24"/>
        </w:rPr>
        <w:t>)</w:t>
      </w:r>
    </w:p>
    <w:p w14:paraId="0A59E4E9" w14:textId="24513FDB" w:rsidR="0060258C" w:rsidRPr="00470000" w:rsidRDefault="0060258C" w:rsidP="00690167">
      <w:pPr>
        <w:spacing w:after="0" w:line="480" w:lineRule="auto"/>
        <w:ind w:left="720"/>
        <w:rPr>
          <w:rFonts w:ascii="Times New Roman" w:hAnsi="Times New Roman" w:cs="Times New Roman"/>
          <w:sz w:val="24"/>
          <w:szCs w:val="24"/>
        </w:rPr>
      </w:pPr>
    </w:p>
    <w:p w14:paraId="60EC0C22" w14:textId="5F6F6820" w:rsidR="00D174FE" w:rsidRPr="00470000" w:rsidRDefault="00071C19" w:rsidP="00D174FE">
      <w:pPr>
        <w:spacing w:after="0" w:line="480" w:lineRule="auto"/>
        <w:ind w:firstLine="720"/>
        <w:rPr>
          <w:rFonts w:ascii="Times New Roman" w:hAnsi="Times New Roman" w:cs="Times New Roman"/>
          <w:iCs/>
          <w:sz w:val="24"/>
          <w:szCs w:val="24"/>
        </w:rPr>
      </w:pPr>
      <w:r w:rsidRPr="00470000">
        <w:rPr>
          <w:rFonts w:ascii="Times New Roman" w:hAnsi="Times New Roman" w:cs="Times New Roman"/>
          <w:iCs/>
          <w:sz w:val="24"/>
          <w:szCs w:val="24"/>
        </w:rPr>
        <w:t xml:space="preserve">Agencies </w:t>
      </w:r>
      <w:r w:rsidR="00FF4CC9" w:rsidRPr="00470000">
        <w:rPr>
          <w:rFonts w:ascii="Times New Roman" w:hAnsi="Times New Roman" w:cs="Times New Roman"/>
          <w:iCs/>
          <w:sz w:val="24"/>
          <w:szCs w:val="24"/>
        </w:rPr>
        <w:t xml:space="preserve">also </w:t>
      </w:r>
      <w:r w:rsidR="00B051F6" w:rsidRPr="00470000">
        <w:rPr>
          <w:rFonts w:ascii="Times New Roman" w:hAnsi="Times New Roman" w:cs="Times New Roman"/>
          <w:iCs/>
          <w:sz w:val="24"/>
          <w:szCs w:val="24"/>
        </w:rPr>
        <w:t>identified</w:t>
      </w:r>
      <w:r w:rsidR="007D5079" w:rsidRPr="00470000">
        <w:rPr>
          <w:rFonts w:ascii="Times New Roman" w:hAnsi="Times New Roman" w:cs="Times New Roman"/>
          <w:iCs/>
          <w:sz w:val="24"/>
          <w:szCs w:val="24"/>
        </w:rPr>
        <w:t xml:space="preserve"> </w:t>
      </w:r>
      <w:r w:rsidR="00887AFC" w:rsidRPr="00470000">
        <w:rPr>
          <w:rFonts w:ascii="Times New Roman" w:hAnsi="Times New Roman" w:cs="Times New Roman"/>
          <w:iCs/>
          <w:sz w:val="24"/>
          <w:szCs w:val="24"/>
        </w:rPr>
        <w:t>poor-quality</w:t>
      </w:r>
      <w:r w:rsidR="007D5079" w:rsidRPr="00470000">
        <w:rPr>
          <w:rFonts w:ascii="Times New Roman" w:hAnsi="Times New Roman" w:cs="Times New Roman"/>
          <w:iCs/>
          <w:sz w:val="24"/>
          <w:szCs w:val="24"/>
        </w:rPr>
        <w:t xml:space="preserve"> </w:t>
      </w:r>
      <w:r w:rsidR="00FF4CC9" w:rsidRPr="00470000">
        <w:rPr>
          <w:rFonts w:ascii="Times New Roman" w:hAnsi="Times New Roman" w:cs="Times New Roman"/>
          <w:iCs/>
          <w:sz w:val="24"/>
          <w:szCs w:val="24"/>
        </w:rPr>
        <w:t xml:space="preserve">client </w:t>
      </w:r>
      <w:r w:rsidR="007D5079" w:rsidRPr="00470000">
        <w:rPr>
          <w:rFonts w:ascii="Times New Roman" w:hAnsi="Times New Roman" w:cs="Times New Roman"/>
          <w:iCs/>
          <w:sz w:val="24"/>
          <w:szCs w:val="24"/>
        </w:rPr>
        <w:t>briefing as a cause of boredom</w:t>
      </w:r>
      <w:r w:rsidR="00355031" w:rsidRPr="00470000">
        <w:rPr>
          <w:rFonts w:ascii="Times New Roman" w:hAnsi="Times New Roman" w:cs="Times New Roman"/>
          <w:iCs/>
          <w:sz w:val="24"/>
          <w:szCs w:val="24"/>
        </w:rPr>
        <w:t xml:space="preserve">, </w:t>
      </w:r>
      <w:r w:rsidR="003D43C2" w:rsidRPr="00470000">
        <w:rPr>
          <w:rFonts w:ascii="Times New Roman" w:hAnsi="Times New Roman" w:cs="Times New Roman"/>
          <w:iCs/>
          <w:sz w:val="24"/>
          <w:szCs w:val="24"/>
        </w:rPr>
        <w:t>citing</w:t>
      </w:r>
      <w:r w:rsidR="00355031" w:rsidRPr="00470000">
        <w:rPr>
          <w:rFonts w:ascii="Times New Roman" w:hAnsi="Times New Roman" w:cs="Times New Roman"/>
          <w:iCs/>
          <w:sz w:val="24"/>
          <w:szCs w:val="24"/>
        </w:rPr>
        <w:t xml:space="preserve"> </w:t>
      </w:r>
      <w:r w:rsidR="00544C49" w:rsidRPr="00470000">
        <w:rPr>
          <w:rFonts w:ascii="Times New Roman" w:hAnsi="Times New Roman" w:cs="Times New Roman"/>
          <w:iCs/>
          <w:sz w:val="24"/>
          <w:szCs w:val="24"/>
        </w:rPr>
        <w:t>a lack of goal clarity</w:t>
      </w:r>
      <w:r w:rsidR="00887AFC" w:rsidRPr="00470000">
        <w:rPr>
          <w:rFonts w:ascii="Times New Roman" w:hAnsi="Times New Roman" w:cs="Times New Roman"/>
          <w:iCs/>
          <w:sz w:val="24"/>
          <w:szCs w:val="24"/>
        </w:rPr>
        <w:t xml:space="preserve"> and</w:t>
      </w:r>
      <w:r w:rsidR="00B01DA2" w:rsidRPr="00470000">
        <w:rPr>
          <w:rFonts w:ascii="Times New Roman" w:hAnsi="Times New Roman" w:cs="Times New Roman"/>
          <w:iCs/>
          <w:sz w:val="24"/>
          <w:szCs w:val="24"/>
        </w:rPr>
        <w:t>/or</w:t>
      </w:r>
      <w:r w:rsidR="00FE185C" w:rsidRPr="00470000">
        <w:rPr>
          <w:rFonts w:ascii="Times New Roman" w:hAnsi="Times New Roman" w:cs="Times New Roman"/>
          <w:iCs/>
          <w:sz w:val="24"/>
          <w:szCs w:val="24"/>
        </w:rPr>
        <w:t xml:space="preserve"> insufficient background</w:t>
      </w:r>
      <w:r w:rsidRPr="00470000">
        <w:rPr>
          <w:rFonts w:ascii="Times New Roman" w:hAnsi="Times New Roman" w:cs="Times New Roman"/>
          <w:iCs/>
          <w:sz w:val="24"/>
          <w:szCs w:val="24"/>
        </w:rPr>
        <w:t xml:space="preserve"> information</w:t>
      </w:r>
      <w:r w:rsidR="00B01DA2" w:rsidRPr="00470000">
        <w:rPr>
          <w:rFonts w:ascii="Times New Roman" w:hAnsi="Times New Roman" w:cs="Times New Roman"/>
          <w:iCs/>
          <w:sz w:val="24"/>
          <w:szCs w:val="24"/>
        </w:rPr>
        <w:t xml:space="preserve"> as a common occurrence</w:t>
      </w:r>
      <w:r w:rsidR="00D174FE" w:rsidRPr="00470000">
        <w:rPr>
          <w:rFonts w:ascii="Times New Roman" w:hAnsi="Times New Roman" w:cs="Times New Roman"/>
          <w:iCs/>
          <w:sz w:val="24"/>
          <w:szCs w:val="24"/>
        </w:rPr>
        <w:t xml:space="preserve">. </w:t>
      </w:r>
      <w:r w:rsidR="004D54E9" w:rsidRPr="00470000">
        <w:rPr>
          <w:rFonts w:ascii="Times New Roman" w:hAnsi="Times New Roman" w:cs="Times New Roman"/>
          <w:iCs/>
          <w:sz w:val="24"/>
          <w:szCs w:val="24"/>
        </w:rPr>
        <w:t>L</w:t>
      </w:r>
      <w:r w:rsidR="00D174FE" w:rsidRPr="00470000">
        <w:rPr>
          <w:rFonts w:ascii="Times New Roman" w:hAnsi="Times New Roman" w:cs="Times New Roman"/>
          <w:iCs/>
          <w:sz w:val="24"/>
          <w:szCs w:val="24"/>
        </w:rPr>
        <w:t xml:space="preserve">ack of specificity and useful information, which we call </w:t>
      </w:r>
      <w:r w:rsidR="00D174FE" w:rsidRPr="00470000">
        <w:rPr>
          <w:rFonts w:ascii="Times New Roman" w:hAnsi="Times New Roman" w:cs="Times New Roman"/>
          <w:i/>
          <w:sz w:val="24"/>
          <w:szCs w:val="24"/>
        </w:rPr>
        <w:t>instruction ambiguity</w:t>
      </w:r>
      <w:r w:rsidR="00D174FE" w:rsidRPr="00470000">
        <w:rPr>
          <w:rFonts w:ascii="Times New Roman" w:hAnsi="Times New Roman" w:cs="Times New Roman"/>
          <w:iCs/>
          <w:sz w:val="24"/>
          <w:szCs w:val="24"/>
        </w:rPr>
        <w:t>, limits the capacity of the creative person to perform the task, leading to a feeling of low perceived task control and boredom</w:t>
      </w:r>
      <w:r w:rsidR="004D54E9" w:rsidRPr="00470000">
        <w:rPr>
          <w:rFonts w:ascii="Times New Roman" w:hAnsi="Times New Roman" w:cs="Times New Roman"/>
          <w:iCs/>
          <w:sz w:val="24"/>
          <w:szCs w:val="24"/>
        </w:rPr>
        <w:t>:</w:t>
      </w:r>
      <w:r w:rsidR="00D174FE" w:rsidRPr="00470000">
        <w:rPr>
          <w:rFonts w:ascii="Times New Roman" w:hAnsi="Times New Roman" w:cs="Times New Roman"/>
          <w:iCs/>
          <w:sz w:val="24"/>
          <w:szCs w:val="24"/>
        </w:rPr>
        <w:t xml:space="preserve">  </w:t>
      </w:r>
    </w:p>
    <w:p w14:paraId="7AD3AF01" w14:textId="5A9A638B" w:rsidR="009F6850" w:rsidRPr="00470000" w:rsidRDefault="005B1DB0" w:rsidP="00690167">
      <w:pPr>
        <w:spacing w:after="0" w:line="480" w:lineRule="auto"/>
        <w:rPr>
          <w:rFonts w:ascii="Times New Roman" w:hAnsi="Times New Roman" w:cs="Times New Roman"/>
          <w:iCs/>
          <w:sz w:val="24"/>
          <w:szCs w:val="24"/>
        </w:rPr>
      </w:pPr>
      <w:r w:rsidRPr="00470000">
        <w:rPr>
          <w:rFonts w:ascii="Times New Roman" w:hAnsi="Times New Roman" w:cs="Times New Roman"/>
          <w:iCs/>
          <w:sz w:val="24"/>
          <w:szCs w:val="24"/>
        </w:rPr>
        <w:t xml:space="preserve"> </w:t>
      </w:r>
    </w:p>
    <w:p w14:paraId="2E309EFA" w14:textId="275A9EC5" w:rsidR="003519C9" w:rsidRPr="00470000" w:rsidRDefault="00AC4446" w:rsidP="009F6850">
      <w:pPr>
        <w:spacing w:after="0" w:line="480" w:lineRule="auto"/>
        <w:ind w:left="720"/>
        <w:rPr>
          <w:rFonts w:ascii="Times New Roman" w:hAnsi="Times New Roman" w:cs="Times New Roman"/>
          <w:iCs/>
          <w:sz w:val="24"/>
          <w:szCs w:val="24"/>
        </w:rPr>
      </w:pPr>
      <w:r w:rsidRPr="00470000">
        <w:rPr>
          <w:rFonts w:ascii="Times New Roman" w:hAnsi="Times New Roman" w:cs="Times New Roman"/>
          <w:iCs/>
          <w:sz w:val="24"/>
          <w:szCs w:val="24"/>
        </w:rPr>
        <w:lastRenderedPageBreak/>
        <w:t xml:space="preserve">When you don’t get a full brief, </w:t>
      </w:r>
      <w:r w:rsidR="00B224A9" w:rsidRPr="00470000">
        <w:rPr>
          <w:rFonts w:ascii="Times New Roman" w:hAnsi="Times New Roman" w:cs="Times New Roman"/>
          <w:iCs/>
          <w:sz w:val="24"/>
          <w:szCs w:val="24"/>
        </w:rPr>
        <w:t xml:space="preserve">you’re working blind. </w:t>
      </w:r>
      <w:r w:rsidR="00566DCA" w:rsidRPr="00470000">
        <w:rPr>
          <w:rFonts w:ascii="Times New Roman" w:hAnsi="Times New Roman" w:cs="Times New Roman"/>
          <w:iCs/>
          <w:sz w:val="24"/>
          <w:szCs w:val="24"/>
        </w:rPr>
        <w:t>You’re thinking ‘I don’t know where to go with this’,</w:t>
      </w:r>
      <w:r w:rsidR="00AF5B18" w:rsidRPr="00470000">
        <w:rPr>
          <w:rFonts w:ascii="Times New Roman" w:hAnsi="Times New Roman" w:cs="Times New Roman"/>
          <w:iCs/>
          <w:sz w:val="24"/>
          <w:szCs w:val="24"/>
        </w:rPr>
        <w:t xml:space="preserve"> and that </w:t>
      </w:r>
      <w:r w:rsidR="003B5D3B" w:rsidRPr="00470000">
        <w:rPr>
          <w:rFonts w:ascii="Times New Roman" w:hAnsi="Times New Roman" w:cs="Times New Roman"/>
          <w:iCs/>
          <w:sz w:val="24"/>
          <w:szCs w:val="24"/>
        </w:rPr>
        <w:t>has</w:t>
      </w:r>
      <w:r w:rsidR="00AF5B18" w:rsidRPr="00470000">
        <w:rPr>
          <w:rFonts w:ascii="Times New Roman" w:hAnsi="Times New Roman" w:cs="Times New Roman"/>
          <w:iCs/>
          <w:sz w:val="24"/>
          <w:szCs w:val="24"/>
        </w:rPr>
        <w:t xml:space="preserve"> a negative impact on your motivation to do a good job. </w:t>
      </w:r>
      <w:r w:rsidR="009F6850" w:rsidRPr="00470000">
        <w:rPr>
          <w:rFonts w:ascii="Times New Roman" w:hAnsi="Times New Roman" w:cs="Times New Roman"/>
          <w:iCs/>
          <w:sz w:val="24"/>
          <w:szCs w:val="24"/>
        </w:rPr>
        <w:t xml:space="preserve">You feel less involved and </w:t>
      </w:r>
      <w:r w:rsidR="00F83FAA" w:rsidRPr="00470000">
        <w:rPr>
          <w:rFonts w:ascii="Times New Roman" w:hAnsi="Times New Roman" w:cs="Times New Roman"/>
          <w:iCs/>
          <w:sz w:val="24"/>
          <w:szCs w:val="24"/>
        </w:rPr>
        <w:t xml:space="preserve">you </w:t>
      </w:r>
      <w:r w:rsidR="009F6850" w:rsidRPr="00470000">
        <w:rPr>
          <w:rFonts w:ascii="Times New Roman" w:hAnsi="Times New Roman" w:cs="Times New Roman"/>
          <w:iCs/>
          <w:sz w:val="24"/>
          <w:szCs w:val="24"/>
        </w:rPr>
        <w:t>disengage</w:t>
      </w:r>
      <w:r w:rsidR="00034B35" w:rsidRPr="00470000">
        <w:rPr>
          <w:rFonts w:ascii="Times New Roman" w:hAnsi="Times New Roman" w:cs="Times New Roman"/>
          <w:iCs/>
          <w:sz w:val="24"/>
          <w:szCs w:val="24"/>
        </w:rPr>
        <w:t>. (Agency 8</w:t>
      </w:r>
      <w:r w:rsidR="008C2E22" w:rsidRPr="00470000">
        <w:rPr>
          <w:rFonts w:ascii="Times New Roman" w:hAnsi="Times New Roman" w:cs="Times New Roman"/>
          <w:iCs/>
          <w:sz w:val="24"/>
          <w:szCs w:val="24"/>
        </w:rPr>
        <w:t>, Creative Director</w:t>
      </w:r>
      <w:r w:rsidR="00034B35" w:rsidRPr="00470000">
        <w:rPr>
          <w:rFonts w:ascii="Times New Roman" w:hAnsi="Times New Roman" w:cs="Times New Roman"/>
          <w:iCs/>
          <w:sz w:val="24"/>
          <w:szCs w:val="24"/>
        </w:rPr>
        <w:t>)</w:t>
      </w:r>
    </w:p>
    <w:p w14:paraId="62BB72F5" w14:textId="77777777" w:rsidR="00A92914" w:rsidRPr="00470000" w:rsidRDefault="00A92914" w:rsidP="009F6850">
      <w:pPr>
        <w:spacing w:after="0" w:line="480" w:lineRule="auto"/>
        <w:ind w:left="720"/>
        <w:rPr>
          <w:rFonts w:ascii="Times New Roman" w:hAnsi="Times New Roman" w:cs="Times New Roman"/>
          <w:iCs/>
          <w:sz w:val="24"/>
          <w:szCs w:val="24"/>
        </w:rPr>
      </w:pPr>
    </w:p>
    <w:p w14:paraId="59D09AC6" w14:textId="211B4E21" w:rsidR="003B5D3B" w:rsidRPr="00470000" w:rsidRDefault="003B5D3B" w:rsidP="00690167">
      <w:pPr>
        <w:spacing w:after="0" w:line="480" w:lineRule="auto"/>
        <w:rPr>
          <w:rFonts w:ascii="Times New Roman" w:hAnsi="Times New Roman" w:cs="Times New Roman"/>
          <w:iCs/>
          <w:sz w:val="24"/>
          <w:szCs w:val="24"/>
        </w:rPr>
      </w:pPr>
      <w:r w:rsidRPr="00470000">
        <w:rPr>
          <w:rFonts w:ascii="Times New Roman" w:hAnsi="Times New Roman" w:cs="Times New Roman"/>
          <w:iCs/>
          <w:sz w:val="24"/>
          <w:szCs w:val="24"/>
        </w:rPr>
        <w:tab/>
        <w:t xml:space="preserve">The final antecedent </w:t>
      </w:r>
      <w:r w:rsidR="00A92914" w:rsidRPr="00470000">
        <w:rPr>
          <w:rFonts w:ascii="Times New Roman" w:hAnsi="Times New Roman" w:cs="Times New Roman"/>
          <w:iCs/>
          <w:sz w:val="24"/>
          <w:szCs w:val="24"/>
        </w:rPr>
        <w:t xml:space="preserve">of boredom </w:t>
      </w:r>
      <w:r w:rsidR="006619FA" w:rsidRPr="00470000">
        <w:rPr>
          <w:rFonts w:ascii="Times New Roman" w:hAnsi="Times New Roman" w:cs="Times New Roman"/>
          <w:iCs/>
          <w:sz w:val="24"/>
          <w:szCs w:val="24"/>
        </w:rPr>
        <w:t>to emerge</w:t>
      </w:r>
      <w:r w:rsidR="00A92914" w:rsidRPr="00470000">
        <w:rPr>
          <w:rFonts w:ascii="Times New Roman" w:hAnsi="Times New Roman" w:cs="Times New Roman"/>
          <w:iCs/>
          <w:sz w:val="24"/>
          <w:szCs w:val="24"/>
        </w:rPr>
        <w:t xml:space="preserve"> was</w:t>
      </w:r>
      <w:r w:rsidR="000157D4" w:rsidRPr="00470000">
        <w:rPr>
          <w:rFonts w:ascii="Times New Roman" w:hAnsi="Times New Roman" w:cs="Times New Roman"/>
          <w:iCs/>
          <w:sz w:val="24"/>
          <w:szCs w:val="24"/>
        </w:rPr>
        <w:t xml:space="preserve"> </w:t>
      </w:r>
      <w:r w:rsidR="00330CAD" w:rsidRPr="00470000">
        <w:rPr>
          <w:rFonts w:ascii="Times New Roman" w:hAnsi="Times New Roman" w:cs="Times New Roman"/>
          <w:iCs/>
          <w:sz w:val="24"/>
          <w:szCs w:val="24"/>
        </w:rPr>
        <w:t xml:space="preserve">what we call </w:t>
      </w:r>
      <w:r w:rsidR="004C2535" w:rsidRPr="00470000">
        <w:rPr>
          <w:rFonts w:ascii="Times New Roman" w:hAnsi="Times New Roman" w:cs="Times New Roman"/>
          <w:i/>
          <w:sz w:val="24"/>
          <w:szCs w:val="24"/>
        </w:rPr>
        <w:t>self-concept incompatibility</w:t>
      </w:r>
      <w:r w:rsidR="004C2535" w:rsidRPr="00470000">
        <w:rPr>
          <w:rFonts w:ascii="Times New Roman" w:hAnsi="Times New Roman" w:cs="Times New Roman"/>
          <w:iCs/>
          <w:sz w:val="24"/>
          <w:szCs w:val="24"/>
        </w:rPr>
        <w:t>.</w:t>
      </w:r>
      <w:r w:rsidR="00A92914" w:rsidRPr="00470000">
        <w:rPr>
          <w:rFonts w:ascii="Times New Roman" w:hAnsi="Times New Roman" w:cs="Times New Roman"/>
          <w:iCs/>
          <w:sz w:val="24"/>
          <w:szCs w:val="24"/>
        </w:rPr>
        <w:t xml:space="preserve"> </w:t>
      </w:r>
      <w:r w:rsidR="004C2535" w:rsidRPr="00470000">
        <w:rPr>
          <w:rFonts w:ascii="Times New Roman" w:hAnsi="Times New Roman" w:cs="Times New Roman"/>
          <w:iCs/>
          <w:sz w:val="24"/>
          <w:szCs w:val="24"/>
        </w:rPr>
        <w:t xml:space="preserve">This </w:t>
      </w:r>
      <w:r w:rsidR="00D931B2" w:rsidRPr="00470000">
        <w:rPr>
          <w:rFonts w:ascii="Times New Roman" w:hAnsi="Times New Roman" w:cs="Times New Roman"/>
          <w:iCs/>
          <w:sz w:val="24"/>
          <w:szCs w:val="24"/>
        </w:rPr>
        <w:t xml:space="preserve">occurred when a task conflicted with </w:t>
      </w:r>
      <w:r w:rsidR="00E964DB" w:rsidRPr="00470000">
        <w:rPr>
          <w:rFonts w:ascii="Times New Roman" w:hAnsi="Times New Roman" w:cs="Times New Roman"/>
          <w:iCs/>
          <w:sz w:val="24"/>
          <w:szCs w:val="24"/>
        </w:rPr>
        <w:t>an individual’s</w:t>
      </w:r>
      <w:r w:rsidR="00D931B2" w:rsidRPr="00470000">
        <w:rPr>
          <w:rFonts w:ascii="Times New Roman" w:hAnsi="Times New Roman" w:cs="Times New Roman"/>
          <w:iCs/>
          <w:sz w:val="24"/>
          <w:szCs w:val="24"/>
        </w:rPr>
        <w:t xml:space="preserve"> self-concept </w:t>
      </w:r>
      <w:r w:rsidR="00C50AB1" w:rsidRPr="00470000">
        <w:rPr>
          <w:rFonts w:ascii="Times New Roman" w:hAnsi="Times New Roman" w:cs="Times New Roman"/>
          <w:iCs/>
          <w:sz w:val="24"/>
          <w:szCs w:val="24"/>
        </w:rPr>
        <w:t xml:space="preserve">or </w:t>
      </w:r>
      <w:r w:rsidR="00D931B2" w:rsidRPr="00470000">
        <w:rPr>
          <w:rFonts w:ascii="Times New Roman" w:hAnsi="Times New Roman" w:cs="Times New Roman"/>
          <w:iCs/>
          <w:sz w:val="24"/>
          <w:szCs w:val="24"/>
        </w:rPr>
        <w:t>personal identit</w:t>
      </w:r>
      <w:r w:rsidR="00A40C26" w:rsidRPr="00470000">
        <w:rPr>
          <w:rFonts w:ascii="Times New Roman" w:hAnsi="Times New Roman" w:cs="Times New Roman"/>
          <w:iCs/>
          <w:sz w:val="24"/>
          <w:szCs w:val="24"/>
        </w:rPr>
        <w:t xml:space="preserve">y, </w:t>
      </w:r>
      <w:r w:rsidR="00E5647E" w:rsidRPr="00470000">
        <w:rPr>
          <w:rFonts w:ascii="Times New Roman" w:hAnsi="Times New Roman" w:cs="Times New Roman"/>
          <w:iCs/>
          <w:sz w:val="24"/>
          <w:szCs w:val="24"/>
        </w:rPr>
        <w:t xml:space="preserve">the former interpretated as </w:t>
      </w:r>
      <w:r w:rsidR="00E5647E" w:rsidRPr="00470000">
        <w:rPr>
          <w:rFonts w:ascii="Times New Roman" w:hAnsi="Times New Roman" w:cs="Times New Roman"/>
          <w:i/>
          <w:sz w:val="24"/>
          <w:szCs w:val="24"/>
        </w:rPr>
        <w:t>who I am</w:t>
      </w:r>
      <w:r w:rsidR="00A40C26" w:rsidRPr="00470000">
        <w:rPr>
          <w:rFonts w:ascii="Times New Roman" w:hAnsi="Times New Roman" w:cs="Times New Roman"/>
          <w:iCs/>
          <w:sz w:val="24"/>
          <w:szCs w:val="24"/>
        </w:rPr>
        <w:t xml:space="preserve"> </w:t>
      </w:r>
      <w:r w:rsidR="005012E6" w:rsidRPr="00470000">
        <w:rPr>
          <w:rFonts w:ascii="Times New Roman" w:hAnsi="Times New Roman" w:cs="Times New Roman"/>
          <w:iCs/>
          <w:sz w:val="24"/>
          <w:szCs w:val="24"/>
        </w:rPr>
        <w:t xml:space="preserve">and the latter as </w:t>
      </w:r>
      <w:r w:rsidR="005012E6" w:rsidRPr="00470000">
        <w:rPr>
          <w:rFonts w:ascii="Times New Roman" w:hAnsi="Times New Roman" w:cs="Times New Roman"/>
          <w:i/>
          <w:sz w:val="24"/>
          <w:szCs w:val="24"/>
        </w:rPr>
        <w:t>what I value</w:t>
      </w:r>
      <w:r w:rsidR="005012E6" w:rsidRPr="00470000">
        <w:rPr>
          <w:rFonts w:ascii="Times New Roman" w:hAnsi="Times New Roman" w:cs="Times New Roman"/>
          <w:iCs/>
          <w:sz w:val="24"/>
          <w:szCs w:val="24"/>
        </w:rPr>
        <w:t xml:space="preserve"> </w:t>
      </w:r>
      <w:r w:rsidR="00A40C26" w:rsidRPr="00470000">
        <w:rPr>
          <w:rFonts w:ascii="Times New Roman" w:hAnsi="Times New Roman" w:cs="Times New Roman"/>
          <w:iCs/>
          <w:sz w:val="24"/>
          <w:szCs w:val="24"/>
        </w:rPr>
        <w:t>(Schwartz</w:t>
      </w:r>
      <w:r w:rsidR="00AF1644" w:rsidRPr="00470000">
        <w:rPr>
          <w:rFonts w:ascii="Times New Roman" w:hAnsi="Times New Roman" w:cs="Times New Roman"/>
          <w:iCs/>
          <w:sz w:val="24"/>
          <w:szCs w:val="24"/>
        </w:rPr>
        <w:t xml:space="preserve"> et al., 2011). </w:t>
      </w:r>
      <w:r w:rsidR="000670C4" w:rsidRPr="00470000">
        <w:rPr>
          <w:rFonts w:ascii="Times New Roman" w:hAnsi="Times New Roman" w:cs="Times New Roman"/>
          <w:iCs/>
          <w:sz w:val="24"/>
          <w:szCs w:val="24"/>
        </w:rPr>
        <w:t xml:space="preserve">Some individuals perceived certain jobs to be unsuited </w:t>
      </w:r>
      <w:r w:rsidR="007E610E" w:rsidRPr="00470000">
        <w:rPr>
          <w:rFonts w:ascii="Times New Roman" w:hAnsi="Times New Roman" w:cs="Times New Roman"/>
          <w:iCs/>
          <w:sz w:val="24"/>
          <w:szCs w:val="24"/>
        </w:rPr>
        <w:t>to the</w:t>
      </w:r>
      <w:r w:rsidR="001E06E4" w:rsidRPr="00470000">
        <w:rPr>
          <w:rFonts w:ascii="Times New Roman" w:hAnsi="Times New Roman" w:cs="Times New Roman"/>
          <w:iCs/>
          <w:sz w:val="24"/>
          <w:szCs w:val="24"/>
        </w:rPr>
        <w:t xml:space="preserve"> meanings they </w:t>
      </w:r>
      <w:r w:rsidR="003F5F10" w:rsidRPr="00470000">
        <w:rPr>
          <w:rFonts w:ascii="Times New Roman" w:hAnsi="Times New Roman" w:cs="Times New Roman"/>
          <w:iCs/>
          <w:sz w:val="24"/>
          <w:szCs w:val="24"/>
        </w:rPr>
        <w:t>attached to themselves</w:t>
      </w:r>
      <w:r w:rsidR="007E610E" w:rsidRPr="00470000">
        <w:rPr>
          <w:rFonts w:ascii="Times New Roman" w:hAnsi="Times New Roman" w:cs="Times New Roman"/>
          <w:iCs/>
          <w:sz w:val="24"/>
          <w:szCs w:val="24"/>
        </w:rPr>
        <w:t xml:space="preserve">, leading to </w:t>
      </w:r>
      <w:r w:rsidR="007743E7" w:rsidRPr="00470000">
        <w:rPr>
          <w:rFonts w:ascii="Times New Roman" w:hAnsi="Times New Roman" w:cs="Times New Roman"/>
          <w:iCs/>
          <w:sz w:val="24"/>
          <w:szCs w:val="24"/>
        </w:rPr>
        <w:t xml:space="preserve">reduced </w:t>
      </w:r>
      <w:r w:rsidR="003F5F10" w:rsidRPr="00470000">
        <w:rPr>
          <w:rFonts w:ascii="Times New Roman" w:hAnsi="Times New Roman" w:cs="Times New Roman"/>
          <w:iCs/>
          <w:sz w:val="24"/>
          <w:szCs w:val="24"/>
        </w:rPr>
        <w:t xml:space="preserve">task </w:t>
      </w:r>
      <w:r w:rsidR="007743E7" w:rsidRPr="00470000">
        <w:rPr>
          <w:rFonts w:ascii="Times New Roman" w:hAnsi="Times New Roman" w:cs="Times New Roman"/>
          <w:iCs/>
          <w:sz w:val="24"/>
          <w:szCs w:val="24"/>
        </w:rPr>
        <w:t xml:space="preserve">engagement </w:t>
      </w:r>
      <w:r w:rsidR="003F5F10" w:rsidRPr="00470000">
        <w:rPr>
          <w:rFonts w:ascii="Times New Roman" w:hAnsi="Times New Roman" w:cs="Times New Roman"/>
          <w:iCs/>
          <w:sz w:val="24"/>
          <w:szCs w:val="24"/>
        </w:rPr>
        <w:t>and</w:t>
      </w:r>
      <w:r w:rsidR="007743E7" w:rsidRPr="00470000">
        <w:rPr>
          <w:rFonts w:ascii="Times New Roman" w:hAnsi="Times New Roman" w:cs="Times New Roman"/>
          <w:iCs/>
          <w:sz w:val="24"/>
          <w:szCs w:val="24"/>
        </w:rPr>
        <w:t xml:space="preserve"> distraction-seeking behaviour</w:t>
      </w:r>
      <w:r w:rsidR="0056682B" w:rsidRPr="00470000">
        <w:rPr>
          <w:rFonts w:ascii="Times New Roman" w:hAnsi="Times New Roman" w:cs="Times New Roman"/>
          <w:iCs/>
          <w:sz w:val="24"/>
          <w:szCs w:val="24"/>
        </w:rPr>
        <w:t>, as explained by the Creative Director at Agency 9</w:t>
      </w:r>
      <w:r w:rsidR="00FC17C0" w:rsidRPr="00470000">
        <w:rPr>
          <w:rFonts w:ascii="Times New Roman" w:hAnsi="Times New Roman" w:cs="Times New Roman"/>
          <w:iCs/>
          <w:sz w:val="24"/>
          <w:szCs w:val="24"/>
        </w:rPr>
        <w:t>:</w:t>
      </w:r>
    </w:p>
    <w:p w14:paraId="39991237" w14:textId="0F969862" w:rsidR="007D64C1" w:rsidRPr="00470000" w:rsidRDefault="007D64C1" w:rsidP="006F7E8A">
      <w:pPr>
        <w:spacing w:after="0" w:line="480" w:lineRule="auto"/>
        <w:ind w:left="720"/>
        <w:rPr>
          <w:rFonts w:ascii="Times New Roman" w:hAnsi="Times New Roman" w:cs="Times New Roman"/>
          <w:iCs/>
          <w:sz w:val="24"/>
          <w:szCs w:val="24"/>
        </w:rPr>
      </w:pPr>
      <w:r w:rsidRPr="00470000">
        <w:rPr>
          <w:rFonts w:ascii="Times New Roman" w:hAnsi="Times New Roman" w:cs="Times New Roman"/>
          <w:iCs/>
          <w:sz w:val="24"/>
          <w:szCs w:val="24"/>
        </w:rPr>
        <w:t xml:space="preserve">We’ve got what I call </w:t>
      </w:r>
      <w:r w:rsidR="006F7E8A" w:rsidRPr="00470000">
        <w:rPr>
          <w:rFonts w:ascii="Times New Roman" w:hAnsi="Times New Roman" w:cs="Times New Roman"/>
          <w:iCs/>
          <w:sz w:val="24"/>
          <w:szCs w:val="24"/>
        </w:rPr>
        <w:t>‘</w:t>
      </w:r>
      <w:r w:rsidRPr="00470000">
        <w:rPr>
          <w:rFonts w:ascii="Times New Roman" w:hAnsi="Times New Roman" w:cs="Times New Roman"/>
          <w:iCs/>
          <w:sz w:val="24"/>
          <w:szCs w:val="24"/>
        </w:rPr>
        <w:t>campers</w:t>
      </w:r>
      <w:r w:rsidR="006F7E8A" w:rsidRPr="00470000">
        <w:rPr>
          <w:rFonts w:ascii="Times New Roman" w:hAnsi="Times New Roman" w:cs="Times New Roman"/>
          <w:iCs/>
          <w:sz w:val="24"/>
          <w:szCs w:val="24"/>
        </w:rPr>
        <w:t>’</w:t>
      </w:r>
      <w:r w:rsidRPr="00470000">
        <w:rPr>
          <w:rFonts w:ascii="Times New Roman" w:hAnsi="Times New Roman" w:cs="Times New Roman"/>
          <w:iCs/>
          <w:sz w:val="24"/>
          <w:szCs w:val="24"/>
        </w:rPr>
        <w:t xml:space="preserve"> and </w:t>
      </w:r>
      <w:r w:rsidR="006F7E8A" w:rsidRPr="00470000">
        <w:rPr>
          <w:rFonts w:ascii="Times New Roman" w:hAnsi="Times New Roman" w:cs="Times New Roman"/>
          <w:iCs/>
          <w:sz w:val="24"/>
          <w:szCs w:val="24"/>
        </w:rPr>
        <w:t>‘</w:t>
      </w:r>
      <w:r w:rsidRPr="00470000">
        <w:rPr>
          <w:rFonts w:ascii="Times New Roman" w:hAnsi="Times New Roman" w:cs="Times New Roman"/>
          <w:iCs/>
          <w:sz w:val="24"/>
          <w:szCs w:val="24"/>
        </w:rPr>
        <w:t>climbers</w:t>
      </w:r>
      <w:r w:rsidR="006F7E8A" w:rsidRPr="00470000">
        <w:rPr>
          <w:rFonts w:ascii="Times New Roman" w:hAnsi="Times New Roman" w:cs="Times New Roman"/>
          <w:iCs/>
          <w:sz w:val="24"/>
          <w:szCs w:val="24"/>
        </w:rPr>
        <w:t>’</w:t>
      </w:r>
      <w:r w:rsidRPr="00470000">
        <w:rPr>
          <w:rFonts w:ascii="Times New Roman" w:hAnsi="Times New Roman" w:cs="Times New Roman"/>
          <w:iCs/>
          <w:sz w:val="24"/>
          <w:szCs w:val="24"/>
        </w:rPr>
        <w:t xml:space="preserve"> in the studio. You need both</w:t>
      </w:r>
      <w:r w:rsidR="00C35E5D" w:rsidRPr="00470000">
        <w:rPr>
          <w:rFonts w:ascii="Times New Roman" w:hAnsi="Times New Roman" w:cs="Times New Roman"/>
          <w:iCs/>
          <w:sz w:val="24"/>
          <w:szCs w:val="24"/>
        </w:rPr>
        <w:t>,</w:t>
      </w:r>
      <w:r w:rsidR="008E48AD" w:rsidRPr="00470000">
        <w:rPr>
          <w:rFonts w:ascii="Times New Roman" w:hAnsi="Times New Roman" w:cs="Times New Roman"/>
          <w:iCs/>
          <w:sz w:val="24"/>
          <w:szCs w:val="24"/>
        </w:rPr>
        <w:t xml:space="preserve"> but you need to know who’s who. If I give an inappropriate job to a climber, </w:t>
      </w:r>
      <w:r w:rsidR="000C199D" w:rsidRPr="00470000">
        <w:rPr>
          <w:rFonts w:ascii="Times New Roman" w:hAnsi="Times New Roman" w:cs="Times New Roman"/>
          <w:iCs/>
          <w:sz w:val="24"/>
          <w:szCs w:val="24"/>
        </w:rPr>
        <w:t xml:space="preserve">they won’t be inspired by it. </w:t>
      </w:r>
      <w:r w:rsidR="002716E9" w:rsidRPr="00470000">
        <w:rPr>
          <w:rFonts w:ascii="Times New Roman" w:hAnsi="Times New Roman" w:cs="Times New Roman"/>
          <w:iCs/>
          <w:sz w:val="24"/>
          <w:szCs w:val="24"/>
        </w:rPr>
        <w:t xml:space="preserve">They </w:t>
      </w:r>
      <w:r w:rsidR="00C25A8A" w:rsidRPr="00470000">
        <w:rPr>
          <w:rFonts w:ascii="Times New Roman" w:hAnsi="Times New Roman" w:cs="Times New Roman"/>
          <w:iCs/>
          <w:sz w:val="24"/>
          <w:szCs w:val="24"/>
        </w:rPr>
        <w:t xml:space="preserve">quickly become bored. They’ll </w:t>
      </w:r>
      <w:r w:rsidR="00B26DDD" w:rsidRPr="00470000">
        <w:rPr>
          <w:rFonts w:ascii="Times New Roman" w:hAnsi="Times New Roman" w:cs="Times New Roman"/>
          <w:iCs/>
          <w:sz w:val="24"/>
          <w:szCs w:val="24"/>
        </w:rPr>
        <w:t>work on the job</w:t>
      </w:r>
      <w:r w:rsidR="00B92911" w:rsidRPr="00470000">
        <w:rPr>
          <w:rFonts w:ascii="Times New Roman" w:hAnsi="Times New Roman" w:cs="Times New Roman"/>
          <w:iCs/>
          <w:sz w:val="24"/>
          <w:szCs w:val="24"/>
        </w:rPr>
        <w:t>,</w:t>
      </w:r>
      <w:r w:rsidR="00B26DDD" w:rsidRPr="00470000">
        <w:rPr>
          <w:rFonts w:ascii="Times New Roman" w:hAnsi="Times New Roman" w:cs="Times New Roman"/>
          <w:iCs/>
          <w:sz w:val="24"/>
          <w:szCs w:val="24"/>
        </w:rPr>
        <w:t xml:space="preserve"> but they’ll </w:t>
      </w:r>
      <w:r w:rsidR="00C25A8A" w:rsidRPr="00470000">
        <w:rPr>
          <w:rFonts w:ascii="Times New Roman" w:hAnsi="Times New Roman" w:cs="Times New Roman"/>
          <w:iCs/>
          <w:sz w:val="24"/>
          <w:szCs w:val="24"/>
        </w:rPr>
        <w:t>be thinking about other things</w:t>
      </w:r>
      <w:r w:rsidR="006F7E8A" w:rsidRPr="00470000">
        <w:rPr>
          <w:rFonts w:ascii="Times New Roman" w:hAnsi="Times New Roman" w:cs="Times New Roman"/>
          <w:iCs/>
          <w:sz w:val="24"/>
          <w:szCs w:val="24"/>
        </w:rPr>
        <w:t>,</w:t>
      </w:r>
      <w:r w:rsidR="00C25A8A" w:rsidRPr="00470000">
        <w:rPr>
          <w:rFonts w:ascii="Times New Roman" w:hAnsi="Times New Roman" w:cs="Times New Roman"/>
          <w:iCs/>
          <w:sz w:val="24"/>
          <w:szCs w:val="24"/>
        </w:rPr>
        <w:t xml:space="preserve"> like </w:t>
      </w:r>
      <w:r w:rsidR="006F7E8A" w:rsidRPr="00470000">
        <w:rPr>
          <w:rFonts w:ascii="Times New Roman" w:hAnsi="Times New Roman" w:cs="Times New Roman"/>
          <w:iCs/>
          <w:sz w:val="24"/>
          <w:szCs w:val="24"/>
        </w:rPr>
        <w:t>what they’re cooking for</w:t>
      </w:r>
      <w:r w:rsidR="00C25A8A" w:rsidRPr="00470000">
        <w:rPr>
          <w:rFonts w:ascii="Times New Roman" w:hAnsi="Times New Roman" w:cs="Times New Roman"/>
          <w:iCs/>
          <w:sz w:val="24"/>
          <w:szCs w:val="24"/>
        </w:rPr>
        <w:t xml:space="preserve"> dinner</w:t>
      </w:r>
      <w:r w:rsidR="006F7E8A" w:rsidRPr="00470000">
        <w:rPr>
          <w:rFonts w:ascii="Times New Roman" w:hAnsi="Times New Roman" w:cs="Times New Roman"/>
          <w:iCs/>
          <w:sz w:val="24"/>
          <w:szCs w:val="24"/>
        </w:rPr>
        <w:t>,</w:t>
      </w:r>
      <w:r w:rsidR="00C25A8A" w:rsidRPr="00470000">
        <w:rPr>
          <w:rFonts w:ascii="Times New Roman" w:hAnsi="Times New Roman" w:cs="Times New Roman"/>
          <w:iCs/>
          <w:sz w:val="24"/>
          <w:szCs w:val="24"/>
        </w:rPr>
        <w:t xml:space="preserve"> or </w:t>
      </w:r>
      <w:r w:rsidR="006F7E8A" w:rsidRPr="00470000">
        <w:rPr>
          <w:rFonts w:ascii="Times New Roman" w:hAnsi="Times New Roman" w:cs="Times New Roman"/>
          <w:iCs/>
          <w:sz w:val="24"/>
          <w:szCs w:val="24"/>
        </w:rPr>
        <w:t>they</w:t>
      </w:r>
      <w:r w:rsidR="005473A0" w:rsidRPr="00470000">
        <w:rPr>
          <w:rFonts w:ascii="Times New Roman" w:hAnsi="Times New Roman" w:cs="Times New Roman"/>
          <w:iCs/>
          <w:sz w:val="24"/>
          <w:szCs w:val="24"/>
        </w:rPr>
        <w:t>’ll</w:t>
      </w:r>
      <w:r w:rsidR="006F7E8A" w:rsidRPr="00470000">
        <w:rPr>
          <w:rFonts w:ascii="Times New Roman" w:hAnsi="Times New Roman" w:cs="Times New Roman"/>
          <w:iCs/>
          <w:sz w:val="24"/>
          <w:szCs w:val="24"/>
        </w:rPr>
        <w:t xml:space="preserve"> work with their headphones on, listening to an audiobook or learning Spanish. </w:t>
      </w:r>
      <w:r w:rsidR="00CB7F20" w:rsidRPr="00470000">
        <w:rPr>
          <w:rFonts w:ascii="Times New Roman" w:hAnsi="Times New Roman" w:cs="Times New Roman"/>
          <w:iCs/>
          <w:sz w:val="24"/>
          <w:szCs w:val="24"/>
        </w:rPr>
        <w:t xml:space="preserve">They’ve tuned into something else </w:t>
      </w:r>
      <w:r w:rsidR="005B02DA" w:rsidRPr="00470000">
        <w:rPr>
          <w:rFonts w:ascii="Times New Roman" w:hAnsi="Times New Roman" w:cs="Times New Roman"/>
          <w:iCs/>
          <w:sz w:val="24"/>
          <w:szCs w:val="24"/>
        </w:rPr>
        <w:t>which</w:t>
      </w:r>
      <w:r w:rsidR="00CB7F20" w:rsidRPr="00470000">
        <w:rPr>
          <w:rFonts w:ascii="Times New Roman" w:hAnsi="Times New Roman" w:cs="Times New Roman"/>
          <w:iCs/>
          <w:sz w:val="24"/>
          <w:szCs w:val="24"/>
        </w:rPr>
        <w:t xml:space="preserve"> </w:t>
      </w:r>
      <w:r w:rsidR="000A6F2E" w:rsidRPr="00470000">
        <w:rPr>
          <w:rFonts w:ascii="Times New Roman" w:hAnsi="Times New Roman" w:cs="Times New Roman"/>
          <w:iCs/>
          <w:sz w:val="24"/>
          <w:szCs w:val="24"/>
        </w:rPr>
        <w:t>means they can’t give 100 percent</w:t>
      </w:r>
      <w:r w:rsidR="003E3EE4" w:rsidRPr="00470000">
        <w:rPr>
          <w:rFonts w:ascii="Times New Roman" w:hAnsi="Times New Roman" w:cs="Times New Roman"/>
          <w:iCs/>
          <w:sz w:val="24"/>
          <w:szCs w:val="24"/>
        </w:rPr>
        <w:t xml:space="preserve"> to the job</w:t>
      </w:r>
      <w:r w:rsidR="000A6F2E" w:rsidRPr="00470000">
        <w:rPr>
          <w:rFonts w:ascii="Times New Roman" w:hAnsi="Times New Roman" w:cs="Times New Roman"/>
          <w:iCs/>
          <w:sz w:val="24"/>
          <w:szCs w:val="24"/>
        </w:rPr>
        <w:t xml:space="preserve">. </w:t>
      </w:r>
    </w:p>
    <w:p w14:paraId="414E9769" w14:textId="77777777" w:rsidR="003519C9" w:rsidRPr="00470000" w:rsidRDefault="003519C9" w:rsidP="00690167">
      <w:pPr>
        <w:spacing w:after="0" w:line="480" w:lineRule="auto"/>
        <w:rPr>
          <w:rFonts w:ascii="Times New Roman" w:hAnsi="Times New Roman" w:cs="Times New Roman"/>
          <w:i/>
          <w:sz w:val="24"/>
          <w:szCs w:val="24"/>
        </w:rPr>
      </w:pPr>
    </w:p>
    <w:p w14:paraId="522C5471" w14:textId="18A9B342" w:rsidR="002D699A" w:rsidRPr="00470000" w:rsidRDefault="008F33FD" w:rsidP="00690167">
      <w:pPr>
        <w:spacing w:after="0" w:line="480" w:lineRule="auto"/>
        <w:rPr>
          <w:rFonts w:ascii="Times New Roman" w:hAnsi="Times New Roman" w:cs="Times New Roman"/>
          <w:i/>
          <w:sz w:val="24"/>
          <w:szCs w:val="24"/>
        </w:rPr>
      </w:pPr>
      <w:r w:rsidRPr="00470000">
        <w:rPr>
          <w:rFonts w:ascii="Times New Roman" w:hAnsi="Times New Roman" w:cs="Times New Roman"/>
          <w:i/>
          <w:sz w:val="24"/>
          <w:szCs w:val="24"/>
        </w:rPr>
        <w:t>4.2.3.</w:t>
      </w:r>
      <w:r w:rsidRPr="00470000">
        <w:rPr>
          <w:rFonts w:ascii="Times New Roman" w:hAnsi="Times New Roman" w:cs="Times New Roman"/>
          <w:i/>
          <w:sz w:val="24"/>
          <w:szCs w:val="24"/>
        </w:rPr>
        <w:tab/>
      </w:r>
      <w:r w:rsidR="00636284" w:rsidRPr="00470000">
        <w:rPr>
          <w:rFonts w:ascii="Times New Roman" w:hAnsi="Times New Roman" w:cs="Times New Roman"/>
          <w:i/>
          <w:sz w:val="24"/>
          <w:szCs w:val="24"/>
        </w:rPr>
        <w:t>Complacency</w:t>
      </w:r>
    </w:p>
    <w:p w14:paraId="78E21E65" w14:textId="11512C39" w:rsidR="00362B9B" w:rsidRPr="00470000" w:rsidRDefault="00360F00" w:rsidP="00486B73">
      <w:pPr>
        <w:spacing w:after="0" w:line="480" w:lineRule="auto"/>
        <w:ind w:firstLine="720"/>
        <w:rPr>
          <w:rFonts w:ascii="Times New Roman" w:hAnsi="Times New Roman" w:cs="Times New Roman"/>
          <w:sz w:val="24"/>
          <w:szCs w:val="24"/>
        </w:rPr>
      </w:pPr>
      <w:r w:rsidRPr="00470000">
        <w:rPr>
          <w:rFonts w:ascii="Times New Roman" w:hAnsi="Times New Roman" w:cs="Times New Roman"/>
          <w:sz w:val="24"/>
          <w:szCs w:val="24"/>
        </w:rPr>
        <w:t xml:space="preserve">Two antecedents </w:t>
      </w:r>
      <w:r w:rsidR="00362B9B" w:rsidRPr="00470000">
        <w:rPr>
          <w:rFonts w:ascii="Times New Roman" w:hAnsi="Times New Roman" w:cs="Times New Roman"/>
          <w:sz w:val="24"/>
          <w:szCs w:val="24"/>
        </w:rPr>
        <w:t xml:space="preserve">emerged from talking to service providers. The first </w:t>
      </w:r>
      <w:r w:rsidR="0016113E" w:rsidRPr="00470000">
        <w:rPr>
          <w:rFonts w:ascii="Times New Roman" w:hAnsi="Times New Roman" w:cs="Times New Roman"/>
          <w:sz w:val="24"/>
          <w:szCs w:val="24"/>
        </w:rPr>
        <w:t>was consistently successful past responses to client problems</w:t>
      </w:r>
      <w:r w:rsidR="00814238" w:rsidRPr="00470000">
        <w:rPr>
          <w:rFonts w:ascii="Times New Roman" w:hAnsi="Times New Roman" w:cs="Times New Roman"/>
          <w:sz w:val="24"/>
          <w:szCs w:val="24"/>
        </w:rPr>
        <w:t>,</w:t>
      </w:r>
      <w:r w:rsidRPr="00470000">
        <w:rPr>
          <w:rFonts w:ascii="Times New Roman" w:hAnsi="Times New Roman" w:cs="Times New Roman"/>
          <w:sz w:val="24"/>
          <w:szCs w:val="24"/>
        </w:rPr>
        <w:t xml:space="preserve"> leading to </w:t>
      </w:r>
      <w:r w:rsidR="00AD4619" w:rsidRPr="00470000">
        <w:rPr>
          <w:rFonts w:ascii="Times New Roman" w:hAnsi="Times New Roman" w:cs="Times New Roman"/>
          <w:sz w:val="24"/>
          <w:szCs w:val="24"/>
        </w:rPr>
        <w:t xml:space="preserve">excessive </w:t>
      </w:r>
      <w:r w:rsidRPr="00470000">
        <w:rPr>
          <w:rFonts w:ascii="Times New Roman" w:hAnsi="Times New Roman" w:cs="Times New Roman"/>
          <w:sz w:val="24"/>
          <w:szCs w:val="24"/>
        </w:rPr>
        <w:t>self-efficacy</w:t>
      </w:r>
      <w:r w:rsidR="005E597F" w:rsidRPr="00470000">
        <w:rPr>
          <w:rFonts w:ascii="Times New Roman" w:hAnsi="Times New Roman" w:cs="Times New Roman"/>
          <w:sz w:val="24"/>
          <w:szCs w:val="24"/>
        </w:rPr>
        <w:t>:</w:t>
      </w:r>
    </w:p>
    <w:p w14:paraId="450F0966" w14:textId="7BF4A8BE" w:rsidR="00486B73" w:rsidRPr="00470000" w:rsidRDefault="0060258C" w:rsidP="00360F00">
      <w:pPr>
        <w:spacing w:after="0" w:line="480" w:lineRule="auto"/>
        <w:ind w:left="720"/>
        <w:rPr>
          <w:rFonts w:ascii="Times New Roman" w:hAnsi="Times New Roman" w:cs="Times New Roman"/>
          <w:sz w:val="24"/>
          <w:szCs w:val="24"/>
        </w:rPr>
      </w:pPr>
      <w:r w:rsidRPr="00470000">
        <w:rPr>
          <w:rFonts w:ascii="Times New Roman" w:hAnsi="Times New Roman" w:cs="Times New Roman"/>
          <w:sz w:val="24"/>
          <w:szCs w:val="24"/>
        </w:rPr>
        <w:t xml:space="preserve">After two or three years you’re thinking, “Yeah, this again.” </w:t>
      </w:r>
      <w:r w:rsidR="00362B9B" w:rsidRPr="00470000">
        <w:rPr>
          <w:rFonts w:ascii="Times New Roman" w:hAnsi="Times New Roman" w:cs="Times New Roman"/>
          <w:sz w:val="24"/>
          <w:szCs w:val="24"/>
        </w:rPr>
        <w:t>T</w:t>
      </w:r>
      <w:r w:rsidRPr="00470000">
        <w:rPr>
          <w:rFonts w:ascii="Times New Roman" w:hAnsi="Times New Roman" w:cs="Times New Roman"/>
          <w:sz w:val="24"/>
          <w:szCs w:val="24"/>
        </w:rPr>
        <w:t xml:space="preserve">here’s a sense of, “We know what we’re doing, we know what works, let’s see if we can re-use last year’s.” There’s not the same level of care that was shown at the start. You forget that actually, the audience might be different. (Agency </w:t>
      </w:r>
      <w:r w:rsidR="006C7F00" w:rsidRPr="00470000">
        <w:rPr>
          <w:rFonts w:ascii="Times New Roman" w:hAnsi="Times New Roman" w:cs="Times New Roman"/>
          <w:sz w:val="24"/>
          <w:szCs w:val="24"/>
        </w:rPr>
        <w:t>4, Account Director</w:t>
      </w:r>
      <w:r w:rsidRPr="00470000">
        <w:rPr>
          <w:rFonts w:ascii="Times New Roman" w:hAnsi="Times New Roman" w:cs="Times New Roman"/>
          <w:sz w:val="24"/>
          <w:szCs w:val="24"/>
        </w:rPr>
        <w:t>)</w:t>
      </w:r>
    </w:p>
    <w:p w14:paraId="78B244AF" w14:textId="77777777" w:rsidR="00360F00" w:rsidRPr="00470000" w:rsidRDefault="00360F00" w:rsidP="00360F00">
      <w:pPr>
        <w:spacing w:after="0" w:line="480" w:lineRule="auto"/>
        <w:ind w:left="720"/>
        <w:rPr>
          <w:rFonts w:ascii="Times New Roman" w:hAnsi="Times New Roman" w:cs="Times New Roman"/>
          <w:sz w:val="24"/>
          <w:szCs w:val="24"/>
        </w:rPr>
      </w:pPr>
    </w:p>
    <w:p w14:paraId="2510E305" w14:textId="73FA1F0F" w:rsidR="00362B9B" w:rsidRPr="00470000" w:rsidRDefault="009F26D1" w:rsidP="00486B73">
      <w:pPr>
        <w:spacing w:after="0" w:line="480" w:lineRule="auto"/>
        <w:ind w:firstLine="720"/>
        <w:rPr>
          <w:rFonts w:ascii="Times New Roman" w:hAnsi="Times New Roman" w:cs="Times New Roman"/>
          <w:sz w:val="24"/>
          <w:szCs w:val="24"/>
        </w:rPr>
      </w:pPr>
      <w:r w:rsidRPr="00470000">
        <w:rPr>
          <w:rFonts w:ascii="Times New Roman" w:hAnsi="Times New Roman" w:cs="Times New Roman"/>
          <w:sz w:val="24"/>
          <w:szCs w:val="24"/>
        </w:rPr>
        <w:lastRenderedPageBreak/>
        <w:t>In this instance, re-using old ideas is neither the result of an inability to create something new, nor the well-intentioned aim to give the client what they prefer. Rather, it is the result of an intentional diminution of effort and time</w:t>
      </w:r>
      <w:r w:rsidR="0019007F" w:rsidRPr="00470000">
        <w:rPr>
          <w:rFonts w:ascii="Times New Roman" w:hAnsi="Times New Roman" w:cs="Times New Roman"/>
          <w:sz w:val="24"/>
          <w:szCs w:val="24"/>
        </w:rPr>
        <w:t>, or at the very least</w:t>
      </w:r>
      <w:r w:rsidR="00086014" w:rsidRPr="00470000">
        <w:rPr>
          <w:rFonts w:ascii="Times New Roman" w:hAnsi="Times New Roman" w:cs="Times New Roman"/>
          <w:sz w:val="24"/>
          <w:szCs w:val="24"/>
        </w:rPr>
        <w:t>,</w:t>
      </w:r>
      <w:r w:rsidR="0019007F" w:rsidRPr="00470000">
        <w:rPr>
          <w:rFonts w:ascii="Times New Roman" w:hAnsi="Times New Roman" w:cs="Times New Roman"/>
          <w:sz w:val="24"/>
          <w:szCs w:val="24"/>
        </w:rPr>
        <w:t xml:space="preserve"> negligence</w:t>
      </w:r>
      <w:r w:rsidR="00783CDD" w:rsidRPr="00470000">
        <w:rPr>
          <w:rFonts w:ascii="Times New Roman" w:hAnsi="Times New Roman" w:cs="Times New Roman"/>
          <w:sz w:val="24"/>
          <w:szCs w:val="24"/>
        </w:rPr>
        <w:t xml:space="preserve">, </w:t>
      </w:r>
      <w:r w:rsidR="00662061" w:rsidRPr="00470000">
        <w:rPr>
          <w:rFonts w:ascii="Times New Roman" w:hAnsi="Times New Roman" w:cs="Times New Roman"/>
          <w:sz w:val="24"/>
          <w:szCs w:val="24"/>
        </w:rPr>
        <w:t>resulting from</w:t>
      </w:r>
      <w:r w:rsidR="00783CDD" w:rsidRPr="00470000">
        <w:rPr>
          <w:rFonts w:ascii="Times New Roman" w:hAnsi="Times New Roman" w:cs="Times New Roman"/>
          <w:sz w:val="24"/>
          <w:szCs w:val="24"/>
        </w:rPr>
        <w:t xml:space="preserve"> successful performance. </w:t>
      </w:r>
      <w:r w:rsidR="00662061" w:rsidRPr="00470000">
        <w:rPr>
          <w:rFonts w:ascii="Times New Roman" w:hAnsi="Times New Roman" w:cs="Times New Roman"/>
          <w:sz w:val="24"/>
          <w:szCs w:val="24"/>
        </w:rPr>
        <w:t>Admittedly, r</w:t>
      </w:r>
      <w:r w:rsidR="00F52D2B" w:rsidRPr="00470000">
        <w:rPr>
          <w:rFonts w:ascii="Times New Roman" w:hAnsi="Times New Roman" w:cs="Times New Roman"/>
          <w:sz w:val="24"/>
          <w:szCs w:val="24"/>
        </w:rPr>
        <w:t xml:space="preserve">espondents recognised the </w:t>
      </w:r>
      <w:r w:rsidR="00C438FD" w:rsidRPr="00470000">
        <w:rPr>
          <w:rFonts w:ascii="Times New Roman" w:hAnsi="Times New Roman" w:cs="Times New Roman"/>
          <w:sz w:val="24"/>
          <w:szCs w:val="24"/>
        </w:rPr>
        <w:t>danger of over-confidence</w:t>
      </w:r>
      <w:r w:rsidR="00F52D2B" w:rsidRPr="00470000">
        <w:rPr>
          <w:rFonts w:ascii="Times New Roman" w:hAnsi="Times New Roman" w:cs="Times New Roman"/>
          <w:sz w:val="24"/>
          <w:szCs w:val="24"/>
        </w:rPr>
        <w:t xml:space="preserve">:   </w:t>
      </w:r>
    </w:p>
    <w:p w14:paraId="6C732FA4" w14:textId="4649411A" w:rsidR="00A14D7F" w:rsidRPr="00470000" w:rsidRDefault="00AA5777" w:rsidP="00690167">
      <w:pPr>
        <w:spacing w:after="0" w:line="480" w:lineRule="auto"/>
        <w:ind w:left="720"/>
        <w:rPr>
          <w:rFonts w:ascii="Times New Roman" w:hAnsi="Times New Roman" w:cs="Times New Roman"/>
          <w:sz w:val="24"/>
          <w:szCs w:val="24"/>
        </w:rPr>
      </w:pPr>
      <w:r w:rsidRPr="00470000">
        <w:rPr>
          <w:rFonts w:ascii="Times New Roman" w:hAnsi="Times New Roman" w:cs="Times New Roman"/>
          <w:sz w:val="24"/>
          <w:szCs w:val="24"/>
        </w:rPr>
        <w:t>The agency is thinking everything’s going ok and that the client is happy. We’ve had that here. The client has been with us for ages and we think everything is fine, but we don’t realise that the client has seen other ‘shiny’ stuff that’s coming out of other agencies and thinks it’s time for a change. The client decides to leave us</w:t>
      </w:r>
      <w:r w:rsidR="009E472A" w:rsidRPr="00470000">
        <w:rPr>
          <w:rFonts w:ascii="Times New Roman" w:hAnsi="Times New Roman" w:cs="Times New Roman"/>
          <w:sz w:val="24"/>
          <w:szCs w:val="24"/>
        </w:rPr>
        <w:t>,</w:t>
      </w:r>
      <w:r w:rsidRPr="00470000">
        <w:rPr>
          <w:rFonts w:ascii="Times New Roman" w:hAnsi="Times New Roman" w:cs="Times New Roman"/>
          <w:sz w:val="24"/>
          <w:szCs w:val="24"/>
        </w:rPr>
        <w:t xml:space="preserve"> and we’re offended by it, but you can understand why they are looking for fresh blood. (Agency </w:t>
      </w:r>
      <w:r w:rsidR="006F1A98" w:rsidRPr="00470000">
        <w:rPr>
          <w:rFonts w:ascii="Times New Roman" w:hAnsi="Times New Roman" w:cs="Times New Roman"/>
          <w:sz w:val="24"/>
          <w:szCs w:val="24"/>
        </w:rPr>
        <w:t>2, Account Director</w:t>
      </w:r>
      <w:r w:rsidRPr="00470000">
        <w:rPr>
          <w:rFonts w:ascii="Times New Roman" w:hAnsi="Times New Roman" w:cs="Times New Roman"/>
          <w:sz w:val="24"/>
          <w:szCs w:val="24"/>
        </w:rPr>
        <w:t>)</w:t>
      </w:r>
    </w:p>
    <w:p w14:paraId="183BD4A2" w14:textId="4A591721" w:rsidR="006E1D12" w:rsidRPr="00470000" w:rsidRDefault="006E1D12" w:rsidP="00690167">
      <w:pPr>
        <w:spacing w:after="0" w:line="480" w:lineRule="auto"/>
        <w:ind w:left="720"/>
        <w:rPr>
          <w:rFonts w:ascii="Times New Roman" w:hAnsi="Times New Roman" w:cs="Times New Roman"/>
          <w:sz w:val="24"/>
          <w:szCs w:val="24"/>
        </w:rPr>
      </w:pPr>
    </w:p>
    <w:p w14:paraId="49C15520" w14:textId="448451B0" w:rsidR="00F52D2B" w:rsidRPr="00470000" w:rsidRDefault="0017168F" w:rsidP="00486B73">
      <w:pPr>
        <w:spacing w:after="0" w:line="480" w:lineRule="auto"/>
        <w:ind w:firstLine="720"/>
        <w:rPr>
          <w:rFonts w:ascii="Times New Roman" w:hAnsi="Times New Roman" w:cs="Times New Roman"/>
          <w:sz w:val="24"/>
          <w:szCs w:val="24"/>
        </w:rPr>
      </w:pPr>
      <w:r w:rsidRPr="00470000">
        <w:rPr>
          <w:rFonts w:ascii="Times New Roman" w:hAnsi="Times New Roman" w:cs="Times New Roman"/>
          <w:sz w:val="24"/>
          <w:szCs w:val="24"/>
        </w:rPr>
        <w:t xml:space="preserve">A second antecedent was </w:t>
      </w:r>
      <w:r w:rsidR="00EC710F" w:rsidRPr="00470000">
        <w:rPr>
          <w:rFonts w:ascii="Times New Roman" w:hAnsi="Times New Roman" w:cs="Times New Roman"/>
          <w:sz w:val="24"/>
          <w:szCs w:val="24"/>
        </w:rPr>
        <w:t>a</w:t>
      </w:r>
      <w:r w:rsidRPr="00470000">
        <w:rPr>
          <w:rFonts w:ascii="Times New Roman" w:hAnsi="Times New Roman" w:cs="Times New Roman"/>
          <w:sz w:val="24"/>
          <w:szCs w:val="24"/>
        </w:rPr>
        <w:t xml:space="preserve"> </w:t>
      </w:r>
      <w:r w:rsidR="00EC1787" w:rsidRPr="00470000">
        <w:rPr>
          <w:rFonts w:ascii="Times New Roman" w:hAnsi="Times New Roman" w:cs="Times New Roman"/>
          <w:sz w:val="24"/>
          <w:szCs w:val="24"/>
        </w:rPr>
        <w:t>sense of sec</w:t>
      </w:r>
      <w:r w:rsidR="00F17FDE" w:rsidRPr="00470000">
        <w:rPr>
          <w:rFonts w:ascii="Times New Roman" w:hAnsi="Times New Roman" w:cs="Times New Roman"/>
          <w:sz w:val="24"/>
          <w:szCs w:val="24"/>
        </w:rPr>
        <w:t>urity and a</w:t>
      </w:r>
      <w:r w:rsidR="00914D10" w:rsidRPr="00470000">
        <w:rPr>
          <w:rFonts w:ascii="Times New Roman" w:hAnsi="Times New Roman" w:cs="Times New Roman"/>
          <w:sz w:val="24"/>
          <w:szCs w:val="24"/>
        </w:rPr>
        <w:t xml:space="preserve"> sometimes</w:t>
      </w:r>
      <w:r w:rsidR="00EA5FE5" w:rsidRPr="00470000">
        <w:rPr>
          <w:rFonts w:ascii="Times New Roman" w:hAnsi="Times New Roman" w:cs="Times New Roman"/>
          <w:sz w:val="24"/>
          <w:szCs w:val="24"/>
        </w:rPr>
        <w:t>-</w:t>
      </w:r>
      <w:r w:rsidR="009E3D9A" w:rsidRPr="00470000">
        <w:rPr>
          <w:rFonts w:ascii="Times New Roman" w:hAnsi="Times New Roman" w:cs="Times New Roman"/>
          <w:sz w:val="24"/>
          <w:szCs w:val="24"/>
        </w:rPr>
        <w:t>misplaced</w:t>
      </w:r>
      <w:r w:rsidR="00914D10" w:rsidRPr="00470000">
        <w:rPr>
          <w:rFonts w:ascii="Times New Roman" w:hAnsi="Times New Roman" w:cs="Times New Roman"/>
          <w:sz w:val="24"/>
          <w:szCs w:val="24"/>
        </w:rPr>
        <w:t xml:space="preserve"> expectation of relationship </w:t>
      </w:r>
      <w:r w:rsidR="00CF10E1" w:rsidRPr="00470000">
        <w:rPr>
          <w:rFonts w:ascii="Times New Roman" w:hAnsi="Times New Roman" w:cs="Times New Roman"/>
          <w:sz w:val="24"/>
          <w:szCs w:val="24"/>
        </w:rPr>
        <w:t>continuity</w:t>
      </w:r>
      <w:r w:rsidR="00C02828" w:rsidRPr="00470000">
        <w:rPr>
          <w:rFonts w:ascii="Times New Roman" w:hAnsi="Times New Roman" w:cs="Times New Roman"/>
          <w:sz w:val="24"/>
          <w:szCs w:val="24"/>
        </w:rPr>
        <w:t>, leading to</w:t>
      </w:r>
      <w:r w:rsidR="00914D10" w:rsidRPr="00470000">
        <w:rPr>
          <w:rFonts w:ascii="Times New Roman" w:hAnsi="Times New Roman" w:cs="Times New Roman"/>
          <w:sz w:val="24"/>
          <w:szCs w:val="24"/>
        </w:rPr>
        <w:t xml:space="preserve"> </w:t>
      </w:r>
      <w:r w:rsidR="00C02828" w:rsidRPr="00470000">
        <w:rPr>
          <w:rFonts w:ascii="Times New Roman" w:hAnsi="Times New Roman" w:cs="Times New Roman"/>
          <w:sz w:val="24"/>
          <w:szCs w:val="24"/>
        </w:rPr>
        <w:t>a</w:t>
      </w:r>
      <w:r w:rsidR="00C438FD" w:rsidRPr="00470000">
        <w:rPr>
          <w:rFonts w:ascii="Times New Roman" w:hAnsi="Times New Roman" w:cs="Times New Roman"/>
          <w:sz w:val="24"/>
          <w:szCs w:val="24"/>
        </w:rPr>
        <w:t xml:space="preserve"> reduc</w:t>
      </w:r>
      <w:r w:rsidR="00C02828" w:rsidRPr="00470000">
        <w:rPr>
          <w:rFonts w:ascii="Times New Roman" w:hAnsi="Times New Roman" w:cs="Times New Roman"/>
          <w:sz w:val="24"/>
          <w:szCs w:val="24"/>
        </w:rPr>
        <w:t>tion in</w:t>
      </w:r>
      <w:r w:rsidR="00C438FD" w:rsidRPr="00470000">
        <w:rPr>
          <w:rFonts w:ascii="Times New Roman" w:hAnsi="Times New Roman" w:cs="Times New Roman"/>
          <w:sz w:val="24"/>
          <w:szCs w:val="24"/>
        </w:rPr>
        <w:t xml:space="preserve"> resources</w:t>
      </w:r>
      <w:r w:rsidR="00914D10" w:rsidRPr="00470000">
        <w:rPr>
          <w:rFonts w:ascii="Times New Roman" w:hAnsi="Times New Roman" w:cs="Times New Roman"/>
          <w:sz w:val="24"/>
          <w:szCs w:val="24"/>
        </w:rPr>
        <w:t xml:space="preserve">:  </w:t>
      </w:r>
    </w:p>
    <w:p w14:paraId="4432A926" w14:textId="5D0F8AE6" w:rsidR="00195CA6" w:rsidRPr="00470000" w:rsidRDefault="006E1D12" w:rsidP="00690167">
      <w:pPr>
        <w:spacing w:after="0" w:line="480" w:lineRule="auto"/>
        <w:ind w:left="720"/>
        <w:rPr>
          <w:rFonts w:ascii="Times New Roman" w:hAnsi="Times New Roman" w:cs="Times New Roman"/>
          <w:sz w:val="24"/>
          <w:szCs w:val="24"/>
        </w:rPr>
      </w:pPr>
      <w:r w:rsidRPr="00470000">
        <w:rPr>
          <w:rFonts w:ascii="Times New Roman" w:hAnsi="Times New Roman" w:cs="Times New Roman"/>
          <w:sz w:val="24"/>
          <w:szCs w:val="24"/>
        </w:rPr>
        <w:t>You have strong relationships with a couple of clients that you’ve built up over many years. There’s a sense of security that the client isn’t about to ditch you and run off. So</w:t>
      </w:r>
      <w:r w:rsidR="00274C65" w:rsidRPr="00470000">
        <w:rPr>
          <w:rFonts w:ascii="Times New Roman" w:hAnsi="Times New Roman" w:cs="Times New Roman"/>
          <w:sz w:val="24"/>
          <w:szCs w:val="24"/>
        </w:rPr>
        <w:t>,</w:t>
      </w:r>
      <w:r w:rsidRPr="00470000">
        <w:rPr>
          <w:rFonts w:ascii="Times New Roman" w:hAnsi="Times New Roman" w:cs="Times New Roman"/>
          <w:sz w:val="24"/>
          <w:szCs w:val="24"/>
        </w:rPr>
        <w:t xml:space="preserve"> the agency thinks, “This is good. We’ve built ourselves up to a certain size on the back of these long-term clients. Now we need to grow and acquire, let’s say, three new clients.” The agency says to its talented creatives, “Go win some pitches” and so that talent is no longer focused on long-term clients. They’ve steered them to winning new</w:t>
      </w:r>
      <w:r w:rsidR="00B35EA2" w:rsidRPr="00470000">
        <w:rPr>
          <w:rFonts w:ascii="Times New Roman" w:hAnsi="Times New Roman" w:cs="Times New Roman"/>
          <w:sz w:val="24"/>
          <w:szCs w:val="24"/>
        </w:rPr>
        <w:t xml:space="preserve"> business. </w:t>
      </w:r>
      <w:r w:rsidRPr="00470000">
        <w:rPr>
          <w:rFonts w:ascii="Times New Roman" w:hAnsi="Times New Roman" w:cs="Times New Roman"/>
          <w:sz w:val="24"/>
          <w:szCs w:val="24"/>
        </w:rPr>
        <w:t>Too much resource is spent on trying to win new work and not enough on servicing core clients. (Agency 5</w:t>
      </w:r>
      <w:r w:rsidR="00922D00" w:rsidRPr="00470000">
        <w:rPr>
          <w:rFonts w:ascii="Times New Roman" w:hAnsi="Times New Roman" w:cs="Times New Roman"/>
          <w:sz w:val="24"/>
          <w:szCs w:val="24"/>
        </w:rPr>
        <w:t>, Account Director</w:t>
      </w:r>
      <w:r w:rsidRPr="00470000">
        <w:rPr>
          <w:rFonts w:ascii="Times New Roman" w:hAnsi="Times New Roman" w:cs="Times New Roman"/>
          <w:sz w:val="24"/>
          <w:szCs w:val="24"/>
        </w:rPr>
        <w:t>)</w:t>
      </w:r>
    </w:p>
    <w:p w14:paraId="32DEF61E" w14:textId="5B790F49" w:rsidR="00194071" w:rsidRPr="00470000" w:rsidRDefault="00194071" w:rsidP="00690167">
      <w:pPr>
        <w:spacing w:after="0" w:line="480" w:lineRule="auto"/>
        <w:rPr>
          <w:sz w:val="24"/>
          <w:szCs w:val="24"/>
        </w:rPr>
      </w:pPr>
    </w:p>
    <w:p w14:paraId="2DFCE640" w14:textId="5813BFE2" w:rsidR="00194071" w:rsidRPr="00470000" w:rsidRDefault="00194071" w:rsidP="00690167">
      <w:pPr>
        <w:pStyle w:val="ListParagraph"/>
        <w:numPr>
          <w:ilvl w:val="0"/>
          <w:numId w:val="3"/>
        </w:numPr>
        <w:spacing w:after="0" w:line="480" w:lineRule="auto"/>
        <w:ind w:hanging="720"/>
        <w:rPr>
          <w:rFonts w:ascii="Times New Roman" w:hAnsi="Times New Roman" w:cs="Times New Roman"/>
          <w:b/>
          <w:sz w:val="24"/>
          <w:szCs w:val="24"/>
        </w:rPr>
      </w:pPr>
      <w:r w:rsidRPr="00470000">
        <w:rPr>
          <w:rFonts w:ascii="Times New Roman" w:hAnsi="Times New Roman" w:cs="Times New Roman"/>
          <w:b/>
          <w:sz w:val="24"/>
          <w:szCs w:val="24"/>
        </w:rPr>
        <w:t>Discussion</w:t>
      </w:r>
    </w:p>
    <w:p w14:paraId="5E373BB8" w14:textId="3469C413" w:rsidR="002D699A" w:rsidRPr="00470000" w:rsidRDefault="001A2330" w:rsidP="00691A00">
      <w:pPr>
        <w:spacing w:after="0" w:line="480" w:lineRule="auto"/>
        <w:rPr>
          <w:rFonts w:ascii="Times New Roman" w:hAnsi="Times New Roman" w:cs="Times New Roman"/>
          <w:i/>
          <w:sz w:val="24"/>
          <w:szCs w:val="24"/>
        </w:rPr>
      </w:pPr>
      <w:r w:rsidRPr="00470000">
        <w:rPr>
          <w:rFonts w:ascii="Times New Roman" w:hAnsi="Times New Roman" w:cs="Times New Roman"/>
          <w:i/>
          <w:sz w:val="24"/>
          <w:szCs w:val="24"/>
        </w:rPr>
        <w:t>5.1</w:t>
      </w:r>
      <w:r w:rsidR="00B35EA2" w:rsidRPr="00470000">
        <w:rPr>
          <w:rFonts w:ascii="Times New Roman" w:hAnsi="Times New Roman" w:cs="Times New Roman"/>
          <w:i/>
          <w:sz w:val="24"/>
          <w:szCs w:val="24"/>
        </w:rPr>
        <w:t>.</w:t>
      </w:r>
      <w:r w:rsidRPr="00470000">
        <w:rPr>
          <w:rFonts w:ascii="Times New Roman" w:hAnsi="Times New Roman" w:cs="Times New Roman"/>
          <w:i/>
          <w:sz w:val="24"/>
          <w:szCs w:val="24"/>
        </w:rPr>
        <w:tab/>
        <w:t>Theoretical implications</w:t>
      </w:r>
    </w:p>
    <w:p w14:paraId="6EED54AA" w14:textId="7B2A04E9" w:rsidR="002D7C55" w:rsidRPr="00470000" w:rsidRDefault="00DC6894" w:rsidP="00690167">
      <w:pPr>
        <w:spacing w:after="0" w:line="480" w:lineRule="auto"/>
        <w:ind w:firstLine="720"/>
        <w:rPr>
          <w:rFonts w:ascii="Times New Roman" w:hAnsi="Times New Roman" w:cs="Times New Roman"/>
          <w:sz w:val="24"/>
          <w:szCs w:val="24"/>
        </w:rPr>
      </w:pPr>
      <w:r w:rsidRPr="00470000">
        <w:rPr>
          <w:rFonts w:ascii="Times New Roman" w:hAnsi="Times New Roman" w:cs="Times New Roman"/>
          <w:sz w:val="24"/>
          <w:szCs w:val="24"/>
        </w:rPr>
        <w:lastRenderedPageBreak/>
        <w:t>As relationship longevity increases, so too does the potential for negative</w:t>
      </w:r>
      <w:r w:rsidR="007D3563" w:rsidRPr="00470000">
        <w:rPr>
          <w:rFonts w:ascii="Times New Roman" w:hAnsi="Times New Roman" w:cs="Times New Roman"/>
          <w:sz w:val="24"/>
          <w:szCs w:val="24"/>
        </w:rPr>
        <w:t>,</w:t>
      </w:r>
      <w:r w:rsidRPr="00470000">
        <w:rPr>
          <w:rFonts w:ascii="Times New Roman" w:hAnsi="Times New Roman" w:cs="Times New Roman"/>
          <w:sz w:val="24"/>
          <w:szCs w:val="24"/>
        </w:rPr>
        <w:t xml:space="preserve"> or dark side</w:t>
      </w:r>
      <w:r w:rsidR="007D3563" w:rsidRPr="00470000">
        <w:rPr>
          <w:rFonts w:ascii="Times New Roman" w:hAnsi="Times New Roman" w:cs="Times New Roman"/>
          <w:sz w:val="24"/>
          <w:szCs w:val="24"/>
        </w:rPr>
        <w:t>,</w:t>
      </w:r>
      <w:r w:rsidRPr="00470000">
        <w:rPr>
          <w:rFonts w:ascii="Times New Roman" w:hAnsi="Times New Roman" w:cs="Times New Roman"/>
          <w:sz w:val="24"/>
          <w:szCs w:val="24"/>
        </w:rPr>
        <w:t xml:space="preserve"> outcomes. While the emergence</w:t>
      </w:r>
      <w:r w:rsidR="00B12D56" w:rsidRPr="00470000">
        <w:rPr>
          <w:rFonts w:ascii="Times New Roman" w:hAnsi="Times New Roman" w:cs="Times New Roman"/>
          <w:sz w:val="24"/>
          <w:szCs w:val="24"/>
        </w:rPr>
        <w:t xml:space="preserve"> and impact</w:t>
      </w:r>
      <w:r w:rsidRPr="00470000">
        <w:rPr>
          <w:rFonts w:ascii="Times New Roman" w:hAnsi="Times New Roman" w:cs="Times New Roman"/>
          <w:sz w:val="24"/>
          <w:szCs w:val="24"/>
        </w:rPr>
        <w:t xml:space="preserve"> of opportunism in business-to-business relationships is well-documented, </w:t>
      </w:r>
      <w:r w:rsidR="007D3563" w:rsidRPr="00470000">
        <w:rPr>
          <w:rFonts w:ascii="Times New Roman" w:hAnsi="Times New Roman" w:cs="Times New Roman"/>
          <w:sz w:val="24"/>
          <w:szCs w:val="24"/>
        </w:rPr>
        <w:t xml:space="preserve">the constructs of inertia, boredom, and complacency have received less scrutiny. This is perplexing given the capacity for each of these three traits, individually or in unison, to inflict </w:t>
      </w:r>
      <w:r w:rsidR="009F3AE1" w:rsidRPr="00470000">
        <w:rPr>
          <w:rFonts w:ascii="Times New Roman" w:hAnsi="Times New Roman" w:cs="Times New Roman"/>
          <w:sz w:val="24"/>
          <w:szCs w:val="24"/>
        </w:rPr>
        <w:t>damage on interfirm relationships</w:t>
      </w:r>
      <w:r w:rsidR="00B12D56" w:rsidRPr="00470000">
        <w:rPr>
          <w:rFonts w:ascii="Times New Roman" w:hAnsi="Times New Roman" w:cs="Times New Roman"/>
          <w:sz w:val="24"/>
          <w:szCs w:val="24"/>
        </w:rPr>
        <w:t xml:space="preserve"> i</w:t>
      </w:r>
      <w:r w:rsidR="0024104D" w:rsidRPr="00470000">
        <w:rPr>
          <w:rFonts w:ascii="Times New Roman" w:hAnsi="Times New Roman" w:cs="Times New Roman"/>
          <w:sz w:val="24"/>
          <w:szCs w:val="24"/>
        </w:rPr>
        <w:t xml:space="preserve">n the form of under-performance and partner dissatisfaction </w:t>
      </w:r>
      <w:r w:rsidR="009F3AE1" w:rsidRPr="00470000">
        <w:rPr>
          <w:rFonts w:ascii="Times New Roman" w:hAnsi="Times New Roman" w:cs="Times New Roman"/>
          <w:sz w:val="24"/>
          <w:szCs w:val="24"/>
        </w:rPr>
        <w:t xml:space="preserve">(Anderson </w:t>
      </w:r>
      <w:r w:rsidR="009237FE" w:rsidRPr="00470000">
        <w:rPr>
          <w:rFonts w:ascii="Times New Roman" w:hAnsi="Times New Roman" w:cs="Times New Roman"/>
          <w:sz w:val="24"/>
          <w:szCs w:val="24"/>
        </w:rPr>
        <w:t>&amp;</w:t>
      </w:r>
      <w:r w:rsidR="009F3AE1" w:rsidRPr="00470000">
        <w:rPr>
          <w:rFonts w:ascii="Times New Roman" w:hAnsi="Times New Roman" w:cs="Times New Roman"/>
          <w:sz w:val="24"/>
          <w:szCs w:val="24"/>
        </w:rPr>
        <w:t xml:space="preserve"> Jap, 2005; Kilduff, 2019). </w:t>
      </w:r>
      <w:r w:rsidR="00A53164" w:rsidRPr="00470000">
        <w:rPr>
          <w:rFonts w:ascii="Times New Roman" w:hAnsi="Times New Roman" w:cs="Times New Roman"/>
          <w:sz w:val="24"/>
          <w:szCs w:val="24"/>
        </w:rPr>
        <w:t xml:space="preserve">Exploration of </w:t>
      </w:r>
      <w:r w:rsidR="00440B38" w:rsidRPr="00470000">
        <w:rPr>
          <w:rFonts w:ascii="Times New Roman" w:hAnsi="Times New Roman" w:cs="Times New Roman"/>
          <w:sz w:val="24"/>
          <w:szCs w:val="24"/>
        </w:rPr>
        <w:t xml:space="preserve">these </w:t>
      </w:r>
      <w:r w:rsidR="00A53164" w:rsidRPr="00470000">
        <w:rPr>
          <w:rFonts w:ascii="Times New Roman" w:hAnsi="Times New Roman" w:cs="Times New Roman"/>
          <w:sz w:val="24"/>
          <w:szCs w:val="24"/>
        </w:rPr>
        <w:t>dark side constructs</w:t>
      </w:r>
      <w:r w:rsidR="00440B38" w:rsidRPr="00470000">
        <w:rPr>
          <w:rFonts w:ascii="Times New Roman" w:hAnsi="Times New Roman" w:cs="Times New Roman"/>
          <w:sz w:val="24"/>
          <w:szCs w:val="24"/>
        </w:rPr>
        <w:t>,</w:t>
      </w:r>
      <w:r w:rsidR="00A53164" w:rsidRPr="00470000">
        <w:rPr>
          <w:rFonts w:ascii="Times New Roman" w:hAnsi="Times New Roman" w:cs="Times New Roman"/>
          <w:sz w:val="24"/>
          <w:szCs w:val="24"/>
        </w:rPr>
        <w:t xml:space="preserve"> and how to mitigate their negative effects</w:t>
      </w:r>
      <w:r w:rsidR="00440B38" w:rsidRPr="00470000">
        <w:rPr>
          <w:rFonts w:ascii="Times New Roman" w:hAnsi="Times New Roman" w:cs="Times New Roman"/>
          <w:sz w:val="24"/>
          <w:szCs w:val="24"/>
        </w:rPr>
        <w:t>,</w:t>
      </w:r>
      <w:r w:rsidR="00A53164" w:rsidRPr="00470000">
        <w:rPr>
          <w:rFonts w:ascii="Times New Roman" w:hAnsi="Times New Roman" w:cs="Times New Roman"/>
          <w:sz w:val="24"/>
          <w:szCs w:val="24"/>
        </w:rPr>
        <w:t xml:space="preserve"> is </w:t>
      </w:r>
      <w:r w:rsidR="00F2514A" w:rsidRPr="00470000">
        <w:rPr>
          <w:rFonts w:ascii="Times New Roman" w:hAnsi="Times New Roman" w:cs="Times New Roman"/>
          <w:sz w:val="24"/>
          <w:szCs w:val="24"/>
        </w:rPr>
        <w:t>vit</w:t>
      </w:r>
      <w:r w:rsidR="0024104D" w:rsidRPr="00470000">
        <w:rPr>
          <w:rFonts w:ascii="Times New Roman" w:hAnsi="Times New Roman" w:cs="Times New Roman"/>
          <w:sz w:val="24"/>
          <w:szCs w:val="24"/>
        </w:rPr>
        <w:t xml:space="preserve">al if the potential for </w:t>
      </w:r>
      <w:r w:rsidR="004D415E" w:rsidRPr="00470000">
        <w:rPr>
          <w:rFonts w:ascii="Times New Roman" w:hAnsi="Times New Roman" w:cs="Times New Roman"/>
          <w:sz w:val="24"/>
          <w:szCs w:val="24"/>
        </w:rPr>
        <w:t xml:space="preserve">premature </w:t>
      </w:r>
      <w:r w:rsidR="0024104D" w:rsidRPr="00470000">
        <w:rPr>
          <w:rFonts w:ascii="Times New Roman" w:hAnsi="Times New Roman" w:cs="Times New Roman"/>
          <w:sz w:val="24"/>
          <w:szCs w:val="24"/>
        </w:rPr>
        <w:t>relationship termination is to be reduced</w:t>
      </w:r>
      <w:r w:rsidR="00DB159F" w:rsidRPr="00470000">
        <w:rPr>
          <w:rFonts w:ascii="Times New Roman" w:hAnsi="Times New Roman" w:cs="Times New Roman"/>
          <w:sz w:val="24"/>
          <w:szCs w:val="24"/>
        </w:rPr>
        <w:t xml:space="preserve"> </w:t>
      </w:r>
      <w:r w:rsidR="00440B38" w:rsidRPr="00470000">
        <w:rPr>
          <w:rFonts w:ascii="Times New Roman" w:hAnsi="Times New Roman" w:cs="Times New Roman"/>
          <w:sz w:val="24"/>
          <w:szCs w:val="24"/>
        </w:rPr>
        <w:t>(</w:t>
      </w:r>
      <w:proofErr w:type="spellStart"/>
      <w:r w:rsidR="00440B38" w:rsidRPr="00470000">
        <w:rPr>
          <w:rFonts w:ascii="Times New Roman" w:hAnsi="Times New Roman" w:cs="Times New Roman"/>
          <w:sz w:val="24"/>
          <w:szCs w:val="24"/>
        </w:rPr>
        <w:t>Dant</w:t>
      </w:r>
      <w:proofErr w:type="spellEnd"/>
      <w:r w:rsidR="00440B38" w:rsidRPr="00470000">
        <w:rPr>
          <w:rFonts w:ascii="Times New Roman" w:hAnsi="Times New Roman" w:cs="Times New Roman"/>
          <w:sz w:val="24"/>
          <w:szCs w:val="24"/>
        </w:rPr>
        <w:t xml:space="preserve"> </w:t>
      </w:r>
      <w:r w:rsidR="009237FE" w:rsidRPr="00470000">
        <w:rPr>
          <w:rFonts w:ascii="Times New Roman" w:hAnsi="Times New Roman" w:cs="Times New Roman"/>
          <w:sz w:val="24"/>
          <w:szCs w:val="24"/>
        </w:rPr>
        <w:t>&amp;</w:t>
      </w:r>
      <w:r w:rsidR="00440B38" w:rsidRPr="00470000">
        <w:rPr>
          <w:rFonts w:ascii="Times New Roman" w:hAnsi="Times New Roman" w:cs="Times New Roman"/>
          <w:sz w:val="24"/>
          <w:szCs w:val="24"/>
        </w:rPr>
        <w:t xml:space="preserve"> Gleiberman, 2011). </w:t>
      </w:r>
      <w:r w:rsidR="00B12D56" w:rsidRPr="00470000">
        <w:rPr>
          <w:rFonts w:ascii="Times New Roman" w:hAnsi="Times New Roman" w:cs="Times New Roman"/>
          <w:sz w:val="24"/>
          <w:szCs w:val="24"/>
        </w:rPr>
        <w:t xml:space="preserve">Stage 1 of our study revealed </w:t>
      </w:r>
      <w:r w:rsidR="00DD5453" w:rsidRPr="00470000">
        <w:rPr>
          <w:rFonts w:ascii="Times New Roman" w:hAnsi="Times New Roman" w:cs="Times New Roman"/>
          <w:sz w:val="24"/>
          <w:szCs w:val="24"/>
        </w:rPr>
        <w:t>manifestations</w:t>
      </w:r>
      <w:r w:rsidR="00334F1C" w:rsidRPr="00470000">
        <w:rPr>
          <w:rFonts w:ascii="Times New Roman" w:hAnsi="Times New Roman" w:cs="Times New Roman"/>
          <w:sz w:val="24"/>
          <w:szCs w:val="24"/>
        </w:rPr>
        <w:t xml:space="preserve"> of inertia and complacency f</w:t>
      </w:r>
      <w:r w:rsidR="004D6FF3" w:rsidRPr="00470000">
        <w:rPr>
          <w:rFonts w:ascii="Times New Roman" w:hAnsi="Times New Roman" w:cs="Times New Roman"/>
          <w:sz w:val="24"/>
          <w:szCs w:val="24"/>
        </w:rPr>
        <w:t xml:space="preserve">rom the perspective of buyers. </w:t>
      </w:r>
      <w:r w:rsidR="00440B38" w:rsidRPr="00470000">
        <w:rPr>
          <w:rFonts w:ascii="Times New Roman" w:hAnsi="Times New Roman" w:cs="Times New Roman"/>
          <w:sz w:val="24"/>
          <w:szCs w:val="24"/>
        </w:rPr>
        <w:t xml:space="preserve">As noted, </w:t>
      </w:r>
      <w:r w:rsidR="00FB5D88" w:rsidRPr="00470000">
        <w:rPr>
          <w:rFonts w:ascii="Times New Roman" w:hAnsi="Times New Roman" w:cs="Times New Roman"/>
          <w:sz w:val="24"/>
          <w:szCs w:val="24"/>
        </w:rPr>
        <w:t>they</w:t>
      </w:r>
      <w:r w:rsidR="00334F1C" w:rsidRPr="00470000">
        <w:rPr>
          <w:rFonts w:ascii="Times New Roman" w:hAnsi="Times New Roman" w:cs="Times New Roman"/>
          <w:sz w:val="24"/>
          <w:szCs w:val="24"/>
        </w:rPr>
        <w:t xml:space="preserve"> did not attribute any of the neg</w:t>
      </w:r>
      <w:r w:rsidR="004D6FF3" w:rsidRPr="00470000">
        <w:rPr>
          <w:rFonts w:ascii="Times New Roman" w:hAnsi="Times New Roman" w:cs="Times New Roman"/>
          <w:sz w:val="24"/>
          <w:szCs w:val="24"/>
        </w:rPr>
        <w:t xml:space="preserve">ative manifestations to </w:t>
      </w:r>
      <w:r w:rsidR="00BC4028" w:rsidRPr="00470000">
        <w:rPr>
          <w:rFonts w:ascii="Times New Roman" w:hAnsi="Times New Roman" w:cs="Times New Roman"/>
          <w:sz w:val="24"/>
          <w:szCs w:val="24"/>
        </w:rPr>
        <w:t xml:space="preserve">supplier </w:t>
      </w:r>
      <w:r w:rsidR="004D6FF3" w:rsidRPr="00470000">
        <w:rPr>
          <w:rFonts w:ascii="Times New Roman" w:hAnsi="Times New Roman" w:cs="Times New Roman"/>
          <w:sz w:val="24"/>
          <w:szCs w:val="24"/>
        </w:rPr>
        <w:t>boredom</w:t>
      </w:r>
      <w:r w:rsidR="00334F1C" w:rsidRPr="00470000">
        <w:rPr>
          <w:rFonts w:ascii="Times New Roman" w:hAnsi="Times New Roman" w:cs="Times New Roman"/>
          <w:sz w:val="24"/>
          <w:szCs w:val="24"/>
        </w:rPr>
        <w:t>.</w:t>
      </w:r>
      <w:r w:rsidR="00D70CF4" w:rsidRPr="00470000">
        <w:rPr>
          <w:rFonts w:ascii="Times New Roman" w:hAnsi="Times New Roman" w:cs="Times New Roman"/>
          <w:sz w:val="24"/>
          <w:szCs w:val="24"/>
        </w:rPr>
        <w:t xml:space="preserve"> </w:t>
      </w:r>
      <w:r w:rsidR="00FB5D88" w:rsidRPr="00470000">
        <w:rPr>
          <w:rFonts w:ascii="Times New Roman" w:hAnsi="Times New Roman" w:cs="Times New Roman"/>
          <w:sz w:val="24"/>
          <w:szCs w:val="24"/>
        </w:rPr>
        <w:t xml:space="preserve">One possible explanation for </w:t>
      </w:r>
      <w:r w:rsidR="00633379" w:rsidRPr="00470000">
        <w:rPr>
          <w:rFonts w:ascii="Times New Roman" w:hAnsi="Times New Roman" w:cs="Times New Roman"/>
          <w:sz w:val="24"/>
          <w:szCs w:val="24"/>
        </w:rPr>
        <w:t>this</w:t>
      </w:r>
      <w:r w:rsidR="00FB5D88" w:rsidRPr="00470000">
        <w:rPr>
          <w:rFonts w:ascii="Times New Roman" w:hAnsi="Times New Roman" w:cs="Times New Roman"/>
          <w:sz w:val="24"/>
          <w:szCs w:val="24"/>
        </w:rPr>
        <w:t xml:space="preserve"> is that it would have reflected negatively on their </w:t>
      </w:r>
      <w:r w:rsidR="005A056D" w:rsidRPr="00470000">
        <w:rPr>
          <w:rFonts w:ascii="Times New Roman" w:hAnsi="Times New Roman" w:cs="Times New Roman"/>
          <w:sz w:val="24"/>
          <w:szCs w:val="24"/>
        </w:rPr>
        <w:t>project</w:t>
      </w:r>
      <w:r w:rsidR="00FB5D88" w:rsidRPr="00470000">
        <w:rPr>
          <w:rFonts w:ascii="Times New Roman" w:hAnsi="Times New Roman" w:cs="Times New Roman"/>
          <w:sz w:val="24"/>
          <w:szCs w:val="24"/>
        </w:rPr>
        <w:t xml:space="preserve"> </w:t>
      </w:r>
      <w:r w:rsidR="005A056D" w:rsidRPr="00470000">
        <w:rPr>
          <w:rFonts w:ascii="Times New Roman" w:hAnsi="Times New Roman" w:cs="Times New Roman"/>
          <w:sz w:val="24"/>
          <w:szCs w:val="24"/>
        </w:rPr>
        <w:t xml:space="preserve">by </w:t>
      </w:r>
      <w:r w:rsidR="00FB5D88" w:rsidRPr="00470000">
        <w:rPr>
          <w:rFonts w:ascii="Times New Roman" w:hAnsi="Times New Roman" w:cs="Times New Roman"/>
          <w:sz w:val="24"/>
          <w:szCs w:val="24"/>
        </w:rPr>
        <w:t xml:space="preserve">implying </w:t>
      </w:r>
      <w:r w:rsidR="00633379" w:rsidRPr="00470000">
        <w:rPr>
          <w:rFonts w:ascii="Times New Roman" w:hAnsi="Times New Roman" w:cs="Times New Roman"/>
          <w:sz w:val="24"/>
          <w:szCs w:val="24"/>
        </w:rPr>
        <w:t>a perceived lack of</w:t>
      </w:r>
      <w:r w:rsidR="005A056D" w:rsidRPr="00470000">
        <w:rPr>
          <w:rFonts w:ascii="Times New Roman" w:hAnsi="Times New Roman" w:cs="Times New Roman"/>
          <w:sz w:val="24"/>
          <w:szCs w:val="24"/>
        </w:rPr>
        <w:t xml:space="preserve"> intrinsic value</w:t>
      </w:r>
      <w:r w:rsidR="00645CB4" w:rsidRPr="00470000">
        <w:rPr>
          <w:rFonts w:ascii="Times New Roman" w:hAnsi="Times New Roman" w:cs="Times New Roman"/>
          <w:sz w:val="24"/>
          <w:szCs w:val="24"/>
        </w:rPr>
        <w:t xml:space="preserve">. </w:t>
      </w:r>
      <w:r w:rsidR="00343D4F" w:rsidRPr="00470000">
        <w:rPr>
          <w:rFonts w:ascii="Times New Roman" w:hAnsi="Times New Roman" w:cs="Times New Roman"/>
          <w:sz w:val="24"/>
          <w:szCs w:val="24"/>
        </w:rPr>
        <w:t xml:space="preserve">A second potential explanation is that </w:t>
      </w:r>
      <w:r w:rsidR="00645CB4" w:rsidRPr="00470000">
        <w:rPr>
          <w:rFonts w:ascii="Times New Roman" w:hAnsi="Times New Roman" w:cs="Times New Roman"/>
          <w:sz w:val="24"/>
          <w:szCs w:val="24"/>
        </w:rPr>
        <w:t>clients are more likely to i</w:t>
      </w:r>
      <w:r w:rsidR="00343D4F" w:rsidRPr="00470000">
        <w:rPr>
          <w:rFonts w:ascii="Times New Roman" w:hAnsi="Times New Roman" w:cs="Times New Roman"/>
          <w:sz w:val="24"/>
          <w:szCs w:val="24"/>
        </w:rPr>
        <w:t xml:space="preserve">nvoke rational causes for poor creativity rather than attributing </w:t>
      </w:r>
      <w:r w:rsidR="00857A1E" w:rsidRPr="00470000">
        <w:rPr>
          <w:rFonts w:ascii="Times New Roman" w:hAnsi="Times New Roman" w:cs="Times New Roman"/>
          <w:sz w:val="24"/>
          <w:szCs w:val="24"/>
        </w:rPr>
        <w:t>reduced</w:t>
      </w:r>
      <w:r w:rsidR="00343D4F" w:rsidRPr="00470000">
        <w:rPr>
          <w:rFonts w:ascii="Times New Roman" w:hAnsi="Times New Roman" w:cs="Times New Roman"/>
          <w:sz w:val="24"/>
          <w:szCs w:val="24"/>
        </w:rPr>
        <w:t xml:space="preserve"> performance to the emotional state of boredom</w:t>
      </w:r>
      <w:r w:rsidR="00645CB4" w:rsidRPr="00470000">
        <w:rPr>
          <w:rFonts w:ascii="Times New Roman" w:hAnsi="Times New Roman" w:cs="Times New Roman"/>
          <w:sz w:val="24"/>
          <w:szCs w:val="24"/>
        </w:rPr>
        <w:t>.</w:t>
      </w:r>
      <w:r w:rsidR="00FB5D88" w:rsidRPr="00470000">
        <w:rPr>
          <w:rFonts w:ascii="Times New Roman" w:hAnsi="Times New Roman" w:cs="Times New Roman"/>
          <w:sz w:val="24"/>
          <w:szCs w:val="24"/>
        </w:rPr>
        <w:t xml:space="preserve"> </w:t>
      </w:r>
      <w:r w:rsidR="00CD6F03" w:rsidRPr="00470000">
        <w:rPr>
          <w:rFonts w:ascii="Times New Roman" w:hAnsi="Times New Roman" w:cs="Times New Roman"/>
          <w:sz w:val="24"/>
          <w:szCs w:val="24"/>
        </w:rPr>
        <w:t xml:space="preserve">Third, </w:t>
      </w:r>
      <w:r w:rsidR="00C459F4" w:rsidRPr="00470000">
        <w:rPr>
          <w:rFonts w:ascii="Times New Roman" w:hAnsi="Times New Roman" w:cs="Times New Roman"/>
          <w:sz w:val="24"/>
          <w:szCs w:val="24"/>
        </w:rPr>
        <w:t>customers</w:t>
      </w:r>
      <w:r w:rsidR="004E2E3D" w:rsidRPr="00470000">
        <w:rPr>
          <w:rFonts w:ascii="Times New Roman" w:hAnsi="Times New Roman" w:cs="Times New Roman"/>
          <w:sz w:val="24"/>
          <w:szCs w:val="24"/>
        </w:rPr>
        <w:t xml:space="preserve"> do not </w:t>
      </w:r>
      <w:r w:rsidR="00D144B8" w:rsidRPr="00470000">
        <w:rPr>
          <w:rFonts w:ascii="Times New Roman" w:hAnsi="Times New Roman" w:cs="Times New Roman"/>
          <w:sz w:val="24"/>
          <w:szCs w:val="24"/>
        </w:rPr>
        <w:t>have the opportunity to see creative personnel at work</w:t>
      </w:r>
      <w:r w:rsidR="001762F0" w:rsidRPr="00470000">
        <w:rPr>
          <w:rFonts w:ascii="Times New Roman" w:hAnsi="Times New Roman" w:cs="Times New Roman"/>
          <w:sz w:val="24"/>
          <w:szCs w:val="24"/>
        </w:rPr>
        <w:t xml:space="preserve"> and so</w:t>
      </w:r>
      <w:r w:rsidR="004E2E3D" w:rsidRPr="00470000">
        <w:rPr>
          <w:rFonts w:ascii="Times New Roman" w:hAnsi="Times New Roman" w:cs="Times New Roman"/>
          <w:sz w:val="24"/>
          <w:szCs w:val="24"/>
        </w:rPr>
        <w:t xml:space="preserve"> would </w:t>
      </w:r>
      <w:r w:rsidR="00C459F4" w:rsidRPr="00470000">
        <w:rPr>
          <w:rFonts w:ascii="Times New Roman" w:hAnsi="Times New Roman" w:cs="Times New Roman"/>
          <w:sz w:val="24"/>
          <w:szCs w:val="24"/>
        </w:rPr>
        <w:t xml:space="preserve">not </w:t>
      </w:r>
      <w:r w:rsidR="00084D8D" w:rsidRPr="00470000">
        <w:rPr>
          <w:rFonts w:ascii="Times New Roman" w:hAnsi="Times New Roman" w:cs="Times New Roman"/>
          <w:sz w:val="24"/>
          <w:szCs w:val="24"/>
        </w:rPr>
        <w:t>observe</w:t>
      </w:r>
      <w:r w:rsidR="00C459F4" w:rsidRPr="00470000">
        <w:rPr>
          <w:rFonts w:ascii="Times New Roman" w:hAnsi="Times New Roman" w:cs="Times New Roman"/>
          <w:sz w:val="24"/>
          <w:szCs w:val="24"/>
        </w:rPr>
        <w:t xml:space="preserve"> any</w:t>
      </w:r>
      <w:r w:rsidR="004E2E3D" w:rsidRPr="00470000">
        <w:rPr>
          <w:rFonts w:ascii="Times New Roman" w:hAnsi="Times New Roman" w:cs="Times New Roman"/>
          <w:sz w:val="24"/>
          <w:szCs w:val="24"/>
        </w:rPr>
        <w:t xml:space="preserve"> of the potential</w:t>
      </w:r>
      <w:r w:rsidR="00C459F4" w:rsidRPr="00470000">
        <w:rPr>
          <w:rFonts w:ascii="Times New Roman" w:hAnsi="Times New Roman" w:cs="Times New Roman"/>
          <w:sz w:val="24"/>
          <w:szCs w:val="24"/>
        </w:rPr>
        <w:t xml:space="preserve"> physiological signs of boredom. </w:t>
      </w:r>
      <w:r w:rsidR="00334F1C" w:rsidRPr="00470000">
        <w:rPr>
          <w:rFonts w:ascii="Times New Roman" w:hAnsi="Times New Roman" w:cs="Times New Roman"/>
          <w:sz w:val="24"/>
          <w:szCs w:val="24"/>
        </w:rPr>
        <w:t xml:space="preserve">Stage 2 explored the </w:t>
      </w:r>
      <w:r w:rsidR="00440B38" w:rsidRPr="00470000">
        <w:rPr>
          <w:rFonts w:ascii="Times New Roman" w:hAnsi="Times New Roman" w:cs="Times New Roman"/>
          <w:sz w:val="24"/>
          <w:szCs w:val="24"/>
        </w:rPr>
        <w:t>antecedents</w:t>
      </w:r>
      <w:r w:rsidR="00334F1C" w:rsidRPr="00470000">
        <w:rPr>
          <w:rFonts w:ascii="Times New Roman" w:hAnsi="Times New Roman" w:cs="Times New Roman"/>
          <w:sz w:val="24"/>
          <w:szCs w:val="24"/>
        </w:rPr>
        <w:t xml:space="preserve"> of the three constructs from the perspective of service providers. </w:t>
      </w:r>
      <w:r w:rsidR="00E621B0" w:rsidRPr="00470000">
        <w:rPr>
          <w:rFonts w:ascii="Times New Roman" w:hAnsi="Times New Roman" w:cs="Times New Roman"/>
          <w:sz w:val="24"/>
          <w:szCs w:val="24"/>
        </w:rPr>
        <w:t>Our research</w:t>
      </w:r>
      <w:r w:rsidR="00DD5453" w:rsidRPr="00470000">
        <w:rPr>
          <w:rFonts w:ascii="Times New Roman" w:hAnsi="Times New Roman" w:cs="Times New Roman"/>
          <w:sz w:val="24"/>
          <w:szCs w:val="24"/>
        </w:rPr>
        <w:t xml:space="preserve"> also </w:t>
      </w:r>
      <w:r w:rsidR="0025107B" w:rsidRPr="00470000">
        <w:rPr>
          <w:rFonts w:ascii="Times New Roman" w:hAnsi="Times New Roman" w:cs="Times New Roman"/>
          <w:sz w:val="24"/>
          <w:szCs w:val="24"/>
        </w:rPr>
        <w:t>considers</w:t>
      </w:r>
      <w:r w:rsidR="00DD5453" w:rsidRPr="00470000">
        <w:rPr>
          <w:rFonts w:ascii="Times New Roman" w:hAnsi="Times New Roman" w:cs="Times New Roman"/>
          <w:sz w:val="24"/>
          <w:szCs w:val="24"/>
        </w:rPr>
        <w:t xml:space="preserve"> </w:t>
      </w:r>
      <w:r w:rsidR="0025107B" w:rsidRPr="00470000">
        <w:rPr>
          <w:rFonts w:ascii="Times New Roman" w:hAnsi="Times New Roman" w:cs="Times New Roman"/>
          <w:sz w:val="24"/>
          <w:szCs w:val="24"/>
        </w:rPr>
        <w:t>how</w:t>
      </w:r>
      <w:r w:rsidR="00DD5453" w:rsidRPr="00470000">
        <w:rPr>
          <w:rFonts w:ascii="Times New Roman" w:hAnsi="Times New Roman" w:cs="Times New Roman"/>
          <w:sz w:val="24"/>
          <w:szCs w:val="24"/>
        </w:rPr>
        <w:t xml:space="preserve"> thes</w:t>
      </w:r>
      <w:r w:rsidR="00E621B0" w:rsidRPr="00470000">
        <w:rPr>
          <w:rFonts w:ascii="Times New Roman" w:hAnsi="Times New Roman" w:cs="Times New Roman"/>
          <w:sz w:val="24"/>
          <w:szCs w:val="24"/>
        </w:rPr>
        <w:t>e</w:t>
      </w:r>
      <w:r w:rsidR="00DD5453" w:rsidRPr="00470000">
        <w:rPr>
          <w:rFonts w:ascii="Times New Roman" w:hAnsi="Times New Roman" w:cs="Times New Roman"/>
          <w:sz w:val="24"/>
          <w:szCs w:val="24"/>
        </w:rPr>
        <w:t xml:space="preserve"> dark side constructs can be mitigated</w:t>
      </w:r>
      <w:r w:rsidR="00412AC4" w:rsidRPr="00470000">
        <w:rPr>
          <w:rFonts w:ascii="Times New Roman" w:hAnsi="Times New Roman" w:cs="Times New Roman"/>
          <w:sz w:val="24"/>
          <w:szCs w:val="24"/>
        </w:rPr>
        <w:t xml:space="preserve">. We </w:t>
      </w:r>
      <w:r w:rsidR="00BC4028" w:rsidRPr="00470000">
        <w:rPr>
          <w:rFonts w:ascii="Times New Roman" w:hAnsi="Times New Roman" w:cs="Times New Roman"/>
          <w:sz w:val="24"/>
          <w:szCs w:val="24"/>
        </w:rPr>
        <w:t xml:space="preserve">reserve this </w:t>
      </w:r>
      <w:r w:rsidR="00412AC4" w:rsidRPr="00470000">
        <w:rPr>
          <w:rFonts w:ascii="Times New Roman" w:hAnsi="Times New Roman" w:cs="Times New Roman"/>
          <w:sz w:val="24"/>
          <w:szCs w:val="24"/>
        </w:rPr>
        <w:t>discuss</w:t>
      </w:r>
      <w:r w:rsidR="00BC4028" w:rsidRPr="00470000">
        <w:rPr>
          <w:rFonts w:ascii="Times New Roman" w:hAnsi="Times New Roman" w:cs="Times New Roman"/>
          <w:sz w:val="24"/>
          <w:szCs w:val="24"/>
        </w:rPr>
        <w:t>ion</w:t>
      </w:r>
      <w:r w:rsidR="00DD5453" w:rsidRPr="00470000">
        <w:rPr>
          <w:rFonts w:ascii="Times New Roman" w:hAnsi="Times New Roman" w:cs="Times New Roman"/>
          <w:sz w:val="24"/>
          <w:szCs w:val="24"/>
        </w:rPr>
        <w:t xml:space="preserve"> </w:t>
      </w:r>
      <w:r w:rsidR="00BF6A9E" w:rsidRPr="00470000">
        <w:rPr>
          <w:rFonts w:ascii="Times New Roman" w:hAnsi="Times New Roman" w:cs="Times New Roman"/>
          <w:sz w:val="24"/>
          <w:szCs w:val="24"/>
        </w:rPr>
        <w:t>for</w:t>
      </w:r>
      <w:r w:rsidR="00826998" w:rsidRPr="00470000">
        <w:rPr>
          <w:rFonts w:ascii="Times New Roman" w:hAnsi="Times New Roman" w:cs="Times New Roman"/>
          <w:sz w:val="24"/>
          <w:szCs w:val="24"/>
        </w:rPr>
        <w:t xml:space="preserve"> </w:t>
      </w:r>
      <w:r w:rsidR="00DD5453" w:rsidRPr="00470000">
        <w:rPr>
          <w:rFonts w:ascii="Times New Roman" w:hAnsi="Times New Roman" w:cs="Times New Roman"/>
          <w:sz w:val="24"/>
          <w:szCs w:val="24"/>
        </w:rPr>
        <w:t>our managerial implications.</w:t>
      </w:r>
      <w:r w:rsidR="00675930" w:rsidRPr="00470000">
        <w:rPr>
          <w:rFonts w:ascii="Times New Roman" w:hAnsi="Times New Roman" w:cs="Times New Roman"/>
          <w:sz w:val="24"/>
          <w:szCs w:val="24"/>
        </w:rPr>
        <w:t xml:space="preserve"> Although our study is context-specific (the provision of creative services</w:t>
      </w:r>
      <w:r w:rsidR="00BC4028" w:rsidRPr="00470000">
        <w:rPr>
          <w:rFonts w:ascii="Times New Roman" w:hAnsi="Times New Roman" w:cs="Times New Roman"/>
          <w:sz w:val="24"/>
          <w:szCs w:val="24"/>
        </w:rPr>
        <w:t xml:space="preserve"> to marketers</w:t>
      </w:r>
      <w:r w:rsidR="00675930" w:rsidRPr="00470000">
        <w:rPr>
          <w:rFonts w:ascii="Times New Roman" w:hAnsi="Times New Roman" w:cs="Times New Roman"/>
          <w:sz w:val="24"/>
          <w:szCs w:val="24"/>
        </w:rPr>
        <w:t xml:space="preserve">), given the ubiquity of creativity in business, </w:t>
      </w:r>
      <w:r w:rsidR="0051258B" w:rsidRPr="00470000">
        <w:rPr>
          <w:rFonts w:ascii="Times New Roman" w:hAnsi="Times New Roman" w:cs="Times New Roman"/>
          <w:sz w:val="24"/>
          <w:szCs w:val="24"/>
        </w:rPr>
        <w:t xml:space="preserve">and the contribution it makes to organizational effectiveness, </w:t>
      </w:r>
      <w:r w:rsidR="00675930" w:rsidRPr="00470000">
        <w:rPr>
          <w:rFonts w:ascii="Times New Roman" w:hAnsi="Times New Roman" w:cs="Times New Roman"/>
          <w:sz w:val="24"/>
          <w:szCs w:val="24"/>
        </w:rPr>
        <w:t>our findings are relevant and transferable to multiple contexts.</w:t>
      </w:r>
    </w:p>
    <w:p w14:paraId="79AB1401" w14:textId="55F1203E" w:rsidR="00706C08" w:rsidRPr="00470000" w:rsidRDefault="001F2AFF" w:rsidP="00A10CF1">
      <w:pPr>
        <w:spacing w:after="0" w:line="480" w:lineRule="auto"/>
        <w:ind w:firstLine="720"/>
        <w:rPr>
          <w:rFonts w:ascii="Times New Roman" w:hAnsi="Times New Roman" w:cs="Times New Roman"/>
          <w:sz w:val="24"/>
          <w:szCs w:val="24"/>
        </w:rPr>
      </w:pPr>
      <w:r w:rsidRPr="00470000">
        <w:rPr>
          <w:rFonts w:ascii="Times New Roman" w:hAnsi="Times New Roman" w:cs="Times New Roman"/>
          <w:sz w:val="24"/>
          <w:szCs w:val="24"/>
        </w:rPr>
        <w:t xml:space="preserve">Our study makes </w:t>
      </w:r>
      <w:r w:rsidR="00495C60" w:rsidRPr="00470000">
        <w:rPr>
          <w:rFonts w:ascii="Times New Roman" w:hAnsi="Times New Roman" w:cs="Times New Roman"/>
          <w:sz w:val="24"/>
          <w:szCs w:val="24"/>
        </w:rPr>
        <w:t>two</w:t>
      </w:r>
      <w:r w:rsidRPr="00470000">
        <w:rPr>
          <w:rFonts w:ascii="Times New Roman" w:hAnsi="Times New Roman" w:cs="Times New Roman"/>
          <w:sz w:val="24"/>
          <w:szCs w:val="24"/>
        </w:rPr>
        <w:t xml:space="preserve"> contributions to knowledge. </w:t>
      </w:r>
      <w:r w:rsidR="00495C60" w:rsidRPr="00470000">
        <w:rPr>
          <w:rFonts w:ascii="Times New Roman" w:hAnsi="Times New Roman" w:cs="Times New Roman"/>
          <w:sz w:val="24"/>
          <w:szCs w:val="24"/>
        </w:rPr>
        <w:t>First, w</w:t>
      </w:r>
      <w:r w:rsidR="00F26ED2" w:rsidRPr="00470000">
        <w:rPr>
          <w:rFonts w:ascii="Times New Roman" w:hAnsi="Times New Roman" w:cs="Times New Roman"/>
          <w:sz w:val="24"/>
          <w:szCs w:val="24"/>
        </w:rPr>
        <w:t>e</w:t>
      </w:r>
      <w:r w:rsidRPr="00470000">
        <w:rPr>
          <w:rFonts w:ascii="Times New Roman" w:hAnsi="Times New Roman" w:cs="Times New Roman"/>
          <w:sz w:val="24"/>
          <w:szCs w:val="24"/>
        </w:rPr>
        <w:t xml:space="preserve"> reveal the </w:t>
      </w:r>
      <w:r w:rsidR="001C0607" w:rsidRPr="00470000">
        <w:rPr>
          <w:rFonts w:ascii="Times New Roman" w:hAnsi="Times New Roman" w:cs="Times New Roman"/>
          <w:sz w:val="24"/>
          <w:szCs w:val="24"/>
        </w:rPr>
        <w:t>causes</w:t>
      </w:r>
      <w:r w:rsidRPr="00470000">
        <w:rPr>
          <w:rFonts w:ascii="Times New Roman" w:hAnsi="Times New Roman" w:cs="Times New Roman"/>
          <w:sz w:val="24"/>
          <w:szCs w:val="24"/>
        </w:rPr>
        <w:t xml:space="preserve"> of inertia, boredom, and complacency</w:t>
      </w:r>
      <w:r w:rsidR="004D6FF3" w:rsidRPr="00470000">
        <w:rPr>
          <w:rFonts w:ascii="Times New Roman" w:hAnsi="Times New Roman" w:cs="Times New Roman"/>
          <w:sz w:val="24"/>
          <w:szCs w:val="24"/>
        </w:rPr>
        <w:t xml:space="preserve">, </w:t>
      </w:r>
      <w:r w:rsidR="002F0D75" w:rsidRPr="00470000">
        <w:rPr>
          <w:rFonts w:ascii="Times New Roman" w:hAnsi="Times New Roman" w:cs="Times New Roman"/>
          <w:sz w:val="24"/>
          <w:szCs w:val="24"/>
        </w:rPr>
        <w:t xml:space="preserve">a trio of </w:t>
      </w:r>
      <w:r w:rsidR="004D6FF3" w:rsidRPr="00470000">
        <w:rPr>
          <w:rFonts w:ascii="Times New Roman" w:hAnsi="Times New Roman" w:cs="Times New Roman"/>
          <w:sz w:val="24"/>
          <w:szCs w:val="24"/>
        </w:rPr>
        <w:t xml:space="preserve">constructs under-represented in </w:t>
      </w:r>
      <w:r w:rsidR="001833F3" w:rsidRPr="00470000">
        <w:rPr>
          <w:rFonts w:ascii="Times New Roman" w:hAnsi="Times New Roman" w:cs="Times New Roman"/>
          <w:sz w:val="24"/>
          <w:szCs w:val="24"/>
        </w:rPr>
        <w:t xml:space="preserve">business </w:t>
      </w:r>
      <w:r w:rsidR="004D6FF3" w:rsidRPr="00470000">
        <w:rPr>
          <w:rFonts w:ascii="Times New Roman" w:hAnsi="Times New Roman" w:cs="Times New Roman"/>
          <w:sz w:val="24"/>
          <w:szCs w:val="24"/>
        </w:rPr>
        <w:t xml:space="preserve">relationship </w:t>
      </w:r>
      <w:r w:rsidR="001833F3" w:rsidRPr="00470000">
        <w:rPr>
          <w:rFonts w:ascii="Times New Roman" w:hAnsi="Times New Roman" w:cs="Times New Roman"/>
          <w:sz w:val="24"/>
          <w:szCs w:val="24"/>
        </w:rPr>
        <w:t>research</w:t>
      </w:r>
      <w:r w:rsidRPr="00470000">
        <w:rPr>
          <w:rFonts w:ascii="Times New Roman" w:hAnsi="Times New Roman" w:cs="Times New Roman"/>
          <w:sz w:val="24"/>
          <w:szCs w:val="24"/>
        </w:rPr>
        <w:t xml:space="preserve">. </w:t>
      </w:r>
      <w:r w:rsidR="0051495A" w:rsidRPr="00470000">
        <w:rPr>
          <w:rFonts w:ascii="Times New Roman" w:hAnsi="Times New Roman" w:cs="Times New Roman"/>
          <w:sz w:val="24"/>
          <w:szCs w:val="24"/>
        </w:rPr>
        <w:t>An appreciation</w:t>
      </w:r>
      <w:r w:rsidR="00484DD2" w:rsidRPr="00470000">
        <w:rPr>
          <w:rFonts w:ascii="Times New Roman" w:hAnsi="Times New Roman" w:cs="Times New Roman"/>
          <w:sz w:val="24"/>
          <w:szCs w:val="24"/>
        </w:rPr>
        <w:t xml:space="preserve"> of the causes of these constructs is vital if businesses are to take steps to </w:t>
      </w:r>
      <w:r w:rsidR="004733D1" w:rsidRPr="00470000">
        <w:rPr>
          <w:rFonts w:ascii="Times New Roman" w:hAnsi="Times New Roman" w:cs="Times New Roman"/>
          <w:sz w:val="24"/>
          <w:szCs w:val="24"/>
        </w:rPr>
        <w:t>impede</w:t>
      </w:r>
      <w:r w:rsidR="003B4854" w:rsidRPr="00470000">
        <w:rPr>
          <w:rFonts w:ascii="Times New Roman" w:hAnsi="Times New Roman" w:cs="Times New Roman"/>
          <w:sz w:val="24"/>
          <w:szCs w:val="24"/>
        </w:rPr>
        <w:t xml:space="preserve"> </w:t>
      </w:r>
      <w:r w:rsidR="00484DD2" w:rsidRPr="00470000">
        <w:rPr>
          <w:rFonts w:ascii="Times New Roman" w:hAnsi="Times New Roman" w:cs="Times New Roman"/>
          <w:sz w:val="24"/>
          <w:szCs w:val="24"/>
        </w:rPr>
        <w:t xml:space="preserve">their emergence. </w:t>
      </w:r>
      <w:r w:rsidR="001D33EE" w:rsidRPr="00470000">
        <w:rPr>
          <w:rFonts w:ascii="Times New Roman" w:hAnsi="Times New Roman" w:cs="Times New Roman"/>
          <w:sz w:val="24"/>
          <w:szCs w:val="24"/>
        </w:rPr>
        <w:t xml:space="preserve">Antecedent-based intervention </w:t>
      </w:r>
      <w:r w:rsidR="004733D1" w:rsidRPr="00470000">
        <w:rPr>
          <w:rFonts w:ascii="Times New Roman" w:hAnsi="Times New Roman" w:cs="Times New Roman"/>
          <w:sz w:val="24"/>
          <w:szCs w:val="24"/>
        </w:rPr>
        <w:t>is</w:t>
      </w:r>
      <w:r w:rsidR="001D33EE" w:rsidRPr="00470000">
        <w:rPr>
          <w:rFonts w:ascii="Times New Roman" w:hAnsi="Times New Roman" w:cs="Times New Roman"/>
          <w:sz w:val="24"/>
          <w:szCs w:val="24"/>
        </w:rPr>
        <w:t xml:space="preserve"> likely to be the </w:t>
      </w:r>
      <w:r w:rsidR="001D33EE" w:rsidRPr="00470000">
        <w:rPr>
          <w:rFonts w:ascii="Times New Roman" w:hAnsi="Times New Roman" w:cs="Times New Roman"/>
          <w:sz w:val="24"/>
          <w:szCs w:val="24"/>
        </w:rPr>
        <w:lastRenderedPageBreak/>
        <w:t xml:space="preserve">most effective strategy to suppress </w:t>
      </w:r>
      <w:r w:rsidR="0084208A" w:rsidRPr="00470000">
        <w:rPr>
          <w:rFonts w:ascii="Times New Roman" w:hAnsi="Times New Roman" w:cs="Times New Roman"/>
          <w:sz w:val="24"/>
          <w:szCs w:val="24"/>
        </w:rPr>
        <w:t xml:space="preserve">the constructs and their associated undesirable behaviours. </w:t>
      </w:r>
      <w:r w:rsidR="003833CE" w:rsidRPr="00470000">
        <w:rPr>
          <w:rFonts w:ascii="Times New Roman" w:hAnsi="Times New Roman" w:cs="Times New Roman"/>
          <w:sz w:val="24"/>
          <w:szCs w:val="24"/>
        </w:rPr>
        <w:t xml:space="preserve">Although the consequence of all the constructs is underperformance, </w:t>
      </w:r>
      <w:r w:rsidR="00714776" w:rsidRPr="00470000">
        <w:rPr>
          <w:rFonts w:ascii="Times New Roman" w:hAnsi="Times New Roman" w:cs="Times New Roman"/>
          <w:sz w:val="24"/>
          <w:szCs w:val="24"/>
        </w:rPr>
        <w:t xml:space="preserve">our research shows </w:t>
      </w:r>
      <w:r w:rsidR="007A0929" w:rsidRPr="00470000">
        <w:rPr>
          <w:rFonts w:ascii="Times New Roman" w:hAnsi="Times New Roman" w:cs="Times New Roman"/>
          <w:sz w:val="24"/>
          <w:szCs w:val="24"/>
        </w:rPr>
        <w:t xml:space="preserve">a </w:t>
      </w:r>
      <w:r w:rsidR="008963E3" w:rsidRPr="00470000">
        <w:rPr>
          <w:rFonts w:ascii="Times New Roman" w:hAnsi="Times New Roman" w:cs="Times New Roman"/>
          <w:sz w:val="24"/>
          <w:szCs w:val="24"/>
        </w:rPr>
        <w:t>diverse range</w:t>
      </w:r>
      <w:r w:rsidR="007A0929" w:rsidRPr="00470000">
        <w:rPr>
          <w:rFonts w:ascii="Times New Roman" w:hAnsi="Times New Roman" w:cs="Times New Roman"/>
          <w:sz w:val="24"/>
          <w:szCs w:val="24"/>
        </w:rPr>
        <w:t xml:space="preserve"> of </w:t>
      </w:r>
      <w:r w:rsidR="002E2D73" w:rsidRPr="00470000">
        <w:rPr>
          <w:rFonts w:ascii="Times New Roman" w:hAnsi="Times New Roman" w:cs="Times New Roman"/>
          <w:sz w:val="24"/>
          <w:szCs w:val="24"/>
        </w:rPr>
        <w:t>antecedents</w:t>
      </w:r>
      <w:r w:rsidR="003D0347" w:rsidRPr="00470000">
        <w:rPr>
          <w:rFonts w:ascii="Times New Roman" w:hAnsi="Times New Roman" w:cs="Times New Roman"/>
          <w:sz w:val="24"/>
          <w:szCs w:val="24"/>
        </w:rPr>
        <w:t xml:space="preserve"> </w:t>
      </w:r>
      <w:r w:rsidR="001A27D3" w:rsidRPr="00470000">
        <w:rPr>
          <w:rFonts w:ascii="Times New Roman" w:hAnsi="Times New Roman" w:cs="Times New Roman"/>
          <w:sz w:val="24"/>
          <w:szCs w:val="24"/>
        </w:rPr>
        <w:t>requiring</w:t>
      </w:r>
      <w:r w:rsidR="003D0347" w:rsidRPr="00470000">
        <w:rPr>
          <w:rFonts w:ascii="Times New Roman" w:hAnsi="Times New Roman" w:cs="Times New Roman"/>
          <w:sz w:val="24"/>
          <w:szCs w:val="24"/>
        </w:rPr>
        <w:t xml:space="preserve"> different interventions.</w:t>
      </w:r>
      <w:r w:rsidR="004477B2" w:rsidRPr="00470000">
        <w:rPr>
          <w:rFonts w:ascii="Times New Roman" w:hAnsi="Times New Roman" w:cs="Times New Roman"/>
          <w:sz w:val="24"/>
          <w:szCs w:val="24"/>
        </w:rPr>
        <w:t xml:space="preserve"> One cannot, for example, intervene to prevent </w:t>
      </w:r>
      <w:r w:rsidR="00FC2E5C" w:rsidRPr="00470000">
        <w:rPr>
          <w:rFonts w:ascii="Times New Roman" w:hAnsi="Times New Roman" w:cs="Times New Roman"/>
          <w:sz w:val="24"/>
          <w:szCs w:val="24"/>
        </w:rPr>
        <w:t xml:space="preserve">cognitive </w:t>
      </w:r>
      <w:r w:rsidR="004477B2" w:rsidRPr="00470000">
        <w:rPr>
          <w:rFonts w:ascii="Times New Roman" w:hAnsi="Times New Roman" w:cs="Times New Roman"/>
          <w:sz w:val="24"/>
          <w:szCs w:val="24"/>
        </w:rPr>
        <w:t xml:space="preserve">underload with the same strategy that one would </w:t>
      </w:r>
      <w:r w:rsidR="00A0734E" w:rsidRPr="00470000">
        <w:rPr>
          <w:rFonts w:ascii="Times New Roman" w:hAnsi="Times New Roman" w:cs="Times New Roman"/>
          <w:sz w:val="24"/>
          <w:szCs w:val="24"/>
        </w:rPr>
        <w:t>use</w:t>
      </w:r>
      <w:r w:rsidR="00FC2E5C" w:rsidRPr="00470000">
        <w:rPr>
          <w:rFonts w:ascii="Times New Roman" w:hAnsi="Times New Roman" w:cs="Times New Roman"/>
          <w:sz w:val="24"/>
          <w:szCs w:val="24"/>
        </w:rPr>
        <w:t xml:space="preserve"> in the case of cognitive overload.</w:t>
      </w:r>
      <w:r w:rsidR="00CB1986" w:rsidRPr="00470000">
        <w:rPr>
          <w:rFonts w:ascii="Times New Roman" w:hAnsi="Times New Roman" w:cs="Times New Roman"/>
          <w:sz w:val="24"/>
          <w:szCs w:val="24"/>
        </w:rPr>
        <w:t xml:space="preserve"> </w:t>
      </w:r>
      <w:r w:rsidR="00495C60" w:rsidRPr="00470000">
        <w:rPr>
          <w:rFonts w:ascii="Times New Roman" w:hAnsi="Times New Roman" w:cs="Times New Roman"/>
          <w:sz w:val="24"/>
          <w:szCs w:val="24"/>
        </w:rPr>
        <w:t xml:space="preserve">Second, </w:t>
      </w:r>
      <w:r w:rsidR="001C4DD9" w:rsidRPr="00470000">
        <w:rPr>
          <w:rFonts w:ascii="Times New Roman" w:hAnsi="Times New Roman" w:cs="Times New Roman"/>
          <w:sz w:val="24"/>
          <w:szCs w:val="24"/>
        </w:rPr>
        <w:t xml:space="preserve">we </w:t>
      </w:r>
      <w:r w:rsidR="00A10CF1" w:rsidRPr="00470000">
        <w:rPr>
          <w:rFonts w:ascii="Times New Roman" w:hAnsi="Times New Roman" w:cs="Times New Roman"/>
          <w:sz w:val="24"/>
          <w:szCs w:val="24"/>
        </w:rPr>
        <w:t>consider</w:t>
      </w:r>
      <w:r w:rsidR="001C4DD9" w:rsidRPr="00470000">
        <w:rPr>
          <w:rFonts w:ascii="Times New Roman" w:hAnsi="Times New Roman" w:cs="Times New Roman"/>
          <w:sz w:val="24"/>
          <w:szCs w:val="24"/>
        </w:rPr>
        <w:t xml:space="preserve"> the implications </w:t>
      </w:r>
      <w:r w:rsidR="00A10CF1" w:rsidRPr="00470000">
        <w:rPr>
          <w:rFonts w:ascii="Times New Roman" w:hAnsi="Times New Roman" w:cs="Times New Roman"/>
          <w:sz w:val="24"/>
          <w:szCs w:val="24"/>
        </w:rPr>
        <w:t xml:space="preserve">of these antecedents in the context of resource deployment. </w:t>
      </w:r>
      <w:r w:rsidR="003438F6" w:rsidRPr="00470000">
        <w:rPr>
          <w:rFonts w:ascii="Times New Roman" w:hAnsi="Times New Roman" w:cs="Times New Roman"/>
          <w:sz w:val="24"/>
          <w:szCs w:val="24"/>
        </w:rPr>
        <w:t>Adopting a resource</w:t>
      </w:r>
      <w:r w:rsidR="00A10CF1" w:rsidRPr="00470000">
        <w:rPr>
          <w:rFonts w:ascii="Times New Roman" w:hAnsi="Times New Roman" w:cs="Times New Roman"/>
          <w:sz w:val="24"/>
          <w:szCs w:val="24"/>
        </w:rPr>
        <w:t xml:space="preserve"> perspective </w:t>
      </w:r>
      <w:r w:rsidR="003438F6" w:rsidRPr="00470000">
        <w:rPr>
          <w:rFonts w:ascii="Times New Roman" w:hAnsi="Times New Roman" w:cs="Times New Roman"/>
          <w:sz w:val="24"/>
          <w:szCs w:val="24"/>
        </w:rPr>
        <w:t>empha</w:t>
      </w:r>
      <w:r w:rsidR="000E149F" w:rsidRPr="00470000">
        <w:rPr>
          <w:rFonts w:ascii="Times New Roman" w:hAnsi="Times New Roman" w:cs="Times New Roman"/>
          <w:sz w:val="24"/>
          <w:szCs w:val="24"/>
        </w:rPr>
        <w:t>sises</w:t>
      </w:r>
      <w:r w:rsidR="00A10CF1" w:rsidRPr="00470000">
        <w:rPr>
          <w:rFonts w:ascii="Times New Roman" w:hAnsi="Times New Roman" w:cs="Times New Roman"/>
          <w:sz w:val="24"/>
          <w:szCs w:val="24"/>
        </w:rPr>
        <w:t xml:space="preserve"> the need to approach each construct and antecedent with the appropriate intervention because resources can be withheld (diminished) deliberately or </w:t>
      </w:r>
      <w:r w:rsidR="00144C01" w:rsidRPr="00470000">
        <w:rPr>
          <w:rFonts w:ascii="Times New Roman" w:hAnsi="Times New Roman" w:cs="Times New Roman"/>
          <w:sz w:val="24"/>
          <w:szCs w:val="24"/>
        </w:rPr>
        <w:t>involuntarily</w:t>
      </w:r>
      <w:r w:rsidR="00A10CF1" w:rsidRPr="00470000">
        <w:rPr>
          <w:rFonts w:ascii="Times New Roman" w:hAnsi="Times New Roman" w:cs="Times New Roman"/>
          <w:sz w:val="24"/>
          <w:szCs w:val="24"/>
        </w:rPr>
        <w:t xml:space="preserve">. Even when deliberate, it is not always self-serving, but can be well-intentioned. </w:t>
      </w:r>
      <w:r w:rsidR="00706C08" w:rsidRPr="00470000">
        <w:rPr>
          <w:rFonts w:ascii="Times New Roman" w:hAnsi="Times New Roman" w:cs="Times New Roman"/>
          <w:sz w:val="24"/>
          <w:szCs w:val="24"/>
        </w:rPr>
        <w:t>We now explore these issues in more detail.</w:t>
      </w:r>
    </w:p>
    <w:p w14:paraId="05FA4E22" w14:textId="5571EA1E" w:rsidR="004E6AAB" w:rsidRPr="00470000" w:rsidRDefault="00ED4E32" w:rsidP="00A10CF1">
      <w:pPr>
        <w:spacing w:after="0" w:line="480" w:lineRule="auto"/>
        <w:ind w:firstLine="720"/>
        <w:rPr>
          <w:rFonts w:ascii="Times New Roman" w:hAnsi="Times New Roman" w:cs="Times New Roman"/>
          <w:sz w:val="24"/>
          <w:szCs w:val="24"/>
        </w:rPr>
      </w:pPr>
      <w:r w:rsidRPr="00470000">
        <w:rPr>
          <w:rFonts w:ascii="Times New Roman" w:hAnsi="Times New Roman" w:cs="Times New Roman"/>
          <w:sz w:val="24"/>
          <w:szCs w:val="24"/>
        </w:rPr>
        <w:t xml:space="preserve">We identified two antecedents of inertia. </w:t>
      </w:r>
      <w:r w:rsidR="00F26ED2" w:rsidRPr="00470000">
        <w:rPr>
          <w:rFonts w:ascii="Times New Roman" w:hAnsi="Times New Roman" w:cs="Times New Roman"/>
          <w:sz w:val="24"/>
          <w:szCs w:val="24"/>
        </w:rPr>
        <w:t>The first is</w:t>
      </w:r>
      <w:r w:rsidR="00287B7A" w:rsidRPr="00470000">
        <w:rPr>
          <w:rFonts w:ascii="Times New Roman" w:hAnsi="Times New Roman" w:cs="Times New Roman"/>
          <w:sz w:val="24"/>
          <w:szCs w:val="24"/>
        </w:rPr>
        <w:t xml:space="preserve"> </w:t>
      </w:r>
      <w:r w:rsidR="00E77023" w:rsidRPr="00470000">
        <w:rPr>
          <w:rFonts w:ascii="Times New Roman" w:hAnsi="Times New Roman" w:cs="Times New Roman"/>
          <w:sz w:val="24"/>
          <w:szCs w:val="24"/>
        </w:rPr>
        <w:t>cognitive fatigue leading to lock-in</w:t>
      </w:r>
      <w:r w:rsidR="001833F3" w:rsidRPr="00470000">
        <w:rPr>
          <w:rFonts w:ascii="Times New Roman" w:hAnsi="Times New Roman" w:cs="Times New Roman"/>
          <w:sz w:val="24"/>
          <w:szCs w:val="24"/>
        </w:rPr>
        <w:t>.</w:t>
      </w:r>
      <w:r w:rsidR="00F26ED2" w:rsidRPr="00470000">
        <w:rPr>
          <w:rFonts w:ascii="Times New Roman" w:hAnsi="Times New Roman" w:cs="Times New Roman"/>
          <w:sz w:val="24"/>
          <w:szCs w:val="24"/>
        </w:rPr>
        <w:t xml:space="preserve"> </w:t>
      </w:r>
      <w:r w:rsidR="009462E4" w:rsidRPr="00470000">
        <w:rPr>
          <w:rFonts w:ascii="Times New Roman" w:hAnsi="Times New Roman" w:cs="Times New Roman"/>
          <w:sz w:val="24"/>
          <w:szCs w:val="24"/>
        </w:rPr>
        <w:t>This</w:t>
      </w:r>
      <w:r w:rsidR="001833F3" w:rsidRPr="00470000">
        <w:rPr>
          <w:rFonts w:ascii="Times New Roman" w:hAnsi="Times New Roman" w:cs="Times New Roman"/>
          <w:sz w:val="24"/>
          <w:szCs w:val="24"/>
        </w:rPr>
        <w:t xml:space="preserve"> occurs after prolonged periods of </w:t>
      </w:r>
      <w:r w:rsidR="00301BCE" w:rsidRPr="00470000">
        <w:rPr>
          <w:rFonts w:ascii="Times New Roman" w:hAnsi="Times New Roman" w:cs="Times New Roman"/>
          <w:sz w:val="24"/>
          <w:szCs w:val="24"/>
        </w:rPr>
        <w:t>involvement</w:t>
      </w:r>
      <w:r w:rsidR="001833F3" w:rsidRPr="00470000">
        <w:rPr>
          <w:rFonts w:ascii="Times New Roman" w:hAnsi="Times New Roman" w:cs="Times New Roman"/>
          <w:sz w:val="24"/>
          <w:szCs w:val="24"/>
        </w:rPr>
        <w:t xml:space="preserve"> </w:t>
      </w:r>
      <w:r w:rsidR="00301BCE" w:rsidRPr="00470000">
        <w:rPr>
          <w:rFonts w:ascii="Times New Roman" w:hAnsi="Times New Roman" w:cs="Times New Roman"/>
          <w:sz w:val="24"/>
          <w:szCs w:val="24"/>
        </w:rPr>
        <w:t>with</w:t>
      </w:r>
      <w:r w:rsidR="001833F3" w:rsidRPr="00470000">
        <w:rPr>
          <w:rFonts w:ascii="Times New Roman" w:hAnsi="Times New Roman" w:cs="Times New Roman"/>
          <w:sz w:val="24"/>
          <w:szCs w:val="24"/>
        </w:rPr>
        <w:t xml:space="preserve"> a task. As time</w:t>
      </w:r>
      <w:r w:rsidR="00656F8A" w:rsidRPr="00470000">
        <w:rPr>
          <w:rFonts w:ascii="Times New Roman" w:hAnsi="Times New Roman" w:cs="Times New Roman"/>
          <w:sz w:val="24"/>
          <w:szCs w:val="24"/>
        </w:rPr>
        <w:t>-on-</w:t>
      </w:r>
      <w:r w:rsidR="001833F3" w:rsidRPr="00470000">
        <w:rPr>
          <w:rFonts w:ascii="Times New Roman" w:hAnsi="Times New Roman" w:cs="Times New Roman"/>
          <w:sz w:val="24"/>
          <w:szCs w:val="24"/>
        </w:rPr>
        <w:t xml:space="preserve">task proceeds, </w:t>
      </w:r>
      <w:r w:rsidR="00301BCE" w:rsidRPr="00470000">
        <w:rPr>
          <w:rFonts w:ascii="Times New Roman" w:hAnsi="Times New Roman" w:cs="Times New Roman"/>
          <w:sz w:val="24"/>
          <w:szCs w:val="24"/>
        </w:rPr>
        <w:t xml:space="preserve">with no opportunity to switch tasks, </w:t>
      </w:r>
      <w:r w:rsidR="00D164DA" w:rsidRPr="00470000">
        <w:rPr>
          <w:rFonts w:ascii="Times New Roman" w:hAnsi="Times New Roman" w:cs="Times New Roman"/>
          <w:sz w:val="24"/>
          <w:szCs w:val="24"/>
        </w:rPr>
        <w:t>access to alternative solutions is blocked</w:t>
      </w:r>
      <w:r w:rsidR="00301BCE" w:rsidRPr="00470000">
        <w:rPr>
          <w:rFonts w:ascii="Times New Roman" w:hAnsi="Times New Roman" w:cs="Times New Roman"/>
          <w:sz w:val="24"/>
          <w:szCs w:val="24"/>
        </w:rPr>
        <w:t xml:space="preserve">. </w:t>
      </w:r>
      <w:r w:rsidR="0051495A" w:rsidRPr="00470000">
        <w:rPr>
          <w:rFonts w:ascii="Times New Roman" w:hAnsi="Times New Roman" w:cs="Times New Roman"/>
          <w:sz w:val="24"/>
          <w:szCs w:val="24"/>
        </w:rPr>
        <w:t xml:space="preserve">The second is </w:t>
      </w:r>
      <w:r w:rsidR="00C37435" w:rsidRPr="00470000">
        <w:rPr>
          <w:rFonts w:ascii="Times New Roman" w:hAnsi="Times New Roman" w:cs="Times New Roman"/>
          <w:sz w:val="24"/>
          <w:szCs w:val="24"/>
        </w:rPr>
        <w:t xml:space="preserve">positive </w:t>
      </w:r>
      <w:r w:rsidR="0051495A" w:rsidRPr="00470000">
        <w:rPr>
          <w:rFonts w:ascii="Times New Roman" w:hAnsi="Times New Roman" w:cs="Times New Roman"/>
          <w:sz w:val="24"/>
          <w:szCs w:val="24"/>
        </w:rPr>
        <w:t>reinforcement.</w:t>
      </w:r>
      <w:r w:rsidR="00662061" w:rsidRPr="00470000">
        <w:rPr>
          <w:rFonts w:ascii="Times New Roman" w:hAnsi="Times New Roman" w:cs="Times New Roman"/>
          <w:sz w:val="24"/>
          <w:szCs w:val="24"/>
        </w:rPr>
        <w:t xml:space="preserve"> P</w:t>
      </w:r>
      <w:r w:rsidR="004E6AAB" w:rsidRPr="00470000">
        <w:rPr>
          <w:rFonts w:ascii="Times New Roman" w:hAnsi="Times New Roman" w:cs="Times New Roman"/>
          <w:sz w:val="24"/>
          <w:szCs w:val="24"/>
        </w:rPr>
        <w:t>rior legitimization of a solution prompts the provider to re-use it to gratify the buyer</w:t>
      </w:r>
      <w:r w:rsidR="00961A44" w:rsidRPr="00470000">
        <w:rPr>
          <w:rFonts w:ascii="Times New Roman" w:hAnsi="Times New Roman" w:cs="Times New Roman"/>
          <w:sz w:val="24"/>
          <w:szCs w:val="24"/>
        </w:rPr>
        <w:t>,</w:t>
      </w:r>
      <w:r w:rsidR="004E6AAB" w:rsidRPr="00470000">
        <w:rPr>
          <w:rFonts w:ascii="Times New Roman" w:hAnsi="Times New Roman" w:cs="Times New Roman"/>
          <w:sz w:val="24"/>
          <w:szCs w:val="24"/>
        </w:rPr>
        <w:t xml:space="preserve"> rather than submit an alternative </w:t>
      </w:r>
      <w:r w:rsidR="00450031" w:rsidRPr="00470000">
        <w:rPr>
          <w:rFonts w:ascii="Times New Roman" w:hAnsi="Times New Roman" w:cs="Times New Roman"/>
          <w:sz w:val="24"/>
          <w:szCs w:val="24"/>
        </w:rPr>
        <w:t>response</w:t>
      </w:r>
      <w:r w:rsidR="004E6AAB" w:rsidRPr="00470000">
        <w:rPr>
          <w:rFonts w:ascii="Times New Roman" w:hAnsi="Times New Roman" w:cs="Times New Roman"/>
          <w:sz w:val="24"/>
          <w:szCs w:val="24"/>
        </w:rPr>
        <w:t xml:space="preserve"> that risks displeasing the buyer</w:t>
      </w:r>
      <w:r w:rsidR="00864E8B" w:rsidRPr="00470000">
        <w:rPr>
          <w:rFonts w:ascii="Times New Roman" w:hAnsi="Times New Roman" w:cs="Times New Roman"/>
          <w:sz w:val="24"/>
          <w:szCs w:val="24"/>
        </w:rPr>
        <w:t xml:space="preserve">, leading to punishment </w:t>
      </w:r>
      <w:r w:rsidR="00CE1EFE" w:rsidRPr="00470000">
        <w:rPr>
          <w:rFonts w:ascii="Times New Roman" w:hAnsi="Times New Roman" w:cs="Times New Roman"/>
          <w:sz w:val="24"/>
          <w:szCs w:val="24"/>
        </w:rPr>
        <w:t>(</w:t>
      </w:r>
      <w:r w:rsidR="00133BCF" w:rsidRPr="00470000">
        <w:rPr>
          <w:rFonts w:ascii="Times New Roman" w:hAnsi="Times New Roman" w:cs="Times New Roman"/>
          <w:sz w:val="24"/>
          <w:szCs w:val="24"/>
        </w:rPr>
        <w:t xml:space="preserve">cf. </w:t>
      </w:r>
      <w:proofErr w:type="spellStart"/>
      <w:r w:rsidR="00CE1EFE" w:rsidRPr="00470000">
        <w:rPr>
          <w:rFonts w:ascii="Times New Roman" w:hAnsi="Times New Roman" w:cs="Times New Roman"/>
          <w:sz w:val="24"/>
          <w:szCs w:val="24"/>
        </w:rPr>
        <w:t>Leue</w:t>
      </w:r>
      <w:proofErr w:type="spellEnd"/>
      <w:r w:rsidR="00CE1EFE" w:rsidRPr="00470000">
        <w:rPr>
          <w:rFonts w:ascii="Times New Roman" w:hAnsi="Times New Roman" w:cs="Times New Roman"/>
          <w:sz w:val="24"/>
          <w:szCs w:val="24"/>
        </w:rPr>
        <w:t xml:space="preserve"> </w:t>
      </w:r>
      <w:r w:rsidR="009237FE" w:rsidRPr="00470000">
        <w:rPr>
          <w:rFonts w:ascii="Times New Roman" w:hAnsi="Times New Roman" w:cs="Times New Roman"/>
          <w:sz w:val="24"/>
          <w:szCs w:val="24"/>
        </w:rPr>
        <w:t>&amp;</w:t>
      </w:r>
      <w:r w:rsidR="00CE1EFE" w:rsidRPr="00470000">
        <w:rPr>
          <w:rFonts w:ascii="Times New Roman" w:hAnsi="Times New Roman" w:cs="Times New Roman"/>
          <w:sz w:val="24"/>
          <w:szCs w:val="24"/>
        </w:rPr>
        <w:t xml:space="preserve"> </w:t>
      </w:r>
      <w:proofErr w:type="spellStart"/>
      <w:r w:rsidR="00CE1EFE" w:rsidRPr="00470000">
        <w:rPr>
          <w:rFonts w:ascii="Times New Roman" w:hAnsi="Times New Roman" w:cs="Times New Roman"/>
          <w:sz w:val="24"/>
          <w:szCs w:val="24"/>
        </w:rPr>
        <w:t>Beauducel</w:t>
      </w:r>
      <w:proofErr w:type="spellEnd"/>
      <w:r w:rsidR="00CE1EFE" w:rsidRPr="00470000">
        <w:rPr>
          <w:rFonts w:ascii="Times New Roman" w:hAnsi="Times New Roman" w:cs="Times New Roman"/>
          <w:sz w:val="24"/>
          <w:szCs w:val="24"/>
        </w:rPr>
        <w:t>, 2008)</w:t>
      </w:r>
      <w:r w:rsidR="004E6AAB" w:rsidRPr="00470000">
        <w:rPr>
          <w:rFonts w:ascii="Times New Roman" w:hAnsi="Times New Roman" w:cs="Times New Roman"/>
          <w:sz w:val="24"/>
          <w:szCs w:val="24"/>
        </w:rPr>
        <w:t xml:space="preserve">. Whereas lock-in is the inability to deviate from </w:t>
      </w:r>
      <w:r w:rsidR="00094364" w:rsidRPr="00470000">
        <w:rPr>
          <w:rFonts w:ascii="Times New Roman" w:hAnsi="Times New Roman" w:cs="Times New Roman"/>
          <w:sz w:val="24"/>
          <w:szCs w:val="24"/>
        </w:rPr>
        <w:t>previous</w:t>
      </w:r>
      <w:r w:rsidR="004E6AAB" w:rsidRPr="00470000">
        <w:rPr>
          <w:rFonts w:ascii="Times New Roman" w:hAnsi="Times New Roman" w:cs="Times New Roman"/>
          <w:sz w:val="24"/>
          <w:szCs w:val="24"/>
        </w:rPr>
        <w:t xml:space="preserve"> solutions, </w:t>
      </w:r>
      <w:r w:rsidR="00C37435" w:rsidRPr="00470000">
        <w:rPr>
          <w:rFonts w:ascii="Times New Roman" w:hAnsi="Times New Roman" w:cs="Times New Roman"/>
          <w:sz w:val="24"/>
          <w:szCs w:val="24"/>
        </w:rPr>
        <w:t xml:space="preserve">positive </w:t>
      </w:r>
      <w:r w:rsidR="004E6AAB" w:rsidRPr="00470000">
        <w:rPr>
          <w:rFonts w:ascii="Times New Roman" w:hAnsi="Times New Roman" w:cs="Times New Roman"/>
          <w:sz w:val="24"/>
          <w:szCs w:val="24"/>
        </w:rPr>
        <w:t xml:space="preserve">reinforcement </w:t>
      </w:r>
      <w:r w:rsidR="003D7DA1" w:rsidRPr="00470000">
        <w:rPr>
          <w:rFonts w:ascii="Times New Roman" w:hAnsi="Times New Roman" w:cs="Times New Roman"/>
          <w:sz w:val="24"/>
          <w:szCs w:val="24"/>
        </w:rPr>
        <w:t>creates expectations as to what the customer considers desirable</w:t>
      </w:r>
      <w:r w:rsidR="004D415E" w:rsidRPr="00470000">
        <w:rPr>
          <w:rFonts w:ascii="Times New Roman" w:hAnsi="Times New Roman" w:cs="Times New Roman"/>
          <w:sz w:val="24"/>
          <w:szCs w:val="24"/>
        </w:rPr>
        <w:t>,</w:t>
      </w:r>
      <w:r w:rsidR="003D7DA1" w:rsidRPr="00470000">
        <w:rPr>
          <w:rFonts w:ascii="Times New Roman" w:hAnsi="Times New Roman" w:cs="Times New Roman"/>
          <w:sz w:val="24"/>
          <w:szCs w:val="24"/>
        </w:rPr>
        <w:t xml:space="preserve"> </w:t>
      </w:r>
      <w:r w:rsidR="004D415E" w:rsidRPr="00470000">
        <w:rPr>
          <w:rFonts w:ascii="Times New Roman" w:hAnsi="Times New Roman" w:cs="Times New Roman"/>
          <w:sz w:val="24"/>
          <w:szCs w:val="24"/>
        </w:rPr>
        <w:t>leading</w:t>
      </w:r>
      <w:r w:rsidR="001C0607" w:rsidRPr="00470000">
        <w:rPr>
          <w:rFonts w:ascii="Times New Roman" w:hAnsi="Times New Roman" w:cs="Times New Roman"/>
          <w:sz w:val="24"/>
          <w:szCs w:val="24"/>
        </w:rPr>
        <w:t xml:space="preserve"> to </w:t>
      </w:r>
      <w:r w:rsidR="004D415E" w:rsidRPr="00470000">
        <w:rPr>
          <w:rFonts w:ascii="Times New Roman" w:hAnsi="Times New Roman" w:cs="Times New Roman"/>
          <w:sz w:val="24"/>
          <w:szCs w:val="24"/>
        </w:rPr>
        <w:t>the</w:t>
      </w:r>
      <w:r w:rsidR="004E6AAB" w:rsidRPr="00470000">
        <w:rPr>
          <w:rFonts w:ascii="Times New Roman" w:hAnsi="Times New Roman" w:cs="Times New Roman"/>
          <w:sz w:val="24"/>
          <w:szCs w:val="24"/>
        </w:rPr>
        <w:t xml:space="preserve"> </w:t>
      </w:r>
      <w:r w:rsidR="00094364" w:rsidRPr="00470000">
        <w:rPr>
          <w:rFonts w:ascii="Times New Roman" w:hAnsi="Times New Roman" w:cs="Times New Roman"/>
          <w:sz w:val="24"/>
          <w:szCs w:val="24"/>
        </w:rPr>
        <w:t>deliberate</w:t>
      </w:r>
      <w:r w:rsidR="004E6AAB" w:rsidRPr="00470000">
        <w:rPr>
          <w:rFonts w:ascii="Times New Roman" w:hAnsi="Times New Roman" w:cs="Times New Roman"/>
          <w:sz w:val="24"/>
          <w:szCs w:val="24"/>
        </w:rPr>
        <w:t xml:space="preserve"> decision</w:t>
      </w:r>
      <w:r w:rsidR="003D7DA1" w:rsidRPr="00470000">
        <w:rPr>
          <w:rFonts w:ascii="Times New Roman" w:hAnsi="Times New Roman" w:cs="Times New Roman"/>
          <w:sz w:val="24"/>
          <w:szCs w:val="24"/>
        </w:rPr>
        <w:t xml:space="preserve"> by the supplier</w:t>
      </w:r>
      <w:r w:rsidR="004E6AAB" w:rsidRPr="00470000">
        <w:rPr>
          <w:rFonts w:ascii="Times New Roman" w:hAnsi="Times New Roman" w:cs="Times New Roman"/>
          <w:sz w:val="24"/>
          <w:szCs w:val="24"/>
        </w:rPr>
        <w:t xml:space="preserve"> to </w:t>
      </w:r>
      <w:r w:rsidR="001C0607" w:rsidRPr="00470000">
        <w:rPr>
          <w:rFonts w:ascii="Times New Roman" w:hAnsi="Times New Roman" w:cs="Times New Roman"/>
          <w:sz w:val="24"/>
          <w:szCs w:val="24"/>
        </w:rPr>
        <w:t>restrict</w:t>
      </w:r>
      <w:r w:rsidR="003D7DA1" w:rsidRPr="00470000">
        <w:rPr>
          <w:rFonts w:ascii="Times New Roman" w:hAnsi="Times New Roman" w:cs="Times New Roman"/>
          <w:sz w:val="24"/>
          <w:szCs w:val="24"/>
        </w:rPr>
        <w:t xml:space="preserve"> idea generation</w:t>
      </w:r>
      <w:r w:rsidR="004E6AAB" w:rsidRPr="00470000">
        <w:rPr>
          <w:rFonts w:ascii="Times New Roman" w:hAnsi="Times New Roman" w:cs="Times New Roman"/>
          <w:sz w:val="24"/>
          <w:szCs w:val="24"/>
        </w:rPr>
        <w:t xml:space="preserve">. </w:t>
      </w:r>
      <w:r w:rsidR="00094364" w:rsidRPr="00470000">
        <w:rPr>
          <w:rFonts w:ascii="Times New Roman" w:hAnsi="Times New Roman" w:cs="Times New Roman"/>
          <w:sz w:val="24"/>
          <w:szCs w:val="24"/>
        </w:rPr>
        <w:t xml:space="preserve">However, </w:t>
      </w:r>
      <w:r w:rsidR="00886F65" w:rsidRPr="00470000">
        <w:rPr>
          <w:rFonts w:ascii="Times New Roman" w:hAnsi="Times New Roman" w:cs="Times New Roman"/>
          <w:sz w:val="24"/>
          <w:szCs w:val="24"/>
        </w:rPr>
        <w:t>the customer only perceives</w:t>
      </w:r>
      <w:r w:rsidR="00094364" w:rsidRPr="00470000">
        <w:rPr>
          <w:rFonts w:ascii="Times New Roman" w:hAnsi="Times New Roman" w:cs="Times New Roman"/>
          <w:sz w:val="24"/>
          <w:szCs w:val="24"/>
        </w:rPr>
        <w:t xml:space="preserve"> response invariability</w:t>
      </w:r>
      <w:r w:rsidR="00D70B51" w:rsidRPr="00470000">
        <w:rPr>
          <w:rFonts w:ascii="Times New Roman" w:hAnsi="Times New Roman" w:cs="Times New Roman"/>
          <w:sz w:val="24"/>
          <w:szCs w:val="24"/>
        </w:rPr>
        <w:t>,</w:t>
      </w:r>
      <w:r w:rsidR="00094364" w:rsidRPr="00470000">
        <w:rPr>
          <w:rFonts w:ascii="Times New Roman" w:hAnsi="Times New Roman" w:cs="Times New Roman"/>
          <w:sz w:val="24"/>
          <w:szCs w:val="24"/>
        </w:rPr>
        <w:t xml:space="preserve"> </w:t>
      </w:r>
      <w:r w:rsidR="00266B1B" w:rsidRPr="00470000">
        <w:rPr>
          <w:rFonts w:ascii="Times New Roman" w:hAnsi="Times New Roman" w:cs="Times New Roman"/>
          <w:sz w:val="24"/>
          <w:szCs w:val="24"/>
        </w:rPr>
        <w:t>unaware that</w:t>
      </w:r>
      <w:r w:rsidR="00650AA0" w:rsidRPr="00470000">
        <w:rPr>
          <w:rFonts w:ascii="Times New Roman" w:hAnsi="Times New Roman" w:cs="Times New Roman"/>
          <w:sz w:val="24"/>
          <w:szCs w:val="24"/>
        </w:rPr>
        <w:t xml:space="preserve"> </w:t>
      </w:r>
      <w:r w:rsidR="00764A29" w:rsidRPr="00470000">
        <w:rPr>
          <w:rFonts w:ascii="Times New Roman" w:hAnsi="Times New Roman" w:cs="Times New Roman"/>
          <w:sz w:val="24"/>
          <w:szCs w:val="24"/>
        </w:rPr>
        <w:t>a drop in creative fluency</w:t>
      </w:r>
      <w:r w:rsidR="00AA7771" w:rsidRPr="00470000">
        <w:rPr>
          <w:rFonts w:ascii="Times New Roman" w:hAnsi="Times New Roman" w:cs="Times New Roman"/>
          <w:sz w:val="24"/>
          <w:szCs w:val="24"/>
        </w:rPr>
        <w:t xml:space="preserve"> </w:t>
      </w:r>
      <w:r w:rsidR="00650AA0" w:rsidRPr="00470000">
        <w:rPr>
          <w:rFonts w:ascii="Times New Roman" w:hAnsi="Times New Roman" w:cs="Times New Roman"/>
          <w:sz w:val="24"/>
          <w:szCs w:val="24"/>
        </w:rPr>
        <w:t>may be a</w:t>
      </w:r>
      <w:r w:rsidR="00A367AF" w:rsidRPr="00470000">
        <w:rPr>
          <w:rFonts w:ascii="Times New Roman" w:hAnsi="Times New Roman" w:cs="Times New Roman"/>
          <w:sz w:val="24"/>
          <w:szCs w:val="24"/>
        </w:rPr>
        <w:t xml:space="preserve"> </w:t>
      </w:r>
      <w:r w:rsidR="009E6A0E" w:rsidRPr="00470000">
        <w:rPr>
          <w:rFonts w:ascii="Times New Roman" w:hAnsi="Times New Roman" w:cs="Times New Roman"/>
          <w:sz w:val="24"/>
          <w:szCs w:val="24"/>
        </w:rPr>
        <w:t xml:space="preserve">deliberate and well-intentioned </w:t>
      </w:r>
      <w:r w:rsidR="008D35DC" w:rsidRPr="00470000">
        <w:rPr>
          <w:rFonts w:ascii="Times New Roman" w:hAnsi="Times New Roman" w:cs="Times New Roman"/>
          <w:sz w:val="24"/>
          <w:szCs w:val="24"/>
        </w:rPr>
        <w:t>strategy</w:t>
      </w:r>
      <w:r w:rsidR="00A367AF" w:rsidRPr="00470000">
        <w:rPr>
          <w:rFonts w:ascii="Times New Roman" w:hAnsi="Times New Roman" w:cs="Times New Roman"/>
          <w:sz w:val="24"/>
          <w:szCs w:val="24"/>
        </w:rPr>
        <w:t xml:space="preserve"> to </w:t>
      </w:r>
      <w:r w:rsidR="00F01110" w:rsidRPr="00470000">
        <w:rPr>
          <w:rFonts w:ascii="Times New Roman" w:hAnsi="Times New Roman" w:cs="Times New Roman"/>
          <w:sz w:val="24"/>
          <w:szCs w:val="24"/>
        </w:rPr>
        <w:t>deliver what the customer likes</w:t>
      </w:r>
      <w:r w:rsidR="00764A29" w:rsidRPr="00470000">
        <w:rPr>
          <w:rFonts w:ascii="Times New Roman" w:hAnsi="Times New Roman" w:cs="Times New Roman"/>
          <w:sz w:val="24"/>
          <w:szCs w:val="24"/>
        </w:rPr>
        <w:t>.</w:t>
      </w:r>
    </w:p>
    <w:p w14:paraId="5CA52128" w14:textId="46AFCCDD" w:rsidR="006D38CC" w:rsidRPr="00470000" w:rsidRDefault="00DC4464" w:rsidP="00690167">
      <w:pPr>
        <w:spacing w:after="0" w:line="480" w:lineRule="auto"/>
        <w:ind w:firstLine="720"/>
        <w:rPr>
          <w:rFonts w:ascii="Times New Roman" w:hAnsi="Times New Roman" w:cs="Times New Roman"/>
          <w:sz w:val="24"/>
          <w:szCs w:val="24"/>
        </w:rPr>
      </w:pPr>
      <w:r w:rsidRPr="00470000">
        <w:rPr>
          <w:rFonts w:ascii="Times New Roman" w:hAnsi="Times New Roman" w:cs="Times New Roman"/>
          <w:sz w:val="24"/>
          <w:szCs w:val="24"/>
        </w:rPr>
        <w:t xml:space="preserve">We identified </w:t>
      </w:r>
      <w:r w:rsidR="00DC389F" w:rsidRPr="00470000">
        <w:rPr>
          <w:rFonts w:ascii="Times New Roman" w:hAnsi="Times New Roman" w:cs="Times New Roman"/>
          <w:sz w:val="24"/>
          <w:szCs w:val="24"/>
        </w:rPr>
        <w:t>four</w:t>
      </w:r>
      <w:r w:rsidRPr="00470000">
        <w:rPr>
          <w:rFonts w:ascii="Times New Roman" w:hAnsi="Times New Roman" w:cs="Times New Roman"/>
          <w:sz w:val="24"/>
          <w:szCs w:val="24"/>
        </w:rPr>
        <w:t xml:space="preserve"> antecedents of boredom. The </w:t>
      </w:r>
      <w:r w:rsidR="004D415E" w:rsidRPr="00470000">
        <w:rPr>
          <w:rFonts w:ascii="Times New Roman" w:hAnsi="Times New Roman" w:cs="Times New Roman"/>
          <w:sz w:val="24"/>
          <w:szCs w:val="24"/>
        </w:rPr>
        <w:t xml:space="preserve">first is </w:t>
      </w:r>
      <w:r w:rsidRPr="00470000">
        <w:rPr>
          <w:rFonts w:ascii="Times New Roman" w:hAnsi="Times New Roman" w:cs="Times New Roman"/>
          <w:sz w:val="24"/>
          <w:szCs w:val="24"/>
        </w:rPr>
        <w:t xml:space="preserve">repetitive tasks </w:t>
      </w:r>
      <w:r w:rsidR="00210A09" w:rsidRPr="00470000">
        <w:rPr>
          <w:rFonts w:ascii="Times New Roman" w:hAnsi="Times New Roman" w:cs="Times New Roman"/>
          <w:sz w:val="24"/>
          <w:szCs w:val="24"/>
        </w:rPr>
        <w:t>that</w:t>
      </w:r>
      <w:r w:rsidR="00067392" w:rsidRPr="00470000">
        <w:rPr>
          <w:rFonts w:ascii="Times New Roman" w:hAnsi="Times New Roman" w:cs="Times New Roman"/>
          <w:sz w:val="24"/>
          <w:szCs w:val="24"/>
        </w:rPr>
        <w:t xml:space="preserve"> </w:t>
      </w:r>
      <w:r w:rsidR="00210A09" w:rsidRPr="00470000">
        <w:rPr>
          <w:rFonts w:ascii="Times New Roman" w:hAnsi="Times New Roman" w:cs="Times New Roman"/>
          <w:sz w:val="24"/>
          <w:szCs w:val="24"/>
        </w:rPr>
        <w:t>lack challenge</w:t>
      </w:r>
      <w:r w:rsidRPr="00470000">
        <w:rPr>
          <w:rFonts w:ascii="Times New Roman" w:hAnsi="Times New Roman" w:cs="Times New Roman"/>
          <w:sz w:val="24"/>
          <w:szCs w:val="24"/>
        </w:rPr>
        <w:t xml:space="preserve">, leading to lower task engagement. </w:t>
      </w:r>
      <w:r w:rsidR="006164D1" w:rsidRPr="00470000">
        <w:rPr>
          <w:rFonts w:ascii="Times New Roman" w:hAnsi="Times New Roman" w:cs="Times New Roman"/>
          <w:sz w:val="24"/>
          <w:szCs w:val="24"/>
        </w:rPr>
        <w:t>The</w:t>
      </w:r>
      <w:r w:rsidR="00662061" w:rsidRPr="00470000">
        <w:rPr>
          <w:rFonts w:ascii="Times New Roman" w:hAnsi="Times New Roman" w:cs="Times New Roman"/>
          <w:sz w:val="24"/>
          <w:szCs w:val="24"/>
        </w:rPr>
        <w:t xml:space="preserve"> second,</w:t>
      </w:r>
      <w:r w:rsidR="00434F04" w:rsidRPr="00470000">
        <w:rPr>
          <w:rFonts w:ascii="Times New Roman" w:hAnsi="Times New Roman" w:cs="Times New Roman"/>
          <w:sz w:val="24"/>
          <w:szCs w:val="24"/>
        </w:rPr>
        <w:t xml:space="preserve"> which if </w:t>
      </w:r>
      <w:r w:rsidR="003E6810" w:rsidRPr="00470000">
        <w:rPr>
          <w:rFonts w:ascii="Times New Roman" w:hAnsi="Times New Roman" w:cs="Times New Roman"/>
          <w:sz w:val="24"/>
          <w:szCs w:val="24"/>
        </w:rPr>
        <w:t>present simultaneously</w:t>
      </w:r>
      <w:r w:rsidR="008E38C8" w:rsidRPr="00470000">
        <w:rPr>
          <w:rFonts w:ascii="Times New Roman" w:hAnsi="Times New Roman" w:cs="Times New Roman"/>
          <w:sz w:val="24"/>
          <w:szCs w:val="24"/>
        </w:rPr>
        <w:t xml:space="preserve"> with repetition</w:t>
      </w:r>
      <w:r w:rsidR="006164D1" w:rsidRPr="00470000">
        <w:rPr>
          <w:rFonts w:ascii="Times New Roman" w:hAnsi="Times New Roman" w:cs="Times New Roman"/>
          <w:sz w:val="24"/>
          <w:szCs w:val="24"/>
        </w:rPr>
        <w:t>,</w:t>
      </w:r>
      <w:r w:rsidR="003E6810" w:rsidRPr="00470000">
        <w:rPr>
          <w:rFonts w:ascii="Times New Roman" w:hAnsi="Times New Roman" w:cs="Times New Roman"/>
          <w:sz w:val="24"/>
          <w:szCs w:val="24"/>
        </w:rPr>
        <w:t xml:space="preserve"> exacerbates boredom, is formalization. </w:t>
      </w:r>
      <w:r w:rsidR="00C12CE8" w:rsidRPr="00470000">
        <w:rPr>
          <w:rFonts w:ascii="Times New Roman" w:hAnsi="Times New Roman" w:cs="Times New Roman"/>
          <w:sz w:val="24"/>
          <w:szCs w:val="24"/>
        </w:rPr>
        <w:t xml:space="preserve">Excessive </w:t>
      </w:r>
      <w:r w:rsidR="005705C9" w:rsidRPr="00470000">
        <w:rPr>
          <w:rFonts w:ascii="Times New Roman" w:hAnsi="Times New Roman" w:cs="Times New Roman"/>
          <w:sz w:val="24"/>
          <w:szCs w:val="24"/>
        </w:rPr>
        <w:t>prescription</w:t>
      </w:r>
      <w:r w:rsidR="00C12CE8" w:rsidRPr="00470000">
        <w:rPr>
          <w:rFonts w:ascii="Times New Roman" w:hAnsi="Times New Roman" w:cs="Times New Roman"/>
          <w:sz w:val="24"/>
          <w:szCs w:val="24"/>
        </w:rPr>
        <w:t xml:space="preserve"> by the buyer</w:t>
      </w:r>
      <w:r w:rsidR="003E6810" w:rsidRPr="00470000">
        <w:rPr>
          <w:rFonts w:ascii="Times New Roman" w:hAnsi="Times New Roman" w:cs="Times New Roman"/>
          <w:sz w:val="24"/>
          <w:szCs w:val="24"/>
        </w:rPr>
        <w:t xml:space="preserve"> constrains </w:t>
      </w:r>
      <w:r w:rsidR="00C12CE8" w:rsidRPr="00470000">
        <w:rPr>
          <w:rFonts w:ascii="Times New Roman" w:hAnsi="Times New Roman" w:cs="Times New Roman"/>
          <w:sz w:val="24"/>
          <w:szCs w:val="24"/>
        </w:rPr>
        <w:t xml:space="preserve">the service provider’s </w:t>
      </w:r>
      <w:r w:rsidR="003E6810" w:rsidRPr="00470000">
        <w:rPr>
          <w:rFonts w:ascii="Times New Roman" w:hAnsi="Times New Roman" w:cs="Times New Roman"/>
          <w:sz w:val="24"/>
          <w:szCs w:val="24"/>
        </w:rPr>
        <w:t xml:space="preserve">discretionary behaviour, reducing intrinsic motivation and </w:t>
      </w:r>
      <w:r w:rsidR="00C12CE8" w:rsidRPr="00470000">
        <w:rPr>
          <w:rFonts w:ascii="Times New Roman" w:hAnsi="Times New Roman" w:cs="Times New Roman"/>
          <w:sz w:val="24"/>
          <w:szCs w:val="24"/>
        </w:rPr>
        <w:t>performance</w:t>
      </w:r>
      <w:r w:rsidR="003E6810" w:rsidRPr="00470000">
        <w:rPr>
          <w:rFonts w:ascii="Times New Roman" w:hAnsi="Times New Roman" w:cs="Times New Roman"/>
          <w:sz w:val="24"/>
          <w:szCs w:val="24"/>
        </w:rPr>
        <w:t xml:space="preserve"> (</w:t>
      </w:r>
      <w:r w:rsidR="008E38C8" w:rsidRPr="00470000">
        <w:rPr>
          <w:rFonts w:ascii="Times New Roman" w:hAnsi="Times New Roman" w:cs="Times New Roman"/>
          <w:sz w:val="24"/>
          <w:szCs w:val="24"/>
        </w:rPr>
        <w:t xml:space="preserve">cf. </w:t>
      </w:r>
      <w:r w:rsidR="003E6810" w:rsidRPr="00470000">
        <w:rPr>
          <w:rFonts w:ascii="Times New Roman" w:hAnsi="Times New Roman" w:cs="Times New Roman"/>
          <w:sz w:val="24"/>
          <w:szCs w:val="24"/>
        </w:rPr>
        <w:t xml:space="preserve">Van </w:t>
      </w:r>
      <w:proofErr w:type="spellStart"/>
      <w:r w:rsidR="003E6810" w:rsidRPr="00470000">
        <w:rPr>
          <w:rFonts w:ascii="Times New Roman" w:hAnsi="Times New Roman" w:cs="Times New Roman"/>
          <w:sz w:val="24"/>
          <w:szCs w:val="24"/>
        </w:rPr>
        <w:t>Hoo</w:t>
      </w:r>
      <w:r w:rsidR="00864E8B" w:rsidRPr="00470000">
        <w:rPr>
          <w:rFonts w:ascii="Times New Roman" w:hAnsi="Times New Roman" w:cs="Times New Roman"/>
          <w:sz w:val="24"/>
          <w:szCs w:val="24"/>
        </w:rPr>
        <w:t>f</w:t>
      </w:r>
      <w:r w:rsidR="003E6810" w:rsidRPr="00470000">
        <w:rPr>
          <w:rFonts w:ascii="Times New Roman" w:hAnsi="Times New Roman" w:cs="Times New Roman"/>
          <w:sz w:val="24"/>
          <w:szCs w:val="24"/>
        </w:rPr>
        <w:t>f</w:t>
      </w:r>
      <w:proofErr w:type="spellEnd"/>
      <w:r w:rsidR="003E6810" w:rsidRPr="00470000">
        <w:rPr>
          <w:rFonts w:ascii="Times New Roman" w:hAnsi="Times New Roman" w:cs="Times New Roman"/>
          <w:sz w:val="24"/>
          <w:szCs w:val="24"/>
        </w:rPr>
        <w:t xml:space="preserve"> </w:t>
      </w:r>
      <w:r w:rsidR="009237FE" w:rsidRPr="00470000">
        <w:rPr>
          <w:rFonts w:ascii="Times New Roman" w:hAnsi="Times New Roman" w:cs="Times New Roman"/>
          <w:sz w:val="24"/>
          <w:szCs w:val="24"/>
        </w:rPr>
        <w:t>&amp;</w:t>
      </w:r>
      <w:r w:rsidR="003E6810" w:rsidRPr="00470000">
        <w:rPr>
          <w:rFonts w:ascii="Times New Roman" w:hAnsi="Times New Roman" w:cs="Times New Roman"/>
          <w:sz w:val="24"/>
          <w:szCs w:val="24"/>
        </w:rPr>
        <w:t xml:space="preserve"> Van </w:t>
      </w:r>
      <w:proofErr w:type="spellStart"/>
      <w:r w:rsidR="003E6810" w:rsidRPr="00470000">
        <w:rPr>
          <w:rFonts w:ascii="Times New Roman" w:hAnsi="Times New Roman" w:cs="Times New Roman"/>
          <w:sz w:val="24"/>
          <w:szCs w:val="24"/>
        </w:rPr>
        <w:t>Hooft</w:t>
      </w:r>
      <w:proofErr w:type="spellEnd"/>
      <w:r w:rsidR="003E6810" w:rsidRPr="00470000">
        <w:rPr>
          <w:rFonts w:ascii="Times New Roman" w:hAnsi="Times New Roman" w:cs="Times New Roman"/>
          <w:sz w:val="24"/>
          <w:szCs w:val="24"/>
        </w:rPr>
        <w:t>, 2017).</w:t>
      </w:r>
      <w:r w:rsidR="005705C9" w:rsidRPr="00470000">
        <w:rPr>
          <w:rFonts w:ascii="Times New Roman" w:hAnsi="Times New Roman" w:cs="Times New Roman"/>
          <w:sz w:val="24"/>
          <w:szCs w:val="24"/>
        </w:rPr>
        <w:t xml:space="preserve"> </w:t>
      </w:r>
      <w:r w:rsidR="0012544F" w:rsidRPr="00470000">
        <w:rPr>
          <w:rFonts w:ascii="Times New Roman" w:hAnsi="Times New Roman" w:cs="Times New Roman"/>
          <w:sz w:val="24"/>
          <w:szCs w:val="24"/>
        </w:rPr>
        <w:t xml:space="preserve">The third </w:t>
      </w:r>
      <w:r w:rsidR="00DE0E88" w:rsidRPr="00470000">
        <w:rPr>
          <w:rFonts w:ascii="Times New Roman" w:hAnsi="Times New Roman" w:cs="Times New Roman"/>
          <w:sz w:val="24"/>
          <w:szCs w:val="24"/>
        </w:rPr>
        <w:t>is</w:t>
      </w:r>
      <w:r w:rsidR="00FB0FE7" w:rsidRPr="00470000">
        <w:rPr>
          <w:rFonts w:ascii="Times New Roman" w:hAnsi="Times New Roman" w:cs="Times New Roman"/>
          <w:sz w:val="24"/>
          <w:szCs w:val="24"/>
        </w:rPr>
        <w:t xml:space="preserve"> </w:t>
      </w:r>
      <w:r w:rsidR="00F9641A" w:rsidRPr="00470000">
        <w:rPr>
          <w:rFonts w:ascii="Times New Roman" w:hAnsi="Times New Roman" w:cs="Times New Roman"/>
          <w:sz w:val="24"/>
          <w:szCs w:val="24"/>
        </w:rPr>
        <w:t xml:space="preserve">ambiguous </w:t>
      </w:r>
      <w:r w:rsidR="00187273" w:rsidRPr="00470000">
        <w:rPr>
          <w:rFonts w:ascii="Times New Roman" w:hAnsi="Times New Roman" w:cs="Times New Roman"/>
          <w:sz w:val="24"/>
          <w:szCs w:val="24"/>
        </w:rPr>
        <w:t xml:space="preserve">instruction from the </w:t>
      </w:r>
      <w:r w:rsidR="00187273" w:rsidRPr="00470000">
        <w:rPr>
          <w:rFonts w:ascii="Times New Roman" w:hAnsi="Times New Roman" w:cs="Times New Roman"/>
          <w:sz w:val="24"/>
          <w:szCs w:val="24"/>
        </w:rPr>
        <w:lastRenderedPageBreak/>
        <w:t xml:space="preserve">customer. </w:t>
      </w:r>
      <w:r w:rsidR="0095558C" w:rsidRPr="00470000">
        <w:rPr>
          <w:rFonts w:ascii="Times New Roman" w:hAnsi="Times New Roman" w:cs="Times New Roman"/>
          <w:sz w:val="24"/>
          <w:szCs w:val="24"/>
        </w:rPr>
        <w:t xml:space="preserve">A </w:t>
      </w:r>
      <w:r w:rsidR="00E5386F" w:rsidRPr="00470000">
        <w:rPr>
          <w:rFonts w:ascii="Times New Roman" w:hAnsi="Times New Roman" w:cs="Times New Roman"/>
          <w:sz w:val="24"/>
          <w:szCs w:val="24"/>
        </w:rPr>
        <w:t xml:space="preserve">poor-quality brief with a </w:t>
      </w:r>
      <w:r w:rsidR="0095558C" w:rsidRPr="00470000">
        <w:rPr>
          <w:rFonts w:ascii="Times New Roman" w:hAnsi="Times New Roman" w:cs="Times New Roman"/>
          <w:sz w:val="24"/>
          <w:szCs w:val="24"/>
        </w:rPr>
        <w:t>lack of goal clarity and insufficient information</w:t>
      </w:r>
      <w:r w:rsidR="00550F24" w:rsidRPr="00470000">
        <w:rPr>
          <w:rFonts w:ascii="Times New Roman" w:hAnsi="Times New Roman" w:cs="Times New Roman"/>
          <w:sz w:val="24"/>
          <w:szCs w:val="24"/>
        </w:rPr>
        <w:t xml:space="preserve"> results in a </w:t>
      </w:r>
      <w:r w:rsidR="00EA71CA" w:rsidRPr="00470000">
        <w:rPr>
          <w:rFonts w:ascii="Times New Roman" w:hAnsi="Times New Roman" w:cs="Times New Roman"/>
          <w:sz w:val="24"/>
          <w:szCs w:val="24"/>
        </w:rPr>
        <w:t>sense</w:t>
      </w:r>
      <w:r w:rsidR="00550F24" w:rsidRPr="00470000">
        <w:rPr>
          <w:rFonts w:ascii="Times New Roman" w:hAnsi="Times New Roman" w:cs="Times New Roman"/>
          <w:sz w:val="24"/>
          <w:szCs w:val="24"/>
        </w:rPr>
        <w:t xml:space="preserve"> of reduced control over the outcome</w:t>
      </w:r>
      <w:r w:rsidR="00E5386F" w:rsidRPr="00470000">
        <w:rPr>
          <w:rFonts w:ascii="Times New Roman" w:hAnsi="Times New Roman" w:cs="Times New Roman"/>
          <w:sz w:val="24"/>
          <w:szCs w:val="24"/>
        </w:rPr>
        <w:t>,</w:t>
      </w:r>
      <w:r w:rsidR="00526A22" w:rsidRPr="00470000">
        <w:rPr>
          <w:rFonts w:ascii="Times New Roman" w:hAnsi="Times New Roman" w:cs="Times New Roman"/>
          <w:sz w:val="24"/>
          <w:szCs w:val="24"/>
        </w:rPr>
        <w:t xml:space="preserve"> </w:t>
      </w:r>
      <w:r w:rsidR="00E5386F" w:rsidRPr="00470000">
        <w:rPr>
          <w:rFonts w:ascii="Times New Roman" w:hAnsi="Times New Roman" w:cs="Times New Roman"/>
          <w:sz w:val="24"/>
          <w:szCs w:val="24"/>
        </w:rPr>
        <w:t>leading to boredom.</w:t>
      </w:r>
      <w:r w:rsidR="00B8112B" w:rsidRPr="00470000">
        <w:rPr>
          <w:rFonts w:ascii="Times New Roman" w:hAnsi="Times New Roman" w:cs="Times New Roman"/>
          <w:sz w:val="24"/>
          <w:szCs w:val="24"/>
        </w:rPr>
        <w:t xml:space="preserve"> </w:t>
      </w:r>
      <w:r w:rsidR="00E5386F" w:rsidRPr="00470000">
        <w:rPr>
          <w:rFonts w:ascii="Times New Roman" w:hAnsi="Times New Roman" w:cs="Times New Roman"/>
          <w:sz w:val="24"/>
          <w:szCs w:val="24"/>
        </w:rPr>
        <w:t>Finally, we found evidence that</w:t>
      </w:r>
      <w:r w:rsidR="00A129DA" w:rsidRPr="00470000">
        <w:rPr>
          <w:rFonts w:ascii="Times New Roman" w:hAnsi="Times New Roman" w:cs="Times New Roman"/>
          <w:sz w:val="24"/>
          <w:szCs w:val="24"/>
        </w:rPr>
        <w:t xml:space="preserve">, when the assigned task was </w:t>
      </w:r>
      <w:r w:rsidR="00CE0356" w:rsidRPr="00470000">
        <w:rPr>
          <w:rFonts w:ascii="Times New Roman" w:hAnsi="Times New Roman" w:cs="Times New Roman"/>
          <w:sz w:val="24"/>
          <w:szCs w:val="24"/>
        </w:rPr>
        <w:t xml:space="preserve">a poor match </w:t>
      </w:r>
      <w:r w:rsidR="00A129DA" w:rsidRPr="00470000">
        <w:rPr>
          <w:rFonts w:ascii="Times New Roman" w:hAnsi="Times New Roman" w:cs="Times New Roman"/>
          <w:sz w:val="24"/>
          <w:szCs w:val="24"/>
        </w:rPr>
        <w:t>with</w:t>
      </w:r>
      <w:r w:rsidR="004D440F" w:rsidRPr="00470000">
        <w:rPr>
          <w:rFonts w:ascii="Times New Roman" w:hAnsi="Times New Roman" w:cs="Times New Roman"/>
          <w:sz w:val="24"/>
          <w:szCs w:val="24"/>
        </w:rPr>
        <w:t xml:space="preserve"> self-concept and</w:t>
      </w:r>
      <w:r w:rsidR="00CE0356" w:rsidRPr="00470000">
        <w:rPr>
          <w:rFonts w:ascii="Times New Roman" w:hAnsi="Times New Roman" w:cs="Times New Roman"/>
          <w:sz w:val="24"/>
          <w:szCs w:val="24"/>
        </w:rPr>
        <w:t xml:space="preserve"> personal identity</w:t>
      </w:r>
      <w:r w:rsidR="00A129DA" w:rsidRPr="00470000">
        <w:rPr>
          <w:rFonts w:ascii="Times New Roman" w:hAnsi="Times New Roman" w:cs="Times New Roman"/>
          <w:sz w:val="24"/>
          <w:szCs w:val="24"/>
        </w:rPr>
        <w:t>, the</w:t>
      </w:r>
      <w:r w:rsidR="00C108B1" w:rsidRPr="00470000">
        <w:rPr>
          <w:rFonts w:ascii="Times New Roman" w:hAnsi="Times New Roman" w:cs="Times New Roman"/>
          <w:sz w:val="24"/>
          <w:szCs w:val="24"/>
        </w:rPr>
        <w:t xml:space="preserve"> individual would disengage, seeking distractions</w:t>
      </w:r>
      <w:r w:rsidR="004D440F" w:rsidRPr="00470000">
        <w:rPr>
          <w:rFonts w:ascii="Times New Roman" w:hAnsi="Times New Roman" w:cs="Times New Roman"/>
          <w:sz w:val="24"/>
          <w:szCs w:val="24"/>
        </w:rPr>
        <w:t xml:space="preserve"> or even being disruptive</w:t>
      </w:r>
      <w:r w:rsidR="002A28F4" w:rsidRPr="00470000">
        <w:rPr>
          <w:rFonts w:ascii="Times New Roman" w:hAnsi="Times New Roman" w:cs="Times New Roman"/>
          <w:sz w:val="24"/>
          <w:szCs w:val="24"/>
        </w:rPr>
        <w:t xml:space="preserve">. Our respondents suggested that creative </w:t>
      </w:r>
      <w:r w:rsidR="00896296" w:rsidRPr="00470000">
        <w:rPr>
          <w:rFonts w:ascii="Times New Roman" w:hAnsi="Times New Roman" w:cs="Times New Roman"/>
          <w:sz w:val="24"/>
          <w:szCs w:val="24"/>
        </w:rPr>
        <w:t>people</w:t>
      </w:r>
      <w:r w:rsidR="002A28F4" w:rsidRPr="00470000">
        <w:rPr>
          <w:rFonts w:ascii="Times New Roman" w:hAnsi="Times New Roman" w:cs="Times New Roman"/>
          <w:sz w:val="24"/>
          <w:szCs w:val="24"/>
        </w:rPr>
        <w:t xml:space="preserve"> have </w:t>
      </w:r>
      <w:r w:rsidR="007E679F" w:rsidRPr="00470000">
        <w:rPr>
          <w:rFonts w:ascii="Times New Roman" w:hAnsi="Times New Roman" w:cs="Times New Roman"/>
          <w:sz w:val="24"/>
          <w:szCs w:val="24"/>
        </w:rPr>
        <w:t>very clear notions of who they are, what they value</w:t>
      </w:r>
      <w:r w:rsidR="00803D65" w:rsidRPr="00470000">
        <w:rPr>
          <w:rFonts w:ascii="Times New Roman" w:hAnsi="Times New Roman" w:cs="Times New Roman"/>
          <w:sz w:val="24"/>
          <w:szCs w:val="24"/>
        </w:rPr>
        <w:t>, what they aspire to be</w:t>
      </w:r>
      <w:r w:rsidR="007E679F" w:rsidRPr="00470000">
        <w:rPr>
          <w:rFonts w:ascii="Times New Roman" w:hAnsi="Times New Roman" w:cs="Times New Roman"/>
          <w:sz w:val="24"/>
          <w:szCs w:val="24"/>
        </w:rPr>
        <w:t xml:space="preserve">, and what </w:t>
      </w:r>
      <w:r w:rsidR="00896296" w:rsidRPr="00470000">
        <w:rPr>
          <w:rFonts w:ascii="Times New Roman" w:hAnsi="Times New Roman" w:cs="Times New Roman"/>
          <w:sz w:val="24"/>
          <w:szCs w:val="24"/>
        </w:rPr>
        <w:t xml:space="preserve">type of </w:t>
      </w:r>
      <w:r w:rsidR="007E679F" w:rsidRPr="00470000">
        <w:rPr>
          <w:rFonts w:ascii="Times New Roman" w:hAnsi="Times New Roman" w:cs="Times New Roman"/>
          <w:sz w:val="24"/>
          <w:szCs w:val="24"/>
        </w:rPr>
        <w:t>work they are prepared</w:t>
      </w:r>
      <w:r w:rsidR="00896296" w:rsidRPr="00470000">
        <w:rPr>
          <w:rFonts w:ascii="Times New Roman" w:hAnsi="Times New Roman" w:cs="Times New Roman"/>
          <w:sz w:val="24"/>
          <w:szCs w:val="24"/>
        </w:rPr>
        <w:t xml:space="preserve"> to </w:t>
      </w:r>
      <w:r w:rsidR="00BB1B5B" w:rsidRPr="00470000">
        <w:rPr>
          <w:rFonts w:ascii="Times New Roman" w:hAnsi="Times New Roman" w:cs="Times New Roman"/>
          <w:sz w:val="24"/>
          <w:szCs w:val="24"/>
        </w:rPr>
        <w:t>engage with</w:t>
      </w:r>
      <w:r w:rsidR="00C108B1" w:rsidRPr="00470000">
        <w:rPr>
          <w:rFonts w:ascii="Times New Roman" w:hAnsi="Times New Roman" w:cs="Times New Roman"/>
          <w:sz w:val="24"/>
          <w:szCs w:val="24"/>
        </w:rPr>
        <w:t>.</w:t>
      </w:r>
      <w:r w:rsidR="00A129DA" w:rsidRPr="00470000">
        <w:rPr>
          <w:rFonts w:ascii="Times New Roman" w:hAnsi="Times New Roman" w:cs="Times New Roman"/>
          <w:sz w:val="24"/>
          <w:szCs w:val="24"/>
        </w:rPr>
        <w:t xml:space="preserve"> </w:t>
      </w:r>
      <w:r w:rsidR="0082454C" w:rsidRPr="00470000">
        <w:rPr>
          <w:rFonts w:ascii="Times New Roman" w:hAnsi="Times New Roman" w:cs="Times New Roman"/>
          <w:sz w:val="24"/>
          <w:szCs w:val="24"/>
        </w:rPr>
        <w:t>Our study shows that inertia and boredom manifest themselves to buyers in the same way, namely lower response variability</w:t>
      </w:r>
      <w:r w:rsidR="00A64A46" w:rsidRPr="00470000">
        <w:rPr>
          <w:rFonts w:ascii="Times New Roman" w:hAnsi="Times New Roman" w:cs="Times New Roman"/>
          <w:sz w:val="24"/>
          <w:szCs w:val="24"/>
        </w:rPr>
        <w:t>,</w:t>
      </w:r>
      <w:r w:rsidR="0082454C" w:rsidRPr="00470000">
        <w:rPr>
          <w:rFonts w:ascii="Times New Roman" w:hAnsi="Times New Roman" w:cs="Times New Roman"/>
          <w:sz w:val="24"/>
          <w:szCs w:val="24"/>
        </w:rPr>
        <w:t xml:space="preserve"> </w:t>
      </w:r>
      <w:r w:rsidR="00A64A46" w:rsidRPr="00470000">
        <w:rPr>
          <w:rFonts w:ascii="Times New Roman" w:hAnsi="Times New Roman" w:cs="Times New Roman"/>
          <w:sz w:val="24"/>
          <w:szCs w:val="24"/>
        </w:rPr>
        <w:t>evidenced by</w:t>
      </w:r>
      <w:r w:rsidR="0082454C" w:rsidRPr="00470000">
        <w:rPr>
          <w:rFonts w:ascii="Times New Roman" w:hAnsi="Times New Roman" w:cs="Times New Roman"/>
          <w:sz w:val="24"/>
          <w:szCs w:val="24"/>
        </w:rPr>
        <w:t xml:space="preserve"> reduced </w:t>
      </w:r>
      <w:r w:rsidR="004D415E" w:rsidRPr="00470000">
        <w:rPr>
          <w:rFonts w:ascii="Times New Roman" w:hAnsi="Times New Roman" w:cs="Times New Roman"/>
          <w:sz w:val="24"/>
          <w:szCs w:val="24"/>
        </w:rPr>
        <w:t>creativity</w:t>
      </w:r>
      <w:r w:rsidR="0082454C" w:rsidRPr="00470000">
        <w:rPr>
          <w:rFonts w:ascii="Times New Roman" w:hAnsi="Times New Roman" w:cs="Times New Roman"/>
          <w:sz w:val="24"/>
          <w:szCs w:val="24"/>
        </w:rPr>
        <w:t xml:space="preserve">. </w:t>
      </w:r>
      <w:r w:rsidR="00961A44" w:rsidRPr="00470000">
        <w:rPr>
          <w:rFonts w:ascii="Times New Roman" w:hAnsi="Times New Roman" w:cs="Times New Roman"/>
          <w:sz w:val="24"/>
          <w:szCs w:val="24"/>
        </w:rPr>
        <w:t>As discussed above, b</w:t>
      </w:r>
      <w:r w:rsidR="00C66C07" w:rsidRPr="00470000">
        <w:rPr>
          <w:rFonts w:ascii="Times New Roman" w:hAnsi="Times New Roman" w:cs="Times New Roman"/>
          <w:sz w:val="24"/>
          <w:szCs w:val="24"/>
        </w:rPr>
        <w:t xml:space="preserve">uyers in our study did not </w:t>
      </w:r>
      <w:r w:rsidR="004D415E" w:rsidRPr="00470000">
        <w:rPr>
          <w:rFonts w:ascii="Times New Roman" w:hAnsi="Times New Roman" w:cs="Times New Roman"/>
          <w:sz w:val="24"/>
          <w:szCs w:val="24"/>
        </w:rPr>
        <w:t>entertain the possibility that</w:t>
      </w:r>
      <w:r w:rsidR="00C66C07" w:rsidRPr="00470000">
        <w:rPr>
          <w:rFonts w:ascii="Times New Roman" w:hAnsi="Times New Roman" w:cs="Times New Roman"/>
          <w:sz w:val="24"/>
          <w:szCs w:val="24"/>
        </w:rPr>
        <w:t xml:space="preserve"> this manifestation </w:t>
      </w:r>
      <w:r w:rsidR="003206CC" w:rsidRPr="00470000">
        <w:rPr>
          <w:rFonts w:ascii="Times New Roman" w:hAnsi="Times New Roman" w:cs="Times New Roman"/>
          <w:sz w:val="24"/>
          <w:szCs w:val="24"/>
        </w:rPr>
        <w:t>might</w:t>
      </w:r>
      <w:r w:rsidR="00C66C07" w:rsidRPr="00470000">
        <w:rPr>
          <w:rFonts w:ascii="Times New Roman" w:hAnsi="Times New Roman" w:cs="Times New Roman"/>
          <w:sz w:val="24"/>
          <w:szCs w:val="24"/>
        </w:rPr>
        <w:t xml:space="preserve"> be </w:t>
      </w:r>
      <w:r w:rsidR="003206CC" w:rsidRPr="00470000">
        <w:rPr>
          <w:rFonts w:ascii="Times New Roman" w:hAnsi="Times New Roman" w:cs="Times New Roman"/>
          <w:sz w:val="24"/>
          <w:szCs w:val="24"/>
        </w:rPr>
        <w:t>attributable</w:t>
      </w:r>
      <w:r w:rsidR="00C66C07" w:rsidRPr="00470000">
        <w:rPr>
          <w:rFonts w:ascii="Times New Roman" w:hAnsi="Times New Roman" w:cs="Times New Roman"/>
          <w:sz w:val="24"/>
          <w:szCs w:val="24"/>
        </w:rPr>
        <w:t xml:space="preserve"> to boredom.</w:t>
      </w:r>
    </w:p>
    <w:p w14:paraId="59D079A6" w14:textId="50F524D1" w:rsidR="00CD7B2D" w:rsidRPr="00470000" w:rsidRDefault="006D38CC" w:rsidP="00CA7CF2">
      <w:pPr>
        <w:spacing w:after="0" w:line="480" w:lineRule="auto"/>
        <w:ind w:firstLine="720"/>
        <w:rPr>
          <w:rFonts w:ascii="Times New Roman" w:hAnsi="Times New Roman" w:cs="Times New Roman"/>
          <w:sz w:val="24"/>
          <w:szCs w:val="24"/>
        </w:rPr>
      </w:pPr>
      <w:r w:rsidRPr="00470000">
        <w:rPr>
          <w:rFonts w:ascii="Times New Roman" w:hAnsi="Times New Roman" w:cs="Times New Roman"/>
          <w:sz w:val="24"/>
          <w:szCs w:val="24"/>
        </w:rPr>
        <w:t xml:space="preserve">We found complacency </w:t>
      </w:r>
      <w:r w:rsidR="00D70B51" w:rsidRPr="00470000">
        <w:rPr>
          <w:rFonts w:ascii="Times New Roman" w:hAnsi="Times New Roman" w:cs="Times New Roman"/>
          <w:sz w:val="24"/>
          <w:szCs w:val="24"/>
        </w:rPr>
        <w:t>to be</w:t>
      </w:r>
      <w:r w:rsidRPr="00470000">
        <w:rPr>
          <w:rFonts w:ascii="Times New Roman" w:hAnsi="Times New Roman" w:cs="Times New Roman"/>
          <w:sz w:val="24"/>
          <w:szCs w:val="24"/>
        </w:rPr>
        <w:t xml:space="preserve"> caused by </w:t>
      </w:r>
      <w:r w:rsidR="00FA4FB1" w:rsidRPr="00470000">
        <w:rPr>
          <w:rFonts w:ascii="Times New Roman" w:hAnsi="Times New Roman" w:cs="Times New Roman"/>
          <w:sz w:val="24"/>
          <w:szCs w:val="24"/>
        </w:rPr>
        <w:t xml:space="preserve">excessive </w:t>
      </w:r>
      <w:r w:rsidR="002004F1" w:rsidRPr="00470000">
        <w:rPr>
          <w:rFonts w:ascii="Times New Roman" w:hAnsi="Times New Roman" w:cs="Times New Roman"/>
          <w:sz w:val="24"/>
          <w:szCs w:val="24"/>
        </w:rPr>
        <w:t>self-efficacy</w:t>
      </w:r>
      <w:r w:rsidR="004125B1" w:rsidRPr="00470000">
        <w:rPr>
          <w:rFonts w:ascii="Times New Roman" w:hAnsi="Times New Roman" w:cs="Times New Roman"/>
          <w:sz w:val="24"/>
          <w:szCs w:val="24"/>
        </w:rPr>
        <w:t xml:space="preserve"> </w:t>
      </w:r>
      <w:r w:rsidR="00FA4FB1" w:rsidRPr="00470000">
        <w:rPr>
          <w:rFonts w:ascii="Times New Roman" w:hAnsi="Times New Roman" w:cs="Times New Roman"/>
          <w:sz w:val="24"/>
          <w:szCs w:val="24"/>
        </w:rPr>
        <w:t>or</w:t>
      </w:r>
      <w:r w:rsidR="00A43C99" w:rsidRPr="00470000">
        <w:rPr>
          <w:rFonts w:ascii="Times New Roman" w:hAnsi="Times New Roman" w:cs="Times New Roman"/>
          <w:sz w:val="24"/>
          <w:szCs w:val="24"/>
        </w:rPr>
        <w:t xml:space="preserve"> </w:t>
      </w:r>
      <w:r w:rsidR="00866142" w:rsidRPr="00470000">
        <w:rPr>
          <w:rFonts w:ascii="Times New Roman" w:hAnsi="Times New Roman" w:cs="Times New Roman"/>
          <w:sz w:val="24"/>
          <w:szCs w:val="24"/>
        </w:rPr>
        <w:t>hubris</w:t>
      </w:r>
      <w:r w:rsidR="00A43C99" w:rsidRPr="00470000">
        <w:rPr>
          <w:rFonts w:ascii="Times New Roman" w:hAnsi="Times New Roman" w:cs="Times New Roman"/>
          <w:sz w:val="24"/>
          <w:szCs w:val="24"/>
        </w:rPr>
        <w:t>. Firms become trapped in their own success</w:t>
      </w:r>
      <w:r w:rsidR="00D70B51" w:rsidRPr="00470000">
        <w:rPr>
          <w:rFonts w:ascii="Times New Roman" w:hAnsi="Times New Roman" w:cs="Times New Roman"/>
          <w:sz w:val="24"/>
          <w:szCs w:val="24"/>
        </w:rPr>
        <w:t xml:space="preserve"> and </w:t>
      </w:r>
      <w:r w:rsidR="009007CA" w:rsidRPr="00470000">
        <w:rPr>
          <w:rFonts w:ascii="Times New Roman" w:hAnsi="Times New Roman" w:cs="Times New Roman"/>
          <w:sz w:val="24"/>
          <w:szCs w:val="24"/>
        </w:rPr>
        <w:t>choose</w:t>
      </w:r>
      <w:r w:rsidR="00D70B51" w:rsidRPr="00470000">
        <w:rPr>
          <w:rFonts w:ascii="Times New Roman" w:hAnsi="Times New Roman" w:cs="Times New Roman"/>
          <w:sz w:val="24"/>
          <w:szCs w:val="24"/>
        </w:rPr>
        <w:t xml:space="preserve"> exploitation over exploration </w:t>
      </w:r>
      <w:r w:rsidR="00A43C99" w:rsidRPr="00470000">
        <w:rPr>
          <w:rFonts w:ascii="Times New Roman" w:hAnsi="Times New Roman" w:cs="Times New Roman"/>
          <w:sz w:val="24"/>
          <w:szCs w:val="24"/>
        </w:rPr>
        <w:t>(</w:t>
      </w:r>
      <w:r w:rsidR="00FA4FB1" w:rsidRPr="00470000">
        <w:rPr>
          <w:rFonts w:ascii="Times New Roman" w:hAnsi="Times New Roman" w:cs="Times New Roman"/>
          <w:sz w:val="24"/>
          <w:szCs w:val="24"/>
        </w:rPr>
        <w:t xml:space="preserve">cf. </w:t>
      </w:r>
      <w:r w:rsidR="00A43C99" w:rsidRPr="00470000">
        <w:rPr>
          <w:rFonts w:ascii="Times New Roman" w:hAnsi="Times New Roman" w:cs="Times New Roman"/>
          <w:sz w:val="24"/>
          <w:szCs w:val="24"/>
        </w:rPr>
        <w:t xml:space="preserve">Wang, Senaratne, </w:t>
      </w:r>
      <w:r w:rsidR="009237FE" w:rsidRPr="00470000">
        <w:rPr>
          <w:rFonts w:ascii="Times New Roman" w:hAnsi="Times New Roman" w:cs="Times New Roman"/>
          <w:sz w:val="24"/>
          <w:szCs w:val="24"/>
        </w:rPr>
        <w:t>&amp;</w:t>
      </w:r>
      <w:r w:rsidR="00A43C99" w:rsidRPr="00470000">
        <w:rPr>
          <w:rFonts w:ascii="Times New Roman" w:hAnsi="Times New Roman" w:cs="Times New Roman"/>
          <w:sz w:val="24"/>
          <w:szCs w:val="24"/>
        </w:rPr>
        <w:t xml:space="preserve"> Rafiq, 2014).</w:t>
      </w:r>
      <w:r w:rsidR="00866142" w:rsidRPr="00470000">
        <w:rPr>
          <w:rFonts w:ascii="Times New Roman" w:hAnsi="Times New Roman" w:cs="Times New Roman"/>
          <w:sz w:val="24"/>
          <w:szCs w:val="24"/>
        </w:rPr>
        <w:t xml:space="preserve"> </w:t>
      </w:r>
      <w:r w:rsidR="00A43C99" w:rsidRPr="00470000">
        <w:rPr>
          <w:rFonts w:ascii="Times New Roman" w:hAnsi="Times New Roman" w:cs="Times New Roman"/>
          <w:sz w:val="24"/>
          <w:szCs w:val="24"/>
        </w:rPr>
        <w:t xml:space="preserve"> </w:t>
      </w:r>
      <w:r w:rsidR="00286619" w:rsidRPr="00470000">
        <w:rPr>
          <w:rFonts w:ascii="Times New Roman" w:hAnsi="Times New Roman" w:cs="Times New Roman"/>
          <w:sz w:val="24"/>
          <w:szCs w:val="24"/>
        </w:rPr>
        <w:t xml:space="preserve">The second antecedent </w:t>
      </w:r>
      <w:r w:rsidR="00B64CB7" w:rsidRPr="00470000">
        <w:rPr>
          <w:rFonts w:ascii="Times New Roman" w:hAnsi="Times New Roman" w:cs="Times New Roman"/>
          <w:sz w:val="24"/>
          <w:szCs w:val="24"/>
        </w:rPr>
        <w:t xml:space="preserve">of complacency </w:t>
      </w:r>
      <w:r w:rsidR="009C7812" w:rsidRPr="00470000">
        <w:rPr>
          <w:rFonts w:ascii="Times New Roman" w:hAnsi="Times New Roman" w:cs="Times New Roman"/>
          <w:sz w:val="24"/>
          <w:szCs w:val="24"/>
        </w:rPr>
        <w:t xml:space="preserve">stems from </w:t>
      </w:r>
      <w:r w:rsidR="0021064D" w:rsidRPr="00470000">
        <w:rPr>
          <w:rFonts w:ascii="Times New Roman" w:hAnsi="Times New Roman" w:cs="Times New Roman"/>
          <w:sz w:val="24"/>
          <w:szCs w:val="24"/>
        </w:rPr>
        <w:t>relationship continu</w:t>
      </w:r>
      <w:r w:rsidR="000A1077" w:rsidRPr="00470000">
        <w:rPr>
          <w:rFonts w:ascii="Times New Roman" w:hAnsi="Times New Roman" w:cs="Times New Roman"/>
          <w:sz w:val="24"/>
          <w:szCs w:val="24"/>
        </w:rPr>
        <w:t>i</w:t>
      </w:r>
      <w:r w:rsidR="0021064D" w:rsidRPr="00470000">
        <w:rPr>
          <w:rFonts w:ascii="Times New Roman" w:hAnsi="Times New Roman" w:cs="Times New Roman"/>
          <w:sz w:val="24"/>
          <w:szCs w:val="24"/>
        </w:rPr>
        <w:t>ty</w:t>
      </w:r>
      <w:r w:rsidR="009C7812" w:rsidRPr="00470000">
        <w:rPr>
          <w:rFonts w:ascii="Times New Roman" w:hAnsi="Times New Roman" w:cs="Times New Roman"/>
          <w:sz w:val="24"/>
          <w:szCs w:val="24"/>
        </w:rPr>
        <w:t>.</w:t>
      </w:r>
      <w:r w:rsidR="008658AD" w:rsidRPr="00470000">
        <w:rPr>
          <w:rFonts w:ascii="Times New Roman" w:hAnsi="Times New Roman" w:cs="Times New Roman"/>
          <w:sz w:val="24"/>
          <w:szCs w:val="24"/>
        </w:rPr>
        <w:t xml:space="preserve"> The supplier </w:t>
      </w:r>
      <w:r w:rsidR="00E87FAB" w:rsidRPr="00470000">
        <w:rPr>
          <w:rFonts w:ascii="Times New Roman" w:hAnsi="Times New Roman" w:cs="Times New Roman"/>
          <w:sz w:val="24"/>
          <w:szCs w:val="24"/>
        </w:rPr>
        <w:t>presumes</w:t>
      </w:r>
      <w:r w:rsidR="008658AD" w:rsidRPr="00470000">
        <w:rPr>
          <w:rFonts w:ascii="Times New Roman" w:hAnsi="Times New Roman" w:cs="Times New Roman"/>
          <w:sz w:val="24"/>
          <w:szCs w:val="24"/>
        </w:rPr>
        <w:t xml:space="preserve"> it has a privileged, ‘high status’ position</w:t>
      </w:r>
      <w:r w:rsidR="006B08A9" w:rsidRPr="00470000">
        <w:rPr>
          <w:rFonts w:ascii="Times New Roman" w:hAnsi="Times New Roman" w:cs="Times New Roman"/>
          <w:sz w:val="24"/>
          <w:szCs w:val="24"/>
        </w:rPr>
        <w:t xml:space="preserve">. </w:t>
      </w:r>
      <w:r w:rsidR="004125B1" w:rsidRPr="00470000">
        <w:rPr>
          <w:rFonts w:ascii="Times New Roman" w:hAnsi="Times New Roman" w:cs="Times New Roman"/>
          <w:sz w:val="24"/>
          <w:szCs w:val="24"/>
        </w:rPr>
        <w:t>However</w:t>
      </w:r>
      <w:r w:rsidR="008658AD" w:rsidRPr="00470000">
        <w:rPr>
          <w:rFonts w:ascii="Times New Roman" w:hAnsi="Times New Roman" w:cs="Times New Roman"/>
          <w:sz w:val="24"/>
          <w:szCs w:val="24"/>
        </w:rPr>
        <w:t xml:space="preserve">, </w:t>
      </w:r>
      <w:r w:rsidR="00A661BF" w:rsidRPr="00470000">
        <w:rPr>
          <w:rFonts w:ascii="Times New Roman" w:hAnsi="Times New Roman" w:cs="Times New Roman"/>
          <w:sz w:val="24"/>
          <w:szCs w:val="24"/>
        </w:rPr>
        <w:t>status</w:t>
      </w:r>
      <w:r w:rsidR="006B08A9" w:rsidRPr="00470000">
        <w:rPr>
          <w:rFonts w:ascii="Times New Roman" w:hAnsi="Times New Roman" w:cs="Times New Roman"/>
          <w:sz w:val="24"/>
          <w:szCs w:val="24"/>
        </w:rPr>
        <w:t xml:space="preserve"> </w:t>
      </w:r>
      <w:r w:rsidR="00A661BF" w:rsidRPr="00470000">
        <w:rPr>
          <w:rFonts w:ascii="Times New Roman" w:hAnsi="Times New Roman" w:cs="Times New Roman"/>
          <w:sz w:val="24"/>
          <w:szCs w:val="24"/>
        </w:rPr>
        <w:t xml:space="preserve">can become a liability, leading to complacency. </w:t>
      </w:r>
      <w:r w:rsidR="00D70B51" w:rsidRPr="00470000">
        <w:rPr>
          <w:rFonts w:ascii="Times New Roman" w:hAnsi="Times New Roman" w:cs="Times New Roman"/>
          <w:sz w:val="24"/>
          <w:szCs w:val="24"/>
        </w:rPr>
        <w:t>C</w:t>
      </w:r>
      <w:r w:rsidR="00F53E2E" w:rsidRPr="00470000">
        <w:rPr>
          <w:rFonts w:ascii="Times New Roman" w:hAnsi="Times New Roman" w:cs="Times New Roman"/>
          <w:sz w:val="24"/>
          <w:szCs w:val="24"/>
        </w:rPr>
        <w:t xml:space="preserve">omplacency manifested itself as </w:t>
      </w:r>
      <w:r w:rsidR="00F46CC4" w:rsidRPr="00470000">
        <w:rPr>
          <w:rFonts w:ascii="Times New Roman" w:hAnsi="Times New Roman" w:cs="Times New Roman"/>
          <w:sz w:val="24"/>
          <w:szCs w:val="24"/>
        </w:rPr>
        <w:t>reduced</w:t>
      </w:r>
      <w:r w:rsidR="00F53E2E" w:rsidRPr="00470000">
        <w:rPr>
          <w:rFonts w:ascii="Times New Roman" w:hAnsi="Times New Roman" w:cs="Times New Roman"/>
          <w:sz w:val="24"/>
          <w:szCs w:val="24"/>
        </w:rPr>
        <w:t xml:space="preserve"> responsiveness</w:t>
      </w:r>
      <w:r w:rsidR="00F46CC4" w:rsidRPr="00470000">
        <w:rPr>
          <w:rFonts w:ascii="Times New Roman" w:hAnsi="Times New Roman" w:cs="Times New Roman"/>
          <w:sz w:val="24"/>
          <w:szCs w:val="24"/>
        </w:rPr>
        <w:t xml:space="preserve"> and neglect</w:t>
      </w:r>
      <w:r w:rsidR="00B91F9B" w:rsidRPr="00470000">
        <w:rPr>
          <w:rFonts w:ascii="Times New Roman" w:hAnsi="Times New Roman" w:cs="Times New Roman"/>
          <w:sz w:val="24"/>
          <w:szCs w:val="24"/>
        </w:rPr>
        <w:t>,</w:t>
      </w:r>
      <w:r w:rsidR="00F53E2E" w:rsidRPr="00470000">
        <w:rPr>
          <w:rFonts w:ascii="Times New Roman" w:hAnsi="Times New Roman" w:cs="Times New Roman"/>
          <w:sz w:val="24"/>
          <w:szCs w:val="24"/>
        </w:rPr>
        <w:t xml:space="preserve"> and a redeployment of the customer serv</w:t>
      </w:r>
      <w:r w:rsidR="00B91F9B" w:rsidRPr="00470000">
        <w:rPr>
          <w:rFonts w:ascii="Times New Roman" w:hAnsi="Times New Roman" w:cs="Times New Roman"/>
          <w:sz w:val="24"/>
          <w:szCs w:val="24"/>
        </w:rPr>
        <w:t>ice team to other, higher-priority</w:t>
      </w:r>
      <w:r w:rsidR="00F53E2E" w:rsidRPr="00470000">
        <w:rPr>
          <w:rFonts w:ascii="Times New Roman" w:hAnsi="Times New Roman" w:cs="Times New Roman"/>
          <w:sz w:val="24"/>
          <w:szCs w:val="24"/>
        </w:rPr>
        <w:t xml:space="preserve"> </w:t>
      </w:r>
      <w:r w:rsidR="00B91F9B" w:rsidRPr="00470000">
        <w:rPr>
          <w:rFonts w:ascii="Times New Roman" w:hAnsi="Times New Roman" w:cs="Times New Roman"/>
          <w:sz w:val="24"/>
          <w:szCs w:val="24"/>
        </w:rPr>
        <w:t>customers</w:t>
      </w:r>
      <w:r w:rsidR="00F53E2E" w:rsidRPr="00470000">
        <w:rPr>
          <w:rFonts w:ascii="Times New Roman" w:hAnsi="Times New Roman" w:cs="Times New Roman"/>
          <w:sz w:val="24"/>
          <w:szCs w:val="24"/>
        </w:rPr>
        <w:t xml:space="preserve">. </w:t>
      </w:r>
      <w:r w:rsidR="00F46CC4" w:rsidRPr="00470000">
        <w:rPr>
          <w:rFonts w:ascii="Times New Roman" w:hAnsi="Times New Roman" w:cs="Times New Roman"/>
          <w:sz w:val="24"/>
          <w:szCs w:val="24"/>
        </w:rPr>
        <w:t xml:space="preserve">This </w:t>
      </w:r>
      <w:r w:rsidR="006B08A9" w:rsidRPr="00470000">
        <w:rPr>
          <w:rFonts w:ascii="Times New Roman" w:hAnsi="Times New Roman" w:cs="Times New Roman"/>
          <w:sz w:val="24"/>
          <w:szCs w:val="24"/>
        </w:rPr>
        <w:t>was</w:t>
      </w:r>
      <w:r w:rsidR="00D4435A" w:rsidRPr="00470000">
        <w:rPr>
          <w:rFonts w:ascii="Times New Roman" w:hAnsi="Times New Roman" w:cs="Times New Roman"/>
          <w:sz w:val="24"/>
          <w:szCs w:val="24"/>
        </w:rPr>
        <w:t xml:space="preserve"> a</w:t>
      </w:r>
      <w:r w:rsidR="00F46CC4" w:rsidRPr="00470000">
        <w:rPr>
          <w:rFonts w:ascii="Times New Roman" w:hAnsi="Times New Roman" w:cs="Times New Roman"/>
          <w:sz w:val="24"/>
          <w:szCs w:val="24"/>
        </w:rPr>
        <w:t xml:space="preserve"> </w:t>
      </w:r>
      <w:r w:rsidR="00D4435A" w:rsidRPr="00470000">
        <w:rPr>
          <w:rFonts w:ascii="Times New Roman" w:hAnsi="Times New Roman" w:cs="Times New Roman"/>
          <w:sz w:val="24"/>
          <w:szCs w:val="24"/>
        </w:rPr>
        <w:t>counter-intuitive</w:t>
      </w:r>
      <w:r w:rsidR="00F46CC4" w:rsidRPr="00470000">
        <w:rPr>
          <w:rFonts w:ascii="Times New Roman" w:hAnsi="Times New Roman" w:cs="Times New Roman"/>
          <w:sz w:val="24"/>
          <w:szCs w:val="24"/>
        </w:rPr>
        <w:t xml:space="preserve"> finding b</w:t>
      </w:r>
      <w:r w:rsidR="00B91F9B" w:rsidRPr="00470000">
        <w:rPr>
          <w:rFonts w:ascii="Times New Roman" w:hAnsi="Times New Roman" w:cs="Times New Roman"/>
          <w:sz w:val="24"/>
          <w:szCs w:val="24"/>
        </w:rPr>
        <w:t xml:space="preserve">ecause </w:t>
      </w:r>
      <w:r w:rsidR="00F46CC4" w:rsidRPr="00470000">
        <w:rPr>
          <w:rFonts w:ascii="Times New Roman" w:hAnsi="Times New Roman" w:cs="Times New Roman"/>
          <w:sz w:val="24"/>
          <w:szCs w:val="24"/>
        </w:rPr>
        <w:t xml:space="preserve">client–agency relationships are asymmetric, </w:t>
      </w:r>
      <w:r w:rsidR="00B91F9B" w:rsidRPr="00470000">
        <w:rPr>
          <w:rFonts w:ascii="Times New Roman" w:hAnsi="Times New Roman" w:cs="Times New Roman"/>
          <w:sz w:val="24"/>
          <w:szCs w:val="24"/>
        </w:rPr>
        <w:t xml:space="preserve">with </w:t>
      </w:r>
      <w:r w:rsidR="00F46CC4" w:rsidRPr="00470000">
        <w:rPr>
          <w:rFonts w:ascii="Times New Roman" w:hAnsi="Times New Roman" w:cs="Times New Roman"/>
          <w:sz w:val="24"/>
          <w:szCs w:val="24"/>
        </w:rPr>
        <w:t xml:space="preserve">power generally wielded by clients because of the </w:t>
      </w:r>
      <w:r w:rsidR="00943DAA" w:rsidRPr="00470000">
        <w:rPr>
          <w:rFonts w:ascii="Times New Roman" w:hAnsi="Times New Roman" w:cs="Times New Roman"/>
          <w:sz w:val="24"/>
          <w:szCs w:val="24"/>
        </w:rPr>
        <w:t xml:space="preserve">abundance </w:t>
      </w:r>
      <w:r w:rsidR="00F46CC4" w:rsidRPr="00470000">
        <w:rPr>
          <w:rFonts w:ascii="Times New Roman" w:hAnsi="Times New Roman" w:cs="Times New Roman"/>
          <w:sz w:val="24"/>
          <w:szCs w:val="24"/>
        </w:rPr>
        <w:t>of alternative suppliers</w:t>
      </w:r>
      <w:r w:rsidR="00943DAA" w:rsidRPr="00470000">
        <w:rPr>
          <w:rFonts w:ascii="Times New Roman" w:hAnsi="Times New Roman" w:cs="Times New Roman"/>
          <w:sz w:val="24"/>
          <w:szCs w:val="24"/>
        </w:rPr>
        <w:t xml:space="preserve"> (cf. Gopalakrishnan </w:t>
      </w:r>
      <w:r w:rsidR="009237FE" w:rsidRPr="00470000">
        <w:rPr>
          <w:rFonts w:ascii="Times New Roman" w:hAnsi="Times New Roman" w:cs="Times New Roman"/>
          <w:sz w:val="24"/>
          <w:szCs w:val="24"/>
        </w:rPr>
        <w:t>&amp;</w:t>
      </w:r>
      <w:r w:rsidR="00943DAA" w:rsidRPr="00470000">
        <w:rPr>
          <w:rFonts w:ascii="Times New Roman" w:hAnsi="Times New Roman" w:cs="Times New Roman"/>
          <w:sz w:val="24"/>
          <w:szCs w:val="24"/>
        </w:rPr>
        <w:t xml:space="preserve"> Zhang, 2017)</w:t>
      </w:r>
      <w:r w:rsidR="00F46CC4" w:rsidRPr="00470000">
        <w:rPr>
          <w:rFonts w:ascii="Times New Roman" w:hAnsi="Times New Roman" w:cs="Times New Roman"/>
          <w:sz w:val="24"/>
          <w:szCs w:val="24"/>
        </w:rPr>
        <w:t>.</w:t>
      </w:r>
      <w:r w:rsidR="00B91F9B" w:rsidRPr="00470000">
        <w:rPr>
          <w:rFonts w:ascii="Times New Roman" w:hAnsi="Times New Roman" w:cs="Times New Roman"/>
          <w:sz w:val="24"/>
          <w:szCs w:val="24"/>
        </w:rPr>
        <w:t xml:space="preserve"> One would normally expect complacent</w:t>
      </w:r>
      <w:r w:rsidR="008E65C7" w:rsidRPr="00470000">
        <w:rPr>
          <w:rFonts w:ascii="Times New Roman" w:hAnsi="Times New Roman" w:cs="Times New Roman"/>
          <w:sz w:val="24"/>
          <w:szCs w:val="24"/>
        </w:rPr>
        <w:t xml:space="preserve">, </w:t>
      </w:r>
      <w:r w:rsidR="00CA7CF2" w:rsidRPr="00470000">
        <w:rPr>
          <w:rFonts w:ascii="Times New Roman" w:hAnsi="Times New Roman" w:cs="Times New Roman"/>
          <w:sz w:val="24"/>
          <w:szCs w:val="24"/>
        </w:rPr>
        <w:t>rent-seeking</w:t>
      </w:r>
      <w:r w:rsidR="00B91F9B" w:rsidRPr="00470000">
        <w:rPr>
          <w:rFonts w:ascii="Times New Roman" w:hAnsi="Times New Roman" w:cs="Times New Roman"/>
          <w:sz w:val="24"/>
          <w:szCs w:val="24"/>
        </w:rPr>
        <w:t xml:space="preserve"> behaviour from the less-dependent partner</w:t>
      </w:r>
      <w:r w:rsidR="001247B9" w:rsidRPr="00470000">
        <w:rPr>
          <w:rFonts w:ascii="Times New Roman" w:hAnsi="Times New Roman" w:cs="Times New Roman"/>
          <w:sz w:val="24"/>
          <w:szCs w:val="24"/>
        </w:rPr>
        <w:t xml:space="preserve"> (i.e.</w:t>
      </w:r>
      <w:r w:rsidR="006D3D03" w:rsidRPr="00470000">
        <w:rPr>
          <w:rFonts w:ascii="Times New Roman" w:hAnsi="Times New Roman" w:cs="Times New Roman"/>
          <w:sz w:val="24"/>
          <w:szCs w:val="24"/>
        </w:rPr>
        <w:t>,</w:t>
      </w:r>
      <w:r w:rsidR="001247B9" w:rsidRPr="00470000">
        <w:rPr>
          <w:rFonts w:ascii="Times New Roman" w:hAnsi="Times New Roman" w:cs="Times New Roman"/>
          <w:sz w:val="24"/>
          <w:szCs w:val="24"/>
        </w:rPr>
        <w:t xml:space="preserve"> the client)</w:t>
      </w:r>
      <w:r w:rsidR="00B91F9B" w:rsidRPr="00470000">
        <w:rPr>
          <w:rFonts w:ascii="Times New Roman" w:hAnsi="Times New Roman" w:cs="Times New Roman"/>
          <w:sz w:val="24"/>
          <w:szCs w:val="24"/>
        </w:rPr>
        <w:t>.</w:t>
      </w:r>
      <w:r w:rsidR="00F46CC4" w:rsidRPr="00470000">
        <w:rPr>
          <w:rFonts w:ascii="Times New Roman" w:hAnsi="Times New Roman" w:cs="Times New Roman"/>
          <w:sz w:val="24"/>
          <w:szCs w:val="24"/>
        </w:rPr>
        <w:t xml:space="preserve"> </w:t>
      </w:r>
    </w:p>
    <w:p w14:paraId="79634C3B" w14:textId="37798353" w:rsidR="003B64C7" w:rsidRPr="00470000" w:rsidRDefault="003B64C7" w:rsidP="003B64C7">
      <w:pPr>
        <w:spacing w:after="0" w:line="480" w:lineRule="auto"/>
        <w:ind w:firstLine="720"/>
        <w:rPr>
          <w:rFonts w:ascii="Times New Roman" w:hAnsi="Times New Roman" w:cs="Times New Roman"/>
          <w:sz w:val="24"/>
          <w:szCs w:val="24"/>
        </w:rPr>
      </w:pPr>
      <w:r w:rsidRPr="00470000">
        <w:rPr>
          <w:rFonts w:ascii="Times New Roman" w:hAnsi="Times New Roman" w:cs="Times New Roman"/>
          <w:sz w:val="24"/>
          <w:szCs w:val="24"/>
        </w:rPr>
        <w:t>I</w:t>
      </w:r>
      <w:r w:rsidR="00BF6A9E" w:rsidRPr="00470000">
        <w:rPr>
          <w:rFonts w:ascii="Times New Roman" w:hAnsi="Times New Roman" w:cs="Times New Roman"/>
          <w:sz w:val="24"/>
          <w:szCs w:val="24"/>
        </w:rPr>
        <w:t xml:space="preserve">nterpreting dark side constructs through the lens of </w:t>
      </w:r>
      <w:r w:rsidR="00B70E73" w:rsidRPr="00470000">
        <w:rPr>
          <w:rFonts w:ascii="Times New Roman" w:hAnsi="Times New Roman" w:cs="Times New Roman"/>
          <w:sz w:val="24"/>
          <w:szCs w:val="24"/>
        </w:rPr>
        <w:t xml:space="preserve">resource </w:t>
      </w:r>
      <w:r w:rsidR="008C2EE5" w:rsidRPr="00470000">
        <w:rPr>
          <w:rFonts w:ascii="Times New Roman" w:hAnsi="Times New Roman" w:cs="Times New Roman"/>
          <w:sz w:val="24"/>
          <w:szCs w:val="24"/>
        </w:rPr>
        <w:t>deployment</w:t>
      </w:r>
      <w:r w:rsidR="00BF6A9E" w:rsidRPr="00470000">
        <w:rPr>
          <w:rFonts w:ascii="Times New Roman" w:hAnsi="Times New Roman" w:cs="Times New Roman"/>
          <w:sz w:val="24"/>
          <w:szCs w:val="24"/>
        </w:rPr>
        <w:t xml:space="preserve"> is illuminating because it highlights the important distinction between willingness and ability</w:t>
      </w:r>
      <w:r w:rsidR="001C4DD9" w:rsidRPr="00470000">
        <w:rPr>
          <w:rFonts w:ascii="Times New Roman" w:hAnsi="Times New Roman" w:cs="Times New Roman"/>
          <w:sz w:val="24"/>
          <w:szCs w:val="24"/>
        </w:rPr>
        <w:t xml:space="preserve">. </w:t>
      </w:r>
      <w:r w:rsidR="000A5297" w:rsidRPr="00470000">
        <w:rPr>
          <w:rFonts w:ascii="Times New Roman" w:hAnsi="Times New Roman" w:cs="Times New Roman"/>
          <w:sz w:val="24"/>
          <w:szCs w:val="24"/>
        </w:rPr>
        <w:t>Regarding</w:t>
      </w:r>
      <w:r w:rsidR="00BF6A9E" w:rsidRPr="00470000">
        <w:rPr>
          <w:rFonts w:ascii="Times New Roman" w:hAnsi="Times New Roman" w:cs="Times New Roman"/>
          <w:sz w:val="24"/>
          <w:szCs w:val="24"/>
        </w:rPr>
        <w:t xml:space="preserve"> inertia, we find that </w:t>
      </w:r>
      <w:r w:rsidR="00CA2213" w:rsidRPr="00470000">
        <w:rPr>
          <w:rFonts w:ascii="Times New Roman" w:hAnsi="Times New Roman" w:cs="Times New Roman"/>
          <w:sz w:val="24"/>
          <w:szCs w:val="24"/>
        </w:rPr>
        <w:t>cognitive fatigue</w:t>
      </w:r>
      <w:r w:rsidR="00B533D2" w:rsidRPr="00470000">
        <w:rPr>
          <w:rFonts w:ascii="Times New Roman" w:hAnsi="Times New Roman" w:cs="Times New Roman"/>
          <w:sz w:val="24"/>
          <w:szCs w:val="24"/>
        </w:rPr>
        <w:t xml:space="preserve">, </w:t>
      </w:r>
      <w:r w:rsidR="00E930DF" w:rsidRPr="00470000">
        <w:rPr>
          <w:rFonts w:ascii="Times New Roman" w:hAnsi="Times New Roman" w:cs="Times New Roman"/>
          <w:sz w:val="24"/>
          <w:szCs w:val="24"/>
        </w:rPr>
        <w:t xml:space="preserve">resulting from </w:t>
      </w:r>
      <w:r w:rsidR="000A2AA7" w:rsidRPr="00470000">
        <w:rPr>
          <w:rFonts w:ascii="Times New Roman" w:hAnsi="Times New Roman" w:cs="Times New Roman"/>
          <w:sz w:val="24"/>
          <w:szCs w:val="24"/>
        </w:rPr>
        <w:t xml:space="preserve">a high level of attention over an extended </w:t>
      </w:r>
      <w:r w:rsidR="00331935" w:rsidRPr="00470000">
        <w:rPr>
          <w:rFonts w:ascii="Times New Roman" w:hAnsi="Times New Roman" w:cs="Times New Roman"/>
          <w:sz w:val="24"/>
          <w:szCs w:val="24"/>
        </w:rPr>
        <w:t>period</w:t>
      </w:r>
      <w:r w:rsidR="000A2AA7" w:rsidRPr="00470000">
        <w:rPr>
          <w:rFonts w:ascii="Times New Roman" w:hAnsi="Times New Roman" w:cs="Times New Roman"/>
          <w:sz w:val="24"/>
          <w:szCs w:val="24"/>
        </w:rPr>
        <w:t>,</w:t>
      </w:r>
      <w:r w:rsidR="00BF6A9E" w:rsidRPr="00470000">
        <w:rPr>
          <w:rFonts w:ascii="Times New Roman" w:hAnsi="Times New Roman" w:cs="Times New Roman"/>
          <w:sz w:val="24"/>
          <w:szCs w:val="24"/>
        </w:rPr>
        <w:t xml:space="preserve"> is characterised by willingness</w:t>
      </w:r>
      <w:r w:rsidR="0039194C" w:rsidRPr="00470000">
        <w:rPr>
          <w:rFonts w:ascii="Times New Roman" w:hAnsi="Times New Roman" w:cs="Times New Roman"/>
          <w:sz w:val="24"/>
          <w:szCs w:val="24"/>
        </w:rPr>
        <w:t>, but inability,</w:t>
      </w:r>
      <w:r w:rsidR="00BF6A9E" w:rsidRPr="00470000">
        <w:rPr>
          <w:rFonts w:ascii="Times New Roman" w:hAnsi="Times New Roman" w:cs="Times New Roman"/>
          <w:sz w:val="24"/>
          <w:szCs w:val="24"/>
        </w:rPr>
        <w:t xml:space="preserve"> to deploy resources, whereas </w:t>
      </w:r>
      <w:r w:rsidR="00C37435" w:rsidRPr="00470000">
        <w:rPr>
          <w:rFonts w:ascii="Times New Roman" w:hAnsi="Times New Roman" w:cs="Times New Roman"/>
          <w:sz w:val="24"/>
          <w:szCs w:val="24"/>
        </w:rPr>
        <w:t xml:space="preserve">positive </w:t>
      </w:r>
      <w:r w:rsidR="00BF6A9E" w:rsidRPr="00470000">
        <w:rPr>
          <w:rFonts w:ascii="Times New Roman" w:hAnsi="Times New Roman" w:cs="Times New Roman"/>
          <w:sz w:val="24"/>
          <w:szCs w:val="24"/>
        </w:rPr>
        <w:t xml:space="preserve">reinforcement is characterised by the, albeit well-intentioned, </w:t>
      </w:r>
      <w:r w:rsidR="002D57DC" w:rsidRPr="00470000">
        <w:rPr>
          <w:rFonts w:ascii="Times New Roman" w:hAnsi="Times New Roman" w:cs="Times New Roman"/>
          <w:sz w:val="24"/>
          <w:szCs w:val="24"/>
        </w:rPr>
        <w:t xml:space="preserve">deliberate </w:t>
      </w:r>
      <w:r w:rsidR="00BF6A9E" w:rsidRPr="00470000">
        <w:rPr>
          <w:rFonts w:ascii="Times New Roman" w:hAnsi="Times New Roman" w:cs="Times New Roman"/>
          <w:sz w:val="24"/>
          <w:szCs w:val="24"/>
        </w:rPr>
        <w:lastRenderedPageBreak/>
        <w:t xml:space="preserve">decision to </w:t>
      </w:r>
      <w:r w:rsidR="0039194C" w:rsidRPr="00470000">
        <w:rPr>
          <w:rFonts w:ascii="Times New Roman" w:hAnsi="Times New Roman" w:cs="Times New Roman"/>
          <w:sz w:val="24"/>
          <w:szCs w:val="24"/>
        </w:rPr>
        <w:t>diminish</w:t>
      </w:r>
      <w:r w:rsidR="00BF6A9E" w:rsidRPr="00470000">
        <w:rPr>
          <w:rFonts w:ascii="Times New Roman" w:hAnsi="Times New Roman" w:cs="Times New Roman"/>
          <w:sz w:val="24"/>
          <w:szCs w:val="24"/>
        </w:rPr>
        <w:t xml:space="preserve"> resource deployment. </w:t>
      </w:r>
      <w:r w:rsidR="00BF5207" w:rsidRPr="00470000">
        <w:rPr>
          <w:rFonts w:ascii="Times New Roman" w:hAnsi="Times New Roman" w:cs="Times New Roman"/>
          <w:sz w:val="24"/>
          <w:szCs w:val="24"/>
        </w:rPr>
        <w:t>There is a fundamental difference between these two scenarios even though, from the customer perspective, the consequence of both is the same</w:t>
      </w:r>
      <w:r w:rsidR="0074561E" w:rsidRPr="00470000">
        <w:rPr>
          <w:rFonts w:ascii="Times New Roman" w:hAnsi="Times New Roman" w:cs="Times New Roman"/>
          <w:sz w:val="24"/>
          <w:szCs w:val="24"/>
        </w:rPr>
        <w:t xml:space="preserve">, underlining the </w:t>
      </w:r>
      <w:r w:rsidR="00332F3E" w:rsidRPr="00470000">
        <w:rPr>
          <w:rFonts w:ascii="Times New Roman" w:hAnsi="Times New Roman" w:cs="Times New Roman"/>
          <w:sz w:val="24"/>
          <w:szCs w:val="24"/>
        </w:rPr>
        <w:t>need</w:t>
      </w:r>
      <w:r w:rsidR="00504598" w:rsidRPr="00470000">
        <w:rPr>
          <w:rFonts w:ascii="Times New Roman" w:hAnsi="Times New Roman" w:cs="Times New Roman"/>
          <w:sz w:val="24"/>
          <w:szCs w:val="24"/>
        </w:rPr>
        <w:t xml:space="preserve"> </w:t>
      </w:r>
      <w:r w:rsidR="008121AD" w:rsidRPr="00470000">
        <w:rPr>
          <w:rFonts w:ascii="Times New Roman" w:hAnsi="Times New Roman" w:cs="Times New Roman"/>
          <w:sz w:val="24"/>
          <w:szCs w:val="24"/>
        </w:rPr>
        <w:t>to</w:t>
      </w:r>
      <w:r w:rsidR="00504598" w:rsidRPr="00470000">
        <w:rPr>
          <w:rFonts w:ascii="Times New Roman" w:hAnsi="Times New Roman" w:cs="Times New Roman"/>
          <w:sz w:val="24"/>
          <w:szCs w:val="24"/>
        </w:rPr>
        <w:t xml:space="preserve"> understand determinants of the constructs</w:t>
      </w:r>
      <w:r w:rsidR="00BF5207" w:rsidRPr="00470000">
        <w:rPr>
          <w:rFonts w:ascii="Times New Roman" w:hAnsi="Times New Roman" w:cs="Times New Roman"/>
          <w:sz w:val="24"/>
          <w:szCs w:val="24"/>
        </w:rPr>
        <w:t xml:space="preserve">. Cognitive fatigue </w:t>
      </w:r>
      <w:r w:rsidR="00933FB3" w:rsidRPr="00470000">
        <w:rPr>
          <w:rFonts w:ascii="Times New Roman" w:hAnsi="Times New Roman" w:cs="Times New Roman"/>
          <w:sz w:val="24"/>
          <w:szCs w:val="24"/>
        </w:rPr>
        <w:t>implies</w:t>
      </w:r>
      <w:r w:rsidR="00BF5207" w:rsidRPr="00470000">
        <w:rPr>
          <w:rFonts w:ascii="Times New Roman" w:hAnsi="Times New Roman" w:cs="Times New Roman"/>
          <w:sz w:val="24"/>
          <w:szCs w:val="24"/>
        </w:rPr>
        <w:t xml:space="preserve"> resource depletion</w:t>
      </w:r>
      <w:r w:rsidR="000B0AA1" w:rsidRPr="00470000">
        <w:rPr>
          <w:rFonts w:ascii="Times New Roman" w:hAnsi="Times New Roman" w:cs="Times New Roman"/>
          <w:sz w:val="24"/>
          <w:szCs w:val="24"/>
        </w:rPr>
        <w:t>,</w:t>
      </w:r>
      <w:r w:rsidR="00BF5207" w:rsidRPr="00470000">
        <w:rPr>
          <w:rFonts w:ascii="Times New Roman" w:hAnsi="Times New Roman" w:cs="Times New Roman"/>
          <w:sz w:val="24"/>
          <w:szCs w:val="24"/>
        </w:rPr>
        <w:t xml:space="preserve"> </w:t>
      </w:r>
      <w:r w:rsidR="00C73F3A" w:rsidRPr="00470000">
        <w:rPr>
          <w:rFonts w:ascii="Times New Roman" w:hAnsi="Times New Roman" w:cs="Times New Roman"/>
          <w:sz w:val="24"/>
          <w:szCs w:val="24"/>
        </w:rPr>
        <w:t xml:space="preserve">hence the inability of the individual to </w:t>
      </w:r>
      <w:r w:rsidR="00933FB3" w:rsidRPr="00470000">
        <w:rPr>
          <w:rFonts w:ascii="Times New Roman" w:hAnsi="Times New Roman" w:cs="Times New Roman"/>
          <w:sz w:val="24"/>
          <w:szCs w:val="24"/>
        </w:rPr>
        <w:t>deploy resources and</w:t>
      </w:r>
      <w:r w:rsidR="00E91F1B" w:rsidRPr="00470000">
        <w:rPr>
          <w:rFonts w:ascii="Times New Roman" w:hAnsi="Times New Roman" w:cs="Times New Roman"/>
          <w:sz w:val="24"/>
          <w:szCs w:val="24"/>
        </w:rPr>
        <w:t xml:space="preserve"> fulfil the value proposition.</w:t>
      </w:r>
      <w:r w:rsidR="000B0AA1" w:rsidRPr="00470000">
        <w:rPr>
          <w:rFonts w:ascii="Times New Roman" w:hAnsi="Times New Roman" w:cs="Times New Roman"/>
          <w:sz w:val="24"/>
          <w:szCs w:val="24"/>
        </w:rPr>
        <w:t xml:space="preserve"> </w:t>
      </w:r>
      <w:r w:rsidR="002C7A98" w:rsidRPr="00470000">
        <w:rPr>
          <w:rFonts w:ascii="Times New Roman" w:hAnsi="Times New Roman" w:cs="Times New Roman"/>
          <w:sz w:val="24"/>
          <w:szCs w:val="24"/>
        </w:rPr>
        <w:t>Regarding boredom</w:t>
      </w:r>
      <w:r w:rsidR="00BF6A9E" w:rsidRPr="00470000">
        <w:rPr>
          <w:rFonts w:ascii="Times New Roman" w:hAnsi="Times New Roman" w:cs="Times New Roman"/>
          <w:sz w:val="24"/>
          <w:szCs w:val="24"/>
        </w:rPr>
        <w:t>, routine</w:t>
      </w:r>
      <w:r w:rsidR="008121CA" w:rsidRPr="00470000">
        <w:rPr>
          <w:rFonts w:ascii="Times New Roman" w:hAnsi="Times New Roman" w:cs="Times New Roman"/>
          <w:sz w:val="24"/>
          <w:szCs w:val="24"/>
        </w:rPr>
        <w:t xml:space="preserve">, </w:t>
      </w:r>
      <w:r w:rsidR="00BF6A9E" w:rsidRPr="00470000">
        <w:rPr>
          <w:rFonts w:ascii="Times New Roman" w:hAnsi="Times New Roman" w:cs="Times New Roman"/>
          <w:sz w:val="24"/>
          <w:szCs w:val="24"/>
        </w:rPr>
        <w:t>formalization</w:t>
      </w:r>
      <w:r w:rsidR="008121CA" w:rsidRPr="00470000">
        <w:rPr>
          <w:rFonts w:ascii="Times New Roman" w:hAnsi="Times New Roman" w:cs="Times New Roman"/>
          <w:sz w:val="24"/>
          <w:szCs w:val="24"/>
        </w:rPr>
        <w:t>, and ambiguous instruction</w:t>
      </w:r>
      <w:r w:rsidR="00BF6A9E" w:rsidRPr="00470000">
        <w:rPr>
          <w:rFonts w:ascii="Times New Roman" w:hAnsi="Times New Roman" w:cs="Times New Roman"/>
          <w:sz w:val="24"/>
          <w:szCs w:val="24"/>
        </w:rPr>
        <w:t xml:space="preserve"> are characterised by an </w:t>
      </w:r>
      <w:r w:rsidR="004C6383" w:rsidRPr="00470000">
        <w:rPr>
          <w:rFonts w:ascii="Times New Roman" w:hAnsi="Times New Roman" w:cs="Times New Roman"/>
          <w:sz w:val="24"/>
          <w:szCs w:val="24"/>
        </w:rPr>
        <w:t>involuntary</w:t>
      </w:r>
      <w:r w:rsidR="00BF6A9E" w:rsidRPr="00470000">
        <w:rPr>
          <w:rFonts w:ascii="Times New Roman" w:hAnsi="Times New Roman" w:cs="Times New Roman"/>
          <w:sz w:val="24"/>
          <w:szCs w:val="24"/>
        </w:rPr>
        <w:t xml:space="preserve"> reduction in resource deployment</w:t>
      </w:r>
      <w:r w:rsidR="00380419" w:rsidRPr="00470000">
        <w:rPr>
          <w:rFonts w:ascii="Times New Roman" w:hAnsi="Times New Roman" w:cs="Times New Roman"/>
          <w:sz w:val="24"/>
          <w:szCs w:val="24"/>
        </w:rPr>
        <w:t xml:space="preserve"> resulting from reduced</w:t>
      </w:r>
      <w:r w:rsidR="00BF6A9E" w:rsidRPr="00470000">
        <w:rPr>
          <w:rFonts w:ascii="Times New Roman" w:hAnsi="Times New Roman" w:cs="Times New Roman"/>
          <w:sz w:val="24"/>
          <w:szCs w:val="24"/>
        </w:rPr>
        <w:t xml:space="preserve"> intrinsic motivation caused by work that is unchallenging</w:t>
      </w:r>
      <w:r w:rsidR="00380419" w:rsidRPr="00470000">
        <w:rPr>
          <w:rFonts w:ascii="Times New Roman" w:hAnsi="Times New Roman" w:cs="Times New Roman"/>
          <w:sz w:val="24"/>
          <w:szCs w:val="24"/>
        </w:rPr>
        <w:t xml:space="preserve">, </w:t>
      </w:r>
      <w:r w:rsidR="00BF6A9E" w:rsidRPr="00470000">
        <w:rPr>
          <w:rFonts w:ascii="Times New Roman" w:hAnsi="Times New Roman" w:cs="Times New Roman"/>
          <w:sz w:val="24"/>
          <w:szCs w:val="24"/>
        </w:rPr>
        <w:t>constraining</w:t>
      </w:r>
      <w:r w:rsidR="00BD061B" w:rsidRPr="00470000">
        <w:rPr>
          <w:rFonts w:ascii="Times New Roman" w:hAnsi="Times New Roman" w:cs="Times New Roman"/>
          <w:sz w:val="24"/>
          <w:szCs w:val="24"/>
        </w:rPr>
        <w:t>,</w:t>
      </w:r>
      <w:r w:rsidR="00380419" w:rsidRPr="00470000">
        <w:rPr>
          <w:rFonts w:ascii="Times New Roman" w:hAnsi="Times New Roman" w:cs="Times New Roman"/>
          <w:sz w:val="24"/>
          <w:szCs w:val="24"/>
        </w:rPr>
        <w:t xml:space="preserve"> or poorly </w:t>
      </w:r>
      <w:r w:rsidR="00BD061B" w:rsidRPr="00470000">
        <w:rPr>
          <w:rFonts w:ascii="Times New Roman" w:hAnsi="Times New Roman" w:cs="Times New Roman"/>
          <w:sz w:val="24"/>
          <w:szCs w:val="24"/>
        </w:rPr>
        <w:t>defined</w:t>
      </w:r>
      <w:r w:rsidR="00BF6A9E" w:rsidRPr="00470000">
        <w:rPr>
          <w:rFonts w:ascii="Times New Roman" w:hAnsi="Times New Roman" w:cs="Times New Roman"/>
          <w:sz w:val="24"/>
          <w:szCs w:val="24"/>
        </w:rPr>
        <w:t xml:space="preserve">. </w:t>
      </w:r>
      <w:r w:rsidR="00B46C41" w:rsidRPr="00470000">
        <w:rPr>
          <w:rFonts w:ascii="Times New Roman" w:hAnsi="Times New Roman" w:cs="Times New Roman"/>
          <w:sz w:val="24"/>
          <w:szCs w:val="24"/>
        </w:rPr>
        <w:t xml:space="preserve">Self-concept incompatibility is different. The individual’s </w:t>
      </w:r>
      <w:r w:rsidR="00A214B9" w:rsidRPr="00470000">
        <w:rPr>
          <w:rFonts w:ascii="Times New Roman" w:hAnsi="Times New Roman" w:cs="Times New Roman"/>
          <w:sz w:val="24"/>
          <w:szCs w:val="24"/>
        </w:rPr>
        <w:t xml:space="preserve">assessment that a task does not fit with their identity leads to </w:t>
      </w:r>
      <w:r w:rsidR="00212EEC" w:rsidRPr="00470000">
        <w:rPr>
          <w:rFonts w:ascii="Times New Roman" w:hAnsi="Times New Roman" w:cs="Times New Roman"/>
          <w:sz w:val="24"/>
          <w:szCs w:val="24"/>
        </w:rPr>
        <w:t>boredom but</w:t>
      </w:r>
      <w:r w:rsidR="00A214B9" w:rsidRPr="00470000">
        <w:rPr>
          <w:rFonts w:ascii="Times New Roman" w:hAnsi="Times New Roman" w:cs="Times New Roman"/>
          <w:sz w:val="24"/>
          <w:szCs w:val="24"/>
        </w:rPr>
        <w:t xml:space="preserve"> </w:t>
      </w:r>
      <w:r w:rsidR="007B1846" w:rsidRPr="00470000">
        <w:rPr>
          <w:rFonts w:ascii="Times New Roman" w:hAnsi="Times New Roman" w:cs="Times New Roman"/>
          <w:sz w:val="24"/>
          <w:szCs w:val="24"/>
        </w:rPr>
        <w:t xml:space="preserve">is characterised by a </w:t>
      </w:r>
      <w:r w:rsidR="00DE4364" w:rsidRPr="00470000">
        <w:rPr>
          <w:rFonts w:ascii="Times New Roman" w:hAnsi="Times New Roman" w:cs="Times New Roman"/>
          <w:sz w:val="24"/>
          <w:szCs w:val="24"/>
        </w:rPr>
        <w:t>partial redirection of</w:t>
      </w:r>
      <w:r w:rsidR="007B1846" w:rsidRPr="00470000">
        <w:rPr>
          <w:rFonts w:ascii="Times New Roman" w:hAnsi="Times New Roman" w:cs="Times New Roman"/>
          <w:sz w:val="24"/>
          <w:szCs w:val="24"/>
        </w:rPr>
        <w:t xml:space="preserve"> resources </w:t>
      </w:r>
      <w:r w:rsidR="00502798" w:rsidRPr="00470000">
        <w:rPr>
          <w:rFonts w:ascii="Times New Roman" w:hAnsi="Times New Roman" w:cs="Times New Roman"/>
          <w:sz w:val="24"/>
          <w:szCs w:val="24"/>
        </w:rPr>
        <w:t>towards an activity that the individual finds more interesting</w:t>
      </w:r>
      <w:r w:rsidR="00A214B9" w:rsidRPr="00470000">
        <w:rPr>
          <w:rFonts w:ascii="Times New Roman" w:hAnsi="Times New Roman" w:cs="Times New Roman"/>
          <w:sz w:val="24"/>
          <w:szCs w:val="24"/>
        </w:rPr>
        <w:t>.</w:t>
      </w:r>
      <w:r w:rsidR="00044D0E" w:rsidRPr="00470000">
        <w:rPr>
          <w:rFonts w:ascii="Times New Roman" w:hAnsi="Times New Roman" w:cs="Times New Roman"/>
          <w:sz w:val="24"/>
          <w:szCs w:val="24"/>
        </w:rPr>
        <w:t xml:space="preserve"> Thus</w:t>
      </w:r>
      <w:r w:rsidR="000D4075" w:rsidRPr="00470000">
        <w:rPr>
          <w:rFonts w:ascii="Times New Roman" w:hAnsi="Times New Roman" w:cs="Times New Roman"/>
          <w:sz w:val="24"/>
          <w:szCs w:val="24"/>
        </w:rPr>
        <w:t>,</w:t>
      </w:r>
      <w:r w:rsidR="00044D0E" w:rsidRPr="00470000">
        <w:rPr>
          <w:rFonts w:ascii="Times New Roman" w:hAnsi="Times New Roman" w:cs="Times New Roman"/>
          <w:sz w:val="24"/>
          <w:szCs w:val="24"/>
        </w:rPr>
        <w:t xml:space="preserve"> there is an element of intentional resource restriction.</w:t>
      </w:r>
      <w:r w:rsidR="00A214B9" w:rsidRPr="00470000">
        <w:rPr>
          <w:rFonts w:ascii="Times New Roman" w:hAnsi="Times New Roman" w:cs="Times New Roman"/>
          <w:sz w:val="24"/>
          <w:szCs w:val="24"/>
        </w:rPr>
        <w:t xml:space="preserve"> </w:t>
      </w:r>
      <w:r w:rsidR="00212EEC" w:rsidRPr="00470000">
        <w:rPr>
          <w:rFonts w:ascii="Times New Roman" w:hAnsi="Times New Roman" w:cs="Times New Roman"/>
          <w:sz w:val="24"/>
          <w:szCs w:val="24"/>
        </w:rPr>
        <w:t>In our research, c</w:t>
      </w:r>
      <w:r w:rsidR="00BF6A9E" w:rsidRPr="00470000">
        <w:rPr>
          <w:rFonts w:ascii="Times New Roman" w:hAnsi="Times New Roman" w:cs="Times New Roman"/>
          <w:sz w:val="24"/>
          <w:szCs w:val="24"/>
        </w:rPr>
        <w:t>omplacency</w:t>
      </w:r>
      <w:r w:rsidR="003C695B" w:rsidRPr="00470000">
        <w:rPr>
          <w:rFonts w:ascii="Times New Roman" w:hAnsi="Times New Roman" w:cs="Times New Roman"/>
          <w:sz w:val="24"/>
          <w:szCs w:val="24"/>
        </w:rPr>
        <w:t xml:space="preserve"> is a firm-level construct</w:t>
      </w:r>
      <w:r w:rsidR="00193DBB" w:rsidRPr="00470000">
        <w:rPr>
          <w:rFonts w:ascii="Times New Roman" w:hAnsi="Times New Roman" w:cs="Times New Roman"/>
          <w:sz w:val="24"/>
          <w:szCs w:val="24"/>
        </w:rPr>
        <w:t>, and</w:t>
      </w:r>
      <w:r w:rsidR="00BF6A9E" w:rsidRPr="00470000">
        <w:rPr>
          <w:rFonts w:ascii="Times New Roman" w:hAnsi="Times New Roman" w:cs="Times New Roman"/>
          <w:sz w:val="24"/>
          <w:szCs w:val="24"/>
        </w:rPr>
        <w:t xml:space="preserve"> is characterised by an intentional </w:t>
      </w:r>
      <w:r w:rsidR="00193DBB" w:rsidRPr="00470000">
        <w:rPr>
          <w:rFonts w:ascii="Times New Roman" w:hAnsi="Times New Roman" w:cs="Times New Roman"/>
          <w:sz w:val="24"/>
          <w:szCs w:val="24"/>
        </w:rPr>
        <w:t>diminution</w:t>
      </w:r>
      <w:r w:rsidR="00BF6A9E" w:rsidRPr="00470000">
        <w:rPr>
          <w:rFonts w:ascii="Times New Roman" w:hAnsi="Times New Roman" w:cs="Times New Roman"/>
          <w:sz w:val="24"/>
          <w:szCs w:val="24"/>
        </w:rPr>
        <w:t xml:space="preserve"> in resource deployment. However, unlike </w:t>
      </w:r>
      <w:r w:rsidR="00C37435" w:rsidRPr="00470000">
        <w:rPr>
          <w:rFonts w:ascii="Times New Roman" w:hAnsi="Times New Roman" w:cs="Times New Roman"/>
          <w:sz w:val="24"/>
          <w:szCs w:val="24"/>
        </w:rPr>
        <w:t xml:space="preserve">positive </w:t>
      </w:r>
      <w:r w:rsidR="00BF6A9E" w:rsidRPr="00470000">
        <w:rPr>
          <w:rFonts w:ascii="Times New Roman" w:hAnsi="Times New Roman" w:cs="Times New Roman"/>
          <w:sz w:val="24"/>
          <w:szCs w:val="24"/>
        </w:rPr>
        <w:t xml:space="preserve">reinforcement (inertia), where the reduction </w:t>
      </w:r>
      <w:r w:rsidR="00193DBB" w:rsidRPr="00470000">
        <w:rPr>
          <w:rFonts w:ascii="Times New Roman" w:hAnsi="Times New Roman" w:cs="Times New Roman"/>
          <w:sz w:val="24"/>
          <w:szCs w:val="24"/>
        </w:rPr>
        <w:t>in</w:t>
      </w:r>
      <w:r w:rsidR="00BF6A9E" w:rsidRPr="00470000">
        <w:rPr>
          <w:rFonts w:ascii="Times New Roman" w:hAnsi="Times New Roman" w:cs="Times New Roman"/>
          <w:sz w:val="24"/>
          <w:szCs w:val="24"/>
        </w:rPr>
        <w:t xml:space="preserve"> resourc</w:t>
      </w:r>
      <w:r w:rsidR="00CE412B" w:rsidRPr="00470000">
        <w:rPr>
          <w:rFonts w:ascii="Times New Roman" w:hAnsi="Times New Roman" w:cs="Times New Roman"/>
          <w:sz w:val="24"/>
          <w:szCs w:val="24"/>
        </w:rPr>
        <w:t>e</w:t>
      </w:r>
      <w:r w:rsidR="00193DBB" w:rsidRPr="00470000">
        <w:rPr>
          <w:rFonts w:ascii="Times New Roman" w:hAnsi="Times New Roman" w:cs="Times New Roman"/>
          <w:sz w:val="24"/>
          <w:szCs w:val="24"/>
        </w:rPr>
        <w:t xml:space="preserve"> deployment</w:t>
      </w:r>
      <w:r w:rsidR="00CE412B" w:rsidRPr="00470000">
        <w:rPr>
          <w:rFonts w:ascii="Times New Roman" w:hAnsi="Times New Roman" w:cs="Times New Roman"/>
          <w:sz w:val="24"/>
          <w:szCs w:val="24"/>
        </w:rPr>
        <w:t xml:space="preserve"> is </w:t>
      </w:r>
      <w:r w:rsidR="000051C4" w:rsidRPr="00470000">
        <w:rPr>
          <w:rFonts w:ascii="Times New Roman" w:hAnsi="Times New Roman" w:cs="Times New Roman"/>
          <w:sz w:val="24"/>
          <w:szCs w:val="24"/>
        </w:rPr>
        <w:t xml:space="preserve">deliberate but </w:t>
      </w:r>
      <w:r w:rsidR="00CE412B" w:rsidRPr="00470000">
        <w:rPr>
          <w:rFonts w:ascii="Times New Roman" w:hAnsi="Times New Roman" w:cs="Times New Roman"/>
          <w:sz w:val="24"/>
          <w:szCs w:val="24"/>
        </w:rPr>
        <w:t xml:space="preserve">well </w:t>
      </w:r>
      <w:r w:rsidR="00BF6A9E" w:rsidRPr="00470000">
        <w:rPr>
          <w:rFonts w:ascii="Times New Roman" w:hAnsi="Times New Roman" w:cs="Times New Roman"/>
          <w:sz w:val="24"/>
          <w:szCs w:val="24"/>
        </w:rPr>
        <w:t xml:space="preserve">intentioned, complacency </w:t>
      </w:r>
      <w:r w:rsidR="00AC4022" w:rsidRPr="00470000">
        <w:rPr>
          <w:rFonts w:ascii="Times New Roman" w:hAnsi="Times New Roman" w:cs="Times New Roman"/>
          <w:sz w:val="24"/>
          <w:szCs w:val="24"/>
        </w:rPr>
        <w:t>implies a</w:t>
      </w:r>
      <w:r w:rsidR="00BF6A9E" w:rsidRPr="00470000">
        <w:rPr>
          <w:rFonts w:ascii="Times New Roman" w:hAnsi="Times New Roman" w:cs="Times New Roman"/>
          <w:sz w:val="24"/>
          <w:szCs w:val="24"/>
        </w:rPr>
        <w:t xml:space="preserve"> restriction of resources i</w:t>
      </w:r>
      <w:r w:rsidR="006D0E25" w:rsidRPr="00470000">
        <w:rPr>
          <w:rFonts w:ascii="Times New Roman" w:hAnsi="Times New Roman" w:cs="Times New Roman"/>
          <w:sz w:val="24"/>
          <w:szCs w:val="24"/>
        </w:rPr>
        <w:t>ntended to benefit the supplier</w:t>
      </w:r>
      <w:r w:rsidR="00DC0AE0" w:rsidRPr="00470000">
        <w:rPr>
          <w:rFonts w:ascii="Times New Roman" w:hAnsi="Times New Roman" w:cs="Times New Roman"/>
          <w:sz w:val="24"/>
          <w:szCs w:val="24"/>
        </w:rPr>
        <w:t xml:space="preserve"> </w:t>
      </w:r>
      <w:r w:rsidR="00BF6A9E" w:rsidRPr="00470000">
        <w:rPr>
          <w:rFonts w:ascii="Times New Roman" w:hAnsi="Times New Roman" w:cs="Times New Roman"/>
          <w:sz w:val="24"/>
          <w:szCs w:val="24"/>
        </w:rPr>
        <w:t xml:space="preserve">at the expense of the buyer. If boredom and </w:t>
      </w:r>
      <w:r w:rsidR="009462E4" w:rsidRPr="00470000">
        <w:rPr>
          <w:rFonts w:ascii="Times New Roman" w:hAnsi="Times New Roman" w:cs="Times New Roman"/>
          <w:sz w:val="24"/>
          <w:szCs w:val="24"/>
        </w:rPr>
        <w:t>inertia</w:t>
      </w:r>
      <w:r w:rsidR="00BF6A9E" w:rsidRPr="00470000">
        <w:rPr>
          <w:rFonts w:ascii="Times New Roman" w:hAnsi="Times New Roman" w:cs="Times New Roman"/>
          <w:sz w:val="24"/>
          <w:szCs w:val="24"/>
        </w:rPr>
        <w:t xml:space="preserve"> can be characterised as ‘want to, but can’t’, complacency is ‘can, but don’t want to’. These distinctions are important because they demonstrate that dark side constructs may not always be a consequence of insufficient competence or integrity as suggested by Oliveira and </w:t>
      </w:r>
      <w:proofErr w:type="spellStart"/>
      <w:r w:rsidR="00BF6A9E" w:rsidRPr="00470000">
        <w:rPr>
          <w:rFonts w:ascii="Times New Roman" w:hAnsi="Times New Roman" w:cs="Times New Roman"/>
          <w:sz w:val="24"/>
          <w:szCs w:val="24"/>
        </w:rPr>
        <w:t>Lumineau</w:t>
      </w:r>
      <w:proofErr w:type="spellEnd"/>
      <w:r w:rsidR="00BF6A9E" w:rsidRPr="00470000">
        <w:rPr>
          <w:rFonts w:ascii="Times New Roman" w:hAnsi="Times New Roman" w:cs="Times New Roman"/>
          <w:sz w:val="24"/>
          <w:szCs w:val="24"/>
        </w:rPr>
        <w:t xml:space="preserve"> (2019). It is not necessarily the case that every manifestation of a relationship’s dark side is the consequence of unethical or pernicious behaviour (cf. Payne and Frow, 2017).</w:t>
      </w:r>
    </w:p>
    <w:p w14:paraId="5B3BCD24" w14:textId="23CD1ADF" w:rsidR="001775B1" w:rsidRPr="00470000" w:rsidRDefault="002440FE" w:rsidP="003B64C7">
      <w:pPr>
        <w:spacing w:after="0" w:line="480" w:lineRule="auto"/>
        <w:ind w:firstLine="720"/>
        <w:rPr>
          <w:rFonts w:ascii="Times New Roman" w:hAnsi="Times New Roman" w:cs="Times New Roman"/>
          <w:sz w:val="24"/>
          <w:szCs w:val="24"/>
        </w:rPr>
      </w:pPr>
      <w:r w:rsidRPr="00470000">
        <w:rPr>
          <w:rFonts w:ascii="Times New Roman" w:hAnsi="Times New Roman" w:cs="Times New Roman"/>
          <w:sz w:val="24"/>
          <w:szCs w:val="24"/>
        </w:rPr>
        <w:t>Our research answers</w:t>
      </w:r>
      <w:r w:rsidR="00A92B71" w:rsidRPr="00470000">
        <w:rPr>
          <w:rFonts w:ascii="Times New Roman" w:hAnsi="Times New Roman" w:cs="Times New Roman"/>
          <w:sz w:val="24"/>
          <w:szCs w:val="24"/>
        </w:rPr>
        <w:t xml:space="preserve"> the call of Johnsen and Lacoste (2016)</w:t>
      </w:r>
      <w:r w:rsidR="00D530FE" w:rsidRPr="00470000">
        <w:rPr>
          <w:rFonts w:ascii="Times New Roman" w:hAnsi="Times New Roman" w:cs="Times New Roman"/>
          <w:sz w:val="24"/>
          <w:szCs w:val="24"/>
        </w:rPr>
        <w:t xml:space="preserve"> </w:t>
      </w:r>
      <w:r w:rsidR="00A92B71" w:rsidRPr="00470000">
        <w:rPr>
          <w:rFonts w:ascii="Times New Roman" w:hAnsi="Times New Roman" w:cs="Times New Roman"/>
          <w:sz w:val="24"/>
          <w:szCs w:val="24"/>
        </w:rPr>
        <w:t xml:space="preserve">to explore </w:t>
      </w:r>
      <w:r w:rsidR="000F2056" w:rsidRPr="00470000">
        <w:rPr>
          <w:rFonts w:ascii="Times New Roman" w:hAnsi="Times New Roman" w:cs="Times New Roman"/>
          <w:sz w:val="24"/>
          <w:szCs w:val="24"/>
        </w:rPr>
        <w:t xml:space="preserve">both </w:t>
      </w:r>
      <w:r w:rsidR="00A92B71" w:rsidRPr="00470000">
        <w:rPr>
          <w:rFonts w:ascii="Times New Roman" w:hAnsi="Times New Roman" w:cs="Times New Roman"/>
          <w:sz w:val="24"/>
          <w:szCs w:val="24"/>
        </w:rPr>
        <w:t>buyer and supplier</w:t>
      </w:r>
      <w:r w:rsidR="00732B3F" w:rsidRPr="00470000">
        <w:rPr>
          <w:rFonts w:ascii="Times New Roman" w:hAnsi="Times New Roman" w:cs="Times New Roman"/>
          <w:sz w:val="24"/>
          <w:szCs w:val="24"/>
        </w:rPr>
        <w:t xml:space="preserve"> perspectives. The approach has conspicuous benefits. W</w:t>
      </w:r>
      <w:r w:rsidR="00D530FE" w:rsidRPr="00470000">
        <w:rPr>
          <w:rFonts w:ascii="Times New Roman" w:hAnsi="Times New Roman" w:cs="Times New Roman"/>
          <w:sz w:val="24"/>
          <w:szCs w:val="24"/>
        </w:rPr>
        <w:t xml:space="preserve">e </w:t>
      </w:r>
      <w:r w:rsidR="00732B3F" w:rsidRPr="00470000">
        <w:rPr>
          <w:rFonts w:ascii="Times New Roman" w:hAnsi="Times New Roman" w:cs="Times New Roman"/>
          <w:sz w:val="24"/>
          <w:szCs w:val="24"/>
        </w:rPr>
        <w:t>found</w:t>
      </w:r>
      <w:r w:rsidR="00E45EAC" w:rsidRPr="00470000">
        <w:rPr>
          <w:rFonts w:ascii="Times New Roman" w:hAnsi="Times New Roman" w:cs="Times New Roman"/>
          <w:sz w:val="24"/>
          <w:szCs w:val="24"/>
        </w:rPr>
        <w:t xml:space="preserve"> </w:t>
      </w:r>
      <w:r w:rsidR="00D530FE" w:rsidRPr="00470000">
        <w:rPr>
          <w:rFonts w:ascii="Times New Roman" w:hAnsi="Times New Roman" w:cs="Times New Roman"/>
          <w:sz w:val="24"/>
          <w:szCs w:val="24"/>
        </w:rPr>
        <w:t xml:space="preserve">that </w:t>
      </w:r>
      <w:r w:rsidR="00BE2384" w:rsidRPr="00470000">
        <w:rPr>
          <w:rFonts w:ascii="Times New Roman" w:hAnsi="Times New Roman" w:cs="Times New Roman"/>
          <w:sz w:val="24"/>
          <w:szCs w:val="24"/>
        </w:rPr>
        <w:t xml:space="preserve">relational partners can attribute </w:t>
      </w:r>
      <w:r w:rsidR="00E45EAC" w:rsidRPr="00470000">
        <w:rPr>
          <w:rFonts w:ascii="Times New Roman" w:hAnsi="Times New Roman" w:cs="Times New Roman"/>
          <w:sz w:val="24"/>
          <w:szCs w:val="24"/>
        </w:rPr>
        <w:t xml:space="preserve">the same </w:t>
      </w:r>
      <w:r w:rsidR="00BE2384" w:rsidRPr="00470000">
        <w:rPr>
          <w:rFonts w:ascii="Times New Roman" w:hAnsi="Times New Roman" w:cs="Times New Roman"/>
          <w:sz w:val="24"/>
          <w:szCs w:val="24"/>
        </w:rPr>
        <w:t>manifestation to different causes</w:t>
      </w:r>
      <w:r w:rsidR="00D530FE" w:rsidRPr="00470000">
        <w:rPr>
          <w:rFonts w:ascii="Times New Roman" w:hAnsi="Times New Roman" w:cs="Times New Roman"/>
          <w:sz w:val="24"/>
          <w:szCs w:val="24"/>
        </w:rPr>
        <w:t>. What the buyer perceives as stagnation</w:t>
      </w:r>
      <w:r w:rsidR="00E45EAC" w:rsidRPr="00470000">
        <w:rPr>
          <w:rFonts w:ascii="Times New Roman" w:hAnsi="Times New Roman" w:cs="Times New Roman"/>
          <w:sz w:val="24"/>
          <w:szCs w:val="24"/>
        </w:rPr>
        <w:t xml:space="preserve">, the supplier </w:t>
      </w:r>
      <w:r w:rsidR="000852B9" w:rsidRPr="00470000">
        <w:rPr>
          <w:rFonts w:ascii="Times New Roman" w:hAnsi="Times New Roman" w:cs="Times New Roman"/>
          <w:sz w:val="24"/>
          <w:szCs w:val="24"/>
        </w:rPr>
        <w:t>explains</w:t>
      </w:r>
      <w:r w:rsidR="00CA7651" w:rsidRPr="00470000">
        <w:rPr>
          <w:rFonts w:ascii="Times New Roman" w:hAnsi="Times New Roman" w:cs="Times New Roman"/>
          <w:sz w:val="24"/>
          <w:szCs w:val="24"/>
        </w:rPr>
        <w:t xml:space="preserve"> as</w:t>
      </w:r>
      <w:r w:rsidR="00E45EAC" w:rsidRPr="00470000">
        <w:rPr>
          <w:rFonts w:ascii="Times New Roman" w:hAnsi="Times New Roman" w:cs="Times New Roman"/>
          <w:sz w:val="24"/>
          <w:szCs w:val="24"/>
        </w:rPr>
        <w:t xml:space="preserve"> </w:t>
      </w:r>
      <w:r w:rsidR="00CA7651" w:rsidRPr="00470000">
        <w:rPr>
          <w:rFonts w:ascii="Times New Roman" w:hAnsi="Times New Roman" w:cs="Times New Roman"/>
          <w:sz w:val="24"/>
          <w:szCs w:val="24"/>
        </w:rPr>
        <w:t>responding to</w:t>
      </w:r>
      <w:r w:rsidR="00E45EAC" w:rsidRPr="00470000">
        <w:rPr>
          <w:rFonts w:ascii="Times New Roman" w:hAnsi="Times New Roman" w:cs="Times New Roman"/>
          <w:sz w:val="24"/>
          <w:szCs w:val="24"/>
        </w:rPr>
        <w:t xml:space="preserve"> the buyer’s preferences</w:t>
      </w:r>
      <w:r w:rsidR="00D530FE" w:rsidRPr="00470000">
        <w:rPr>
          <w:rFonts w:ascii="Times New Roman" w:hAnsi="Times New Roman" w:cs="Times New Roman"/>
          <w:sz w:val="24"/>
          <w:szCs w:val="24"/>
        </w:rPr>
        <w:t>.</w:t>
      </w:r>
      <w:r w:rsidR="006773DA" w:rsidRPr="00470000">
        <w:rPr>
          <w:rFonts w:ascii="Times New Roman" w:hAnsi="Times New Roman" w:cs="Times New Roman"/>
          <w:sz w:val="24"/>
          <w:szCs w:val="24"/>
        </w:rPr>
        <w:t xml:space="preserve"> However, </w:t>
      </w:r>
      <w:r w:rsidR="001775B1" w:rsidRPr="00470000">
        <w:rPr>
          <w:rFonts w:ascii="Times New Roman" w:hAnsi="Times New Roman" w:cs="Times New Roman"/>
          <w:sz w:val="24"/>
          <w:szCs w:val="24"/>
        </w:rPr>
        <w:t>if</w:t>
      </w:r>
      <w:r w:rsidR="006773DA" w:rsidRPr="00470000">
        <w:rPr>
          <w:rFonts w:ascii="Times New Roman" w:hAnsi="Times New Roman" w:cs="Times New Roman"/>
          <w:sz w:val="24"/>
          <w:szCs w:val="24"/>
        </w:rPr>
        <w:t xml:space="preserve"> value is what the beneficiary perceives it to be, the result is suboptimal.</w:t>
      </w:r>
      <w:r w:rsidR="00D530FE" w:rsidRPr="00470000">
        <w:rPr>
          <w:rFonts w:ascii="Times New Roman" w:hAnsi="Times New Roman" w:cs="Times New Roman"/>
          <w:sz w:val="24"/>
          <w:szCs w:val="24"/>
        </w:rPr>
        <w:t xml:space="preserve"> Similarly, what the buyer </w:t>
      </w:r>
      <w:r w:rsidR="00D530FE" w:rsidRPr="00470000">
        <w:rPr>
          <w:rFonts w:ascii="Times New Roman" w:hAnsi="Times New Roman" w:cs="Times New Roman"/>
          <w:sz w:val="24"/>
          <w:szCs w:val="24"/>
        </w:rPr>
        <w:lastRenderedPageBreak/>
        <w:t>perceives as</w:t>
      </w:r>
      <w:r w:rsidR="00CA7651" w:rsidRPr="00470000">
        <w:rPr>
          <w:rFonts w:ascii="Times New Roman" w:hAnsi="Times New Roman" w:cs="Times New Roman"/>
          <w:sz w:val="24"/>
          <w:szCs w:val="24"/>
        </w:rPr>
        <w:t xml:space="preserve"> </w:t>
      </w:r>
      <w:r w:rsidR="00D530FE" w:rsidRPr="00470000">
        <w:rPr>
          <w:rFonts w:ascii="Times New Roman" w:hAnsi="Times New Roman" w:cs="Times New Roman"/>
          <w:sz w:val="24"/>
          <w:szCs w:val="24"/>
        </w:rPr>
        <w:t xml:space="preserve">inertia </w:t>
      </w:r>
      <w:r w:rsidR="00CA7651" w:rsidRPr="00470000">
        <w:rPr>
          <w:rFonts w:ascii="Times New Roman" w:hAnsi="Times New Roman" w:cs="Times New Roman"/>
          <w:sz w:val="24"/>
          <w:szCs w:val="24"/>
        </w:rPr>
        <w:t>may</w:t>
      </w:r>
      <w:r w:rsidR="00D530FE" w:rsidRPr="00470000">
        <w:rPr>
          <w:rFonts w:ascii="Times New Roman" w:hAnsi="Times New Roman" w:cs="Times New Roman"/>
          <w:sz w:val="24"/>
          <w:szCs w:val="24"/>
        </w:rPr>
        <w:t xml:space="preserve"> </w:t>
      </w:r>
      <w:r w:rsidR="00E45EAC" w:rsidRPr="00470000">
        <w:rPr>
          <w:rFonts w:ascii="Times New Roman" w:hAnsi="Times New Roman" w:cs="Times New Roman"/>
          <w:sz w:val="24"/>
          <w:szCs w:val="24"/>
        </w:rPr>
        <w:t xml:space="preserve">in fact </w:t>
      </w:r>
      <w:r w:rsidR="00D530FE" w:rsidRPr="00470000">
        <w:rPr>
          <w:rFonts w:ascii="Times New Roman" w:hAnsi="Times New Roman" w:cs="Times New Roman"/>
          <w:sz w:val="24"/>
          <w:szCs w:val="24"/>
        </w:rPr>
        <w:t xml:space="preserve">be boredom, caused by </w:t>
      </w:r>
      <w:r w:rsidR="00CA7651" w:rsidRPr="00470000">
        <w:rPr>
          <w:rFonts w:ascii="Times New Roman" w:hAnsi="Times New Roman" w:cs="Times New Roman"/>
          <w:sz w:val="24"/>
          <w:szCs w:val="24"/>
        </w:rPr>
        <w:t xml:space="preserve">the </w:t>
      </w:r>
      <w:r w:rsidR="00D530FE" w:rsidRPr="00470000">
        <w:rPr>
          <w:rFonts w:ascii="Times New Roman" w:hAnsi="Times New Roman" w:cs="Times New Roman"/>
          <w:sz w:val="24"/>
          <w:szCs w:val="24"/>
        </w:rPr>
        <w:t>excessive constraint</w:t>
      </w:r>
      <w:r w:rsidR="00E45EAC" w:rsidRPr="00470000">
        <w:rPr>
          <w:rFonts w:ascii="Times New Roman" w:hAnsi="Times New Roman" w:cs="Times New Roman"/>
          <w:sz w:val="24"/>
          <w:szCs w:val="24"/>
        </w:rPr>
        <w:t xml:space="preserve"> </w:t>
      </w:r>
      <w:r w:rsidR="00CA7651" w:rsidRPr="00470000">
        <w:rPr>
          <w:rFonts w:ascii="Times New Roman" w:hAnsi="Times New Roman" w:cs="Times New Roman"/>
          <w:sz w:val="24"/>
          <w:szCs w:val="24"/>
        </w:rPr>
        <w:t>imposed by the customer</w:t>
      </w:r>
      <w:r w:rsidR="00D530FE" w:rsidRPr="00470000">
        <w:rPr>
          <w:rFonts w:ascii="Times New Roman" w:hAnsi="Times New Roman" w:cs="Times New Roman"/>
          <w:sz w:val="24"/>
          <w:szCs w:val="24"/>
        </w:rPr>
        <w:t xml:space="preserve">. </w:t>
      </w:r>
      <w:r w:rsidR="00E45EAC" w:rsidRPr="00470000">
        <w:rPr>
          <w:rFonts w:ascii="Times New Roman" w:hAnsi="Times New Roman" w:cs="Times New Roman"/>
          <w:sz w:val="24"/>
          <w:szCs w:val="24"/>
        </w:rPr>
        <w:t>Thus, as with much relationship research, there is justification, where possible, for seeking the perspective of all relational partners.</w:t>
      </w:r>
    </w:p>
    <w:p w14:paraId="18E89028" w14:textId="77777777" w:rsidR="004621C9" w:rsidRPr="00470000" w:rsidRDefault="004621C9" w:rsidP="00690167">
      <w:pPr>
        <w:pStyle w:val="ListParagraph"/>
        <w:spacing w:after="0" w:line="480" w:lineRule="auto"/>
        <w:ind w:hanging="720"/>
        <w:rPr>
          <w:rFonts w:ascii="Times New Roman" w:hAnsi="Times New Roman" w:cs="Times New Roman"/>
          <w:i/>
          <w:sz w:val="24"/>
          <w:szCs w:val="24"/>
        </w:rPr>
      </w:pPr>
    </w:p>
    <w:p w14:paraId="145AF1F7" w14:textId="583CC091" w:rsidR="002D699A" w:rsidRPr="00470000" w:rsidRDefault="007A3588" w:rsidP="00691A00">
      <w:pPr>
        <w:pStyle w:val="ListParagraph"/>
        <w:spacing w:after="0" w:line="480" w:lineRule="auto"/>
        <w:ind w:hanging="720"/>
        <w:rPr>
          <w:rFonts w:ascii="Times New Roman" w:hAnsi="Times New Roman" w:cs="Times New Roman"/>
          <w:b/>
          <w:sz w:val="24"/>
          <w:szCs w:val="24"/>
        </w:rPr>
      </w:pPr>
      <w:r w:rsidRPr="00470000">
        <w:rPr>
          <w:rFonts w:ascii="Times New Roman" w:hAnsi="Times New Roman" w:cs="Times New Roman"/>
          <w:i/>
          <w:sz w:val="24"/>
          <w:szCs w:val="24"/>
        </w:rPr>
        <w:t>5.2.</w:t>
      </w:r>
      <w:r w:rsidRPr="00470000">
        <w:rPr>
          <w:rFonts w:ascii="Times New Roman" w:hAnsi="Times New Roman" w:cs="Times New Roman"/>
          <w:i/>
          <w:sz w:val="24"/>
          <w:szCs w:val="24"/>
        </w:rPr>
        <w:tab/>
      </w:r>
      <w:r w:rsidR="00704124" w:rsidRPr="00470000">
        <w:rPr>
          <w:rFonts w:ascii="Times New Roman" w:hAnsi="Times New Roman" w:cs="Times New Roman"/>
          <w:i/>
          <w:sz w:val="24"/>
          <w:szCs w:val="24"/>
        </w:rPr>
        <w:t>Managerial</w:t>
      </w:r>
      <w:r w:rsidRPr="00470000">
        <w:rPr>
          <w:rFonts w:ascii="Times New Roman" w:hAnsi="Times New Roman" w:cs="Times New Roman"/>
          <w:i/>
          <w:sz w:val="24"/>
          <w:szCs w:val="24"/>
        </w:rPr>
        <w:t xml:space="preserve"> implications</w:t>
      </w:r>
    </w:p>
    <w:p w14:paraId="2E33D792" w14:textId="77777777" w:rsidR="00785897" w:rsidRPr="00470000" w:rsidRDefault="003B328D" w:rsidP="00785897">
      <w:pPr>
        <w:pStyle w:val="ListParagraph"/>
        <w:spacing w:after="0" w:line="480" w:lineRule="auto"/>
        <w:ind w:left="0" w:firstLine="720"/>
        <w:rPr>
          <w:rFonts w:ascii="Times New Roman" w:hAnsi="Times New Roman" w:cs="Times New Roman"/>
          <w:sz w:val="24"/>
          <w:szCs w:val="24"/>
        </w:rPr>
      </w:pPr>
      <w:r w:rsidRPr="00470000">
        <w:rPr>
          <w:rFonts w:ascii="Times New Roman" w:hAnsi="Times New Roman" w:cs="Times New Roman"/>
          <w:sz w:val="24"/>
          <w:szCs w:val="24"/>
        </w:rPr>
        <w:t xml:space="preserve">We use this section to address how practitioners </w:t>
      </w:r>
      <w:r w:rsidR="005973F4" w:rsidRPr="00470000">
        <w:rPr>
          <w:rFonts w:ascii="Times New Roman" w:hAnsi="Times New Roman" w:cs="Times New Roman"/>
          <w:sz w:val="24"/>
          <w:szCs w:val="24"/>
        </w:rPr>
        <w:t xml:space="preserve">can </w:t>
      </w:r>
      <w:r w:rsidRPr="00470000">
        <w:rPr>
          <w:rFonts w:ascii="Times New Roman" w:hAnsi="Times New Roman" w:cs="Times New Roman"/>
          <w:sz w:val="24"/>
          <w:szCs w:val="24"/>
        </w:rPr>
        <w:t xml:space="preserve">mitigate the </w:t>
      </w:r>
      <w:r w:rsidR="005973F4" w:rsidRPr="00470000">
        <w:rPr>
          <w:rFonts w:ascii="Times New Roman" w:hAnsi="Times New Roman" w:cs="Times New Roman"/>
          <w:sz w:val="24"/>
          <w:szCs w:val="24"/>
        </w:rPr>
        <w:t>negative effects</w:t>
      </w:r>
      <w:r w:rsidRPr="00470000">
        <w:rPr>
          <w:rFonts w:ascii="Times New Roman" w:hAnsi="Times New Roman" w:cs="Times New Roman"/>
          <w:sz w:val="24"/>
          <w:szCs w:val="24"/>
        </w:rPr>
        <w:t xml:space="preserve"> of the three dark side constructs. </w:t>
      </w:r>
      <w:r w:rsidR="007E5964" w:rsidRPr="00470000">
        <w:rPr>
          <w:rFonts w:ascii="Times New Roman" w:hAnsi="Times New Roman" w:cs="Times New Roman"/>
          <w:sz w:val="24"/>
          <w:szCs w:val="24"/>
        </w:rPr>
        <w:t>We</w:t>
      </w:r>
      <w:r w:rsidR="008A7C5F" w:rsidRPr="00470000">
        <w:rPr>
          <w:rFonts w:ascii="Times New Roman" w:hAnsi="Times New Roman" w:cs="Times New Roman"/>
          <w:sz w:val="24"/>
          <w:szCs w:val="24"/>
        </w:rPr>
        <w:t xml:space="preserve"> </w:t>
      </w:r>
      <w:r w:rsidR="00FD2F1E" w:rsidRPr="00470000">
        <w:rPr>
          <w:rFonts w:ascii="Times New Roman" w:hAnsi="Times New Roman" w:cs="Times New Roman"/>
          <w:sz w:val="24"/>
          <w:szCs w:val="24"/>
        </w:rPr>
        <w:t>propose</w:t>
      </w:r>
      <w:r w:rsidR="008A7C5F" w:rsidRPr="00470000">
        <w:rPr>
          <w:rFonts w:ascii="Times New Roman" w:hAnsi="Times New Roman" w:cs="Times New Roman"/>
          <w:sz w:val="24"/>
          <w:szCs w:val="24"/>
        </w:rPr>
        <w:t xml:space="preserve"> that </w:t>
      </w:r>
      <w:r w:rsidR="00D508BA" w:rsidRPr="00470000">
        <w:rPr>
          <w:rFonts w:ascii="Times New Roman" w:hAnsi="Times New Roman" w:cs="Times New Roman"/>
          <w:sz w:val="24"/>
          <w:szCs w:val="24"/>
        </w:rPr>
        <w:t xml:space="preserve">both </w:t>
      </w:r>
      <w:r w:rsidR="00FD3D7C" w:rsidRPr="00470000">
        <w:rPr>
          <w:rFonts w:ascii="Times New Roman" w:hAnsi="Times New Roman" w:cs="Times New Roman"/>
          <w:sz w:val="24"/>
          <w:szCs w:val="24"/>
        </w:rPr>
        <w:t>supplier</w:t>
      </w:r>
      <w:r w:rsidR="00D508BA" w:rsidRPr="00470000">
        <w:rPr>
          <w:rFonts w:ascii="Times New Roman" w:hAnsi="Times New Roman" w:cs="Times New Roman"/>
          <w:sz w:val="24"/>
          <w:szCs w:val="24"/>
        </w:rPr>
        <w:t xml:space="preserve"> and customer </w:t>
      </w:r>
      <w:r w:rsidR="0064495C" w:rsidRPr="00470000">
        <w:rPr>
          <w:rFonts w:ascii="Times New Roman" w:hAnsi="Times New Roman" w:cs="Times New Roman"/>
          <w:sz w:val="24"/>
          <w:szCs w:val="24"/>
        </w:rPr>
        <w:t>should</w:t>
      </w:r>
      <w:r w:rsidR="007E5964" w:rsidRPr="00470000">
        <w:rPr>
          <w:rFonts w:ascii="Times New Roman" w:hAnsi="Times New Roman" w:cs="Times New Roman"/>
          <w:sz w:val="24"/>
          <w:szCs w:val="24"/>
        </w:rPr>
        <w:t xml:space="preserve"> </w:t>
      </w:r>
      <w:r w:rsidR="00D508BA" w:rsidRPr="00470000">
        <w:rPr>
          <w:rFonts w:ascii="Times New Roman" w:hAnsi="Times New Roman" w:cs="Times New Roman"/>
          <w:sz w:val="24"/>
          <w:szCs w:val="24"/>
        </w:rPr>
        <w:t>take responsibility</w:t>
      </w:r>
      <w:r w:rsidR="0064495C" w:rsidRPr="00470000">
        <w:rPr>
          <w:rFonts w:ascii="Times New Roman" w:hAnsi="Times New Roman" w:cs="Times New Roman"/>
          <w:sz w:val="24"/>
          <w:szCs w:val="24"/>
        </w:rPr>
        <w:t xml:space="preserve"> if they believe the relationship is worth maintaining</w:t>
      </w:r>
      <w:r w:rsidR="008A7C5F" w:rsidRPr="00470000">
        <w:rPr>
          <w:rFonts w:ascii="Times New Roman" w:hAnsi="Times New Roman" w:cs="Times New Roman"/>
          <w:sz w:val="24"/>
          <w:szCs w:val="24"/>
        </w:rPr>
        <w:t>.</w:t>
      </w:r>
      <w:r w:rsidR="00C66797" w:rsidRPr="00470000">
        <w:rPr>
          <w:rFonts w:ascii="Times New Roman" w:hAnsi="Times New Roman" w:cs="Times New Roman"/>
          <w:sz w:val="24"/>
          <w:szCs w:val="24"/>
        </w:rPr>
        <w:t xml:space="preserve"> </w:t>
      </w:r>
      <w:r w:rsidR="008A7C5F" w:rsidRPr="00470000">
        <w:rPr>
          <w:rFonts w:ascii="Times New Roman" w:hAnsi="Times New Roman" w:cs="Times New Roman"/>
          <w:sz w:val="24"/>
          <w:szCs w:val="24"/>
        </w:rPr>
        <w:t>As might be expected</w:t>
      </w:r>
      <w:r w:rsidR="00CC6AC1" w:rsidRPr="00470000">
        <w:rPr>
          <w:rFonts w:ascii="Times New Roman" w:hAnsi="Times New Roman" w:cs="Times New Roman"/>
          <w:sz w:val="24"/>
          <w:szCs w:val="24"/>
        </w:rPr>
        <w:t xml:space="preserve">, </w:t>
      </w:r>
      <w:r w:rsidR="000852B9" w:rsidRPr="00470000">
        <w:rPr>
          <w:rFonts w:ascii="Times New Roman" w:hAnsi="Times New Roman" w:cs="Times New Roman"/>
          <w:sz w:val="24"/>
          <w:szCs w:val="24"/>
        </w:rPr>
        <w:t>some</w:t>
      </w:r>
      <w:r w:rsidR="00CC6AC1" w:rsidRPr="00470000">
        <w:rPr>
          <w:rFonts w:ascii="Times New Roman" w:hAnsi="Times New Roman" w:cs="Times New Roman"/>
          <w:sz w:val="24"/>
          <w:szCs w:val="24"/>
        </w:rPr>
        <w:t xml:space="preserve"> of the potential solutions </w:t>
      </w:r>
      <w:r w:rsidR="0001524A" w:rsidRPr="00470000">
        <w:rPr>
          <w:rFonts w:ascii="Times New Roman" w:hAnsi="Times New Roman" w:cs="Times New Roman"/>
          <w:sz w:val="24"/>
          <w:szCs w:val="24"/>
        </w:rPr>
        <w:t>carry</w:t>
      </w:r>
      <w:r w:rsidR="003C4FCE" w:rsidRPr="00470000">
        <w:rPr>
          <w:rFonts w:ascii="Times New Roman" w:hAnsi="Times New Roman" w:cs="Times New Roman"/>
          <w:sz w:val="24"/>
          <w:szCs w:val="24"/>
        </w:rPr>
        <w:t xml:space="preserve"> risks and challenges of their own. </w:t>
      </w:r>
      <w:r w:rsidR="00244641" w:rsidRPr="00470000">
        <w:rPr>
          <w:rFonts w:ascii="Times New Roman" w:hAnsi="Times New Roman" w:cs="Times New Roman"/>
          <w:sz w:val="24"/>
          <w:szCs w:val="24"/>
        </w:rPr>
        <w:t xml:space="preserve">We </w:t>
      </w:r>
      <w:r w:rsidR="00D142CD" w:rsidRPr="00470000">
        <w:rPr>
          <w:rFonts w:ascii="Times New Roman" w:hAnsi="Times New Roman" w:cs="Times New Roman"/>
          <w:sz w:val="24"/>
          <w:szCs w:val="24"/>
        </w:rPr>
        <w:t>organise the section by looking at each of the antecedents in turn.</w:t>
      </w:r>
    </w:p>
    <w:p w14:paraId="780D3193" w14:textId="77777777" w:rsidR="00785897" w:rsidRPr="00470000" w:rsidRDefault="00D316EB" w:rsidP="00785897">
      <w:pPr>
        <w:pStyle w:val="ListParagraph"/>
        <w:spacing w:after="0" w:line="480" w:lineRule="auto"/>
        <w:ind w:left="0" w:firstLine="720"/>
        <w:rPr>
          <w:rFonts w:ascii="Times New Roman" w:hAnsi="Times New Roman" w:cs="Times New Roman"/>
          <w:sz w:val="24"/>
          <w:szCs w:val="24"/>
        </w:rPr>
      </w:pPr>
      <w:r w:rsidRPr="00470000">
        <w:rPr>
          <w:rFonts w:ascii="Times New Roman" w:hAnsi="Times New Roman" w:cs="Times New Roman"/>
          <w:i/>
          <w:iCs/>
          <w:sz w:val="24"/>
          <w:szCs w:val="24"/>
        </w:rPr>
        <w:t>Sustained cognitive fatigue</w:t>
      </w:r>
      <w:r w:rsidR="00181DBC" w:rsidRPr="00470000">
        <w:rPr>
          <w:rFonts w:ascii="Times New Roman" w:hAnsi="Times New Roman" w:cs="Times New Roman"/>
          <w:i/>
          <w:iCs/>
          <w:sz w:val="24"/>
          <w:szCs w:val="24"/>
        </w:rPr>
        <w:t xml:space="preserve">. </w:t>
      </w:r>
      <w:r w:rsidR="00926912" w:rsidRPr="00470000">
        <w:rPr>
          <w:rFonts w:ascii="Times New Roman" w:hAnsi="Times New Roman" w:cs="Times New Roman"/>
          <w:sz w:val="24"/>
          <w:szCs w:val="24"/>
        </w:rPr>
        <w:t>Cognitive fatigue increases</w:t>
      </w:r>
      <w:r w:rsidR="00F52D0B" w:rsidRPr="00470000">
        <w:rPr>
          <w:rFonts w:ascii="Times New Roman" w:hAnsi="Times New Roman" w:cs="Times New Roman"/>
          <w:sz w:val="24"/>
          <w:szCs w:val="24"/>
        </w:rPr>
        <w:t xml:space="preserve"> with time-on-task</w:t>
      </w:r>
      <w:r w:rsidR="00314B74" w:rsidRPr="00470000">
        <w:rPr>
          <w:rFonts w:ascii="Times New Roman" w:hAnsi="Times New Roman" w:cs="Times New Roman"/>
          <w:sz w:val="24"/>
          <w:szCs w:val="24"/>
        </w:rPr>
        <w:t>,</w:t>
      </w:r>
      <w:r w:rsidR="00F52D0B" w:rsidRPr="00470000">
        <w:rPr>
          <w:rFonts w:ascii="Times New Roman" w:hAnsi="Times New Roman" w:cs="Times New Roman"/>
          <w:sz w:val="24"/>
          <w:szCs w:val="24"/>
        </w:rPr>
        <w:t xml:space="preserve"> particularly when that task is demanding</w:t>
      </w:r>
      <w:r w:rsidR="00314B74" w:rsidRPr="00470000">
        <w:rPr>
          <w:rFonts w:ascii="Times New Roman" w:hAnsi="Times New Roman" w:cs="Times New Roman"/>
          <w:sz w:val="24"/>
          <w:szCs w:val="24"/>
        </w:rPr>
        <w:t>.</w:t>
      </w:r>
      <w:r w:rsidR="006542EB" w:rsidRPr="00470000">
        <w:rPr>
          <w:rFonts w:ascii="Times New Roman" w:hAnsi="Times New Roman" w:cs="Times New Roman"/>
          <w:sz w:val="24"/>
          <w:szCs w:val="24"/>
        </w:rPr>
        <w:t xml:space="preserve"> </w:t>
      </w:r>
      <w:r w:rsidR="00BE2F0E" w:rsidRPr="00470000">
        <w:rPr>
          <w:rFonts w:ascii="Times New Roman" w:hAnsi="Times New Roman" w:cs="Times New Roman"/>
          <w:sz w:val="24"/>
          <w:szCs w:val="24"/>
        </w:rPr>
        <w:t xml:space="preserve">Prolonged </w:t>
      </w:r>
      <w:r w:rsidR="00712364" w:rsidRPr="00470000">
        <w:rPr>
          <w:rFonts w:ascii="Times New Roman" w:hAnsi="Times New Roman" w:cs="Times New Roman"/>
          <w:sz w:val="24"/>
          <w:szCs w:val="24"/>
        </w:rPr>
        <w:t>attention to tasks</w:t>
      </w:r>
      <w:r w:rsidR="00F858AD" w:rsidRPr="00470000">
        <w:rPr>
          <w:rFonts w:ascii="Times New Roman" w:hAnsi="Times New Roman" w:cs="Times New Roman"/>
          <w:sz w:val="24"/>
          <w:szCs w:val="24"/>
        </w:rPr>
        <w:t xml:space="preserve"> characterised by </w:t>
      </w:r>
      <w:r w:rsidR="00556C96" w:rsidRPr="00470000">
        <w:rPr>
          <w:rFonts w:ascii="Times New Roman" w:hAnsi="Times New Roman" w:cs="Times New Roman"/>
          <w:sz w:val="24"/>
          <w:szCs w:val="24"/>
        </w:rPr>
        <w:t>divergen</w:t>
      </w:r>
      <w:r w:rsidR="00C41C1D" w:rsidRPr="00470000">
        <w:rPr>
          <w:rFonts w:ascii="Times New Roman" w:hAnsi="Times New Roman" w:cs="Times New Roman"/>
          <w:sz w:val="24"/>
          <w:szCs w:val="24"/>
        </w:rPr>
        <w:t>t thinking</w:t>
      </w:r>
      <w:r w:rsidR="003444C9" w:rsidRPr="00470000">
        <w:rPr>
          <w:rFonts w:ascii="Times New Roman" w:hAnsi="Times New Roman" w:cs="Times New Roman"/>
          <w:sz w:val="24"/>
          <w:szCs w:val="24"/>
        </w:rPr>
        <w:t xml:space="preserve"> – </w:t>
      </w:r>
      <w:r w:rsidR="00712364" w:rsidRPr="00470000">
        <w:rPr>
          <w:rFonts w:ascii="Times New Roman" w:hAnsi="Times New Roman" w:cs="Times New Roman"/>
          <w:sz w:val="24"/>
          <w:szCs w:val="24"/>
        </w:rPr>
        <w:t xml:space="preserve">the creation of original ideas – </w:t>
      </w:r>
      <w:r w:rsidR="00DB21BF" w:rsidRPr="00470000">
        <w:rPr>
          <w:rFonts w:ascii="Times New Roman" w:hAnsi="Times New Roman" w:cs="Times New Roman"/>
          <w:sz w:val="24"/>
          <w:szCs w:val="24"/>
        </w:rPr>
        <w:t xml:space="preserve">is </w:t>
      </w:r>
      <w:r w:rsidR="000E043D" w:rsidRPr="00470000">
        <w:rPr>
          <w:rFonts w:ascii="Times New Roman" w:hAnsi="Times New Roman" w:cs="Times New Roman"/>
          <w:sz w:val="24"/>
          <w:szCs w:val="24"/>
        </w:rPr>
        <w:t xml:space="preserve">more </w:t>
      </w:r>
      <w:r w:rsidR="00DB21BF" w:rsidRPr="00470000">
        <w:rPr>
          <w:rFonts w:ascii="Times New Roman" w:hAnsi="Times New Roman" w:cs="Times New Roman"/>
          <w:sz w:val="24"/>
          <w:szCs w:val="24"/>
        </w:rPr>
        <w:t>likely to cause overload</w:t>
      </w:r>
      <w:r w:rsidR="00C56018" w:rsidRPr="00470000">
        <w:rPr>
          <w:rFonts w:ascii="Times New Roman" w:hAnsi="Times New Roman" w:cs="Times New Roman"/>
          <w:sz w:val="24"/>
          <w:szCs w:val="24"/>
        </w:rPr>
        <w:t xml:space="preserve"> and lock-in</w:t>
      </w:r>
      <w:r w:rsidR="00C1243C" w:rsidRPr="00470000">
        <w:rPr>
          <w:rFonts w:ascii="Times New Roman" w:hAnsi="Times New Roman" w:cs="Times New Roman"/>
          <w:sz w:val="24"/>
          <w:szCs w:val="24"/>
        </w:rPr>
        <w:t xml:space="preserve">. </w:t>
      </w:r>
      <w:r w:rsidR="00B84053" w:rsidRPr="00470000">
        <w:rPr>
          <w:rFonts w:ascii="Times New Roman" w:hAnsi="Times New Roman" w:cs="Times New Roman"/>
          <w:sz w:val="24"/>
          <w:szCs w:val="24"/>
        </w:rPr>
        <w:t>Leaders within the supplier firm must be vigilant</w:t>
      </w:r>
      <w:r w:rsidR="00B95FE4" w:rsidRPr="00470000">
        <w:rPr>
          <w:rFonts w:ascii="Times New Roman" w:hAnsi="Times New Roman" w:cs="Times New Roman"/>
          <w:sz w:val="24"/>
          <w:szCs w:val="24"/>
        </w:rPr>
        <w:t xml:space="preserve"> and act before </w:t>
      </w:r>
      <w:r w:rsidR="00053911" w:rsidRPr="00470000">
        <w:rPr>
          <w:rFonts w:ascii="Times New Roman" w:hAnsi="Times New Roman" w:cs="Times New Roman"/>
          <w:sz w:val="24"/>
          <w:szCs w:val="24"/>
        </w:rPr>
        <w:t>the effects of fatigue</w:t>
      </w:r>
      <w:r w:rsidR="00B95FE4" w:rsidRPr="00470000">
        <w:rPr>
          <w:rFonts w:ascii="Times New Roman" w:hAnsi="Times New Roman" w:cs="Times New Roman"/>
          <w:sz w:val="24"/>
          <w:szCs w:val="24"/>
        </w:rPr>
        <w:t xml:space="preserve"> become pronounced</w:t>
      </w:r>
      <w:r w:rsidR="00884D5E" w:rsidRPr="00470000">
        <w:rPr>
          <w:rFonts w:ascii="Times New Roman" w:hAnsi="Times New Roman" w:cs="Times New Roman"/>
          <w:sz w:val="24"/>
          <w:szCs w:val="24"/>
        </w:rPr>
        <w:t xml:space="preserve">, </w:t>
      </w:r>
      <w:r w:rsidR="003F3273" w:rsidRPr="00470000">
        <w:rPr>
          <w:rFonts w:ascii="Times New Roman" w:hAnsi="Times New Roman" w:cs="Times New Roman"/>
          <w:sz w:val="24"/>
          <w:szCs w:val="24"/>
        </w:rPr>
        <w:t>recognising</w:t>
      </w:r>
      <w:r w:rsidR="00884D5E" w:rsidRPr="00470000">
        <w:rPr>
          <w:rFonts w:ascii="Times New Roman" w:hAnsi="Times New Roman" w:cs="Times New Roman"/>
          <w:sz w:val="24"/>
          <w:szCs w:val="24"/>
        </w:rPr>
        <w:t xml:space="preserve"> that some will be more prone to it than others.</w:t>
      </w:r>
      <w:r w:rsidR="00DE04F4" w:rsidRPr="00470000">
        <w:rPr>
          <w:rFonts w:ascii="Times New Roman" w:hAnsi="Times New Roman" w:cs="Times New Roman"/>
          <w:sz w:val="24"/>
          <w:szCs w:val="24"/>
        </w:rPr>
        <w:t xml:space="preserve"> Highly demanding </w:t>
      </w:r>
      <w:r w:rsidR="001309BE" w:rsidRPr="00470000">
        <w:rPr>
          <w:rFonts w:ascii="Times New Roman" w:hAnsi="Times New Roman" w:cs="Times New Roman"/>
          <w:sz w:val="24"/>
          <w:szCs w:val="24"/>
        </w:rPr>
        <w:t xml:space="preserve">explorative tasks should be interspersed with </w:t>
      </w:r>
      <w:r w:rsidR="00F40173" w:rsidRPr="00470000">
        <w:rPr>
          <w:rFonts w:ascii="Times New Roman" w:hAnsi="Times New Roman" w:cs="Times New Roman"/>
          <w:sz w:val="24"/>
          <w:szCs w:val="24"/>
        </w:rPr>
        <w:t>less demanding, even mundane tasks</w:t>
      </w:r>
      <w:r w:rsidR="003A6CF2" w:rsidRPr="00470000">
        <w:rPr>
          <w:rFonts w:ascii="Times New Roman" w:hAnsi="Times New Roman" w:cs="Times New Roman"/>
          <w:sz w:val="24"/>
          <w:szCs w:val="24"/>
        </w:rPr>
        <w:t xml:space="preserve">, to allow for periods of </w:t>
      </w:r>
      <w:r w:rsidR="007F5F5D" w:rsidRPr="00470000">
        <w:rPr>
          <w:rFonts w:ascii="Times New Roman" w:hAnsi="Times New Roman" w:cs="Times New Roman"/>
          <w:sz w:val="24"/>
          <w:szCs w:val="24"/>
        </w:rPr>
        <w:t xml:space="preserve">recovery </w:t>
      </w:r>
      <w:r w:rsidR="007177EC" w:rsidRPr="00470000">
        <w:rPr>
          <w:rFonts w:ascii="Times New Roman" w:hAnsi="Times New Roman" w:cs="Times New Roman"/>
          <w:sz w:val="24"/>
          <w:szCs w:val="24"/>
        </w:rPr>
        <w:t>in cognitive capacity.</w:t>
      </w:r>
      <w:r w:rsidR="00C01EA2" w:rsidRPr="00470000">
        <w:rPr>
          <w:rFonts w:ascii="Times New Roman" w:hAnsi="Times New Roman" w:cs="Times New Roman"/>
          <w:sz w:val="24"/>
          <w:szCs w:val="24"/>
        </w:rPr>
        <w:t xml:space="preserve"> There is some evidence to suggest that </w:t>
      </w:r>
      <w:r w:rsidR="003767A7" w:rsidRPr="00470000">
        <w:rPr>
          <w:rFonts w:ascii="Times New Roman" w:hAnsi="Times New Roman" w:cs="Times New Roman"/>
          <w:sz w:val="24"/>
          <w:szCs w:val="24"/>
        </w:rPr>
        <w:t xml:space="preserve">leaders </w:t>
      </w:r>
      <w:r w:rsidR="003E1084" w:rsidRPr="00470000">
        <w:rPr>
          <w:rFonts w:ascii="Times New Roman" w:hAnsi="Times New Roman" w:cs="Times New Roman"/>
          <w:sz w:val="24"/>
          <w:szCs w:val="24"/>
        </w:rPr>
        <w:t>would be advised to</w:t>
      </w:r>
      <w:r w:rsidR="003767A7" w:rsidRPr="00470000">
        <w:rPr>
          <w:rFonts w:ascii="Times New Roman" w:hAnsi="Times New Roman" w:cs="Times New Roman"/>
          <w:sz w:val="24"/>
          <w:szCs w:val="24"/>
        </w:rPr>
        <w:t xml:space="preserve"> anticipate</w:t>
      </w:r>
      <w:r w:rsidR="0023117F" w:rsidRPr="00470000">
        <w:rPr>
          <w:rFonts w:ascii="Times New Roman" w:hAnsi="Times New Roman" w:cs="Times New Roman"/>
          <w:sz w:val="24"/>
          <w:szCs w:val="24"/>
        </w:rPr>
        <w:t xml:space="preserve">, rather than </w:t>
      </w:r>
      <w:r w:rsidR="006E2F4E" w:rsidRPr="00470000">
        <w:rPr>
          <w:rFonts w:ascii="Times New Roman" w:hAnsi="Times New Roman" w:cs="Times New Roman"/>
          <w:sz w:val="24"/>
          <w:szCs w:val="24"/>
        </w:rPr>
        <w:t xml:space="preserve">simply </w:t>
      </w:r>
      <w:r w:rsidR="0023117F" w:rsidRPr="00470000">
        <w:rPr>
          <w:rFonts w:ascii="Times New Roman" w:hAnsi="Times New Roman" w:cs="Times New Roman"/>
          <w:sz w:val="24"/>
          <w:szCs w:val="24"/>
        </w:rPr>
        <w:t>respond to,</w:t>
      </w:r>
      <w:r w:rsidR="003E1084" w:rsidRPr="00470000">
        <w:rPr>
          <w:rFonts w:ascii="Times New Roman" w:hAnsi="Times New Roman" w:cs="Times New Roman"/>
          <w:sz w:val="24"/>
          <w:szCs w:val="24"/>
        </w:rPr>
        <w:t xml:space="preserve"> </w:t>
      </w:r>
      <w:r w:rsidR="00977954" w:rsidRPr="00470000">
        <w:rPr>
          <w:rFonts w:ascii="Times New Roman" w:hAnsi="Times New Roman" w:cs="Times New Roman"/>
          <w:sz w:val="24"/>
          <w:szCs w:val="24"/>
        </w:rPr>
        <w:t xml:space="preserve">cognitive </w:t>
      </w:r>
      <w:r w:rsidR="003E1084" w:rsidRPr="00470000">
        <w:rPr>
          <w:rFonts w:ascii="Times New Roman" w:hAnsi="Times New Roman" w:cs="Times New Roman"/>
          <w:sz w:val="24"/>
          <w:szCs w:val="24"/>
        </w:rPr>
        <w:t>fatigue</w:t>
      </w:r>
      <w:r w:rsidR="003767A7" w:rsidRPr="00470000">
        <w:rPr>
          <w:rFonts w:ascii="Times New Roman" w:hAnsi="Times New Roman" w:cs="Times New Roman"/>
          <w:sz w:val="24"/>
          <w:szCs w:val="24"/>
        </w:rPr>
        <w:t xml:space="preserve"> </w:t>
      </w:r>
      <w:r w:rsidR="003E1084" w:rsidRPr="00470000">
        <w:rPr>
          <w:rFonts w:ascii="Times New Roman" w:hAnsi="Times New Roman" w:cs="Times New Roman"/>
          <w:sz w:val="24"/>
          <w:szCs w:val="24"/>
        </w:rPr>
        <w:t>in employees</w:t>
      </w:r>
      <w:r w:rsidR="0023117F" w:rsidRPr="00470000">
        <w:rPr>
          <w:rFonts w:ascii="Times New Roman" w:hAnsi="Times New Roman" w:cs="Times New Roman"/>
          <w:sz w:val="24"/>
          <w:szCs w:val="24"/>
        </w:rPr>
        <w:t xml:space="preserve">. </w:t>
      </w:r>
      <w:r w:rsidR="00E9061A" w:rsidRPr="00470000">
        <w:rPr>
          <w:rFonts w:ascii="Times New Roman" w:hAnsi="Times New Roman" w:cs="Times New Roman"/>
          <w:sz w:val="24"/>
          <w:szCs w:val="24"/>
        </w:rPr>
        <w:t>S</w:t>
      </w:r>
      <w:r w:rsidR="002C3A4A" w:rsidRPr="00470000">
        <w:rPr>
          <w:rFonts w:ascii="Times New Roman" w:hAnsi="Times New Roman" w:cs="Times New Roman"/>
          <w:sz w:val="24"/>
          <w:szCs w:val="24"/>
        </w:rPr>
        <w:t xml:space="preserve">witching between tasks, even if the new task is less complex, </w:t>
      </w:r>
      <w:r w:rsidR="00540ED1" w:rsidRPr="00470000">
        <w:rPr>
          <w:rFonts w:ascii="Times New Roman" w:hAnsi="Times New Roman" w:cs="Times New Roman"/>
          <w:sz w:val="24"/>
          <w:szCs w:val="24"/>
        </w:rPr>
        <w:t>takes longer</w:t>
      </w:r>
      <w:r w:rsidR="002C3A4A" w:rsidRPr="00470000">
        <w:rPr>
          <w:rFonts w:ascii="Times New Roman" w:hAnsi="Times New Roman" w:cs="Times New Roman"/>
          <w:sz w:val="24"/>
          <w:szCs w:val="24"/>
        </w:rPr>
        <w:t xml:space="preserve"> once fatigue </w:t>
      </w:r>
      <w:r w:rsidR="0023117F" w:rsidRPr="00470000">
        <w:rPr>
          <w:rFonts w:ascii="Times New Roman" w:hAnsi="Times New Roman" w:cs="Times New Roman"/>
          <w:sz w:val="24"/>
          <w:szCs w:val="24"/>
        </w:rPr>
        <w:t>has</w:t>
      </w:r>
      <w:r w:rsidR="003D15AF" w:rsidRPr="00470000">
        <w:rPr>
          <w:rFonts w:ascii="Times New Roman" w:hAnsi="Times New Roman" w:cs="Times New Roman"/>
          <w:sz w:val="24"/>
          <w:szCs w:val="24"/>
        </w:rPr>
        <w:t xml:space="preserve"> already</w:t>
      </w:r>
      <w:r w:rsidR="0023117F" w:rsidRPr="00470000">
        <w:rPr>
          <w:rFonts w:ascii="Times New Roman" w:hAnsi="Times New Roman" w:cs="Times New Roman"/>
          <w:sz w:val="24"/>
          <w:szCs w:val="24"/>
        </w:rPr>
        <w:t xml:space="preserve"> </w:t>
      </w:r>
      <w:r w:rsidR="00540ED1" w:rsidRPr="00470000">
        <w:rPr>
          <w:rFonts w:ascii="Times New Roman" w:hAnsi="Times New Roman" w:cs="Times New Roman"/>
          <w:sz w:val="24"/>
          <w:szCs w:val="24"/>
        </w:rPr>
        <w:t>set in (</w:t>
      </w:r>
      <w:proofErr w:type="spellStart"/>
      <w:r w:rsidR="003237E6" w:rsidRPr="00470000">
        <w:rPr>
          <w:rFonts w:ascii="Times New Roman" w:hAnsi="Times New Roman" w:cs="Times New Roman"/>
          <w:sz w:val="24"/>
          <w:szCs w:val="24"/>
        </w:rPr>
        <w:t>Plukaard</w:t>
      </w:r>
      <w:proofErr w:type="spellEnd"/>
      <w:r w:rsidR="003237E6" w:rsidRPr="00470000">
        <w:rPr>
          <w:rFonts w:ascii="Times New Roman" w:hAnsi="Times New Roman" w:cs="Times New Roman"/>
          <w:sz w:val="24"/>
          <w:szCs w:val="24"/>
        </w:rPr>
        <w:t xml:space="preserve"> et al., 2015).</w:t>
      </w:r>
      <w:r w:rsidR="003E1084" w:rsidRPr="00470000">
        <w:rPr>
          <w:rFonts w:ascii="Times New Roman" w:hAnsi="Times New Roman" w:cs="Times New Roman"/>
          <w:sz w:val="24"/>
          <w:szCs w:val="24"/>
        </w:rPr>
        <w:t xml:space="preserve"> </w:t>
      </w:r>
    </w:p>
    <w:p w14:paraId="760A84AA" w14:textId="77777777" w:rsidR="00785897" w:rsidRPr="00470000" w:rsidRDefault="00A71973" w:rsidP="00785897">
      <w:pPr>
        <w:pStyle w:val="ListParagraph"/>
        <w:spacing w:after="0" w:line="480" w:lineRule="auto"/>
        <w:ind w:left="0" w:firstLine="720"/>
        <w:rPr>
          <w:rFonts w:ascii="Times New Roman" w:hAnsi="Times New Roman" w:cs="Times New Roman"/>
          <w:sz w:val="24"/>
          <w:szCs w:val="24"/>
        </w:rPr>
      </w:pPr>
      <w:r w:rsidRPr="00470000">
        <w:rPr>
          <w:rFonts w:ascii="Times New Roman" w:hAnsi="Times New Roman" w:cs="Times New Roman"/>
          <w:i/>
          <w:iCs/>
          <w:sz w:val="24"/>
          <w:szCs w:val="24"/>
        </w:rPr>
        <w:t>Positive reinforcement</w:t>
      </w:r>
      <w:r w:rsidR="00FB00EC" w:rsidRPr="00470000">
        <w:rPr>
          <w:rFonts w:ascii="Times New Roman" w:hAnsi="Times New Roman" w:cs="Times New Roman"/>
          <w:i/>
          <w:iCs/>
          <w:sz w:val="24"/>
          <w:szCs w:val="24"/>
        </w:rPr>
        <w:t xml:space="preserve">. </w:t>
      </w:r>
      <w:r w:rsidR="00826D19" w:rsidRPr="00470000">
        <w:rPr>
          <w:rFonts w:ascii="Times New Roman" w:hAnsi="Times New Roman" w:cs="Times New Roman"/>
          <w:sz w:val="24"/>
          <w:szCs w:val="24"/>
        </w:rPr>
        <w:t xml:space="preserve">The self-imposed constraint that results from </w:t>
      </w:r>
      <w:r w:rsidR="007A799F" w:rsidRPr="00470000">
        <w:rPr>
          <w:rFonts w:ascii="Times New Roman" w:hAnsi="Times New Roman" w:cs="Times New Roman"/>
          <w:sz w:val="24"/>
          <w:szCs w:val="24"/>
        </w:rPr>
        <w:t xml:space="preserve">consistently </w:t>
      </w:r>
      <w:r w:rsidR="00826D19" w:rsidRPr="00470000">
        <w:rPr>
          <w:rFonts w:ascii="Times New Roman" w:hAnsi="Times New Roman" w:cs="Times New Roman"/>
          <w:sz w:val="24"/>
          <w:szCs w:val="24"/>
        </w:rPr>
        <w:t>positive feedback from the customer</w:t>
      </w:r>
      <w:r w:rsidR="007A799F" w:rsidRPr="00470000">
        <w:rPr>
          <w:rFonts w:ascii="Times New Roman" w:hAnsi="Times New Roman" w:cs="Times New Roman"/>
          <w:sz w:val="24"/>
          <w:szCs w:val="24"/>
        </w:rPr>
        <w:t xml:space="preserve"> results in </w:t>
      </w:r>
      <w:r w:rsidR="000E45E5" w:rsidRPr="00470000">
        <w:rPr>
          <w:rFonts w:ascii="Times New Roman" w:hAnsi="Times New Roman" w:cs="Times New Roman"/>
          <w:sz w:val="24"/>
          <w:szCs w:val="24"/>
        </w:rPr>
        <w:t>supplier</w:t>
      </w:r>
      <w:r w:rsidR="007227F3" w:rsidRPr="00470000">
        <w:rPr>
          <w:rFonts w:ascii="Times New Roman" w:hAnsi="Times New Roman" w:cs="Times New Roman"/>
          <w:sz w:val="24"/>
          <w:szCs w:val="24"/>
        </w:rPr>
        <w:t xml:space="preserve"> caution</w:t>
      </w:r>
      <w:r w:rsidR="00D100DC" w:rsidRPr="00470000">
        <w:rPr>
          <w:rFonts w:ascii="Times New Roman" w:hAnsi="Times New Roman" w:cs="Times New Roman"/>
          <w:sz w:val="24"/>
          <w:szCs w:val="24"/>
        </w:rPr>
        <w:t xml:space="preserve"> and the </w:t>
      </w:r>
      <w:r w:rsidR="00094540" w:rsidRPr="00470000">
        <w:rPr>
          <w:rFonts w:ascii="Times New Roman" w:hAnsi="Times New Roman" w:cs="Times New Roman"/>
          <w:sz w:val="24"/>
          <w:szCs w:val="24"/>
        </w:rPr>
        <w:t>tendency</w:t>
      </w:r>
      <w:r w:rsidR="00D100DC" w:rsidRPr="00470000">
        <w:rPr>
          <w:rFonts w:ascii="Times New Roman" w:hAnsi="Times New Roman" w:cs="Times New Roman"/>
          <w:sz w:val="24"/>
          <w:szCs w:val="24"/>
        </w:rPr>
        <w:t xml:space="preserve"> to </w:t>
      </w:r>
      <w:r w:rsidR="003752FC" w:rsidRPr="00470000">
        <w:rPr>
          <w:rFonts w:ascii="Times New Roman" w:hAnsi="Times New Roman" w:cs="Times New Roman"/>
          <w:sz w:val="24"/>
          <w:szCs w:val="24"/>
        </w:rPr>
        <w:t>repeat</w:t>
      </w:r>
      <w:r w:rsidR="00B028D7" w:rsidRPr="00470000">
        <w:rPr>
          <w:rFonts w:ascii="Times New Roman" w:hAnsi="Times New Roman" w:cs="Times New Roman"/>
          <w:sz w:val="24"/>
          <w:szCs w:val="24"/>
        </w:rPr>
        <w:t xml:space="preserve"> what </w:t>
      </w:r>
      <w:r w:rsidR="00837D40" w:rsidRPr="00470000">
        <w:rPr>
          <w:rFonts w:ascii="Times New Roman" w:hAnsi="Times New Roman" w:cs="Times New Roman"/>
          <w:sz w:val="24"/>
          <w:szCs w:val="24"/>
        </w:rPr>
        <w:t>is</w:t>
      </w:r>
      <w:r w:rsidR="00B028D7" w:rsidRPr="00470000">
        <w:rPr>
          <w:rFonts w:ascii="Times New Roman" w:hAnsi="Times New Roman" w:cs="Times New Roman"/>
          <w:sz w:val="24"/>
          <w:szCs w:val="24"/>
        </w:rPr>
        <w:t xml:space="preserve"> interpreted as</w:t>
      </w:r>
      <w:r w:rsidR="003752FC" w:rsidRPr="00470000">
        <w:rPr>
          <w:rFonts w:ascii="Times New Roman" w:hAnsi="Times New Roman" w:cs="Times New Roman"/>
          <w:sz w:val="24"/>
          <w:szCs w:val="24"/>
        </w:rPr>
        <w:t xml:space="preserve"> ‘desirable’ behaviour</w:t>
      </w:r>
      <w:r w:rsidR="00B4250E" w:rsidRPr="00470000">
        <w:rPr>
          <w:rFonts w:ascii="Times New Roman" w:hAnsi="Times New Roman" w:cs="Times New Roman"/>
          <w:sz w:val="24"/>
          <w:szCs w:val="24"/>
        </w:rPr>
        <w:t xml:space="preserve">. Suppliers do not want to risk </w:t>
      </w:r>
      <w:r w:rsidR="00B75B8B" w:rsidRPr="00470000">
        <w:rPr>
          <w:rFonts w:ascii="Times New Roman" w:hAnsi="Times New Roman" w:cs="Times New Roman"/>
          <w:sz w:val="24"/>
          <w:szCs w:val="24"/>
        </w:rPr>
        <w:t>upsetting the client and jeopardising the account</w:t>
      </w:r>
      <w:r w:rsidR="00927E57" w:rsidRPr="00470000">
        <w:rPr>
          <w:rFonts w:ascii="Times New Roman" w:hAnsi="Times New Roman" w:cs="Times New Roman"/>
          <w:sz w:val="24"/>
          <w:szCs w:val="24"/>
        </w:rPr>
        <w:t xml:space="preserve">. </w:t>
      </w:r>
      <w:r w:rsidR="00905DE4" w:rsidRPr="00470000">
        <w:rPr>
          <w:rFonts w:ascii="Times New Roman" w:hAnsi="Times New Roman" w:cs="Times New Roman"/>
          <w:sz w:val="24"/>
          <w:szCs w:val="24"/>
        </w:rPr>
        <w:t>The</w:t>
      </w:r>
      <w:r w:rsidR="00AB3924" w:rsidRPr="00470000">
        <w:rPr>
          <w:rFonts w:ascii="Times New Roman" w:hAnsi="Times New Roman" w:cs="Times New Roman"/>
          <w:sz w:val="24"/>
          <w:szCs w:val="24"/>
        </w:rPr>
        <w:t xml:space="preserve"> </w:t>
      </w:r>
      <w:r w:rsidR="00AB3924" w:rsidRPr="00470000">
        <w:rPr>
          <w:rFonts w:ascii="Times New Roman" w:hAnsi="Times New Roman" w:cs="Times New Roman"/>
          <w:i/>
          <w:iCs/>
          <w:sz w:val="24"/>
          <w:szCs w:val="24"/>
        </w:rPr>
        <w:t>performance-feedback-performance</w:t>
      </w:r>
      <w:r w:rsidR="00AB3924" w:rsidRPr="00470000">
        <w:rPr>
          <w:rFonts w:ascii="Times New Roman" w:hAnsi="Times New Roman" w:cs="Times New Roman"/>
          <w:sz w:val="24"/>
          <w:szCs w:val="24"/>
        </w:rPr>
        <w:t xml:space="preserve"> loop</w:t>
      </w:r>
      <w:r w:rsidR="00905DE4" w:rsidRPr="00470000">
        <w:rPr>
          <w:rFonts w:ascii="Times New Roman" w:hAnsi="Times New Roman" w:cs="Times New Roman"/>
          <w:sz w:val="24"/>
          <w:szCs w:val="24"/>
        </w:rPr>
        <w:t xml:space="preserve"> needs to be </w:t>
      </w:r>
      <w:r w:rsidR="00256FB3" w:rsidRPr="00470000">
        <w:rPr>
          <w:rFonts w:ascii="Times New Roman" w:hAnsi="Times New Roman" w:cs="Times New Roman"/>
          <w:sz w:val="24"/>
          <w:szCs w:val="24"/>
        </w:rPr>
        <w:t xml:space="preserve">interrupted so that there is </w:t>
      </w:r>
      <w:r w:rsidR="00D55267" w:rsidRPr="00470000">
        <w:rPr>
          <w:rFonts w:ascii="Times New Roman" w:hAnsi="Times New Roman" w:cs="Times New Roman"/>
          <w:sz w:val="24"/>
          <w:szCs w:val="24"/>
        </w:rPr>
        <w:t>an expectation</w:t>
      </w:r>
      <w:r w:rsidR="00781234" w:rsidRPr="00470000">
        <w:rPr>
          <w:rFonts w:ascii="Times New Roman" w:hAnsi="Times New Roman" w:cs="Times New Roman"/>
          <w:sz w:val="24"/>
          <w:szCs w:val="24"/>
        </w:rPr>
        <w:t xml:space="preserve"> </w:t>
      </w:r>
      <w:r w:rsidR="00D55267" w:rsidRPr="00470000">
        <w:rPr>
          <w:rFonts w:ascii="Times New Roman" w:hAnsi="Times New Roman" w:cs="Times New Roman"/>
          <w:sz w:val="24"/>
          <w:szCs w:val="24"/>
        </w:rPr>
        <w:t xml:space="preserve">for </w:t>
      </w:r>
      <w:r w:rsidR="00BE4CB7" w:rsidRPr="00470000">
        <w:rPr>
          <w:rFonts w:ascii="Times New Roman" w:hAnsi="Times New Roman" w:cs="Times New Roman"/>
          <w:sz w:val="24"/>
          <w:szCs w:val="24"/>
        </w:rPr>
        <w:t>incremental</w:t>
      </w:r>
      <w:r w:rsidR="00D55267" w:rsidRPr="00470000">
        <w:rPr>
          <w:rFonts w:ascii="Times New Roman" w:hAnsi="Times New Roman" w:cs="Times New Roman"/>
          <w:sz w:val="24"/>
          <w:szCs w:val="24"/>
        </w:rPr>
        <w:t xml:space="preserve"> improvement</w:t>
      </w:r>
      <w:r w:rsidR="00D616A3" w:rsidRPr="00470000">
        <w:rPr>
          <w:rFonts w:ascii="Times New Roman" w:hAnsi="Times New Roman" w:cs="Times New Roman"/>
          <w:sz w:val="24"/>
          <w:szCs w:val="24"/>
        </w:rPr>
        <w:t xml:space="preserve"> rather than goals </w:t>
      </w:r>
      <w:r w:rsidR="00D616A3" w:rsidRPr="00470000">
        <w:rPr>
          <w:rFonts w:ascii="Times New Roman" w:hAnsi="Times New Roman" w:cs="Times New Roman"/>
          <w:sz w:val="24"/>
          <w:szCs w:val="24"/>
        </w:rPr>
        <w:lastRenderedPageBreak/>
        <w:t>reflecting past performance</w:t>
      </w:r>
      <w:r w:rsidR="00AB3924" w:rsidRPr="00470000">
        <w:rPr>
          <w:rFonts w:ascii="Times New Roman" w:hAnsi="Times New Roman" w:cs="Times New Roman"/>
          <w:sz w:val="24"/>
          <w:szCs w:val="24"/>
        </w:rPr>
        <w:t>.</w:t>
      </w:r>
      <w:r w:rsidR="00493351" w:rsidRPr="00470000">
        <w:rPr>
          <w:rFonts w:ascii="Times New Roman" w:hAnsi="Times New Roman" w:cs="Times New Roman"/>
          <w:sz w:val="24"/>
          <w:szCs w:val="24"/>
        </w:rPr>
        <w:t xml:space="preserve"> </w:t>
      </w:r>
      <w:r w:rsidR="00D4740A" w:rsidRPr="00470000">
        <w:rPr>
          <w:rFonts w:ascii="Times New Roman" w:hAnsi="Times New Roman" w:cs="Times New Roman"/>
          <w:sz w:val="24"/>
          <w:szCs w:val="24"/>
        </w:rPr>
        <w:t>This is not</w:t>
      </w:r>
      <w:r w:rsidR="0018465C" w:rsidRPr="00470000">
        <w:rPr>
          <w:rFonts w:ascii="Times New Roman" w:hAnsi="Times New Roman" w:cs="Times New Roman"/>
          <w:sz w:val="24"/>
          <w:szCs w:val="24"/>
        </w:rPr>
        <w:t xml:space="preserve"> to</w:t>
      </w:r>
      <w:r w:rsidR="00D4740A" w:rsidRPr="00470000">
        <w:rPr>
          <w:rFonts w:ascii="Times New Roman" w:hAnsi="Times New Roman" w:cs="Times New Roman"/>
          <w:sz w:val="24"/>
          <w:szCs w:val="24"/>
        </w:rPr>
        <w:t xml:space="preserve"> imply positive feedback should be replaced with negative</w:t>
      </w:r>
      <w:r w:rsidR="00BA26CB" w:rsidRPr="00470000">
        <w:rPr>
          <w:rFonts w:ascii="Times New Roman" w:hAnsi="Times New Roman" w:cs="Times New Roman"/>
          <w:sz w:val="24"/>
          <w:szCs w:val="24"/>
        </w:rPr>
        <w:t xml:space="preserve"> feedback which</w:t>
      </w:r>
      <w:r w:rsidR="000F7F13" w:rsidRPr="00470000">
        <w:rPr>
          <w:rFonts w:ascii="Times New Roman" w:hAnsi="Times New Roman" w:cs="Times New Roman"/>
          <w:sz w:val="24"/>
          <w:szCs w:val="24"/>
        </w:rPr>
        <w:t xml:space="preserve"> would</w:t>
      </w:r>
      <w:r w:rsidR="00D47D7C" w:rsidRPr="00470000">
        <w:rPr>
          <w:rFonts w:ascii="Times New Roman" w:hAnsi="Times New Roman" w:cs="Times New Roman"/>
          <w:sz w:val="24"/>
          <w:szCs w:val="24"/>
        </w:rPr>
        <w:t>, in the context of creative tasks,</w:t>
      </w:r>
      <w:r w:rsidR="00BA26CB" w:rsidRPr="00470000">
        <w:rPr>
          <w:rFonts w:ascii="Times New Roman" w:hAnsi="Times New Roman" w:cs="Times New Roman"/>
          <w:sz w:val="24"/>
          <w:szCs w:val="24"/>
        </w:rPr>
        <w:t xml:space="preserve"> undermine the </w:t>
      </w:r>
      <w:r w:rsidR="00934E64" w:rsidRPr="00470000">
        <w:rPr>
          <w:rFonts w:ascii="Times New Roman" w:hAnsi="Times New Roman" w:cs="Times New Roman"/>
          <w:sz w:val="24"/>
          <w:szCs w:val="24"/>
        </w:rPr>
        <w:t xml:space="preserve">supplier’s </w:t>
      </w:r>
      <w:r w:rsidR="00BA26CB" w:rsidRPr="00470000">
        <w:rPr>
          <w:rFonts w:ascii="Times New Roman" w:hAnsi="Times New Roman" w:cs="Times New Roman"/>
          <w:sz w:val="24"/>
          <w:szCs w:val="24"/>
        </w:rPr>
        <w:t>sense of control</w:t>
      </w:r>
      <w:r w:rsidR="00BC47B9" w:rsidRPr="00470000">
        <w:rPr>
          <w:rFonts w:ascii="Times New Roman" w:hAnsi="Times New Roman" w:cs="Times New Roman"/>
          <w:sz w:val="24"/>
          <w:szCs w:val="24"/>
        </w:rPr>
        <w:t xml:space="preserve"> and demotivate employees</w:t>
      </w:r>
      <w:r w:rsidR="00A92BFD" w:rsidRPr="00470000">
        <w:rPr>
          <w:rFonts w:ascii="Times New Roman" w:hAnsi="Times New Roman" w:cs="Times New Roman"/>
          <w:sz w:val="24"/>
          <w:szCs w:val="24"/>
        </w:rPr>
        <w:t xml:space="preserve"> (</w:t>
      </w:r>
      <w:r w:rsidR="007728D4" w:rsidRPr="00470000">
        <w:rPr>
          <w:rFonts w:ascii="Times New Roman" w:hAnsi="Times New Roman" w:cs="Times New Roman"/>
          <w:sz w:val="24"/>
          <w:szCs w:val="24"/>
        </w:rPr>
        <w:t>Van Dijk and Kluger, 201</w:t>
      </w:r>
      <w:r w:rsidR="00D47D7C" w:rsidRPr="00470000">
        <w:rPr>
          <w:rFonts w:ascii="Times New Roman" w:hAnsi="Times New Roman" w:cs="Times New Roman"/>
          <w:sz w:val="24"/>
          <w:szCs w:val="24"/>
        </w:rPr>
        <w:t>1</w:t>
      </w:r>
      <w:r w:rsidR="007728D4" w:rsidRPr="00470000">
        <w:rPr>
          <w:rFonts w:ascii="Times New Roman" w:hAnsi="Times New Roman" w:cs="Times New Roman"/>
          <w:sz w:val="24"/>
          <w:szCs w:val="24"/>
        </w:rPr>
        <w:t>)</w:t>
      </w:r>
      <w:r w:rsidR="0018465C" w:rsidRPr="00470000">
        <w:rPr>
          <w:rFonts w:ascii="Times New Roman" w:hAnsi="Times New Roman" w:cs="Times New Roman"/>
          <w:sz w:val="24"/>
          <w:szCs w:val="24"/>
        </w:rPr>
        <w:t>.</w:t>
      </w:r>
      <w:r w:rsidR="007B5DCF" w:rsidRPr="00470000">
        <w:rPr>
          <w:rFonts w:ascii="Times New Roman" w:hAnsi="Times New Roman" w:cs="Times New Roman"/>
          <w:sz w:val="24"/>
          <w:szCs w:val="24"/>
        </w:rPr>
        <w:t xml:space="preserve"> </w:t>
      </w:r>
      <w:r w:rsidR="0018465C" w:rsidRPr="00470000">
        <w:rPr>
          <w:rFonts w:ascii="Times New Roman" w:hAnsi="Times New Roman" w:cs="Times New Roman"/>
          <w:sz w:val="24"/>
          <w:szCs w:val="24"/>
        </w:rPr>
        <w:t xml:space="preserve">Rather, the </w:t>
      </w:r>
      <w:r w:rsidR="00AB117E" w:rsidRPr="00470000">
        <w:rPr>
          <w:rFonts w:ascii="Times New Roman" w:hAnsi="Times New Roman" w:cs="Times New Roman"/>
          <w:sz w:val="24"/>
          <w:szCs w:val="24"/>
        </w:rPr>
        <w:t xml:space="preserve">customer needs to </w:t>
      </w:r>
      <w:r w:rsidR="00847604" w:rsidRPr="00470000">
        <w:rPr>
          <w:rFonts w:ascii="Times New Roman" w:hAnsi="Times New Roman" w:cs="Times New Roman"/>
          <w:sz w:val="24"/>
          <w:szCs w:val="24"/>
        </w:rPr>
        <w:t>creat</w:t>
      </w:r>
      <w:r w:rsidR="00EC4EDE" w:rsidRPr="00470000">
        <w:rPr>
          <w:rFonts w:ascii="Times New Roman" w:hAnsi="Times New Roman" w:cs="Times New Roman"/>
          <w:sz w:val="24"/>
          <w:szCs w:val="24"/>
        </w:rPr>
        <w:t>e</w:t>
      </w:r>
      <w:r w:rsidR="00847604" w:rsidRPr="00470000">
        <w:rPr>
          <w:rFonts w:ascii="Times New Roman" w:hAnsi="Times New Roman" w:cs="Times New Roman"/>
          <w:sz w:val="24"/>
          <w:szCs w:val="24"/>
        </w:rPr>
        <w:t xml:space="preserve"> a </w:t>
      </w:r>
      <w:r w:rsidR="00C80905" w:rsidRPr="00470000">
        <w:rPr>
          <w:rFonts w:ascii="Times New Roman" w:hAnsi="Times New Roman" w:cs="Times New Roman"/>
          <w:sz w:val="24"/>
          <w:szCs w:val="24"/>
        </w:rPr>
        <w:t xml:space="preserve">gap </w:t>
      </w:r>
      <w:r w:rsidR="000526FB" w:rsidRPr="00470000">
        <w:rPr>
          <w:rFonts w:ascii="Times New Roman" w:hAnsi="Times New Roman" w:cs="Times New Roman"/>
          <w:sz w:val="24"/>
          <w:szCs w:val="24"/>
        </w:rPr>
        <w:t xml:space="preserve">between </w:t>
      </w:r>
      <w:r w:rsidR="004865F1" w:rsidRPr="00470000">
        <w:rPr>
          <w:rFonts w:ascii="Times New Roman" w:hAnsi="Times New Roman" w:cs="Times New Roman"/>
          <w:sz w:val="24"/>
          <w:szCs w:val="24"/>
        </w:rPr>
        <w:t xml:space="preserve">customer </w:t>
      </w:r>
      <w:r w:rsidR="000526FB" w:rsidRPr="00470000">
        <w:rPr>
          <w:rFonts w:ascii="Times New Roman" w:hAnsi="Times New Roman" w:cs="Times New Roman"/>
          <w:sz w:val="24"/>
          <w:szCs w:val="24"/>
        </w:rPr>
        <w:t xml:space="preserve">aspirations and </w:t>
      </w:r>
      <w:r w:rsidR="004865F1" w:rsidRPr="00470000">
        <w:rPr>
          <w:rFonts w:ascii="Times New Roman" w:hAnsi="Times New Roman" w:cs="Times New Roman"/>
          <w:sz w:val="24"/>
          <w:szCs w:val="24"/>
        </w:rPr>
        <w:t xml:space="preserve">supplier </w:t>
      </w:r>
      <w:r w:rsidR="000526FB" w:rsidRPr="00470000">
        <w:rPr>
          <w:rFonts w:ascii="Times New Roman" w:hAnsi="Times New Roman" w:cs="Times New Roman"/>
          <w:sz w:val="24"/>
          <w:szCs w:val="24"/>
        </w:rPr>
        <w:t>performance. The customer should encourage the supplier</w:t>
      </w:r>
      <w:r w:rsidR="00C54A0F" w:rsidRPr="00470000">
        <w:rPr>
          <w:rFonts w:ascii="Times New Roman" w:hAnsi="Times New Roman" w:cs="Times New Roman"/>
          <w:sz w:val="24"/>
          <w:szCs w:val="24"/>
        </w:rPr>
        <w:t xml:space="preserve"> to embrace risk</w:t>
      </w:r>
      <w:r w:rsidR="0096188B" w:rsidRPr="00470000">
        <w:rPr>
          <w:rFonts w:ascii="Times New Roman" w:hAnsi="Times New Roman" w:cs="Times New Roman"/>
          <w:sz w:val="24"/>
          <w:szCs w:val="24"/>
        </w:rPr>
        <w:t xml:space="preserve"> even if this means some</w:t>
      </w:r>
      <w:r w:rsidR="00007EEA" w:rsidRPr="00470000">
        <w:rPr>
          <w:rFonts w:ascii="Times New Roman" w:hAnsi="Times New Roman" w:cs="Times New Roman"/>
          <w:sz w:val="24"/>
          <w:szCs w:val="24"/>
        </w:rPr>
        <w:t xml:space="preserve"> of the supplier’s</w:t>
      </w:r>
      <w:r w:rsidR="0096188B" w:rsidRPr="00470000">
        <w:rPr>
          <w:rFonts w:ascii="Times New Roman" w:hAnsi="Times New Roman" w:cs="Times New Roman"/>
          <w:sz w:val="24"/>
          <w:szCs w:val="24"/>
        </w:rPr>
        <w:t xml:space="preserve"> ideas </w:t>
      </w:r>
      <w:r w:rsidR="00F86A78" w:rsidRPr="00470000">
        <w:rPr>
          <w:rFonts w:ascii="Times New Roman" w:hAnsi="Times New Roman" w:cs="Times New Roman"/>
          <w:sz w:val="24"/>
          <w:szCs w:val="24"/>
        </w:rPr>
        <w:t>are situated</w:t>
      </w:r>
      <w:r w:rsidR="0096188B" w:rsidRPr="00470000">
        <w:rPr>
          <w:rFonts w:ascii="Times New Roman" w:hAnsi="Times New Roman" w:cs="Times New Roman"/>
          <w:sz w:val="24"/>
          <w:szCs w:val="24"/>
        </w:rPr>
        <w:t xml:space="preserve"> at the boundaries of</w:t>
      </w:r>
      <w:r w:rsidR="00752273" w:rsidRPr="00470000">
        <w:rPr>
          <w:rFonts w:ascii="Times New Roman" w:hAnsi="Times New Roman" w:cs="Times New Roman"/>
          <w:sz w:val="24"/>
          <w:szCs w:val="24"/>
        </w:rPr>
        <w:t xml:space="preserve">, or even redefine, </w:t>
      </w:r>
      <w:r w:rsidR="0096188B" w:rsidRPr="00470000">
        <w:rPr>
          <w:rFonts w:ascii="Times New Roman" w:hAnsi="Times New Roman" w:cs="Times New Roman"/>
          <w:sz w:val="24"/>
          <w:szCs w:val="24"/>
        </w:rPr>
        <w:t>relevance.</w:t>
      </w:r>
      <w:r w:rsidR="00E81A3B" w:rsidRPr="00470000">
        <w:rPr>
          <w:rFonts w:ascii="Times New Roman" w:hAnsi="Times New Roman" w:cs="Times New Roman"/>
          <w:sz w:val="24"/>
          <w:szCs w:val="24"/>
        </w:rPr>
        <w:t xml:space="preserve"> </w:t>
      </w:r>
    </w:p>
    <w:p w14:paraId="75AA4565" w14:textId="77777777" w:rsidR="00785897" w:rsidRPr="00470000" w:rsidRDefault="007176E1" w:rsidP="00785897">
      <w:pPr>
        <w:pStyle w:val="ListParagraph"/>
        <w:spacing w:after="0" w:line="480" w:lineRule="auto"/>
        <w:ind w:left="0" w:firstLine="720"/>
        <w:rPr>
          <w:rFonts w:ascii="Times New Roman" w:hAnsi="Times New Roman" w:cs="Times New Roman"/>
          <w:sz w:val="24"/>
          <w:szCs w:val="24"/>
        </w:rPr>
      </w:pPr>
      <w:r w:rsidRPr="00470000">
        <w:rPr>
          <w:rFonts w:ascii="Times New Roman" w:hAnsi="Times New Roman" w:cs="Times New Roman"/>
          <w:i/>
          <w:iCs/>
          <w:sz w:val="24"/>
          <w:szCs w:val="24"/>
        </w:rPr>
        <w:t xml:space="preserve">Routinization. </w:t>
      </w:r>
      <w:r w:rsidRPr="00470000">
        <w:rPr>
          <w:rFonts w:ascii="Times New Roman" w:hAnsi="Times New Roman" w:cs="Times New Roman"/>
          <w:sz w:val="24"/>
          <w:szCs w:val="24"/>
        </w:rPr>
        <w:t>Suppliers</w:t>
      </w:r>
      <w:r w:rsidR="00F47C88" w:rsidRPr="00470000">
        <w:rPr>
          <w:rFonts w:ascii="Times New Roman" w:hAnsi="Times New Roman" w:cs="Times New Roman"/>
          <w:sz w:val="24"/>
          <w:szCs w:val="24"/>
        </w:rPr>
        <w:t xml:space="preserve"> should consider </w:t>
      </w:r>
      <w:r w:rsidR="00C55F38" w:rsidRPr="00470000">
        <w:rPr>
          <w:rFonts w:ascii="Times New Roman" w:hAnsi="Times New Roman" w:cs="Times New Roman"/>
          <w:sz w:val="24"/>
          <w:szCs w:val="24"/>
        </w:rPr>
        <w:t xml:space="preserve">regular job </w:t>
      </w:r>
      <w:r w:rsidR="0094687B" w:rsidRPr="00470000">
        <w:rPr>
          <w:rFonts w:ascii="Times New Roman" w:hAnsi="Times New Roman" w:cs="Times New Roman"/>
          <w:sz w:val="24"/>
          <w:szCs w:val="24"/>
        </w:rPr>
        <w:t>rotation</w:t>
      </w:r>
      <w:r w:rsidR="000B716A" w:rsidRPr="00470000">
        <w:rPr>
          <w:rFonts w:ascii="Times New Roman" w:hAnsi="Times New Roman" w:cs="Times New Roman"/>
          <w:sz w:val="24"/>
          <w:szCs w:val="24"/>
        </w:rPr>
        <w:t xml:space="preserve">. </w:t>
      </w:r>
      <w:r w:rsidR="0094687B" w:rsidRPr="00470000">
        <w:rPr>
          <w:rFonts w:ascii="Times New Roman" w:hAnsi="Times New Roman" w:cs="Times New Roman"/>
          <w:sz w:val="24"/>
          <w:szCs w:val="24"/>
        </w:rPr>
        <w:t xml:space="preserve">Research suggests that </w:t>
      </w:r>
      <w:r w:rsidR="001F60BD" w:rsidRPr="00470000">
        <w:rPr>
          <w:rFonts w:ascii="Times New Roman" w:hAnsi="Times New Roman" w:cs="Times New Roman"/>
          <w:sz w:val="24"/>
          <w:szCs w:val="24"/>
        </w:rPr>
        <w:t xml:space="preserve">intra-organizational mobility </w:t>
      </w:r>
      <w:r w:rsidR="0097269C" w:rsidRPr="00470000">
        <w:rPr>
          <w:rFonts w:ascii="Times New Roman" w:hAnsi="Times New Roman" w:cs="Times New Roman"/>
          <w:sz w:val="24"/>
          <w:szCs w:val="24"/>
        </w:rPr>
        <w:t xml:space="preserve">reduces </w:t>
      </w:r>
      <w:r w:rsidR="00F00BE8" w:rsidRPr="00470000">
        <w:rPr>
          <w:rFonts w:ascii="Times New Roman" w:hAnsi="Times New Roman" w:cs="Times New Roman"/>
          <w:sz w:val="24"/>
          <w:szCs w:val="24"/>
        </w:rPr>
        <w:t>the onset</w:t>
      </w:r>
      <w:r w:rsidR="005964BE" w:rsidRPr="00470000">
        <w:rPr>
          <w:rFonts w:ascii="Times New Roman" w:hAnsi="Times New Roman" w:cs="Times New Roman"/>
          <w:sz w:val="24"/>
          <w:szCs w:val="24"/>
        </w:rPr>
        <w:t xml:space="preserve"> of </w:t>
      </w:r>
      <w:r w:rsidR="0097269C" w:rsidRPr="00470000">
        <w:rPr>
          <w:rFonts w:ascii="Times New Roman" w:hAnsi="Times New Roman" w:cs="Times New Roman"/>
          <w:sz w:val="24"/>
          <w:szCs w:val="24"/>
        </w:rPr>
        <w:t>boredom</w:t>
      </w:r>
      <w:r w:rsidR="0006624B" w:rsidRPr="00470000">
        <w:rPr>
          <w:rFonts w:ascii="Times New Roman" w:hAnsi="Times New Roman" w:cs="Times New Roman"/>
          <w:sz w:val="24"/>
          <w:szCs w:val="24"/>
        </w:rPr>
        <w:t>,</w:t>
      </w:r>
      <w:r w:rsidR="00F00BE8" w:rsidRPr="00470000">
        <w:rPr>
          <w:rFonts w:ascii="Times New Roman" w:hAnsi="Times New Roman" w:cs="Times New Roman"/>
          <w:sz w:val="24"/>
          <w:szCs w:val="24"/>
        </w:rPr>
        <w:t xml:space="preserve"> and</w:t>
      </w:r>
      <w:r w:rsidR="00C915C5" w:rsidRPr="00470000">
        <w:rPr>
          <w:rFonts w:ascii="Times New Roman" w:hAnsi="Times New Roman" w:cs="Times New Roman"/>
          <w:sz w:val="24"/>
          <w:szCs w:val="24"/>
        </w:rPr>
        <w:t xml:space="preserve"> </w:t>
      </w:r>
      <w:r w:rsidR="005964BE" w:rsidRPr="00470000">
        <w:rPr>
          <w:rFonts w:ascii="Times New Roman" w:hAnsi="Times New Roman" w:cs="Times New Roman"/>
          <w:sz w:val="24"/>
          <w:szCs w:val="24"/>
        </w:rPr>
        <w:t xml:space="preserve">maintains </w:t>
      </w:r>
      <w:r w:rsidR="00C915C5" w:rsidRPr="00470000">
        <w:rPr>
          <w:rFonts w:ascii="Times New Roman" w:hAnsi="Times New Roman" w:cs="Times New Roman"/>
          <w:sz w:val="24"/>
          <w:szCs w:val="24"/>
        </w:rPr>
        <w:t xml:space="preserve">motivation and performance </w:t>
      </w:r>
      <w:r w:rsidR="0006624B" w:rsidRPr="00470000">
        <w:rPr>
          <w:rFonts w:ascii="Times New Roman" w:hAnsi="Times New Roman" w:cs="Times New Roman"/>
          <w:sz w:val="24"/>
          <w:szCs w:val="24"/>
        </w:rPr>
        <w:t>(</w:t>
      </w:r>
      <w:r w:rsidR="00EA6124" w:rsidRPr="00470000">
        <w:rPr>
          <w:rFonts w:ascii="Times New Roman" w:hAnsi="Times New Roman" w:cs="Times New Roman"/>
          <w:sz w:val="24"/>
          <w:szCs w:val="24"/>
        </w:rPr>
        <w:t>Wood, 1995</w:t>
      </w:r>
      <w:r w:rsidR="003E5842" w:rsidRPr="00470000">
        <w:rPr>
          <w:rFonts w:ascii="Times New Roman" w:hAnsi="Times New Roman" w:cs="Times New Roman"/>
          <w:sz w:val="24"/>
          <w:szCs w:val="24"/>
        </w:rPr>
        <w:t xml:space="preserve">). </w:t>
      </w:r>
      <w:r w:rsidR="007A0200" w:rsidRPr="00470000">
        <w:rPr>
          <w:rFonts w:ascii="Times New Roman" w:hAnsi="Times New Roman" w:cs="Times New Roman"/>
          <w:sz w:val="24"/>
          <w:szCs w:val="24"/>
        </w:rPr>
        <w:t xml:space="preserve">However, </w:t>
      </w:r>
      <w:r w:rsidR="008D5BFD" w:rsidRPr="00470000">
        <w:rPr>
          <w:rFonts w:ascii="Times New Roman" w:hAnsi="Times New Roman" w:cs="Times New Roman"/>
          <w:sz w:val="24"/>
          <w:szCs w:val="24"/>
        </w:rPr>
        <w:t>there are pote</w:t>
      </w:r>
      <w:r w:rsidR="004439F5" w:rsidRPr="00470000">
        <w:rPr>
          <w:rFonts w:ascii="Times New Roman" w:hAnsi="Times New Roman" w:cs="Times New Roman"/>
          <w:sz w:val="24"/>
          <w:szCs w:val="24"/>
        </w:rPr>
        <w:t>ntial negative con</w:t>
      </w:r>
      <w:r w:rsidR="00FE2C21" w:rsidRPr="00470000">
        <w:rPr>
          <w:rFonts w:ascii="Times New Roman" w:hAnsi="Times New Roman" w:cs="Times New Roman"/>
          <w:sz w:val="24"/>
          <w:szCs w:val="24"/>
        </w:rPr>
        <w:t>sequences</w:t>
      </w:r>
      <w:r w:rsidR="000862F6" w:rsidRPr="00470000">
        <w:rPr>
          <w:rFonts w:ascii="Times New Roman" w:hAnsi="Times New Roman" w:cs="Times New Roman"/>
          <w:sz w:val="24"/>
          <w:szCs w:val="24"/>
        </w:rPr>
        <w:t xml:space="preserve">. </w:t>
      </w:r>
      <w:r w:rsidR="004439F5" w:rsidRPr="00470000">
        <w:rPr>
          <w:rFonts w:ascii="Times New Roman" w:hAnsi="Times New Roman" w:cs="Times New Roman"/>
          <w:sz w:val="24"/>
          <w:szCs w:val="24"/>
        </w:rPr>
        <w:t xml:space="preserve">First, the </w:t>
      </w:r>
      <w:r w:rsidR="00503ECF" w:rsidRPr="00470000">
        <w:rPr>
          <w:rFonts w:ascii="Times New Roman" w:hAnsi="Times New Roman" w:cs="Times New Roman"/>
          <w:sz w:val="24"/>
          <w:szCs w:val="24"/>
        </w:rPr>
        <w:t xml:space="preserve">customer may not welcome a change in personnel, </w:t>
      </w:r>
      <w:r w:rsidR="00771A15" w:rsidRPr="00470000">
        <w:rPr>
          <w:rFonts w:ascii="Times New Roman" w:hAnsi="Times New Roman" w:cs="Times New Roman"/>
          <w:sz w:val="24"/>
          <w:szCs w:val="24"/>
        </w:rPr>
        <w:t>particularly</w:t>
      </w:r>
      <w:r w:rsidR="00E45898" w:rsidRPr="00470000">
        <w:rPr>
          <w:rFonts w:ascii="Times New Roman" w:hAnsi="Times New Roman" w:cs="Times New Roman"/>
          <w:sz w:val="24"/>
          <w:szCs w:val="24"/>
        </w:rPr>
        <w:t xml:space="preserve"> if a close</w:t>
      </w:r>
      <w:r w:rsidR="005E0307" w:rsidRPr="00470000">
        <w:rPr>
          <w:rFonts w:ascii="Times New Roman" w:hAnsi="Times New Roman" w:cs="Times New Roman"/>
          <w:sz w:val="24"/>
          <w:szCs w:val="24"/>
        </w:rPr>
        <w:t xml:space="preserve"> </w:t>
      </w:r>
      <w:r w:rsidR="00E45898" w:rsidRPr="00470000">
        <w:rPr>
          <w:rFonts w:ascii="Times New Roman" w:hAnsi="Times New Roman" w:cs="Times New Roman"/>
          <w:sz w:val="24"/>
          <w:szCs w:val="24"/>
        </w:rPr>
        <w:t>relationship has developed</w:t>
      </w:r>
      <w:r w:rsidR="006D32FD" w:rsidRPr="00470000">
        <w:rPr>
          <w:rFonts w:ascii="Times New Roman" w:hAnsi="Times New Roman" w:cs="Times New Roman"/>
          <w:sz w:val="24"/>
          <w:szCs w:val="24"/>
        </w:rPr>
        <w:t xml:space="preserve"> with one or more members of the service team</w:t>
      </w:r>
      <w:r w:rsidR="00E45898" w:rsidRPr="00470000">
        <w:rPr>
          <w:rFonts w:ascii="Times New Roman" w:hAnsi="Times New Roman" w:cs="Times New Roman"/>
          <w:sz w:val="24"/>
          <w:szCs w:val="24"/>
        </w:rPr>
        <w:t xml:space="preserve">. </w:t>
      </w:r>
      <w:r w:rsidR="00946132" w:rsidRPr="00470000">
        <w:rPr>
          <w:rFonts w:ascii="Times New Roman" w:hAnsi="Times New Roman" w:cs="Times New Roman"/>
          <w:sz w:val="24"/>
          <w:szCs w:val="24"/>
        </w:rPr>
        <w:t>Second</w:t>
      </w:r>
      <w:r w:rsidR="006D32FD" w:rsidRPr="00470000">
        <w:rPr>
          <w:rFonts w:ascii="Times New Roman" w:hAnsi="Times New Roman" w:cs="Times New Roman"/>
          <w:sz w:val="24"/>
          <w:szCs w:val="24"/>
        </w:rPr>
        <w:t>, there will be an inevitable loss of tacit knowledge</w:t>
      </w:r>
      <w:r w:rsidR="000852B9" w:rsidRPr="00470000">
        <w:rPr>
          <w:rFonts w:ascii="Times New Roman" w:hAnsi="Times New Roman" w:cs="Times New Roman"/>
          <w:sz w:val="24"/>
          <w:szCs w:val="24"/>
        </w:rPr>
        <w:t xml:space="preserve"> – </w:t>
      </w:r>
      <w:r w:rsidR="00F65D07" w:rsidRPr="00470000">
        <w:rPr>
          <w:rFonts w:ascii="Times New Roman" w:hAnsi="Times New Roman" w:cs="Times New Roman"/>
          <w:sz w:val="24"/>
          <w:szCs w:val="24"/>
        </w:rPr>
        <w:t xml:space="preserve">the personal and contextual knowledge acquired </w:t>
      </w:r>
      <w:r w:rsidR="00C72B69" w:rsidRPr="00470000">
        <w:rPr>
          <w:rFonts w:ascii="Times New Roman" w:hAnsi="Times New Roman" w:cs="Times New Roman"/>
          <w:sz w:val="24"/>
          <w:szCs w:val="24"/>
        </w:rPr>
        <w:t>by</w:t>
      </w:r>
      <w:r w:rsidR="00F65D07" w:rsidRPr="00470000">
        <w:rPr>
          <w:rFonts w:ascii="Times New Roman" w:hAnsi="Times New Roman" w:cs="Times New Roman"/>
          <w:sz w:val="24"/>
          <w:szCs w:val="24"/>
        </w:rPr>
        <w:t xml:space="preserve"> </w:t>
      </w:r>
      <w:r w:rsidR="00CF1365" w:rsidRPr="00470000">
        <w:rPr>
          <w:rFonts w:ascii="Times New Roman" w:hAnsi="Times New Roman" w:cs="Times New Roman"/>
          <w:sz w:val="24"/>
          <w:szCs w:val="24"/>
        </w:rPr>
        <w:t>‘</w:t>
      </w:r>
      <w:r w:rsidR="00C72B69" w:rsidRPr="00470000">
        <w:rPr>
          <w:rFonts w:ascii="Times New Roman" w:hAnsi="Times New Roman" w:cs="Times New Roman"/>
          <w:sz w:val="24"/>
          <w:szCs w:val="24"/>
        </w:rPr>
        <w:t>doing</w:t>
      </w:r>
      <w:r w:rsidR="00C23218" w:rsidRPr="00470000">
        <w:rPr>
          <w:rFonts w:ascii="Times New Roman" w:hAnsi="Times New Roman" w:cs="Times New Roman"/>
          <w:sz w:val="24"/>
          <w:szCs w:val="24"/>
        </w:rPr>
        <w:t>’</w:t>
      </w:r>
      <w:r w:rsidR="00FA7ADB" w:rsidRPr="00470000">
        <w:rPr>
          <w:rFonts w:ascii="Times New Roman" w:hAnsi="Times New Roman" w:cs="Times New Roman"/>
          <w:sz w:val="24"/>
          <w:szCs w:val="24"/>
        </w:rPr>
        <w:t xml:space="preserve"> </w:t>
      </w:r>
      <w:r w:rsidR="009838BA" w:rsidRPr="00470000">
        <w:rPr>
          <w:rFonts w:ascii="Times New Roman" w:hAnsi="Times New Roman" w:cs="Times New Roman"/>
          <w:sz w:val="24"/>
          <w:szCs w:val="24"/>
        </w:rPr>
        <w:t>that</w:t>
      </w:r>
      <w:r w:rsidR="00CF1365" w:rsidRPr="00470000">
        <w:rPr>
          <w:rFonts w:ascii="Times New Roman" w:hAnsi="Times New Roman" w:cs="Times New Roman"/>
          <w:sz w:val="24"/>
          <w:szCs w:val="24"/>
        </w:rPr>
        <w:t xml:space="preserve"> is difficult to share (</w:t>
      </w:r>
      <w:r w:rsidR="0010619F" w:rsidRPr="00470000">
        <w:rPr>
          <w:rFonts w:ascii="Times New Roman" w:hAnsi="Times New Roman" w:cs="Times New Roman"/>
          <w:sz w:val="24"/>
          <w:szCs w:val="24"/>
        </w:rPr>
        <w:t>Nonaka,</w:t>
      </w:r>
      <w:r w:rsidR="005773AB" w:rsidRPr="00470000">
        <w:rPr>
          <w:rFonts w:ascii="Times New Roman" w:hAnsi="Times New Roman" w:cs="Times New Roman"/>
          <w:sz w:val="24"/>
          <w:szCs w:val="24"/>
        </w:rPr>
        <w:t xml:space="preserve"> 1994)</w:t>
      </w:r>
      <w:r w:rsidR="00C72B69" w:rsidRPr="00470000">
        <w:rPr>
          <w:rFonts w:ascii="Times New Roman" w:hAnsi="Times New Roman" w:cs="Times New Roman"/>
          <w:sz w:val="24"/>
          <w:szCs w:val="24"/>
        </w:rPr>
        <w:t xml:space="preserve">. The result </w:t>
      </w:r>
      <w:r w:rsidR="00AB0864" w:rsidRPr="00470000">
        <w:rPr>
          <w:rFonts w:ascii="Times New Roman" w:hAnsi="Times New Roman" w:cs="Times New Roman"/>
          <w:sz w:val="24"/>
          <w:szCs w:val="24"/>
        </w:rPr>
        <w:t>could be a drop</w:t>
      </w:r>
      <w:r w:rsidR="005773AB" w:rsidRPr="00470000">
        <w:rPr>
          <w:rFonts w:ascii="Times New Roman" w:hAnsi="Times New Roman" w:cs="Times New Roman"/>
          <w:sz w:val="24"/>
          <w:szCs w:val="24"/>
        </w:rPr>
        <w:t xml:space="preserve">, </w:t>
      </w:r>
      <w:r w:rsidR="006F1192" w:rsidRPr="00470000">
        <w:rPr>
          <w:rFonts w:ascii="Times New Roman" w:hAnsi="Times New Roman" w:cs="Times New Roman"/>
          <w:sz w:val="24"/>
          <w:szCs w:val="24"/>
        </w:rPr>
        <w:t>at least in the short term,</w:t>
      </w:r>
      <w:r w:rsidR="00AB0864" w:rsidRPr="00470000">
        <w:rPr>
          <w:rFonts w:ascii="Times New Roman" w:hAnsi="Times New Roman" w:cs="Times New Roman"/>
          <w:sz w:val="24"/>
          <w:szCs w:val="24"/>
        </w:rPr>
        <w:t xml:space="preserve"> in productivity</w:t>
      </w:r>
      <w:r w:rsidR="006F1192" w:rsidRPr="00470000">
        <w:rPr>
          <w:rFonts w:ascii="Times New Roman" w:hAnsi="Times New Roman" w:cs="Times New Roman"/>
          <w:sz w:val="24"/>
          <w:szCs w:val="24"/>
        </w:rPr>
        <w:t>.</w:t>
      </w:r>
      <w:r w:rsidR="001775B1" w:rsidRPr="00470000">
        <w:rPr>
          <w:rFonts w:ascii="Times New Roman" w:hAnsi="Times New Roman" w:cs="Times New Roman"/>
          <w:sz w:val="24"/>
          <w:szCs w:val="24"/>
        </w:rPr>
        <w:t xml:space="preserve"> </w:t>
      </w:r>
      <w:r w:rsidR="006B1C39" w:rsidRPr="00470000">
        <w:rPr>
          <w:rFonts w:ascii="Times New Roman" w:hAnsi="Times New Roman" w:cs="Times New Roman"/>
          <w:sz w:val="24"/>
          <w:szCs w:val="24"/>
        </w:rPr>
        <w:t>Clearly</w:t>
      </w:r>
      <w:r w:rsidR="007E5964" w:rsidRPr="00470000">
        <w:rPr>
          <w:rFonts w:ascii="Times New Roman" w:hAnsi="Times New Roman" w:cs="Times New Roman"/>
          <w:sz w:val="24"/>
          <w:szCs w:val="24"/>
        </w:rPr>
        <w:t>,</w:t>
      </w:r>
      <w:r w:rsidR="006B1C39" w:rsidRPr="00470000">
        <w:rPr>
          <w:rFonts w:ascii="Times New Roman" w:hAnsi="Times New Roman" w:cs="Times New Roman"/>
          <w:sz w:val="24"/>
          <w:szCs w:val="24"/>
        </w:rPr>
        <w:t xml:space="preserve"> a balance needs to be struck. </w:t>
      </w:r>
      <w:r w:rsidR="00CF1365" w:rsidRPr="00470000">
        <w:rPr>
          <w:rFonts w:ascii="Times New Roman" w:hAnsi="Times New Roman" w:cs="Times New Roman"/>
          <w:sz w:val="24"/>
          <w:szCs w:val="24"/>
        </w:rPr>
        <w:t xml:space="preserve">Firms should avoid </w:t>
      </w:r>
      <w:r w:rsidR="009F067B" w:rsidRPr="00470000">
        <w:rPr>
          <w:rFonts w:ascii="Times New Roman" w:hAnsi="Times New Roman" w:cs="Times New Roman"/>
          <w:sz w:val="24"/>
          <w:szCs w:val="24"/>
        </w:rPr>
        <w:t xml:space="preserve">the </w:t>
      </w:r>
      <w:r w:rsidR="005A0D87" w:rsidRPr="00470000">
        <w:rPr>
          <w:rFonts w:ascii="Times New Roman" w:hAnsi="Times New Roman" w:cs="Times New Roman"/>
          <w:sz w:val="24"/>
          <w:szCs w:val="24"/>
        </w:rPr>
        <w:t xml:space="preserve">simultaneous </w:t>
      </w:r>
      <w:r w:rsidR="009F067B" w:rsidRPr="00470000">
        <w:rPr>
          <w:rFonts w:ascii="Times New Roman" w:hAnsi="Times New Roman" w:cs="Times New Roman"/>
          <w:sz w:val="24"/>
          <w:szCs w:val="24"/>
        </w:rPr>
        <w:t xml:space="preserve">transfer of </w:t>
      </w:r>
      <w:r w:rsidR="00CF1365" w:rsidRPr="00470000">
        <w:rPr>
          <w:rFonts w:ascii="Times New Roman" w:hAnsi="Times New Roman" w:cs="Times New Roman"/>
          <w:sz w:val="24"/>
          <w:szCs w:val="24"/>
        </w:rPr>
        <w:t>the entire account team</w:t>
      </w:r>
      <w:r w:rsidR="006423D7" w:rsidRPr="00470000">
        <w:rPr>
          <w:rFonts w:ascii="Times New Roman" w:hAnsi="Times New Roman" w:cs="Times New Roman"/>
          <w:sz w:val="24"/>
          <w:szCs w:val="24"/>
        </w:rPr>
        <w:t xml:space="preserve"> </w:t>
      </w:r>
      <w:r w:rsidR="00CF1365" w:rsidRPr="00470000">
        <w:rPr>
          <w:rFonts w:ascii="Times New Roman" w:hAnsi="Times New Roman" w:cs="Times New Roman"/>
          <w:sz w:val="24"/>
          <w:szCs w:val="24"/>
        </w:rPr>
        <w:t xml:space="preserve">and </w:t>
      </w:r>
      <w:r w:rsidR="006D361D" w:rsidRPr="00470000">
        <w:rPr>
          <w:rFonts w:ascii="Times New Roman" w:hAnsi="Times New Roman" w:cs="Times New Roman"/>
          <w:sz w:val="24"/>
          <w:szCs w:val="24"/>
        </w:rPr>
        <w:t>ensure there is an element of continuity</w:t>
      </w:r>
      <w:r w:rsidR="001775B1" w:rsidRPr="00470000">
        <w:rPr>
          <w:rFonts w:ascii="Times New Roman" w:hAnsi="Times New Roman" w:cs="Times New Roman"/>
          <w:sz w:val="24"/>
          <w:szCs w:val="24"/>
        </w:rPr>
        <w:t xml:space="preserve">. </w:t>
      </w:r>
      <w:r w:rsidR="008800E0" w:rsidRPr="00470000">
        <w:rPr>
          <w:rFonts w:ascii="Times New Roman" w:hAnsi="Times New Roman" w:cs="Times New Roman"/>
          <w:sz w:val="24"/>
          <w:szCs w:val="24"/>
        </w:rPr>
        <w:t xml:space="preserve">If rotation is not possible, </w:t>
      </w:r>
      <w:r w:rsidR="00946132" w:rsidRPr="00470000">
        <w:rPr>
          <w:rFonts w:ascii="Times New Roman" w:hAnsi="Times New Roman" w:cs="Times New Roman"/>
          <w:sz w:val="24"/>
          <w:szCs w:val="24"/>
        </w:rPr>
        <w:t xml:space="preserve">which may well be the case in small companies, </w:t>
      </w:r>
      <w:r w:rsidR="002E4FAA" w:rsidRPr="00470000">
        <w:rPr>
          <w:rFonts w:ascii="Times New Roman" w:hAnsi="Times New Roman" w:cs="Times New Roman"/>
          <w:sz w:val="24"/>
          <w:szCs w:val="24"/>
        </w:rPr>
        <w:t>allowing employees to engage</w:t>
      </w:r>
      <w:r w:rsidR="007E5964" w:rsidRPr="00470000">
        <w:rPr>
          <w:rFonts w:ascii="Times New Roman" w:hAnsi="Times New Roman" w:cs="Times New Roman"/>
          <w:sz w:val="24"/>
          <w:szCs w:val="24"/>
        </w:rPr>
        <w:t xml:space="preserve"> intermittently</w:t>
      </w:r>
      <w:r w:rsidR="002E4FAA" w:rsidRPr="00470000">
        <w:rPr>
          <w:rFonts w:ascii="Times New Roman" w:hAnsi="Times New Roman" w:cs="Times New Roman"/>
          <w:sz w:val="24"/>
          <w:szCs w:val="24"/>
        </w:rPr>
        <w:t xml:space="preserve"> </w:t>
      </w:r>
      <w:r w:rsidR="001775B1" w:rsidRPr="00470000">
        <w:rPr>
          <w:rFonts w:ascii="Times New Roman" w:hAnsi="Times New Roman" w:cs="Times New Roman"/>
          <w:sz w:val="24"/>
          <w:szCs w:val="24"/>
        </w:rPr>
        <w:t>in</w:t>
      </w:r>
      <w:r w:rsidR="002E4FAA" w:rsidRPr="00470000">
        <w:rPr>
          <w:rFonts w:ascii="Times New Roman" w:hAnsi="Times New Roman" w:cs="Times New Roman"/>
          <w:sz w:val="24"/>
          <w:szCs w:val="24"/>
        </w:rPr>
        <w:t xml:space="preserve"> a different task</w:t>
      </w:r>
      <w:r w:rsidR="00576A6E" w:rsidRPr="00470000">
        <w:rPr>
          <w:rFonts w:ascii="Times New Roman" w:hAnsi="Times New Roman" w:cs="Times New Roman"/>
          <w:sz w:val="24"/>
          <w:szCs w:val="24"/>
        </w:rPr>
        <w:t xml:space="preserve"> </w:t>
      </w:r>
      <w:r w:rsidR="001775B1" w:rsidRPr="00470000">
        <w:rPr>
          <w:rFonts w:ascii="Times New Roman" w:hAnsi="Times New Roman" w:cs="Times New Roman"/>
          <w:sz w:val="24"/>
          <w:szCs w:val="24"/>
        </w:rPr>
        <w:t>can</w:t>
      </w:r>
      <w:r w:rsidR="002E4FAA" w:rsidRPr="00470000">
        <w:rPr>
          <w:rFonts w:ascii="Times New Roman" w:hAnsi="Times New Roman" w:cs="Times New Roman"/>
          <w:sz w:val="24"/>
          <w:szCs w:val="24"/>
        </w:rPr>
        <w:t xml:space="preserve"> reduce the risk of boredom</w:t>
      </w:r>
      <w:r w:rsidR="00DA2B26" w:rsidRPr="00470000">
        <w:rPr>
          <w:rFonts w:ascii="Times New Roman" w:hAnsi="Times New Roman" w:cs="Times New Roman"/>
          <w:sz w:val="24"/>
          <w:szCs w:val="24"/>
        </w:rPr>
        <w:t>.</w:t>
      </w:r>
      <w:r w:rsidR="006F73E6" w:rsidRPr="00470000">
        <w:rPr>
          <w:rFonts w:ascii="Times New Roman" w:hAnsi="Times New Roman" w:cs="Times New Roman"/>
          <w:sz w:val="24"/>
          <w:szCs w:val="24"/>
        </w:rPr>
        <w:t xml:space="preserve"> </w:t>
      </w:r>
      <w:r w:rsidR="008A7304" w:rsidRPr="00470000">
        <w:rPr>
          <w:rFonts w:ascii="Times New Roman" w:hAnsi="Times New Roman" w:cs="Times New Roman"/>
          <w:sz w:val="24"/>
          <w:szCs w:val="24"/>
        </w:rPr>
        <w:t>Given that routinization</w:t>
      </w:r>
      <w:r w:rsidR="00053C2E" w:rsidRPr="00470000">
        <w:rPr>
          <w:rFonts w:ascii="Times New Roman" w:hAnsi="Times New Roman" w:cs="Times New Roman"/>
          <w:sz w:val="24"/>
          <w:szCs w:val="24"/>
        </w:rPr>
        <w:t xml:space="preserve"> is associated with underload, </w:t>
      </w:r>
      <w:r w:rsidR="0074348F" w:rsidRPr="00470000">
        <w:rPr>
          <w:rFonts w:ascii="Times New Roman" w:hAnsi="Times New Roman" w:cs="Times New Roman"/>
          <w:sz w:val="24"/>
          <w:szCs w:val="24"/>
        </w:rPr>
        <w:t>a task rotation strategy should seek to</w:t>
      </w:r>
      <w:r w:rsidR="001B734B" w:rsidRPr="00470000">
        <w:rPr>
          <w:rFonts w:ascii="Times New Roman" w:hAnsi="Times New Roman" w:cs="Times New Roman"/>
          <w:sz w:val="24"/>
          <w:szCs w:val="24"/>
        </w:rPr>
        <w:t xml:space="preserve"> </w:t>
      </w:r>
      <w:r w:rsidR="00853291" w:rsidRPr="00470000">
        <w:rPr>
          <w:rFonts w:ascii="Times New Roman" w:hAnsi="Times New Roman" w:cs="Times New Roman"/>
          <w:sz w:val="24"/>
          <w:szCs w:val="24"/>
        </w:rPr>
        <w:t xml:space="preserve">improve the </w:t>
      </w:r>
      <w:r w:rsidR="00853291" w:rsidRPr="00470000">
        <w:rPr>
          <w:rFonts w:ascii="Times New Roman" w:hAnsi="Times New Roman" w:cs="Times New Roman"/>
          <w:i/>
          <w:iCs/>
          <w:sz w:val="24"/>
          <w:szCs w:val="24"/>
        </w:rPr>
        <w:t>demand-ability fit</w:t>
      </w:r>
      <w:r w:rsidR="0074348F" w:rsidRPr="00470000">
        <w:rPr>
          <w:rFonts w:ascii="Times New Roman" w:hAnsi="Times New Roman" w:cs="Times New Roman"/>
          <w:sz w:val="24"/>
          <w:szCs w:val="24"/>
        </w:rPr>
        <w:t xml:space="preserve"> </w:t>
      </w:r>
      <w:r w:rsidR="00853291" w:rsidRPr="00470000">
        <w:rPr>
          <w:rFonts w:ascii="Times New Roman" w:hAnsi="Times New Roman" w:cs="Times New Roman"/>
          <w:sz w:val="24"/>
          <w:szCs w:val="24"/>
        </w:rPr>
        <w:t xml:space="preserve">by </w:t>
      </w:r>
      <w:r w:rsidR="009A79AB" w:rsidRPr="00470000">
        <w:rPr>
          <w:rFonts w:ascii="Times New Roman" w:hAnsi="Times New Roman" w:cs="Times New Roman"/>
          <w:sz w:val="24"/>
          <w:szCs w:val="24"/>
        </w:rPr>
        <w:t xml:space="preserve">assigning </w:t>
      </w:r>
      <w:r w:rsidR="00B05680" w:rsidRPr="00470000">
        <w:rPr>
          <w:rFonts w:ascii="Times New Roman" w:hAnsi="Times New Roman" w:cs="Times New Roman"/>
          <w:sz w:val="24"/>
          <w:szCs w:val="24"/>
        </w:rPr>
        <w:t>a task that is more complex.</w:t>
      </w:r>
      <w:r w:rsidR="008A7304" w:rsidRPr="00470000">
        <w:rPr>
          <w:rFonts w:ascii="Times New Roman" w:hAnsi="Times New Roman" w:cs="Times New Roman"/>
          <w:sz w:val="24"/>
          <w:szCs w:val="24"/>
        </w:rPr>
        <w:t xml:space="preserve"> </w:t>
      </w:r>
      <w:r w:rsidR="00C84962" w:rsidRPr="00470000">
        <w:rPr>
          <w:rFonts w:ascii="Times New Roman" w:hAnsi="Times New Roman" w:cs="Times New Roman"/>
          <w:sz w:val="24"/>
          <w:szCs w:val="24"/>
        </w:rPr>
        <w:t>This is clearly the opposite of the approach required for an individual suffering from overload</w:t>
      </w:r>
      <w:r w:rsidR="001A3105" w:rsidRPr="00470000">
        <w:rPr>
          <w:rFonts w:ascii="Times New Roman" w:hAnsi="Times New Roman" w:cs="Times New Roman"/>
          <w:sz w:val="24"/>
          <w:szCs w:val="24"/>
        </w:rPr>
        <w:t xml:space="preserve">. </w:t>
      </w:r>
      <w:r w:rsidR="00262AF8" w:rsidRPr="00470000">
        <w:rPr>
          <w:rFonts w:ascii="Times New Roman" w:hAnsi="Times New Roman" w:cs="Times New Roman"/>
          <w:sz w:val="24"/>
          <w:szCs w:val="24"/>
        </w:rPr>
        <w:t>Manage</w:t>
      </w:r>
      <w:r w:rsidR="00F95A77" w:rsidRPr="00470000">
        <w:rPr>
          <w:rFonts w:ascii="Times New Roman" w:hAnsi="Times New Roman" w:cs="Times New Roman"/>
          <w:sz w:val="24"/>
          <w:szCs w:val="24"/>
        </w:rPr>
        <w:t xml:space="preserve">rs should </w:t>
      </w:r>
      <w:r w:rsidR="00B05680" w:rsidRPr="00470000">
        <w:rPr>
          <w:rFonts w:ascii="Times New Roman" w:hAnsi="Times New Roman" w:cs="Times New Roman"/>
          <w:sz w:val="24"/>
          <w:szCs w:val="24"/>
        </w:rPr>
        <w:t>also r</w:t>
      </w:r>
      <w:r w:rsidR="00F95A77" w:rsidRPr="00470000">
        <w:rPr>
          <w:rFonts w:ascii="Times New Roman" w:hAnsi="Times New Roman" w:cs="Times New Roman"/>
          <w:sz w:val="24"/>
          <w:szCs w:val="24"/>
        </w:rPr>
        <w:t>emember that boredom-proneness varies. S</w:t>
      </w:r>
      <w:r w:rsidR="00262AF8" w:rsidRPr="00470000">
        <w:rPr>
          <w:rFonts w:ascii="Times New Roman" w:hAnsi="Times New Roman" w:cs="Times New Roman"/>
          <w:sz w:val="24"/>
          <w:szCs w:val="24"/>
        </w:rPr>
        <w:t>ome individuals may be more able</w:t>
      </w:r>
      <w:r w:rsidR="00F95A77" w:rsidRPr="00470000">
        <w:rPr>
          <w:rFonts w:ascii="Times New Roman" w:hAnsi="Times New Roman" w:cs="Times New Roman"/>
          <w:sz w:val="24"/>
          <w:szCs w:val="24"/>
        </w:rPr>
        <w:t xml:space="preserve"> than others</w:t>
      </w:r>
      <w:r w:rsidR="00262AF8" w:rsidRPr="00470000">
        <w:rPr>
          <w:rFonts w:ascii="Times New Roman" w:hAnsi="Times New Roman" w:cs="Times New Roman"/>
          <w:sz w:val="24"/>
          <w:szCs w:val="24"/>
        </w:rPr>
        <w:t xml:space="preserve"> to cope with repetitive tasks (</w:t>
      </w:r>
      <w:proofErr w:type="spellStart"/>
      <w:r w:rsidR="00262AF8" w:rsidRPr="00470000">
        <w:rPr>
          <w:rFonts w:ascii="Times New Roman" w:hAnsi="Times New Roman" w:cs="Times New Roman"/>
          <w:sz w:val="24"/>
          <w:szCs w:val="24"/>
        </w:rPr>
        <w:t>Kass</w:t>
      </w:r>
      <w:proofErr w:type="spellEnd"/>
      <w:r w:rsidR="00262AF8" w:rsidRPr="00470000">
        <w:rPr>
          <w:rFonts w:ascii="Times New Roman" w:hAnsi="Times New Roman" w:cs="Times New Roman"/>
          <w:sz w:val="24"/>
          <w:szCs w:val="24"/>
        </w:rPr>
        <w:t xml:space="preserve"> et al., 2001).</w:t>
      </w:r>
      <w:r w:rsidR="00C6469B" w:rsidRPr="00470000">
        <w:rPr>
          <w:rFonts w:ascii="Times New Roman" w:hAnsi="Times New Roman" w:cs="Times New Roman"/>
          <w:sz w:val="24"/>
          <w:szCs w:val="24"/>
        </w:rPr>
        <w:t xml:space="preserve"> </w:t>
      </w:r>
    </w:p>
    <w:p w14:paraId="70186110" w14:textId="77777777" w:rsidR="00785897" w:rsidRPr="00470000" w:rsidRDefault="00DF4B35" w:rsidP="00785897">
      <w:pPr>
        <w:pStyle w:val="ListParagraph"/>
        <w:spacing w:after="0" w:line="480" w:lineRule="auto"/>
        <w:ind w:left="0" w:firstLine="720"/>
        <w:rPr>
          <w:rFonts w:ascii="Times New Roman" w:hAnsi="Times New Roman" w:cs="Times New Roman"/>
          <w:sz w:val="24"/>
          <w:szCs w:val="24"/>
        </w:rPr>
      </w:pPr>
      <w:r w:rsidRPr="00470000">
        <w:rPr>
          <w:rFonts w:ascii="Times New Roman" w:hAnsi="Times New Roman" w:cs="Times New Roman"/>
          <w:i/>
          <w:iCs/>
          <w:sz w:val="24"/>
          <w:szCs w:val="24"/>
        </w:rPr>
        <w:t xml:space="preserve">Formalization. </w:t>
      </w:r>
      <w:r w:rsidR="003353E1" w:rsidRPr="00470000">
        <w:rPr>
          <w:rFonts w:ascii="Times New Roman" w:hAnsi="Times New Roman" w:cs="Times New Roman"/>
          <w:sz w:val="24"/>
          <w:szCs w:val="24"/>
        </w:rPr>
        <w:t xml:space="preserve">Although the customer might argue </w:t>
      </w:r>
      <w:r w:rsidR="00BE08E5" w:rsidRPr="00470000">
        <w:rPr>
          <w:rFonts w:ascii="Times New Roman" w:hAnsi="Times New Roman" w:cs="Times New Roman"/>
          <w:sz w:val="24"/>
          <w:szCs w:val="24"/>
        </w:rPr>
        <w:t>that employee motivation</w:t>
      </w:r>
      <w:r w:rsidR="003353E1" w:rsidRPr="00470000">
        <w:rPr>
          <w:rFonts w:ascii="Times New Roman" w:hAnsi="Times New Roman" w:cs="Times New Roman"/>
          <w:sz w:val="24"/>
          <w:szCs w:val="24"/>
        </w:rPr>
        <w:t xml:space="preserve"> is the</w:t>
      </w:r>
      <w:r w:rsidR="00BE08E5" w:rsidRPr="00470000">
        <w:rPr>
          <w:rFonts w:ascii="Times New Roman" w:hAnsi="Times New Roman" w:cs="Times New Roman"/>
          <w:sz w:val="24"/>
          <w:szCs w:val="24"/>
        </w:rPr>
        <w:t xml:space="preserve"> responsibility of the</w:t>
      </w:r>
      <w:r w:rsidR="003353E1" w:rsidRPr="00470000">
        <w:rPr>
          <w:rFonts w:ascii="Times New Roman" w:hAnsi="Times New Roman" w:cs="Times New Roman"/>
          <w:sz w:val="24"/>
          <w:szCs w:val="24"/>
        </w:rPr>
        <w:t xml:space="preserve"> service provider</w:t>
      </w:r>
      <w:r w:rsidR="00ED2942" w:rsidRPr="00470000">
        <w:rPr>
          <w:rFonts w:ascii="Times New Roman" w:hAnsi="Times New Roman" w:cs="Times New Roman"/>
          <w:sz w:val="24"/>
          <w:szCs w:val="24"/>
        </w:rPr>
        <w:t xml:space="preserve">, </w:t>
      </w:r>
      <w:r w:rsidR="0072793C" w:rsidRPr="00470000">
        <w:rPr>
          <w:rFonts w:ascii="Times New Roman" w:hAnsi="Times New Roman" w:cs="Times New Roman"/>
          <w:sz w:val="24"/>
          <w:szCs w:val="24"/>
        </w:rPr>
        <w:t>demotivated service workers</w:t>
      </w:r>
      <w:r w:rsidR="00CD2FDE" w:rsidRPr="00470000">
        <w:rPr>
          <w:rFonts w:ascii="Times New Roman" w:hAnsi="Times New Roman" w:cs="Times New Roman"/>
          <w:sz w:val="24"/>
          <w:szCs w:val="24"/>
        </w:rPr>
        <w:t xml:space="preserve"> have a negative impact on output</w:t>
      </w:r>
      <w:r w:rsidR="004D2950" w:rsidRPr="00470000">
        <w:rPr>
          <w:rFonts w:ascii="Times New Roman" w:hAnsi="Times New Roman" w:cs="Times New Roman"/>
          <w:sz w:val="24"/>
          <w:szCs w:val="24"/>
        </w:rPr>
        <w:t xml:space="preserve">. If the customer has been well served by the </w:t>
      </w:r>
      <w:r w:rsidR="001152B2" w:rsidRPr="00470000">
        <w:rPr>
          <w:rFonts w:ascii="Times New Roman" w:hAnsi="Times New Roman" w:cs="Times New Roman"/>
          <w:sz w:val="24"/>
          <w:szCs w:val="24"/>
        </w:rPr>
        <w:t>firm</w:t>
      </w:r>
      <w:r w:rsidR="004D2950" w:rsidRPr="00470000">
        <w:rPr>
          <w:rFonts w:ascii="Times New Roman" w:hAnsi="Times New Roman" w:cs="Times New Roman"/>
          <w:sz w:val="24"/>
          <w:szCs w:val="24"/>
        </w:rPr>
        <w:t xml:space="preserve"> in the past,</w:t>
      </w:r>
      <w:r w:rsidR="00CD2FDE" w:rsidRPr="00470000">
        <w:rPr>
          <w:rFonts w:ascii="Times New Roman" w:hAnsi="Times New Roman" w:cs="Times New Roman"/>
          <w:sz w:val="24"/>
          <w:szCs w:val="24"/>
        </w:rPr>
        <w:t xml:space="preserve"> </w:t>
      </w:r>
      <w:r w:rsidR="00B738AA" w:rsidRPr="00470000">
        <w:rPr>
          <w:rFonts w:ascii="Times New Roman" w:hAnsi="Times New Roman" w:cs="Times New Roman"/>
          <w:sz w:val="24"/>
          <w:szCs w:val="24"/>
        </w:rPr>
        <w:t xml:space="preserve">and bearing in mind the </w:t>
      </w:r>
      <w:r w:rsidR="00B738AA" w:rsidRPr="00470000">
        <w:rPr>
          <w:rFonts w:ascii="Times New Roman" w:hAnsi="Times New Roman" w:cs="Times New Roman"/>
          <w:sz w:val="24"/>
          <w:szCs w:val="24"/>
        </w:rPr>
        <w:lastRenderedPageBreak/>
        <w:t>upheaval of changing supplier</w:t>
      </w:r>
      <w:r w:rsidR="009E4DF9" w:rsidRPr="00470000">
        <w:rPr>
          <w:rFonts w:ascii="Times New Roman" w:hAnsi="Times New Roman" w:cs="Times New Roman"/>
          <w:sz w:val="24"/>
          <w:szCs w:val="24"/>
        </w:rPr>
        <w:t xml:space="preserve">, </w:t>
      </w:r>
      <w:r w:rsidR="00CD2FDE" w:rsidRPr="00470000">
        <w:rPr>
          <w:rFonts w:ascii="Times New Roman" w:hAnsi="Times New Roman" w:cs="Times New Roman"/>
          <w:sz w:val="24"/>
          <w:szCs w:val="24"/>
        </w:rPr>
        <w:t xml:space="preserve">it </w:t>
      </w:r>
      <w:r w:rsidR="00576328" w:rsidRPr="00470000">
        <w:rPr>
          <w:rFonts w:ascii="Times New Roman" w:hAnsi="Times New Roman" w:cs="Times New Roman"/>
          <w:sz w:val="24"/>
          <w:szCs w:val="24"/>
        </w:rPr>
        <w:t>would</w:t>
      </w:r>
      <w:r w:rsidR="00771F81" w:rsidRPr="00470000">
        <w:rPr>
          <w:rFonts w:ascii="Times New Roman" w:hAnsi="Times New Roman" w:cs="Times New Roman"/>
          <w:sz w:val="24"/>
          <w:szCs w:val="24"/>
        </w:rPr>
        <w:t xml:space="preserve"> be</w:t>
      </w:r>
      <w:r w:rsidR="00CD2FDE" w:rsidRPr="00470000">
        <w:rPr>
          <w:rFonts w:ascii="Times New Roman" w:hAnsi="Times New Roman" w:cs="Times New Roman"/>
          <w:sz w:val="24"/>
          <w:szCs w:val="24"/>
        </w:rPr>
        <w:t xml:space="preserve"> in the </w:t>
      </w:r>
      <w:r w:rsidR="006A243F" w:rsidRPr="00470000">
        <w:rPr>
          <w:rFonts w:ascii="Times New Roman" w:hAnsi="Times New Roman" w:cs="Times New Roman"/>
          <w:sz w:val="24"/>
          <w:szCs w:val="24"/>
        </w:rPr>
        <w:t xml:space="preserve">customer’s </w:t>
      </w:r>
      <w:r w:rsidR="00CD2FDE" w:rsidRPr="00470000">
        <w:rPr>
          <w:rFonts w:ascii="Times New Roman" w:hAnsi="Times New Roman" w:cs="Times New Roman"/>
          <w:sz w:val="24"/>
          <w:szCs w:val="24"/>
        </w:rPr>
        <w:t>interests to</w:t>
      </w:r>
      <w:r w:rsidR="00771F81" w:rsidRPr="00470000">
        <w:rPr>
          <w:rFonts w:ascii="Times New Roman" w:hAnsi="Times New Roman" w:cs="Times New Roman"/>
          <w:sz w:val="24"/>
          <w:szCs w:val="24"/>
        </w:rPr>
        <w:t xml:space="preserve"> </w:t>
      </w:r>
      <w:r w:rsidR="001D6529" w:rsidRPr="00470000">
        <w:rPr>
          <w:rFonts w:ascii="Times New Roman" w:hAnsi="Times New Roman" w:cs="Times New Roman"/>
          <w:sz w:val="24"/>
          <w:szCs w:val="24"/>
        </w:rPr>
        <w:t>share responsibility</w:t>
      </w:r>
      <w:r w:rsidR="00455AA1" w:rsidRPr="00470000">
        <w:rPr>
          <w:rFonts w:ascii="Times New Roman" w:hAnsi="Times New Roman" w:cs="Times New Roman"/>
          <w:sz w:val="24"/>
          <w:szCs w:val="24"/>
        </w:rPr>
        <w:t xml:space="preserve"> for maintaining a motivated workforce at the supplier f</w:t>
      </w:r>
      <w:r w:rsidR="006A243F" w:rsidRPr="00470000">
        <w:rPr>
          <w:rFonts w:ascii="Times New Roman" w:hAnsi="Times New Roman" w:cs="Times New Roman"/>
          <w:sz w:val="24"/>
          <w:szCs w:val="24"/>
        </w:rPr>
        <w:t>irm</w:t>
      </w:r>
      <w:r w:rsidR="00594331" w:rsidRPr="00470000">
        <w:rPr>
          <w:rFonts w:ascii="Times New Roman" w:hAnsi="Times New Roman" w:cs="Times New Roman"/>
          <w:sz w:val="24"/>
          <w:szCs w:val="24"/>
        </w:rPr>
        <w:t xml:space="preserve">. </w:t>
      </w:r>
      <w:r w:rsidR="0058022E" w:rsidRPr="00470000">
        <w:rPr>
          <w:rFonts w:ascii="Times New Roman" w:hAnsi="Times New Roman" w:cs="Times New Roman"/>
          <w:sz w:val="24"/>
          <w:szCs w:val="24"/>
        </w:rPr>
        <w:t>Formalization can be positive if it clarifies goals and values.</w:t>
      </w:r>
      <w:r w:rsidR="00692759" w:rsidRPr="00470000">
        <w:rPr>
          <w:rFonts w:ascii="Times New Roman" w:hAnsi="Times New Roman" w:cs="Times New Roman"/>
          <w:sz w:val="24"/>
          <w:szCs w:val="24"/>
        </w:rPr>
        <w:t xml:space="preserve"> However, when </w:t>
      </w:r>
      <w:r w:rsidR="00236581" w:rsidRPr="00470000">
        <w:rPr>
          <w:rFonts w:ascii="Times New Roman" w:hAnsi="Times New Roman" w:cs="Times New Roman"/>
          <w:sz w:val="24"/>
          <w:szCs w:val="24"/>
        </w:rPr>
        <w:t>the customer</w:t>
      </w:r>
      <w:r w:rsidR="00692759" w:rsidRPr="00470000">
        <w:rPr>
          <w:rFonts w:ascii="Times New Roman" w:hAnsi="Times New Roman" w:cs="Times New Roman"/>
          <w:sz w:val="24"/>
          <w:szCs w:val="24"/>
        </w:rPr>
        <w:t xml:space="preserve"> dictates solutions to experts, the </w:t>
      </w:r>
      <w:r w:rsidR="00236581" w:rsidRPr="00470000">
        <w:rPr>
          <w:rFonts w:ascii="Times New Roman" w:hAnsi="Times New Roman" w:cs="Times New Roman"/>
          <w:sz w:val="24"/>
          <w:szCs w:val="24"/>
        </w:rPr>
        <w:t xml:space="preserve">constraining effect will undermine </w:t>
      </w:r>
      <w:r w:rsidR="003A4836" w:rsidRPr="00470000">
        <w:rPr>
          <w:rFonts w:ascii="Times New Roman" w:hAnsi="Times New Roman" w:cs="Times New Roman"/>
          <w:sz w:val="24"/>
          <w:szCs w:val="24"/>
        </w:rPr>
        <w:t xml:space="preserve">goodwill and </w:t>
      </w:r>
      <w:r w:rsidR="00236581" w:rsidRPr="00470000">
        <w:rPr>
          <w:rFonts w:ascii="Times New Roman" w:hAnsi="Times New Roman" w:cs="Times New Roman"/>
          <w:sz w:val="24"/>
          <w:szCs w:val="24"/>
        </w:rPr>
        <w:t>effort.</w:t>
      </w:r>
      <w:r w:rsidR="00692759" w:rsidRPr="00470000">
        <w:rPr>
          <w:rFonts w:ascii="Times New Roman" w:hAnsi="Times New Roman" w:cs="Times New Roman"/>
          <w:sz w:val="24"/>
          <w:szCs w:val="24"/>
        </w:rPr>
        <w:t xml:space="preserve"> </w:t>
      </w:r>
      <w:r w:rsidR="00594331" w:rsidRPr="00470000">
        <w:rPr>
          <w:rFonts w:ascii="Times New Roman" w:hAnsi="Times New Roman" w:cs="Times New Roman"/>
          <w:sz w:val="24"/>
          <w:szCs w:val="24"/>
        </w:rPr>
        <w:t>Taking a less prescriptive</w:t>
      </w:r>
      <w:r w:rsidR="004B444C" w:rsidRPr="00470000">
        <w:rPr>
          <w:rFonts w:ascii="Times New Roman" w:hAnsi="Times New Roman" w:cs="Times New Roman"/>
          <w:sz w:val="24"/>
          <w:szCs w:val="24"/>
        </w:rPr>
        <w:t xml:space="preserve"> </w:t>
      </w:r>
      <w:r w:rsidR="00594331" w:rsidRPr="00470000">
        <w:rPr>
          <w:rFonts w:ascii="Times New Roman" w:hAnsi="Times New Roman" w:cs="Times New Roman"/>
          <w:sz w:val="24"/>
          <w:szCs w:val="24"/>
        </w:rPr>
        <w:t>approach w</w:t>
      </w:r>
      <w:r w:rsidR="0076047D" w:rsidRPr="00470000">
        <w:rPr>
          <w:rFonts w:ascii="Times New Roman" w:hAnsi="Times New Roman" w:cs="Times New Roman"/>
          <w:sz w:val="24"/>
          <w:szCs w:val="24"/>
        </w:rPr>
        <w:t xml:space="preserve">ill </w:t>
      </w:r>
      <w:r w:rsidR="003A4836" w:rsidRPr="00470000">
        <w:rPr>
          <w:rFonts w:ascii="Times New Roman" w:hAnsi="Times New Roman" w:cs="Times New Roman"/>
          <w:sz w:val="24"/>
          <w:szCs w:val="24"/>
        </w:rPr>
        <w:t>be beneficial</w:t>
      </w:r>
      <w:r w:rsidR="004621C9" w:rsidRPr="00470000">
        <w:rPr>
          <w:rFonts w:ascii="Times New Roman" w:hAnsi="Times New Roman" w:cs="Times New Roman"/>
          <w:sz w:val="24"/>
          <w:szCs w:val="24"/>
        </w:rPr>
        <w:t>,</w:t>
      </w:r>
      <w:r w:rsidR="00FF40C5" w:rsidRPr="00470000">
        <w:rPr>
          <w:rFonts w:ascii="Times New Roman" w:hAnsi="Times New Roman" w:cs="Times New Roman"/>
          <w:sz w:val="24"/>
          <w:szCs w:val="24"/>
        </w:rPr>
        <w:t xml:space="preserve"> since a</w:t>
      </w:r>
      <w:r w:rsidR="007F5E52" w:rsidRPr="00470000">
        <w:rPr>
          <w:rFonts w:ascii="Times New Roman" w:hAnsi="Times New Roman" w:cs="Times New Roman"/>
          <w:sz w:val="24"/>
          <w:szCs w:val="24"/>
        </w:rPr>
        <w:t>utonomy</w:t>
      </w:r>
      <w:r w:rsidR="000A7296" w:rsidRPr="00470000">
        <w:rPr>
          <w:rFonts w:ascii="Times New Roman" w:hAnsi="Times New Roman" w:cs="Times New Roman"/>
          <w:sz w:val="24"/>
          <w:szCs w:val="24"/>
        </w:rPr>
        <w:t xml:space="preserve"> and a sense of ownership</w:t>
      </w:r>
      <w:r w:rsidR="007F5E52" w:rsidRPr="00470000">
        <w:rPr>
          <w:rFonts w:ascii="Times New Roman" w:hAnsi="Times New Roman" w:cs="Times New Roman"/>
          <w:sz w:val="24"/>
          <w:szCs w:val="24"/>
        </w:rPr>
        <w:t xml:space="preserve"> </w:t>
      </w:r>
      <w:r w:rsidR="00FF40C5" w:rsidRPr="00470000">
        <w:rPr>
          <w:rFonts w:ascii="Times New Roman" w:hAnsi="Times New Roman" w:cs="Times New Roman"/>
          <w:sz w:val="24"/>
          <w:szCs w:val="24"/>
        </w:rPr>
        <w:t>ha</w:t>
      </w:r>
      <w:r w:rsidR="008A6CD4" w:rsidRPr="00470000">
        <w:rPr>
          <w:rFonts w:ascii="Times New Roman" w:hAnsi="Times New Roman" w:cs="Times New Roman"/>
          <w:sz w:val="24"/>
          <w:szCs w:val="24"/>
        </w:rPr>
        <w:t>ve</w:t>
      </w:r>
      <w:r w:rsidR="00FF40C5" w:rsidRPr="00470000">
        <w:rPr>
          <w:rFonts w:ascii="Times New Roman" w:hAnsi="Times New Roman" w:cs="Times New Roman"/>
          <w:sz w:val="24"/>
          <w:szCs w:val="24"/>
        </w:rPr>
        <w:t xml:space="preserve"> been shown to be </w:t>
      </w:r>
      <w:r w:rsidR="00BB53D8" w:rsidRPr="00470000">
        <w:rPr>
          <w:rFonts w:ascii="Times New Roman" w:hAnsi="Times New Roman" w:cs="Times New Roman"/>
          <w:sz w:val="24"/>
          <w:szCs w:val="24"/>
        </w:rPr>
        <w:t xml:space="preserve">positively </w:t>
      </w:r>
      <w:r w:rsidR="00946132" w:rsidRPr="00470000">
        <w:rPr>
          <w:rFonts w:ascii="Times New Roman" w:hAnsi="Times New Roman" w:cs="Times New Roman"/>
          <w:sz w:val="24"/>
          <w:szCs w:val="24"/>
        </w:rPr>
        <w:t>related</w:t>
      </w:r>
      <w:r w:rsidR="006A243F" w:rsidRPr="00470000">
        <w:rPr>
          <w:rFonts w:ascii="Times New Roman" w:hAnsi="Times New Roman" w:cs="Times New Roman"/>
          <w:sz w:val="24"/>
          <w:szCs w:val="24"/>
        </w:rPr>
        <w:t>, via intrinsic motivation,</w:t>
      </w:r>
      <w:r w:rsidR="00946132" w:rsidRPr="00470000">
        <w:rPr>
          <w:rFonts w:ascii="Times New Roman" w:hAnsi="Times New Roman" w:cs="Times New Roman"/>
          <w:sz w:val="24"/>
          <w:szCs w:val="24"/>
        </w:rPr>
        <w:t xml:space="preserve"> to creative performance</w:t>
      </w:r>
      <w:r w:rsidR="00176F46" w:rsidRPr="00470000">
        <w:rPr>
          <w:rFonts w:ascii="Times New Roman" w:hAnsi="Times New Roman" w:cs="Times New Roman"/>
          <w:sz w:val="24"/>
          <w:szCs w:val="24"/>
        </w:rPr>
        <w:t xml:space="preserve"> </w:t>
      </w:r>
      <w:r w:rsidR="00BB53D8" w:rsidRPr="00470000">
        <w:rPr>
          <w:rFonts w:ascii="Times New Roman" w:hAnsi="Times New Roman" w:cs="Times New Roman"/>
          <w:sz w:val="24"/>
          <w:szCs w:val="24"/>
        </w:rPr>
        <w:t>(</w:t>
      </w:r>
      <w:r w:rsidR="001F34ED" w:rsidRPr="00470000">
        <w:rPr>
          <w:rFonts w:ascii="Times New Roman" w:hAnsi="Times New Roman" w:cs="Times New Roman"/>
          <w:sz w:val="24"/>
          <w:szCs w:val="24"/>
        </w:rPr>
        <w:t xml:space="preserve">Li, Li, </w:t>
      </w:r>
      <w:r w:rsidR="009237FE" w:rsidRPr="00470000">
        <w:rPr>
          <w:rFonts w:ascii="Times New Roman" w:hAnsi="Times New Roman" w:cs="Times New Roman"/>
          <w:sz w:val="24"/>
          <w:szCs w:val="24"/>
        </w:rPr>
        <w:t>&amp;</w:t>
      </w:r>
      <w:r w:rsidR="001F34ED" w:rsidRPr="00470000">
        <w:rPr>
          <w:rFonts w:ascii="Times New Roman" w:hAnsi="Times New Roman" w:cs="Times New Roman"/>
          <w:sz w:val="24"/>
          <w:szCs w:val="24"/>
        </w:rPr>
        <w:t xml:space="preserve"> Chen, 2018).</w:t>
      </w:r>
      <w:r w:rsidR="002D6796" w:rsidRPr="00470000">
        <w:rPr>
          <w:rFonts w:ascii="Times New Roman" w:hAnsi="Times New Roman" w:cs="Times New Roman"/>
          <w:sz w:val="24"/>
          <w:szCs w:val="24"/>
        </w:rPr>
        <w:t xml:space="preserve"> </w:t>
      </w:r>
      <w:r w:rsidR="0050784B" w:rsidRPr="00470000">
        <w:rPr>
          <w:rFonts w:ascii="Times New Roman" w:hAnsi="Times New Roman" w:cs="Times New Roman"/>
          <w:sz w:val="24"/>
          <w:szCs w:val="24"/>
        </w:rPr>
        <w:t xml:space="preserve">That said, </w:t>
      </w:r>
      <w:r w:rsidR="00DC2394" w:rsidRPr="00470000">
        <w:rPr>
          <w:rFonts w:ascii="Times New Roman" w:hAnsi="Times New Roman" w:cs="Times New Roman"/>
          <w:sz w:val="24"/>
          <w:szCs w:val="24"/>
        </w:rPr>
        <w:t>t</w:t>
      </w:r>
      <w:r w:rsidR="00BF4674" w:rsidRPr="00470000">
        <w:rPr>
          <w:rFonts w:ascii="Times New Roman" w:hAnsi="Times New Roman" w:cs="Times New Roman"/>
          <w:sz w:val="24"/>
          <w:szCs w:val="24"/>
        </w:rPr>
        <w:t>here is insufficient time and resource</w:t>
      </w:r>
      <w:r w:rsidR="00A67435" w:rsidRPr="00470000">
        <w:rPr>
          <w:rFonts w:ascii="Times New Roman" w:hAnsi="Times New Roman" w:cs="Times New Roman"/>
          <w:sz w:val="24"/>
          <w:szCs w:val="24"/>
        </w:rPr>
        <w:t xml:space="preserve"> to risk the supplier firm deviating</w:t>
      </w:r>
      <w:r w:rsidR="00D11D07" w:rsidRPr="00470000">
        <w:rPr>
          <w:rFonts w:ascii="Times New Roman" w:hAnsi="Times New Roman" w:cs="Times New Roman"/>
          <w:sz w:val="24"/>
          <w:szCs w:val="24"/>
        </w:rPr>
        <w:t xml:space="preserve"> from expectations</w:t>
      </w:r>
      <w:r w:rsidR="00A67435" w:rsidRPr="00470000">
        <w:rPr>
          <w:rFonts w:ascii="Times New Roman" w:hAnsi="Times New Roman" w:cs="Times New Roman"/>
          <w:sz w:val="24"/>
          <w:szCs w:val="24"/>
        </w:rPr>
        <w:t xml:space="preserve"> and delivering an unacceptable outcome.</w:t>
      </w:r>
      <w:r w:rsidR="00665EC5" w:rsidRPr="00470000">
        <w:rPr>
          <w:rFonts w:ascii="Times New Roman" w:hAnsi="Times New Roman" w:cs="Times New Roman"/>
          <w:sz w:val="24"/>
          <w:szCs w:val="24"/>
        </w:rPr>
        <w:t xml:space="preserve"> </w:t>
      </w:r>
      <w:r w:rsidR="00B11DF7" w:rsidRPr="00470000">
        <w:rPr>
          <w:rFonts w:ascii="Times New Roman" w:hAnsi="Times New Roman" w:cs="Times New Roman"/>
          <w:sz w:val="24"/>
          <w:szCs w:val="24"/>
        </w:rPr>
        <w:t xml:space="preserve">The customer can </w:t>
      </w:r>
      <w:r w:rsidR="00D63B25" w:rsidRPr="00470000">
        <w:rPr>
          <w:rFonts w:ascii="Times New Roman" w:hAnsi="Times New Roman" w:cs="Times New Roman"/>
          <w:sz w:val="24"/>
          <w:szCs w:val="24"/>
        </w:rPr>
        <w:t>manage the tension between</w:t>
      </w:r>
      <w:r w:rsidR="00B11DF7" w:rsidRPr="00470000">
        <w:rPr>
          <w:rFonts w:ascii="Times New Roman" w:hAnsi="Times New Roman" w:cs="Times New Roman"/>
          <w:sz w:val="24"/>
          <w:szCs w:val="24"/>
        </w:rPr>
        <w:t xml:space="preserve"> </w:t>
      </w:r>
      <w:r w:rsidR="00E2023E" w:rsidRPr="00470000">
        <w:rPr>
          <w:rFonts w:ascii="Times New Roman" w:hAnsi="Times New Roman" w:cs="Times New Roman"/>
          <w:sz w:val="24"/>
          <w:szCs w:val="24"/>
        </w:rPr>
        <w:t xml:space="preserve">supplier </w:t>
      </w:r>
      <w:r w:rsidR="00F86739" w:rsidRPr="00470000">
        <w:rPr>
          <w:rFonts w:ascii="Times New Roman" w:hAnsi="Times New Roman" w:cs="Times New Roman"/>
          <w:sz w:val="24"/>
          <w:szCs w:val="24"/>
        </w:rPr>
        <w:t>autonomy</w:t>
      </w:r>
      <w:r w:rsidR="00D63B25" w:rsidRPr="00470000">
        <w:rPr>
          <w:rFonts w:ascii="Times New Roman" w:hAnsi="Times New Roman" w:cs="Times New Roman"/>
          <w:sz w:val="24"/>
          <w:szCs w:val="24"/>
        </w:rPr>
        <w:t xml:space="preserve"> and</w:t>
      </w:r>
      <w:r w:rsidR="00B11DF7" w:rsidRPr="00470000">
        <w:rPr>
          <w:rFonts w:ascii="Times New Roman" w:hAnsi="Times New Roman" w:cs="Times New Roman"/>
          <w:sz w:val="24"/>
          <w:szCs w:val="24"/>
        </w:rPr>
        <w:t xml:space="preserve"> </w:t>
      </w:r>
      <w:r w:rsidR="00D63B25" w:rsidRPr="00470000">
        <w:rPr>
          <w:rFonts w:ascii="Times New Roman" w:hAnsi="Times New Roman" w:cs="Times New Roman"/>
          <w:sz w:val="24"/>
          <w:szCs w:val="24"/>
        </w:rPr>
        <w:t>customer control</w:t>
      </w:r>
      <w:r w:rsidR="00B11DF7" w:rsidRPr="00470000">
        <w:rPr>
          <w:rFonts w:ascii="Times New Roman" w:hAnsi="Times New Roman" w:cs="Times New Roman"/>
          <w:sz w:val="24"/>
          <w:szCs w:val="24"/>
        </w:rPr>
        <w:t xml:space="preserve"> by holding a series of ‘check-in’ meetings after </w:t>
      </w:r>
      <w:r w:rsidR="003474C5" w:rsidRPr="00470000">
        <w:rPr>
          <w:rFonts w:ascii="Times New Roman" w:hAnsi="Times New Roman" w:cs="Times New Roman"/>
          <w:sz w:val="24"/>
          <w:szCs w:val="24"/>
        </w:rPr>
        <w:t xml:space="preserve">project </w:t>
      </w:r>
      <w:r w:rsidR="00B11DF7" w:rsidRPr="00470000">
        <w:rPr>
          <w:rFonts w:ascii="Times New Roman" w:hAnsi="Times New Roman" w:cs="Times New Roman"/>
          <w:sz w:val="24"/>
          <w:szCs w:val="24"/>
        </w:rPr>
        <w:t>briefing</w:t>
      </w:r>
      <w:r w:rsidR="003474C5" w:rsidRPr="00470000">
        <w:rPr>
          <w:rFonts w:ascii="Times New Roman" w:hAnsi="Times New Roman" w:cs="Times New Roman"/>
          <w:sz w:val="24"/>
          <w:szCs w:val="24"/>
        </w:rPr>
        <w:t>,</w:t>
      </w:r>
      <w:r w:rsidR="00B11DF7" w:rsidRPr="00470000">
        <w:rPr>
          <w:rFonts w:ascii="Times New Roman" w:hAnsi="Times New Roman" w:cs="Times New Roman"/>
          <w:sz w:val="24"/>
          <w:szCs w:val="24"/>
        </w:rPr>
        <w:t xml:space="preserve"> to monitor the ideation process and rein in ideas that are likely to be impractical</w:t>
      </w:r>
      <w:r w:rsidR="00863069" w:rsidRPr="00470000">
        <w:rPr>
          <w:rFonts w:ascii="Times New Roman" w:hAnsi="Times New Roman" w:cs="Times New Roman"/>
          <w:sz w:val="24"/>
          <w:szCs w:val="24"/>
        </w:rPr>
        <w:t xml:space="preserve">, thus iterating between </w:t>
      </w:r>
      <w:r w:rsidR="00324B73" w:rsidRPr="00470000">
        <w:rPr>
          <w:rFonts w:ascii="Times New Roman" w:hAnsi="Times New Roman" w:cs="Times New Roman"/>
          <w:sz w:val="24"/>
          <w:szCs w:val="24"/>
        </w:rPr>
        <w:t>episodes</w:t>
      </w:r>
      <w:r w:rsidR="00863069" w:rsidRPr="00470000">
        <w:rPr>
          <w:rFonts w:ascii="Times New Roman" w:hAnsi="Times New Roman" w:cs="Times New Roman"/>
          <w:sz w:val="24"/>
          <w:szCs w:val="24"/>
        </w:rPr>
        <w:t xml:space="preserve"> of freedom and control. </w:t>
      </w:r>
      <w:r w:rsidR="00F66305" w:rsidRPr="00470000">
        <w:rPr>
          <w:rFonts w:ascii="Times New Roman" w:hAnsi="Times New Roman" w:cs="Times New Roman"/>
          <w:sz w:val="24"/>
          <w:szCs w:val="24"/>
        </w:rPr>
        <w:t xml:space="preserve">Customers can </w:t>
      </w:r>
      <w:r w:rsidR="00863069" w:rsidRPr="00470000">
        <w:rPr>
          <w:rFonts w:ascii="Times New Roman" w:hAnsi="Times New Roman" w:cs="Times New Roman"/>
          <w:sz w:val="24"/>
          <w:szCs w:val="24"/>
        </w:rPr>
        <w:t xml:space="preserve">also </w:t>
      </w:r>
      <w:r w:rsidR="00F66305" w:rsidRPr="00470000">
        <w:rPr>
          <w:rFonts w:ascii="Times New Roman" w:hAnsi="Times New Roman" w:cs="Times New Roman"/>
          <w:sz w:val="24"/>
          <w:szCs w:val="24"/>
        </w:rPr>
        <w:t>c</w:t>
      </w:r>
      <w:r w:rsidR="00357808" w:rsidRPr="00470000">
        <w:rPr>
          <w:rFonts w:ascii="Times New Roman" w:hAnsi="Times New Roman" w:cs="Times New Roman"/>
          <w:sz w:val="24"/>
          <w:szCs w:val="24"/>
        </w:rPr>
        <w:t>reat</w:t>
      </w:r>
      <w:r w:rsidR="00F66305" w:rsidRPr="00470000">
        <w:rPr>
          <w:rFonts w:ascii="Times New Roman" w:hAnsi="Times New Roman" w:cs="Times New Roman"/>
          <w:sz w:val="24"/>
          <w:szCs w:val="24"/>
        </w:rPr>
        <w:t>e</w:t>
      </w:r>
      <w:r w:rsidR="00357808" w:rsidRPr="00470000">
        <w:rPr>
          <w:rFonts w:ascii="Times New Roman" w:hAnsi="Times New Roman" w:cs="Times New Roman"/>
          <w:sz w:val="24"/>
          <w:szCs w:val="24"/>
        </w:rPr>
        <w:t xml:space="preserve"> a climate </w:t>
      </w:r>
      <w:r w:rsidR="00F66305" w:rsidRPr="00470000">
        <w:rPr>
          <w:rFonts w:ascii="Times New Roman" w:hAnsi="Times New Roman" w:cs="Times New Roman"/>
          <w:sz w:val="24"/>
          <w:szCs w:val="24"/>
        </w:rPr>
        <w:t xml:space="preserve">in which </w:t>
      </w:r>
      <w:r w:rsidR="00357808" w:rsidRPr="00470000">
        <w:rPr>
          <w:rFonts w:ascii="Times New Roman" w:hAnsi="Times New Roman" w:cs="Times New Roman"/>
          <w:sz w:val="24"/>
          <w:szCs w:val="24"/>
        </w:rPr>
        <w:t xml:space="preserve">the </w:t>
      </w:r>
      <w:r w:rsidR="002C2B7B" w:rsidRPr="00470000">
        <w:rPr>
          <w:rFonts w:ascii="Times New Roman" w:hAnsi="Times New Roman" w:cs="Times New Roman"/>
          <w:sz w:val="24"/>
          <w:szCs w:val="24"/>
        </w:rPr>
        <w:t>service provider</w:t>
      </w:r>
      <w:r w:rsidR="00357808" w:rsidRPr="00470000">
        <w:rPr>
          <w:rFonts w:ascii="Times New Roman" w:hAnsi="Times New Roman" w:cs="Times New Roman"/>
          <w:sz w:val="24"/>
          <w:szCs w:val="24"/>
        </w:rPr>
        <w:t xml:space="preserve"> feels empowered </w:t>
      </w:r>
      <w:r w:rsidR="00FE1C71" w:rsidRPr="00470000">
        <w:rPr>
          <w:rFonts w:ascii="Times New Roman" w:hAnsi="Times New Roman" w:cs="Times New Roman"/>
          <w:sz w:val="24"/>
          <w:szCs w:val="24"/>
        </w:rPr>
        <w:t>to be proactive</w:t>
      </w:r>
      <w:r w:rsidR="004621C9" w:rsidRPr="00470000">
        <w:rPr>
          <w:rFonts w:ascii="Times New Roman" w:hAnsi="Times New Roman" w:cs="Times New Roman"/>
          <w:sz w:val="24"/>
          <w:szCs w:val="24"/>
        </w:rPr>
        <w:t>, scanning the environment for change and recommending action</w:t>
      </w:r>
      <w:r w:rsidR="00731720" w:rsidRPr="00470000">
        <w:rPr>
          <w:rFonts w:ascii="Times New Roman" w:hAnsi="Times New Roman" w:cs="Times New Roman"/>
          <w:sz w:val="24"/>
          <w:szCs w:val="24"/>
        </w:rPr>
        <w:t xml:space="preserve"> </w:t>
      </w:r>
      <w:r w:rsidR="004621C9" w:rsidRPr="00470000">
        <w:rPr>
          <w:rFonts w:ascii="Times New Roman" w:hAnsi="Times New Roman" w:cs="Times New Roman"/>
          <w:sz w:val="24"/>
          <w:szCs w:val="24"/>
        </w:rPr>
        <w:t>to the customer</w:t>
      </w:r>
      <w:r w:rsidR="00863069" w:rsidRPr="00470000">
        <w:rPr>
          <w:rFonts w:ascii="Times New Roman" w:hAnsi="Times New Roman" w:cs="Times New Roman"/>
          <w:sz w:val="24"/>
          <w:szCs w:val="24"/>
        </w:rPr>
        <w:t xml:space="preserve"> on </w:t>
      </w:r>
      <w:r w:rsidR="002F79D1" w:rsidRPr="00470000">
        <w:rPr>
          <w:rFonts w:ascii="Times New Roman" w:hAnsi="Times New Roman" w:cs="Times New Roman"/>
          <w:sz w:val="24"/>
          <w:szCs w:val="24"/>
        </w:rPr>
        <w:t>an ad hoc basis</w:t>
      </w:r>
      <w:r w:rsidR="004621C9" w:rsidRPr="00470000">
        <w:rPr>
          <w:rFonts w:ascii="Times New Roman" w:hAnsi="Times New Roman" w:cs="Times New Roman"/>
          <w:sz w:val="24"/>
          <w:szCs w:val="24"/>
        </w:rPr>
        <w:t>.</w:t>
      </w:r>
      <w:r w:rsidR="006C4FEC" w:rsidRPr="00470000">
        <w:rPr>
          <w:rFonts w:ascii="Times New Roman" w:hAnsi="Times New Roman" w:cs="Times New Roman"/>
          <w:sz w:val="24"/>
          <w:szCs w:val="24"/>
        </w:rPr>
        <w:t xml:space="preserve"> </w:t>
      </w:r>
    </w:p>
    <w:p w14:paraId="4F8938C4" w14:textId="77777777" w:rsidR="00785897" w:rsidRPr="00470000" w:rsidRDefault="003015B9" w:rsidP="00785897">
      <w:pPr>
        <w:pStyle w:val="ListParagraph"/>
        <w:spacing w:after="0" w:line="480" w:lineRule="auto"/>
        <w:ind w:left="0" w:firstLine="720"/>
        <w:rPr>
          <w:rFonts w:ascii="Times New Roman" w:hAnsi="Times New Roman" w:cs="Times New Roman"/>
          <w:sz w:val="24"/>
          <w:szCs w:val="24"/>
        </w:rPr>
      </w:pPr>
      <w:r w:rsidRPr="00470000">
        <w:rPr>
          <w:rFonts w:ascii="Times New Roman" w:hAnsi="Times New Roman" w:cs="Times New Roman"/>
          <w:i/>
          <w:iCs/>
          <w:sz w:val="24"/>
          <w:szCs w:val="24"/>
        </w:rPr>
        <w:t>Instruction ambiguity</w:t>
      </w:r>
      <w:r w:rsidRPr="00470000">
        <w:rPr>
          <w:rFonts w:ascii="Times New Roman" w:hAnsi="Times New Roman" w:cs="Times New Roman"/>
          <w:sz w:val="24"/>
          <w:szCs w:val="24"/>
        </w:rPr>
        <w:t xml:space="preserve">. We found evidence that </w:t>
      </w:r>
      <w:r w:rsidR="00B83AC4" w:rsidRPr="00470000">
        <w:rPr>
          <w:rFonts w:ascii="Times New Roman" w:hAnsi="Times New Roman" w:cs="Times New Roman"/>
          <w:sz w:val="24"/>
          <w:szCs w:val="24"/>
        </w:rPr>
        <w:t>poor-quality</w:t>
      </w:r>
      <w:r w:rsidRPr="00470000">
        <w:rPr>
          <w:rFonts w:ascii="Times New Roman" w:hAnsi="Times New Roman" w:cs="Times New Roman"/>
          <w:sz w:val="24"/>
          <w:szCs w:val="24"/>
        </w:rPr>
        <w:t xml:space="preserve"> </w:t>
      </w:r>
      <w:r w:rsidR="00B22346" w:rsidRPr="00470000">
        <w:rPr>
          <w:rFonts w:ascii="Times New Roman" w:hAnsi="Times New Roman" w:cs="Times New Roman"/>
          <w:sz w:val="24"/>
          <w:szCs w:val="24"/>
        </w:rPr>
        <w:t>instruction</w:t>
      </w:r>
      <w:r w:rsidR="00FB58FC" w:rsidRPr="00470000">
        <w:rPr>
          <w:rFonts w:ascii="Times New Roman" w:hAnsi="Times New Roman" w:cs="Times New Roman"/>
          <w:sz w:val="24"/>
          <w:szCs w:val="24"/>
        </w:rPr>
        <w:t xml:space="preserve"> can lead to boredom.  </w:t>
      </w:r>
      <w:r w:rsidR="00B22346" w:rsidRPr="00470000">
        <w:rPr>
          <w:rFonts w:ascii="Times New Roman" w:hAnsi="Times New Roman" w:cs="Times New Roman"/>
          <w:sz w:val="24"/>
          <w:szCs w:val="24"/>
        </w:rPr>
        <w:t xml:space="preserve">A brief </w:t>
      </w:r>
      <w:r w:rsidR="00640E10" w:rsidRPr="00470000">
        <w:rPr>
          <w:rFonts w:ascii="Times New Roman" w:hAnsi="Times New Roman" w:cs="Times New Roman"/>
          <w:sz w:val="24"/>
          <w:szCs w:val="24"/>
        </w:rPr>
        <w:t>characterised by insufficient information and/or lack of goal clarity</w:t>
      </w:r>
      <w:r w:rsidR="00FB58FC" w:rsidRPr="00470000">
        <w:rPr>
          <w:rFonts w:ascii="Times New Roman" w:hAnsi="Times New Roman" w:cs="Times New Roman"/>
          <w:sz w:val="24"/>
          <w:szCs w:val="24"/>
        </w:rPr>
        <w:t xml:space="preserve"> </w:t>
      </w:r>
      <w:r w:rsidR="000A15D5" w:rsidRPr="00470000">
        <w:rPr>
          <w:rFonts w:ascii="Times New Roman" w:hAnsi="Times New Roman" w:cs="Times New Roman"/>
          <w:sz w:val="24"/>
          <w:szCs w:val="24"/>
        </w:rPr>
        <w:t>leaves the supplier firm at a loss as to how to master the task</w:t>
      </w:r>
      <w:r w:rsidR="00EF68D6" w:rsidRPr="00470000">
        <w:rPr>
          <w:rFonts w:ascii="Times New Roman" w:hAnsi="Times New Roman" w:cs="Times New Roman"/>
          <w:sz w:val="24"/>
          <w:szCs w:val="24"/>
        </w:rPr>
        <w:t xml:space="preserve"> </w:t>
      </w:r>
      <w:r w:rsidR="003D49B9" w:rsidRPr="00470000">
        <w:rPr>
          <w:rFonts w:ascii="Times New Roman" w:hAnsi="Times New Roman" w:cs="Times New Roman"/>
          <w:sz w:val="24"/>
          <w:szCs w:val="24"/>
        </w:rPr>
        <w:t>and results in a reduction in the perception of task value</w:t>
      </w:r>
      <w:r w:rsidR="00640E10" w:rsidRPr="00470000">
        <w:rPr>
          <w:rFonts w:ascii="Times New Roman" w:hAnsi="Times New Roman" w:cs="Times New Roman"/>
          <w:sz w:val="24"/>
          <w:szCs w:val="24"/>
        </w:rPr>
        <w:t xml:space="preserve">. </w:t>
      </w:r>
      <w:r w:rsidR="00011173" w:rsidRPr="00470000">
        <w:rPr>
          <w:rFonts w:ascii="Times New Roman" w:hAnsi="Times New Roman" w:cs="Times New Roman"/>
          <w:sz w:val="24"/>
          <w:szCs w:val="24"/>
        </w:rPr>
        <w:t xml:space="preserve">Poor instruction may be </w:t>
      </w:r>
      <w:r w:rsidR="00586AA0" w:rsidRPr="00470000">
        <w:rPr>
          <w:rFonts w:ascii="Times New Roman" w:hAnsi="Times New Roman" w:cs="Times New Roman"/>
          <w:sz w:val="24"/>
          <w:szCs w:val="24"/>
        </w:rPr>
        <w:t xml:space="preserve">because of a lack of expertise on the part of the customer who does not know how to </w:t>
      </w:r>
      <w:r w:rsidR="005C7528" w:rsidRPr="00470000">
        <w:rPr>
          <w:rFonts w:ascii="Times New Roman" w:hAnsi="Times New Roman" w:cs="Times New Roman"/>
          <w:sz w:val="24"/>
          <w:szCs w:val="24"/>
        </w:rPr>
        <w:t xml:space="preserve">craft a good brief or </w:t>
      </w:r>
      <w:r w:rsidR="0073701C" w:rsidRPr="00470000">
        <w:rPr>
          <w:rFonts w:ascii="Times New Roman" w:hAnsi="Times New Roman" w:cs="Times New Roman"/>
          <w:sz w:val="24"/>
          <w:szCs w:val="24"/>
        </w:rPr>
        <w:t xml:space="preserve">a lack of awareness of </w:t>
      </w:r>
      <w:r w:rsidR="0069753D" w:rsidRPr="00470000">
        <w:rPr>
          <w:rFonts w:ascii="Times New Roman" w:hAnsi="Times New Roman" w:cs="Times New Roman"/>
          <w:sz w:val="24"/>
          <w:szCs w:val="24"/>
        </w:rPr>
        <w:t>the</w:t>
      </w:r>
      <w:r w:rsidR="005C7528" w:rsidRPr="00470000">
        <w:rPr>
          <w:rFonts w:ascii="Times New Roman" w:hAnsi="Times New Roman" w:cs="Times New Roman"/>
          <w:sz w:val="24"/>
          <w:szCs w:val="24"/>
        </w:rPr>
        <w:t xml:space="preserve"> information the supplier needs</w:t>
      </w:r>
      <w:r w:rsidR="00DA3ADA" w:rsidRPr="00470000">
        <w:rPr>
          <w:rFonts w:ascii="Times New Roman" w:hAnsi="Times New Roman" w:cs="Times New Roman"/>
          <w:sz w:val="24"/>
          <w:szCs w:val="24"/>
        </w:rPr>
        <w:t>. Alternatively, it could be that the customer</w:t>
      </w:r>
      <w:r w:rsidR="00B80E68" w:rsidRPr="00470000">
        <w:rPr>
          <w:rFonts w:ascii="Times New Roman" w:hAnsi="Times New Roman" w:cs="Times New Roman"/>
          <w:sz w:val="24"/>
          <w:szCs w:val="24"/>
        </w:rPr>
        <w:t>,</w:t>
      </w:r>
      <w:r w:rsidR="00DA3ADA" w:rsidRPr="00470000">
        <w:rPr>
          <w:rFonts w:ascii="Times New Roman" w:hAnsi="Times New Roman" w:cs="Times New Roman"/>
          <w:sz w:val="24"/>
          <w:szCs w:val="24"/>
        </w:rPr>
        <w:t xml:space="preserve"> </w:t>
      </w:r>
      <w:r w:rsidR="00B80E68" w:rsidRPr="00470000">
        <w:rPr>
          <w:rFonts w:ascii="Times New Roman" w:hAnsi="Times New Roman" w:cs="Times New Roman"/>
          <w:sz w:val="24"/>
          <w:szCs w:val="24"/>
        </w:rPr>
        <w:t xml:space="preserve">with </w:t>
      </w:r>
      <w:r w:rsidR="00DA3ADA" w:rsidRPr="00470000">
        <w:rPr>
          <w:rFonts w:ascii="Times New Roman" w:hAnsi="Times New Roman" w:cs="Times New Roman"/>
          <w:sz w:val="24"/>
          <w:szCs w:val="24"/>
        </w:rPr>
        <w:t xml:space="preserve">multiple </w:t>
      </w:r>
      <w:r w:rsidR="00B83AC4" w:rsidRPr="00470000">
        <w:rPr>
          <w:rFonts w:ascii="Times New Roman" w:hAnsi="Times New Roman" w:cs="Times New Roman"/>
          <w:sz w:val="24"/>
          <w:szCs w:val="24"/>
        </w:rPr>
        <w:t xml:space="preserve">daily </w:t>
      </w:r>
      <w:r w:rsidR="00DA3ADA" w:rsidRPr="00470000">
        <w:rPr>
          <w:rFonts w:ascii="Times New Roman" w:hAnsi="Times New Roman" w:cs="Times New Roman"/>
          <w:sz w:val="24"/>
          <w:szCs w:val="24"/>
        </w:rPr>
        <w:t>demands</w:t>
      </w:r>
      <w:r w:rsidR="00B80E68" w:rsidRPr="00470000">
        <w:rPr>
          <w:rFonts w:ascii="Times New Roman" w:hAnsi="Times New Roman" w:cs="Times New Roman"/>
          <w:sz w:val="24"/>
          <w:szCs w:val="24"/>
        </w:rPr>
        <w:t>,</w:t>
      </w:r>
      <w:r w:rsidR="00B83AC4" w:rsidRPr="00470000">
        <w:rPr>
          <w:rFonts w:ascii="Times New Roman" w:hAnsi="Times New Roman" w:cs="Times New Roman"/>
          <w:sz w:val="24"/>
          <w:szCs w:val="24"/>
        </w:rPr>
        <w:t xml:space="preserve"> considers </w:t>
      </w:r>
      <w:r w:rsidR="0069753D" w:rsidRPr="00470000">
        <w:rPr>
          <w:rFonts w:ascii="Times New Roman" w:hAnsi="Times New Roman" w:cs="Times New Roman"/>
          <w:sz w:val="24"/>
          <w:szCs w:val="24"/>
        </w:rPr>
        <w:t>brief writing</w:t>
      </w:r>
      <w:r w:rsidR="00B83AC4" w:rsidRPr="00470000">
        <w:rPr>
          <w:rFonts w:ascii="Times New Roman" w:hAnsi="Times New Roman" w:cs="Times New Roman"/>
          <w:sz w:val="24"/>
          <w:szCs w:val="24"/>
        </w:rPr>
        <w:t xml:space="preserve"> to be low priority.</w:t>
      </w:r>
      <w:r w:rsidR="00061E07" w:rsidRPr="00470000">
        <w:rPr>
          <w:rFonts w:ascii="Times New Roman" w:hAnsi="Times New Roman" w:cs="Times New Roman"/>
          <w:sz w:val="24"/>
          <w:szCs w:val="24"/>
        </w:rPr>
        <w:t xml:space="preserve"> Customer and supplier together can minimise the problem by </w:t>
      </w:r>
      <w:r w:rsidR="00B05F9A" w:rsidRPr="00470000">
        <w:rPr>
          <w:rFonts w:ascii="Times New Roman" w:hAnsi="Times New Roman" w:cs="Times New Roman"/>
          <w:sz w:val="24"/>
          <w:szCs w:val="24"/>
        </w:rPr>
        <w:t xml:space="preserve">co-crafting the brief. Not only does this make the task less onerous for the customer but, in addition, ensures the supplier can request all necessary information at the start of the project. It has an additional advantage in ensuring that </w:t>
      </w:r>
      <w:r w:rsidR="000D0005" w:rsidRPr="00470000">
        <w:rPr>
          <w:rFonts w:ascii="Times New Roman" w:hAnsi="Times New Roman" w:cs="Times New Roman"/>
          <w:sz w:val="24"/>
          <w:szCs w:val="24"/>
        </w:rPr>
        <w:t>customer and supplier are aligned in their interpretation of the brief</w:t>
      </w:r>
      <w:r w:rsidR="00625D7C" w:rsidRPr="00470000">
        <w:rPr>
          <w:rFonts w:ascii="Times New Roman" w:hAnsi="Times New Roman" w:cs="Times New Roman"/>
          <w:sz w:val="24"/>
          <w:szCs w:val="24"/>
        </w:rPr>
        <w:t xml:space="preserve"> from the start</w:t>
      </w:r>
      <w:r w:rsidR="0031688D" w:rsidRPr="00470000">
        <w:rPr>
          <w:rFonts w:ascii="Times New Roman" w:hAnsi="Times New Roman" w:cs="Times New Roman"/>
          <w:sz w:val="24"/>
          <w:szCs w:val="24"/>
        </w:rPr>
        <w:t>.</w:t>
      </w:r>
      <w:r w:rsidR="00956019" w:rsidRPr="00470000">
        <w:rPr>
          <w:rFonts w:ascii="Times New Roman" w:hAnsi="Times New Roman" w:cs="Times New Roman"/>
          <w:sz w:val="24"/>
          <w:szCs w:val="24"/>
        </w:rPr>
        <w:t xml:space="preserve"> While </w:t>
      </w:r>
      <w:r w:rsidR="00660623" w:rsidRPr="00470000">
        <w:rPr>
          <w:rFonts w:ascii="Times New Roman" w:hAnsi="Times New Roman" w:cs="Times New Roman"/>
          <w:sz w:val="24"/>
          <w:szCs w:val="24"/>
        </w:rPr>
        <w:t>this</w:t>
      </w:r>
      <w:r w:rsidR="00956019" w:rsidRPr="00470000">
        <w:rPr>
          <w:rFonts w:ascii="Times New Roman" w:hAnsi="Times New Roman" w:cs="Times New Roman"/>
          <w:sz w:val="24"/>
          <w:szCs w:val="24"/>
        </w:rPr>
        <w:t xml:space="preserve"> </w:t>
      </w:r>
      <w:r w:rsidR="00660623" w:rsidRPr="00470000">
        <w:rPr>
          <w:rFonts w:ascii="Times New Roman" w:hAnsi="Times New Roman" w:cs="Times New Roman"/>
          <w:sz w:val="24"/>
          <w:szCs w:val="24"/>
        </w:rPr>
        <w:t>approach</w:t>
      </w:r>
      <w:r w:rsidR="00734EE7" w:rsidRPr="00470000">
        <w:rPr>
          <w:rFonts w:ascii="Times New Roman" w:hAnsi="Times New Roman" w:cs="Times New Roman"/>
          <w:sz w:val="24"/>
          <w:szCs w:val="24"/>
        </w:rPr>
        <w:t xml:space="preserve"> makes</w:t>
      </w:r>
      <w:r w:rsidR="00956019" w:rsidRPr="00470000">
        <w:rPr>
          <w:rFonts w:ascii="Times New Roman" w:hAnsi="Times New Roman" w:cs="Times New Roman"/>
          <w:sz w:val="24"/>
          <w:szCs w:val="24"/>
        </w:rPr>
        <w:t xml:space="preserve"> </w:t>
      </w:r>
      <w:r w:rsidR="00956019" w:rsidRPr="00470000">
        <w:rPr>
          <w:rFonts w:ascii="Times New Roman" w:hAnsi="Times New Roman" w:cs="Times New Roman"/>
          <w:sz w:val="24"/>
          <w:szCs w:val="24"/>
        </w:rPr>
        <w:lastRenderedPageBreak/>
        <w:t xml:space="preserve">demands </w:t>
      </w:r>
      <w:r w:rsidR="00734EE7" w:rsidRPr="00470000">
        <w:rPr>
          <w:rFonts w:ascii="Times New Roman" w:hAnsi="Times New Roman" w:cs="Times New Roman"/>
          <w:sz w:val="24"/>
          <w:szCs w:val="24"/>
        </w:rPr>
        <w:t>on supplier resources</w:t>
      </w:r>
      <w:r w:rsidR="00E04397" w:rsidRPr="00470000">
        <w:rPr>
          <w:rFonts w:ascii="Times New Roman" w:hAnsi="Times New Roman" w:cs="Times New Roman"/>
          <w:sz w:val="24"/>
          <w:szCs w:val="24"/>
        </w:rPr>
        <w:t>, the benefit of a</w:t>
      </w:r>
      <w:r w:rsidR="00734EE7" w:rsidRPr="00470000">
        <w:rPr>
          <w:rFonts w:ascii="Times New Roman" w:hAnsi="Times New Roman" w:cs="Times New Roman"/>
          <w:sz w:val="24"/>
          <w:szCs w:val="24"/>
        </w:rPr>
        <w:t xml:space="preserve"> well-honed brief</w:t>
      </w:r>
      <w:r w:rsidR="007039E9" w:rsidRPr="00470000">
        <w:rPr>
          <w:rFonts w:ascii="Times New Roman" w:hAnsi="Times New Roman" w:cs="Times New Roman"/>
          <w:sz w:val="24"/>
          <w:szCs w:val="24"/>
        </w:rPr>
        <w:t xml:space="preserve"> and </w:t>
      </w:r>
      <w:r w:rsidR="00625D7C" w:rsidRPr="00470000">
        <w:rPr>
          <w:rFonts w:ascii="Times New Roman" w:hAnsi="Times New Roman" w:cs="Times New Roman"/>
          <w:sz w:val="24"/>
          <w:szCs w:val="24"/>
        </w:rPr>
        <w:t>a</w:t>
      </w:r>
      <w:r w:rsidR="001D0601" w:rsidRPr="00470000">
        <w:rPr>
          <w:rFonts w:ascii="Times New Roman" w:hAnsi="Times New Roman" w:cs="Times New Roman"/>
          <w:sz w:val="24"/>
          <w:szCs w:val="24"/>
        </w:rPr>
        <w:t xml:space="preserve"> show of willingness to </w:t>
      </w:r>
      <w:r w:rsidR="00845AD1" w:rsidRPr="00470000">
        <w:rPr>
          <w:rFonts w:ascii="Times New Roman" w:hAnsi="Times New Roman" w:cs="Times New Roman"/>
          <w:sz w:val="24"/>
          <w:szCs w:val="24"/>
        </w:rPr>
        <w:t>make the customer’s life easier will enhance the relationship.</w:t>
      </w:r>
      <w:r w:rsidR="00E04397" w:rsidRPr="00470000">
        <w:rPr>
          <w:rFonts w:ascii="Times New Roman" w:hAnsi="Times New Roman" w:cs="Times New Roman"/>
          <w:sz w:val="24"/>
          <w:szCs w:val="24"/>
        </w:rPr>
        <w:t xml:space="preserve"> </w:t>
      </w:r>
      <w:r w:rsidR="00956019" w:rsidRPr="00470000">
        <w:rPr>
          <w:rFonts w:ascii="Times New Roman" w:hAnsi="Times New Roman" w:cs="Times New Roman"/>
          <w:sz w:val="24"/>
          <w:szCs w:val="24"/>
        </w:rPr>
        <w:t xml:space="preserve"> </w:t>
      </w:r>
    </w:p>
    <w:p w14:paraId="57743563" w14:textId="77777777" w:rsidR="00785897" w:rsidRPr="00470000" w:rsidRDefault="00053171" w:rsidP="00785897">
      <w:pPr>
        <w:pStyle w:val="ListParagraph"/>
        <w:spacing w:after="0" w:line="480" w:lineRule="auto"/>
        <w:ind w:left="0" w:firstLine="720"/>
        <w:rPr>
          <w:rFonts w:ascii="Times New Roman" w:hAnsi="Times New Roman" w:cs="Times New Roman"/>
          <w:sz w:val="24"/>
          <w:szCs w:val="24"/>
        </w:rPr>
      </w:pPr>
      <w:r w:rsidRPr="00470000">
        <w:rPr>
          <w:rFonts w:ascii="Times New Roman" w:hAnsi="Times New Roman" w:cs="Times New Roman"/>
          <w:i/>
          <w:iCs/>
          <w:sz w:val="24"/>
          <w:szCs w:val="24"/>
        </w:rPr>
        <w:t>Self-concept incompatibility</w:t>
      </w:r>
      <w:r w:rsidRPr="00470000">
        <w:rPr>
          <w:rFonts w:ascii="Times New Roman" w:hAnsi="Times New Roman" w:cs="Times New Roman"/>
          <w:sz w:val="24"/>
          <w:szCs w:val="24"/>
        </w:rPr>
        <w:t>.</w:t>
      </w:r>
      <w:r w:rsidR="00264942" w:rsidRPr="00470000">
        <w:rPr>
          <w:rFonts w:ascii="Times New Roman" w:hAnsi="Times New Roman" w:cs="Times New Roman"/>
          <w:sz w:val="24"/>
          <w:szCs w:val="24"/>
        </w:rPr>
        <w:t xml:space="preserve"> </w:t>
      </w:r>
      <w:r w:rsidR="00C60DC0" w:rsidRPr="00470000">
        <w:rPr>
          <w:rFonts w:ascii="Times New Roman" w:hAnsi="Times New Roman" w:cs="Times New Roman"/>
          <w:sz w:val="24"/>
          <w:szCs w:val="24"/>
        </w:rPr>
        <w:t xml:space="preserve">Leaders at the supplier firm need to be cognizant of </w:t>
      </w:r>
      <w:r w:rsidR="002A065A" w:rsidRPr="00470000">
        <w:rPr>
          <w:rFonts w:ascii="Times New Roman" w:hAnsi="Times New Roman" w:cs="Times New Roman"/>
          <w:sz w:val="24"/>
          <w:szCs w:val="24"/>
        </w:rPr>
        <w:t xml:space="preserve">the </w:t>
      </w:r>
      <w:r w:rsidR="00885673" w:rsidRPr="00470000">
        <w:rPr>
          <w:rFonts w:ascii="Times New Roman" w:hAnsi="Times New Roman" w:cs="Times New Roman"/>
          <w:sz w:val="24"/>
          <w:szCs w:val="24"/>
        </w:rPr>
        <w:t>relevance</w:t>
      </w:r>
      <w:r w:rsidR="002A065A" w:rsidRPr="00470000">
        <w:rPr>
          <w:rFonts w:ascii="Times New Roman" w:hAnsi="Times New Roman" w:cs="Times New Roman"/>
          <w:sz w:val="24"/>
          <w:szCs w:val="24"/>
        </w:rPr>
        <w:t xml:space="preserve"> of task characteristics </w:t>
      </w:r>
      <w:r w:rsidR="00885673" w:rsidRPr="00470000">
        <w:rPr>
          <w:rFonts w:ascii="Times New Roman" w:hAnsi="Times New Roman" w:cs="Times New Roman"/>
          <w:sz w:val="24"/>
          <w:szCs w:val="24"/>
        </w:rPr>
        <w:t>to</w:t>
      </w:r>
      <w:r w:rsidR="007453B4" w:rsidRPr="00470000">
        <w:rPr>
          <w:rFonts w:ascii="Times New Roman" w:hAnsi="Times New Roman" w:cs="Times New Roman"/>
          <w:sz w:val="24"/>
          <w:szCs w:val="24"/>
        </w:rPr>
        <w:t xml:space="preserve"> an individual’s</w:t>
      </w:r>
      <w:r w:rsidR="00885673" w:rsidRPr="00470000">
        <w:rPr>
          <w:rFonts w:ascii="Times New Roman" w:hAnsi="Times New Roman" w:cs="Times New Roman"/>
          <w:sz w:val="24"/>
          <w:szCs w:val="24"/>
        </w:rPr>
        <w:t xml:space="preserve"> </w:t>
      </w:r>
      <w:r w:rsidR="007453B4" w:rsidRPr="00470000">
        <w:rPr>
          <w:rFonts w:ascii="Times New Roman" w:hAnsi="Times New Roman" w:cs="Times New Roman"/>
          <w:sz w:val="24"/>
          <w:szCs w:val="24"/>
        </w:rPr>
        <w:t xml:space="preserve">self-concept and personal identity. </w:t>
      </w:r>
      <w:r w:rsidR="00BD3BE8" w:rsidRPr="00470000">
        <w:rPr>
          <w:rFonts w:ascii="Times New Roman" w:hAnsi="Times New Roman" w:cs="Times New Roman"/>
          <w:sz w:val="24"/>
          <w:szCs w:val="24"/>
        </w:rPr>
        <w:t xml:space="preserve">Several respondents in our research spoke of creative personnel as either ‘campers’ or ‘climbers’, the former much more </w:t>
      </w:r>
      <w:r w:rsidR="00CF3C9B" w:rsidRPr="00470000">
        <w:rPr>
          <w:rFonts w:ascii="Times New Roman" w:hAnsi="Times New Roman" w:cs="Times New Roman"/>
          <w:sz w:val="24"/>
          <w:szCs w:val="24"/>
        </w:rPr>
        <w:t>likely to accept, and even welcome,</w:t>
      </w:r>
      <w:r w:rsidR="00BD3BE8" w:rsidRPr="00470000">
        <w:rPr>
          <w:rFonts w:ascii="Times New Roman" w:hAnsi="Times New Roman" w:cs="Times New Roman"/>
          <w:sz w:val="24"/>
          <w:szCs w:val="24"/>
        </w:rPr>
        <w:t xml:space="preserve"> </w:t>
      </w:r>
      <w:r w:rsidR="006F64F6" w:rsidRPr="00470000">
        <w:rPr>
          <w:rFonts w:ascii="Times New Roman" w:hAnsi="Times New Roman" w:cs="Times New Roman"/>
          <w:sz w:val="24"/>
          <w:szCs w:val="24"/>
        </w:rPr>
        <w:t>monotony</w:t>
      </w:r>
      <w:r w:rsidR="00BD3BE8" w:rsidRPr="00470000">
        <w:rPr>
          <w:rFonts w:ascii="Times New Roman" w:hAnsi="Times New Roman" w:cs="Times New Roman"/>
          <w:sz w:val="24"/>
          <w:szCs w:val="24"/>
        </w:rPr>
        <w:t xml:space="preserve"> and predictability than the latter. Not all </w:t>
      </w:r>
      <w:r w:rsidR="00CF3C9B" w:rsidRPr="00470000">
        <w:rPr>
          <w:rFonts w:ascii="Times New Roman" w:hAnsi="Times New Roman" w:cs="Times New Roman"/>
          <w:sz w:val="24"/>
          <w:szCs w:val="24"/>
        </w:rPr>
        <w:t xml:space="preserve">creative people </w:t>
      </w:r>
      <w:r w:rsidR="00BD3BE8" w:rsidRPr="00470000">
        <w:rPr>
          <w:rFonts w:ascii="Times New Roman" w:hAnsi="Times New Roman" w:cs="Times New Roman"/>
          <w:sz w:val="24"/>
          <w:szCs w:val="24"/>
        </w:rPr>
        <w:t>seek constant challenge</w:t>
      </w:r>
      <w:r w:rsidR="00FF3FB4" w:rsidRPr="00470000">
        <w:rPr>
          <w:rFonts w:ascii="Times New Roman" w:hAnsi="Times New Roman" w:cs="Times New Roman"/>
          <w:sz w:val="24"/>
          <w:szCs w:val="24"/>
        </w:rPr>
        <w:t xml:space="preserve"> or aspire to rapid career</w:t>
      </w:r>
      <w:r w:rsidR="002E34D5" w:rsidRPr="00470000">
        <w:rPr>
          <w:rFonts w:ascii="Times New Roman" w:hAnsi="Times New Roman" w:cs="Times New Roman"/>
          <w:sz w:val="24"/>
          <w:szCs w:val="24"/>
        </w:rPr>
        <w:t xml:space="preserve"> advancement</w:t>
      </w:r>
      <w:r w:rsidR="00BD3BE8" w:rsidRPr="00470000">
        <w:rPr>
          <w:rFonts w:ascii="Times New Roman" w:hAnsi="Times New Roman" w:cs="Times New Roman"/>
          <w:sz w:val="24"/>
          <w:szCs w:val="24"/>
        </w:rPr>
        <w:t xml:space="preserve">. </w:t>
      </w:r>
      <w:r w:rsidR="00127A1A" w:rsidRPr="00470000">
        <w:rPr>
          <w:rFonts w:ascii="Times New Roman" w:hAnsi="Times New Roman" w:cs="Times New Roman"/>
          <w:sz w:val="24"/>
          <w:szCs w:val="24"/>
        </w:rPr>
        <w:t>Managers at supplier firm</w:t>
      </w:r>
      <w:r w:rsidR="007E4CFB" w:rsidRPr="00470000">
        <w:rPr>
          <w:rFonts w:ascii="Times New Roman" w:hAnsi="Times New Roman" w:cs="Times New Roman"/>
          <w:sz w:val="24"/>
          <w:szCs w:val="24"/>
        </w:rPr>
        <w:t xml:space="preserve">s need to ensure a good </w:t>
      </w:r>
      <w:r w:rsidR="00D15C39" w:rsidRPr="00470000">
        <w:rPr>
          <w:rFonts w:ascii="Times New Roman" w:hAnsi="Times New Roman" w:cs="Times New Roman"/>
          <w:sz w:val="24"/>
          <w:szCs w:val="24"/>
        </w:rPr>
        <w:t>match</w:t>
      </w:r>
      <w:r w:rsidR="007E4CFB" w:rsidRPr="00470000">
        <w:rPr>
          <w:rFonts w:ascii="Times New Roman" w:hAnsi="Times New Roman" w:cs="Times New Roman"/>
          <w:sz w:val="24"/>
          <w:szCs w:val="24"/>
        </w:rPr>
        <w:t xml:space="preserve"> between task and individual. However, </w:t>
      </w:r>
      <w:r w:rsidR="00F926FC" w:rsidRPr="00470000">
        <w:rPr>
          <w:rFonts w:ascii="Times New Roman" w:hAnsi="Times New Roman" w:cs="Times New Roman"/>
          <w:sz w:val="24"/>
          <w:szCs w:val="24"/>
        </w:rPr>
        <w:t xml:space="preserve">they </w:t>
      </w:r>
      <w:r w:rsidR="00D15C39" w:rsidRPr="00470000">
        <w:rPr>
          <w:rFonts w:ascii="Times New Roman" w:hAnsi="Times New Roman" w:cs="Times New Roman"/>
          <w:sz w:val="24"/>
          <w:szCs w:val="24"/>
        </w:rPr>
        <w:t xml:space="preserve">also </w:t>
      </w:r>
      <w:r w:rsidR="00F926FC" w:rsidRPr="00470000">
        <w:rPr>
          <w:rFonts w:ascii="Times New Roman" w:hAnsi="Times New Roman" w:cs="Times New Roman"/>
          <w:sz w:val="24"/>
          <w:szCs w:val="24"/>
        </w:rPr>
        <w:t xml:space="preserve">need to </w:t>
      </w:r>
      <w:r w:rsidR="000E2399" w:rsidRPr="00470000">
        <w:rPr>
          <w:rFonts w:ascii="Times New Roman" w:hAnsi="Times New Roman" w:cs="Times New Roman"/>
          <w:sz w:val="24"/>
          <w:szCs w:val="24"/>
        </w:rPr>
        <w:t>ensure</w:t>
      </w:r>
      <w:r w:rsidR="00F926FC" w:rsidRPr="00470000">
        <w:rPr>
          <w:rFonts w:ascii="Times New Roman" w:hAnsi="Times New Roman" w:cs="Times New Roman"/>
          <w:sz w:val="24"/>
          <w:szCs w:val="24"/>
        </w:rPr>
        <w:t xml:space="preserve"> ‘campers’ </w:t>
      </w:r>
      <w:r w:rsidR="000E2399" w:rsidRPr="00470000">
        <w:rPr>
          <w:rFonts w:ascii="Times New Roman" w:hAnsi="Times New Roman" w:cs="Times New Roman"/>
          <w:sz w:val="24"/>
          <w:szCs w:val="24"/>
        </w:rPr>
        <w:t>do not become resentful</w:t>
      </w:r>
      <w:r w:rsidR="002035D9" w:rsidRPr="00470000">
        <w:rPr>
          <w:rFonts w:ascii="Times New Roman" w:hAnsi="Times New Roman" w:cs="Times New Roman"/>
          <w:sz w:val="24"/>
          <w:szCs w:val="24"/>
        </w:rPr>
        <w:t xml:space="preserve"> of the perception that they are ‘less creative’</w:t>
      </w:r>
      <w:r w:rsidR="00D72BFE" w:rsidRPr="00470000">
        <w:rPr>
          <w:rFonts w:ascii="Times New Roman" w:hAnsi="Times New Roman" w:cs="Times New Roman"/>
          <w:sz w:val="24"/>
          <w:szCs w:val="24"/>
        </w:rPr>
        <w:t xml:space="preserve">. </w:t>
      </w:r>
      <w:r w:rsidR="00215E8F" w:rsidRPr="00470000">
        <w:rPr>
          <w:rFonts w:ascii="Times New Roman" w:hAnsi="Times New Roman" w:cs="Times New Roman"/>
          <w:sz w:val="24"/>
          <w:szCs w:val="24"/>
        </w:rPr>
        <w:t xml:space="preserve">The value </w:t>
      </w:r>
      <w:r w:rsidR="00623484" w:rsidRPr="00470000">
        <w:rPr>
          <w:rFonts w:ascii="Times New Roman" w:hAnsi="Times New Roman" w:cs="Times New Roman"/>
          <w:sz w:val="24"/>
          <w:szCs w:val="24"/>
        </w:rPr>
        <w:t>of</w:t>
      </w:r>
      <w:r w:rsidR="00215E8F" w:rsidRPr="00470000">
        <w:rPr>
          <w:rFonts w:ascii="Times New Roman" w:hAnsi="Times New Roman" w:cs="Times New Roman"/>
          <w:sz w:val="24"/>
          <w:szCs w:val="24"/>
        </w:rPr>
        <w:t xml:space="preserve"> their contribution</w:t>
      </w:r>
      <w:r w:rsidR="00416B67" w:rsidRPr="00470000">
        <w:rPr>
          <w:rFonts w:ascii="Times New Roman" w:hAnsi="Times New Roman" w:cs="Times New Roman"/>
          <w:sz w:val="24"/>
          <w:szCs w:val="24"/>
        </w:rPr>
        <w:t xml:space="preserve"> to the firm’s </w:t>
      </w:r>
      <w:r w:rsidR="00C22086" w:rsidRPr="00470000">
        <w:rPr>
          <w:rFonts w:ascii="Times New Roman" w:hAnsi="Times New Roman" w:cs="Times New Roman"/>
          <w:sz w:val="24"/>
          <w:szCs w:val="24"/>
        </w:rPr>
        <w:t>prosperity</w:t>
      </w:r>
      <w:r w:rsidR="00215E8F" w:rsidRPr="00470000">
        <w:rPr>
          <w:rFonts w:ascii="Times New Roman" w:hAnsi="Times New Roman" w:cs="Times New Roman"/>
          <w:sz w:val="24"/>
          <w:szCs w:val="24"/>
        </w:rPr>
        <w:t xml:space="preserve"> needs to be recognised</w:t>
      </w:r>
      <w:r w:rsidR="0050027D" w:rsidRPr="00470000">
        <w:rPr>
          <w:rFonts w:ascii="Times New Roman" w:hAnsi="Times New Roman" w:cs="Times New Roman"/>
          <w:sz w:val="24"/>
          <w:szCs w:val="24"/>
        </w:rPr>
        <w:t xml:space="preserve"> </w:t>
      </w:r>
      <w:r w:rsidR="009714E8" w:rsidRPr="00470000">
        <w:rPr>
          <w:rFonts w:ascii="Times New Roman" w:hAnsi="Times New Roman" w:cs="Times New Roman"/>
          <w:sz w:val="24"/>
          <w:szCs w:val="24"/>
        </w:rPr>
        <w:t>and lauded</w:t>
      </w:r>
      <w:r w:rsidR="00BA44BD" w:rsidRPr="00470000">
        <w:rPr>
          <w:rFonts w:ascii="Times New Roman" w:hAnsi="Times New Roman" w:cs="Times New Roman"/>
          <w:sz w:val="24"/>
          <w:szCs w:val="24"/>
        </w:rPr>
        <w:t xml:space="preserve"> in internal meetings</w:t>
      </w:r>
      <w:r w:rsidR="009714E8" w:rsidRPr="00470000">
        <w:rPr>
          <w:rFonts w:ascii="Times New Roman" w:hAnsi="Times New Roman" w:cs="Times New Roman"/>
          <w:sz w:val="24"/>
          <w:szCs w:val="24"/>
        </w:rPr>
        <w:t>.</w:t>
      </w:r>
      <w:r w:rsidR="00B3217D" w:rsidRPr="00470000">
        <w:rPr>
          <w:rFonts w:ascii="Times New Roman" w:hAnsi="Times New Roman" w:cs="Times New Roman"/>
          <w:sz w:val="24"/>
          <w:szCs w:val="24"/>
        </w:rPr>
        <w:t xml:space="preserve"> </w:t>
      </w:r>
      <w:r w:rsidR="00271865" w:rsidRPr="00470000">
        <w:rPr>
          <w:rFonts w:ascii="Times New Roman" w:hAnsi="Times New Roman" w:cs="Times New Roman"/>
          <w:sz w:val="24"/>
          <w:szCs w:val="24"/>
        </w:rPr>
        <w:t>It</w:t>
      </w:r>
      <w:r w:rsidR="00B3217D" w:rsidRPr="00470000">
        <w:rPr>
          <w:rFonts w:ascii="Times New Roman" w:hAnsi="Times New Roman" w:cs="Times New Roman"/>
          <w:sz w:val="24"/>
          <w:szCs w:val="24"/>
        </w:rPr>
        <w:t xml:space="preserve"> will not always </w:t>
      </w:r>
      <w:r w:rsidR="00893F3C" w:rsidRPr="00470000">
        <w:rPr>
          <w:rFonts w:ascii="Times New Roman" w:hAnsi="Times New Roman" w:cs="Times New Roman"/>
          <w:sz w:val="24"/>
          <w:szCs w:val="24"/>
        </w:rPr>
        <w:t>b</w:t>
      </w:r>
      <w:r w:rsidR="00B3217D" w:rsidRPr="00470000">
        <w:rPr>
          <w:rFonts w:ascii="Times New Roman" w:hAnsi="Times New Roman" w:cs="Times New Roman"/>
          <w:sz w:val="24"/>
          <w:szCs w:val="24"/>
        </w:rPr>
        <w:t>e feasible</w:t>
      </w:r>
      <w:r w:rsidR="0082144B" w:rsidRPr="00470000">
        <w:rPr>
          <w:rFonts w:ascii="Times New Roman" w:hAnsi="Times New Roman" w:cs="Times New Roman"/>
          <w:sz w:val="24"/>
          <w:szCs w:val="24"/>
        </w:rPr>
        <w:t>, particularly in small companies,</w:t>
      </w:r>
      <w:r w:rsidR="00B3217D" w:rsidRPr="00470000">
        <w:rPr>
          <w:rFonts w:ascii="Times New Roman" w:hAnsi="Times New Roman" w:cs="Times New Roman"/>
          <w:sz w:val="24"/>
          <w:szCs w:val="24"/>
        </w:rPr>
        <w:t xml:space="preserve"> </w:t>
      </w:r>
      <w:r w:rsidR="00962D64" w:rsidRPr="00470000">
        <w:rPr>
          <w:rFonts w:ascii="Times New Roman" w:hAnsi="Times New Roman" w:cs="Times New Roman"/>
          <w:sz w:val="24"/>
          <w:szCs w:val="24"/>
        </w:rPr>
        <w:t>to assign</w:t>
      </w:r>
      <w:r w:rsidR="00893F3C" w:rsidRPr="00470000">
        <w:rPr>
          <w:rFonts w:ascii="Times New Roman" w:hAnsi="Times New Roman" w:cs="Times New Roman"/>
          <w:sz w:val="24"/>
          <w:szCs w:val="24"/>
        </w:rPr>
        <w:t xml:space="preserve"> tasks</w:t>
      </w:r>
      <w:r w:rsidR="00962D64" w:rsidRPr="00470000">
        <w:rPr>
          <w:rFonts w:ascii="Times New Roman" w:hAnsi="Times New Roman" w:cs="Times New Roman"/>
          <w:sz w:val="24"/>
          <w:szCs w:val="24"/>
        </w:rPr>
        <w:t xml:space="preserve"> to individuals</w:t>
      </w:r>
      <w:r w:rsidR="00893F3C" w:rsidRPr="00470000">
        <w:rPr>
          <w:rFonts w:ascii="Times New Roman" w:hAnsi="Times New Roman" w:cs="Times New Roman"/>
          <w:sz w:val="24"/>
          <w:szCs w:val="24"/>
        </w:rPr>
        <w:t xml:space="preserve"> that they </w:t>
      </w:r>
      <w:r w:rsidR="0082144B" w:rsidRPr="00470000">
        <w:rPr>
          <w:rFonts w:ascii="Times New Roman" w:hAnsi="Times New Roman" w:cs="Times New Roman"/>
          <w:sz w:val="24"/>
          <w:szCs w:val="24"/>
        </w:rPr>
        <w:t>value and find meaningful</w:t>
      </w:r>
      <w:r w:rsidR="00893F3C" w:rsidRPr="00470000">
        <w:rPr>
          <w:rFonts w:ascii="Times New Roman" w:hAnsi="Times New Roman" w:cs="Times New Roman"/>
          <w:sz w:val="24"/>
          <w:szCs w:val="24"/>
        </w:rPr>
        <w:t xml:space="preserve">. </w:t>
      </w:r>
      <w:r w:rsidR="00B029C9" w:rsidRPr="00470000">
        <w:rPr>
          <w:rFonts w:ascii="Times New Roman" w:hAnsi="Times New Roman" w:cs="Times New Roman"/>
          <w:sz w:val="24"/>
          <w:szCs w:val="24"/>
        </w:rPr>
        <w:t>In these</w:t>
      </w:r>
      <w:r w:rsidR="00D278AC" w:rsidRPr="00470000">
        <w:rPr>
          <w:rFonts w:ascii="Times New Roman" w:hAnsi="Times New Roman" w:cs="Times New Roman"/>
          <w:sz w:val="24"/>
          <w:szCs w:val="24"/>
        </w:rPr>
        <w:t xml:space="preserve"> occasions</w:t>
      </w:r>
      <w:r w:rsidR="00DE4715" w:rsidRPr="00470000">
        <w:rPr>
          <w:rFonts w:ascii="Times New Roman" w:hAnsi="Times New Roman" w:cs="Times New Roman"/>
          <w:sz w:val="24"/>
          <w:szCs w:val="24"/>
        </w:rPr>
        <w:t>, managers should stress the importance of the task</w:t>
      </w:r>
      <w:r w:rsidR="00D35D26" w:rsidRPr="00470000">
        <w:rPr>
          <w:rFonts w:ascii="Times New Roman" w:hAnsi="Times New Roman" w:cs="Times New Roman"/>
          <w:sz w:val="24"/>
          <w:szCs w:val="24"/>
        </w:rPr>
        <w:t xml:space="preserve"> and </w:t>
      </w:r>
      <w:r w:rsidR="00D278AC" w:rsidRPr="00470000">
        <w:rPr>
          <w:rFonts w:ascii="Times New Roman" w:hAnsi="Times New Roman" w:cs="Times New Roman"/>
          <w:sz w:val="24"/>
          <w:szCs w:val="24"/>
        </w:rPr>
        <w:t xml:space="preserve">of </w:t>
      </w:r>
      <w:r w:rsidR="00D35D26" w:rsidRPr="00470000">
        <w:rPr>
          <w:rFonts w:ascii="Times New Roman" w:hAnsi="Times New Roman" w:cs="Times New Roman"/>
          <w:sz w:val="24"/>
          <w:szCs w:val="24"/>
        </w:rPr>
        <w:t>the</w:t>
      </w:r>
      <w:r w:rsidR="00DB756F" w:rsidRPr="00470000">
        <w:rPr>
          <w:rFonts w:ascii="Times New Roman" w:hAnsi="Times New Roman" w:cs="Times New Roman"/>
          <w:sz w:val="24"/>
          <w:szCs w:val="24"/>
        </w:rPr>
        <w:t xml:space="preserve"> relationship with the</w:t>
      </w:r>
      <w:r w:rsidR="00D35D26" w:rsidRPr="00470000">
        <w:rPr>
          <w:rFonts w:ascii="Times New Roman" w:hAnsi="Times New Roman" w:cs="Times New Roman"/>
          <w:sz w:val="24"/>
          <w:szCs w:val="24"/>
        </w:rPr>
        <w:t xml:space="preserve"> customer</w:t>
      </w:r>
      <w:r w:rsidR="00DE4715" w:rsidRPr="00470000">
        <w:rPr>
          <w:rFonts w:ascii="Times New Roman" w:hAnsi="Times New Roman" w:cs="Times New Roman"/>
          <w:sz w:val="24"/>
          <w:szCs w:val="24"/>
        </w:rPr>
        <w:t xml:space="preserve"> </w:t>
      </w:r>
      <w:r w:rsidR="00E04D9B" w:rsidRPr="00470000">
        <w:rPr>
          <w:rFonts w:ascii="Times New Roman" w:hAnsi="Times New Roman" w:cs="Times New Roman"/>
          <w:sz w:val="24"/>
          <w:szCs w:val="24"/>
        </w:rPr>
        <w:t>for</w:t>
      </w:r>
      <w:r w:rsidR="00DE4715" w:rsidRPr="00470000">
        <w:rPr>
          <w:rFonts w:ascii="Times New Roman" w:hAnsi="Times New Roman" w:cs="Times New Roman"/>
          <w:sz w:val="24"/>
          <w:szCs w:val="24"/>
        </w:rPr>
        <w:t xml:space="preserve"> the firm’s well-being. </w:t>
      </w:r>
      <w:r w:rsidR="004900FA" w:rsidRPr="00470000">
        <w:rPr>
          <w:rFonts w:ascii="Times New Roman" w:hAnsi="Times New Roman" w:cs="Times New Roman"/>
          <w:sz w:val="24"/>
          <w:szCs w:val="24"/>
        </w:rPr>
        <w:t>Managers</w:t>
      </w:r>
      <w:r w:rsidR="00A5718C" w:rsidRPr="00470000">
        <w:rPr>
          <w:rFonts w:ascii="Times New Roman" w:hAnsi="Times New Roman" w:cs="Times New Roman"/>
          <w:sz w:val="24"/>
          <w:szCs w:val="24"/>
        </w:rPr>
        <w:t xml:space="preserve"> should also be aware that</w:t>
      </w:r>
      <w:r w:rsidR="000C6DC8" w:rsidRPr="00470000">
        <w:rPr>
          <w:rFonts w:ascii="Times New Roman" w:hAnsi="Times New Roman" w:cs="Times New Roman"/>
          <w:sz w:val="24"/>
          <w:szCs w:val="24"/>
        </w:rPr>
        <w:t xml:space="preserve"> self-concept </w:t>
      </w:r>
      <w:r w:rsidR="004900FA" w:rsidRPr="00470000">
        <w:rPr>
          <w:rFonts w:ascii="Times New Roman" w:hAnsi="Times New Roman" w:cs="Times New Roman"/>
          <w:sz w:val="24"/>
          <w:szCs w:val="24"/>
        </w:rPr>
        <w:t>can evolve</w:t>
      </w:r>
      <w:r w:rsidR="007A2322" w:rsidRPr="00470000">
        <w:rPr>
          <w:rFonts w:ascii="Times New Roman" w:hAnsi="Times New Roman" w:cs="Times New Roman"/>
          <w:sz w:val="24"/>
          <w:szCs w:val="24"/>
        </w:rPr>
        <w:t xml:space="preserve"> (Brown, 2015)</w:t>
      </w:r>
      <w:r w:rsidR="002E0D85" w:rsidRPr="00470000">
        <w:rPr>
          <w:rFonts w:ascii="Times New Roman" w:hAnsi="Times New Roman" w:cs="Times New Roman"/>
          <w:sz w:val="24"/>
          <w:szCs w:val="24"/>
        </w:rPr>
        <w:t xml:space="preserve">. A task that </w:t>
      </w:r>
      <w:r w:rsidR="00F164A8" w:rsidRPr="00470000">
        <w:rPr>
          <w:rFonts w:ascii="Times New Roman" w:hAnsi="Times New Roman" w:cs="Times New Roman"/>
          <w:sz w:val="24"/>
          <w:szCs w:val="24"/>
        </w:rPr>
        <w:t>would previously have been resisted</w:t>
      </w:r>
      <w:r w:rsidR="00FA381A" w:rsidRPr="00470000">
        <w:rPr>
          <w:rFonts w:ascii="Times New Roman" w:hAnsi="Times New Roman" w:cs="Times New Roman"/>
          <w:sz w:val="24"/>
          <w:szCs w:val="24"/>
        </w:rPr>
        <w:t xml:space="preserve"> because it </w:t>
      </w:r>
      <w:r w:rsidR="006E4DDF" w:rsidRPr="00470000">
        <w:rPr>
          <w:rFonts w:ascii="Times New Roman" w:hAnsi="Times New Roman" w:cs="Times New Roman"/>
          <w:sz w:val="24"/>
          <w:szCs w:val="24"/>
        </w:rPr>
        <w:t xml:space="preserve">conflicted with an individual’s identity may in time </w:t>
      </w:r>
      <w:r w:rsidR="00FA381A" w:rsidRPr="00470000">
        <w:rPr>
          <w:rFonts w:ascii="Times New Roman" w:hAnsi="Times New Roman" w:cs="Times New Roman"/>
          <w:sz w:val="24"/>
          <w:szCs w:val="24"/>
        </w:rPr>
        <w:t xml:space="preserve">become </w:t>
      </w:r>
      <w:r w:rsidR="00820391" w:rsidRPr="00470000">
        <w:rPr>
          <w:rFonts w:ascii="Times New Roman" w:hAnsi="Times New Roman" w:cs="Times New Roman"/>
          <w:sz w:val="24"/>
          <w:szCs w:val="24"/>
        </w:rPr>
        <w:t>acceptable.</w:t>
      </w:r>
    </w:p>
    <w:p w14:paraId="596BA8F7" w14:textId="77777777" w:rsidR="00785897" w:rsidRPr="00470000" w:rsidRDefault="009E34AE" w:rsidP="00785897">
      <w:pPr>
        <w:pStyle w:val="ListParagraph"/>
        <w:spacing w:after="0" w:line="480" w:lineRule="auto"/>
        <w:ind w:left="0" w:firstLine="720"/>
        <w:rPr>
          <w:rFonts w:ascii="Times New Roman" w:hAnsi="Times New Roman" w:cs="Times New Roman"/>
          <w:sz w:val="24"/>
          <w:szCs w:val="24"/>
        </w:rPr>
      </w:pPr>
      <w:r w:rsidRPr="00470000">
        <w:rPr>
          <w:rFonts w:ascii="Times New Roman" w:hAnsi="Times New Roman" w:cs="Times New Roman"/>
          <w:i/>
          <w:iCs/>
          <w:sz w:val="24"/>
          <w:szCs w:val="24"/>
        </w:rPr>
        <w:t>Excessive s</w:t>
      </w:r>
      <w:r w:rsidR="008D3EDA" w:rsidRPr="00470000">
        <w:rPr>
          <w:rFonts w:ascii="Times New Roman" w:hAnsi="Times New Roman" w:cs="Times New Roman"/>
          <w:i/>
          <w:iCs/>
          <w:sz w:val="24"/>
          <w:szCs w:val="24"/>
        </w:rPr>
        <w:t>elf-efficacy</w:t>
      </w:r>
      <w:r w:rsidRPr="00470000">
        <w:rPr>
          <w:rFonts w:ascii="Times New Roman" w:hAnsi="Times New Roman" w:cs="Times New Roman"/>
          <w:sz w:val="24"/>
          <w:szCs w:val="24"/>
        </w:rPr>
        <w:t xml:space="preserve">. </w:t>
      </w:r>
      <w:r w:rsidR="00350019" w:rsidRPr="00470000">
        <w:rPr>
          <w:rFonts w:ascii="Times New Roman" w:hAnsi="Times New Roman" w:cs="Times New Roman"/>
          <w:sz w:val="24"/>
          <w:szCs w:val="24"/>
        </w:rPr>
        <w:t>Self-efficacy</w:t>
      </w:r>
      <w:r w:rsidR="00BF405D" w:rsidRPr="00470000">
        <w:rPr>
          <w:rFonts w:ascii="Times New Roman" w:hAnsi="Times New Roman" w:cs="Times New Roman"/>
          <w:sz w:val="24"/>
          <w:szCs w:val="24"/>
        </w:rPr>
        <w:t xml:space="preserve"> is considered a main determinant of behaviour </w:t>
      </w:r>
      <w:r w:rsidR="007E6092" w:rsidRPr="00470000">
        <w:rPr>
          <w:rFonts w:ascii="Times New Roman" w:hAnsi="Times New Roman" w:cs="Times New Roman"/>
          <w:sz w:val="24"/>
          <w:szCs w:val="24"/>
        </w:rPr>
        <w:t>and</w:t>
      </w:r>
      <w:r w:rsidR="00350019" w:rsidRPr="00470000">
        <w:rPr>
          <w:rFonts w:ascii="Times New Roman" w:hAnsi="Times New Roman" w:cs="Times New Roman"/>
          <w:sz w:val="24"/>
          <w:szCs w:val="24"/>
        </w:rPr>
        <w:t xml:space="preserve"> can be an asset or a risk depending on its level</w:t>
      </w:r>
      <w:r w:rsidR="00BF405D" w:rsidRPr="00470000">
        <w:rPr>
          <w:rFonts w:ascii="Times New Roman" w:hAnsi="Times New Roman" w:cs="Times New Roman"/>
          <w:sz w:val="24"/>
          <w:szCs w:val="24"/>
        </w:rPr>
        <w:t xml:space="preserve"> </w:t>
      </w:r>
      <w:r w:rsidR="00350019" w:rsidRPr="00470000">
        <w:rPr>
          <w:rFonts w:ascii="Times New Roman" w:hAnsi="Times New Roman" w:cs="Times New Roman"/>
          <w:sz w:val="24"/>
          <w:szCs w:val="24"/>
        </w:rPr>
        <w:t>(</w:t>
      </w:r>
      <w:r w:rsidR="00930FA1" w:rsidRPr="00470000">
        <w:rPr>
          <w:rFonts w:ascii="Times New Roman" w:hAnsi="Times New Roman" w:cs="Times New Roman"/>
          <w:sz w:val="24"/>
          <w:szCs w:val="24"/>
        </w:rPr>
        <w:t xml:space="preserve">Guillen, </w:t>
      </w:r>
      <w:r w:rsidR="007F1DD2" w:rsidRPr="00470000">
        <w:rPr>
          <w:rFonts w:ascii="Times New Roman" w:hAnsi="Times New Roman" w:cs="Times New Roman"/>
          <w:sz w:val="24"/>
          <w:szCs w:val="24"/>
        </w:rPr>
        <w:t>2020)</w:t>
      </w:r>
      <w:r w:rsidR="00F5312F" w:rsidRPr="00470000">
        <w:rPr>
          <w:rFonts w:ascii="Times New Roman" w:hAnsi="Times New Roman" w:cs="Times New Roman"/>
          <w:sz w:val="24"/>
          <w:szCs w:val="24"/>
        </w:rPr>
        <w:t xml:space="preserve">. </w:t>
      </w:r>
      <w:r w:rsidR="00297503" w:rsidRPr="00470000">
        <w:rPr>
          <w:rFonts w:ascii="Times New Roman" w:hAnsi="Times New Roman" w:cs="Times New Roman"/>
          <w:sz w:val="24"/>
          <w:szCs w:val="24"/>
        </w:rPr>
        <w:t xml:space="preserve">Bandura (1997) argues that while it is better to err on the side of over-confidence, self-efficacy needs to be grounded in reality. In industries where there is an abundance of alternative suppliers, </w:t>
      </w:r>
      <w:r w:rsidR="00F05BD1" w:rsidRPr="00470000">
        <w:rPr>
          <w:rFonts w:ascii="Times New Roman" w:hAnsi="Times New Roman" w:cs="Times New Roman"/>
          <w:sz w:val="24"/>
          <w:szCs w:val="24"/>
        </w:rPr>
        <w:t xml:space="preserve">managers would do well to foster </w:t>
      </w:r>
      <w:r w:rsidR="00DB3017" w:rsidRPr="00470000">
        <w:rPr>
          <w:rFonts w:ascii="Times New Roman" w:hAnsi="Times New Roman" w:cs="Times New Roman"/>
          <w:sz w:val="24"/>
          <w:szCs w:val="24"/>
        </w:rPr>
        <w:t xml:space="preserve">a </w:t>
      </w:r>
      <w:r w:rsidR="002573D6" w:rsidRPr="00470000">
        <w:rPr>
          <w:rFonts w:ascii="Times New Roman" w:hAnsi="Times New Roman" w:cs="Times New Roman"/>
          <w:sz w:val="24"/>
          <w:szCs w:val="24"/>
        </w:rPr>
        <w:t>modest</w:t>
      </w:r>
      <w:r w:rsidR="00DB3017" w:rsidRPr="00470000">
        <w:rPr>
          <w:rFonts w:ascii="Times New Roman" w:hAnsi="Times New Roman" w:cs="Times New Roman"/>
          <w:sz w:val="24"/>
          <w:szCs w:val="24"/>
        </w:rPr>
        <w:t xml:space="preserve"> </w:t>
      </w:r>
      <w:r w:rsidR="002573D6" w:rsidRPr="00470000">
        <w:rPr>
          <w:rFonts w:ascii="Times New Roman" w:hAnsi="Times New Roman" w:cs="Times New Roman"/>
          <w:sz w:val="24"/>
          <w:szCs w:val="24"/>
        </w:rPr>
        <w:t>amount</w:t>
      </w:r>
      <w:r w:rsidR="00DB3017" w:rsidRPr="00470000">
        <w:rPr>
          <w:rFonts w:ascii="Times New Roman" w:hAnsi="Times New Roman" w:cs="Times New Roman"/>
          <w:sz w:val="24"/>
          <w:szCs w:val="24"/>
        </w:rPr>
        <w:t xml:space="preserve"> of self-doubt</w:t>
      </w:r>
      <w:r w:rsidR="00F05BD1" w:rsidRPr="00470000">
        <w:rPr>
          <w:rFonts w:ascii="Times New Roman" w:hAnsi="Times New Roman" w:cs="Times New Roman"/>
          <w:sz w:val="24"/>
          <w:szCs w:val="24"/>
        </w:rPr>
        <w:t xml:space="preserve"> by reminding employees that the firm is ‘only as good as its last job’.</w:t>
      </w:r>
      <w:r w:rsidR="002573D6" w:rsidRPr="00470000">
        <w:rPr>
          <w:rFonts w:ascii="Times New Roman" w:hAnsi="Times New Roman" w:cs="Times New Roman"/>
          <w:sz w:val="24"/>
          <w:szCs w:val="24"/>
        </w:rPr>
        <w:t xml:space="preserve"> </w:t>
      </w:r>
      <w:r w:rsidR="00085C8F" w:rsidRPr="00470000">
        <w:rPr>
          <w:rFonts w:ascii="Times New Roman" w:hAnsi="Times New Roman" w:cs="Times New Roman"/>
          <w:sz w:val="24"/>
          <w:szCs w:val="24"/>
        </w:rPr>
        <w:t xml:space="preserve">They should not take their performance for granted and </w:t>
      </w:r>
      <w:r w:rsidR="00D566F9" w:rsidRPr="00470000">
        <w:rPr>
          <w:rFonts w:ascii="Times New Roman" w:hAnsi="Times New Roman" w:cs="Times New Roman"/>
          <w:sz w:val="24"/>
          <w:szCs w:val="24"/>
        </w:rPr>
        <w:t xml:space="preserve">should benchmark versus competitors who are </w:t>
      </w:r>
      <w:r w:rsidR="005774CB" w:rsidRPr="00470000">
        <w:rPr>
          <w:rFonts w:ascii="Times New Roman" w:hAnsi="Times New Roman" w:cs="Times New Roman"/>
          <w:sz w:val="24"/>
          <w:szCs w:val="24"/>
        </w:rPr>
        <w:t xml:space="preserve">more than likely persistently ‘knocking on the customer’s door’. </w:t>
      </w:r>
      <w:r w:rsidR="00314D53" w:rsidRPr="00470000">
        <w:rPr>
          <w:rFonts w:ascii="Times New Roman" w:hAnsi="Times New Roman" w:cs="Times New Roman"/>
          <w:sz w:val="24"/>
          <w:szCs w:val="24"/>
        </w:rPr>
        <w:t>Rather than waiting passively for feedback</w:t>
      </w:r>
      <w:r w:rsidR="00416536" w:rsidRPr="00470000">
        <w:rPr>
          <w:rFonts w:ascii="Times New Roman" w:hAnsi="Times New Roman" w:cs="Times New Roman"/>
          <w:sz w:val="24"/>
          <w:szCs w:val="24"/>
        </w:rPr>
        <w:t>, m</w:t>
      </w:r>
      <w:r w:rsidR="00AC4590" w:rsidRPr="00470000">
        <w:rPr>
          <w:rFonts w:ascii="Times New Roman" w:hAnsi="Times New Roman" w:cs="Times New Roman"/>
          <w:sz w:val="24"/>
          <w:szCs w:val="24"/>
        </w:rPr>
        <w:t xml:space="preserve">anagers at supplier firms should proactively seek </w:t>
      </w:r>
      <w:r w:rsidR="00E24ED7" w:rsidRPr="00470000">
        <w:rPr>
          <w:rFonts w:ascii="Times New Roman" w:hAnsi="Times New Roman" w:cs="Times New Roman"/>
          <w:sz w:val="24"/>
          <w:szCs w:val="24"/>
        </w:rPr>
        <w:t xml:space="preserve">performance </w:t>
      </w:r>
      <w:r w:rsidR="00AC4590" w:rsidRPr="00470000">
        <w:rPr>
          <w:rFonts w:ascii="Times New Roman" w:hAnsi="Times New Roman" w:cs="Times New Roman"/>
          <w:sz w:val="24"/>
          <w:szCs w:val="24"/>
        </w:rPr>
        <w:t>feedback from customers by instigating an</w:t>
      </w:r>
      <w:r w:rsidR="00FE460F" w:rsidRPr="00470000">
        <w:rPr>
          <w:rFonts w:ascii="Times New Roman" w:hAnsi="Times New Roman" w:cs="Times New Roman"/>
          <w:sz w:val="24"/>
          <w:szCs w:val="24"/>
        </w:rPr>
        <w:t xml:space="preserve"> annual </w:t>
      </w:r>
      <w:r w:rsidR="00AC4590" w:rsidRPr="00470000">
        <w:rPr>
          <w:rFonts w:ascii="Times New Roman" w:hAnsi="Times New Roman" w:cs="Times New Roman"/>
          <w:sz w:val="24"/>
          <w:szCs w:val="24"/>
        </w:rPr>
        <w:t>or</w:t>
      </w:r>
      <w:r w:rsidR="00E24ED7" w:rsidRPr="00470000">
        <w:rPr>
          <w:rFonts w:ascii="Times New Roman" w:hAnsi="Times New Roman" w:cs="Times New Roman"/>
          <w:sz w:val="24"/>
          <w:szCs w:val="24"/>
        </w:rPr>
        <w:t xml:space="preserve"> </w:t>
      </w:r>
      <w:r w:rsidR="00E24ED7" w:rsidRPr="00470000">
        <w:rPr>
          <w:rFonts w:ascii="Times New Roman" w:hAnsi="Times New Roman" w:cs="Times New Roman"/>
          <w:sz w:val="24"/>
          <w:szCs w:val="24"/>
        </w:rPr>
        <w:lastRenderedPageBreak/>
        <w:t>biannual review</w:t>
      </w:r>
      <w:r w:rsidR="00FD62B9" w:rsidRPr="00470000">
        <w:rPr>
          <w:rFonts w:ascii="Times New Roman" w:hAnsi="Times New Roman" w:cs="Times New Roman"/>
          <w:sz w:val="24"/>
          <w:szCs w:val="24"/>
        </w:rPr>
        <w:t>.</w:t>
      </w:r>
      <w:r w:rsidR="008270A5" w:rsidRPr="00470000">
        <w:rPr>
          <w:rFonts w:ascii="Times New Roman" w:hAnsi="Times New Roman" w:cs="Times New Roman"/>
          <w:sz w:val="24"/>
          <w:szCs w:val="24"/>
        </w:rPr>
        <w:t xml:space="preserve"> </w:t>
      </w:r>
      <w:r w:rsidR="003F38CE" w:rsidRPr="00470000">
        <w:rPr>
          <w:rFonts w:ascii="Times New Roman" w:hAnsi="Times New Roman" w:cs="Times New Roman"/>
          <w:sz w:val="24"/>
          <w:szCs w:val="24"/>
        </w:rPr>
        <w:t>S</w:t>
      </w:r>
      <w:r w:rsidR="009A64F9" w:rsidRPr="00470000">
        <w:rPr>
          <w:rFonts w:ascii="Times New Roman" w:hAnsi="Times New Roman" w:cs="Times New Roman"/>
          <w:sz w:val="24"/>
          <w:szCs w:val="24"/>
        </w:rPr>
        <w:t xml:space="preserve">ignalling a willingness to </w:t>
      </w:r>
      <w:r w:rsidR="00CB0141" w:rsidRPr="00470000">
        <w:rPr>
          <w:rFonts w:ascii="Times New Roman" w:hAnsi="Times New Roman" w:cs="Times New Roman"/>
          <w:sz w:val="24"/>
          <w:szCs w:val="24"/>
        </w:rPr>
        <w:t xml:space="preserve">use feedback to </w:t>
      </w:r>
      <w:r w:rsidR="009A64F9" w:rsidRPr="00470000">
        <w:rPr>
          <w:rFonts w:ascii="Times New Roman" w:hAnsi="Times New Roman" w:cs="Times New Roman"/>
          <w:sz w:val="24"/>
          <w:szCs w:val="24"/>
        </w:rPr>
        <w:t xml:space="preserve">engage in self-regulatory </w:t>
      </w:r>
      <w:r w:rsidR="00416536" w:rsidRPr="00470000">
        <w:rPr>
          <w:rFonts w:ascii="Times New Roman" w:hAnsi="Times New Roman" w:cs="Times New Roman"/>
          <w:sz w:val="24"/>
          <w:szCs w:val="24"/>
        </w:rPr>
        <w:t>behaviour</w:t>
      </w:r>
      <w:r w:rsidR="003E6C90" w:rsidRPr="00470000">
        <w:rPr>
          <w:rFonts w:ascii="Times New Roman" w:hAnsi="Times New Roman" w:cs="Times New Roman"/>
          <w:sz w:val="24"/>
          <w:szCs w:val="24"/>
        </w:rPr>
        <w:t xml:space="preserve"> will demonstrate </w:t>
      </w:r>
      <w:r w:rsidR="000D2D2C" w:rsidRPr="00470000">
        <w:rPr>
          <w:rFonts w:ascii="Times New Roman" w:hAnsi="Times New Roman" w:cs="Times New Roman"/>
          <w:sz w:val="24"/>
          <w:szCs w:val="24"/>
        </w:rPr>
        <w:t xml:space="preserve">commitment to </w:t>
      </w:r>
      <w:r w:rsidR="008566D2" w:rsidRPr="00470000">
        <w:rPr>
          <w:rFonts w:ascii="Times New Roman" w:hAnsi="Times New Roman" w:cs="Times New Roman"/>
          <w:sz w:val="24"/>
          <w:szCs w:val="24"/>
        </w:rPr>
        <w:t xml:space="preserve">enhance performance and </w:t>
      </w:r>
      <w:r w:rsidR="00D127BA" w:rsidRPr="00470000">
        <w:rPr>
          <w:rFonts w:ascii="Times New Roman" w:hAnsi="Times New Roman" w:cs="Times New Roman"/>
          <w:sz w:val="24"/>
          <w:szCs w:val="24"/>
        </w:rPr>
        <w:t>revitalize the</w:t>
      </w:r>
      <w:r w:rsidR="000D2D2C" w:rsidRPr="00470000">
        <w:rPr>
          <w:rFonts w:ascii="Times New Roman" w:hAnsi="Times New Roman" w:cs="Times New Roman"/>
          <w:sz w:val="24"/>
          <w:szCs w:val="24"/>
        </w:rPr>
        <w:t xml:space="preserve"> business relationship.</w:t>
      </w:r>
      <w:r w:rsidR="00355CDB" w:rsidRPr="00470000">
        <w:rPr>
          <w:rFonts w:ascii="Times New Roman" w:hAnsi="Times New Roman" w:cs="Times New Roman"/>
          <w:sz w:val="24"/>
          <w:szCs w:val="24"/>
        </w:rPr>
        <w:t xml:space="preserve"> Suppliers can</w:t>
      </w:r>
      <w:r w:rsidR="005928C9" w:rsidRPr="00470000">
        <w:rPr>
          <w:rFonts w:ascii="Times New Roman" w:hAnsi="Times New Roman" w:cs="Times New Roman"/>
          <w:sz w:val="24"/>
          <w:szCs w:val="24"/>
        </w:rPr>
        <w:t xml:space="preserve">, without reference to the customer, </w:t>
      </w:r>
      <w:r w:rsidR="00355CDB" w:rsidRPr="00470000">
        <w:rPr>
          <w:rFonts w:ascii="Times New Roman" w:hAnsi="Times New Roman" w:cs="Times New Roman"/>
          <w:sz w:val="24"/>
          <w:szCs w:val="24"/>
        </w:rPr>
        <w:t>set themselves</w:t>
      </w:r>
      <w:r w:rsidR="005928C9" w:rsidRPr="00470000">
        <w:rPr>
          <w:rFonts w:ascii="Times New Roman" w:hAnsi="Times New Roman" w:cs="Times New Roman"/>
          <w:sz w:val="24"/>
          <w:szCs w:val="24"/>
        </w:rPr>
        <w:t xml:space="preserve"> new performance goals that </w:t>
      </w:r>
      <w:r w:rsidR="00EA68DB" w:rsidRPr="00470000">
        <w:rPr>
          <w:rFonts w:ascii="Times New Roman" w:hAnsi="Times New Roman" w:cs="Times New Roman"/>
          <w:sz w:val="24"/>
          <w:szCs w:val="24"/>
        </w:rPr>
        <w:t xml:space="preserve">remotivate employees to </w:t>
      </w:r>
      <w:r w:rsidR="00F95DC2" w:rsidRPr="00470000">
        <w:rPr>
          <w:rFonts w:ascii="Times New Roman" w:hAnsi="Times New Roman" w:cs="Times New Roman"/>
          <w:sz w:val="24"/>
          <w:szCs w:val="24"/>
        </w:rPr>
        <w:t>increase their efforts</w:t>
      </w:r>
      <w:r w:rsidR="002F3655" w:rsidRPr="00470000">
        <w:rPr>
          <w:rFonts w:ascii="Times New Roman" w:hAnsi="Times New Roman" w:cs="Times New Roman"/>
          <w:sz w:val="24"/>
          <w:szCs w:val="24"/>
        </w:rPr>
        <w:t>.</w:t>
      </w:r>
    </w:p>
    <w:p w14:paraId="4CB6DF76" w14:textId="674F9A5E" w:rsidR="00FE460F" w:rsidRPr="00470000" w:rsidRDefault="00A327E9" w:rsidP="00785897">
      <w:pPr>
        <w:pStyle w:val="ListParagraph"/>
        <w:spacing w:after="0" w:line="480" w:lineRule="auto"/>
        <w:ind w:left="0" w:firstLine="720"/>
        <w:rPr>
          <w:rFonts w:ascii="Times New Roman" w:hAnsi="Times New Roman" w:cs="Times New Roman"/>
          <w:sz w:val="24"/>
          <w:szCs w:val="24"/>
        </w:rPr>
      </w:pPr>
      <w:r w:rsidRPr="00470000">
        <w:rPr>
          <w:rFonts w:ascii="Times New Roman" w:hAnsi="Times New Roman" w:cs="Times New Roman"/>
          <w:i/>
          <w:iCs/>
          <w:sz w:val="24"/>
          <w:szCs w:val="24"/>
        </w:rPr>
        <w:t>Relational continuity</w:t>
      </w:r>
      <w:r w:rsidR="00043C8C" w:rsidRPr="00470000">
        <w:rPr>
          <w:rFonts w:ascii="Times New Roman" w:hAnsi="Times New Roman" w:cs="Times New Roman"/>
          <w:sz w:val="24"/>
          <w:szCs w:val="24"/>
        </w:rPr>
        <w:t xml:space="preserve">. </w:t>
      </w:r>
      <w:r w:rsidR="003775A2" w:rsidRPr="00470000">
        <w:rPr>
          <w:rFonts w:ascii="Times New Roman" w:hAnsi="Times New Roman" w:cs="Times New Roman"/>
          <w:sz w:val="24"/>
          <w:szCs w:val="24"/>
        </w:rPr>
        <w:t>While a collaborative, rather than adversarial, relationship is likely to be more beneficial</w:t>
      </w:r>
      <w:r w:rsidR="001E6B60" w:rsidRPr="00470000">
        <w:rPr>
          <w:rFonts w:ascii="Times New Roman" w:hAnsi="Times New Roman" w:cs="Times New Roman"/>
          <w:sz w:val="24"/>
          <w:szCs w:val="24"/>
        </w:rPr>
        <w:t xml:space="preserve"> in motivating suppliers</w:t>
      </w:r>
      <w:r w:rsidR="003775A2" w:rsidRPr="00470000">
        <w:rPr>
          <w:rFonts w:ascii="Times New Roman" w:hAnsi="Times New Roman" w:cs="Times New Roman"/>
          <w:sz w:val="24"/>
          <w:szCs w:val="24"/>
        </w:rPr>
        <w:t>, customers</w:t>
      </w:r>
      <w:r w:rsidR="00043C8C" w:rsidRPr="00470000">
        <w:rPr>
          <w:rFonts w:ascii="Times New Roman" w:hAnsi="Times New Roman" w:cs="Times New Roman"/>
          <w:sz w:val="24"/>
          <w:szCs w:val="24"/>
        </w:rPr>
        <w:t xml:space="preserve"> </w:t>
      </w:r>
      <w:r w:rsidR="003775A2" w:rsidRPr="00470000">
        <w:rPr>
          <w:rFonts w:ascii="Times New Roman" w:hAnsi="Times New Roman" w:cs="Times New Roman"/>
          <w:sz w:val="24"/>
          <w:szCs w:val="24"/>
        </w:rPr>
        <w:t xml:space="preserve">may want to </w:t>
      </w:r>
      <w:r w:rsidR="001E6B60" w:rsidRPr="00470000">
        <w:rPr>
          <w:rFonts w:ascii="Times New Roman" w:hAnsi="Times New Roman" w:cs="Times New Roman"/>
          <w:sz w:val="24"/>
          <w:szCs w:val="24"/>
        </w:rPr>
        <w:t>conduct a</w:t>
      </w:r>
      <w:r w:rsidR="009E045C" w:rsidRPr="00470000">
        <w:rPr>
          <w:rFonts w:ascii="Times New Roman" w:hAnsi="Times New Roman" w:cs="Times New Roman"/>
          <w:sz w:val="24"/>
          <w:szCs w:val="24"/>
        </w:rPr>
        <w:t xml:space="preserve"> formal </w:t>
      </w:r>
      <w:r w:rsidR="00FA65E8" w:rsidRPr="00470000">
        <w:rPr>
          <w:rFonts w:ascii="Times New Roman" w:hAnsi="Times New Roman" w:cs="Times New Roman"/>
          <w:sz w:val="24"/>
          <w:szCs w:val="24"/>
        </w:rPr>
        <w:t>review</w:t>
      </w:r>
      <w:r w:rsidR="008B51D7" w:rsidRPr="00470000">
        <w:rPr>
          <w:rFonts w:ascii="Times New Roman" w:hAnsi="Times New Roman" w:cs="Times New Roman"/>
          <w:sz w:val="24"/>
          <w:szCs w:val="24"/>
        </w:rPr>
        <w:t xml:space="preserve"> of the supplier roster</w:t>
      </w:r>
      <w:r w:rsidR="00C33C63" w:rsidRPr="00470000">
        <w:rPr>
          <w:rFonts w:ascii="Times New Roman" w:hAnsi="Times New Roman" w:cs="Times New Roman"/>
          <w:sz w:val="24"/>
          <w:szCs w:val="24"/>
        </w:rPr>
        <w:t>, for example every three years,</w:t>
      </w:r>
      <w:r w:rsidR="00FA65E8" w:rsidRPr="00470000">
        <w:rPr>
          <w:rFonts w:ascii="Times New Roman" w:hAnsi="Times New Roman" w:cs="Times New Roman"/>
          <w:sz w:val="24"/>
          <w:szCs w:val="24"/>
        </w:rPr>
        <w:t xml:space="preserve"> </w:t>
      </w:r>
      <w:r w:rsidR="001E6B60" w:rsidRPr="00470000">
        <w:rPr>
          <w:rFonts w:ascii="Times New Roman" w:hAnsi="Times New Roman" w:cs="Times New Roman"/>
          <w:sz w:val="24"/>
          <w:szCs w:val="24"/>
        </w:rPr>
        <w:t>to</w:t>
      </w:r>
      <w:r w:rsidR="00075F63" w:rsidRPr="00470000">
        <w:rPr>
          <w:rFonts w:ascii="Times New Roman" w:hAnsi="Times New Roman" w:cs="Times New Roman"/>
          <w:sz w:val="24"/>
          <w:szCs w:val="24"/>
        </w:rPr>
        <w:t xml:space="preserve"> signal that </w:t>
      </w:r>
      <w:r w:rsidR="00867372" w:rsidRPr="00470000">
        <w:rPr>
          <w:rFonts w:ascii="Times New Roman" w:hAnsi="Times New Roman" w:cs="Times New Roman"/>
          <w:sz w:val="24"/>
          <w:szCs w:val="24"/>
        </w:rPr>
        <w:t>relationship continuity is not</w:t>
      </w:r>
      <w:r w:rsidR="00E57A0E" w:rsidRPr="00470000">
        <w:rPr>
          <w:rFonts w:ascii="Times New Roman" w:hAnsi="Times New Roman" w:cs="Times New Roman"/>
          <w:sz w:val="24"/>
          <w:szCs w:val="24"/>
        </w:rPr>
        <w:t xml:space="preserve"> </w:t>
      </w:r>
      <w:r w:rsidR="008B51D7" w:rsidRPr="00470000">
        <w:rPr>
          <w:rFonts w:ascii="Times New Roman" w:hAnsi="Times New Roman" w:cs="Times New Roman"/>
          <w:sz w:val="24"/>
          <w:szCs w:val="24"/>
        </w:rPr>
        <w:t>preordained</w:t>
      </w:r>
      <w:r w:rsidR="00FA65E8" w:rsidRPr="00470000">
        <w:rPr>
          <w:rFonts w:ascii="Times New Roman" w:hAnsi="Times New Roman" w:cs="Times New Roman"/>
          <w:sz w:val="24"/>
          <w:szCs w:val="24"/>
        </w:rPr>
        <w:t xml:space="preserve">. </w:t>
      </w:r>
      <w:r w:rsidR="003775A2" w:rsidRPr="00470000">
        <w:rPr>
          <w:rFonts w:ascii="Times New Roman" w:hAnsi="Times New Roman" w:cs="Times New Roman"/>
          <w:sz w:val="24"/>
          <w:szCs w:val="24"/>
        </w:rPr>
        <w:t xml:space="preserve">An element of uncertainty in relationship status </w:t>
      </w:r>
      <w:r w:rsidR="00F70E66" w:rsidRPr="00470000">
        <w:rPr>
          <w:rFonts w:ascii="Times New Roman" w:hAnsi="Times New Roman" w:cs="Times New Roman"/>
          <w:sz w:val="24"/>
          <w:szCs w:val="24"/>
        </w:rPr>
        <w:t>will</w:t>
      </w:r>
      <w:r w:rsidR="003775A2" w:rsidRPr="00470000">
        <w:rPr>
          <w:rFonts w:ascii="Times New Roman" w:hAnsi="Times New Roman" w:cs="Times New Roman"/>
          <w:sz w:val="24"/>
          <w:szCs w:val="24"/>
        </w:rPr>
        <w:t xml:space="preserve"> ward off complacency.</w:t>
      </w:r>
      <w:r w:rsidR="00F328AE" w:rsidRPr="00470000">
        <w:rPr>
          <w:rFonts w:ascii="Times New Roman" w:hAnsi="Times New Roman" w:cs="Times New Roman"/>
          <w:sz w:val="24"/>
          <w:szCs w:val="24"/>
        </w:rPr>
        <w:t xml:space="preserve"> </w:t>
      </w:r>
      <w:r w:rsidR="00330D8C" w:rsidRPr="00470000">
        <w:rPr>
          <w:rFonts w:ascii="Times New Roman" w:hAnsi="Times New Roman" w:cs="Times New Roman"/>
          <w:sz w:val="24"/>
          <w:szCs w:val="24"/>
        </w:rPr>
        <w:t>From the supplier perspective, i</w:t>
      </w:r>
      <w:r w:rsidR="009C7778" w:rsidRPr="00470000">
        <w:rPr>
          <w:rFonts w:ascii="Times New Roman" w:hAnsi="Times New Roman" w:cs="Times New Roman"/>
          <w:sz w:val="24"/>
          <w:szCs w:val="24"/>
        </w:rPr>
        <w:t xml:space="preserve">t is inevitable that, as </w:t>
      </w:r>
      <w:r w:rsidR="00F93614" w:rsidRPr="00470000">
        <w:rPr>
          <w:rFonts w:ascii="Times New Roman" w:hAnsi="Times New Roman" w:cs="Times New Roman"/>
          <w:sz w:val="24"/>
          <w:szCs w:val="24"/>
        </w:rPr>
        <w:t>the firm</w:t>
      </w:r>
      <w:r w:rsidR="009C7778" w:rsidRPr="00470000">
        <w:rPr>
          <w:rFonts w:ascii="Times New Roman" w:hAnsi="Times New Roman" w:cs="Times New Roman"/>
          <w:sz w:val="24"/>
          <w:szCs w:val="24"/>
        </w:rPr>
        <w:t xml:space="preserve"> grow, </w:t>
      </w:r>
      <w:r w:rsidR="0003247A" w:rsidRPr="00470000">
        <w:rPr>
          <w:rFonts w:ascii="Times New Roman" w:hAnsi="Times New Roman" w:cs="Times New Roman"/>
          <w:sz w:val="24"/>
          <w:szCs w:val="24"/>
        </w:rPr>
        <w:t>owner/</w:t>
      </w:r>
      <w:r w:rsidR="009C7778" w:rsidRPr="00470000">
        <w:rPr>
          <w:rFonts w:ascii="Times New Roman" w:hAnsi="Times New Roman" w:cs="Times New Roman"/>
          <w:sz w:val="24"/>
          <w:szCs w:val="24"/>
        </w:rPr>
        <w:t>manager</w:t>
      </w:r>
      <w:r w:rsidR="003515BE" w:rsidRPr="00470000">
        <w:rPr>
          <w:rFonts w:ascii="Times New Roman" w:hAnsi="Times New Roman" w:cs="Times New Roman"/>
          <w:sz w:val="24"/>
          <w:szCs w:val="24"/>
        </w:rPr>
        <w:t>s</w:t>
      </w:r>
      <w:r w:rsidR="009C7778" w:rsidRPr="00470000">
        <w:rPr>
          <w:rFonts w:ascii="Times New Roman" w:hAnsi="Times New Roman" w:cs="Times New Roman"/>
          <w:sz w:val="24"/>
          <w:szCs w:val="24"/>
        </w:rPr>
        <w:t xml:space="preserve"> who once interacted regularly with </w:t>
      </w:r>
      <w:r w:rsidR="007423B4" w:rsidRPr="00470000">
        <w:rPr>
          <w:rFonts w:ascii="Times New Roman" w:hAnsi="Times New Roman" w:cs="Times New Roman"/>
          <w:sz w:val="24"/>
          <w:szCs w:val="24"/>
        </w:rPr>
        <w:t>customer</w:t>
      </w:r>
      <w:r w:rsidR="00C37A87" w:rsidRPr="00470000">
        <w:rPr>
          <w:rFonts w:ascii="Times New Roman" w:hAnsi="Times New Roman" w:cs="Times New Roman"/>
          <w:sz w:val="24"/>
          <w:szCs w:val="24"/>
        </w:rPr>
        <w:t>s</w:t>
      </w:r>
      <w:r w:rsidR="009C7778" w:rsidRPr="00470000">
        <w:rPr>
          <w:rFonts w:ascii="Times New Roman" w:hAnsi="Times New Roman" w:cs="Times New Roman"/>
          <w:sz w:val="24"/>
          <w:szCs w:val="24"/>
        </w:rPr>
        <w:t>, will become more distant</w:t>
      </w:r>
      <w:r w:rsidR="003515BE" w:rsidRPr="00470000">
        <w:rPr>
          <w:rFonts w:ascii="Times New Roman" w:hAnsi="Times New Roman" w:cs="Times New Roman"/>
          <w:sz w:val="24"/>
          <w:szCs w:val="24"/>
        </w:rPr>
        <w:t>.</w:t>
      </w:r>
      <w:r w:rsidR="0003247A" w:rsidRPr="00470000">
        <w:rPr>
          <w:rFonts w:ascii="Times New Roman" w:hAnsi="Times New Roman" w:cs="Times New Roman"/>
          <w:sz w:val="24"/>
          <w:szCs w:val="24"/>
        </w:rPr>
        <w:t xml:space="preserve"> </w:t>
      </w:r>
      <w:r w:rsidR="00FC7E9B" w:rsidRPr="00470000">
        <w:rPr>
          <w:rFonts w:ascii="Times New Roman" w:hAnsi="Times New Roman" w:cs="Times New Roman"/>
          <w:sz w:val="24"/>
          <w:szCs w:val="24"/>
        </w:rPr>
        <w:t>R</w:t>
      </w:r>
      <w:r w:rsidR="00290ED1" w:rsidRPr="00470000">
        <w:rPr>
          <w:rFonts w:ascii="Times New Roman" w:hAnsi="Times New Roman" w:cs="Times New Roman"/>
          <w:sz w:val="24"/>
          <w:szCs w:val="24"/>
        </w:rPr>
        <w:t>egular</w:t>
      </w:r>
      <w:r w:rsidR="00A13AEE" w:rsidRPr="00470000">
        <w:rPr>
          <w:rFonts w:ascii="Times New Roman" w:hAnsi="Times New Roman" w:cs="Times New Roman"/>
          <w:sz w:val="24"/>
          <w:szCs w:val="24"/>
        </w:rPr>
        <w:t xml:space="preserve"> </w:t>
      </w:r>
      <w:r w:rsidR="00612097" w:rsidRPr="00470000">
        <w:rPr>
          <w:rFonts w:ascii="Times New Roman" w:hAnsi="Times New Roman" w:cs="Times New Roman"/>
          <w:sz w:val="24"/>
          <w:szCs w:val="24"/>
        </w:rPr>
        <w:t>communication</w:t>
      </w:r>
      <w:r w:rsidR="006815D0" w:rsidRPr="00470000">
        <w:rPr>
          <w:rFonts w:ascii="Times New Roman" w:hAnsi="Times New Roman" w:cs="Times New Roman"/>
          <w:sz w:val="24"/>
          <w:szCs w:val="24"/>
        </w:rPr>
        <w:t xml:space="preserve"> </w:t>
      </w:r>
      <w:r w:rsidR="005E4BE6" w:rsidRPr="00470000">
        <w:rPr>
          <w:rFonts w:ascii="Times New Roman" w:hAnsi="Times New Roman" w:cs="Times New Roman"/>
          <w:sz w:val="24"/>
          <w:szCs w:val="24"/>
        </w:rPr>
        <w:t>between</w:t>
      </w:r>
      <w:r w:rsidR="00612097" w:rsidRPr="00470000">
        <w:rPr>
          <w:rFonts w:ascii="Times New Roman" w:hAnsi="Times New Roman" w:cs="Times New Roman"/>
          <w:sz w:val="24"/>
          <w:szCs w:val="24"/>
        </w:rPr>
        <w:t xml:space="preserve"> </w:t>
      </w:r>
      <w:r w:rsidR="005E4BE6" w:rsidRPr="00470000">
        <w:rPr>
          <w:rFonts w:ascii="Times New Roman" w:hAnsi="Times New Roman" w:cs="Times New Roman"/>
          <w:sz w:val="24"/>
          <w:szCs w:val="24"/>
        </w:rPr>
        <w:t>senior</w:t>
      </w:r>
      <w:r w:rsidR="00612097" w:rsidRPr="00470000">
        <w:rPr>
          <w:rFonts w:ascii="Times New Roman" w:hAnsi="Times New Roman" w:cs="Times New Roman"/>
          <w:sz w:val="24"/>
          <w:szCs w:val="24"/>
        </w:rPr>
        <w:t xml:space="preserve"> manager </w:t>
      </w:r>
      <w:r w:rsidR="005E4BE6" w:rsidRPr="00470000">
        <w:rPr>
          <w:rFonts w:ascii="Times New Roman" w:hAnsi="Times New Roman" w:cs="Times New Roman"/>
          <w:sz w:val="24"/>
          <w:szCs w:val="24"/>
        </w:rPr>
        <w:t>and</w:t>
      </w:r>
      <w:r w:rsidR="00612097" w:rsidRPr="00470000">
        <w:rPr>
          <w:rFonts w:ascii="Times New Roman" w:hAnsi="Times New Roman" w:cs="Times New Roman"/>
          <w:sz w:val="24"/>
          <w:szCs w:val="24"/>
        </w:rPr>
        <w:t xml:space="preserve"> customer </w:t>
      </w:r>
      <w:r w:rsidR="0018578C" w:rsidRPr="00470000">
        <w:rPr>
          <w:rFonts w:ascii="Times New Roman" w:hAnsi="Times New Roman" w:cs="Times New Roman"/>
          <w:sz w:val="24"/>
          <w:szCs w:val="24"/>
        </w:rPr>
        <w:t>will</w:t>
      </w:r>
      <w:r w:rsidR="00B86164" w:rsidRPr="00470000">
        <w:rPr>
          <w:rFonts w:ascii="Times New Roman" w:hAnsi="Times New Roman" w:cs="Times New Roman"/>
          <w:sz w:val="24"/>
          <w:szCs w:val="24"/>
        </w:rPr>
        <w:t xml:space="preserve"> </w:t>
      </w:r>
      <w:r w:rsidR="004B3018" w:rsidRPr="00470000">
        <w:rPr>
          <w:rFonts w:ascii="Times New Roman" w:hAnsi="Times New Roman" w:cs="Times New Roman"/>
          <w:sz w:val="24"/>
          <w:szCs w:val="24"/>
        </w:rPr>
        <w:t>suppress</w:t>
      </w:r>
      <w:r w:rsidR="00B86164" w:rsidRPr="00470000">
        <w:rPr>
          <w:rFonts w:ascii="Times New Roman" w:hAnsi="Times New Roman" w:cs="Times New Roman"/>
          <w:sz w:val="24"/>
          <w:szCs w:val="24"/>
        </w:rPr>
        <w:t xml:space="preserve"> </w:t>
      </w:r>
      <w:r w:rsidR="00E62EA2" w:rsidRPr="00470000">
        <w:rPr>
          <w:rFonts w:ascii="Times New Roman" w:hAnsi="Times New Roman" w:cs="Times New Roman"/>
          <w:sz w:val="24"/>
          <w:szCs w:val="24"/>
        </w:rPr>
        <w:t>the</w:t>
      </w:r>
      <w:r w:rsidR="00B86164" w:rsidRPr="00470000">
        <w:rPr>
          <w:rFonts w:ascii="Times New Roman" w:hAnsi="Times New Roman" w:cs="Times New Roman"/>
          <w:sz w:val="24"/>
          <w:szCs w:val="24"/>
        </w:rPr>
        <w:t xml:space="preserve"> suspicion that the customer is no longer valued</w:t>
      </w:r>
      <w:r w:rsidR="00CC4A38" w:rsidRPr="00470000">
        <w:rPr>
          <w:rFonts w:ascii="Times New Roman" w:hAnsi="Times New Roman" w:cs="Times New Roman"/>
          <w:sz w:val="24"/>
          <w:szCs w:val="24"/>
        </w:rPr>
        <w:t>.</w:t>
      </w:r>
      <w:r w:rsidR="00FC7E9B" w:rsidRPr="00470000">
        <w:rPr>
          <w:rFonts w:ascii="Times New Roman" w:hAnsi="Times New Roman" w:cs="Times New Roman"/>
          <w:sz w:val="24"/>
          <w:szCs w:val="24"/>
        </w:rPr>
        <w:t xml:space="preserve"> </w:t>
      </w:r>
      <w:r w:rsidR="004F2916" w:rsidRPr="00470000">
        <w:rPr>
          <w:rFonts w:ascii="Times New Roman" w:hAnsi="Times New Roman" w:cs="Times New Roman"/>
          <w:sz w:val="24"/>
          <w:szCs w:val="24"/>
        </w:rPr>
        <w:t xml:space="preserve">Suppliers should </w:t>
      </w:r>
      <w:r w:rsidR="004B3018" w:rsidRPr="00470000">
        <w:rPr>
          <w:rFonts w:ascii="Times New Roman" w:hAnsi="Times New Roman" w:cs="Times New Roman"/>
          <w:sz w:val="24"/>
          <w:szCs w:val="24"/>
        </w:rPr>
        <w:t xml:space="preserve">proactively </w:t>
      </w:r>
      <w:r w:rsidR="00220A2A" w:rsidRPr="00470000">
        <w:rPr>
          <w:rFonts w:ascii="Times New Roman" w:hAnsi="Times New Roman" w:cs="Times New Roman"/>
          <w:sz w:val="24"/>
          <w:szCs w:val="24"/>
        </w:rPr>
        <w:t>propose strategies for short-term</w:t>
      </w:r>
      <w:r w:rsidR="009835E1" w:rsidRPr="00470000">
        <w:rPr>
          <w:rFonts w:ascii="Times New Roman" w:hAnsi="Times New Roman" w:cs="Times New Roman"/>
          <w:sz w:val="24"/>
          <w:szCs w:val="24"/>
        </w:rPr>
        <w:t xml:space="preserve"> relationship repair</w:t>
      </w:r>
      <w:r w:rsidR="00D207DC" w:rsidRPr="00470000">
        <w:rPr>
          <w:rFonts w:ascii="Times New Roman" w:hAnsi="Times New Roman" w:cs="Times New Roman"/>
          <w:sz w:val="24"/>
          <w:szCs w:val="24"/>
        </w:rPr>
        <w:t xml:space="preserve"> (for example, people and process issues)</w:t>
      </w:r>
      <w:r w:rsidR="009835E1" w:rsidRPr="00470000">
        <w:rPr>
          <w:rFonts w:ascii="Times New Roman" w:hAnsi="Times New Roman" w:cs="Times New Roman"/>
          <w:sz w:val="24"/>
          <w:szCs w:val="24"/>
        </w:rPr>
        <w:t xml:space="preserve"> and </w:t>
      </w:r>
      <w:r w:rsidR="00220A2A" w:rsidRPr="00470000">
        <w:rPr>
          <w:rFonts w:ascii="Times New Roman" w:hAnsi="Times New Roman" w:cs="Times New Roman"/>
          <w:sz w:val="24"/>
          <w:szCs w:val="24"/>
        </w:rPr>
        <w:t xml:space="preserve">long-term </w:t>
      </w:r>
      <w:r w:rsidR="009835E1" w:rsidRPr="00470000">
        <w:rPr>
          <w:rFonts w:ascii="Times New Roman" w:hAnsi="Times New Roman" w:cs="Times New Roman"/>
          <w:sz w:val="24"/>
          <w:szCs w:val="24"/>
        </w:rPr>
        <w:t>relationship rejuvenation.</w:t>
      </w:r>
      <w:r w:rsidR="003B2427" w:rsidRPr="00470000">
        <w:rPr>
          <w:rFonts w:ascii="Times New Roman" w:hAnsi="Times New Roman" w:cs="Times New Roman"/>
          <w:sz w:val="24"/>
          <w:szCs w:val="24"/>
        </w:rPr>
        <w:t xml:space="preserve"> </w:t>
      </w:r>
    </w:p>
    <w:p w14:paraId="5B1D3D33" w14:textId="1186156C" w:rsidR="00460E52" w:rsidRPr="00470000" w:rsidRDefault="00460E52" w:rsidP="00690167">
      <w:pPr>
        <w:spacing w:after="0" w:line="480" w:lineRule="auto"/>
        <w:rPr>
          <w:rFonts w:ascii="Times New Roman" w:hAnsi="Times New Roman" w:cs="Times New Roman"/>
        </w:rPr>
      </w:pPr>
    </w:p>
    <w:p w14:paraId="33C18832" w14:textId="204E78ED" w:rsidR="002D699A" w:rsidRPr="00470000" w:rsidRDefault="008106A9" w:rsidP="00691A00">
      <w:pPr>
        <w:pStyle w:val="ListParagraph"/>
        <w:numPr>
          <w:ilvl w:val="0"/>
          <w:numId w:val="3"/>
        </w:numPr>
        <w:spacing w:after="0" w:line="480" w:lineRule="auto"/>
        <w:ind w:hanging="720"/>
        <w:rPr>
          <w:rFonts w:ascii="Times New Roman" w:hAnsi="Times New Roman" w:cs="Times New Roman"/>
          <w:b/>
          <w:sz w:val="24"/>
          <w:szCs w:val="24"/>
        </w:rPr>
      </w:pPr>
      <w:r w:rsidRPr="00470000">
        <w:rPr>
          <w:rFonts w:ascii="Times New Roman" w:hAnsi="Times New Roman" w:cs="Times New Roman"/>
          <w:b/>
          <w:sz w:val="24"/>
          <w:szCs w:val="24"/>
        </w:rPr>
        <w:t>Limitations and future research</w:t>
      </w:r>
    </w:p>
    <w:p w14:paraId="654E8C7E" w14:textId="37C5D5F7" w:rsidR="00C6466C" w:rsidRPr="00470000" w:rsidRDefault="008106A9" w:rsidP="00690167">
      <w:pPr>
        <w:spacing w:after="0" w:line="480" w:lineRule="auto"/>
        <w:ind w:firstLine="720"/>
        <w:rPr>
          <w:rFonts w:ascii="Times New Roman" w:hAnsi="Times New Roman" w:cs="Times New Roman"/>
          <w:sz w:val="24"/>
          <w:szCs w:val="24"/>
        </w:rPr>
      </w:pPr>
      <w:r w:rsidRPr="00470000">
        <w:rPr>
          <w:rFonts w:ascii="Times New Roman" w:hAnsi="Times New Roman" w:cs="Times New Roman"/>
          <w:sz w:val="24"/>
          <w:szCs w:val="24"/>
        </w:rPr>
        <w:t xml:space="preserve">As might be expected, the limitations of this study suggest avenues for future research. </w:t>
      </w:r>
      <w:r w:rsidR="00B24993">
        <w:rPr>
          <w:rFonts w:ascii="Times New Roman" w:hAnsi="Times New Roman" w:cs="Times New Roman"/>
          <w:sz w:val="24"/>
          <w:szCs w:val="24"/>
        </w:rPr>
        <w:t>A</w:t>
      </w:r>
      <w:r w:rsidRPr="00470000">
        <w:rPr>
          <w:rFonts w:ascii="Times New Roman" w:hAnsi="Times New Roman" w:cs="Times New Roman"/>
          <w:sz w:val="24"/>
          <w:szCs w:val="24"/>
        </w:rPr>
        <w:t xml:space="preserve">lthough our research gathered data from customers and suppliers, the study was not truly dyadic. Given the differences in interpretation of, for example, inertia, it would be highly instructive to collect data from </w:t>
      </w:r>
      <w:r w:rsidR="007267CC" w:rsidRPr="00470000">
        <w:rPr>
          <w:rFonts w:ascii="Times New Roman" w:hAnsi="Times New Roman" w:cs="Times New Roman"/>
          <w:sz w:val="24"/>
          <w:szCs w:val="24"/>
        </w:rPr>
        <w:t>matched relational partners.</w:t>
      </w:r>
      <w:r w:rsidR="00922427" w:rsidRPr="00470000">
        <w:rPr>
          <w:rFonts w:ascii="Times New Roman" w:hAnsi="Times New Roman" w:cs="Times New Roman"/>
          <w:sz w:val="24"/>
          <w:szCs w:val="24"/>
        </w:rPr>
        <w:t xml:space="preserve"> It would allow researchers to compare accounts of specific events and take account of </w:t>
      </w:r>
      <w:r w:rsidR="00D46B89" w:rsidRPr="00470000">
        <w:rPr>
          <w:rFonts w:ascii="Times New Roman" w:hAnsi="Times New Roman" w:cs="Times New Roman"/>
          <w:sz w:val="24"/>
          <w:szCs w:val="24"/>
        </w:rPr>
        <w:t xml:space="preserve">specific </w:t>
      </w:r>
      <w:r w:rsidR="00922427" w:rsidRPr="00470000">
        <w:rPr>
          <w:rFonts w:ascii="Times New Roman" w:hAnsi="Times New Roman" w:cs="Times New Roman"/>
          <w:sz w:val="24"/>
          <w:szCs w:val="24"/>
        </w:rPr>
        <w:t>contextual factors. While a degree of care would be required, researchers might even consider conducting joint</w:t>
      </w:r>
      <w:r w:rsidR="00910219" w:rsidRPr="00470000">
        <w:rPr>
          <w:rFonts w:ascii="Times New Roman" w:hAnsi="Times New Roman" w:cs="Times New Roman"/>
          <w:sz w:val="24"/>
          <w:szCs w:val="24"/>
        </w:rPr>
        <w:t>, as well as one-to-one,</w:t>
      </w:r>
      <w:r w:rsidR="00922427" w:rsidRPr="00470000">
        <w:rPr>
          <w:rFonts w:ascii="Times New Roman" w:hAnsi="Times New Roman" w:cs="Times New Roman"/>
          <w:sz w:val="24"/>
          <w:szCs w:val="24"/>
        </w:rPr>
        <w:t xml:space="preserve"> interviews with relational partners. </w:t>
      </w:r>
      <w:r w:rsidR="00B669A6" w:rsidRPr="00470000">
        <w:rPr>
          <w:rFonts w:ascii="Times New Roman" w:hAnsi="Times New Roman" w:cs="Times New Roman"/>
          <w:sz w:val="24"/>
          <w:szCs w:val="24"/>
        </w:rPr>
        <w:t xml:space="preserve">The combination of </w:t>
      </w:r>
      <w:r w:rsidR="00922427" w:rsidRPr="00470000">
        <w:rPr>
          <w:rFonts w:ascii="Times New Roman" w:hAnsi="Times New Roman" w:cs="Times New Roman"/>
          <w:sz w:val="24"/>
          <w:szCs w:val="24"/>
        </w:rPr>
        <w:t>individual and shared narratives could be highly informative.</w:t>
      </w:r>
      <w:r w:rsidR="007C53F7">
        <w:rPr>
          <w:rFonts w:ascii="Times New Roman" w:hAnsi="Times New Roman" w:cs="Times New Roman"/>
          <w:sz w:val="24"/>
          <w:szCs w:val="24"/>
        </w:rPr>
        <w:t xml:space="preserve"> </w:t>
      </w:r>
    </w:p>
    <w:p w14:paraId="2BA03DBE" w14:textId="7C62E241" w:rsidR="007518ED" w:rsidRPr="00470000" w:rsidRDefault="00922427" w:rsidP="00690167">
      <w:pPr>
        <w:spacing w:after="0" w:line="480" w:lineRule="auto"/>
        <w:ind w:firstLine="720"/>
        <w:rPr>
          <w:rFonts w:ascii="Times New Roman" w:hAnsi="Times New Roman" w:cs="Times New Roman"/>
          <w:sz w:val="24"/>
          <w:szCs w:val="24"/>
        </w:rPr>
      </w:pPr>
      <w:r w:rsidRPr="00470000">
        <w:rPr>
          <w:rFonts w:ascii="Times New Roman" w:hAnsi="Times New Roman" w:cs="Times New Roman"/>
          <w:sz w:val="24"/>
          <w:szCs w:val="24"/>
        </w:rPr>
        <w:lastRenderedPageBreak/>
        <w:t xml:space="preserve"> </w:t>
      </w:r>
      <w:r w:rsidR="006C4FEC" w:rsidRPr="00470000">
        <w:rPr>
          <w:rFonts w:ascii="Times New Roman" w:hAnsi="Times New Roman" w:cs="Times New Roman"/>
          <w:sz w:val="24"/>
          <w:szCs w:val="24"/>
        </w:rPr>
        <w:t>G</w:t>
      </w:r>
      <w:r w:rsidR="00CE6EDD" w:rsidRPr="00470000">
        <w:rPr>
          <w:rFonts w:ascii="Times New Roman" w:hAnsi="Times New Roman" w:cs="Times New Roman"/>
          <w:sz w:val="24"/>
          <w:szCs w:val="24"/>
        </w:rPr>
        <w:t xml:space="preserve">iven the inherent co-creative nature of supplier-customer relationships, it would be enlightening to explore </w:t>
      </w:r>
      <w:r w:rsidR="00C6466C" w:rsidRPr="00470000">
        <w:rPr>
          <w:rFonts w:ascii="Times New Roman" w:hAnsi="Times New Roman" w:cs="Times New Roman"/>
          <w:sz w:val="24"/>
          <w:szCs w:val="24"/>
        </w:rPr>
        <w:t xml:space="preserve">perceptions of responsibility for the inhibition of dark side constructs. We touch on this to some extent in our study, </w:t>
      </w:r>
      <w:r w:rsidR="00910219" w:rsidRPr="00470000">
        <w:rPr>
          <w:rFonts w:ascii="Times New Roman" w:hAnsi="Times New Roman" w:cs="Times New Roman"/>
          <w:sz w:val="24"/>
          <w:szCs w:val="24"/>
        </w:rPr>
        <w:t>but more research is needed</w:t>
      </w:r>
      <w:r w:rsidR="00C6466C" w:rsidRPr="00470000">
        <w:rPr>
          <w:rFonts w:ascii="Times New Roman" w:hAnsi="Times New Roman" w:cs="Times New Roman"/>
          <w:sz w:val="24"/>
          <w:szCs w:val="24"/>
        </w:rPr>
        <w:t>. In many contexts, it is simplistic to lay the blame at the door of suppliers. Customers play their part, particularly in a</w:t>
      </w:r>
      <w:r w:rsidR="00910219" w:rsidRPr="00470000">
        <w:rPr>
          <w:rFonts w:ascii="Times New Roman" w:hAnsi="Times New Roman" w:cs="Times New Roman"/>
          <w:sz w:val="24"/>
          <w:szCs w:val="24"/>
        </w:rPr>
        <w:t>symmetric relationships</w:t>
      </w:r>
      <w:r w:rsidR="007E5964" w:rsidRPr="00470000">
        <w:rPr>
          <w:rFonts w:ascii="Times New Roman" w:hAnsi="Times New Roman" w:cs="Times New Roman"/>
          <w:sz w:val="24"/>
          <w:szCs w:val="24"/>
        </w:rPr>
        <w:t>,</w:t>
      </w:r>
      <w:r w:rsidR="00C6466C" w:rsidRPr="00470000">
        <w:rPr>
          <w:rFonts w:ascii="Times New Roman" w:hAnsi="Times New Roman" w:cs="Times New Roman"/>
          <w:sz w:val="24"/>
          <w:szCs w:val="24"/>
        </w:rPr>
        <w:t xml:space="preserve"> where they set the rules of engagement. </w:t>
      </w:r>
      <w:r w:rsidR="00CE6EDD" w:rsidRPr="00470000">
        <w:rPr>
          <w:rFonts w:ascii="Times New Roman" w:hAnsi="Times New Roman" w:cs="Times New Roman"/>
          <w:sz w:val="24"/>
          <w:szCs w:val="24"/>
        </w:rPr>
        <w:t xml:space="preserve"> </w:t>
      </w:r>
      <w:r w:rsidR="007267CC" w:rsidRPr="00470000">
        <w:rPr>
          <w:rFonts w:ascii="Times New Roman" w:hAnsi="Times New Roman" w:cs="Times New Roman"/>
          <w:sz w:val="24"/>
          <w:szCs w:val="24"/>
        </w:rPr>
        <w:t xml:space="preserve"> </w:t>
      </w:r>
    </w:p>
    <w:p w14:paraId="295025BB" w14:textId="2971832E" w:rsidR="00460E52" w:rsidRPr="00470000" w:rsidRDefault="007518ED" w:rsidP="00690167">
      <w:pPr>
        <w:spacing w:after="0" w:line="480" w:lineRule="auto"/>
        <w:ind w:firstLine="720"/>
        <w:rPr>
          <w:rFonts w:ascii="Times New Roman" w:hAnsi="Times New Roman" w:cs="Times New Roman"/>
          <w:sz w:val="24"/>
          <w:szCs w:val="24"/>
        </w:rPr>
      </w:pPr>
      <w:r w:rsidRPr="00470000">
        <w:rPr>
          <w:rFonts w:ascii="Times New Roman" w:hAnsi="Times New Roman" w:cs="Times New Roman"/>
          <w:sz w:val="24"/>
          <w:szCs w:val="24"/>
        </w:rPr>
        <w:t xml:space="preserve">Our research did not </w:t>
      </w:r>
      <w:r w:rsidR="005E7EB7" w:rsidRPr="00470000">
        <w:rPr>
          <w:rFonts w:ascii="Times New Roman" w:hAnsi="Times New Roman" w:cs="Times New Roman"/>
          <w:sz w:val="24"/>
          <w:szCs w:val="24"/>
        </w:rPr>
        <w:t>explore</w:t>
      </w:r>
      <w:r w:rsidRPr="00470000">
        <w:rPr>
          <w:rFonts w:ascii="Times New Roman" w:hAnsi="Times New Roman" w:cs="Times New Roman"/>
          <w:sz w:val="24"/>
          <w:szCs w:val="24"/>
        </w:rPr>
        <w:t xml:space="preserve"> the association between relationship longevity</w:t>
      </w:r>
      <w:r w:rsidR="005E7EB7" w:rsidRPr="00470000">
        <w:rPr>
          <w:rFonts w:ascii="Times New Roman" w:hAnsi="Times New Roman" w:cs="Times New Roman"/>
          <w:sz w:val="24"/>
          <w:szCs w:val="24"/>
        </w:rPr>
        <w:t xml:space="preserve"> and the emergence of the three dark side constructs, beyond the fact that they are prevalent in relationships that have lasted for two </w:t>
      </w:r>
      <w:r w:rsidR="006C740B" w:rsidRPr="00470000">
        <w:rPr>
          <w:rFonts w:ascii="Times New Roman" w:hAnsi="Times New Roman" w:cs="Times New Roman"/>
          <w:sz w:val="24"/>
          <w:szCs w:val="24"/>
        </w:rPr>
        <w:t xml:space="preserve">or more </w:t>
      </w:r>
      <w:r w:rsidR="006C4FEC" w:rsidRPr="00470000">
        <w:rPr>
          <w:rFonts w:ascii="Times New Roman" w:hAnsi="Times New Roman" w:cs="Times New Roman"/>
          <w:sz w:val="24"/>
          <w:szCs w:val="24"/>
        </w:rPr>
        <w:t>years</w:t>
      </w:r>
      <w:r w:rsidR="005E7EB7" w:rsidRPr="00470000">
        <w:rPr>
          <w:rFonts w:ascii="Times New Roman" w:hAnsi="Times New Roman" w:cs="Times New Roman"/>
          <w:sz w:val="24"/>
          <w:szCs w:val="24"/>
        </w:rPr>
        <w:t xml:space="preserve">. If a knowledge-intensive service firm is repeating a particular job every month, could boredom and/or inertia emerge in a matter of months? </w:t>
      </w:r>
      <w:r w:rsidR="0033435C" w:rsidRPr="00470000">
        <w:rPr>
          <w:rFonts w:ascii="Times New Roman" w:hAnsi="Times New Roman" w:cs="Times New Roman"/>
          <w:sz w:val="24"/>
          <w:szCs w:val="24"/>
        </w:rPr>
        <w:t xml:space="preserve">Where </w:t>
      </w:r>
      <w:r w:rsidR="005E7EB7" w:rsidRPr="00470000">
        <w:rPr>
          <w:rFonts w:ascii="Times New Roman" w:hAnsi="Times New Roman" w:cs="Times New Roman"/>
          <w:sz w:val="24"/>
          <w:szCs w:val="24"/>
        </w:rPr>
        <w:t xml:space="preserve">is the threshold? Clearly, a longitudinal </w:t>
      </w:r>
      <w:r w:rsidR="0033435C" w:rsidRPr="00470000">
        <w:rPr>
          <w:rFonts w:ascii="Times New Roman" w:hAnsi="Times New Roman" w:cs="Times New Roman"/>
          <w:sz w:val="24"/>
          <w:szCs w:val="24"/>
        </w:rPr>
        <w:t>study</w:t>
      </w:r>
      <w:r w:rsidR="005E7EB7" w:rsidRPr="00470000">
        <w:rPr>
          <w:rFonts w:ascii="Times New Roman" w:hAnsi="Times New Roman" w:cs="Times New Roman"/>
          <w:sz w:val="24"/>
          <w:szCs w:val="24"/>
        </w:rPr>
        <w:t xml:space="preserve"> </w:t>
      </w:r>
      <w:r w:rsidR="0033435C" w:rsidRPr="00470000">
        <w:rPr>
          <w:rFonts w:ascii="Times New Roman" w:hAnsi="Times New Roman" w:cs="Times New Roman"/>
          <w:sz w:val="24"/>
          <w:szCs w:val="24"/>
        </w:rPr>
        <w:t xml:space="preserve">would be ideal, </w:t>
      </w:r>
      <w:r w:rsidR="00D46B89" w:rsidRPr="00470000">
        <w:rPr>
          <w:rFonts w:ascii="Times New Roman" w:hAnsi="Times New Roman" w:cs="Times New Roman"/>
          <w:sz w:val="24"/>
          <w:szCs w:val="24"/>
        </w:rPr>
        <w:t>as it would reveal subtle changes in attitudes and behaviour in real time.</w:t>
      </w:r>
    </w:p>
    <w:p w14:paraId="2FD418F4" w14:textId="4C7AF73F" w:rsidR="006F63F3" w:rsidRPr="00470000" w:rsidRDefault="006F63F3" w:rsidP="00690167">
      <w:pPr>
        <w:spacing w:after="0" w:line="480" w:lineRule="auto"/>
        <w:ind w:firstLine="720"/>
        <w:rPr>
          <w:rFonts w:ascii="Times New Roman" w:hAnsi="Times New Roman" w:cs="Times New Roman"/>
          <w:sz w:val="24"/>
          <w:szCs w:val="24"/>
        </w:rPr>
      </w:pPr>
      <w:r w:rsidRPr="00470000">
        <w:rPr>
          <w:rFonts w:ascii="Times New Roman" w:hAnsi="Times New Roman" w:cs="Times New Roman"/>
          <w:sz w:val="24"/>
          <w:szCs w:val="24"/>
        </w:rPr>
        <w:t xml:space="preserve">Finally, we explored these constructs as negative </w:t>
      </w:r>
      <w:r w:rsidR="005C4C0C" w:rsidRPr="00470000">
        <w:rPr>
          <w:rFonts w:ascii="Times New Roman" w:hAnsi="Times New Roman" w:cs="Times New Roman"/>
          <w:sz w:val="24"/>
          <w:szCs w:val="24"/>
        </w:rPr>
        <w:t xml:space="preserve">relationship </w:t>
      </w:r>
      <w:r w:rsidRPr="00470000">
        <w:rPr>
          <w:rFonts w:ascii="Times New Roman" w:hAnsi="Times New Roman" w:cs="Times New Roman"/>
          <w:sz w:val="24"/>
          <w:szCs w:val="24"/>
        </w:rPr>
        <w:t xml:space="preserve">traits. However, </w:t>
      </w:r>
      <w:r w:rsidR="007A17EC" w:rsidRPr="00470000">
        <w:rPr>
          <w:rFonts w:ascii="Times New Roman" w:hAnsi="Times New Roman" w:cs="Times New Roman"/>
          <w:sz w:val="24"/>
          <w:szCs w:val="24"/>
        </w:rPr>
        <w:t>there is evidence to suggest that</w:t>
      </w:r>
      <w:r w:rsidR="00BB616C" w:rsidRPr="00470000">
        <w:rPr>
          <w:rFonts w:ascii="Times New Roman" w:hAnsi="Times New Roman" w:cs="Times New Roman"/>
          <w:sz w:val="24"/>
          <w:szCs w:val="24"/>
        </w:rPr>
        <w:t>, in certain circumstances</w:t>
      </w:r>
      <w:r w:rsidR="000A55E7" w:rsidRPr="00470000">
        <w:rPr>
          <w:rFonts w:ascii="Times New Roman" w:hAnsi="Times New Roman" w:cs="Times New Roman"/>
          <w:sz w:val="24"/>
          <w:szCs w:val="24"/>
        </w:rPr>
        <w:t xml:space="preserve"> and at certain levels</w:t>
      </w:r>
      <w:r w:rsidR="00BB616C" w:rsidRPr="00470000">
        <w:rPr>
          <w:rFonts w:ascii="Times New Roman" w:hAnsi="Times New Roman" w:cs="Times New Roman"/>
          <w:sz w:val="24"/>
          <w:szCs w:val="24"/>
        </w:rPr>
        <w:t>,</w:t>
      </w:r>
      <w:r w:rsidR="007A17EC" w:rsidRPr="00470000">
        <w:rPr>
          <w:rFonts w:ascii="Times New Roman" w:hAnsi="Times New Roman" w:cs="Times New Roman"/>
          <w:sz w:val="24"/>
          <w:szCs w:val="24"/>
        </w:rPr>
        <w:t xml:space="preserve"> boredom</w:t>
      </w:r>
      <w:r w:rsidR="005C4C0C" w:rsidRPr="00470000">
        <w:rPr>
          <w:rFonts w:ascii="Times New Roman" w:hAnsi="Times New Roman" w:cs="Times New Roman"/>
          <w:sz w:val="24"/>
          <w:szCs w:val="24"/>
        </w:rPr>
        <w:t xml:space="preserve"> </w:t>
      </w:r>
      <w:r w:rsidR="00BB616C" w:rsidRPr="00470000">
        <w:rPr>
          <w:rFonts w:ascii="Times New Roman" w:hAnsi="Times New Roman" w:cs="Times New Roman"/>
          <w:sz w:val="24"/>
          <w:szCs w:val="24"/>
        </w:rPr>
        <w:t xml:space="preserve">and inertia </w:t>
      </w:r>
      <w:r w:rsidR="007A17EC" w:rsidRPr="00470000">
        <w:rPr>
          <w:rFonts w:ascii="Times New Roman" w:hAnsi="Times New Roman" w:cs="Times New Roman"/>
          <w:sz w:val="24"/>
          <w:szCs w:val="24"/>
        </w:rPr>
        <w:t>can</w:t>
      </w:r>
      <w:r w:rsidR="00BB616C" w:rsidRPr="00470000">
        <w:rPr>
          <w:rFonts w:ascii="Times New Roman" w:hAnsi="Times New Roman" w:cs="Times New Roman"/>
          <w:sz w:val="24"/>
          <w:szCs w:val="24"/>
        </w:rPr>
        <w:t xml:space="preserve"> have positive consequences </w:t>
      </w:r>
      <w:r w:rsidR="007A17EC" w:rsidRPr="00470000">
        <w:rPr>
          <w:rFonts w:ascii="Times New Roman" w:hAnsi="Times New Roman" w:cs="Times New Roman"/>
          <w:sz w:val="24"/>
          <w:szCs w:val="24"/>
        </w:rPr>
        <w:t>(</w:t>
      </w:r>
      <w:r w:rsidR="00BB616C" w:rsidRPr="00470000">
        <w:rPr>
          <w:rFonts w:ascii="Times New Roman" w:hAnsi="Times New Roman" w:cs="Times New Roman"/>
          <w:sz w:val="24"/>
          <w:szCs w:val="24"/>
        </w:rPr>
        <w:t>e.g.</w:t>
      </w:r>
      <w:r w:rsidR="0032577B" w:rsidRPr="00470000">
        <w:rPr>
          <w:rFonts w:ascii="Times New Roman" w:hAnsi="Times New Roman" w:cs="Times New Roman"/>
          <w:sz w:val="24"/>
          <w:szCs w:val="24"/>
        </w:rPr>
        <w:t>,</w:t>
      </w:r>
      <w:r w:rsidR="00BB616C" w:rsidRPr="00470000">
        <w:rPr>
          <w:rFonts w:ascii="Times New Roman" w:hAnsi="Times New Roman" w:cs="Times New Roman"/>
          <w:sz w:val="24"/>
          <w:szCs w:val="24"/>
        </w:rPr>
        <w:t xml:space="preserve"> Sawant, </w:t>
      </w:r>
      <w:proofErr w:type="spellStart"/>
      <w:r w:rsidR="00BB616C" w:rsidRPr="00470000">
        <w:rPr>
          <w:rFonts w:ascii="Times New Roman" w:hAnsi="Times New Roman" w:cs="Times New Roman"/>
          <w:sz w:val="24"/>
          <w:szCs w:val="24"/>
        </w:rPr>
        <w:t>Hada</w:t>
      </w:r>
      <w:proofErr w:type="spellEnd"/>
      <w:r w:rsidR="00BB616C" w:rsidRPr="00470000">
        <w:rPr>
          <w:rFonts w:ascii="Times New Roman" w:hAnsi="Times New Roman" w:cs="Times New Roman"/>
          <w:sz w:val="24"/>
          <w:szCs w:val="24"/>
        </w:rPr>
        <w:t xml:space="preserve">, </w:t>
      </w:r>
      <w:r w:rsidR="009237FE" w:rsidRPr="00470000">
        <w:rPr>
          <w:rFonts w:ascii="Times New Roman" w:hAnsi="Times New Roman" w:cs="Times New Roman"/>
          <w:sz w:val="24"/>
          <w:szCs w:val="24"/>
        </w:rPr>
        <w:t>&amp;</w:t>
      </w:r>
      <w:r w:rsidR="008D3091" w:rsidRPr="00470000">
        <w:rPr>
          <w:rFonts w:ascii="Times New Roman" w:hAnsi="Times New Roman" w:cs="Times New Roman"/>
          <w:sz w:val="24"/>
          <w:szCs w:val="24"/>
        </w:rPr>
        <w:t xml:space="preserve"> Blanchard, 2017</w:t>
      </w:r>
      <w:r w:rsidR="007A17EC" w:rsidRPr="00470000">
        <w:rPr>
          <w:rFonts w:ascii="Times New Roman" w:hAnsi="Times New Roman" w:cs="Times New Roman"/>
          <w:sz w:val="24"/>
          <w:szCs w:val="24"/>
        </w:rPr>
        <w:t xml:space="preserve">). </w:t>
      </w:r>
      <w:r w:rsidR="005C4C0C" w:rsidRPr="00470000">
        <w:rPr>
          <w:rFonts w:ascii="Times New Roman" w:hAnsi="Times New Roman" w:cs="Times New Roman"/>
          <w:sz w:val="24"/>
          <w:szCs w:val="24"/>
        </w:rPr>
        <w:t xml:space="preserve">Future research could investigate these constructs with a more nuanced perspective to reveal </w:t>
      </w:r>
      <w:r w:rsidR="00BB616C" w:rsidRPr="00470000">
        <w:rPr>
          <w:rFonts w:ascii="Times New Roman" w:hAnsi="Times New Roman" w:cs="Times New Roman"/>
          <w:sz w:val="24"/>
          <w:szCs w:val="24"/>
        </w:rPr>
        <w:t>contexts</w:t>
      </w:r>
      <w:r w:rsidR="005C4C0C" w:rsidRPr="00470000">
        <w:rPr>
          <w:rFonts w:ascii="Times New Roman" w:hAnsi="Times New Roman" w:cs="Times New Roman"/>
          <w:sz w:val="24"/>
          <w:szCs w:val="24"/>
        </w:rPr>
        <w:t xml:space="preserve"> in which they </w:t>
      </w:r>
      <w:r w:rsidR="001816B4" w:rsidRPr="00470000">
        <w:rPr>
          <w:rFonts w:ascii="Times New Roman" w:hAnsi="Times New Roman" w:cs="Times New Roman"/>
          <w:sz w:val="24"/>
          <w:szCs w:val="24"/>
        </w:rPr>
        <w:t>might</w:t>
      </w:r>
      <w:r w:rsidR="005C4C0C" w:rsidRPr="00470000">
        <w:rPr>
          <w:rFonts w:ascii="Times New Roman" w:hAnsi="Times New Roman" w:cs="Times New Roman"/>
          <w:sz w:val="24"/>
          <w:szCs w:val="24"/>
        </w:rPr>
        <w:t xml:space="preserve"> be beneficial.   </w:t>
      </w:r>
    </w:p>
    <w:p w14:paraId="749B7F4F" w14:textId="29FBD9B8" w:rsidR="00460E52" w:rsidRPr="00470000" w:rsidRDefault="00460E52" w:rsidP="00690167">
      <w:pPr>
        <w:spacing w:after="0" w:line="480" w:lineRule="auto"/>
        <w:rPr>
          <w:sz w:val="24"/>
          <w:szCs w:val="24"/>
        </w:rPr>
      </w:pPr>
    </w:p>
    <w:p w14:paraId="3DDC20DD" w14:textId="40E5A0E4" w:rsidR="00F478B4" w:rsidRPr="00470000" w:rsidRDefault="00F478B4" w:rsidP="00690167">
      <w:pPr>
        <w:spacing w:after="0" w:line="480" w:lineRule="auto"/>
        <w:rPr>
          <w:sz w:val="24"/>
          <w:szCs w:val="24"/>
        </w:rPr>
      </w:pPr>
    </w:p>
    <w:p w14:paraId="445A262A" w14:textId="51770335" w:rsidR="00F478B4" w:rsidRPr="00470000" w:rsidRDefault="00F478B4" w:rsidP="00690167">
      <w:pPr>
        <w:spacing w:after="0" w:line="480" w:lineRule="auto"/>
        <w:rPr>
          <w:sz w:val="24"/>
          <w:szCs w:val="24"/>
        </w:rPr>
      </w:pPr>
    </w:p>
    <w:p w14:paraId="5DC2DBF3" w14:textId="177CCF00" w:rsidR="00F478B4" w:rsidRPr="00470000" w:rsidRDefault="00F478B4" w:rsidP="00690167">
      <w:pPr>
        <w:spacing w:after="0" w:line="480" w:lineRule="auto"/>
        <w:rPr>
          <w:sz w:val="24"/>
          <w:szCs w:val="24"/>
        </w:rPr>
      </w:pPr>
    </w:p>
    <w:p w14:paraId="4455EB6E" w14:textId="77777777" w:rsidR="00475058" w:rsidRPr="00470000" w:rsidRDefault="00475058" w:rsidP="00690167">
      <w:pPr>
        <w:spacing w:after="0" w:line="480" w:lineRule="auto"/>
        <w:rPr>
          <w:b/>
          <w:sz w:val="24"/>
          <w:szCs w:val="24"/>
        </w:rPr>
      </w:pPr>
    </w:p>
    <w:p w14:paraId="390CFDAA" w14:textId="77777777" w:rsidR="00475058" w:rsidRPr="00470000" w:rsidRDefault="00475058" w:rsidP="00690167">
      <w:pPr>
        <w:spacing w:after="0" w:line="480" w:lineRule="auto"/>
        <w:rPr>
          <w:b/>
          <w:sz w:val="24"/>
          <w:szCs w:val="24"/>
        </w:rPr>
      </w:pPr>
    </w:p>
    <w:p w14:paraId="4CAB5346" w14:textId="77777777" w:rsidR="00475058" w:rsidRPr="00470000" w:rsidRDefault="00475058" w:rsidP="00690167">
      <w:pPr>
        <w:spacing w:after="0" w:line="480" w:lineRule="auto"/>
        <w:rPr>
          <w:b/>
          <w:sz w:val="24"/>
          <w:szCs w:val="24"/>
        </w:rPr>
      </w:pPr>
    </w:p>
    <w:p w14:paraId="03418605" w14:textId="77777777" w:rsidR="00475058" w:rsidRPr="00470000" w:rsidRDefault="00475058" w:rsidP="00690167">
      <w:pPr>
        <w:spacing w:after="0" w:line="480" w:lineRule="auto"/>
        <w:rPr>
          <w:b/>
          <w:sz w:val="24"/>
          <w:szCs w:val="24"/>
        </w:rPr>
      </w:pPr>
    </w:p>
    <w:p w14:paraId="584A3673" w14:textId="77777777" w:rsidR="00475058" w:rsidRPr="00470000" w:rsidRDefault="00475058" w:rsidP="00690167">
      <w:pPr>
        <w:spacing w:after="0" w:line="480" w:lineRule="auto"/>
        <w:rPr>
          <w:b/>
          <w:sz w:val="24"/>
          <w:szCs w:val="24"/>
        </w:rPr>
      </w:pPr>
    </w:p>
    <w:p w14:paraId="303AD372" w14:textId="03BF2DBC" w:rsidR="00676D80" w:rsidRPr="00470000" w:rsidRDefault="002D699A" w:rsidP="00690167">
      <w:pPr>
        <w:spacing w:after="0" w:line="480" w:lineRule="auto"/>
        <w:rPr>
          <w:b/>
          <w:sz w:val="24"/>
          <w:szCs w:val="24"/>
        </w:rPr>
      </w:pPr>
      <w:r w:rsidRPr="00470000">
        <w:rPr>
          <w:b/>
          <w:sz w:val="24"/>
          <w:szCs w:val="24"/>
        </w:rPr>
        <w:lastRenderedPageBreak/>
        <w:t>References</w:t>
      </w:r>
    </w:p>
    <w:p w14:paraId="5BCE870B" w14:textId="77777777" w:rsidR="00676D80" w:rsidRPr="00470000" w:rsidRDefault="00676D80" w:rsidP="00690167">
      <w:pPr>
        <w:spacing w:after="0" w:line="480" w:lineRule="auto"/>
        <w:ind w:left="720" w:hanging="720"/>
        <w:rPr>
          <w:rFonts w:ascii="Times New Roman" w:hAnsi="Times New Roman" w:cs="Times New Roman"/>
          <w:sz w:val="24"/>
          <w:szCs w:val="24"/>
        </w:rPr>
      </w:pPr>
      <w:proofErr w:type="spellStart"/>
      <w:r w:rsidRPr="00470000">
        <w:rPr>
          <w:rFonts w:ascii="Times New Roman" w:hAnsi="Times New Roman" w:cs="Times New Roman"/>
          <w:sz w:val="24"/>
          <w:szCs w:val="24"/>
        </w:rPr>
        <w:t>Abosag</w:t>
      </w:r>
      <w:proofErr w:type="spellEnd"/>
      <w:r w:rsidRPr="00470000">
        <w:rPr>
          <w:rFonts w:ascii="Times New Roman" w:hAnsi="Times New Roman" w:cs="Times New Roman"/>
          <w:sz w:val="24"/>
          <w:szCs w:val="24"/>
        </w:rPr>
        <w:t xml:space="preserve">, I., Yen, D. A., &amp; Barnes, B. R. (2016). What is dark about the dark side of business relationships? </w:t>
      </w:r>
      <w:r w:rsidRPr="00470000">
        <w:rPr>
          <w:rFonts w:ascii="Times New Roman" w:hAnsi="Times New Roman" w:cs="Times New Roman"/>
          <w:i/>
          <w:sz w:val="24"/>
          <w:szCs w:val="24"/>
        </w:rPr>
        <w:t>Industrial Marketing Management, 55</w:t>
      </w:r>
      <w:r w:rsidRPr="00470000">
        <w:rPr>
          <w:rFonts w:ascii="Times New Roman" w:hAnsi="Times New Roman" w:cs="Times New Roman"/>
          <w:sz w:val="24"/>
          <w:szCs w:val="24"/>
        </w:rPr>
        <w:t>, 5–9.</w:t>
      </w:r>
    </w:p>
    <w:p w14:paraId="4CA859B5" w14:textId="77777777" w:rsidR="00676D80" w:rsidRPr="00470000" w:rsidRDefault="00676D80" w:rsidP="00690167">
      <w:pPr>
        <w:spacing w:after="0" w:line="480" w:lineRule="auto"/>
        <w:ind w:left="720" w:hanging="720"/>
        <w:rPr>
          <w:rFonts w:ascii="Times New Roman" w:hAnsi="Times New Roman" w:cs="Times New Roman"/>
          <w:sz w:val="24"/>
          <w:szCs w:val="24"/>
        </w:rPr>
      </w:pPr>
      <w:r w:rsidRPr="00470000">
        <w:rPr>
          <w:rFonts w:ascii="Times New Roman" w:hAnsi="Times New Roman" w:cs="Times New Roman"/>
          <w:sz w:val="24"/>
          <w:szCs w:val="24"/>
        </w:rPr>
        <w:t xml:space="preserve">Anderson, E., &amp; Jap, S. (2005). The dark side of close relationships. </w:t>
      </w:r>
      <w:r w:rsidRPr="00470000">
        <w:rPr>
          <w:rFonts w:ascii="Times New Roman" w:hAnsi="Times New Roman" w:cs="Times New Roman"/>
          <w:i/>
          <w:sz w:val="24"/>
          <w:szCs w:val="24"/>
        </w:rPr>
        <w:t>Sloan Management Review, 46</w:t>
      </w:r>
      <w:r w:rsidRPr="00470000">
        <w:rPr>
          <w:rFonts w:ascii="Times New Roman" w:hAnsi="Times New Roman" w:cs="Times New Roman"/>
          <w:sz w:val="24"/>
          <w:szCs w:val="24"/>
        </w:rPr>
        <w:t>(3), 75–82.</w:t>
      </w:r>
    </w:p>
    <w:p w14:paraId="3F652550" w14:textId="0A5B8A1F" w:rsidR="00676D80" w:rsidRPr="00470000" w:rsidRDefault="00676D80" w:rsidP="00690167">
      <w:pPr>
        <w:spacing w:after="0" w:line="480" w:lineRule="auto"/>
        <w:ind w:left="720" w:hanging="720"/>
        <w:rPr>
          <w:rFonts w:ascii="Times New Roman" w:hAnsi="Times New Roman" w:cs="Times New Roman"/>
          <w:sz w:val="24"/>
          <w:szCs w:val="24"/>
        </w:rPr>
      </w:pPr>
      <w:r w:rsidRPr="00470000">
        <w:rPr>
          <w:rFonts w:ascii="Times New Roman" w:hAnsi="Times New Roman" w:cs="Times New Roman"/>
          <w:sz w:val="24"/>
          <w:szCs w:val="24"/>
        </w:rPr>
        <w:t xml:space="preserve">Auger, P., &amp; Woodman, R. W. (2016). Creativity and intrinsic motivation: Exploring a complex relationship. </w:t>
      </w:r>
      <w:r w:rsidRPr="00470000">
        <w:rPr>
          <w:rFonts w:ascii="Times New Roman" w:hAnsi="Times New Roman" w:cs="Times New Roman"/>
          <w:i/>
          <w:sz w:val="24"/>
          <w:szCs w:val="24"/>
        </w:rPr>
        <w:t xml:space="preserve">Journal of Applied </w:t>
      </w:r>
      <w:proofErr w:type="spellStart"/>
      <w:r w:rsidRPr="00470000">
        <w:rPr>
          <w:rFonts w:ascii="Times New Roman" w:hAnsi="Times New Roman" w:cs="Times New Roman"/>
          <w:i/>
          <w:sz w:val="24"/>
          <w:szCs w:val="24"/>
        </w:rPr>
        <w:t>Behavioral</w:t>
      </w:r>
      <w:proofErr w:type="spellEnd"/>
      <w:r w:rsidRPr="00470000">
        <w:rPr>
          <w:rFonts w:ascii="Times New Roman" w:hAnsi="Times New Roman" w:cs="Times New Roman"/>
          <w:i/>
          <w:sz w:val="24"/>
          <w:szCs w:val="24"/>
        </w:rPr>
        <w:t xml:space="preserve"> Science, 52</w:t>
      </w:r>
      <w:r w:rsidRPr="00470000">
        <w:rPr>
          <w:rFonts w:ascii="Times New Roman" w:hAnsi="Times New Roman" w:cs="Times New Roman"/>
          <w:sz w:val="24"/>
          <w:szCs w:val="24"/>
        </w:rPr>
        <w:t>(3), 342–366.</w:t>
      </w:r>
    </w:p>
    <w:p w14:paraId="74CE6F6C" w14:textId="4E2F1E3B" w:rsidR="00F22301" w:rsidRPr="00470000" w:rsidRDefault="00F22301" w:rsidP="00690167">
      <w:pPr>
        <w:spacing w:after="0" w:line="480" w:lineRule="auto"/>
        <w:ind w:left="720" w:hanging="720"/>
        <w:rPr>
          <w:rFonts w:ascii="Times New Roman" w:hAnsi="Times New Roman" w:cs="Times New Roman"/>
          <w:sz w:val="24"/>
          <w:szCs w:val="24"/>
        </w:rPr>
      </w:pPr>
      <w:r w:rsidRPr="00470000">
        <w:rPr>
          <w:rFonts w:ascii="Times New Roman" w:hAnsi="Times New Roman" w:cs="Times New Roman"/>
          <w:sz w:val="24"/>
          <w:szCs w:val="24"/>
        </w:rPr>
        <w:t xml:space="preserve">Bandura, A. (1997). </w:t>
      </w:r>
      <w:r w:rsidRPr="00470000">
        <w:rPr>
          <w:rFonts w:ascii="Times New Roman" w:hAnsi="Times New Roman" w:cs="Times New Roman"/>
          <w:i/>
          <w:iCs/>
          <w:sz w:val="24"/>
          <w:szCs w:val="24"/>
        </w:rPr>
        <w:t>Self-efficacy: The exercise of control</w:t>
      </w:r>
      <w:r w:rsidR="00356C2B" w:rsidRPr="00470000">
        <w:rPr>
          <w:rFonts w:ascii="Times New Roman" w:hAnsi="Times New Roman" w:cs="Times New Roman"/>
          <w:sz w:val="24"/>
          <w:szCs w:val="24"/>
        </w:rPr>
        <w:t>. New York: Freeman.</w:t>
      </w:r>
    </w:p>
    <w:p w14:paraId="26555038" w14:textId="77777777" w:rsidR="00676D80" w:rsidRPr="00470000" w:rsidRDefault="00676D80" w:rsidP="00690167">
      <w:pPr>
        <w:spacing w:after="0" w:line="480" w:lineRule="auto"/>
        <w:ind w:left="720" w:hanging="720"/>
        <w:rPr>
          <w:rFonts w:ascii="Times New Roman" w:hAnsi="Times New Roman" w:cs="Times New Roman"/>
          <w:sz w:val="24"/>
          <w:szCs w:val="24"/>
        </w:rPr>
      </w:pPr>
      <w:r w:rsidRPr="00470000">
        <w:rPr>
          <w:rFonts w:ascii="Times New Roman" w:hAnsi="Times New Roman" w:cs="Times New Roman"/>
          <w:sz w:val="24"/>
          <w:szCs w:val="24"/>
        </w:rPr>
        <w:t xml:space="preserve">Bandura, A. (1986). The explanatory and predictive scope of self-efficacy theory. </w:t>
      </w:r>
      <w:r w:rsidRPr="00470000">
        <w:rPr>
          <w:rFonts w:ascii="Times New Roman" w:hAnsi="Times New Roman" w:cs="Times New Roman"/>
          <w:i/>
          <w:sz w:val="24"/>
          <w:szCs w:val="24"/>
        </w:rPr>
        <w:t>Journal of Social and Clinical Psychology, 4</w:t>
      </w:r>
      <w:r w:rsidRPr="00470000">
        <w:rPr>
          <w:rFonts w:ascii="Times New Roman" w:hAnsi="Times New Roman" w:cs="Times New Roman"/>
          <w:sz w:val="24"/>
          <w:szCs w:val="24"/>
        </w:rPr>
        <w:t>(3), 359–373.</w:t>
      </w:r>
    </w:p>
    <w:p w14:paraId="31F34C3C" w14:textId="77777777" w:rsidR="00676D80" w:rsidRPr="00470000" w:rsidRDefault="00676D80" w:rsidP="00690167">
      <w:pPr>
        <w:spacing w:after="0" w:line="480" w:lineRule="auto"/>
        <w:ind w:left="720" w:hanging="720"/>
        <w:rPr>
          <w:rFonts w:ascii="Times New Roman" w:hAnsi="Times New Roman" w:cs="Times New Roman"/>
          <w:sz w:val="24"/>
          <w:szCs w:val="24"/>
        </w:rPr>
      </w:pPr>
      <w:r w:rsidRPr="00470000">
        <w:rPr>
          <w:rFonts w:ascii="Times New Roman" w:hAnsi="Times New Roman" w:cs="Times New Roman"/>
          <w:sz w:val="24"/>
          <w:szCs w:val="24"/>
        </w:rPr>
        <w:t xml:space="preserve">Barnes, B. R. (2005). Is the seven-year hitch premature in industrial markets? </w:t>
      </w:r>
      <w:r w:rsidRPr="00470000">
        <w:rPr>
          <w:rFonts w:ascii="Times New Roman" w:hAnsi="Times New Roman" w:cs="Times New Roman"/>
          <w:i/>
          <w:sz w:val="24"/>
          <w:szCs w:val="24"/>
        </w:rPr>
        <w:t>European Journal of Marketing</w:t>
      </w:r>
      <w:r w:rsidRPr="00470000">
        <w:rPr>
          <w:rFonts w:ascii="Times New Roman" w:hAnsi="Times New Roman" w:cs="Times New Roman"/>
          <w:sz w:val="24"/>
          <w:szCs w:val="24"/>
        </w:rPr>
        <w:t xml:space="preserve">, </w:t>
      </w:r>
      <w:r w:rsidRPr="00470000">
        <w:rPr>
          <w:rFonts w:ascii="Times New Roman" w:hAnsi="Times New Roman" w:cs="Times New Roman"/>
          <w:i/>
          <w:sz w:val="24"/>
          <w:szCs w:val="24"/>
        </w:rPr>
        <w:t>39</w:t>
      </w:r>
      <w:r w:rsidRPr="00470000">
        <w:rPr>
          <w:rFonts w:ascii="Times New Roman" w:hAnsi="Times New Roman" w:cs="Times New Roman"/>
          <w:sz w:val="24"/>
          <w:szCs w:val="24"/>
        </w:rPr>
        <w:t>(5/6), 560–584.</w:t>
      </w:r>
    </w:p>
    <w:p w14:paraId="5DC0761B" w14:textId="77777777" w:rsidR="00676D80" w:rsidRPr="00470000" w:rsidRDefault="00676D80" w:rsidP="00690167">
      <w:pPr>
        <w:spacing w:after="0" w:line="480" w:lineRule="auto"/>
        <w:ind w:left="720" w:hanging="720"/>
        <w:rPr>
          <w:rFonts w:ascii="Times New Roman" w:hAnsi="Times New Roman" w:cs="Times New Roman"/>
          <w:sz w:val="24"/>
          <w:szCs w:val="24"/>
        </w:rPr>
      </w:pPr>
      <w:r w:rsidRPr="00470000">
        <w:rPr>
          <w:rFonts w:ascii="Times New Roman" w:hAnsi="Times New Roman" w:cs="Times New Roman"/>
          <w:sz w:val="24"/>
          <w:szCs w:val="24"/>
        </w:rPr>
        <w:t xml:space="preserve">Barringer, B. R., &amp; Harrison, J. S. (2000). Walking a tightrope: Creating value through interorganizational relationships. </w:t>
      </w:r>
      <w:r w:rsidRPr="00470000">
        <w:rPr>
          <w:rFonts w:ascii="Times New Roman" w:hAnsi="Times New Roman" w:cs="Times New Roman"/>
          <w:i/>
          <w:sz w:val="24"/>
          <w:szCs w:val="24"/>
        </w:rPr>
        <w:t>Journal of Management, 26</w:t>
      </w:r>
      <w:r w:rsidRPr="00470000">
        <w:rPr>
          <w:rFonts w:ascii="Times New Roman" w:hAnsi="Times New Roman" w:cs="Times New Roman"/>
          <w:sz w:val="24"/>
          <w:szCs w:val="24"/>
        </w:rPr>
        <w:t>(3), 367–403.</w:t>
      </w:r>
    </w:p>
    <w:p w14:paraId="3B7FE19F" w14:textId="516AB81B" w:rsidR="00676D80" w:rsidRPr="00470000" w:rsidRDefault="00676D80" w:rsidP="00690167">
      <w:pPr>
        <w:spacing w:after="0" w:line="480" w:lineRule="auto"/>
        <w:ind w:left="720" w:hanging="720"/>
        <w:rPr>
          <w:rFonts w:ascii="Times New Roman" w:hAnsi="Times New Roman" w:cs="Times New Roman"/>
          <w:sz w:val="24"/>
          <w:szCs w:val="24"/>
        </w:rPr>
      </w:pPr>
      <w:proofErr w:type="spellStart"/>
      <w:r w:rsidRPr="00470000">
        <w:rPr>
          <w:rFonts w:ascii="Times New Roman" w:hAnsi="Times New Roman" w:cs="Times New Roman"/>
          <w:sz w:val="24"/>
          <w:szCs w:val="24"/>
        </w:rPr>
        <w:t>Beverland</w:t>
      </w:r>
      <w:proofErr w:type="spellEnd"/>
      <w:r w:rsidRPr="00470000">
        <w:rPr>
          <w:rFonts w:ascii="Times New Roman" w:hAnsi="Times New Roman" w:cs="Times New Roman"/>
          <w:sz w:val="24"/>
          <w:szCs w:val="24"/>
        </w:rPr>
        <w:t xml:space="preserve">, M., </w:t>
      </w:r>
      <w:proofErr w:type="spellStart"/>
      <w:r w:rsidRPr="00470000">
        <w:rPr>
          <w:rFonts w:ascii="Times New Roman" w:hAnsi="Times New Roman" w:cs="Times New Roman"/>
          <w:sz w:val="24"/>
          <w:szCs w:val="24"/>
        </w:rPr>
        <w:t>Farrelly</w:t>
      </w:r>
      <w:proofErr w:type="spellEnd"/>
      <w:r w:rsidRPr="00470000">
        <w:rPr>
          <w:rFonts w:ascii="Times New Roman" w:hAnsi="Times New Roman" w:cs="Times New Roman"/>
          <w:sz w:val="24"/>
          <w:szCs w:val="24"/>
        </w:rPr>
        <w:t xml:space="preserve">, F., &amp; </w:t>
      </w:r>
      <w:proofErr w:type="spellStart"/>
      <w:r w:rsidRPr="00470000">
        <w:rPr>
          <w:rFonts w:ascii="Times New Roman" w:hAnsi="Times New Roman" w:cs="Times New Roman"/>
          <w:sz w:val="24"/>
          <w:szCs w:val="24"/>
        </w:rPr>
        <w:t>Woodhatch</w:t>
      </w:r>
      <w:proofErr w:type="spellEnd"/>
      <w:r w:rsidRPr="00470000">
        <w:rPr>
          <w:rFonts w:ascii="Times New Roman" w:hAnsi="Times New Roman" w:cs="Times New Roman"/>
          <w:sz w:val="24"/>
          <w:szCs w:val="24"/>
        </w:rPr>
        <w:t xml:space="preserve">, Z. (2007). Exploring the dimensions of proactivity in advertising agency-client relationships. </w:t>
      </w:r>
      <w:r w:rsidRPr="00470000">
        <w:rPr>
          <w:rFonts w:ascii="Times New Roman" w:hAnsi="Times New Roman" w:cs="Times New Roman"/>
          <w:i/>
          <w:sz w:val="24"/>
          <w:szCs w:val="24"/>
        </w:rPr>
        <w:t>Journal of Advertising</w:t>
      </w:r>
      <w:r w:rsidRPr="00470000">
        <w:rPr>
          <w:rFonts w:ascii="Times New Roman" w:hAnsi="Times New Roman" w:cs="Times New Roman"/>
          <w:sz w:val="24"/>
          <w:szCs w:val="24"/>
        </w:rPr>
        <w:t xml:space="preserve">. </w:t>
      </w:r>
      <w:r w:rsidRPr="00470000">
        <w:rPr>
          <w:rFonts w:ascii="Times New Roman" w:hAnsi="Times New Roman" w:cs="Times New Roman"/>
          <w:i/>
          <w:sz w:val="24"/>
          <w:szCs w:val="24"/>
        </w:rPr>
        <w:t>36</w:t>
      </w:r>
      <w:r w:rsidRPr="00470000">
        <w:rPr>
          <w:rFonts w:ascii="Times New Roman" w:hAnsi="Times New Roman" w:cs="Times New Roman"/>
          <w:sz w:val="24"/>
          <w:szCs w:val="24"/>
        </w:rPr>
        <w:t>(4), 49</w:t>
      </w:r>
      <w:r w:rsidR="00566838" w:rsidRPr="00470000">
        <w:rPr>
          <w:rFonts w:ascii="Times New Roman" w:hAnsi="Times New Roman" w:cs="Times New Roman"/>
          <w:sz w:val="24"/>
          <w:szCs w:val="24"/>
        </w:rPr>
        <w:t>–</w:t>
      </w:r>
      <w:r w:rsidRPr="00470000">
        <w:rPr>
          <w:rFonts w:ascii="Times New Roman" w:hAnsi="Times New Roman" w:cs="Times New Roman"/>
          <w:sz w:val="24"/>
          <w:szCs w:val="24"/>
        </w:rPr>
        <w:t>60.</w:t>
      </w:r>
    </w:p>
    <w:p w14:paraId="33FF553F" w14:textId="77777777" w:rsidR="00676D80" w:rsidRPr="00470000" w:rsidRDefault="00676D80" w:rsidP="00690167">
      <w:pPr>
        <w:spacing w:after="0" w:line="480" w:lineRule="auto"/>
        <w:ind w:left="720" w:hanging="720"/>
        <w:rPr>
          <w:rFonts w:ascii="Times New Roman" w:hAnsi="Times New Roman" w:cs="Times New Roman"/>
          <w:sz w:val="24"/>
          <w:szCs w:val="24"/>
        </w:rPr>
      </w:pPr>
      <w:r w:rsidRPr="00470000">
        <w:rPr>
          <w:rFonts w:ascii="Times New Roman" w:hAnsi="Times New Roman" w:cs="Times New Roman"/>
          <w:sz w:val="24"/>
          <w:szCs w:val="24"/>
        </w:rPr>
        <w:t xml:space="preserve">Blaikie, N. (2000). </w:t>
      </w:r>
      <w:r w:rsidRPr="00470000">
        <w:rPr>
          <w:rFonts w:ascii="Times New Roman" w:hAnsi="Times New Roman" w:cs="Times New Roman"/>
          <w:i/>
          <w:sz w:val="24"/>
          <w:szCs w:val="24"/>
        </w:rPr>
        <w:t>Designing social research</w:t>
      </w:r>
      <w:r w:rsidRPr="00470000">
        <w:rPr>
          <w:rFonts w:ascii="Times New Roman" w:hAnsi="Times New Roman" w:cs="Times New Roman"/>
          <w:sz w:val="24"/>
          <w:szCs w:val="24"/>
        </w:rPr>
        <w:t>. Cambridge: Polity Press.</w:t>
      </w:r>
    </w:p>
    <w:p w14:paraId="63463498" w14:textId="7A327C19" w:rsidR="007F1DD2" w:rsidRPr="00470000" w:rsidRDefault="007F1DD2" w:rsidP="00690167">
      <w:pPr>
        <w:spacing w:after="0" w:line="480" w:lineRule="auto"/>
        <w:ind w:left="720" w:hanging="720"/>
        <w:rPr>
          <w:rFonts w:ascii="Times New Roman" w:hAnsi="Times New Roman" w:cs="Times New Roman"/>
          <w:sz w:val="24"/>
          <w:szCs w:val="24"/>
        </w:rPr>
      </w:pPr>
      <w:r w:rsidRPr="00470000">
        <w:rPr>
          <w:rFonts w:ascii="Times New Roman" w:hAnsi="Times New Roman" w:cs="Times New Roman"/>
          <w:sz w:val="24"/>
          <w:szCs w:val="24"/>
        </w:rPr>
        <w:t xml:space="preserve">Brown, A. (2015) </w:t>
      </w:r>
      <w:r w:rsidR="00F21AD5" w:rsidRPr="00470000">
        <w:rPr>
          <w:rFonts w:ascii="Times New Roman" w:hAnsi="Times New Roman" w:cs="Times New Roman"/>
          <w:sz w:val="24"/>
          <w:szCs w:val="24"/>
        </w:rPr>
        <w:t xml:space="preserve">Identities and identity work in organizations. </w:t>
      </w:r>
      <w:r w:rsidR="00F21AD5" w:rsidRPr="00470000">
        <w:rPr>
          <w:rFonts w:ascii="Times New Roman" w:hAnsi="Times New Roman" w:cs="Times New Roman"/>
          <w:i/>
          <w:iCs/>
          <w:sz w:val="24"/>
          <w:szCs w:val="24"/>
        </w:rPr>
        <w:t xml:space="preserve">International Journal of Management </w:t>
      </w:r>
      <w:r w:rsidR="00566838" w:rsidRPr="00470000">
        <w:rPr>
          <w:rFonts w:ascii="Times New Roman" w:hAnsi="Times New Roman" w:cs="Times New Roman"/>
          <w:i/>
          <w:iCs/>
          <w:sz w:val="24"/>
          <w:szCs w:val="24"/>
        </w:rPr>
        <w:t>Reviews</w:t>
      </w:r>
      <w:r w:rsidR="00F21AD5" w:rsidRPr="00470000">
        <w:rPr>
          <w:rFonts w:ascii="Times New Roman" w:hAnsi="Times New Roman" w:cs="Times New Roman"/>
          <w:sz w:val="24"/>
          <w:szCs w:val="24"/>
        </w:rPr>
        <w:t xml:space="preserve">. </w:t>
      </w:r>
      <w:r w:rsidR="00566838" w:rsidRPr="00470000">
        <w:rPr>
          <w:rFonts w:ascii="Times New Roman" w:hAnsi="Times New Roman" w:cs="Times New Roman"/>
          <w:i/>
          <w:iCs/>
          <w:sz w:val="24"/>
          <w:szCs w:val="24"/>
        </w:rPr>
        <w:t>17</w:t>
      </w:r>
      <w:r w:rsidR="00566838" w:rsidRPr="00470000">
        <w:rPr>
          <w:rFonts w:ascii="Times New Roman" w:hAnsi="Times New Roman" w:cs="Times New Roman"/>
          <w:sz w:val="24"/>
          <w:szCs w:val="24"/>
        </w:rPr>
        <w:t>, 20–40.</w:t>
      </w:r>
    </w:p>
    <w:p w14:paraId="01950EF4" w14:textId="769CCFED" w:rsidR="00676D80" w:rsidRPr="00470000" w:rsidRDefault="00676D80" w:rsidP="00690167">
      <w:pPr>
        <w:spacing w:after="0" w:line="480" w:lineRule="auto"/>
        <w:ind w:left="720" w:hanging="720"/>
        <w:rPr>
          <w:rFonts w:ascii="Times New Roman" w:hAnsi="Times New Roman" w:cs="Times New Roman"/>
          <w:sz w:val="24"/>
          <w:szCs w:val="24"/>
        </w:rPr>
      </w:pPr>
      <w:r w:rsidRPr="00470000">
        <w:rPr>
          <w:rFonts w:ascii="Times New Roman" w:hAnsi="Times New Roman" w:cs="Times New Roman"/>
          <w:sz w:val="24"/>
          <w:szCs w:val="24"/>
        </w:rPr>
        <w:t xml:space="preserve">Bryman, A. (2012). </w:t>
      </w:r>
      <w:r w:rsidRPr="00470000">
        <w:rPr>
          <w:rFonts w:ascii="Times New Roman" w:hAnsi="Times New Roman" w:cs="Times New Roman"/>
          <w:i/>
          <w:sz w:val="24"/>
          <w:szCs w:val="24"/>
        </w:rPr>
        <w:t>Social research methods</w:t>
      </w:r>
      <w:r w:rsidRPr="00470000">
        <w:rPr>
          <w:rFonts w:ascii="Times New Roman" w:hAnsi="Times New Roman" w:cs="Times New Roman"/>
          <w:sz w:val="24"/>
          <w:szCs w:val="24"/>
        </w:rPr>
        <w:t>. Oxford: OUP.</w:t>
      </w:r>
    </w:p>
    <w:p w14:paraId="78E1B62C" w14:textId="08CB24F0" w:rsidR="00BB275C" w:rsidRPr="00470000" w:rsidRDefault="00BB275C" w:rsidP="00690167">
      <w:pPr>
        <w:spacing w:after="0" w:line="480" w:lineRule="auto"/>
        <w:ind w:left="720" w:hanging="720"/>
        <w:rPr>
          <w:rFonts w:ascii="Times New Roman" w:hAnsi="Times New Roman" w:cs="Times New Roman"/>
          <w:sz w:val="24"/>
          <w:szCs w:val="24"/>
        </w:rPr>
      </w:pPr>
      <w:r w:rsidRPr="00470000">
        <w:rPr>
          <w:rFonts w:ascii="Times New Roman" w:hAnsi="Times New Roman" w:cs="Times New Roman"/>
          <w:sz w:val="24"/>
          <w:szCs w:val="24"/>
        </w:rPr>
        <w:t xml:space="preserve">Chowdhury, I. N., Thorsten, G., &amp; </w:t>
      </w:r>
      <w:proofErr w:type="spellStart"/>
      <w:r w:rsidRPr="00470000">
        <w:rPr>
          <w:rFonts w:ascii="Times New Roman" w:hAnsi="Times New Roman" w:cs="Times New Roman"/>
          <w:sz w:val="24"/>
          <w:szCs w:val="24"/>
        </w:rPr>
        <w:t>Zolkiewski</w:t>
      </w:r>
      <w:proofErr w:type="spellEnd"/>
      <w:r w:rsidRPr="00470000">
        <w:rPr>
          <w:rFonts w:ascii="Times New Roman" w:hAnsi="Times New Roman" w:cs="Times New Roman"/>
          <w:sz w:val="24"/>
          <w:szCs w:val="24"/>
        </w:rPr>
        <w:t xml:space="preserve">, J. (2016). Every cloud has a silver lining: Exploring the dark side of value co-creation in B2B service networks. </w:t>
      </w:r>
      <w:r w:rsidRPr="00470000">
        <w:rPr>
          <w:rFonts w:ascii="Times New Roman" w:hAnsi="Times New Roman" w:cs="Times New Roman"/>
          <w:i/>
          <w:sz w:val="24"/>
          <w:szCs w:val="24"/>
        </w:rPr>
        <w:t>Industrial Marketing Management, 55</w:t>
      </w:r>
      <w:r w:rsidRPr="00470000">
        <w:rPr>
          <w:rFonts w:ascii="Times New Roman" w:hAnsi="Times New Roman" w:cs="Times New Roman"/>
          <w:sz w:val="24"/>
          <w:szCs w:val="24"/>
        </w:rPr>
        <w:t>, 97–109.</w:t>
      </w:r>
    </w:p>
    <w:p w14:paraId="5C01717A" w14:textId="77777777" w:rsidR="00676D80" w:rsidRPr="00470000" w:rsidRDefault="00676D80" w:rsidP="00690167">
      <w:pPr>
        <w:spacing w:after="0" w:line="480" w:lineRule="auto"/>
        <w:ind w:left="720" w:hanging="720"/>
        <w:rPr>
          <w:rFonts w:ascii="Times New Roman" w:hAnsi="Times New Roman" w:cs="Times New Roman"/>
          <w:sz w:val="24"/>
          <w:szCs w:val="24"/>
        </w:rPr>
      </w:pPr>
      <w:r w:rsidRPr="00470000">
        <w:rPr>
          <w:rFonts w:ascii="Times New Roman" w:hAnsi="Times New Roman" w:cs="Times New Roman"/>
          <w:sz w:val="24"/>
          <w:szCs w:val="24"/>
        </w:rPr>
        <w:t>Cummings, M. L., Gao, F., &amp; Thornburg, K. M. (2016). Boredom in the workplace: A new look at an old problem. Human Factors, 58(2), 279–300.</w:t>
      </w:r>
    </w:p>
    <w:p w14:paraId="3E6B383A" w14:textId="77777777" w:rsidR="00676D80" w:rsidRPr="00470000" w:rsidRDefault="00676D80" w:rsidP="00690167">
      <w:pPr>
        <w:spacing w:after="0" w:line="480" w:lineRule="auto"/>
        <w:ind w:left="720" w:hanging="720"/>
        <w:rPr>
          <w:rFonts w:ascii="Times New Roman" w:hAnsi="Times New Roman" w:cs="Times New Roman"/>
          <w:sz w:val="24"/>
          <w:szCs w:val="24"/>
        </w:rPr>
      </w:pPr>
      <w:proofErr w:type="spellStart"/>
      <w:r w:rsidRPr="00470000">
        <w:rPr>
          <w:rFonts w:ascii="Times New Roman" w:hAnsi="Times New Roman" w:cs="Times New Roman"/>
          <w:sz w:val="24"/>
          <w:szCs w:val="24"/>
        </w:rPr>
        <w:lastRenderedPageBreak/>
        <w:t>Dant</w:t>
      </w:r>
      <w:proofErr w:type="spellEnd"/>
      <w:r w:rsidRPr="00470000">
        <w:rPr>
          <w:rFonts w:ascii="Times New Roman" w:hAnsi="Times New Roman" w:cs="Times New Roman"/>
          <w:sz w:val="24"/>
          <w:szCs w:val="24"/>
        </w:rPr>
        <w:t xml:space="preserve">, R. P., &amp; Gleiberman, A. (2011). Preventing and combating the on-set of dark side symptoms. </w:t>
      </w:r>
      <w:r w:rsidRPr="00470000">
        <w:rPr>
          <w:rFonts w:ascii="Times New Roman" w:hAnsi="Times New Roman" w:cs="Times New Roman"/>
          <w:i/>
          <w:sz w:val="24"/>
          <w:szCs w:val="24"/>
        </w:rPr>
        <w:t>Journal of Marketing Management, 27</w:t>
      </w:r>
      <w:r w:rsidRPr="00470000">
        <w:rPr>
          <w:rFonts w:ascii="Times New Roman" w:hAnsi="Times New Roman" w:cs="Times New Roman"/>
          <w:sz w:val="24"/>
          <w:szCs w:val="24"/>
        </w:rPr>
        <w:t>(13-14), 1426–1443.</w:t>
      </w:r>
    </w:p>
    <w:p w14:paraId="3258D9EB" w14:textId="77777777" w:rsidR="00676D80" w:rsidRPr="00470000" w:rsidRDefault="00676D80" w:rsidP="00690167">
      <w:pPr>
        <w:spacing w:after="0" w:line="480" w:lineRule="auto"/>
        <w:ind w:left="720" w:hanging="720"/>
        <w:rPr>
          <w:rFonts w:ascii="Times New Roman" w:hAnsi="Times New Roman" w:cs="Times New Roman"/>
          <w:sz w:val="24"/>
          <w:szCs w:val="24"/>
        </w:rPr>
      </w:pPr>
      <w:r w:rsidRPr="00470000">
        <w:rPr>
          <w:rFonts w:ascii="Times New Roman" w:hAnsi="Times New Roman" w:cs="Times New Roman"/>
          <w:sz w:val="24"/>
          <w:szCs w:val="24"/>
        </w:rPr>
        <w:t xml:space="preserve">Davies, M., &amp; Prince, M. (1999). Examining the longevity of new agency accounts: A comparative study of U.S. and U.K. advertising experiences. </w:t>
      </w:r>
      <w:r w:rsidRPr="00470000">
        <w:rPr>
          <w:rFonts w:ascii="Times New Roman" w:hAnsi="Times New Roman" w:cs="Times New Roman"/>
          <w:i/>
          <w:sz w:val="24"/>
          <w:szCs w:val="24"/>
        </w:rPr>
        <w:t>Journal of Advertising</w:t>
      </w:r>
      <w:r w:rsidRPr="00470000">
        <w:rPr>
          <w:rFonts w:ascii="Times New Roman" w:hAnsi="Times New Roman" w:cs="Times New Roman"/>
          <w:sz w:val="24"/>
          <w:szCs w:val="24"/>
        </w:rPr>
        <w:t xml:space="preserve">, </w:t>
      </w:r>
      <w:r w:rsidRPr="00470000">
        <w:rPr>
          <w:rFonts w:ascii="Times New Roman" w:hAnsi="Times New Roman" w:cs="Times New Roman"/>
          <w:i/>
          <w:sz w:val="24"/>
          <w:szCs w:val="24"/>
        </w:rPr>
        <w:t>28</w:t>
      </w:r>
      <w:r w:rsidRPr="00470000">
        <w:rPr>
          <w:rFonts w:ascii="Times New Roman" w:hAnsi="Times New Roman" w:cs="Times New Roman"/>
          <w:sz w:val="24"/>
          <w:szCs w:val="24"/>
        </w:rPr>
        <w:t>(2), 75–89.</w:t>
      </w:r>
    </w:p>
    <w:p w14:paraId="0C6C59A5" w14:textId="77777777" w:rsidR="00676D80" w:rsidRPr="00470000" w:rsidRDefault="00676D80" w:rsidP="00690167">
      <w:pPr>
        <w:spacing w:after="0" w:line="480" w:lineRule="auto"/>
        <w:ind w:left="720" w:hanging="720"/>
        <w:rPr>
          <w:rFonts w:ascii="Times New Roman" w:hAnsi="Times New Roman" w:cs="Times New Roman"/>
          <w:sz w:val="24"/>
          <w:szCs w:val="24"/>
        </w:rPr>
      </w:pPr>
      <w:proofErr w:type="spellStart"/>
      <w:r w:rsidRPr="00470000">
        <w:rPr>
          <w:rFonts w:ascii="Times New Roman" w:hAnsi="Times New Roman" w:cs="Times New Roman"/>
          <w:sz w:val="24"/>
          <w:szCs w:val="24"/>
        </w:rPr>
        <w:t>Drèze</w:t>
      </w:r>
      <w:proofErr w:type="spellEnd"/>
      <w:r w:rsidRPr="00470000">
        <w:rPr>
          <w:rFonts w:ascii="Times New Roman" w:hAnsi="Times New Roman" w:cs="Times New Roman"/>
          <w:sz w:val="24"/>
          <w:szCs w:val="24"/>
        </w:rPr>
        <w:t xml:space="preserve">, X., &amp; Nunes, J. C. (2011). Recurring goals and learning: The impact of successful reward attainment on purchase behaviour. </w:t>
      </w:r>
      <w:r w:rsidRPr="00470000">
        <w:rPr>
          <w:rFonts w:ascii="Times New Roman" w:hAnsi="Times New Roman" w:cs="Times New Roman"/>
          <w:i/>
          <w:sz w:val="24"/>
          <w:szCs w:val="24"/>
        </w:rPr>
        <w:t>Journal of Marketing Research, 48</w:t>
      </w:r>
      <w:r w:rsidRPr="00470000">
        <w:rPr>
          <w:rFonts w:ascii="Times New Roman" w:hAnsi="Times New Roman" w:cs="Times New Roman"/>
          <w:sz w:val="24"/>
          <w:szCs w:val="24"/>
        </w:rPr>
        <w:t>(2), 268–281.</w:t>
      </w:r>
    </w:p>
    <w:p w14:paraId="2C316E77" w14:textId="77777777" w:rsidR="00676D80" w:rsidRPr="00470000" w:rsidRDefault="00676D80" w:rsidP="00690167">
      <w:pPr>
        <w:spacing w:after="0" w:line="480" w:lineRule="auto"/>
        <w:ind w:left="720" w:hanging="720"/>
        <w:rPr>
          <w:rFonts w:ascii="Times New Roman" w:hAnsi="Times New Roman" w:cs="Times New Roman"/>
          <w:sz w:val="24"/>
          <w:szCs w:val="24"/>
        </w:rPr>
      </w:pPr>
      <w:r w:rsidRPr="00470000">
        <w:rPr>
          <w:rFonts w:ascii="Times New Roman" w:hAnsi="Times New Roman" w:cs="Times New Roman"/>
          <w:sz w:val="24"/>
          <w:szCs w:val="24"/>
        </w:rPr>
        <w:t xml:space="preserve">Eastwood, J. D., </w:t>
      </w:r>
      <w:proofErr w:type="spellStart"/>
      <w:r w:rsidRPr="00470000">
        <w:rPr>
          <w:rFonts w:ascii="Times New Roman" w:hAnsi="Times New Roman" w:cs="Times New Roman"/>
          <w:sz w:val="24"/>
          <w:szCs w:val="24"/>
        </w:rPr>
        <w:t>Frischen</w:t>
      </w:r>
      <w:proofErr w:type="spellEnd"/>
      <w:r w:rsidRPr="00470000">
        <w:rPr>
          <w:rFonts w:ascii="Times New Roman" w:hAnsi="Times New Roman" w:cs="Times New Roman"/>
          <w:sz w:val="24"/>
          <w:szCs w:val="24"/>
        </w:rPr>
        <w:t xml:space="preserve"> A., Fenske, M. J., &amp; </w:t>
      </w:r>
      <w:proofErr w:type="spellStart"/>
      <w:r w:rsidRPr="00470000">
        <w:rPr>
          <w:rFonts w:ascii="Times New Roman" w:hAnsi="Times New Roman" w:cs="Times New Roman"/>
          <w:sz w:val="24"/>
          <w:szCs w:val="24"/>
        </w:rPr>
        <w:t>Smilek</w:t>
      </w:r>
      <w:proofErr w:type="spellEnd"/>
      <w:r w:rsidRPr="00470000">
        <w:rPr>
          <w:rFonts w:ascii="Times New Roman" w:hAnsi="Times New Roman" w:cs="Times New Roman"/>
          <w:sz w:val="24"/>
          <w:szCs w:val="24"/>
        </w:rPr>
        <w:t xml:space="preserve">, D. (2012). The unengaged mind: Defining boredom in terms of attention. </w:t>
      </w:r>
      <w:r w:rsidRPr="00470000">
        <w:rPr>
          <w:rFonts w:ascii="Times New Roman" w:hAnsi="Times New Roman" w:cs="Times New Roman"/>
          <w:i/>
          <w:sz w:val="24"/>
          <w:szCs w:val="24"/>
        </w:rPr>
        <w:t>Perspectives on Psychological Science, 7</w:t>
      </w:r>
      <w:r w:rsidRPr="00470000">
        <w:rPr>
          <w:rFonts w:ascii="Times New Roman" w:hAnsi="Times New Roman" w:cs="Times New Roman"/>
          <w:sz w:val="24"/>
          <w:szCs w:val="24"/>
        </w:rPr>
        <w:t>(5), 482–495.</w:t>
      </w:r>
    </w:p>
    <w:p w14:paraId="45DB5938" w14:textId="77777777" w:rsidR="00676D80" w:rsidRPr="00470000" w:rsidRDefault="00676D80" w:rsidP="00690167">
      <w:pPr>
        <w:spacing w:after="0" w:line="480" w:lineRule="auto"/>
        <w:ind w:left="720" w:hanging="720"/>
        <w:rPr>
          <w:rFonts w:ascii="Times New Roman" w:hAnsi="Times New Roman" w:cs="Times New Roman"/>
          <w:sz w:val="24"/>
          <w:szCs w:val="24"/>
        </w:rPr>
      </w:pPr>
      <w:r w:rsidRPr="00470000">
        <w:rPr>
          <w:rFonts w:ascii="Times New Roman" w:hAnsi="Times New Roman" w:cs="Times New Roman"/>
          <w:sz w:val="24"/>
          <w:szCs w:val="24"/>
        </w:rPr>
        <w:t xml:space="preserve">Fang, S-R., Chang, Y-S., &amp; Peng, Y-C. (2011). Dark side of relationships: A tensions-based review. </w:t>
      </w:r>
      <w:r w:rsidRPr="00470000">
        <w:rPr>
          <w:rFonts w:ascii="Times New Roman" w:hAnsi="Times New Roman" w:cs="Times New Roman"/>
          <w:i/>
          <w:sz w:val="24"/>
          <w:szCs w:val="24"/>
        </w:rPr>
        <w:t>Industrial Marketing Management</w:t>
      </w:r>
      <w:r w:rsidRPr="00470000">
        <w:rPr>
          <w:rFonts w:ascii="Times New Roman" w:hAnsi="Times New Roman" w:cs="Times New Roman"/>
          <w:sz w:val="24"/>
          <w:szCs w:val="24"/>
        </w:rPr>
        <w:t xml:space="preserve">, </w:t>
      </w:r>
      <w:r w:rsidRPr="00470000">
        <w:rPr>
          <w:rFonts w:ascii="Times New Roman" w:hAnsi="Times New Roman" w:cs="Times New Roman"/>
          <w:i/>
          <w:sz w:val="24"/>
          <w:szCs w:val="24"/>
        </w:rPr>
        <w:t>40</w:t>
      </w:r>
      <w:r w:rsidRPr="00470000">
        <w:rPr>
          <w:rFonts w:ascii="Times New Roman" w:hAnsi="Times New Roman" w:cs="Times New Roman"/>
          <w:sz w:val="24"/>
          <w:szCs w:val="24"/>
        </w:rPr>
        <w:t>(5), 774–784.</w:t>
      </w:r>
    </w:p>
    <w:p w14:paraId="0A2AA794" w14:textId="3B397628" w:rsidR="00BD0124" w:rsidRPr="00470000" w:rsidRDefault="00BD0124" w:rsidP="00690167">
      <w:pPr>
        <w:spacing w:after="0" w:line="480" w:lineRule="auto"/>
        <w:ind w:left="720" w:hanging="720"/>
        <w:rPr>
          <w:rFonts w:ascii="Times New Roman" w:hAnsi="Times New Roman" w:cs="Times New Roman"/>
          <w:sz w:val="24"/>
          <w:szCs w:val="24"/>
        </w:rPr>
      </w:pPr>
      <w:proofErr w:type="spellStart"/>
      <w:r w:rsidRPr="00470000">
        <w:rPr>
          <w:rFonts w:ascii="Times New Roman" w:hAnsi="Times New Roman" w:cs="Times New Roman"/>
          <w:sz w:val="24"/>
          <w:szCs w:val="24"/>
        </w:rPr>
        <w:t>Findsrud</w:t>
      </w:r>
      <w:proofErr w:type="spellEnd"/>
      <w:r w:rsidRPr="00470000">
        <w:rPr>
          <w:rFonts w:ascii="Times New Roman" w:hAnsi="Times New Roman" w:cs="Times New Roman"/>
          <w:sz w:val="24"/>
          <w:szCs w:val="24"/>
        </w:rPr>
        <w:t xml:space="preserve">, R., </w:t>
      </w:r>
      <w:proofErr w:type="spellStart"/>
      <w:r w:rsidRPr="00470000">
        <w:rPr>
          <w:rFonts w:ascii="Times New Roman" w:hAnsi="Times New Roman" w:cs="Times New Roman"/>
          <w:sz w:val="24"/>
          <w:szCs w:val="24"/>
        </w:rPr>
        <w:t>Tronvoll</w:t>
      </w:r>
      <w:proofErr w:type="spellEnd"/>
      <w:r w:rsidRPr="00470000">
        <w:rPr>
          <w:rFonts w:ascii="Times New Roman" w:hAnsi="Times New Roman" w:cs="Times New Roman"/>
          <w:sz w:val="24"/>
          <w:szCs w:val="24"/>
        </w:rPr>
        <w:t xml:space="preserve">, B., &amp; </w:t>
      </w:r>
      <w:proofErr w:type="spellStart"/>
      <w:r w:rsidRPr="00470000">
        <w:rPr>
          <w:rFonts w:ascii="Times New Roman" w:hAnsi="Times New Roman" w:cs="Times New Roman"/>
          <w:sz w:val="24"/>
          <w:szCs w:val="24"/>
        </w:rPr>
        <w:t>Edvardsson</w:t>
      </w:r>
      <w:proofErr w:type="spellEnd"/>
      <w:r w:rsidRPr="00470000">
        <w:rPr>
          <w:rFonts w:ascii="Times New Roman" w:hAnsi="Times New Roman" w:cs="Times New Roman"/>
          <w:sz w:val="24"/>
          <w:szCs w:val="24"/>
        </w:rPr>
        <w:t xml:space="preserve">, B. (2018). Motivation: The missing driver for theorizing about resource integration. </w:t>
      </w:r>
      <w:r w:rsidRPr="00470000">
        <w:rPr>
          <w:rFonts w:ascii="Times New Roman" w:hAnsi="Times New Roman" w:cs="Times New Roman"/>
          <w:i/>
          <w:sz w:val="24"/>
          <w:szCs w:val="24"/>
        </w:rPr>
        <w:t>Marketing Theory</w:t>
      </w:r>
      <w:r w:rsidRPr="00470000">
        <w:rPr>
          <w:rFonts w:ascii="Times New Roman" w:hAnsi="Times New Roman" w:cs="Times New Roman"/>
          <w:sz w:val="24"/>
          <w:szCs w:val="24"/>
        </w:rPr>
        <w:t xml:space="preserve">, </w:t>
      </w:r>
      <w:r w:rsidRPr="00470000">
        <w:rPr>
          <w:rFonts w:ascii="Times New Roman" w:hAnsi="Times New Roman" w:cs="Times New Roman"/>
          <w:i/>
          <w:sz w:val="24"/>
          <w:szCs w:val="24"/>
        </w:rPr>
        <w:t>18</w:t>
      </w:r>
      <w:r w:rsidRPr="00470000">
        <w:rPr>
          <w:rFonts w:ascii="Times New Roman" w:hAnsi="Times New Roman" w:cs="Times New Roman"/>
          <w:sz w:val="24"/>
          <w:szCs w:val="24"/>
        </w:rPr>
        <w:t>(4), 493–519.</w:t>
      </w:r>
    </w:p>
    <w:p w14:paraId="5E0E4054" w14:textId="7172EBB5" w:rsidR="00FC619E" w:rsidRPr="00470000" w:rsidRDefault="00FC619E" w:rsidP="00690167">
      <w:pPr>
        <w:spacing w:after="0" w:line="480" w:lineRule="auto"/>
        <w:ind w:left="720" w:hanging="720"/>
        <w:rPr>
          <w:rFonts w:ascii="Times New Roman" w:hAnsi="Times New Roman" w:cs="Times New Roman"/>
          <w:sz w:val="24"/>
          <w:szCs w:val="24"/>
        </w:rPr>
      </w:pPr>
      <w:r w:rsidRPr="00470000">
        <w:rPr>
          <w:rFonts w:ascii="Times New Roman" w:hAnsi="Times New Roman" w:cs="Times New Roman"/>
          <w:sz w:val="24"/>
          <w:szCs w:val="24"/>
        </w:rPr>
        <w:t xml:space="preserve">Fisher, B. (2019) UK digital ad spending by industry. eMarketer, July 25. </w:t>
      </w:r>
      <w:r w:rsidR="00BE5B3D" w:rsidRPr="00470000">
        <w:rPr>
          <w:rFonts w:ascii="Times New Roman" w:hAnsi="Times New Roman" w:cs="Times New Roman"/>
          <w:sz w:val="24"/>
          <w:szCs w:val="24"/>
        </w:rPr>
        <w:t>Available at: https://www.emarketer.com/content/uk-digital-ad-spending-by-industry-2019. Accessed November 6, 2020.</w:t>
      </w:r>
    </w:p>
    <w:p w14:paraId="4BC4AE89" w14:textId="77777777" w:rsidR="00676D80" w:rsidRPr="00470000" w:rsidRDefault="00676D80" w:rsidP="00690167">
      <w:pPr>
        <w:spacing w:after="0" w:line="480" w:lineRule="auto"/>
        <w:ind w:left="720" w:hanging="720"/>
        <w:rPr>
          <w:rFonts w:ascii="Times New Roman" w:hAnsi="Times New Roman" w:cs="Times New Roman"/>
          <w:sz w:val="24"/>
          <w:szCs w:val="24"/>
        </w:rPr>
      </w:pPr>
      <w:r w:rsidRPr="00470000">
        <w:rPr>
          <w:rFonts w:ascii="Times New Roman" w:hAnsi="Times New Roman" w:cs="Times New Roman"/>
          <w:sz w:val="24"/>
          <w:szCs w:val="24"/>
        </w:rPr>
        <w:t xml:space="preserve">Fisher, C. (1993). Boredom at work: A neglected concept. </w:t>
      </w:r>
      <w:r w:rsidRPr="00470000">
        <w:rPr>
          <w:rFonts w:ascii="Times New Roman" w:hAnsi="Times New Roman" w:cs="Times New Roman"/>
          <w:i/>
          <w:sz w:val="24"/>
          <w:szCs w:val="24"/>
        </w:rPr>
        <w:t>Human Relations</w:t>
      </w:r>
      <w:r w:rsidRPr="00470000">
        <w:rPr>
          <w:rFonts w:ascii="Times New Roman" w:hAnsi="Times New Roman" w:cs="Times New Roman"/>
          <w:sz w:val="24"/>
          <w:szCs w:val="24"/>
        </w:rPr>
        <w:t xml:space="preserve">, 46, 395–417. </w:t>
      </w:r>
    </w:p>
    <w:p w14:paraId="70AF34C5" w14:textId="77777777" w:rsidR="00676D80" w:rsidRPr="00470000" w:rsidRDefault="00676D80" w:rsidP="00690167">
      <w:pPr>
        <w:spacing w:after="0" w:line="480" w:lineRule="auto"/>
        <w:ind w:left="720" w:hanging="720"/>
        <w:rPr>
          <w:rFonts w:ascii="Times New Roman" w:hAnsi="Times New Roman" w:cs="Times New Roman"/>
          <w:sz w:val="24"/>
          <w:szCs w:val="24"/>
        </w:rPr>
      </w:pPr>
      <w:r w:rsidRPr="00470000">
        <w:rPr>
          <w:rFonts w:ascii="Times New Roman" w:hAnsi="Times New Roman" w:cs="Times New Roman"/>
          <w:sz w:val="24"/>
          <w:szCs w:val="24"/>
        </w:rPr>
        <w:t xml:space="preserve">Fredrickson, J. W. (1986). The strategic decision process and organizational structure. </w:t>
      </w:r>
      <w:r w:rsidRPr="00470000">
        <w:rPr>
          <w:rFonts w:ascii="Times New Roman" w:hAnsi="Times New Roman" w:cs="Times New Roman"/>
          <w:i/>
          <w:sz w:val="24"/>
          <w:szCs w:val="24"/>
        </w:rPr>
        <w:t>Academy of Management Review, 11</w:t>
      </w:r>
      <w:r w:rsidRPr="00470000">
        <w:rPr>
          <w:rFonts w:ascii="Times New Roman" w:hAnsi="Times New Roman" w:cs="Times New Roman"/>
          <w:sz w:val="24"/>
          <w:szCs w:val="24"/>
        </w:rPr>
        <w:t>(2), 280–297.</w:t>
      </w:r>
    </w:p>
    <w:p w14:paraId="0C885996" w14:textId="77777777" w:rsidR="00676D80" w:rsidRPr="00470000" w:rsidRDefault="00676D80" w:rsidP="00690167">
      <w:pPr>
        <w:spacing w:after="0" w:line="480" w:lineRule="auto"/>
        <w:ind w:left="720" w:hanging="720"/>
        <w:rPr>
          <w:rFonts w:ascii="Times New Roman" w:hAnsi="Times New Roman" w:cs="Times New Roman"/>
          <w:sz w:val="24"/>
          <w:szCs w:val="24"/>
        </w:rPr>
      </w:pPr>
      <w:r w:rsidRPr="00470000">
        <w:rPr>
          <w:rFonts w:ascii="Times New Roman" w:hAnsi="Times New Roman" w:cs="Times New Roman"/>
          <w:sz w:val="24"/>
          <w:szCs w:val="24"/>
        </w:rPr>
        <w:t xml:space="preserve">Friend, S. B., &amp; Johnson, J. S. (2017). Familiarity breeds contempt: Perceived service and sales complacency in business-to-business relationships. </w:t>
      </w:r>
      <w:r w:rsidRPr="00470000">
        <w:rPr>
          <w:rFonts w:ascii="Times New Roman" w:hAnsi="Times New Roman" w:cs="Times New Roman"/>
          <w:i/>
          <w:sz w:val="24"/>
          <w:szCs w:val="24"/>
        </w:rPr>
        <w:t>Journal of Personal Selling and Sales Management, 37</w:t>
      </w:r>
      <w:r w:rsidRPr="00470000">
        <w:rPr>
          <w:rFonts w:ascii="Times New Roman" w:hAnsi="Times New Roman" w:cs="Times New Roman"/>
          <w:sz w:val="24"/>
          <w:szCs w:val="24"/>
        </w:rPr>
        <w:t>(1), 42–60.</w:t>
      </w:r>
    </w:p>
    <w:p w14:paraId="65E1983F" w14:textId="6166ADC5" w:rsidR="00676D80" w:rsidRPr="00470000" w:rsidRDefault="00676D80" w:rsidP="00690167">
      <w:pPr>
        <w:spacing w:after="0" w:line="480" w:lineRule="auto"/>
        <w:ind w:left="720" w:hanging="720"/>
        <w:rPr>
          <w:rFonts w:ascii="Times New Roman" w:hAnsi="Times New Roman" w:cs="Times New Roman"/>
          <w:sz w:val="24"/>
          <w:szCs w:val="24"/>
        </w:rPr>
      </w:pPr>
      <w:r w:rsidRPr="00470000">
        <w:rPr>
          <w:rFonts w:ascii="Times New Roman" w:hAnsi="Times New Roman" w:cs="Times New Roman"/>
          <w:sz w:val="24"/>
          <w:szCs w:val="24"/>
        </w:rPr>
        <w:lastRenderedPageBreak/>
        <w:t xml:space="preserve">Frow, P., McColl-Kennedy, J. R., &amp; Payne, A. (2016). Co-creation practices: Their role in shaping a healthcare ecosystem. </w:t>
      </w:r>
      <w:r w:rsidRPr="00470000">
        <w:rPr>
          <w:rFonts w:ascii="Times New Roman" w:hAnsi="Times New Roman" w:cs="Times New Roman"/>
          <w:i/>
          <w:sz w:val="24"/>
          <w:szCs w:val="24"/>
        </w:rPr>
        <w:t>Industrial Marketing Management, 56</w:t>
      </w:r>
      <w:r w:rsidRPr="00470000">
        <w:rPr>
          <w:rFonts w:ascii="Times New Roman" w:hAnsi="Times New Roman" w:cs="Times New Roman"/>
          <w:sz w:val="24"/>
          <w:szCs w:val="24"/>
        </w:rPr>
        <w:t>, 24–39.</w:t>
      </w:r>
    </w:p>
    <w:p w14:paraId="3B253EDA" w14:textId="75612854" w:rsidR="00BD0124" w:rsidRPr="00470000" w:rsidRDefault="00BD0124" w:rsidP="00690167">
      <w:pPr>
        <w:spacing w:after="0" w:line="480" w:lineRule="auto"/>
        <w:ind w:left="720" w:hanging="720"/>
        <w:rPr>
          <w:rFonts w:ascii="Times New Roman" w:hAnsi="Times New Roman" w:cs="Times New Roman"/>
          <w:sz w:val="24"/>
          <w:szCs w:val="24"/>
        </w:rPr>
      </w:pPr>
      <w:r w:rsidRPr="00470000">
        <w:rPr>
          <w:rFonts w:ascii="Times New Roman" w:hAnsi="Times New Roman" w:cs="Times New Roman"/>
          <w:sz w:val="24"/>
          <w:szCs w:val="24"/>
        </w:rPr>
        <w:t xml:space="preserve">Gargiulo, M. &amp; </w:t>
      </w:r>
      <w:proofErr w:type="spellStart"/>
      <w:r w:rsidRPr="00470000">
        <w:rPr>
          <w:rFonts w:ascii="Times New Roman" w:hAnsi="Times New Roman" w:cs="Times New Roman"/>
          <w:sz w:val="24"/>
          <w:szCs w:val="24"/>
        </w:rPr>
        <w:t>Benassi</w:t>
      </w:r>
      <w:proofErr w:type="spellEnd"/>
      <w:r w:rsidRPr="00470000">
        <w:rPr>
          <w:rFonts w:ascii="Times New Roman" w:hAnsi="Times New Roman" w:cs="Times New Roman"/>
          <w:sz w:val="24"/>
          <w:szCs w:val="24"/>
        </w:rPr>
        <w:t xml:space="preserve">, M. (2000). Trapped in your own net? Network cohesion, structural holes, and the adaptation of social capital. </w:t>
      </w:r>
      <w:r w:rsidRPr="00470000">
        <w:rPr>
          <w:rFonts w:ascii="Times New Roman" w:hAnsi="Times New Roman" w:cs="Times New Roman"/>
          <w:i/>
          <w:sz w:val="24"/>
          <w:szCs w:val="24"/>
        </w:rPr>
        <w:t>Organization Science, 11</w:t>
      </w:r>
      <w:r w:rsidRPr="00470000">
        <w:rPr>
          <w:rFonts w:ascii="Times New Roman" w:hAnsi="Times New Roman" w:cs="Times New Roman"/>
          <w:sz w:val="24"/>
          <w:szCs w:val="24"/>
        </w:rPr>
        <w:t>(2), 183–196.</w:t>
      </w:r>
    </w:p>
    <w:p w14:paraId="1A9A910A" w14:textId="782DABD4" w:rsidR="00676D80" w:rsidRPr="00470000" w:rsidRDefault="00676D80" w:rsidP="00690167">
      <w:pPr>
        <w:spacing w:after="0" w:line="480" w:lineRule="auto"/>
        <w:ind w:left="720" w:hanging="720"/>
        <w:rPr>
          <w:rFonts w:ascii="Times New Roman" w:hAnsi="Times New Roman" w:cs="Times New Roman"/>
          <w:sz w:val="24"/>
          <w:szCs w:val="24"/>
        </w:rPr>
      </w:pPr>
      <w:proofErr w:type="spellStart"/>
      <w:r w:rsidRPr="00470000">
        <w:rPr>
          <w:rFonts w:ascii="Times New Roman" w:hAnsi="Times New Roman" w:cs="Times New Roman"/>
          <w:sz w:val="24"/>
          <w:szCs w:val="24"/>
        </w:rPr>
        <w:t>Garud</w:t>
      </w:r>
      <w:proofErr w:type="spellEnd"/>
      <w:r w:rsidRPr="00470000">
        <w:rPr>
          <w:rFonts w:ascii="Times New Roman" w:hAnsi="Times New Roman" w:cs="Times New Roman"/>
          <w:sz w:val="24"/>
          <w:szCs w:val="24"/>
        </w:rPr>
        <w:t xml:space="preserve">, R., Kumaraswamy, A., &amp; </w:t>
      </w:r>
      <w:proofErr w:type="spellStart"/>
      <w:r w:rsidRPr="00470000">
        <w:rPr>
          <w:rFonts w:ascii="Times New Roman" w:hAnsi="Times New Roman" w:cs="Times New Roman"/>
          <w:sz w:val="24"/>
          <w:szCs w:val="24"/>
        </w:rPr>
        <w:t>Karnøe</w:t>
      </w:r>
      <w:proofErr w:type="spellEnd"/>
      <w:r w:rsidRPr="00470000">
        <w:rPr>
          <w:rFonts w:ascii="Times New Roman" w:hAnsi="Times New Roman" w:cs="Times New Roman"/>
          <w:sz w:val="24"/>
          <w:szCs w:val="24"/>
        </w:rPr>
        <w:t xml:space="preserve">, P. (2010). Path dependence or path creation. </w:t>
      </w:r>
      <w:r w:rsidRPr="00470000">
        <w:rPr>
          <w:rFonts w:ascii="Times New Roman" w:hAnsi="Times New Roman" w:cs="Times New Roman"/>
          <w:i/>
          <w:sz w:val="24"/>
          <w:szCs w:val="24"/>
        </w:rPr>
        <w:t>Journal of Management Studies, 47</w:t>
      </w:r>
      <w:r w:rsidRPr="00470000">
        <w:rPr>
          <w:rFonts w:ascii="Times New Roman" w:hAnsi="Times New Roman" w:cs="Times New Roman"/>
          <w:sz w:val="24"/>
          <w:szCs w:val="24"/>
        </w:rPr>
        <w:t>(4), 760–774.</w:t>
      </w:r>
    </w:p>
    <w:p w14:paraId="0B25CECB" w14:textId="0538A31D" w:rsidR="00BE4438" w:rsidRPr="00470000" w:rsidRDefault="00BE4438" w:rsidP="00690167">
      <w:pPr>
        <w:spacing w:after="0" w:line="480" w:lineRule="auto"/>
        <w:ind w:left="720" w:hanging="720"/>
        <w:rPr>
          <w:rFonts w:ascii="Times New Roman" w:hAnsi="Times New Roman" w:cs="Times New Roman"/>
          <w:sz w:val="24"/>
          <w:szCs w:val="24"/>
        </w:rPr>
      </w:pPr>
      <w:r w:rsidRPr="00470000">
        <w:rPr>
          <w:rFonts w:ascii="Times New Roman" w:hAnsi="Times New Roman" w:cs="Times New Roman"/>
          <w:sz w:val="24"/>
          <w:szCs w:val="24"/>
        </w:rPr>
        <w:t xml:space="preserve">Ghoshal, S., &amp; Bruch, H. (2003). Unleashing organizational energy. </w:t>
      </w:r>
      <w:r w:rsidRPr="00470000">
        <w:rPr>
          <w:rFonts w:ascii="Times New Roman" w:hAnsi="Times New Roman" w:cs="Times New Roman"/>
          <w:i/>
          <w:sz w:val="24"/>
          <w:szCs w:val="24"/>
        </w:rPr>
        <w:t>MIT Sloan Management Review, 45</w:t>
      </w:r>
      <w:r w:rsidRPr="00470000">
        <w:rPr>
          <w:rFonts w:ascii="Times New Roman" w:hAnsi="Times New Roman" w:cs="Times New Roman"/>
          <w:sz w:val="24"/>
          <w:szCs w:val="24"/>
        </w:rPr>
        <w:t>(1), 45–51.</w:t>
      </w:r>
    </w:p>
    <w:p w14:paraId="3CF78408" w14:textId="77777777" w:rsidR="00676D80" w:rsidRPr="00470000" w:rsidRDefault="00676D80" w:rsidP="00690167">
      <w:pPr>
        <w:spacing w:after="0" w:line="480" w:lineRule="auto"/>
        <w:ind w:left="720" w:hanging="720"/>
        <w:rPr>
          <w:rFonts w:ascii="Times New Roman" w:hAnsi="Times New Roman" w:cs="Times New Roman"/>
          <w:sz w:val="24"/>
          <w:szCs w:val="24"/>
        </w:rPr>
      </w:pPr>
      <w:r w:rsidRPr="00470000">
        <w:rPr>
          <w:rFonts w:ascii="Times New Roman" w:hAnsi="Times New Roman" w:cs="Times New Roman"/>
          <w:sz w:val="24"/>
          <w:szCs w:val="24"/>
        </w:rPr>
        <w:t xml:space="preserve">Gioia, D. A., Corley, K. G., &amp; Hamilton, A. L. (2013). Seeking qualitative rigor in inductive research: Notes on the Gioia methodology. </w:t>
      </w:r>
      <w:r w:rsidRPr="00470000">
        <w:rPr>
          <w:rFonts w:ascii="Times New Roman" w:hAnsi="Times New Roman" w:cs="Times New Roman"/>
          <w:i/>
          <w:sz w:val="24"/>
          <w:szCs w:val="24"/>
        </w:rPr>
        <w:t>Organizational Research Methods, 16</w:t>
      </w:r>
      <w:r w:rsidRPr="00470000">
        <w:rPr>
          <w:rFonts w:ascii="Times New Roman" w:hAnsi="Times New Roman" w:cs="Times New Roman"/>
          <w:sz w:val="24"/>
          <w:szCs w:val="24"/>
        </w:rPr>
        <w:t>(11), 15–31.</w:t>
      </w:r>
    </w:p>
    <w:p w14:paraId="7E90EFF5" w14:textId="77777777" w:rsidR="00676D80" w:rsidRPr="00470000" w:rsidRDefault="00676D80" w:rsidP="00690167">
      <w:pPr>
        <w:spacing w:after="0" w:line="480" w:lineRule="auto"/>
        <w:ind w:left="720" w:hanging="720"/>
        <w:rPr>
          <w:rFonts w:ascii="Times New Roman" w:hAnsi="Times New Roman" w:cs="Times New Roman"/>
          <w:sz w:val="24"/>
          <w:szCs w:val="24"/>
        </w:rPr>
      </w:pPr>
      <w:r w:rsidRPr="00470000">
        <w:rPr>
          <w:rFonts w:ascii="Times New Roman" w:hAnsi="Times New Roman" w:cs="Times New Roman"/>
          <w:sz w:val="24"/>
          <w:szCs w:val="24"/>
        </w:rPr>
        <w:t xml:space="preserve">Gopalakrishnan, S., &amp; Zhang, H. (2017). Client dependence: A boon or bane for vendor innovation? A competitive mediation framework in IT outsourcing. </w:t>
      </w:r>
      <w:r w:rsidRPr="00470000">
        <w:rPr>
          <w:rFonts w:ascii="Times New Roman" w:hAnsi="Times New Roman" w:cs="Times New Roman"/>
          <w:i/>
          <w:sz w:val="24"/>
          <w:szCs w:val="24"/>
        </w:rPr>
        <w:t>Journal of Business Research, 103</w:t>
      </w:r>
      <w:r w:rsidRPr="00470000">
        <w:rPr>
          <w:rFonts w:ascii="Times New Roman" w:hAnsi="Times New Roman" w:cs="Times New Roman"/>
          <w:sz w:val="24"/>
          <w:szCs w:val="24"/>
        </w:rPr>
        <w:t xml:space="preserve">, 407–416. </w:t>
      </w:r>
    </w:p>
    <w:p w14:paraId="19528E08" w14:textId="77777777" w:rsidR="00676D80" w:rsidRPr="00470000" w:rsidRDefault="00676D80" w:rsidP="00690167">
      <w:pPr>
        <w:spacing w:after="0" w:line="480" w:lineRule="auto"/>
        <w:ind w:left="720" w:hanging="720"/>
        <w:rPr>
          <w:rFonts w:ascii="Times New Roman" w:hAnsi="Times New Roman" w:cs="Times New Roman"/>
          <w:sz w:val="24"/>
          <w:szCs w:val="24"/>
        </w:rPr>
      </w:pPr>
      <w:proofErr w:type="spellStart"/>
      <w:r w:rsidRPr="00470000">
        <w:rPr>
          <w:rFonts w:ascii="Times New Roman" w:hAnsi="Times New Roman" w:cs="Times New Roman"/>
          <w:sz w:val="24"/>
          <w:szCs w:val="24"/>
        </w:rPr>
        <w:t>Grandinetti</w:t>
      </w:r>
      <w:proofErr w:type="spellEnd"/>
      <w:r w:rsidRPr="00470000">
        <w:rPr>
          <w:rFonts w:ascii="Times New Roman" w:hAnsi="Times New Roman" w:cs="Times New Roman"/>
          <w:sz w:val="24"/>
          <w:szCs w:val="24"/>
        </w:rPr>
        <w:t xml:space="preserve">, R. (2017). Exploring the dark side of buyer-seller cooperative relationships. </w:t>
      </w:r>
      <w:r w:rsidRPr="00470000">
        <w:rPr>
          <w:rFonts w:ascii="Times New Roman" w:hAnsi="Times New Roman" w:cs="Times New Roman"/>
          <w:i/>
          <w:sz w:val="24"/>
          <w:szCs w:val="24"/>
        </w:rPr>
        <w:t>Journal of Business and Industrial Marketing, 32</w:t>
      </w:r>
      <w:r w:rsidRPr="00470000">
        <w:rPr>
          <w:rFonts w:ascii="Times New Roman" w:hAnsi="Times New Roman" w:cs="Times New Roman"/>
          <w:sz w:val="24"/>
          <w:szCs w:val="24"/>
        </w:rPr>
        <w:t>(2), 326–336.</w:t>
      </w:r>
    </w:p>
    <w:p w14:paraId="0F1F7E7C" w14:textId="7DCFD3E6" w:rsidR="00676D80" w:rsidRPr="00470000" w:rsidRDefault="00676D80" w:rsidP="00690167">
      <w:pPr>
        <w:spacing w:after="0" w:line="480" w:lineRule="auto"/>
        <w:ind w:left="720" w:hanging="720"/>
        <w:rPr>
          <w:rFonts w:ascii="Times New Roman" w:hAnsi="Times New Roman" w:cs="Times New Roman"/>
          <w:sz w:val="24"/>
          <w:szCs w:val="24"/>
        </w:rPr>
      </w:pPr>
      <w:r w:rsidRPr="00470000">
        <w:rPr>
          <w:rFonts w:ascii="Times New Roman" w:hAnsi="Times New Roman" w:cs="Times New Roman"/>
          <w:sz w:val="24"/>
          <w:szCs w:val="24"/>
        </w:rPr>
        <w:t xml:space="preserve">Grayson, K., &amp; Ambler, T. (1999). The dark side of long-term relationships in marketing services. </w:t>
      </w:r>
      <w:r w:rsidRPr="00470000">
        <w:rPr>
          <w:rFonts w:ascii="Times New Roman" w:hAnsi="Times New Roman" w:cs="Times New Roman"/>
          <w:i/>
          <w:sz w:val="24"/>
          <w:szCs w:val="24"/>
        </w:rPr>
        <w:t>Journal of Marketing Research</w:t>
      </w:r>
      <w:r w:rsidRPr="00470000">
        <w:rPr>
          <w:rFonts w:ascii="Times New Roman" w:hAnsi="Times New Roman" w:cs="Times New Roman"/>
          <w:sz w:val="24"/>
          <w:szCs w:val="24"/>
        </w:rPr>
        <w:t xml:space="preserve">, </w:t>
      </w:r>
      <w:r w:rsidRPr="00470000">
        <w:rPr>
          <w:rFonts w:ascii="Times New Roman" w:hAnsi="Times New Roman" w:cs="Times New Roman"/>
          <w:i/>
          <w:sz w:val="24"/>
          <w:szCs w:val="24"/>
        </w:rPr>
        <w:t>36</w:t>
      </w:r>
      <w:r w:rsidRPr="00470000">
        <w:rPr>
          <w:rFonts w:ascii="Times New Roman" w:hAnsi="Times New Roman" w:cs="Times New Roman"/>
          <w:sz w:val="24"/>
          <w:szCs w:val="24"/>
        </w:rPr>
        <w:t>(1), 132–141.</w:t>
      </w:r>
    </w:p>
    <w:p w14:paraId="29011278" w14:textId="27B133E7" w:rsidR="00566838" w:rsidRPr="00470000" w:rsidRDefault="00566838" w:rsidP="00690167">
      <w:pPr>
        <w:spacing w:after="0" w:line="480" w:lineRule="auto"/>
        <w:ind w:left="720" w:hanging="720"/>
        <w:rPr>
          <w:rFonts w:ascii="Times New Roman" w:hAnsi="Times New Roman" w:cs="Times New Roman"/>
          <w:sz w:val="24"/>
          <w:szCs w:val="24"/>
        </w:rPr>
      </w:pPr>
      <w:proofErr w:type="spellStart"/>
      <w:r w:rsidRPr="00470000">
        <w:rPr>
          <w:rFonts w:ascii="Times New Roman" w:hAnsi="Times New Roman" w:cs="Times New Roman"/>
          <w:sz w:val="24"/>
          <w:szCs w:val="24"/>
        </w:rPr>
        <w:t>Guill</w:t>
      </w:r>
      <w:r w:rsidR="00717939" w:rsidRPr="00470000">
        <w:rPr>
          <w:rFonts w:ascii="Times New Roman" w:hAnsi="Times New Roman" w:cs="Times New Roman"/>
          <w:sz w:val="24"/>
          <w:szCs w:val="24"/>
        </w:rPr>
        <w:t>é</w:t>
      </w:r>
      <w:r w:rsidRPr="00470000">
        <w:rPr>
          <w:rFonts w:ascii="Times New Roman" w:hAnsi="Times New Roman" w:cs="Times New Roman"/>
          <w:sz w:val="24"/>
          <w:szCs w:val="24"/>
        </w:rPr>
        <w:t>n</w:t>
      </w:r>
      <w:proofErr w:type="spellEnd"/>
      <w:r w:rsidRPr="00470000">
        <w:rPr>
          <w:rFonts w:ascii="Times New Roman" w:hAnsi="Times New Roman" w:cs="Times New Roman"/>
          <w:sz w:val="24"/>
          <w:szCs w:val="24"/>
        </w:rPr>
        <w:t xml:space="preserve">, L. (2020). When (and why) job self-efficacy does not promote career success. </w:t>
      </w:r>
      <w:r w:rsidRPr="00470000">
        <w:rPr>
          <w:rFonts w:ascii="Times New Roman" w:hAnsi="Times New Roman" w:cs="Times New Roman"/>
          <w:i/>
          <w:iCs/>
          <w:sz w:val="24"/>
          <w:szCs w:val="24"/>
        </w:rPr>
        <w:t>Human Relations</w:t>
      </w:r>
      <w:r w:rsidRPr="00470000">
        <w:rPr>
          <w:rFonts w:ascii="Times New Roman" w:hAnsi="Times New Roman" w:cs="Times New Roman"/>
          <w:sz w:val="24"/>
          <w:szCs w:val="24"/>
        </w:rPr>
        <w:t>. In press.</w:t>
      </w:r>
    </w:p>
    <w:p w14:paraId="3B3324C2" w14:textId="77777777" w:rsidR="00676D80" w:rsidRPr="00470000" w:rsidRDefault="00676D80" w:rsidP="00690167">
      <w:pPr>
        <w:autoSpaceDE w:val="0"/>
        <w:autoSpaceDN w:val="0"/>
        <w:adjustRightInd w:val="0"/>
        <w:spacing w:after="0" w:line="480" w:lineRule="auto"/>
        <w:ind w:left="720" w:hanging="720"/>
        <w:rPr>
          <w:rFonts w:ascii="Times New Roman" w:hAnsi="Times New Roman" w:cs="Times New Roman"/>
          <w:sz w:val="24"/>
          <w:szCs w:val="24"/>
        </w:rPr>
      </w:pPr>
      <w:r w:rsidRPr="00470000">
        <w:rPr>
          <w:rFonts w:ascii="Times New Roman" w:hAnsi="Times New Roman" w:cs="Times New Roman"/>
          <w:sz w:val="24"/>
          <w:szCs w:val="24"/>
        </w:rPr>
        <w:t xml:space="preserve">Gundlach, G.T., &amp; Cannon, J.P. (2010). Trust but verify? The performance implications of verification strategies in trusting relationships. </w:t>
      </w:r>
      <w:r w:rsidRPr="00470000">
        <w:rPr>
          <w:rFonts w:ascii="Times New Roman" w:hAnsi="Times New Roman" w:cs="Times New Roman"/>
          <w:i/>
          <w:sz w:val="24"/>
          <w:szCs w:val="24"/>
        </w:rPr>
        <w:t>Journal of the Academy of Marketing Science</w:t>
      </w:r>
      <w:r w:rsidRPr="00470000">
        <w:rPr>
          <w:rFonts w:ascii="Times New Roman" w:hAnsi="Times New Roman" w:cs="Times New Roman"/>
          <w:sz w:val="24"/>
          <w:szCs w:val="24"/>
        </w:rPr>
        <w:t xml:space="preserve">, </w:t>
      </w:r>
      <w:r w:rsidRPr="00470000">
        <w:rPr>
          <w:rFonts w:ascii="Times New Roman" w:hAnsi="Times New Roman" w:cs="Times New Roman"/>
          <w:i/>
          <w:sz w:val="24"/>
          <w:szCs w:val="24"/>
        </w:rPr>
        <w:t>38</w:t>
      </w:r>
      <w:r w:rsidRPr="00470000">
        <w:rPr>
          <w:rFonts w:ascii="Times New Roman" w:hAnsi="Times New Roman" w:cs="Times New Roman"/>
          <w:sz w:val="24"/>
          <w:szCs w:val="24"/>
        </w:rPr>
        <w:t>(4), 399–417.</w:t>
      </w:r>
    </w:p>
    <w:p w14:paraId="6824D223" w14:textId="77777777" w:rsidR="00676D80" w:rsidRPr="00470000" w:rsidRDefault="00676D80" w:rsidP="00690167">
      <w:pPr>
        <w:spacing w:after="0" w:line="480" w:lineRule="auto"/>
        <w:ind w:left="720" w:hanging="720"/>
        <w:rPr>
          <w:rFonts w:ascii="Times New Roman" w:hAnsi="Times New Roman" w:cs="Times New Roman"/>
          <w:sz w:val="24"/>
          <w:szCs w:val="24"/>
        </w:rPr>
      </w:pPr>
      <w:r w:rsidRPr="00470000">
        <w:rPr>
          <w:rFonts w:ascii="Times New Roman" w:hAnsi="Times New Roman" w:cs="Times New Roman"/>
          <w:sz w:val="24"/>
          <w:szCs w:val="24"/>
        </w:rPr>
        <w:t xml:space="preserve">Hannan, M. T. (2004). The evolution of inertia. </w:t>
      </w:r>
      <w:r w:rsidRPr="00470000">
        <w:rPr>
          <w:rFonts w:ascii="Times New Roman" w:hAnsi="Times New Roman" w:cs="Times New Roman"/>
          <w:i/>
          <w:sz w:val="24"/>
          <w:szCs w:val="24"/>
        </w:rPr>
        <w:t>Industrial and Corporate Change, 13</w:t>
      </w:r>
      <w:r w:rsidRPr="00470000">
        <w:rPr>
          <w:rFonts w:ascii="Times New Roman" w:hAnsi="Times New Roman" w:cs="Times New Roman"/>
          <w:sz w:val="24"/>
          <w:szCs w:val="24"/>
        </w:rPr>
        <w:t>(1), 213–242.</w:t>
      </w:r>
    </w:p>
    <w:p w14:paraId="604D4631" w14:textId="6F158A7D" w:rsidR="00BE4438" w:rsidRPr="00470000" w:rsidRDefault="00BE4438" w:rsidP="00690167">
      <w:pPr>
        <w:spacing w:after="0" w:line="480" w:lineRule="auto"/>
        <w:ind w:left="720" w:hanging="720"/>
        <w:rPr>
          <w:rFonts w:ascii="Times New Roman" w:hAnsi="Times New Roman" w:cs="Times New Roman"/>
          <w:sz w:val="24"/>
          <w:szCs w:val="24"/>
        </w:rPr>
      </w:pPr>
      <w:r w:rsidRPr="00470000">
        <w:rPr>
          <w:rFonts w:ascii="Times New Roman" w:hAnsi="Times New Roman" w:cs="Times New Roman"/>
          <w:sz w:val="24"/>
          <w:szCs w:val="24"/>
        </w:rPr>
        <w:lastRenderedPageBreak/>
        <w:t xml:space="preserve">Hodgkinson, G. P., &amp; Wright, G. (2002). Confronting strategic inertia in a top management team: Learning from failure. </w:t>
      </w:r>
      <w:r w:rsidRPr="00470000">
        <w:rPr>
          <w:rFonts w:ascii="Times New Roman" w:hAnsi="Times New Roman" w:cs="Times New Roman"/>
          <w:i/>
          <w:sz w:val="24"/>
          <w:szCs w:val="24"/>
        </w:rPr>
        <w:t>Organization Studies, 23</w:t>
      </w:r>
      <w:r w:rsidRPr="00470000">
        <w:rPr>
          <w:rFonts w:ascii="Times New Roman" w:hAnsi="Times New Roman" w:cs="Times New Roman"/>
          <w:sz w:val="24"/>
          <w:szCs w:val="24"/>
        </w:rPr>
        <w:t>(6), 945–977.</w:t>
      </w:r>
    </w:p>
    <w:p w14:paraId="256C1135" w14:textId="77777777" w:rsidR="00676D80" w:rsidRPr="00470000" w:rsidRDefault="00676D80" w:rsidP="00690167">
      <w:pPr>
        <w:spacing w:after="0" w:line="480" w:lineRule="auto"/>
        <w:ind w:left="720" w:hanging="720"/>
        <w:rPr>
          <w:rFonts w:ascii="Times New Roman" w:hAnsi="Times New Roman" w:cs="Times New Roman"/>
          <w:sz w:val="24"/>
          <w:szCs w:val="24"/>
        </w:rPr>
      </w:pPr>
      <w:r w:rsidRPr="00470000">
        <w:rPr>
          <w:rFonts w:ascii="Times New Roman" w:hAnsi="Times New Roman" w:cs="Times New Roman"/>
          <w:sz w:val="24"/>
          <w:szCs w:val="24"/>
        </w:rPr>
        <w:t xml:space="preserve">Huang, H-C., Lai, M-C., Lin, L-H., &amp; Chen, C-T. (2013). Overcoming organizational inertia to strengthen business model innovation: An open innovation perspective. </w:t>
      </w:r>
      <w:r w:rsidRPr="00470000">
        <w:rPr>
          <w:rFonts w:ascii="Times New Roman" w:hAnsi="Times New Roman" w:cs="Times New Roman"/>
          <w:i/>
          <w:sz w:val="24"/>
          <w:szCs w:val="24"/>
        </w:rPr>
        <w:t>Journal of Organizational Change Management, 26</w:t>
      </w:r>
      <w:r w:rsidRPr="00470000">
        <w:rPr>
          <w:rFonts w:ascii="Times New Roman" w:hAnsi="Times New Roman" w:cs="Times New Roman"/>
          <w:sz w:val="24"/>
          <w:szCs w:val="24"/>
        </w:rPr>
        <w:t>(6), 977–1002.</w:t>
      </w:r>
    </w:p>
    <w:p w14:paraId="670C17F7" w14:textId="77777777" w:rsidR="00676D80" w:rsidRPr="00470000" w:rsidRDefault="00676D80" w:rsidP="00690167">
      <w:pPr>
        <w:spacing w:after="0" w:line="480" w:lineRule="auto"/>
        <w:ind w:left="720" w:hanging="720"/>
        <w:rPr>
          <w:rFonts w:ascii="Times New Roman" w:hAnsi="Times New Roman" w:cs="Times New Roman"/>
          <w:sz w:val="24"/>
          <w:szCs w:val="24"/>
        </w:rPr>
      </w:pPr>
      <w:r w:rsidRPr="00470000">
        <w:rPr>
          <w:rFonts w:ascii="Times New Roman" w:hAnsi="Times New Roman" w:cs="Times New Roman"/>
          <w:sz w:val="24"/>
          <w:szCs w:val="24"/>
        </w:rPr>
        <w:t xml:space="preserve">Jayachandran, S. &amp; </w:t>
      </w:r>
      <w:proofErr w:type="spellStart"/>
      <w:r w:rsidRPr="00470000">
        <w:rPr>
          <w:rFonts w:ascii="Times New Roman" w:hAnsi="Times New Roman" w:cs="Times New Roman"/>
          <w:sz w:val="24"/>
          <w:szCs w:val="24"/>
        </w:rPr>
        <w:t>Varadarajan</w:t>
      </w:r>
      <w:proofErr w:type="spellEnd"/>
      <w:r w:rsidRPr="00470000">
        <w:rPr>
          <w:rFonts w:ascii="Times New Roman" w:hAnsi="Times New Roman" w:cs="Times New Roman"/>
          <w:sz w:val="24"/>
          <w:szCs w:val="24"/>
        </w:rPr>
        <w:t xml:space="preserve">, R. (2006). Does success diminish competitiveness responsiveness? Reconciling conflicting perspectives. </w:t>
      </w:r>
      <w:r w:rsidRPr="00470000">
        <w:rPr>
          <w:rFonts w:ascii="Times New Roman" w:hAnsi="Times New Roman" w:cs="Times New Roman"/>
          <w:i/>
          <w:sz w:val="24"/>
          <w:szCs w:val="24"/>
        </w:rPr>
        <w:t>Journal of the Academy of Marketing Science</w:t>
      </w:r>
      <w:r w:rsidRPr="00470000">
        <w:rPr>
          <w:rFonts w:ascii="Times New Roman" w:hAnsi="Times New Roman" w:cs="Times New Roman"/>
          <w:sz w:val="24"/>
          <w:szCs w:val="24"/>
        </w:rPr>
        <w:t xml:space="preserve">, </w:t>
      </w:r>
      <w:r w:rsidRPr="00470000">
        <w:rPr>
          <w:rFonts w:ascii="Times New Roman" w:hAnsi="Times New Roman" w:cs="Times New Roman"/>
          <w:i/>
          <w:sz w:val="24"/>
          <w:szCs w:val="24"/>
        </w:rPr>
        <w:t>34</w:t>
      </w:r>
      <w:r w:rsidRPr="00470000">
        <w:rPr>
          <w:rFonts w:ascii="Times New Roman" w:hAnsi="Times New Roman" w:cs="Times New Roman"/>
          <w:sz w:val="24"/>
          <w:szCs w:val="24"/>
        </w:rPr>
        <w:t>(3), 284–294.</w:t>
      </w:r>
    </w:p>
    <w:p w14:paraId="64C8A534" w14:textId="77777777" w:rsidR="00676D80" w:rsidRPr="00470000" w:rsidRDefault="00676D80" w:rsidP="00690167">
      <w:pPr>
        <w:spacing w:after="0" w:line="480" w:lineRule="auto"/>
        <w:ind w:left="720" w:hanging="720"/>
        <w:rPr>
          <w:rFonts w:ascii="Times New Roman" w:hAnsi="Times New Roman" w:cs="Times New Roman"/>
          <w:sz w:val="24"/>
          <w:szCs w:val="24"/>
        </w:rPr>
      </w:pPr>
      <w:r w:rsidRPr="00470000">
        <w:rPr>
          <w:rFonts w:ascii="Times New Roman" w:hAnsi="Times New Roman" w:cs="Times New Roman"/>
          <w:sz w:val="24"/>
          <w:szCs w:val="24"/>
        </w:rPr>
        <w:t xml:space="preserve">Johnsen, R. E., &amp; Lacoste, S. (2016). An exploration of the dark side associations of conflict power and dependence in customer–supplier relationships. </w:t>
      </w:r>
      <w:r w:rsidRPr="00470000">
        <w:rPr>
          <w:rFonts w:ascii="Times New Roman" w:hAnsi="Times New Roman" w:cs="Times New Roman"/>
          <w:i/>
          <w:sz w:val="24"/>
          <w:szCs w:val="24"/>
        </w:rPr>
        <w:t>Industrial Marketing Management, 59</w:t>
      </w:r>
      <w:r w:rsidRPr="00470000">
        <w:rPr>
          <w:rFonts w:ascii="Times New Roman" w:hAnsi="Times New Roman" w:cs="Times New Roman"/>
          <w:sz w:val="24"/>
          <w:szCs w:val="24"/>
        </w:rPr>
        <w:t>, 76–95.</w:t>
      </w:r>
    </w:p>
    <w:p w14:paraId="65294141" w14:textId="77777777" w:rsidR="00676D80" w:rsidRPr="00470000" w:rsidRDefault="00676D80" w:rsidP="00690167">
      <w:pPr>
        <w:spacing w:after="0" w:line="480" w:lineRule="auto"/>
        <w:ind w:left="720" w:hanging="720"/>
        <w:rPr>
          <w:rFonts w:ascii="Times New Roman" w:hAnsi="Times New Roman" w:cs="Times New Roman"/>
          <w:sz w:val="24"/>
          <w:szCs w:val="24"/>
        </w:rPr>
      </w:pPr>
      <w:proofErr w:type="spellStart"/>
      <w:r w:rsidRPr="00470000">
        <w:rPr>
          <w:rFonts w:ascii="Times New Roman" w:hAnsi="Times New Roman" w:cs="Times New Roman"/>
          <w:sz w:val="24"/>
          <w:szCs w:val="24"/>
        </w:rPr>
        <w:t>Kass</w:t>
      </w:r>
      <w:proofErr w:type="spellEnd"/>
      <w:r w:rsidRPr="00470000">
        <w:rPr>
          <w:rFonts w:ascii="Times New Roman" w:hAnsi="Times New Roman" w:cs="Times New Roman"/>
          <w:sz w:val="24"/>
          <w:szCs w:val="24"/>
        </w:rPr>
        <w:t xml:space="preserve">, S. J., Vodanovich, S. J., </w:t>
      </w:r>
      <w:proofErr w:type="spellStart"/>
      <w:r w:rsidRPr="00470000">
        <w:rPr>
          <w:rFonts w:ascii="Times New Roman" w:hAnsi="Times New Roman" w:cs="Times New Roman"/>
          <w:sz w:val="24"/>
          <w:szCs w:val="24"/>
        </w:rPr>
        <w:t>Stanny</w:t>
      </w:r>
      <w:proofErr w:type="spellEnd"/>
      <w:r w:rsidRPr="00470000">
        <w:rPr>
          <w:rFonts w:ascii="Times New Roman" w:hAnsi="Times New Roman" w:cs="Times New Roman"/>
          <w:sz w:val="24"/>
          <w:szCs w:val="24"/>
        </w:rPr>
        <w:t xml:space="preserve">, C. J., &amp; Taylor, T. M. (2001). Watching the clock: Boredom and vigilance performance. </w:t>
      </w:r>
      <w:r w:rsidRPr="00470000">
        <w:rPr>
          <w:rFonts w:ascii="Times New Roman" w:hAnsi="Times New Roman" w:cs="Times New Roman"/>
          <w:i/>
          <w:sz w:val="24"/>
          <w:szCs w:val="24"/>
        </w:rPr>
        <w:t>Perceptual and Motor Skills, 9</w:t>
      </w:r>
      <w:r w:rsidRPr="00470000">
        <w:rPr>
          <w:rFonts w:ascii="Times New Roman" w:hAnsi="Times New Roman" w:cs="Times New Roman"/>
          <w:sz w:val="24"/>
          <w:szCs w:val="24"/>
        </w:rPr>
        <w:t xml:space="preserve">2(3), 969–976. </w:t>
      </w:r>
    </w:p>
    <w:p w14:paraId="7AB934E6" w14:textId="77777777" w:rsidR="00676D80" w:rsidRPr="00470000" w:rsidRDefault="00676D80" w:rsidP="00690167">
      <w:pPr>
        <w:spacing w:after="0" w:line="480" w:lineRule="auto"/>
        <w:rPr>
          <w:rFonts w:ascii="Times New Roman" w:hAnsi="Times New Roman" w:cs="Times New Roman"/>
          <w:sz w:val="24"/>
          <w:szCs w:val="24"/>
        </w:rPr>
      </w:pPr>
      <w:proofErr w:type="spellStart"/>
      <w:r w:rsidRPr="00470000">
        <w:rPr>
          <w:rFonts w:ascii="Times New Roman" w:hAnsi="Times New Roman" w:cs="Times New Roman"/>
          <w:sz w:val="24"/>
          <w:szCs w:val="24"/>
        </w:rPr>
        <w:t>Kawall</w:t>
      </w:r>
      <w:proofErr w:type="spellEnd"/>
      <w:r w:rsidRPr="00470000">
        <w:rPr>
          <w:rFonts w:ascii="Times New Roman" w:hAnsi="Times New Roman" w:cs="Times New Roman"/>
          <w:sz w:val="24"/>
          <w:szCs w:val="24"/>
        </w:rPr>
        <w:t xml:space="preserve">, J. (2006). On complacency. </w:t>
      </w:r>
      <w:r w:rsidRPr="00470000">
        <w:rPr>
          <w:rFonts w:ascii="Times New Roman" w:hAnsi="Times New Roman" w:cs="Times New Roman"/>
          <w:i/>
          <w:sz w:val="24"/>
          <w:szCs w:val="24"/>
        </w:rPr>
        <w:t>American Philosophical Quarterly</w:t>
      </w:r>
      <w:r w:rsidRPr="00470000">
        <w:rPr>
          <w:rFonts w:ascii="Times New Roman" w:hAnsi="Times New Roman" w:cs="Times New Roman"/>
          <w:sz w:val="24"/>
          <w:szCs w:val="24"/>
        </w:rPr>
        <w:t xml:space="preserve">, </w:t>
      </w:r>
      <w:r w:rsidRPr="00470000">
        <w:rPr>
          <w:rFonts w:ascii="Times New Roman" w:hAnsi="Times New Roman" w:cs="Times New Roman"/>
          <w:i/>
          <w:sz w:val="24"/>
          <w:szCs w:val="24"/>
        </w:rPr>
        <w:t>43</w:t>
      </w:r>
      <w:r w:rsidRPr="00470000">
        <w:rPr>
          <w:rFonts w:ascii="Times New Roman" w:hAnsi="Times New Roman" w:cs="Times New Roman"/>
          <w:sz w:val="24"/>
          <w:szCs w:val="24"/>
        </w:rPr>
        <w:t>(4), 343–355.</w:t>
      </w:r>
    </w:p>
    <w:p w14:paraId="6AE2A795" w14:textId="35F62F63" w:rsidR="00676D80" w:rsidRPr="00470000" w:rsidRDefault="00676D80" w:rsidP="00690167">
      <w:pPr>
        <w:spacing w:after="0" w:line="480" w:lineRule="auto"/>
        <w:ind w:left="720" w:hanging="720"/>
        <w:rPr>
          <w:rFonts w:ascii="Times New Roman" w:hAnsi="Times New Roman" w:cs="Times New Roman"/>
          <w:sz w:val="24"/>
          <w:szCs w:val="24"/>
        </w:rPr>
      </w:pPr>
      <w:r w:rsidRPr="00470000">
        <w:rPr>
          <w:rFonts w:ascii="Times New Roman" w:hAnsi="Times New Roman" w:cs="Times New Roman"/>
          <w:sz w:val="24"/>
          <w:szCs w:val="24"/>
        </w:rPr>
        <w:t>Kilduff, G. J. (2019).</w:t>
      </w:r>
      <w:r w:rsidR="00F478B4" w:rsidRPr="00470000">
        <w:rPr>
          <w:rFonts w:ascii="Times New Roman" w:hAnsi="Times New Roman" w:cs="Times New Roman"/>
          <w:sz w:val="24"/>
          <w:szCs w:val="24"/>
        </w:rPr>
        <w:t xml:space="preserve"> </w:t>
      </w:r>
      <w:r w:rsidRPr="00470000">
        <w:rPr>
          <w:rFonts w:ascii="Times New Roman" w:hAnsi="Times New Roman" w:cs="Times New Roman"/>
          <w:sz w:val="24"/>
          <w:szCs w:val="24"/>
        </w:rPr>
        <w:t xml:space="preserve">Interfirm relational rivalry: Implications for competitive strategy. </w:t>
      </w:r>
      <w:r w:rsidRPr="00470000">
        <w:rPr>
          <w:rFonts w:ascii="Times New Roman" w:hAnsi="Times New Roman" w:cs="Times New Roman"/>
          <w:i/>
          <w:sz w:val="24"/>
          <w:szCs w:val="24"/>
        </w:rPr>
        <w:t>Academy of Management Review, 44</w:t>
      </w:r>
      <w:r w:rsidRPr="00470000">
        <w:rPr>
          <w:rFonts w:ascii="Times New Roman" w:hAnsi="Times New Roman" w:cs="Times New Roman"/>
          <w:sz w:val="24"/>
          <w:szCs w:val="24"/>
        </w:rPr>
        <w:t>(4), 775–799.</w:t>
      </w:r>
    </w:p>
    <w:p w14:paraId="1F7E6501" w14:textId="73BBF0EE" w:rsidR="00304668" w:rsidRPr="00470000" w:rsidRDefault="00304668" w:rsidP="00690167">
      <w:pPr>
        <w:spacing w:after="0" w:line="480" w:lineRule="auto"/>
        <w:ind w:left="720" w:hanging="720"/>
        <w:rPr>
          <w:rFonts w:ascii="Times New Roman" w:hAnsi="Times New Roman" w:cs="Times New Roman"/>
          <w:sz w:val="24"/>
          <w:szCs w:val="24"/>
        </w:rPr>
      </w:pPr>
      <w:r w:rsidRPr="00470000">
        <w:rPr>
          <w:rFonts w:ascii="Times New Roman" w:hAnsi="Times New Roman" w:cs="Times New Roman"/>
          <w:sz w:val="24"/>
          <w:szCs w:val="24"/>
        </w:rPr>
        <w:t xml:space="preserve">Kim, Y. &amp; Choi, T. (2015). Deep, sticky, transient, and gracious: An expanded buyer-supplier relationship typology. </w:t>
      </w:r>
      <w:r w:rsidRPr="00470000">
        <w:rPr>
          <w:rFonts w:ascii="Times New Roman" w:hAnsi="Times New Roman" w:cs="Times New Roman"/>
          <w:i/>
          <w:sz w:val="24"/>
          <w:szCs w:val="24"/>
        </w:rPr>
        <w:t>Journal of Supply Chain Management, 51</w:t>
      </w:r>
      <w:r w:rsidRPr="00470000">
        <w:rPr>
          <w:rFonts w:ascii="Times New Roman" w:hAnsi="Times New Roman" w:cs="Times New Roman"/>
          <w:sz w:val="24"/>
          <w:szCs w:val="24"/>
        </w:rPr>
        <w:t>(3), 61–86.</w:t>
      </w:r>
    </w:p>
    <w:p w14:paraId="0C16D486" w14:textId="3EFB14AC" w:rsidR="00F224FF" w:rsidRPr="00470000" w:rsidRDefault="00F224FF" w:rsidP="00F224FF">
      <w:pPr>
        <w:spacing w:after="0" w:line="480" w:lineRule="auto"/>
        <w:ind w:left="720" w:hanging="720"/>
        <w:rPr>
          <w:rFonts w:ascii="Times New Roman" w:hAnsi="Times New Roman" w:cs="Times New Roman"/>
          <w:sz w:val="24"/>
          <w:szCs w:val="24"/>
        </w:rPr>
      </w:pPr>
      <w:r w:rsidRPr="00470000">
        <w:rPr>
          <w:rFonts w:ascii="Times New Roman" w:hAnsi="Times New Roman" w:cs="Times New Roman"/>
          <w:sz w:val="24"/>
          <w:szCs w:val="24"/>
        </w:rPr>
        <w:t>Lechner-</w:t>
      </w:r>
      <w:proofErr w:type="spellStart"/>
      <w:r w:rsidRPr="00470000">
        <w:rPr>
          <w:rFonts w:ascii="Times New Roman" w:hAnsi="Times New Roman" w:cs="Times New Roman"/>
          <w:sz w:val="24"/>
          <w:szCs w:val="24"/>
        </w:rPr>
        <w:t>Beccker</w:t>
      </w:r>
      <w:proofErr w:type="spellEnd"/>
      <w:r w:rsidRPr="00470000">
        <w:rPr>
          <w:rFonts w:ascii="Times New Roman" w:hAnsi="Times New Roman" w:cs="Times New Roman"/>
          <w:sz w:val="24"/>
          <w:szCs w:val="24"/>
        </w:rPr>
        <w:t>, A. (2019). How to become a chief marketing office. Lead MD. Available at: https://</w:t>
      </w:r>
      <w:r w:rsidRPr="00470000">
        <w:t xml:space="preserve"> </w:t>
      </w:r>
      <w:r w:rsidRPr="00470000">
        <w:rPr>
          <w:rFonts w:ascii="Times New Roman" w:hAnsi="Times New Roman" w:cs="Times New Roman"/>
          <w:sz w:val="24"/>
          <w:szCs w:val="24"/>
        </w:rPr>
        <w:t>https://www.leadmd.com/best-practices/blog/how-to-become-a-cmo/. Accessed December 6, 2020.</w:t>
      </w:r>
    </w:p>
    <w:p w14:paraId="478E9A4D" w14:textId="43E70D44" w:rsidR="00BD0124" w:rsidRPr="00470000" w:rsidRDefault="00BD0124" w:rsidP="00690167">
      <w:pPr>
        <w:spacing w:after="0" w:line="480" w:lineRule="auto"/>
        <w:ind w:left="720" w:hanging="720"/>
        <w:rPr>
          <w:rFonts w:ascii="Times New Roman" w:hAnsi="Times New Roman" w:cs="Times New Roman"/>
          <w:sz w:val="24"/>
          <w:szCs w:val="24"/>
        </w:rPr>
      </w:pPr>
      <w:r w:rsidRPr="00470000">
        <w:rPr>
          <w:rFonts w:ascii="Times New Roman" w:hAnsi="Times New Roman" w:cs="Times New Roman"/>
          <w:sz w:val="24"/>
          <w:szCs w:val="24"/>
        </w:rPr>
        <w:t xml:space="preserve">Le </w:t>
      </w:r>
      <w:proofErr w:type="spellStart"/>
      <w:r w:rsidRPr="00470000">
        <w:rPr>
          <w:rFonts w:ascii="Times New Roman" w:hAnsi="Times New Roman" w:cs="Times New Roman"/>
          <w:sz w:val="24"/>
          <w:szCs w:val="24"/>
        </w:rPr>
        <w:t>Mens</w:t>
      </w:r>
      <w:proofErr w:type="spellEnd"/>
      <w:r w:rsidRPr="00470000">
        <w:rPr>
          <w:rFonts w:ascii="Times New Roman" w:hAnsi="Times New Roman" w:cs="Times New Roman"/>
          <w:sz w:val="24"/>
          <w:szCs w:val="24"/>
        </w:rPr>
        <w:t xml:space="preserve">, G., Hannan, M. T., &amp; </w:t>
      </w:r>
      <w:proofErr w:type="spellStart"/>
      <w:r w:rsidRPr="00470000">
        <w:rPr>
          <w:rFonts w:ascii="Times New Roman" w:hAnsi="Times New Roman" w:cs="Times New Roman"/>
          <w:sz w:val="24"/>
          <w:szCs w:val="24"/>
        </w:rPr>
        <w:t>Pólos</w:t>
      </w:r>
      <w:proofErr w:type="spellEnd"/>
      <w:r w:rsidRPr="00470000">
        <w:rPr>
          <w:rFonts w:ascii="Times New Roman" w:hAnsi="Times New Roman" w:cs="Times New Roman"/>
          <w:sz w:val="24"/>
          <w:szCs w:val="24"/>
        </w:rPr>
        <w:t xml:space="preserve">, L. (2015). Age-related structural inertia: A distance-based approach. </w:t>
      </w:r>
      <w:r w:rsidRPr="00470000">
        <w:rPr>
          <w:rFonts w:ascii="Times New Roman" w:hAnsi="Times New Roman" w:cs="Times New Roman"/>
          <w:i/>
          <w:sz w:val="24"/>
          <w:szCs w:val="24"/>
        </w:rPr>
        <w:t>Organization Science, 26</w:t>
      </w:r>
      <w:r w:rsidRPr="00470000">
        <w:rPr>
          <w:rFonts w:ascii="Times New Roman" w:hAnsi="Times New Roman" w:cs="Times New Roman"/>
          <w:sz w:val="24"/>
          <w:szCs w:val="24"/>
        </w:rPr>
        <w:t>(3), 756–773.</w:t>
      </w:r>
    </w:p>
    <w:p w14:paraId="11F4B95B" w14:textId="0B062755" w:rsidR="00304668" w:rsidRPr="00470000" w:rsidRDefault="00304668" w:rsidP="00690167">
      <w:pPr>
        <w:spacing w:after="0" w:line="480" w:lineRule="auto"/>
        <w:ind w:left="720" w:hanging="720"/>
        <w:rPr>
          <w:rFonts w:ascii="Times New Roman" w:hAnsi="Times New Roman" w:cs="Times New Roman"/>
          <w:sz w:val="24"/>
          <w:szCs w:val="24"/>
        </w:rPr>
      </w:pPr>
      <w:r w:rsidRPr="00470000">
        <w:rPr>
          <w:rFonts w:ascii="Times New Roman" w:hAnsi="Times New Roman" w:cs="Times New Roman"/>
          <w:sz w:val="24"/>
          <w:szCs w:val="24"/>
        </w:rPr>
        <w:t xml:space="preserve">Lee, J. (2013). Dancing with the enemy? Relational hazards and the contingent value of repeat exchanges in M&amp;A markets. </w:t>
      </w:r>
      <w:r w:rsidRPr="00470000">
        <w:rPr>
          <w:rFonts w:ascii="Times New Roman" w:hAnsi="Times New Roman" w:cs="Times New Roman"/>
          <w:i/>
          <w:sz w:val="24"/>
          <w:szCs w:val="24"/>
        </w:rPr>
        <w:t>Organization Science, 24</w:t>
      </w:r>
      <w:r w:rsidRPr="00470000">
        <w:rPr>
          <w:rFonts w:ascii="Times New Roman" w:hAnsi="Times New Roman" w:cs="Times New Roman"/>
          <w:sz w:val="24"/>
          <w:szCs w:val="24"/>
        </w:rPr>
        <w:t>(4), 1237–1256.</w:t>
      </w:r>
    </w:p>
    <w:p w14:paraId="44014D7E" w14:textId="77777777" w:rsidR="00676D80" w:rsidRPr="00470000" w:rsidRDefault="00676D80" w:rsidP="00690167">
      <w:pPr>
        <w:spacing w:after="0" w:line="480" w:lineRule="auto"/>
        <w:ind w:left="720" w:hanging="720"/>
        <w:rPr>
          <w:rFonts w:ascii="Times New Roman" w:hAnsi="Times New Roman" w:cs="Times New Roman"/>
          <w:sz w:val="24"/>
          <w:szCs w:val="24"/>
        </w:rPr>
      </w:pPr>
      <w:proofErr w:type="spellStart"/>
      <w:r w:rsidRPr="00470000">
        <w:rPr>
          <w:rFonts w:ascii="Times New Roman" w:hAnsi="Times New Roman" w:cs="Times New Roman"/>
          <w:sz w:val="24"/>
          <w:szCs w:val="24"/>
        </w:rPr>
        <w:lastRenderedPageBreak/>
        <w:t>Leonidou</w:t>
      </w:r>
      <w:proofErr w:type="spellEnd"/>
      <w:r w:rsidRPr="00470000">
        <w:rPr>
          <w:rFonts w:ascii="Times New Roman" w:hAnsi="Times New Roman" w:cs="Times New Roman"/>
          <w:sz w:val="24"/>
          <w:szCs w:val="24"/>
        </w:rPr>
        <w:t xml:space="preserve">, L. C., </w:t>
      </w:r>
      <w:proofErr w:type="spellStart"/>
      <w:r w:rsidRPr="00470000">
        <w:rPr>
          <w:rFonts w:ascii="Times New Roman" w:hAnsi="Times New Roman" w:cs="Times New Roman"/>
          <w:sz w:val="24"/>
          <w:szCs w:val="24"/>
        </w:rPr>
        <w:t>Aykol</w:t>
      </w:r>
      <w:proofErr w:type="spellEnd"/>
      <w:r w:rsidRPr="00470000">
        <w:rPr>
          <w:rFonts w:ascii="Times New Roman" w:hAnsi="Times New Roman" w:cs="Times New Roman"/>
          <w:sz w:val="24"/>
          <w:szCs w:val="24"/>
        </w:rPr>
        <w:t xml:space="preserve">, B., </w:t>
      </w:r>
      <w:proofErr w:type="spellStart"/>
      <w:r w:rsidRPr="00470000">
        <w:rPr>
          <w:rFonts w:ascii="Times New Roman" w:hAnsi="Times New Roman" w:cs="Times New Roman"/>
          <w:sz w:val="24"/>
          <w:szCs w:val="24"/>
        </w:rPr>
        <w:t>Hadjimarcou</w:t>
      </w:r>
      <w:proofErr w:type="spellEnd"/>
      <w:r w:rsidRPr="00470000">
        <w:rPr>
          <w:rFonts w:ascii="Times New Roman" w:hAnsi="Times New Roman" w:cs="Times New Roman"/>
          <w:sz w:val="24"/>
          <w:szCs w:val="24"/>
        </w:rPr>
        <w:t xml:space="preserve">, J., &amp; </w:t>
      </w:r>
      <w:proofErr w:type="spellStart"/>
      <w:r w:rsidRPr="00470000">
        <w:rPr>
          <w:rFonts w:ascii="Times New Roman" w:hAnsi="Times New Roman" w:cs="Times New Roman"/>
          <w:sz w:val="24"/>
          <w:szCs w:val="24"/>
        </w:rPr>
        <w:t>Palihawadana</w:t>
      </w:r>
      <w:proofErr w:type="spellEnd"/>
      <w:r w:rsidRPr="00470000">
        <w:rPr>
          <w:rFonts w:ascii="Times New Roman" w:hAnsi="Times New Roman" w:cs="Times New Roman"/>
          <w:sz w:val="24"/>
          <w:szCs w:val="24"/>
        </w:rPr>
        <w:t xml:space="preserve">, D. (2018). Betrayal in buyer-seller relationships: Exploring its causes, forms, effects, and therapies. </w:t>
      </w:r>
      <w:r w:rsidRPr="00470000">
        <w:rPr>
          <w:rFonts w:ascii="Times New Roman" w:hAnsi="Times New Roman" w:cs="Times New Roman"/>
          <w:i/>
          <w:sz w:val="24"/>
          <w:szCs w:val="24"/>
        </w:rPr>
        <w:t>Psychology &amp; Marketing, 35</w:t>
      </w:r>
      <w:r w:rsidRPr="00470000">
        <w:rPr>
          <w:rFonts w:ascii="Times New Roman" w:hAnsi="Times New Roman" w:cs="Times New Roman"/>
          <w:sz w:val="24"/>
          <w:szCs w:val="24"/>
        </w:rPr>
        <w:t>(5), 341–356.</w:t>
      </w:r>
    </w:p>
    <w:p w14:paraId="0106BC8F" w14:textId="77777777" w:rsidR="00676D80" w:rsidRPr="00470000" w:rsidRDefault="00676D80" w:rsidP="00690167">
      <w:pPr>
        <w:spacing w:after="0" w:line="480" w:lineRule="auto"/>
        <w:ind w:left="720" w:hanging="720"/>
        <w:rPr>
          <w:rFonts w:ascii="Times New Roman" w:hAnsi="Times New Roman" w:cs="Times New Roman"/>
          <w:sz w:val="24"/>
          <w:szCs w:val="24"/>
        </w:rPr>
      </w:pPr>
      <w:proofErr w:type="spellStart"/>
      <w:r w:rsidRPr="00470000">
        <w:rPr>
          <w:rFonts w:ascii="Times New Roman" w:hAnsi="Times New Roman" w:cs="Times New Roman"/>
          <w:sz w:val="24"/>
          <w:szCs w:val="24"/>
        </w:rPr>
        <w:t>Leue</w:t>
      </w:r>
      <w:proofErr w:type="spellEnd"/>
      <w:r w:rsidRPr="00470000">
        <w:rPr>
          <w:rFonts w:ascii="Times New Roman" w:hAnsi="Times New Roman" w:cs="Times New Roman"/>
          <w:sz w:val="24"/>
          <w:szCs w:val="24"/>
        </w:rPr>
        <w:t xml:space="preserve">, A., &amp; </w:t>
      </w:r>
      <w:proofErr w:type="spellStart"/>
      <w:r w:rsidRPr="00470000">
        <w:rPr>
          <w:rFonts w:ascii="Times New Roman" w:hAnsi="Times New Roman" w:cs="Times New Roman"/>
          <w:sz w:val="24"/>
          <w:szCs w:val="24"/>
        </w:rPr>
        <w:t>Beauducel</w:t>
      </w:r>
      <w:proofErr w:type="spellEnd"/>
      <w:r w:rsidRPr="00470000">
        <w:rPr>
          <w:rFonts w:ascii="Times New Roman" w:hAnsi="Times New Roman" w:cs="Times New Roman"/>
          <w:sz w:val="24"/>
          <w:szCs w:val="24"/>
        </w:rPr>
        <w:t xml:space="preserve">, A. (2008). A meta-analysis of reinforcement sensitivity theory: On performance parameters in reinforcement tasks. </w:t>
      </w:r>
      <w:r w:rsidRPr="00470000">
        <w:rPr>
          <w:rFonts w:ascii="Times New Roman" w:hAnsi="Times New Roman" w:cs="Times New Roman"/>
          <w:i/>
          <w:sz w:val="24"/>
          <w:szCs w:val="24"/>
        </w:rPr>
        <w:t>Personality and Social Psychology Review, 12</w:t>
      </w:r>
      <w:r w:rsidRPr="00470000">
        <w:rPr>
          <w:rFonts w:ascii="Times New Roman" w:hAnsi="Times New Roman" w:cs="Times New Roman"/>
          <w:sz w:val="24"/>
          <w:szCs w:val="24"/>
        </w:rPr>
        <w:t xml:space="preserve">(4), 353–369. </w:t>
      </w:r>
    </w:p>
    <w:p w14:paraId="7A7C6EFF" w14:textId="77777777" w:rsidR="00676D80" w:rsidRPr="00470000" w:rsidRDefault="00676D80" w:rsidP="00690167">
      <w:pPr>
        <w:spacing w:after="0" w:line="480" w:lineRule="auto"/>
        <w:ind w:left="720" w:hanging="720"/>
        <w:rPr>
          <w:rFonts w:ascii="Times New Roman" w:hAnsi="Times New Roman" w:cs="Times New Roman"/>
          <w:sz w:val="24"/>
          <w:szCs w:val="24"/>
        </w:rPr>
      </w:pPr>
      <w:r w:rsidRPr="00470000">
        <w:rPr>
          <w:rFonts w:ascii="Times New Roman" w:hAnsi="Times New Roman" w:cs="Times New Roman"/>
          <w:sz w:val="24"/>
          <w:szCs w:val="24"/>
        </w:rPr>
        <w:t xml:space="preserve">Levinthal, D., &amp; Fichman, M. (1988). Dynamics of interorganizational attachments auditor-client. </w:t>
      </w:r>
      <w:r w:rsidRPr="00470000">
        <w:rPr>
          <w:rFonts w:ascii="Times New Roman" w:hAnsi="Times New Roman" w:cs="Times New Roman"/>
          <w:i/>
          <w:sz w:val="24"/>
          <w:szCs w:val="24"/>
        </w:rPr>
        <w:t>Administrative Science Quarterly</w:t>
      </w:r>
      <w:r w:rsidRPr="00470000">
        <w:rPr>
          <w:rFonts w:ascii="Times New Roman" w:hAnsi="Times New Roman" w:cs="Times New Roman"/>
          <w:sz w:val="24"/>
          <w:szCs w:val="24"/>
        </w:rPr>
        <w:t xml:space="preserve">. </w:t>
      </w:r>
      <w:r w:rsidRPr="00470000">
        <w:rPr>
          <w:rFonts w:ascii="Times New Roman" w:hAnsi="Times New Roman" w:cs="Times New Roman"/>
          <w:i/>
          <w:sz w:val="24"/>
          <w:szCs w:val="24"/>
        </w:rPr>
        <w:t>33</w:t>
      </w:r>
      <w:r w:rsidRPr="00470000">
        <w:rPr>
          <w:rFonts w:ascii="Times New Roman" w:hAnsi="Times New Roman" w:cs="Times New Roman"/>
          <w:sz w:val="24"/>
          <w:szCs w:val="24"/>
        </w:rPr>
        <w:t>(3), 345–369.</w:t>
      </w:r>
    </w:p>
    <w:p w14:paraId="12BB1D8F" w14:textId="4551A031" w:rsidR="00676D80" w:rsidRPr="00470000" w:rsidRDefault="00676D80" w:rsidP="00690167">
      <w:pPr>
        <w:spacing w:after="0" w:line="480" w:lineRule="auto"/>
        <w:ind w:left="720" w:hanging="720"/>
        <w:rPr>
          <w:rFonts w:ascii="Times New Roman" w:hAnsi="Times New Roman" w:cs="Times New Roman"/>
          <w:sz w:val="24"/>
          <w:szCs w:val="24"/>
        </w:rPr>
      </w:pPr>
      <w:r w:rsidRPr="00470000">
        <w:rPr>
          <w:rFonts w:ascii="Times New Roman" w:hAnsi="Times New Roman" w:cs="Times New Roman"/>
          <w:sz w:val="24"/>
          <w:szCs w:val="24"/>
        </w:rPr>
        <w:t xml:space="preserve">Li, H., Li, F., &amp; Chen, T. (2018). A motivational-cognitive model of creativity and the role of autonomy. </w:t>
      </w:r>
      <w:r w:rsidRPr="00470000">
        <w:rPr>
          <w:rFonts w:ascii="Times New Roman" w:hAnsi="Times New Roman" w:cs="Times New Roman"/>
          <w:i/>
          <w:sz w:val="24"/>
          <w:szCs w:val="24"/>
        </w:rPr>
        <w:t>Journal of Business Research, 92</w:t>
      </w:r>
      <w:r w:rsidRPr="00470000">
        <w:rPr>
          <w:rFonts w:ascii="Times New Roman" w:hAnsi="Times New Roman" w:cs="Times New Roman"/>
          <w:sz w:val="24"/>
          <w:szCs w:val="24"/>
        </w:rPr>
        <w:t>, 179–188.</w:t>
      </w:r>
    </w:p>
    <w:p w14:paraId="677B4906" w14:textId="48050B15" w:rsidR="00BE4438" w:rsidRPr="00470000" w:rsidRDefault="00BE4438" w:rsidP="00690167">
      <w:pPr>
        <w:spacing w:after="0" w:line="480" w:lineRule="auto"/>
        <w:ind w:left="720" w:hanging="720"/>
        <w:rPr>
          <w:rFonts w:ascii="Times New Roman" w:hAnsi="Times New Roman" w:cs="Times New Roman"/>
          <w:sz w:val="24"/>
          <w:szCs w:val="24"/>
        </w:rPr>
      </w:pPr>
      <w:r w:rsidRPr="00470000">
        <w:rPr>
          <w:rFonts w:ascii="Times New Roman" w:hAnsi="Times New Roman" w:cs="Times New Roman"/>
          <w:sz w:val="24"/>
          <w:szCs w:val="24"/>
        </w:rPr>
        <w:t xml:space="preserve">Liao, S-H., Fei, W-C., &amp; Liu, C-T. (2008). Relationships between knowledge inertia, organizational learning, and organizational innovation. </w:t>
      </w:r>
      <w:proofErr w:type="spellStart"/>
      <w:r w:rsidRPr="00470000">
        <w:rPr>
          <w:rFonts w:ascii="Times New Roman" w:hAnsi="Times New Roman" w:cs="Times New Roman"/>
          <w:i/>
          <w:sz w:val="24"/>
          <w:szCs w:val="24"/>
        </w:rPr>
        <w:t>Technovation</w:t>
      </w:r>
      <w:proofErr w:type="spellEnd"/>
      <w:r w:rsidRPr="00470000">
        <w:rPr>
          <w:rFonts w:ascii="Times New Roman" w:hAnsi="Times New Roman" w:cs="Times New Roman"/>
          <w:i/>
          <w:sz w:val="24"/>
          <w:szCs w:val="24"/>
        </w:rPr>
        <w:t>, 28</w:t>
      </w:r>
      <w:r w:rsidRPr="00470000">
        <w:rPr>
          <w:rFonts w:ascii="Times New Roman" w:hAnsi="Times New Roman" w:cs="Times New Roman"/>
          <w:sz w:val="24"/>
          <w:szCs w:val="24"/>
        </w:rPr>
        <w:t>(4), 183–195.</w:t>
      </w:r>
    </w:p>
    <w:p w14:paraId="2F69ABC6" w14:textId="77777777" w:rsidR="00676D80" w:rsidRPr="00470000" w:rsidRDefault="00676D80" w:rsidP="00690167">
      <w:pPr>
        <w:spacing w:after="0" w:line="480" w:lineRule="auto"/>
        <w:ind w:left="720" w:hanging="720"/>
        <w:rPr>
          <w:rFonts w:ascii="Times New Roman" w:hAnsi="Times New Roman" w:cs="Times New Roman"/>
          <w:sz w:val="24"/>
          <w:szCs w:val="24"/>
        </w:rPr>
      </w:pPr>
      <w:proofErr w:type="spellStart"/>
      <w:r w:rsidRPr="00470000">
        <w:rPr>
          <w:rFonts w:ascii="Times New Roman" w:hAnsi="Times New Roman" w:cs="Times New Roman"/>
          <w:sz w:val="24"/>
          <w:szCs w:val="24"/>
        </w:rPr>
        <w:t>Loukidou</w:t>
      </w:r>
      <w:proofErr w:type="spellEnd"/>
      <w:r w:rsidRPr="00470000">
        <w:rPr>
          <w:rFonts w:ascii="Times New Roman" w:hAnsi="Times New Roman" w:cs="Times New Roman"/>
          <w:sz w:val="24"/>
          <w:szCs w:val="24"/>
        </w:rPr>
        <w:t xml:space="preserve">, L., Loan-Clark, J., &amp; Daniels, K. (2009). Boredom in the workplace: More than monotonous tasks. </w:t>
      </w:r>
      <w:r w:rsidRPr="00470000">
        <w:rPr>
          <w:rFonts w:ascii="Times New Roman" w:hAnsi="Times New Roman" w:cs="Times New Roman"/>
          <w:i/>
          <w:sz w:val="24"/>
          <w:szCs w:val="24"/>
        </w:rPr>
        <w:t>International Journal of Management Reviews, 11</w:t>
      </w:r>
      <w:r w:rsidRPr="00470000">
        <w:rPr>
          <w:rFonts w:ascii="Times New Roman" w:hAnsi="Times New Roman" w:cs="Times New Roman"/>
          <w:sz w:val="24"/>
          <w:szCs w:val="24"/>
        </w:rPr>
        <w:t>(4), 381–405.</w:t>
      </w:r>
    </w:p>
    <w:p w14:paraId="03EFA6F2" w14:textId="77777777" w:rsidR="00676D80" w:rsidRPr="00470000" w:rsidRDefault="00676D80" w:rsidP="00690167">
      <w:pPr>
        <w:spacing w:after="0" w:line="480" w:lineRule="auto"/>
        <w:ind w:left="720" w:hanging="720"/>
        <w:rPr>
          <w:rFonts w:ascii="Times New Roman" w:hAnsi="Times New Roman" w:cs="Times New Roman"/>
          <w:sz w:val="24"/>
          <w:szCs w:val="24"/>
        </w:rPr>
      </w:pPr>
      <w:r w:rsidRPr="00470000">
        <w:rPr>
          <w:rFonts w:ascii="Times New Roman" w:hAnsi="Times New Roman" w:cs="Times New Roman"/>
          <w:sz w:val="24"/>
          <w:szCs w:val="24"/>
        </w:rPr>
        <w:t xml:space="preserve">Luciano, M. M., Bartels, A. L., </w:t>
      </w:r>
      <w:proofErr w:type="spellStart"/>
      <w:r w:rsidRPr="00470000">
        <w:rPr>
          <w:rFonts w:ascii="Times New Roman" w:hAnsi="Times New Roman" w:cs="Times New Roman"/>
          <w:sz w:val="24"/>
          <w:szCs w:val="24"/>
        </w:rPr>
        <w:t>D’Innocenzo</w:t>
      </w:r>
      <w:proofErr w:type="spellEnd"/>
      <w:r w:rsidRPr="00470000">
        <w:rPr>
          <w:rFonts w:ascii="Times New Roman" w:hAnsi="Times New Roman" w:cs="Times New Roman"/>
          <w:sz w:val="24"/>
          <w:szCs w:val="24"/>
        </w:rPr>
        <w:t>, M. M., Maynard, M. T., &amp; Mathieu, J. E. (2018). Shared team experiences and team effectiveness: Unpacking the contingent effects of entrained rhythms and task characteristics</w:t>
      </w:r>
      <w:r w:rsidRPr="00470000">
        <w:rPr>
          <w:rFonts w:ascii="Times New Roman" w:hAnsi="Times New Roman" w:cs="Times New Roman"/>
          <w:i/>
          <w:sz w:val="24"/>
          <w:szCs w:val="24"/>
        </w:rPr>
        <w:t>. Academy of Management Journal, 61(</w:t>
      </w:r>
      <w:r w:rsidRPr="00470000">
        <w:rPr>
          <w:rFonts w:ascii="Times New Roman" w:hAnsi="Times New Roman" w:cs="Times New Roman"/>
          <w:sz w:val="24"/>
          <w:szCs w:val="24"/>
        </w:rPr>
        <w:t>4), 1403–1430.</w:t>
      </w:r>
    </w:p>
    <w:p w14:paraId="0C997155" w14:textId="77777777" w:rsidR="00676D80" w:rsidRPr="00470000" w:rsidRDefault="00676D80" w:rsidP="00690167">
      <w:pPr>
        <w:spacing w:after="0" w:line="480" w:lineRule="auto"/>
        <w:ind w:left="720" w:hanging="720"/>
        <w:rPr>
          <w:rFonts w:ascii="Times New Roman" w:hAnsi="Times New Roman" w:cs="Times New Roman"/>
          <w:sz w:val="24"/>
          <w:szCs w:val="24"/>
        </w:rPr>
      </w:pPr>
      <w:proofErr w:type="spellStart"/>
      <w:r w:rsidRPr="00470000">
        <w:rPr>
          <w:rFonts w:ascii="Times New Roman" w:hAnsi="Times New Roman" w:cs="Times New Roman"/>
          <w:sz w:val="24"/>
          <w:szCs w:val="24"/>
        </w:rPr>
        <w:t>Madjar</w:t>
      </w:r>
      <w:proofErr w:type="spellEnd"/>
      <w:r w:rsidRPr="00470000">
        <w:rPr>
          <w:rFonts w:ascii="Times New Roman" w:hAnsi="Times New Roman" w:cs="Times New Roman"/>
          <w:sz w:val="24"/>
          <w:szCs w:val="24"/>
        </w:rPr>
        <w:t xml:space="preserve">, N., &amp; </w:t>
      </w:r>
      <w:proofErr w:type="spellStart"/>
      <w:r w:rsidRPr="00470000">
        <w:rPr>
          <w:rFonts w:ascii="Times New Roman" w:hAnsi="Times New Roman" w:cs="Times New Roman"/>
          <w:sz w:val="24"/>
          <w:szCs w:val="24"/>
        </w:rPr>
        <w:t>Shalley</w:t>
      </w:r>
      <w:proofErr w:type="spellEnd"/>
      <w:r w:rsidRPr="00470000">
        <w:rPr>
          <w:rFonts w:ascii="Times New Roman" w:hAnsi="Times New Roman" w:cs="Times New Roman"/>
          <w:sz w:val="24"/>
          <w:szCs w:val="24"/>
        </w:rPr>
        <w:t xml:space="preserve">, C. E. (2008). Multiple tasks’ and multiple goals’ effect on creativity: Forced incubation or just a distraction? </w:t>
      </w:r>
      <w:r w:rsidRPr="00470000">
        <w:rPr>
          <w:rFonts w:ascii="Times New Roman" w:hAnsi="Times New Roman" w:cs="Times New Roman"/>
          <w:i/>
          <w:sz w:val="24"/>
          <w:szCs w:val="24"/>
        </w:rPr>
        <w:t>Journal of Management, 34</w:t>
      </w:r>
      <w:r w:rsidRPr="00470000">
        <w:rPr>
          <w:rFonts w:ascii="Times New Roman" w:hAnsi="Times New Roman" w:cs="Times New Roman"/>
          <w:sz w:val="24"/>
          <w:szCs w:val="24"/>
        </w:rPr>
        <w:t>(4), 786–805.</w:t>
      </w:r>
    </w:p>
    <w:p w14:paraId="759D7C3A" w14:textId="77777777" w:rsidR="00676D80" w:rsidRPr="00470000" w:rsidRDefault="00676D80" w:rsidP="00690167">
      <w:pPr>
        <w:spacing w:after="0" w:line="480" w:lineRule="auto"/>
        <w:ind w:left="720" w:hanging="720"/>
        <w:rPr>
          <w:rFonts w:ascii="Times New Roman" w:hAnsi="Times New Roman" w:cs="Times New Roman"/>
          <w:sz w:val="24"/>
          <w:szCs w:val="24"/>
        </w:rPr>
      </w:pPr>
      <w:proofErr w:type="spellStart"/>
      <w:r w:rsidRPr="00470000">
        <w:rPr>
          <w:rFonts w:ascii="Times New Roman" w:hAnsi="Times New Roman" w:cs="Times New Roman"/>
          <w:sz w:val="24"/>
          <w:szCs w:val="24"/>
        </w:rPr>
        <w:t>Marinova</w:t>
      </w:r>
      <w:proofErr w:type="spellEnd"/>
      <w:r w:rsidRPr="00470000">
        <w:rPr>
          <w:rFonts w:ascii="Times New Roman" w:hAnsi="Times New Roman" w:cs="Times New Roman"/>
          <w:sz w:val="24"/>
          <w:szCs w:val="24"/>
        </w:rPr>
        <w:t xml:space="preserve">, D. (2004). Actualizing innovation effort: The impact of market knowledge diffusion in a dynamic system of competition. </w:t>
      </w:r>
      <w:r w:rsidRPr="00470000">
        <w:rPr>
          <w:rFonts w:ascii="Times New Roman" w:hAnsi="Times New Roman" w:cs="Times New Roman"/>
          <w:i/>
          <w:sz w:val="24"/>
          <w:szCs w:val="24"/>
        </w:rPr>
        <w:t>Journal of Marketing</w:t>
      </w:r>
      <w:r w:rsidRPr="00470000">
        <w:rPr>
          <w:rFonts w:ascii="Times New Roman" w:hAnsi="Times New Roman" w:cs="Times New Roman"/>
          <w:sz w:val="24"/>
          <w:szCs w:val="24"/>
        </w:rPr>
        <w:t xml:space="preserve">, </w:t>
      </w:r>
      <w:r w:rsidRPr="00470000">
        <w:rPr>
          <w:rFonts w:ascii="Times New Roman" w:hAnsi="Times New Roman" w:cs="Times New Roman"/>
          <w:i/>
          <w:sz w:val="24"/>
          <w:szCs w:val="24"/>
        </w:rPr>
        <w:t>68</w:t>
      </w:r>
      <w:r w:rsidRPr="00470000">
        <w:rPr>
          <w:rFonts w:ascii="Times New Roman" w:hAnsi="Times New Roman" w:cs="Times New Roman"/>
          <w:sz w:val="24"/>
          <w:szCs w:val="24"/>
        </w:rPr>
        <w:t>(3), 1–20.</w:t>
      </w:r>
    </w:p>
    <w:p w14:paraId="35B3BFAC" w14:textId="77777777" w:rsidR="00676D80" w:rsidRPr="00470000" w:rsidRDefault="00676D80" w:rsidP="00690167">
      <w:pPr>
        <w:spacing w:after="0" w:line="480" w:lineRule="auto"/>
        <w:ind w:left="720" w:hanging="720"/>
        <w:rPr>
          <w:rFonts w:ascii="Times New Roman" w:hAnsi="Times New Roman" w:cs="Times New Roman"/>
          <w:sz w:val="24"/>
          <w:szCs w:val="24"/>
        </w:rPr>
      </w:pPr>
      <w:r w:rsidRPr="00470000">
        <w:rPr>
          <w:rFonts w:ascii="Times New Roman" w:hAnsi="Times New Roman" w:cs="Times New Roman"/>
          <w:sz w:val="24"/>
          <w:szCs w:val="24"/>
        </w:rPr>
        <w:t xml:space="preserve">Mele, C., </w:t>
      </w:r>
      <w:proofErr w:type="spellStart"/>
      <w:r w:rsidRPr="00470000">
        <w:rPr>
          <w:rFonts w:ascii="Times New Roman" w:hAnsi="Times New Roman" w:cs="Times New Roman"/>
          <w:sz w:val="24"/>
          <w:szCs w:val="24"/>
        </w:rPr>
        <w:t>Nenonen</w:t>
      </w:r>
      <w:proofErr w:type="spellEnd"/>
      <w:r w:rsidRPr="00470000">
        <w:rPr>
          <w:rFonts w:ascii="Times New Roman" w:hAnsi="Times New Roman" w:cs="Times New Roman"/>
          <w:sz w:val="24"/>
          <w:szCs w:val="24"/>
        </w:rPr>
        <w:t xml:space="preserve">, S., Pels, J., </w:t>
      </w:r>
      <w:proofErr w:type="spellStart"/>
      <w:r w:rsidRPr="00470000">
        <w:rPr>
          <w:rFonts w:ascii="Times New Roman" w:hAnsi="Times New Roman" w:cs="Times New Roman"/>
          <w:sz w:val="24"/>
          <w:szCs w:val="24"/>
        </w:rPr>
        <w:t>Storbacka</w:t>
      </w:r>
      <w:proofErr w:type="spellEnd"/>
      <w:r w:rsidRPr="00470000">
        <w:rPr>
          <w:rFonts w:ascii="Times New Roman" w:hAnsi="Times New Roman" w:cs="Times New Roman"/>
          <w:sz w:val="24"/>
          <w:szCs w:val="24"/>
        </w:rPr>
        <w:t xml:space="preserve">, K., </w:t>
      </w:r>
      <w:proofErr w:type="spellStart"/>
      <w:r w:rsidRPr="00470000">
        <w:rPr>
          <w:rFonts w:ascii="Times New Roman" w:hAnsi="Times New Roman" w:cs="Times New Roman"/>
          <w:sz w:val="24"/>
          <w:szCs w:val="24"/>
        </w:rPr>
        <w:t>Nariswari</w:t>
      </w:r>
      <w:proofErr w:type="spellEnd"/>
      <w:r w:rsidRPr="00470000">
        <w:rPr>
          <w:rFonts w:ascii="Times New Roman" w:hAnsi="Times New Roman" w:cs="Times New Roman"/>
          <w:sz w:val="24"/>
          <w:szCs w:val="24"/>
        </w:rPr>
        <w:t xml:space="preserve">, A., &amp; </w:t>
      </w:r>
      <w:proofErr w:type="spellStart"/>
      <w:r w:rsidRPr="00470000">
        <w:rPr>
          <w:rFonts w:ascii="Times New Roman" w:hAnsi="Times New Roman" w:cs="Times New Roman"/>
          <w:sz w:val="24"/>
          <w:szCs w:val="24"/>
        </w:rPr>
        <w:t>Kaartemo</w:t>
      </w:r>
      <w:proofErr w:type="spellEnd"/>
      <w:r w:rsidRPr="00470000">
        <w:rPr>
          <w:rFonts w:ascii="Times New Roman" w:hAnsi="Times New Roman" w:cs="Times New Roman"/>
          <w:sz w:val="24"/>
          <w:szCs w:val="24"/>
        </w:rPr>
        <w:t xml:space="preserve">, V. (2018). Shaping service ecosystems: Exploring the dark side of agency. </w:t>
      </w:r>
      <w:r w:rsidRPr="00470000">
        <w:rPr>
          <w:rFonts w:ascii="Times New Roman" w:hAnsi="Times New Roman" w:cs="Times New Roman"/>
          <w:i/>
          <w:sz w:val="24"/>
          <w:szCs w:val="24"/>
        </w:rPr>
        <w:t>Journal of Service Management, 29</w:t>
      </w:r>
      <w:r w:rsidRPr="00470000">
        <w:rPr>
          <w:rFonts w:ascii="Times New Roman" w:hAnsi="Times New Roman" w:cs="Times New Roman"/>
          <w:sz w:val="24"/>
          <w:szCs w:val="24"/>
        </w:rPr>
        <w:t>(4), 521–545.</w:t>
      </w:r>
    </w:p>
    <w:p w14:paraId="6F110E58" w14:textId="77777777" w:rsidR="00676D80" w:rsidRPr="00470000" w:rsidRDefault="00676D80" w:rsidP="00690167">
      <w:pPr>
        <w:spacing w:after="0" w:line="480" w:lineRule="auto"/>
        <w:ind w:left="720" w:hanging="720"/>
        <w:rPr>
          <w:rFonts w:ascii="Times New Roman" w:hAnsi="Times New Roman" w:cs="Times New Roman"/>
          <w:sz w:val="24"/>
          <w:szCs w:val="24"/>
        </w:rPr>
      </w:pPr>
      <w:r w:rsidRPr="00470000">
        <w:rPr>
          <w:rFonts w:ascii="Times New Roman" w:hAnsi="Times New Roman" w:cs="Times New Roman"/>
          <w:sz w:val="24"/>
          <w:szCs w:val="24"/>
        </w:rPr>
        <w:lastRenderedPageBreak/>
        <w:t xml:space="preserve">Mooi, E., &amp; </w:t>
      </w:r>
      <w:proofErr w:type="spellStart"/>
      <w:r w:rsidRPr="00470000">
        <w:rPr>
          <w:rFonts w:ascii="Times New Roman" w:hAnsi="Times New Roman" w:cs="Times New Roman"/>
          <w:sz w:val="24"/>
          <w:szCs w:val="24"/>
        </w:rPr>
        <w:t>Frambach</w:t>
      </w:r>
      <w:proofErr w:type="spellEnd"/>
      <w:r w:rsidRPr="00470000">
        <w:rPr>
          <w:rFonts w:ascii="Times New Roman" w:hAnsi="Times New Roman" w:cs="Times New Roman"/>
          <w:sz w:val="24"/>
          <w:szCs w:val="24"/>
        </w:rPr>
        <w:t xml:space="preserve">, R. (2012). Encouraging innovation in business relationships: A research note. </w:t>
      </w:r>
      <w:r w:rsidRPr="00470000">
        <w:rPr>
          <w:rFonts w:ascii="Times New Roman" w:hAnsi="Times New Roman" w:cs="Times New Roman"/>
          <w:i/>
          <w:sz w:val="24"/>
          <w:szCs w:val="24"/>
        </w:rPr>
        <w:t>Journal of Business Research</w:t>
      </w:r>
      <w:r w:rsidRPr="00470000">
        <w:rPr>
          <w:rFonts w:ascii="Times New Roman" w:hAnsi="Times New Roman" w:cs="Times New Roman"/>
          <w:sz w:val="24"/>
          <w:szCs w:val="24"/>
        </w:rPr>
        <w:t xml:space="preserve">, </w:t>
      </w:r>
      <w:r w:rsidRPr="00470000">
        <w:rPr>
          <w:rFonts w:ascii="Times New Roman" w:hAnsi="Times New Roman" w:cs="Times New Roman"/>
          <w:i/>
          <w:sz w:val="24"/>
          <w:szCs w:val="24"/>
        </w:rPr>
        <w:t>65</w:t>
      </w:r>
      <w:r w:rsidRPr="00470000">
        <w:rPr>
          <w:rFonts w:ascii="Times New Roman" w:hAnsi="Times New Roman" w:cs="Times New Roman"/>
          <w:sz w:val="24"/>
          <w:szCs w:val="24"/>
        </w:rPr>
        <w:t>(7), 1025–1030.</w:t>
      </w:r>
    </w:p>
    <w:p w14:paraId="7C603ADB" w14:textId="77777777" w:rsidR="00676D80" w:rsidRPr="00470000" w:rsidRDefault="00676D80" w:rsidP="00690167">
      <w:pPr>
        <w:spacing w:after="0" w:line="480" w:lineRule="auto"/>
        <w:ind w:left="720" w:hanging="720"/>
        <w:rPr>
          <w:rFonts w:ascii="Times New Roman" w:hAnsi="Times New Roman" w:cs="Times New Roman"/>
          <w:sz w:val="24"/>
          <w:szCs w:val="24"/>
        </w:rPr>
      </w:pPr>
      <w:r w:rsidRPr="00470000">
        <w:rPr>
          <w:rFonts w:ascii="Times New Roman" w:hAnsi="Times New Roman" w:cs="Times New Roman"/>
          <w:sz w:val="24"/>
          <w:szCs w:val="24"/>
        </w:rPr>
        <w:t xml:space="preserve">Moorman, C., </w:t>
      </w:r>
      <w:proofErr w:type="spellStart"/>
      <w:r w:rsidRPr="00470000">
        <w:rPr>
          <w:rFonts w:ascii="Times New Roman" w:hAnsi="Times New Roman" w:cs="Times New Roman"/>
          <w:sz w:val="24"/>
          <w:szCs w:val="24"/>
        </w:rPr>
        <w:t>Zaltman</w:t>
      </w:r>
      <w:proofErr w:type="spellEnd"/>
      <w:r w:rsidRPr="00470000">
        <w:rPr>
          <w:rFonts w:ascii="Times New Roman" w:hAnsi="Times New Roman" w:cs="Times New Roman"/>
          <w:sz w:val="24"/>
          <w:szCs w:val="24"/>
        </w:rPr>
        <w:t xml:space="preserve">, G., &amp; Deshpande, R. (1992). Relationships between users and providers of market research: The dynamics of trust within and between organizations. </w:t>
      </w:r>
      <w:r w:rsidRPr="00470000">
        <w:rPr>
          <w:rFonts w:ascii="Times New Roman" w:hAnsi="Times New Roman" w:cs="Times New Roman"/>
          <w:i/>
          <w:sz w:val="24"/>
          <w:szCs w:val="24"/>
        </w:rPr>
        <w:t>Journal of Market Research</w:t>
      </w:r>
      <w:r w:rsidRPr="00470000">
        <w:rPr>
          <w:rFonts w:ascii="Times New Roman" w:hAnsi="Times New Roman" w:cs="Times New Roman"/>
          <w:sz w:val="24"/>
          <w:szCs w:val="24"/>
        </w:rPr>
        <w:t xml:space="preserve">, </w:t>
      </w:r>
      <w:r w:rsidRPr="00470000">
        <w:rPr>
          <w:rFonts w:ascii="Times New Roman" w:hAnsi="Times New Roman" w:cs="Times New Roman"/>
          <w:i/>
          <w:sz w:val="24"/>
          <w:szCs w:val="24"/>
        </w:rPr>
        <w:t>29</w:t>
      </w:r>
      <w:r w:rsidRPr="00470000">
        <w:rPr>
          <w:rFonts w:ascii="Times New Roman" w:hAnsi="Times New Roman" w:cs="Times New Roman"/>
          <w:sz w:val="24"/>
          <w:szCs w:val="24"/>
        </w:rPr>
        <w:t>(3), 314–328.</w:t>
      </w:r>
    </w:p>
    <w:p w14:paraId="2EBC808A" w14:textId="77777777" w:rsidR="00676D80" w:rsidRPr="00470000" w:rsidRDefault="00676D80" w:rsidP="00690167">
      <w:pPr>
        <w:spacing w:after="0" w:line="480" w:lineRule="auto"/>
        <w:ind w:left="720" w:hanging="720"/>
        <w:rPr>
          <w:rFonts w:ascii="Times New Roman" w:hAnsi="Times New Roman" w:cs="Times New Roman"/>
          <w:sz w:val="24"/>
          <w:szCs w:val="24"/>
        </w:rPr>
      </w:pPr>
      <w:r w:rsidRPr="00470000">
        <w:rPr>
          <w:rFonts w:ascii="Times New Roman" w:hAnsi="Times New Roman" w:cs="Times New Roman"/>
          <w:sz w:val="24"/>
          <w:szCs w:val="24"/>
        </w:rPr>
        <w:t xml:space="preserve">Nonaka, I. (1994). A dynamic theory of organizational knowledge creation. </w:t>
      </w:r>
      <w:r w:rsidRPr="00470000">
        <w:rPr>
          <w:rFonts w:ascii="Times New Roman" w:hAnsi="Times New Roman" w:cs="Times New Roman"/>
          <w:i/>
          <w:sz w:val="24"/>
          <w:szCs w:val="24"/>
        </w:rPr>
        <w:t>Organization Science, 5</w:t>
      </w:r>
      <w:r w:rsidRPr="00470000">
        <w:rPr>
          <w:rFonts w:ascii="Times New Roman" w:hAnsi="Times New Roman" w:cs="Times New Roman"/>
          <w:sz w:val="24"/>
          <w:szCs w:val="24"/>
        </w:rPr>
        <w:t>(1), 14–37.</w:t>
      </w:r>
    </w:p>
    <w:p w14:paraId="109BE98E" w14:textId="77777777" w:rsidR="00676D80" w:rsidRPr="00470000" w:rsidRDefault="00676D80" w:rsidP="00690167">
      <w:pPr>
        <w:spacing w:after="0" w:line="480" w:lineRule="auto"/>
        <w:ind w:left="720" w:hanging="720"/>
        <w:rPr>
          <w:rFonts w:ascii="Times New Roman" w:hAnsi="Times New Roman" w:cs="Times New Roman"/>
          <w:sz w:val="24"/>
          <w:szCs w:val="24"/>
        </w:rPr>
      </w:pPr>
      <w:r w:rsidRPr="00470000">
        <w:rPr>
          <w:rFonts w:ascii="Times New Roman" w:hAnsi="Times New Roman" w:cs="Times New Roman"/>
          <w:sz w:val="24"/>
          <w:szCs w:val="24"/>
        </w:rPr>
        <w:t xml:space="preserve">Oliveira, N., &amp; </w:t>
      </w:r>
      <w:proofErr w:type="spellStart"/>
      <w:r w:rsidRPr="00470000">
        <w:rPr>
          <w:rFonts w:ascii="Times New Roman" w:hAnsi="Times New Roman" w:cs="Times New Roman"/>
          <w:sz w:val="24"/>
          <w:szCs w:val="24"/>
        </w:rPr>
        <w:t>Lumineau</w:t>
      </w:r>
      <w:proofErr w:type="spellEnd"/>
      <w:r w:rsidRPr="00470000">
        <w:rPr>
          <w:rFonts w:ascii="Times New Roman" w:hAnsi="Times New Roman" w:cs="Times New Roman"/>
          <w:sz w:val="24"/>
          <w:szCs w:val="24"/>
        </w:rPr>
        <w:t xml:space="preserve">, F. (2019). The dark side of interorganizational relationships: An integrative review and research agenda. </w:t>
      </w:r>
      <w:r w:rsidRPr="00470000">
        <w:rPr>
          <w:rFonts w:ascii="Times New Roman" w:hAnsi="Times New Roman" w:cs="Times New Roman"/>
          <w:i/>
          <w:sz w:val="24"/>
          <w:szCs w:val="24"/>
        </w:rPr>
        <w:t>Journal of Management, 45</w:t>
      </w:r>
      <w:r w:rsidRPr="00470000">
        <w:rPr>
          <w:rFonts w:ascii="Times New Roman" w:hAnsi="Times New Roman" w:cs="Times New Roman"/>
          <w:sz w:val="24"/>
          <w:szCs w:val="24"/>
        </w:rPr>
        <w:t>(1), 231–261.</w:t>
      </w:r>
    </w:p>
    <w:p w14:paraId="7E54B4C4" w14:textId="77777777" w:rsidR="00676D80" w:rsidRPr="00470000" w:rsidRDefault="00676D80" w:rsidP="00690167">
      <w:pPr>
        <w:shd w:val="clear" w:color="auto" w:fill="FFFFFF"/>
        <w:spacing w:after="0" w:line="480" w:lineRule="auto"/>
        <w:ind w:left="720" w:hanging="720"/>
        <w:textAlignment w:val="top"/>
        <w:rPr>
          <w:rFonts w:ascii="Times New Roman" w:eastAsia="Times New Roman" w:hAnsi="Times New Roman" w:cs="Times New Roman"/>
          <w:sz w:val="24"/>
          <w:szCs w:val="24"/>
          <w:lang w:eastAsia="en-GB"/>
        </w:rPr>
      </w:pPr>
      <w:proofErr w:type="spellStart"/>
      <w:r w:rsidRPr="00470000">
        <w:rPr>
          <w:rFonts w:ascii="Times New Roman" w:hAnsi="Times New Roman" w:cs="Times New Roman"/>
          <w:sz w:val="24"/>
          <w:szCs w:val="24"/>
        </w:rPr>
        <w:t>Palmatier</w:t>
      </w:r>
      <w:proofErr w:type="spellEnd"/>
      <w:r w:rsidRPr="00470000">
        <w:rPr>
          <w:rFonts w:ascii="Times New Roman" w:hAnsi="Times New Roman" w:cs="Times New Roman"/>
          <w:sz w:val="24"/>
          <w:szCs w:val="24"/>
        </w:rPr>
        <w:t xml:space="preserve">, R. W., </w:t>
      </w:r>
      <w:proofErr w:type="spellStart"/>
      <w:r w:rsidRPr="00470000">
        <w:rPr>
          <w:rFonts w:ascii="Times New Roman" w:hAnsi="Times New Roman" w:cs="Times New Roman"/>
          <w:sz w:val="24"/>
          <w:szCs w:val="24"/>
        </w:rPr>
        <w:t>Dant</w:t>
      </w:r>
      <w:proofErr w:type="spellEnd"/>
      <w:r w:rsidRPr="00470000">
        <w:rPr>
          <w:rFonts w:ascii="Times New Roman" w:hAnsi="Times New Roman" w:cs="Times New Roman"/>
          <w:sz w:val="24"/>
          <w:szCs w:val="24"/>
        </w:rPr>
        <w:t xml:space="preserve">, R. P., Grewal, D., &amp; Evans, K. R. (2006). </w:t>
      </w:r>
      <w:r w:rsidRPr="00470000">
        <w:rPr>
          <w:rFonts w:ascii="Times New Roman" w:eastAsia="Times New Roman" w:hAnsi="Times New Roman" w:cs="Times New Roman"/>
          <w:sz w:val="24"/>
          <w:szCs w:val="24"/>
          <w:lang w:eastAsia="en-GB"/>
        </w:rPr>
        <w:t xml:space="preserve">Factors influencing the effectiveness of relationship marketing: A meta-analysis. </w:t>
      </w:r>
      <w:r w:rsidRPr="00470000">
        <w:rPr>
          <w:rFonts w:ascii="Times New Roman" w:eastAsia="Times New Roman" w:hAnsi="Times New Roman" w:cs="Times New Roman"/>
          <w:i/>
          <w:sz w:val="24"/>
          <w:szCs w:val="24"/>
          <w:lang w:eastAsia="en-GB"/>
        </w:rPr>
        <w:t>Journal of Marketing, 70</w:t>
      </w:r>
      <w:r w:rsidRPr="00470000">
        <w:rPr>
          <w:rFonts w:ascii="Times New Roman" w:eastAsia="Times New Roman" w:hAnsi="Times New Roman" w:cs="Times New Roman"/>
          <w:sz w:val="24"/>
          <w:szCs w:val="24"/>
          <w:lang w:eastAsia="en-GB"/>
        </w:rPr>
        <w:t>(4), 136</w:t>
      </w:r>
      <w:r w:rsidRPr="00470000">
        <w:rPr>
          <w:rFonts w:ascii="Times New Roman" w:hAnsi="Times New Roman" w:cs="Times New Roman"/>
          <w:sz w:val="24"/>
          <w:szCs w:val="24"/>
        </w:rPr>
        <w:t>–</w:t>
      </w:r>
      <w:r w:rsidRPr="00470000">
        <w:rPr>
          <w:rFonts w:ascii="Times New Roman" w:eastAsia="Times New Roman" w:hAnsi="Times New Roman" w:cs="Times New Roman"/>
          <w:sz w:val="24"/>
          <w:szCs w:val="24"/>
          <w:lang w:eastAsia="en-GB"/>
        </w:rPr>
        <w:t>153.</w:t>
      </w:r>
    </w:p>
    <w:p w14:paraId="12A7B925" w14:textId="77777777" w:rsidR="00676D80" w:rsidRPr="00470000" w:rsidRDefault="00676D80" w:rsidP="00690167">
      <w:pPr>
        <w:spacing w:after="0" w:line="480" w:lineRule="auto"/>
        <w:ind w:left="720" w:hanging="720"/>
        <w:rPr>
          <w:rFonts w:ascii="Times New Roman" w:hAnsi="Times New Roman" w:cs="Times New Roman"/>
          <w:sz w:val="24"/>
          <w:szCs w:val="24"/>
        </w:rPr>
      </w:pPr>
      <w:r w:rsidRPr="00470000">
        <w:rPr>
          <w:rFonts w:ascii="Times New Roman" w:hAnsi="Times New Roman" w:cs="Times New Roman"/>
          <w:sz w:val="24"/>
          <w:szCs w:val="24"/>
        </w:rPr>
        <w:t xml:space="preserve">Patton, M. Q. (2002). </w:t>
      </w:r>
      <w:r w:rsidRPr="00470000">
        <w:rPr>
          <w:rFonts w:ascii="Times New Roman" w:hAnsi="Times New Roman" w:cs="Times New Roman"/>
          <w:i/>
          <w:sz w:val="24"/>
          <w:szCs w:val="24"/>
        </w:rPr>
        <w:t>Qualitative research and evaluation methods</w:t>
      </w:r>
      <w:r w:rsidRPr="00470000">
        <w:rPr>
          <w:rFonts w:ascii="Times New Roman" w:hAnsi="Times New Roman" w:cs="Times New Roman"/>
          <w:sz w:val="24"/>
          <w:szCs w:val="24"/>
        </w:rPr>
        <w:t>. Thousand Oaks, CA: Sage.</w:t>
      </w:r>
    </w:p>
    <w:p w14:paraId="47767052" w14:textId="77777777" w:rsidR="00676D80" w:rsidRPr="00470000" w:rsidRDefault="00676D80" w:rsidP="00690167">
      <w:pPr>
        <w:shd w:val="clear" w:color="auto" w:fill="FFFFFF"/>
        <w:spacing w:after="0" w:line="480" w:lineRule="auto"/>
        <w:ind w:left="720" w:hanging="720"/>
        <w:textAlignment w:val="top"/>
        <w:rPr>
          <w:rFonts w:ascii="Times New Roman" w:hAnsi="Times New Roman" w:cs="Times New Roman"/>
          <w:sz w:val="24"/>
          <w:szCs w:val="24"/>
        </w:rPr>
      </w:pPr>
      <w:r w:rsidRPr="00470000">
        <w:rPr>
          <w:rFonts w:ascii="Times New Roman" w:eastAsia="Times New Roman" w:hAnsi="Times New Roman" w:cs="Times New Roman"/>
          <w:sz w:val="24"/>
          <w:szCs w:val="24"/>
          <w:lang w:eastAsia="en-GB"/>
        </w:rPr>
        <w:t xml:space="preserve">Payne, A., &amp; Frow, P. (2017). Relationship marketing: Looking backwards towards the future. </w:t>
      </w:r>
      <w:r w:rsidRPr="00470000">
        <w:rPr>
          <w:rFonts w:ascii="Times New Roman" w:eastAsia="Times New Roman" w:hAnsi="Times New Roman" w:cs="Times New Roman"/>
          <w:i/>
          <w:sz w:val="24"/>
          <w:szCs w:val="24"/>
          <w:lang w:eastAsia="en-GB"/>
        </w:rPr>
        <w:t>Journal of Services Marketing, 31</w:t>
      </w:r>
      <w:r w:rsidRPr="00470000">
        <w:rPr>
          <w:rFonts w:ascii="Times New Roman" w:eastAsia="Times New Roman" w:hAnsi="Times New Roman" w:cs="Times New Roman"/>
          <w:sz w:val="24"/>
          <w:szCs w:val="24"/>
          <w:lang w:eastAsia="en-GB"/>
        </w:rPr>
        <w:t>(1), 11</w:t>
      </w:r>
      <w:r w:rsidRPr="00470000">
        <w:rPr>
          <w:rFonts w:ascii="Times New Roman" w:hAnsi="Times New Roman" w:cs="Times New Roman"/>
          <w:sz w:val="24"/>
          <w:szCs w:val="24"/>
        </w:rPr>
        <w:t>–15.</w:t>
      </w:r>
    </w:p>
    <w:p w14:paraId="25BFD641" w14:textId="074EA974" w:rsidR="00676D80" w:rsidRPr="00470000" w:rsidRDefault="00676D80" w:rsidP="00690167">
      <w:pPr>
        <w:shd w:val="clear" w:color="auto" w:fill="FFFFFF"/>
        <w:spacing w:after="0" w:line="480" w:lineRule="auto"/>
        <w:ind w:left="720" w:hanging="720"/>
        <w:textAlignment w:val="top"/>
        <w:rPr>
          <w:rFonts w:ascii="Times New Roman" w:hAnsi="Times New Roman" w:cs="Times New Roman"/>
          <w:sz w:val="24"/>
          <w:szCs w:val="24"/>
        </w:rPr>
      </w:pPr>
      <w:proofErr w:type="spellStart"/>
      <w:r w:rsidRPr="00470000">
        <w:rPr>
          <w:rFonts w:ascii="Times New Roman" w:hAnsi="Times New Roman" w:cs="Times New Roman"/>
          <w:sz w:val="24"/>
          <w:szCs w:val="24"/>
        </w:rPr>
        <w:t>Pekrun</w:t>
      </w:r>
      <w:proofErr w:type="spellEnd"/>
      <w:r w:rsidRPr="00470000">
        <w:rPr>
          <w:rFonts w:ascii="Times New Roman" w:hAnsi="Times New Roman" w:cs="Times New Roman"/>
          <w:sz w:val="24"/>
          <w:szCs w:val="24"/>
        </w:rPr>
        <w:t xml:space="preserve">, R. (2006). The control-value theory of achievement emotions: Assumptions, corollaries, and implications for educational research and practice. </w:t>
      </w:r>
      <w:r w:rsidRPr="00470000">
        <w:rPr>
          <w:rFonts w:ascii="Times New Roman" w:hAnsi="Times New Roman" w:cs="Times New Roman"/>
          <w:i/>
          <w:sz w:val="24"/>
          <w:szCs w:val="24"/>
        </w:rPr>
        <w:t>Educational Psychology Review, 18</w:t>
      </w:r>
      <w:r w:rsidRPr="00470000">
        <w:rPr>
          <w:rFonts w:ascii="Times New Roman" w:hAnsi="Times New Roman" w:cs="Times New Roman"/>
          <w:sz w:val="24"/>
          <w:szCs w:val="24"/>
        </w:rPr>
        <w:t>, 315–341.</w:t>
      </w:r>
    </w:p>
    <w:p w14:paraId="6FC77E83" w14:textId="2AEDF927" w:rsidR="00AA7E6A" w:rsidRPr="00470000" w:rsidRDefault="00AA7E6A" w:rsidP="00690167">
      <w:pPr>
        <w:shd w:val="clear" w:color="auto" w:fill="FFFFFF"/>
        <w:spacing w:after="0" w:line="480" w:lineRule="auto"/>
        <w:ind w:left="720" w:hanging="720"/>
        <w:textAlignment w:val="top"/>
        <w:rPr>
          <w:rFonts w:ascii="Times New Roman" w:eastAsia="Times New Roman" w:hAnsi="Times New Roman" w:cs="Times New Roman"/>
          <w:sz w:val="24"/>
          <w:szCs w:val="24"/>
          <w:lang w:eastAsia="en-GB"/>
        </w:rPr>
      </w:pPr>
      <w:r w:rsidRPr="00470000">
        <w:rPr>
          <w:rFonts w:ascii="Times New Roman" w:eastAsia="Times New Roman" w:hAnsi="Times New Roman" w:cs="Times New Roman"/>
          <w:sz w:val="24"/>
          <w:szCs w:val="24"/>
          <w:lang w:eastAsia="en-GB"/>
        </w:rPr>
        <w:t xml:space="preserve">Perreault, W. D., &amp; Leigh, L. E. (1989). Reliability of nominal data on qualitative judgements. </w:t>
      </w:r>
      <w:r w:rsidRPr="00470000">
        <w:rPr>
          <w:rFonts w:ascii="Times New Roman" w:eastAsia="Times New Roman" w:hAnsi="Times New Roman" w:cs="Times New Roman"/>
          <w:i/>
          <w:sz w:val="24"/>
          <w:szCs w:val="24"/>
          <w:lang w:eastAsia="en-GB"/>
        </w:rPr>
        <w:t>Journal of Marketing Research, 26</w:t>
      </w:r>
      <w:r w:rsidRPr="00470000">
        <w:rPr>
          <w:rFonts w:ascii="Times New Roman" w:eastAsia="Times New Roman" w:hAnsi="Times New Roman" w:cs="Times New Roman"/>
          <w:sz w:val="24"/>
          <w:szCs w:val="24"/>
          <w:lang w:eastAsia="en-GB"/>
        </w:rPr>
        <w:t>(2), 135</w:t>
      </w:r>
      <w:r w:rsidRPr="00470000">
        <w:rPr>
          <w:rFonts w:ascii="Times New Roman" w:hAnsi="Times New Roman" w:cs="Times New Roman"/>
          <w:sz w:val="24"/>
          <w:szCs w:val="24"/>
        </w:rPr>
        <w:t>–148.</w:t>
      </w:r>
    </w:p>
    <w:p w14:paraId="4B8B34A2" w14:textId="77777777" w:rsidR="00676D80" w:rsidRPr="00470000" w:rsidRDefault="00676D80" w:rsidP="00690167">
      <w:pPr>
        <w:spacing w:after="0" w:line="480" w:lineRule="auto"/>
        <w:ind w:left="720" w:hanging="720"/>
        <w:rPr>
          <w:rFonts w:ascii="Times New Roman" w:hAnsi="Times New Roman" w:cs="Times New Roman"/>
          <w:sz w:val="24"/>
          <w:szCs w:val="24"/>
        </w:rPr>
      </w:pPr>
      <w:proofErr w:type="spellStart"/>
      <w:r w:rsidRPr="00470000">
        <w:rPr>
          <w:rFonts w:ascii="Times New Roman" w:hAnsi="Times New Roman" w:cs="Times New Roman"/>
          <w:sz w:val="24"/>
          <w:szCs w:val="24"/>
        </w:rPr>
        <w:t>Pfajfar</w:t>
      </w:r>
      <w:proofErr w:type="spellEnd"/>
      <w:r w:rsidRPr="00470000">
        <w:rPr>
          <w:rFonts w:ascii="Times New Roman" w:hAnsi="Times New Roman" w:cs="Times New Roman"/>
          <w:sz w:val="24"/>
          <w:szCs w:val="24"/>
        </w:rPr>
        <w:t xml:space="preserve">, G., </w:t>
      </w:r>
      <w:proofErr w:type="spellStart"/>
      <w:r w:rsidRPr="00470000">
        <w:rPr>
          <w:rFonts w:ascii="Times New Roman" w:hAnsi="Times New Roman" w:cs="Times New Roman"/>
          <w:sz w:val="24"/>
          <w:szCs w:val="24"/>
        </w:rPr>
        <w:t>Shoham</w:t>
      </w:r>
      <w:proofErr w:type="spellEnd"/>
      <w:r w:rsidRPr="00470000">
        <w:rPr>
          <w:rFonts w:ascii="Times New Roman" w:hAnsi="Times New Roman" w:cs="Times New Roman"/>
          <w:sz w:val="24"/>
          <w:szCs w:val="24"/>
        </w:rPr>
        <w:t xml:space="preserve">, A., </w:t>
      </w:r>
      <w:proofErr w:type="spellStart"/>
      <w:r w:rsidRPr="00470000">
        <w:rPr>
          <w:rFonts w:ascii="Times New Roman" w:hAnsi="Times New Roman" w:cs="Times New Roman"/>
          <w:sz w:val="24"/>
          <w:szCs w:val="24"/>
        </w:rPr>
        <w:t>Makovec</w:t>
      </w:r>
      <w:proofErr w:type="spellEnd"/>
      <w:r w:rsidRPr="00470000">
        <w:rPr>
          <w:rFonts w:ascii="Times New Roman" w:hAnsi="Times New Roman" w:cs="Times New Roman"/>
          <w:sz w:val="24"/>
          <w:szCs w:val="24"/>
        </w:rPr>
        <w:t xml:space="preserve">, B. M., </w:t>
      </w:r>
      <w:proofErr w:type="spellStart"/>
      <w:r w:rsidRPr="00470000">
        <w:rPr>
          <w:rFonts w:ascii="Times New Roman" w:hAnsi="Times New Roman" w:cs="Times New Roman"/>
          <w:sz w:val="24"/>
          <w:szCs w:val="24"/>
        </w:rPr>
        <w:t>Koufopoulos</w:t>
      </w:r>
      <w:proofErr w:type="spellEnd"/>
      <w:r w:rsidRPr="00470000">
        <w:rPr>
          <w:rFonts w:ascii="Times New Roman" w:hAnsi="Times New Roman" w:cs="Times New Roman"/>
          <w:sz w:val="24"/>
          <w:szCs w:val="24"/>
        </w:rPr>
        <w:t xml:space="preserve">, D., </w:t>
      </w:r>
      <w:proofErr w:type="spellStart"/>
      <w:r w:rsidRPr="00470000">
        <w:rPr>
          <w:rFonts w:ascii="Times New Roman" w:hAnsi="Times New Roman" w:cs="Times New Roman"/>
          <w:sz w:val="24"/>
          <w:szCs w:val="24"/>
        </w:rPr>
        <w:t>Katsikeas</w:t>
      </w:r>
      <w:proofErr w:type="spellEnd"/>
      <w:r w:rsidRPr="00470000">
        <w:rPr>
          <w:rFonts w:ascii="Times New Roman" w:hAnsi="Times New Roman" w:cs="Times New Roman"/>
          <w:sz w:val="24"/>
          <w:szCs w:val="24"/>
        </w:rPr>
        <w:t xml:space="preserve">, C., &amp; </w:t>
      </w:r>
      <w:proofErr w:type="spellStart"/>
      <w:r w:rsidRPr="00470000">
        <w:rPr>
          <w:rFonts w:ascii="Times New Roman" w:hAnsi="Times New Roman" w:cs="Times New Roman"/>
          <w:sz w:val="24"/>
          <w:szCs w:val="24"/>
        </w:rPr>
        <w:t>Mitrega</w:t>
      </w:r>
      <w:proofErr w:type="spellEnd"/>
      <w:r w:rsidRPr="00470000">
        <w:rPr>
          <w:rFonts w:ascii="Times New Roman" w:hAnsi="Times New Roman" w:cs="Times New Roman"/>
          <w:sz w:val="24"/>
          <w:szCs w:val="24"/>
        </w:rPr>
        <w:t xml:space="preserve">, M. (2019). Power source drivers and performance outcomes of functional and dysfunctional conflict in exporter-importer relationships. </w:t>
      </w:r>
      <w:r w:rsidRPr="00470000">
        <w:rPr>
          <w:rFonts w:ascii="Times New Roman" w:hAnsi="Times New Roman" w:cs="Times New Roman"/>
          <w:i/>
          <w:sz w:val="24"/>
          <w:szCs w:val="24"/>
        </w:rPr>
        <w:t>Industrial Marketing Management, 78</w:t>
      </w:r>
      <w:r w:rsidRPr="00470000">
        <w:rPr>
          <w:rFonts w:ascii="Times New Roman" w:hAnsi="Times New Roman" w:cs="Times New Roman"/>
          <w:sz w:val="24"/>
          <w:szCs w:val="24"/>
        </w:rPr>
        <w:t>, 213–226.</w:t>
      </w:r>
    </w:p>
    <w:p w14:paraId="366F0D75" w14:textId="77777777" w:rsidR="00676D80" w:rsidRPr="00470000" w:rsidRDefault="00676D80" w:rsidP="00690167">
      <w:pPr>
        <w:spacing w:after="0" w:line="480" w:lineRule="auto"/>
        <w:ind w:left="720" w:hanging="720"/>
        <w:rPr>
          <w:rFonts w:ascii="Times New Roman" w:hAnsi="Times New Roman" w:cs="Times New Roman"/>
          <w:sz w:val="24"/>
          <w:szCs w:val="24"/>
        </w:rPr>
      </w:pPr>
      <w:r w:rsidRPr="00470000">
        <w:rPr>
          <w:rFonts w:ascii="Times New Roman" w:hAnsi="Times New Roman" w:cs="Times New Roman"/>
          <w:sz w:val="24"/>
          <w:szCs w:val="24"/>
        </w:rPr>
        <w:lastRenderedPageBreak/>
        <w:t xml:space="preserve">Pierson, P. (2000). Increasing returns, path dependence, and the study of politics. </w:t>
      </w:r>
      <w:r w:rsidRPr="00470000">
        <w:rPr>
          <w:rFonts w:ascii="Times New Roman" w:hAnsi="Times New Roman" w:cs="Times New Roman"/>
          <w:i/>
          <w:sz w:val="24"/>
          <w:szCs w:val="24"/>
        </w:rPr>
        <w:t>The American Political Science Review, 94</w:t>
      </w:r>
      <w:r w:rsidRPr="00470000">
        <w:rPr>
          <w:rFonts w:ascii="Times New Roman" w:hAnsi="Times New Roman" w:cs="Times New Roman"/>
          <w:sz w:val="24"/>
          <w:szCs w:val="24"/>
        </w:rPr>
        <w:t>(2), 251–267.</w:t>
      </w:r>
    </w:p>
    <w:p w14:paraId="5D641CD7" w14:textId="42077392" w:rsidR="00676D80" w:rsidRPr="00470000" w:rsidRDefault="00676D80" w:rsidP="00690167">
      <w:pPr>
        <w:spacing w:after="0" w:line="480" w:lineRule="auto"/>
        <w:ind w:left="720" w:hanging="720"/>
        <w:rPr>
          <w:rFonts w:ascii="Times New Roman" w:hAnsi="Times New Roman" w:cs="Times New Roman"/>
          <w:sz w:val="24"/>
          <w:szCs w:val="24"/>
        </w:rPr>
      </w:pPr>
      <w:r w:rsidRPr="00470000">
        <w:rPr>
          <w:rFonts w:ascii="Times New Roman" w:hAnsi="Times New Roman" w:cs="Times New Roman"/>
          <w:sz w:val="24"/>
          <w:szCs w:val="24"/>
        </w:rPr>
        <w:t xml:space="preserve">Pillai, K. G., Hodgkinson, G. P., </w:t>
      </w:r>
      <w:proofErr w:type="spellStart"/>
      <w:r w:rsidRPr="00470000">
        <w:rPr>
          <w:rFonts w:ascii="Times New Roman" w:hAnsi="Times New Roman" w:cs="Times New Roman"/>
          <w:sz w:val="24"/>
          <w:szCs w:val="24"/>
        </w:rPr>
        <w:t>Kalyanaram</w:t>
      </w:r>
      <w:proofErr w:type="spellEnd"/>
      <w:r w:rsidRPr="00470000">
        <w:rPr>
          <w:rFonts w:ascii="Times New Roman" w:hAnsi="Times New Roman" w:cs="Times New Roman"/>
          <w:sz w:val="24"/>
          <w:szCs w:val="24"/>
        </w:rPr>
        <w:t xml:space="preserve">, G., &amp; Nair, S. R. (2017). The negative effects of social capital in organizations: A review and extension. </w:t>
      </w:r>
      <w:r w:rsidRPr="00470000">
        <w:rPr>
          <w:rFonts w:ascii="Times New Roman" w:hAnsi="Times New Roman" w:cs="Times New Roman"/>
          <w:i/>
          <w:sz w:val="24"/>
          <w:szCs w:val="24"/>
        </w:rPr>
        <w:t>International Journal of Management Reviews, 19</w:t>
      </w:r>
      <w:r w:rsidRPr="00470000">
        <w:rPr>
          <w:rFonts w:ascii="Times New Roman" w:hAnsi="Times New Roman" w:cs="Times New Roman"/>
          <w:sz w:val="24"/>
          <w:szCs w:val="24"/>
        </w:rPr>
        <w:t xml:space="preserve">(1), 97–124. </w:t>
      </w:r>
    </w:p>
    <w:p w14:paraId="32E97D29" w14:textId="230FB0C9" w:rsidR="006B346F" w:rsidRPr="00470000" w:rsidRDefault="006B346F" w:rsidP="00690167">
      <w:pPr>
        <w:spacing w:after="0" w:line="480" w:lineRule="auto"/>
        <w:ind w:left="720" w:hanging="720"/>
        <w:rPr>
          <w:rFonts w:ascii="Times New Roman" w:hAnsi="Times New Roman" w:cs="Times New Roman"/>
          <w:sz w:val="24"/>
          <w:szCs w:val="24"/>
        </w:rPr>
      </w:pPr>
      <w:proofErr w:type="spellStart"/>
      <w:r w:rsidRPr="00470000">
        <w:rPr>
          <w:rFonts w:ascii="Times New Roman" w:hAnsi="Times New Roman" w:cs="Times New Roman"/>
          <w:sz w:val="24"/>
          <w:szCs w:val="24"/>
        </w:rPr>
        <w:t>Plukaard</w:t>
      </w:r>
      <w:proofErr w:type="spellEnd"/>
      <w:r w:rsidRPr="00470000">
        <w:rPr>
          <w:rFonts w:ascii="Times New Roman" w:hAnsi="Times New Roman" w:cs="Times New Roman"/>
          <w:sz w:val="24"/>
          <w:szCs w:val="24"/>
        </w:rPr>
        <w:t xml:space="preserve">, S., Huizinga, M., </w:t>
      </w:r>
      <w:proofErr w:type="spellStart"/>
      <w:r w:rsidRPr="00470000">
        <w:rPr>
          <w:rFonts w:ascii="Times New Roman" w:hAnsi="Times New Roman" w:cs="Times New Roman"/>
          <w:sz w:val="24"/>
          <w:szCs w:val="24"/>
        </w:rPr>
        <w:t>Krabbendam</w:t>
      </w:r>
      <w:proofErr w:type="spellEnd"/>
      <w:r w:rsidRPr="00470000">
        <w:rPr>
          <w:rFonts w:ascii="Times New Roman" w:hAnsi="Times New Roman" w:cs="Times New Roman"/>
          <w:sz w:val="24"/>
          <w:szCs w:val="24"/>
        </w:rPr>
        <w:t xml:space="preserve">, L., &amp; </w:t>
      </w:r>
      <w:proofErr w:type="spellStart"/>
      <w:r w:rsidRPr="00470000">
        <w:rPr>
          <w:rFonts w:ascii="Times New Roman" w:hAnsi="Times New Roman" w:cs="Times New Roman"/>
          <w:sz w:val="24"/>
          <w:szCs w:val="24"/>
        </w:rPr>
        <w:t>Jolles</w:t>
      </w:r>
      <w:proofErr w:type="spellEnd"/>
      <w:r w:rsidRPr="00470000">
        <w:rPr>
          <w:rFonts w:ascii="Times New Roman" w:hAnsi="Times New Roman" w:cs="Times New Roman"/>
          <w:sz w:val="24"/>
          <w:szCs w:val="24"/>
        </w:rPr>
        <w:t xml:space="preserve">, J. (2015). Cognitive flexibility in healthy students is affected by fatigue. </w:t>
      </w:r>
      <w:r w:rsidRPr="00470000">
        <w:rPr>
          <w:rFonts w:ascii="Times New Roman" w:hAnsi="Times New Roman" w:cs="Times New Roman"/>
          <w:i/>
          <w:iCs/>
          <w:sz w:val="24"/>
          <w:szCs w:val="24"/>
        </w:rPr>
        <w:t xml:space="preserve">Learning </w:t>
      </w:r>
      <w:r w:rsidR="0081561E" w:rsidRPr="00470000">
        <w:rPr>
          <w:rFonts w:ascii="Times New Roman" w:hAnsi="Times New Roman" w:cs="Times New Roman"/>
          <w:i/>
          <w:iCs/>
          <w:sz w:val="24"/>
          <w:szCs w:val="24"/>
        </w:rPr>
        <w:t>&amp;</w:t>
      </w:r>
      <w:r w:rsidRPr="00470000">
        <w:rPr>
          <w:rFonts w:ascii="Times New Roman" w:hAnsi="Times New Roman" w:cs="Times New Roman"/>
          <w:i/>
          <w:iCs/>
          <w:sz w:val="24"/>
          <w:szCs w:val="24"/>
        </w:rPr>
        <w:t xml:space="preserve"> Individual Differences</w:t>
      </w:r>
      <w:r w:rsidR="009E7A35" w:rsidRPr="00470000">
        <w:rPr>
          <w:rFonts w:ascii="Times New Roman" w:hAnsi="Times New Roman" w:cs="Times New Roman"/>
          <w:sz w:val="24"/>
          <w:szCs w:val="24"/>
        </w:rPr>
        <w:t xml:space="preserve">, </w:t>
      </w:r>
      <w:r w:rsidR="00841611" w:rsidRPr="00470000">
        <w:rPr>
          <w:rFonts w:ascii="Times New Roman" w:hAnsi="Times New Roman" w:cs="Times New Roman"/>
          <w:i/>
          <w:iCs/>
          <w:sz w:val="24"/>
          <w:szCs w:val="24"/>
        </w:rPr>
        <w:t>38</w:t>
      </w:r>
      <w:r w:rsidR="00841611" w:rsidRPr="00470000">
        <w:rPr>
          <w:rFonts w:ascii="Times New Roman" w:hAnsi="Times New Roman" w:cs="Times New Roman"/>
          <w:sz w:val="24"/>
          <w:szCs w:val="24"/>
        </w:rPr>
        <w:t>, 18–25.</w:t>
      </w:r>
    </w:p>
    <w:p w14:paraId="4DC642C8" w14:textId="77777777" w:rsidR="00676D80" w:rsidRPr="00470000" w:rsidRDefault="00676D80" w:rsidP="00690167">
      <w:pPr>
        <w:spacing w:after="0" w:line="480" w:lineRule="auto"/>
        <w:ind w:left="720" w:hanging="720"/>
        <w:rPr>
          <w:rFonts w:ascii="Times New Roman" w:hAnsi="Times New Roman" w:cs="Times New Roman"/>
          <w:sz w:val="24"/>
          <w:szCs w:val="24"/>
        </w:rPr>
      </w:pPr>
      <w:r w:rsidRPr="00470000">
        <w:rPr>
          <w:rFonts w:ascii="Times New Roman" w:hAnsi="Times New Roman" w:cs="Times New Roman"/>
          <w:sz w:val="24"/>
          <w:szCs w:val="24"/>
        </w:rPr>
        <w:t xml:space="preserve">Polites, G. L., &amp; </w:t>
      </w:r>
      <w:proofErr w:type="spellStart"/>
      <w:r w:rsidRPr="00470000">
        <w:rPr>
          <w:rFonts w:ascii="Times New Roman" w:hAnsi="Times New Roman" w:cs="Times New Roman"/>
          <w:sz w:val="24"/>
          <w:szCs w:val="24"/>
        </w:rPr>
        <w:t>Karahanna</w:t>
      </w:r>
      <w:proofErr w:type="spellEnd"/>
      <w:r w:rsidRPr="00470000">
        <w:rPr>
          <w:rFonts w:ascii="Times New Roman" w:hAnsi="Times New Roman" w:cs="Times New Roman"/>
          <w:sz w:val="24"/>
          <w:szCs w:val="24"/>
        </w:rPr>
        <w:t xml:space="preserve">, E. (2012). Shackled to the status quo: The inhibiting effects of incumbent system habit, switching costs, and inertia on new system acceptance. </w:t>
      </w:r>
      <w:r w:rsidRPr="00470000">
        <w:rPr>
          <w:rFonts w:ascii="Times New Roman" w:hAnsi="Times New Roman" w:cs="Times New Roman"/>
          <w:i/>
          <w:sz w:val="24"/>
          <w:szCs w:val="24"/>
        </w:rPr>
        <w:t>MIS Quarterly, 36</w:t>
      </w:r>
      <w:r w:rsidRPr="00470000">
        <w:rPr>
          <w:rFonts w:ascii="Times New Roman" w:hAnsi="Times New Roman" w:cs="Times New Roman"/>
          <w:sz w:val="24"/>
          <w:szCs w:val="24"/>
        </w:rPr>
        <w:t>(1), 21–42.</w:t>
      </w:r>
    </w:p>
    <w:p w14:paraId="019FDCED" w14:textId="77777777" w:rsidR="00676D80" w:rsidRPr="00470000" w:rsidRDefault="00676D80" w:rsidP="00690167">
      <w:pPr>
        <w:spacing w:after="0" w:line="480" w:lineRule="auto"/>
        <w:ind w:left="720" w:hanging="720"/>
        <w:rPr>
          <w:rFonts w:ascii="Times New Roman" w:hAnsi="Times New Roman" w:cs="Times New Roman"/>
          <w:sz w:val="24"/>
          <w:szCs w:val="24"/>
        </w:rPr>
      </w:pPr>
      <w:r w:rsidRPr="00470000">
        <w:rPr>
          <w:rFonts w:ascii="Times New Roman" w:hAnsi="Times New Roman" w:cs="Times New Roman"/>
          <w:sz w:val="24"/>
          <w:szCs w:val="24"/>
        </w:rPr>
        <w:t xml:space="preserve">Pratt, M. G. (2008). Fitting oval pegs into round holes: Tensions in evaluating and publishing qualitative research in top-tier North American journals. </w:t>
      </w:r>
      <w:r w:rsidRPr="00470000">
        <w:rPr>
          <w:rFonts w:ascii="Times New Roman" w:hAnsi="Times New Roman" w:cs="Times New Roman"/>
          <w:i/>
          <w:sz w:val="24"/>
          <w:szCs w:val="24"/>
        </w:rPr>
        <w:t>Organizational Research Methods, 11</w:t>
      </w:r>
      <w:r w:rsidRPr="00470000">
        <w:rPr>
          <w:rFonts w:ascii="Times New Roman" w:hAnsi="Times New Roman" w:cs="Times New Roman"/>
          <w:sz w:val="24"/>
          <w:szCs w:val="24"/>
        </w:rPr>
        <w:t>(33), 481–509.</w:t>
      </w:r>
    </w:p>
    <w:p w14:paraId="6CEB1F9A" w14:textId="77777777" w:rsidR="00676D80" w:rsidRPr="00470000" w:rsidRDefault="00676D80" w:rsidP="00690167">
      <w:pPr>
        <w:spacing w:after="0" w:line="480" w:lineRule="auto"/>
        <w:ind w:left="720" w:hanging="720"/>
        <w:rPr>
          <w:rFonts w:ascii="Times New Roman" w:hAnsi="Times New Roman" w:cs="Times New Roman"/>
          <w:sz w:val="24"/>
          <w:szCs w:val="24"/>
        </w:rPr>
      </w:pPr>
      <w:r w:rsidRPr="00470000">
        <w:rPr>
          <w:rFonts w:ascii="Times New Roman" w:hAnsi="Times New Roman" w:cs="Times New Roman"/>
          <w:sz w:val="24"/>
          <w:szCs w:val="24"/>
        </w:rPr>
        <w:t xml:space="preserve">Pressey, A. D., &amp; </w:t>
      </w:r>
      <w:proofErr w:type="spellStart"/>
      <w:r w:rsidRPr="00470000">
        <w:rPr>
          <w:rFonts w:ascii="Times New Roman" w:hAnsi="Times New Roman" w:cs="Times New Roman"/>
          <w:sz w:val="24"/>
          <w:szCs w:val="24"/>
        </w:rPr>
        <w:t>Vanharanta</w:t>
      </w:r>
      <w:proofErr w:type="spellEnd"/>
      <w:r w:rsidRPr="00470000">
        <w:rPr>
          <w:rFonts w:ascii="Times New Roman" w:hAnsi="Times New Roman" w:cs="Times New Roman"/>
          <w:sz w:val="24"/>
          <w:szCs w:val="24"/>
        </w:rPr>
        <w:t xml:space="preserve">, M. (2016). Dark network tensions and illicit forbearance: Exploring paradox and instability in illegal cartels. </w:t>
      </w:r>
      <w:r w:rsidRPr="00470000">
        <w:rPr>
          <w:rFonts w:ascii="Times New Roman" w:hAnsi="Times New Roman" w:cs="Times New Roman"/>
          <w:i/>
          <w:sz w:val="24"/>
          <w:szCs w:val="24"/>
        </w:rPr>
        <w:t>Industrial Marketing Management, 55</w:t>
      </w:r>
      <w:r w:rsidRPr="00470000">
        <w:rPr>
          <w:rFonts w:ascii="Times New Roman" w:hAnsi="Times New Roman" w:cs="Times New Roman"/>
          <w:sz w:val="24"/>
          <w:szCs w:val="24"/>
        </w:rPr>
        <w:t>, 35–49.</w:t>
      </w:r>
    </w:p>
    <w:p w14:paraId="132836EF" w14:textId="04042DDF" w:rsidR="00676D80" w:rsidRPr="00470000" w:rsidRDefault="00676D80" w:rsidP="00690167">
      <w:pPr>
        <w:spacing w:after="0" w:line="480" w:lineRule="auto"/>
        <w:ind w:left="720" w:hanging="720"/>
        <w:rPr>
          <w:rFonts w:ascii="Times New Roman" w:hAnsi="Times New Roman" w:cs="Times New Roman"/>
          <w:sz w:val="24"/>
          <w:szCs w:val="24"/>
        </w:rPr>
      </w:pPr>
      <w:proofErr w:type="spellStart"/>
      <w:r w:rsidRPr="00470000">
        <w:rPr>
          <w:rFonts w:ascii="Times New Roman" w:hAnsi="Times New Roman" w:cs="Times New Roman"/>
          <w:sz w:val="24"/>
          <w:szCs w:val="24"/>
        </w:rPr>
        <w:t>Reijseger</w:t>
      </w:r>
      <w:proofErr w:type="spellEnd"/>
      <w:r w:rsidRPr="00470000">
        <w:rPr>
          <w:rFonts w:ascii="Times New Roman" w:hAnsi="Times New Roman" w:cs="Times New Roman"/>
          <w:sz w:val="24"/>
          <w:szCs w:val="24"/>
        </w:rPr>
        <w:t xml:space="preserve">, G., Schaufeli, W. B., </w:t>
      </w:r>
      <w:proofErr w:type="spellStart"/>
      <w:r w:rsidRPr="00470000">
        <w:rPr>
          <w:rFonts w:ascii="Times New Roman" w:hAnsi="Times New Roman" w:cs="Times New Roman"/>
          <w:sz w:val="24"/>
          <w:szCs w:val="24"/>
        </w:rPr>
        <w:t>Peeters</w:t>
      </w:r>
      <w:proofErr w:type="spellEnd"/>
      <w:r w:rsidRPr="00470000">
        <w:rPr>
          <w:rFonts w:ascii="Times New Roman" w:hAnsi="Times New Roman" w:cs="Times New Roman"/>
          <w:sz w:val="24"/>
          <w:szCs w:val="24"/>
        </w:rPr>
        <w:t xml:space="preserve">, M. C., Taris, T. W., van Beek, I., &amp; Ilona, O. E. (2013). Watching the paint dry at work: Examination of the Dutch boredom scale. </w:t>
      </w:r>
      <w:r w:rsidRPr="00470000">
        <w:rPr>
          <w:rFonts w:ascii="Times New Roman" w:hAnsi="Times New Roman" w:cs="Times New Roman"/>
          <w:i/>
          <w:sz w:val="24"/>
          <w:szCs w:val="24"/>
        </w:rPr>
        <w:t>Anxiety, Stress &amp; Coping, 26</w:t>
      </w:r>
      <w:r w:rsidRPr="00470000">
        <w:rPr>
          <w:rFonts w:ascii="Times New Roman" w:hAnsi="Times New Roman" w:cs="Times New Roman"/>
          <w:sz w:val="24"/>
          <w:szCs w:val="24"/>
        </w:rPr>
        <w:t>(5), 508–525.</w:t>
      </w:r>
    </w:p>
    <w:p w14:paraId="2F60801B" w14:textId="12A70B01" w:rsidR="00C036D1" w:rsidRPr="00470000" w:rsidRDefault="00C036D1" w:rsidP="00690167">
      <w:pPr>
        <w:spacing w:after="0" w:line="480" w:lineRule="auto"/>
        <w:ind w:left="720" w:hanging="720"/>
        <w:rPr>
          <w:rFonts w:ascii="Times New Roman" w:hAnsi="Times New Roman" w:cs="Times New Roman"/>
          <w:sz w:val="24"/>
          <w:szCs w:val="24"/>
        </w:rPr>
      </w:pPr>
      <w:r w:rsidRPr="00470000">
        <w:rPr>
          <w:rFonts w:ascii="Times New Roman" w:hAnsi="Times New Roman" w:cs="Times New Roman"/>
          <w:sz w:val="24"/>
          <w:szCs w:val="24"/>
        </w:rPr>
        <w:t xml:space="preserve">Ritchie, J., Lewis, J., McNaughton Nicholls, C., &amp; </w:t>
      </w:r>
      <w:proofErr w:type="spellStart"/>
      <w:r w:rsidRPr="00470000">
        <w:rPr>
          <w:rFonts w:ascii="Times New Roman" w:hAnsi="Times New Roman" w:cs="Times New Roman"/>
          <w:sz w:val="24"/>
          <w:szCs w:val="24"/>
        </w:rPr>
        <w:t>Ormston</w:t>
      </w:r>
      <w:proofErr w:type="spellEnd"/>
      <w:r w:rsidRPr="00470000">
        <w:rPr>
          <w:rFonts w:ascii="Times New Roman" w:hAnsi="Times New Roman" w:cs="Times New Roman"/>
          <w:sz w:val="24"/>
          <w:szCs w:val="24"/>
        </w:rPr>
        <w:t xml:space="preserve">, R. (2014). </w:t>
      </w:r>
      <w:r w:rsidRPr="00470000">
        <w:rPr>
          <w:rFonts w:ascii="Times New Roman" w:hAnsi="Times New Roman" w:cs="Times New Roman"/>
          <w:i/>
          <w:sz w:val="24"/>
          <w:szCs w:val="24"/>
        </w:rPr>
        <w:t>Qualitative research Practice</w:t>
      </w:r>
      <w:r w:rsidRPr="00470000">
        <w:rPr>
          <w:rFonts w:ascii="Times New Roman" w:hAnsi="Times New Roman" w:cs="Times New Roman"/>
          <w:sz w:val="24"/>
          <w:szCs w:val="24"/>
        </w:rPr>
        <w:t>. London: Sage.</w:t>
      </w:r>
    </w:p>
    <w:p w14:paraId="2D5DF217" w14:textId="12FBA75B" w:rsidR="004C01BF" w:rsidRPr="00470000" w:rsidRDefault="004C01BF" w:rsidP="00690167">
      <w:pPr>
        <w:spacing w:after="0" w:line="480" w:lineRule="auto"/>
        <w:ind w:left="720" w:hanging="720"/>
        <w:rPr>
          <w:rFonts w:ascii="Times New Roman" w:hAnsi="Times New Roman" w:cs="Times New Roman"/>
          <w:sz w:val="24"/>
          <w:szCs w:val="24"/>
        </w:rPr>
      </w:pPr>
      <w:r w:rsidRPr="00470000">
        <w:rPr>
          <w:rFonts w:ascii="Times New Roman" w:hAnsi="Times New Roman" w:cs="Times New Roman"/>
          <w:sz w:val="24"/>
          <w:szCs w:val="24"/>
        </w:rPr>
        <w:t xml:space="preserve">Rust, R. T., &amp; </w:t>
      </w:r>
      <w:proofErr w:type="spellStart"/>
      <w:r w:rsidRPr="00470000">
        <w:rPr>
          <w:rFonts w:ascii="Times New Roman" w:hAnsi="Times New Roman" w:cs="Times New Roman"/>
          <w:sz w:val="24"/>
          <w:szCs w:val="24"/>
        </w:rPr>
        <w:t>Cooil</w:t>
      </w:r>
      <w:proofErr w:type="spellEnd"/>
      <w:r w:rsidRPr="00470000">
        <w:rPr>
          <w:rFonts w:ascii="Times New Roman" w:hAnsi="Times New Roman" w:cs="Times New Roman"/>
          <w:sz w:val="24"/>
          <w:szCs w:val="24"/>
        </w:rPr>
        <w:t xml:space="preserve">, B. (1994). Reliability measures for qualitative data: Theory and implications. </w:t>
      </w:r>
      <w:r w:rsidRPr="00470000">
        <w:rPr>
          <w:rFonts w:ascii="Times New Roman" w:hAnsi="Times New Roman" w:cs="Times New Roman"/>
          <w:i/>
          <w:sz w:val="24"/>
          <w:szCs w:val="24"/>
        </w:rPr>
        <w:t>Journal of Marketing Research, 31</w:t>
      </w:r>
      <w:r w:rsidRPr="00470000">
        <w:rPr>
          <w:rFonts w:ascii="Times New Roman" w:hAnsi="Times New Roman" w:cs="Times New Roman"/>
          <w:sz w:val="24"/>
          <w:szCs w:val="24"/>
        </w:rPr>
        <w:t>(1), 1–14.</w:t>
      </w:r>
    </w:p>
    <w:p w14:paraId="641E8D7B" w14:textId="77777777" w:rsidR="00676D80" w:rsidRPr="00470000" w:rsidRDefault="00676D80" w:rsidP="00690167">
      <w:pPr>
        <w:spacing w:after="0" w:line="480" w:lineRule="auto"/>
        <w:ind w:left="720" w:hanging="720"/>
        <w:rPr>
          <w:rFonts w:ascii="Times New Roman" w:hAnsi="Times New Roman" w:cs="Times New Roman"/>
          <w:sz w:val="24"/>
          <w:szCs w:val="24"/>
        </w:rPr>
      </w:pPr>
      <w:r w:rsidRPr="00470000">
        <w:rPr>
          <w:rFonts w:ascii="Times New Roman" w:hAnsi="Times New Roman" w:cs="Times New Roman"/>
          <w:sz w:val="24"/>
          <w:szCs w:val="24"/>
        </w:rPr>
        <w:lastRenderedPageBreak/>
        <w:t xml:space="preserve">Sawant, R. J., </w:t>
      </w:r>
      <w:proofErr w:type="spellStart"/>
      <w:r w:rsidRPr="00470000">
        <w:rPr>
          <w:rFonts w:ascii="Times New Roman" w:hAnsi="Times New Roman" w:cs="Times New Roman"/>
          <w:sz w:val="24"/>
          <w:szCs w:val="24"/>
        </w:rPr>
        <w:t>Hada</w:t>
      </w:r>
      <w:proofErr w:type="spellEnd"/>
      <w:r w:rsidRPr="00470000">
        <w:rPr>
          <w:rFonts w:ascii="Times New Roman" w:hAnsi="Times New Roman" w:cs="Times New Roman"/>
          <w:sz w:val="24"/>
          <w:szCs w:val="24"/>
        </w:rPr>
        <w:t xml:space="preserve">, M., &amp; Blanchard, S. J. (2017). The benefits of organizational inertia: Evidence from franchising during the great recession. </w:t>
      </w:r>
      <w:r w:rsidRPr="00470000">
        <w:rPr>
          <w:rFonts w:ascii="Times New Roman" w:hAnsi="Times New Roman" w:cs="Times New Roman"/>
          <w:i/>
          <w:sz w:val="24"/>
          <w:szCs w:val="24"/>
        </w:rPr>
        <w:t>Academy of Management Proceedings, 2015</w:t>
      </w:r>
      <w:r w:rsidRPr="00470000">
        <w:rPr>
          <w:rFonts w:ascii="Times New Roman" w:hAnsi="Times New Roman" w:cs="Times New Roman"/>
          <w:sz w:val="24"/>
          <w:szCs w:val="24"/>
        </w:rPr>
        <w:t>(1), 16911.</w:t>
      </w:r>
    </w:p>
    <w:p w14:paraId="1DA9C23E" w14:textId="4E7849BB" w:rsidR="00AF1644" w:rsidRPr="00470000" w:rsidRDefault="00AF1644" w:rsidP="007A044B">
      <w:pPr>
        <w:spacing w:after="0" w:line="480" w:lineRule="auto"/>
        <w:ind w:left="720" w:hanging="720"/>
        <w:rPr>
          <w:rFonts w:ascii="Helvetica" w:eastAsia="Times New Roman" w:hAnsi="Helvetica" w:cs="Helvetica"/>
          <w:sz w:val="18"/>
          <w:szCs w:val="18"/>
          <w:shd w:val="clear" w:color="auto" w:fill="FFFFFF"/>
          <w:lang w:eastAsia="en-GB"/>
        </w:rPr>
      </w:pPr>
      <w:r w:rsidRPr="00470000">
        <w:rPr>
          <w:rFonts w:ascii="Times New Roman" w:hAnsi="Times New Roman" w:cs="Times New Roman"/>
          <w:sz w:val="24"/>
          <w:szCs w:val="24"/>
        </w:rPr>
        <w:t>Schwartz,</w:t>
      </w:r>
      <w:r w:rsidR="004505B2" w:rsidRPr="00470000">
        <w:rPr>
          <w:rFonts w:ascii="Times New Roman" w:hAnsi="Times New Roman" w:cs="Times New Roman"/>
          <w:sz w:val="24"/>
          <w:szCs w:val="24"/>
        </w:rPr>
        <w:t xml:space="preserve"> S., </w:t>
      </w:r>
      <w:proofErr w:type="spellStart"/>
      <w:r w:rsidR="004505B2" w:rsidRPr="00470000">
        <w:rPr>
          <w:rFonts w:ascii="Times New Roman" w:hAnsi="Times New Roman" w:cs="Times New Roman"/>
          <w:sz w:val="24"/>
          <w:szCs w:val="24"/>
        </w:rPr>
        <w:t>Klimstra</w:t>
      </w:r>
      <w:proofErr w:type="spellEnd"/>
      <w:r w:rsidR="004505B2" w:rsidRPr="00470000">
        <w:rPr>
          <w:rFonts w:ascii="Times New Roman" w:hAnsi="Times New Roman" w:cs="Times New Roman"/>
          <w:sz w:val="24"/>
          <w:szCs w:val="24"/>
        </w:rPr>
        <w:t xml:space="preserve">, T., Luyckx, K., Hale, W., </w:t>
      </w:r>
      <w:proofErr w:type="spellStart"/>
      <w:r w:rsidR="00D53944" w:rsidRPr="00470000">
        <w:rPr>
          <w:rFonts w:ascii="Times New Roman" w:hAnsi="Times New Roman" w:cs="Times New Roman"/>
          <w:sz w:val="24"/>
          <w:szCs w:val="24"/>
        </w:rPr>
        <w:t>Frijns</w:t>
      </w:r>
      <w:proofErr w:type="spellEnd"/>
      <w:r w:rsidR="00D53944" w:rsidRPr="00470000">
        <w:rPr>
          <w:rFonts w:ascii="Times New Roman" w:hAnsi="Times New Roman" w:cs="Times New Roman"/>
          <w:sz w:val="24"/>
          <w:szCs w:val="24"/>
        </w:rPr>
        <w:t xml:space="preserve">, T., </w:t>
      </w:r>
      <w:proofErr w:type="spellStart"/>
      <w:r w:rsidR="00D53944" w:rsidRPr="00470000">
        <w:rPr>
          <w:rFonts w:ascii="Times New Roman" w:hAnsi="Times New Roman" w:cs="Times New Roman"/>
          <w:sz w:val="24"/>
          <w:szCs w:val="24"/>
        </w:rPr>
        <w:t>Oosterwegel</w:t>
      </w:r>
      <w:proofErr w:type="spellEnd"/>
      <w:r w:rsidR="00D53944" w:rsidRPr="00470000">
        <w:rPr>
          <w:rFonts w:ascii="Times New Roman" w:hAnsi="Times New Roman" w:cs="Times New Roman"/>
          <w:sz w:val="24"/>
          <w:szCs w:val="24"/>
        </w:rPr>
        <w:t xml:space="preserve">, A., Van Lier, P., </w:t>
      </w:r>
      <w:proofErr w:type="spellStart"/>
      <w:r w:rsidR="00D53944" w:rsidRPr="00470000">
        <w:rPr>
          <w:rFonts w:ascii="Times New Roman" w:hAnsi="Times New Roman" w:cs="Times New Roman"/>
          <w:sz w:val="24"/>
          <w:szCs w:val="24"/>
        </w:rPr>
        <w:t>Koot</w:t>
      </w:r>
      <w:proofErr w:type="spellEnd"/>
      <w:r w:rsidR="00D53944" w:rsidRPr="00470000">
        <w:rPr>
          <w:rFonts w:ascii="Times New Roman" w:hAnsi="Times New Roman" w:cs="Times New Roman"/>
          <w:sz w:val="24"/>
          <w:szCs w:val="24"/>
        </w:rPr>
        <w:t xml:space="preserve">, H., &amp; </w:t>
      </w:r>
      <w:proofErr w:type="spellStart"/>
      <w:r w:rsidR="00D53944" w:rsidRPr="00470000">
        <w:rPr>
          <w:rFonts w:ascii="Times New Roman" w:hAnsi="Times New Roman" w:cs="Times New Roman"/>
          <w:sz w:val="24"/>
          <w:szCs w:val="24"/>
        </w:rPr>
        <w:t>Meeus</w:t>
      </w:r>
      <w:proofErr w:type="spellEnd"/>
      <w:r w:rsidR="00D53944" w:rsidRPr="00470000">
        <w:rPr>
          <w:rFonts w:ascii="Times New Roman" w:hAnsi="Times New Roman" w:cs="Times New Roman"/>
          <w:sz w:val="24"/>
          <w:szCs w:val="24"/>
        </w:rPr>
        <w:t>, W. (2011)</w:t>
      </w:r>
      <w:r w:rsidR="00C02943" w:rsidRPr="00470000">
        <w:rPr>
          <w:rFonts w:ascii="Times New Roman" w:hAnsi="Times New Roman" w:cs="Times New Roman"/>
          <w:sz w:val="24"/>
          <w:szCs w:val="24"/>
        </w:rPr>
        <w:t xml:space="preserve">. </w:t>
      </w:r>
      <w:r w:rsidR="00A7258E" w:rsidRPr="00470000">
        <w:rPr>
          <w:rFonts w:ascii="Times New Roman" w:hAnsi="Times New Roman" w:cs="Times New Roman"/>
          <w:sz w:val="24"/>
          <w:szCs w:val="24"/>
        </w:rPr>
        <w:t xml:space="preserve">Daily dynamics of personal identity and self-concept clarity. </w:t>
      </w:r>
      <w:r w:rsidR="00A7258E" w:rsidRPr="00470000">
        <w:rPr>
          <w:rFonts w:ascii="Times New Roman" w:hAnsi="Times New Roman" w:cs="Times New Roman"/>
          <w:i/>
          <w:iCs/>
          <w:sz w:val="24"/>
          <w:szCs w:val="24"/>
        </w:rPr>
        <w:t>European Journal of Personality</w:t>
      </w:r>
      <w:r w:rsidR="007C13E0" w:rsidRPr="00470000">
        <w:rPr>
          <w:rFonts w:ascii="Times New Roman" w:hAnsi="Times New Roman" w:cs="Times New Roman"/>
          <w:i/>
          <w:iCs/>
          <w:sz w:val="24"/>
          <w:szCs w:val="24"/>
        </w:rPr>
        <w:t>, 25</w:t>
      </w:r>
      <w:r w:rsidR="007C13E0" w:rsidRPr="00470000">
        <w:rPr>
          <w:rFonts w:ascii="Times New Roman" w:hAnsi="Times New Roman" w:cs="Times New Roman"/>
          <w:sz w:val="24"/>
          <w:szCs w:val="24"/>
        </w:rPr>
        <w:t xml:space="preserve">(5), </w:t>
      </w:r>
      <w:r w:rsidR="007A044B" w:rsidRPr="00470000">
        <w:rPr>
          <w:rFonts w:ascii="Times New Roman" w:hAnsi="Times New Roman" w:cs="Times New Roman"/>
          <w:sz w:val="24"/>
          <w:szCs w:val="24"/>
        </w:rPr>
        <w:t>373–385.</w:t>
      </w:r>
      <w:r w:rsidRPr="00470000">
        <w:rPr>
          <w:rFonts w:ascii="Times New Roman" w:hAnsi="Times New Roman" w:cs="Times New Roman"/>
          <w:sz w:val="24"/>
          <w:szCs w:val="24"/>
        </w:rPr>
        <w:t xml:space="preserve"> </w:t>
      </w:r>
      <w:r w:rsidR="00D262E7" w:rsidRPr="00470000">
        <w:rPr>
          <w:rFonts w:ascii="Helvetica" w:eastAsia="Times New Roman" w:hAnsi="Helvetica" w:cs="Helvetica"/>
          <w:sz w:val="18"/>
          <w:szCs w:val="18"/>
          <w:shd w:val="clear" w:color="auto" w:fill="FFFFFF"/>
          <w:lang w:eastAsia="en-GB"/>
        </w:rPr>
        <w:t> </w:t>
      </w:r>
    </w:p>
    <w:p w14:paraId="163198D8" w14:textId="77777777" w:rsidR="00676D80" w:rsidRPr="00470000" w:rsidRDefault="00676D80" w:rsidP="00690167">
      <w:pPr>
        <w:spacing w:after="0" w:line="480" w:lineRule="auto"/>
        <w:ind w:left="720" w:hanging="720"/>
        <w:rPr>
          <w:rFonts w:ascii="Times New Roman" w:hAnsi="Times New Roman" w:cs="Times New Roman"/>
          <w:sz w:val="24"/>
          <w:szCs w:val="24"/>
        </w:rPr>
      </w:pPr>
      <w:r w:rsidRPr="00470000">
        <w:rPr>
          <w:rFonts w:ascii="Times New Roman" w:hAnsi="Times New Roman" w:cs="Times New Roman"/>
          <w:sz w:val="24"/>
          <w:szCs w:val="24"/>
        </w:rPr>
        <w:t xml:space="preserve">Sheldon, K. M., Arndt, J., &amp; Houser-Marko, L. (2003). In search of the organismic valuing process: The human tendency to move towards beneficial goal choices. </w:t>
      </w:r>
      <w:r w:rsidRPr="00470000">
        <w:rPr>
          <w:rFonts w:ascii="Times New Roman" w:hAnsi="Times New Roman" w:cs="Times New Roman"/>
          <w:i/>
          <w:sz w:val="24"/>
          <w:szCs w:val="24"/>
        </w:rPr>
        <w:t>Journal of Personality, 71</w:t>
      </w:r>
      <w:r w:rsidRPr="00470000">
        <w:rPr>
          <w:rFonts w:ascii="Times New Roman" w:hAnsi="Times New Roman" w:cs="Times New Roman"/>
          <w:sz w:val="24"/>
          <w:szCs w:val="24"/>
        </w:rPr>
        <w:t>(5), 835–869.</w:t>
      </w:r>
    </w:p>
    <w:p w14:paraId="07C144DA" w14:textId="77777777" w:rsidR="00676D80" w:rsidRPr="00470000" w:rsidRDefault="00676D80" w:rsidP="00690167">
      <w:pPr>
        <w:spacing w:after="0" w:line="480" w:lineRule="auto"/>
        <w:ind w:left="720" w:hanging="720"/>
        <w:rPr>
          <w:rFonts w:ascii="Times New Roman" w:hAnsi="Times New Roman" w:cs="Times New Roman"/>
          <w:sz w:val="24"/>
          <w:szCs w:val="24"/>
        </w:rPr>
      </w:pPr>
      <w:proofErr w:type="spellStart"/>
      <w:r w:rsidRPr="00470000">
        <w:rPr>
          <w:rFonts w:ascii="Times New Roman" w:hAnsi="Times New Roman" w:cs="Times New Roman"/>
          <w:sz w:val="24"/>
          <w:szCs w:val="24"/>
        </w:rPr>
        <w:t>Sitkin</w:t>
      </w:r>
      <w:proofErr w:type="spellEnd"/>
      <w:r w:rsidRPr="00470000">
        <w:rPr>
          <w:rFonts w:ascii="Times New Roman" w:hAnsi="Times New Roman" w:cs="Times New Roman"/>
          <w:sz w:val="24"/>
          <w:szCs w:val="24"/>
        </w:rPr>
        <w:t xml:space="preserve">, S. B., See, K. E., Miller, C. C., Lawless, M. W., &amp; Carlton, A, M. (2011). The paradox of stretch goals: Organizations in pursuit of the seemingly impossible. </w:t>
      </w:r>
      <w:r w:rsidRPr="00470000">
        <w:rPr>
          <w:rFonts w:ascii="Times New Roman" w:hAnsi="Times New Roman" w:cs="Times New Roman"/>
          <w:i/>
          <w:sz w:val="24"/>
          <w:szCs w:val="24"/>
        </w:rPr>
        <w:t>Academy of Management Review, 36</w:t>
      </w:r>
      <w:r w:rsidRPr="00470000">
        <w:rPr>
          <w:rFonts w:ascii="Times New Roman" w:hAnsi="Times New Roman" w:cs="Times New Roman"/>
          <w:sz w:val="24"/>
          <w:szCs w:val="24"/>
        </w:rPr>
        <w:t>(3), 544–566.</w:t>
      </w:r>
    </w:p>
    <w:p w14:paraId="1C7B2362" w14:textId="22A3045A" w:rsidR="00676D80" w:rsidRPr="00470000" w:rsidRDefault="00676D80" w:rsidP="00690167">
      <w:pPr>
        <w:spacing w:after="0" w:line="480" w:lineRule="auto"/>
        <w:ind w:left="709" w:hanging="709"/>
        <w:rPr>
          <w:rFonts w:ascii="Times New Roman" w:hAnsi="Times New Roman" w:cs="Times New Roman"/>
          <w:sz w:val="24"/>
          <w:szCs w:val="24"/>
        </w:rPr>
      </w:pPr>
      <w:proofErr w:type="spellStart"/>
      <w:r w:rsidRPr="00470000">
        <w:rPr>
          <w:rFonts w:ascii="Times New Roman" w:hAnsi="Times New Roman" w:cs="Times New Roman"/>
          <w:sz w:val="24"/>
          <w:szCs w:val="24"/>
        </w:rPr>
        <w:t>Skilton</w:t>
      </w:r>
      <w:proofErr w:type="spellEnd"/>
      <w:r w:rsidRPr="00470000">
        <w:rPr>
          <w:rFonts w:ascii="Times New Roman" w:hAnsi="Times New Roman" w:cs="Times New Roman"/>
          <w:sz w:val="24"/>
          <w:szCs w:val="24"/>
        </w:rPr>
        <w:t xml:space="preserve">, P. &amp; Dooley, K. (2010). The effects of repeat collaboration on creative abrasion. </w:t>
      </w:r>
      <w:r w:rsidRPr="00470000">
        <w:rPr>
          <w:rFonts w:ascii="Times New Roman" w:hAnsi="Times New Roman" w:cs="Times New Roman"/>
          <w:i/>
          <w:sz w:val="24"/>
          <w:szCs w:val="24"/>
        </w:rPr>
        <w:t>Academy of Management Review, 35</w:t>
      </w:r>
      <w:r w:rsidRPr="00470000">
        <w:rPr>
          <w:rFonts w:ascii="Times New Roman" w:hAnsi="Times New Roman" w:cs="Times New Roman"/>
          <w:sz w:val="24"/>
          <w:szCs w:val="24"/>
        </w:rPr>
        <w:t>(1), 118–134.</w:t>
      </w:r>
    </w:p>
    <w:p w14:paraId="62EAB900" w14:textId="743B3856" w:rsidR="00661012" w:rsidRPr="00470000" w:rsidRDefault="00661012" w:rsidP="00690167">
      <w:pPr>
        <w:spacing w:after="0" w:line="480" w:lineRule="auto"/>
        <w:ind w:left="709" w:hanging="709"/>
        <w:rPr>
          <w:rFonts w:ascii="Times New Roman" w:hAnsi="Times New Roman" w:cs="Times New Roman"/>
          <w:sz w:val="24"/>
          <w:szCs w:val="24"/>
        </w:rPr>
      </w:pPr>
      <w:r w:rsidRPr="00470000">
        <w:rPr>
          <w:rFonts w:ascii="Times New Roman" w:hAnsi="Times New Roman" w:cs="Times New Roman"/>
          <w:sz w:val="24"/>
          <w:szCs w:val="24"/>
        </w:rPr>
        <w:t xml:space="preserve">Stevens, </w:t>
      </w:r>
      <w:r w:rsidR="00082E01" w:rsidRPr="00470000">
        <w:rPr>
          <w:rFonts w:ascii="Times New Roman" w:hAnsi="Times New Roman" w:cs="Times New Roman"/>
          <w:sz w:val="24"/>
          <w:szCs w:val="24"/>
        </w:rPr>
        <w:t xml:space="preserve">M., MacDuffie, J. P., &amp; Helper, S. (2015). </w:t>
      </w:r>
      <w:r w:rsidR="00C3745A" w:rsidRPr="00470000">
        <w:rPr>
          <w:rFonts w:ascii="Times New Roman" w:hAnsi="Times New Roman" w:cs="Times New Roman"/>
          <w:sz w:val="24"/>
          <w:szCs w:val="24"/>
        </w:rPr>
        <w:t>Reorienting and recalibrating inter</w:t>
      </w:r>
      <w:r w:rsidR="00F7042E" w:rsidRPr="00470000">
        <w:rPr>
          <w:rFonts w:ascii="Times New Roman" w:hAnsi="Times New Roman" w:cs="Times New Roman"/>
          <w:sz w:val="24"/>
          <w:szCs w:val="24"/>
        </w:rPr>
        <w:t>-</w:t>
      </w:r>
      <w:r w:rsidR="00C3745A" w:rsidRPr="00470000">
        <w:rPr>
          <w:rFonts w:ascii="Times New Roman" w:hAnsi="Times New Roman" w:cs="Times New Roman"/>
          <w:sz w:val="24"/>
          <w:szCs w:val="24"/>
        </w:rPr>
        <w:t>organizational relationships</w:t>
      </w:r>
      <w:r w:rsidR="00F7042E" w:rsidRPr="00470000">
        <w:rPr>
          <w:rFonts w:ascii="Times New Roman" w:hAnsi="Times New Roman" w:cs="Times New Roman"/>
          <w:sz w:val="24"/>
          <w:szCs w:val="24"/>
        </w:rPr>
        <w:t xml:space="preserve">: Strategies for achieving optimal trust. </w:t>
      </w:r>
      <w:r w:rsidR="00F7042E" w:rsidRPr="00470000">
        <w:rPr>
          <w:rFonts w:ascii="Times New Roman" w:hAnsi="Times New Roman" w:cs="Times New Roman"/>
          <w:i/>
          <w:iCs/>
          <w:sz w:val="24"/>
          <w:szCs w:val="24"/>
        </w:rPr>
        <w:t>Organization Studies, 36</w:t>
      </w:r>
      <w:r w:rsidR="00F7042E" w:rsidRPr="00470000">
        <w:rPr>
          <w:rFonts w:ascii="Times New Roman" w:hAnsi="Times New Roman" w:cs="Times New Roman"/>
          <w:sz w:val="24"/>
          <w:szCs w:val="24"/>
        </w:rPr>
        <w:t xml:space="preserve">(9), </w:t>
      </w:r>
      <w:r w:rsidR="007E75BD" w:rsidRPr="00470000">
        <w:rPr>
          <w:rFonts w:ascii="Times New Roman" w:hAnsi="Times New Roman" w:cs="Times New Roman"/>
          <w:sz w:val="24"/>
          <w:szCs w:val="24"/>
        </w:rPr>
        <w:t>1237–1264.</w:t>
      </w:r>
    </w:p>
    <w:p w14:paraId="68E96F89" w14:textId="77777777" w:rsidR="00676D80" w:rsidRPr="00470000" w:rsidRDefault="00676D80" w:rsidP="00690167">
      <w:pPr>
        <w:spacing w:after="0" w:line="480" w:lineRule="auto"/>
        <w:ind w:left="720" w:hanging="720"/>
        <w:rPr>
          <w:rFonts w:ascii="Times New Roman" w:hAnsi="Times New Roman" w:cs="Times New Roman"/>
          <w:sz w:val="24"/>
          <w:szCs w:val="24"/>
        </w:rPr>
      </w:pPr>
      <w:proofErr w:type="spellStart"/>
      <w:r w:rsidRPr="00470000">
        <w:rPr>
          <w:rFonts w:ascii="Times New Roman" w:hAnsi="Times New Roman" w:cs="Times New Roman"/>
          <w:sz w:val="24"/>
          <w:szCs w:val="24"/>
        </w:rPr>
        <w:t>Sydow</w:t>
      </w:r>
      <w:proofErr w:type="spellEnd"/>
      <w:r w:rsidRPr="00470000">
        <w:rPr>
          <w:rFonts w:ascii="Times New Roman" w:hAnsi="Times New Roman" w:cs="Times New Roman"/>
          <w:sz w:val="24"/>
          <w:szCs w:val="24"/>
        </w:rPr>
        <w:t xml:space="preserve">, J., </w:t>
      </w:r>
      <w:proofErr w:type="spellStart"/>
      <w:r w:rsidRPr="00470000">
        <w:rPr>
          <w:rFonts w:ascii="Times New Roman" w:hAnsi="Times New Roman" w:cs="Times New Roman"/>
          <w:sz w:val="24"/>
          <w:szCs w:val="24"/>
        </w:rPr>
        <w:t>Schreyögg</w:t>
      </w:r>
      <w:proofErr w:type="spellEnd"/>
      <w:r w:rsidRPr="00470000">
        <w:rPr>
          <w:rFonts w:ascii="Times New Roman" w:hAnsi="Times New Roman" w:cs="Times New Roman"/>
          <w:sz w:val="24"/>
          <w:szCs w:val="24"/>
        </w:rPr>
        <w:t xml:space="preserve">, G., &amp; Koch, J. (2009). Organizational path dependence: Opening the black box. </w:t>
      </w:r>
      <w:r w:rsidRPr="00470000">
        <w:rPr>
          <w:rFonts w:ascii="Times New Roman" w:hAnsi="Times New Roman" w:cs="Times New Roman"/>
          <w:i/>
          <w:sz w:val="24"/>
          <w:szCs w:val="24"/>
        </w:rPr>
        <w:t>Academy of Management Review, 34</w:t>
      </w:r>
      <w:r w:rsidRPr="00470000">
        <w:rPr>
          <w:rFonts w:ascii="Times New Roman" w:hAnsi="Times New Roman" w:cs="Times New Roman"/>
          <w:sz w:val="24"/>
          <w:szCs w:val="24"/>
        </w:rPr>
        <w:t>(4), 689–709.</w:t>
      </w:r>
    </w:p>
    <w:p w14:paraId="76ED5C67" w14:textId="77777777" w:rsidR="00676D80" w:rsidRPr="00470000" w:rsidRDefault="00676D80" w:rsidP="00690167">
      <w:pPr>
        <w:spacing w:after="0" w:line="480" w:lineRule="auto"/>
        <w:ind w:left="709" w:hanging="720"/>
        <w:rPr>
          <w:rFonts w:ascii="Times New Roman" w:hAnsi="Times New Roman" w:cs="Times New Roman"/>
          <w:sz w:val="24"/>
          <w:szCs w:val="24"/>
        </w:rPr>
      </w:pPr>
      <w:r w:rsidRPr="00470000">
        <w:rPr>
          <w:rFonts w:ascii="Times New Roman" w:hAnsi="Times New Roman" w:cs="Times New Roman"/>
          <w:sz w:val="24"/>
          <w:szCs w:val="24"/>
        </w:rPr>
        <w:t xml:space="preserve">Thomas, L. (2015). From mad men to sad men: Is the client–agency relationship in crisis? </w:t>
      </w:r>
      <w:r w:rsidRPr="00470000">
        <w:rPr>
          <w:rFonts w:ascii="Times New Roman" w:hAnsi="Times New Roman" w:cs="Times New Roman"/>
          <w:i/>
          <w:sz w:val="24"/>
          <w:szCs w:val="24"/>
        </w:rPr>
        <w:t>Campaign, 23</w:t>
      </w:r>
      <w:r w:rsidRPr="00470000">
        <w:rPr>
          <w:rFonts w:ascii="Times New Roman" w:hAnsi="Times New Roman" w:cs="Times New Roman"/>
          <w:sz w:val="24"/>
          <w:szCs w:val="24"/>
        </w:rPr>
        <w:t>(July), 28–30.</w:t>
      </w:r>
    </w:p>
    <w:p w14:paraId="6D72FD8F" w14:textId="45367E23" w:rsidR="00676D80" w:rsidRPr="00470000" w:rsidRDefault="00676D80" w:rsidP="00690167">
      <w:pPr>
        <w:spacing w:after="0" w:line="480" w:lineRule="auto"/>
        <w:ind w:left="720" w:hanging="720"/>
        <w:rPr>
          <w:rFonts w:ascii="Times New Roman" w:hAnsi="Times New Roman" w:cs="Times New Roman"/>
          <w:sz w:val="24"/>
          <w:szCs w:val="24"/>
        </w:rPr>
      </w:pPr>
      <w:proofErr w:type="spellStart"/>
      <w:r w:rsidRPr="00470000">
        <w:rPr>
          <w:rFonts w:ascii="Times New Roman" w:hAnsi="Times New Roman" w:cs="Times New Roman"/>
          <w:sz w:val="24"/>
          <w:szCs w:val="24"/>
        </w:rPr>
        <w:t>Thrane</w:t>
      </w:r>
      <w:proofErr w:type="spellEnd"/>
      <w:r w:rsidRPr="00470000">
        <w:rPr>
          <w:rFonts w:ascii="Times New Roman" w:hAnsi="Times New Roman" w:cs="Times New Roman"/>
          <w:sz w:val="24"/>
          <w:szCs w:val="24"/>
        </w:rPr>
        <w:t xml:space="preserve">, S., </w:t>
      </w:r>
      <w:proofErr w:type="spellStart"/>
      <w:r w:rsidRPr="00470000">
        <w:rPr>
          <w:rFonts w:ascii="Times New Roman" w:hAnsi="Times New Roman" w:cs="Times New Roman"/>
          <w:sz w:val="24"/>
          <w:szCs w:val="24"/>
        </w:rPr>
        <w:t>Blaabjerg</w:t>
      </w:r>
      <w:proofErr w:type="spellEnd"/>
      <w:r w:rsidRPr="00470000">
        <w:rPr>
          <w:rFonts w:ascii="Times New Roman" w:hAnsi="Times New Roman" w:cs="Times New Roman"/>
          <w:sz w:val="24"/>
          <w:szCs w:val="24"/>
        </w:rPr>
        <w:t xml:space="preserve">, S., &amp; </w:t>
      </w:r>
      <w:proofErr w:type="spellStart"/>
      <w:r w:rsidRPr="00470000">
        <w:rPr>
          <w:rFonts w:ascii="Times New Roman" w:hAnsi="Times New Roman" w:cs="Times New Roman"/>
          <w:sz w:val="24"/>
          <w:szCs w:val="24"/>
        </w:rPr>
        <w:t>Møller</w:t>
      </w:r>
      <w:proofErr w:type="spellEnd"/>
      <w:r w:rsidRPr="00470000">
        <w:rPr>
          <w:rFonts w:ascii="Times New Roman" w:hAnsi="Times New Roman" w:cs="Times New Roman"/>
          <w:sz w:val="24"/>
          <w:szCs w:val="24"/>
        </w:rPr>
        <w:t xml:space="preserve">, R. H. (2010). Innovative path dependence: Making sense of product and service innovation in path dependent innovation processes. </w:t>
      </w:r>
      <w:r w:rsidRPr="00470000">
        <w:rPr>
          <w:rFonts w:ascii="Times New Roman" w:hAnsi="Times New Roman" w:cs="Times New Roman"/>
          <w:i/>
          <w:sz w:val="24"/>
          <w:szCs w:val="24"/>
        </w:rPr>
        <w:t>Research Policy, 39</w:t>
      </w:r>
      <w:r w:rsidRPr="00470000">
        <w:rPr>
          <w:rFonts w:ascii="Times New Roman" w:hAnsi="Times New Roman" w:cs="Times New Roman"/>
          <w:sz w:val="24"/>
          <w:szCs w:val="24"/>
        </w:rPr>
        <w:t>(7), 932–</w:t>
      </w:r>
      <w:r w:rsidR="003B184C" w:rsidRPr="00470000">
        <w:rPr>
          <w:rFonts w:ascii="Times New Roman" w:hAnsi="Times New Roman" w:cs="Times New Roman"/>
          <w:sz w:val="24"/>
          <w:szCs w:val="24"/>
        </w:rPr>
        <w:t>9</w:t>
      </w:r>
      <w:r w:rsidRPr="00470000">
        <w:rPr>
          <w:rFonts w:ascii="Times New Roman" w:hAnsi="Times New Roman" w:cs="Times New Roman"/>
          <w:sz w:val="24"/>
          <w:szCs w:val="24"/>
        </w:rPr>
        <w:t>94.</w:t>
      </w:r>
    </w:p>
    <w:p w14:paraId="28313968" w14:textId="77777777" w:rsidR="00676D80" w:rsidRPr="00470000" w:rsidRDefault="00676D80" w:rsidP="00690167">
      <w:pPr>
        <w:spacing w:after="0" w:line="480" w:lineRule="auto"/>
        <w:ind w:left="720" w:hanging="720"/>
        <w:rPr>
          <w:rFonts w:ascii="Times New Roman" w:hAnsi="Times New Roman" w:cs="Times New Roman"/>
          <w:sz w:val="24"/>
          <w:szCs w:val="24"/>
        </w:rPr>
      </w:pPr>
      <w:r w:rsidRPr="00470000">
        <w:rPr>
          <w:rFonts w:ascii="Times New Roman" w:hAnsi="Times New Roman" w:cs="Times New Roman"/>
          <w:sz w:val="24"/>
          <w:szCs w:val="24"/>
        </w:rPr>
        <w:t xml:space="preserve">Vafeas, M, &amp; Hughes, T. (2016). An examination of the dimensions and antecedents of institutionalized creativity. </w:t>
      </w:r>
      <w:r w:rsidRPr="00470000">
        <w:rPr>
          <w:rFonts w:ascii="Times New Roman" w:hAnsi="Times New Roman" w:cs="Times New Roman"/>
          <w:i/>
          <w:sz w:val="24"/>
          <w:szCs w:val="24"/>
        </w:rPr>
        <w:t>Industrial Marketing Management, 55</w:t>
      </w:r>
      <w:r w:rsidRPr="00470000">
        <w:rPr>
          <w:rFonts w:ascii="Times New Roman" w:hAnsi="Times New Roman" w:cs="Times New Roman"/>
          <w:sz w:val="24"/>
          <w:szCs w:val="24"/>
        </w:rPr>
        <w:t>, 59–69.</w:t>
      </w:r>
    </w:p>
    <w:p w14:paraId="33DAFBDE" w14:textId="292E2E2A" w:rsidR="007728D4" w:rsidRPr="00470000" w:rsidRDefault="007728D4" w:rsidP="00690167">
      <w:pPr>
        <w:spacing w:after="0" w:line="480" w:lineRule="auto"/>
        <w:ind w:left="720" w:hanging="720"/>
        <w:rPr>
          <w:rFonts w:ascii="Times New Roman" w:hAnsi="Times New Roman" w:cs="Times New Roman"/>
          <w:sz w:val="24"/>
          <w:szCs w:val="24"/>
        </w:rPr>
      </w:pPr>
      <w:r w:rsidRPr="00470000">
        <w:rPr>
          <w:rFonts w:ascii="Times New Roman" w:hAnsi="Times New Roman" w:cs="Times New Roman"/>
          <w:sz w:val="24"/>
          <w:szCs w:val="24"/>
        </w:rPr>
        <w:t>Van Dijk, D.</w:t>
      </w:r>
      <w:r w:rsidR="007745CB" w:rsidRPr="00470000">
        <w:rPr>
          <w:rFonts w:ascii="Times New Roman" w:hAnsi="Times New Roman" w:cs="Times New Roman"/>
          <w:sz w:val="24"/>
          <w:szCs w:val="24"/>
        </w:rPr>
        <w:t>, &amp; Kluger, A. N. (201</w:t>
      </w:r>
      <w:r w:rsidR="00340CD9" w:rsidRPr="00470000">
        <w:rPr>
          <w:rFonts w:ascii="Times New Roman" w:hAnsi="Times New Roman" w:cs="Times New Roman"/>
          <w:sz w:val="24"/>
          <w:szCs w:val="24"/>
        </w:rPr>
        <w:t>1</w:t>
      </w:r>
      <w:r w:rsidR="007745CB" w:rsidRPr="00470000">
        <w:rPr>
          <w:rFonts w:ascii="Times New Roman" w:hAnsi="Times New Roman" w:cs="Times New Roman"/>
          <w:sz w:val="24"/>
          <w:szCs w:val="24"/>
        </w:rPr>
        <w:t xml:space="preserve">). </w:t>
      </w:r>
      <w:r w:rsidR="00B35C68" w:rsidRPr="00470000">
        <w:rPr>
          <w:rFonts w:ascii="Times New Roman" w:hAnsi="Times New Roman" w:cs="Times New Roman"/>
          <w:sz w:val="24"/>
          <w:szCs w:val="24"/>
        </w:rPr>
        <w:t xml:space="preserve">Task type as a moderator of positive/negative feedback effects on motivation and performance. </w:t>
      </w:r>
      <w:r w:rsidR="00B35C68" w:rsidRPr="00470000">
        <w:rPr>
          <w:rFonts w:ascii="Times New Roman" w:hAnsi="Times New Roman" w:cs="Times New Roman"/>
          <w:i/>
          <w:iCs/>
          <w:sz w:val="24"/>
          <w:szCs w:val="24"/>
        </w:rPr>
        <w:t xml:space="preserve">Journal of Organizational </w:t>
      </w:r>
      <w:proofErr w:type="spellStart"/>
      <w:r w:rsidR="00B35C68" w:rsidRPr="00470000">
        <w:rPr>
          <w:rFonts w:ascii="Times New Roman" w:hAnsi="Times New Roman" w:cs="Times New Roman"/>
          <w:i/>
          <w:iCs/>
          <w:sz w:val="24"/>
          <w:szCs w:val="24"/>
        </w:rPr>
        <w:t>Behavior</w:t>
      </w:r>
      <w:proofErr w:type="spellEnd"/>
      <w:r w:rsidR="00DB5E74" w:rsidRPr="00470000">
        <w:rPr>
          <w:rFonts w:ascii="Times New Roman" w:hAnsi="Times New Roman" w:cs="Times New Roman"/>
          <w:sz w:val="24"/>
          <w:szCs w:val="24"/>
        </w:rPr>
        <w:t xml:space="preserve">, </w:t>
      </w:r>
      <w:r w:rsidR="00DB5E74" w:rsidRPr="00470000">
        <w:rPr>
          <w:rFonts w:ascii="Times New Roman" w:hAnsi="Times New Roman" w:cs="Times New Roman"/>
          <w:i/>
          <w:iCs/>
          <w:sz w:val="24"/>
          <w:szCs w:val="24"/>
        </w:rPr>
        <w:t>32</w:t>
      </w:r>
      <w:r w:rsidR="00340CD9" w:rsidRPr="00470000">
        <w:rPr>
          <w:rFonts w:ascii="Times New Roman" w:hAnsi="Times New Roman" w:cs="Times New Roman"/>
          <w:sz w:val="24"/>
          <w:szCs w:val="24"/>
        </w:rPr>
        <w:t>(8)</w:t>
      </w:r>
      <w:r w:rsidR="00DB5E74" w:rsidRPr="00470000">
        <w:rPr>
          <w:rFonts w:ascii="Times New Roman" w:hAnsi="Times New Roman" w:cs="Times New Roman"/>
          <w:sz w:val="24"/>
          <w:szCs w:val="24"/>
        </w:rPr>
        <w:t>, 1084–1105</w:t>
      </w:r>
      <w:r w:rsidR="00340CD9" w:rsidRPr="00470000">
        <w:rPr>
          <w:rFonts w:ascii="Times New Roman" w:hAnsi="Times New Roman" w:cs="Times New Roman"/>
          <w:sz w:val="24"/>
          <w:szCs w:val="24"/>
        </w:rPr>
        <w:t>.</w:t>
      </w:r>
    </w:p>
    <w:p w14:paraId="145576FF" w14:textId="77777777" w:rsidR="00676D80" w:rsidRPr="00470000" w:rsidRDefault="00676D80" w:rsidP="00690167">
      <w:pPr>
        <w:spacing w:after="0" w:line="480" w:lineRule="auto"/>
        <w:ind w:left="720" w:hanging="720"/>
        <w:rPr>
          <w:rFonts w:ascii="Times New Roman" w:hAnsi="Times New Roman" w:cs="Times New Roman"/>
          <w:sz w:val="24"/>
          <w:szCs w:val="24"/>
        </w:rPr>
      </w:pPr>
      <w:r w:rsidRPr="00470000">
        <w:rPr>
          <w:rFonts w:ascii="Times New Roman" w:hAnsi="Times New Roman" w:cs="Times New Roman"/>
          <w:sz w:val="24"/>
          <w:szCs w:val="24"/>
        </w:rPr>
        <w:t xml:space="preserve">Van </w:t>
      </w:r>
      <w:proofErr w:type="spellStart"/>
      <w:r w:rsidRPr="00470000">
        <w:rPr>
          <w:rFonts w:ascii="Times New Roman" w:hAnsi="Times New Roman" w:cs="Times New Roman"/>
          <w:sz w:val="24"/>
          <w:szCs w:val="24"/>
        </w:rPr>
        <w:t>Hooff</w:t>
      </w:r>
      <w:proofErr w:type="spellEnd"/>
      <w:r w:rsidRPr="00470000">
        <w:rPr>
          <w:rFonts w:ascii="Times New Roman" w:hAnsi="Times New Roman" w:cs="Times New Roman"/>
          <w:sz w:val="24"/>
          <w:szCs w:val="24"/>
        </w:rPr>
        <w:t xml:space="preserve">, M. L. M., &amp; Van </w:t>
      </w:r>
      <w:proofErr w:type="spellStart"/>
      <w:r w:rsidRPr="00470000">
        <w:rPr>
          <w:rFonts w:ascii="Times New Roman" w:hAnsi="Times New Roman" w:cs="Times New Roman"/>
          <w:sz w:val="24"/>
          <w:szCs w:val="24"/>
        </w:rPr>
        <w:t>Hooft</w:t>
      </w:r>
      <w:proofErr w:type="spellEnd"/>
      <w:r w:rsidRPr="00470000">
        <w:rPr>
          <w:rFonts w:ascii="Times New Roman" w:hAnsi="Times New Roman" w:cs="Times New Roman"/>
          <w:sz w:val="24"/>
          <w:szCs w:val="24"/>
        </w:rPr>
        <w:t xml:space="preserve">, E. A. J. (2017). Boredom at work: Towards a dynamic </w:t>
      </w:r>
      <w:proofErr w:type="spellStart"/>
      <w:r w:rsidRPr="00470000">
        <w:rPr>
          <w:rFonts w:ascii="Times New Roman" w:hAnsi="Times New Roman" w:cs="Times New Roman"/>
          <w:sz w:val="24"/>
          <w:szCs w:val="24"/>
        </w:rPr>
        <w:t>spillover</w:t>
      </w:r>
      <w:proofErr w:type="spellEnd"/>
      <w:r w:rsidRPr="00470000">
        <w:rPr>
          <w:rFonts w:ascii="Times New Roman" w:hAnsi="Times New Roman" w:cs="Times New Roman"/>
          <w:sz w:val="24"/>
          <w:szCs w:val="24"/>
        </w:rPr>
        <w:t xml:space="preserve"> model of need satisfaction, work motivation, and work-related boredom. </w:t>
      </w:r>
      <w:r w:rsidRPr="00470000">
        <w:rPr>
          <w:rFonts w:ascii="Times New Roman" w:hAnsi="Times New Roman" w:cs="Times New Roman"/>
          <w:i/>
          <w:sz w:val="24"/>
          <w:szCs w:val="24"/>
        </w:rPr>
        <w:t>European Journal of Work and Organizational Psychology, 26</w:t>
      </w:r>
      <w:r w:rsidRPr="00470000">
        <w:rPr>
          <w:rFonts w:ascii="Times New Roman" w:hAnsi="Times New Roman" w:cs="Times New Roman"/>
          <w:sz w:val="24"/>
          <w:szCs w:val="24"/>
        </w:rPr>
        <w:t>(1), 133–148.</w:t>
      </w:r>
    </w:p>
    <w:p w14:paraId="2DC2CCC2" w14:textId="77777777" w:rsidR="00676D80" w:rsidRPr="00470000" w:rsidRDefault="00676D80" w:rsidP="00690167">
      <w:pPr>
        <w:spacing w:after="0" w:line="480" w:lineRule="auto"/>
        <w:ind w:left="720" w:hanging="720"/>
        <w:rPr>
          <w:rFonts w:ascii="Times New Roman" w:hAnsi="Times New Roman" w:cs="Times New Roman"/>
          <w:sz w:val="24"/>
          <w:szCs w:val="24"/>
        </w:rPr>
      </w:pPr>
      <w:r w:rsidRPr="00470000">
        <w:rPr>
          <w:rFonts w:ascii="Times New Roman" w:hAnsi="Times New Roman" w:cs="Times New Roman"/>
          <w:sz w:val="24"/>
          <w:szCs w:val="24"/>
        </w:rPr>
        <w:t xml:space="preserve">Vancouver, J. B., More, K. M., &amp; Yoder, R. J. (2008). Self-efficacy and resource allocation: Support for a nonmonotonic discontinuous model. </w:t>
      </w:r>
      <w:r w:rsidRPr="00470000">
        <w:rPr>
          <w:rFonts w:ascii="Times New Roman" w:hAnsi="Times New Roman" w:cs="Times New Roman"/>
          <w:i/>
          <w:sz w:val="24"/>
          <w:szCs w:val="24"/>
        </w:rPr>
        <w:t>Journal of Applied Psychology, 93</w:t>
      </w:r>
      <w:r w:rsidRPr="00470000">
        <w:rPr>
          <w:rFonts w:ascii="Times New Roman" w:hAnsi="Times New Roman" w:cs="Times New Roman"/>
          <w:sz w:val="24"/>
          <w:szCs w:val="24"/>
        </w:rPr>
        <w:t>(1), 35–47.</w:t>
      </w:r>
    </w:p>
    <w:p w14:paraId="25360A31" w14:textId="77777777" w:rsidR="00676D80" w:rsidRPr="00470000" w:rsidRDefault="00676D80" w:rsidP="00690167">
      <w:pPr>
        <w:spacing w:after="0" w:line="480" w:lineRule="auto"/>
        <w:ind w:left="720" w:hanging="720"/>
        <w:rPr>
          <w:rFonts w:ascii="Times New Roman" w:hAnsi="Times New Roman" w:cs="Times New Roman"/>
          <w:sz w:val="24"/>
          <w:szCs w:val="24"/>
        </w:rPr>
      </w:pPr>
      <w:r w:rsidRPr="00470000">
        <w:rPr>
          <w:rFonts w:ascii="Times New Roman" w:hAnsi="Times New Roman" w:cs="Times New Roman"/>
          <w:sz w:val="24"/>
          <w:szCs w:val="24"/>
        </w:rPr>
        <w:t xml:space="preserve">Vargo, S. L., &amp; </w:t>
      </w:r>
      <w:proofErr w:type="spellStart"/>
      <w:r w:rsidRPr="00470000">
        <w:rPr>
          <w:rFonts w:ascii="Times New Roman" w:hAnsi="Times New Roman" w:cs="Times New Roman"/>
          <w:sz w:val="24"/>
          <w:szCs w:val="24"/>
        </w:rPr>
        <w:t>Lusch</w:t>
      </w:r>
      <w:proofErr w:type="spellEnd"/>
      <w:r w:rsidRPr="00470000">
        <w:rPr>
          <w:rFonts w:ascii="Times New Roman" w:hAnsi="Times New Roman" w:cs="Times New Roman"/>
          <w:sz w:val="24"/>
          <w:szCs w:val="24"/>
        </w:rPr>
        <w:t xml:space="preserve">, R. F. (2017). Service-dominant logic 2025. </w:t>
      </w:r>
      <w:r w:rsidRPr="00470000">
        <w:rPr>
          <w:rFonts w:ascii="Times New Roman" w:hAnsi="Times New Roman" w:cs="Times New Roman"/>
          <w:i/>
          <w:sz w:val="24"/>
          <w:szCs w:val="24"/>
        </w:rPr>
        <w:t>International Journal of Research in Marketing</w:t>
      </w:r>
      <w:r w:rsidRPr="00470000">
        <w:rPr>
          <w:rFonts w:ascii="Times New Roman" w:hAnsi="Times New Roman" w:cs="Times New Roman"/>
          <w:sz w:val="24"/>
          <w:szCs w:val="24"/>
        </w:rPr>
        <w:t xml:space="preserve">, </w:t>
      </w:r>
      <w:r w:rsidRPr="00470000">
        <w:rPr>
          <w:rFonts w:ascii="Times New Roman" w:hAnsi="Times New Roman" w:cs="Times New Roman"/>
          <w:i/>
          <w:sz w:val="24"/>
          <w:szCs w:val="24"/>
        </w:rPr>
        <w:t>34</w:t>
      </w:r>
      <w:r w:rsidRPr="00470000">
        <w:rPr>
          <w:rFonts w:ascii="Times New Roman" w:hAnsi="Times New Roman" w:cs="Times New Roman"/>
          <w:sz w:val="24"/>
          <w:szCs w:val="24"/>
        </w:rPr>
        <w:t>(1), 46–67.</w:t>
      </w:r>
    </w:p>
    <w:p w14:paraId="7FB438BC" w14:textId="77777777" w:rsidR="00676D80" w:rsidRPr="00470000" w:rsidRDefault="00676D80" w:rsidP="00690167">
      <w:pPr>
        <w:spacing w:after="0" w:line="480" w:lineRule="auto"/>
        <w:ind w:left="720" w:hanging="720"/>
        <w:rPr>
          <w:rFonts w:ascii="Times New Roman" w:hAnsi="Times New Roman" w:cs="Times New Roman"/>
          <w:sz w:val="24"/>
          <w:szCs w:val="24"/>
        </w:rPr>
      </w:pPr>
      <w:r w:rsidRPr="00470000">
        <w:rPr>
          <w:rFonts w:ascii="Times New Roman" w:hAnsi="Times New Roman" w:cs="Times New Roman"/>
          <w:sz w:val="24"/>
          <w:szCs w:val="24"/>
        </w:rPr>
        <w:t xml:space="preserve">Velasco, F. (2017). Understanding workplace boredom among service employees: Qualitative insights and employee outcomes. </w:t>
      </w:r>
      <w:r w:rsidRPr="00470000">
        <w:rPr>
          <w:rFonts w:ascii="Times New Roman" w:hAnsi="Times New Roman" w:cs="Times New Roman"/>
          <w:i/>
          <w:sz w:val="24"/>
          <w:szCs w:val="24"/>
        </w:rPr>
        <w:t>Journal of Managerial Issues, 29</w:t>
      </w:r>
      <w:r w:rsidRPr="00470000">
        <w:rPr>
          <w:rFonts w:ascii="Times New Roman" w:hAnsi="Times New Roman" w:cs="Times New Roman"/>
          <w:sz w:val="24"/>
          <w:szCs w:val="24"/>
        </w:rPr>
        <w:t>(3), 278–292.</w:t>
      </w:r>
    </w:p>
    <w:p w14:paraId="34D6E256" w14:textId="649DAB90" w:rsidR="00304668" w:rsidRPr="00470000" w:rsidRDefault="00676D80" w:rsidP="00F224FF">
      <w:pPr>
        <w:autoSpaceDE w:val="0"/>
        <w:autoSpaceDN w:val="0"/>
        <w:adjustRightInd w:val="0"/>
        <w:spacing w:after="0" w:line="480" w:lineRule="auto"/>
        <w:ind w:left="720" w:hanging="720"/>
        <w:rPr>
          <w:rFonts w:ascii="Times New Roman" w:hAnsi="Times New Roman" w:cs="Times New Roman"/>
          <w:sz w:val="24"/>
          <w:szCs w:val="24"/>
        </w:rPr>
      </w:pPr>
      <w:r w:rsidRPr="00470000">
        <w:rPr>
          <w:rFonts w:ascii="Times New Roman" w:hAnsi="Times New Roman" w:cs="Times New Roman"/>
          <w:sz w:val="24"/>
          <w:szCs w:val="24"/>
        </w:rPr>
        <w:t xml:space="preserve">Verbeke, W., </w:t>
      </w:r>
      <w:proofErr w:type="spellStart"/>
      <w:r w:rsidRPr="00470000">
        <w:rPr>
          <w:rFonts w:ascii="Times New Roman" w:hAnsi="Times New Roman" w:cs="Times New Roman"/>
          <w:sz w:val="24"/>
          <w:szCs w:val="24"/>
        </w:rPr>
        <w:t>Franses</w:t>
      </w:r>
      <w:proofErr w:type="spellEnd"/>
      <w:r w:rsidRPr="00470000">
        <w:rPr>
          <w:rFonts w:ascii="Times New Roman" w:hAnsi="Times New Roman" w:cs="Times New Roman"/>
          <w:sz w:val="24"/>
          <w:szCs w:val="24"/>
        </w:rPr>
        <w:t xml:space="preserve">, P., le Blanc, A., &amp; van </w:t>
      </w:r>
      <w:proofErr w:type="spellStart"/>
      <w:r w:rsidRPr="00470000">
        <w:rPr>
          <w:rFonts w:ascii="Times New Roman" w:hAnsi="Times New Roman" w:cs="Times New Roman"/>
          <w:sz w:val="24"/>
          <w:szCs w:val="24"/>
        </w:rPr>
        <w:t>Ruiten</w:t>
      </w:r>
      <w:proofErr w:type="spellEnd"/>
      <w:r w:rsidRPr="00470000">
        <w:rPr>
          <w:rFonts w:ascii="Times New Roman" w:hAnsi="Times New Roman" w:cs="Times New Roman"/>
          <w:sz w:val="24"/>
          <w:szCs w:val="24"/>
        </w:rPr>
        <w:t xml:space="preserve">, N. (2008). Finding the keys to creativity in ad agencies: Using climate, dispersion, and size to examine award performance. </w:t>
      </w:r>
      <w:r w:rsidRPr="00470000">
        <w:rPr>
          <w:rFonts w:ascii="Times New Roman" w:hAnsi="Times New Roman" w:cs="Times New Roman"/>
          <w:i/>
          <w:sz w:val="24"/>
          <w:szCs w:val="24"/>
        </w:rPr>
        <w:t>Journal of Advertising, 37</w:t>
      </w:r>
      <w:r w:rsidRPr="00470000">
        <w:rPr>
          <w:rFonts w:ascii="Times New Roman" w:hAnsi="Times New Roman" w:cs="Times New Roman"/>
          <w:sz w:val="24"/>
          <w:szCs w:val="24"/>
        </w:rPr>
        <w:t>(4), 121–130.</w:t>
      </w:r>
    </w:p>
    <w:p w14:paraId="662F85CD" w14:textId="0BF8D252" w:rsidR="00304668" w:rsidRPr="00470000" w:rsidRDefault="00304668" w:rsidP="00304668">
      <w:pPr>
        <w:autoSpaceDE w:val="0"/>
        <w:autoSpaceDN w:val="0"/>
        <w:adjustRightInd w:val="0"/>
        <w:spacing w:after="0" w:line="480" w:lineRule="auto"/>
        <w:ind w:left="720" w:hanging="720"/>
        <w:rPr>
          <w:rFonts w:ascii="Times New Roman" w:hAnsi="Times New Roman" w:cs="Times New Roman"/>
          <w:sz w:val="24"/>
          <w:szCs w:val="24"/>
        </w:rPr>
      </w:pPr>
      <w:proofErr w:type="spellStart"/>
      <w:r w:rsidRPr="00470000">
        <w:rPr>
          <w:rFonts w:ascii="Times New Roman" w:hAnsi="Times New Roman" w:cs="Times New Roman"/>
          <w:sz w:val="24"/>
          <w:szCs w:val="24"/>
        </w:rPr>
        <w:t>Villena</w:t>
      </w:r>
      <w:proofErr w:type="spellEnd"/>
      <w:r w:rsidRPr="00470000">
        <w:rPr>
          <w:rFonts w:ascii="Times New Roman" w:hAnsi="Times New Roman" w:cs="Times New Roman"/>
          <w:sz w:val="24"/>
          <w:szCs w:val="24"/>
        </w:rPr>
        <w:t xml:space="preserve">, V. H., Choi, T. Y., &amp; Revilla, E. (2020). Mitigating mechanisms for the dark side of collaborative buyer-seller relationships: A mixed-method study. </w:t>
      </w:r>
      <w:r w:rsidRPr="00470000">
        <w:rPr>
          <w:rFonts w:ascii="Times New Roman" w:hAnsi="Times New Roman" w:cs="Times New Roman"/>
          <w:i/>
          <w:sz w:val="24"/>
          <w:szCs w:val="24"/>
        </w:rPr>
        <w:t xml:space="preserve">Journal of Supply Chain Management. </w:t>
      </w:r>
      <w:r w:rsidRPr="00470000">
        <w:rPr>
          <w:rFonts w:ascii="Times New Roman" w:hAnsi="Times New Roman" w:cs="Times New Roman"/>
          <w:sz w:val="24"/>
          <w:szCs w:val="24"/>
        </w:rPr>
        <w:t>In press.</w:t>
      </w:r>
    </w:p>
    <w:p w14:paraId="488A8C86" w14:textId="77777777" w:rsidR="00676D80" w:rsidRPr="00470000" w:rsidRDefault="00676D80" w:rsidP="00690167">
      <w:pPr>
        <w:spacing w:after="0" w:line="480" w:lineRule="auto"/>
        <w:ind w:left="720" w:hanging="720"/>
        <w:rPr>
          <w:rFonts w:ascii="Times New Roman" w:hAnsi="Times New Roman" w:cs="Times New Roman"/>
          <w:sz w:val="24"/>
          <w:szCs w:val="24"/>
        </w:rPr>
      </w:pPr>
      <w:proofErr w:type="spellStart"/>
      <w:r w:rsidRPr="00470000">
        <w:rPr>
          <w:rFonts w:ascii="Times New Roman" w:hAnsi="Times New Roman" w:cs="Times New Roman"/>
          <w:sz w:val="24"/>
          <w:szCs w:val="24"/>
        </w:rPr>
        <w:t>Villena</w:t>
      </w:r>
      <w:proofErr w:type="spellEnd"/>
      <w:r w:rsidRPr="00470000">
        <w:rPr>
          <w:rFonts w:ascii="Times New Roman" w:hAnsi="Times New Roman" w:cs="Times New Roman"/>
          <w:sz w:val="24"/>
          <w:szCs w:val="24"/>
        </w:rPr>
        <w:t xml:space="preserve">, V. H., Revilla, E., &amp; Choi, T. Y. (2011). The dark side of buyer-supplier relationships: A social capital perspective. </w:t>
      </w:r>
      <w:r w:rsidRPr="00470000">
        <w:rPr>
          <w:rFonts w:ascii="Times New Roman" w:hAnsi="Times New Roman" w:cs="Times New Roman"/>
          <w:i/>
          <w:sz w:val="24"/>
          <w:szCs w:val="24"/>
        </w:rPr>
        <w:t>Journal of Operations Management, 29</w:t>
      </w:r>
      <w:r w:rsidRPr="00470000">
        <w:rPr>
          <w:rFonts w:ascii="Times New Roman" w:hAnsi="Times New Roman" w:cs="Times New Roman"/>
          <w:sz w:val="24"/>
          <w:szCs w:val="24"/>
        </w:rPr>
        <w:t>(6), 561–576.</w:t>
      </w:r>
    </w:p>
    <w:p w14:paraId="5888B704" w14:textId="77777777" w:rsidR="00676D80" w:rsidRPr="00470000" w:rsidRDefault="00676D80" w:rsidP="00690167">
      <w:pPr>
        <w:spacing w:after="0" w:line="480" w:lineRule="auto"/>
        <w:ind w:left="720" w:hanging="720"/>
        <w:rPr>
          <w:rFonts w:ascii="Times New Roman" w:hAnsi="Times New Roman" w:cs="Times New Roman"/>
          <w:sz w:val="24"/>
          <w:szCs w:val="24"/>
        </w:rPr>
      </w:pPr>
      <w:r w:rsidRPr="00470000">
        <w:rPr>
          <w:rFonts w:ascii="Times New Roman" w:hAnsi="Times New Roman" w:cs="Times New Roman"/>
          <w:sz w:val="24"/>
          <w:szCs w:val="24"/>
        </w:rPr>
        <w:t xml:space="preserve">Wang, C. L., Senaratne, C., &amp; Rafiq, M. (2015). Success traps, dynamic capabilities, and firm performance. </w:t>
      </w:r>
      <w:r w:rsidRPr="00470000">
        <w:rPr>
          <w:rFonts w:ascii="Times New Roman" w:hAnsi="Times New Roman" w:cs="Times New Roman"/>
          <w:i/>
          <w:sz w:val="24"/>
          <w:szCs w:val="24"/>
        </w:rPr>
        <w:t>British Journal of Management, 26</w:t>
      </w:r>
      <w:r w:rsidRPr="00470000">
        <w:rPr>
          <w:rFonts w:ascii="Times New Roman" w:hAnsi="Times New Roman" w:cs="Times New Roman"/>
          <w:sz w:val="24"/>
          <w:szCs w:val="24"/>
        </w:rPr>
        <w:t>(1), 26–44.</w:t>
      </w:r>
    </w:p>
    <w:p w14:paraId="0FE2085F" w14:textId="77777777" w:rsidR="00676D80" w:rsidRPr="00470000" w:rsidRDefault="00676D80" w:rsidP="00690167">
      <w:pPr>
        <w:spacing w:after="0" w:line="480" w:lineRule="auto"/>
        <w:ind w:left="720" w:hanging="720"/>
        <w:rPr>
          <w:rFonts w:ascii="Times New Roman" w:hAnsi="Times New Roman" w:cs="Times New Roman"/>
          <w:sz w:val="24"/>
          <w:szCs w:val="24"/>
        </w:rPr>
      </w:pPr>
      <w:proofErr w:type="spellStart"/>
      <w:r w:rsidRPr="00470000">
        <w:rPr>
          <w:rFonts w:ascii="Times New Roman" w:hAnsi="Times New Roman" w:cs="Times New Roman"/>
          <w:sz w:val="24"/>
          <w:szCs w:val="24"/>
        </w:rPr>
        <w:t>Wathne</w:t>
      </w:r>
      <w:proofErr w:type="spellEnd"/>
      <w:r w:rsidRPr="00470000">
        <w:rPr>
          <w:rFonts w:ascii="Times New Roman" w:hAnsi="Times New Roman" w:cs="Times New Roman"/>
          <w:sz w:val="24"/>
          <w:szCs w:val="24"/>
        </w:rPr>
        <w:t xml:space="preserve">, K. H., &amp; Heide, J. B. (2000). Opportunism in interfirm relationships: Forms, outcomes, and solutions. </w:t>
      </w:r>
      <w:r w:rsidRPr="00470000">
        <w:rPr>
          <w:rFonts w:ascii="Times New Roman" w:hAnsi="Times New Roman" w:cs="Times New Roman"/>
          <w:i/>
          <w:sz w:val="24"/>
          <w:szCs w:val="24"/>
        </w:rPr>
        <w:t>Journal of Marketing, 64</w:t>
      </w:r>
      <w:r w:rsidRPr="00470000">
        <w:rPr>
          <w:rFonts w:ascii="Times New Roman" w:hAnsi="Times New Roman" w:cs="Times New Roman"/>
          <w:sz w:val="24"/>
          <w:szCs w:val="24"/>
        </w:rPr>
        <w:t>(4), 36–51.</w:t>
      </w:r>
    </w:p>
    <w:p w14:paraId="6D67D7E9" w14:textId="77777777" w:rsidR="00676D80" w:rsidRPr="00470000" w:rsidRDefault="00676D80" w:rsidP="00690167">
      <w:pPr>
        <w:spacing w:after="0" w:line="480" w:lineRule="auto"/>
        <w:ind w:left="720" w:hanging="720"/>
        <w:rPr>
          <w:rStyle w:val="ng-isolate-scope"/>
          <w:rFonts w:ascii="Times New Roman" w:hAnsi="Times New Roman" w:cs="Times New Roman"/>
          <w:bCs/>
          <w:sz w:val="24"/>
          <w:szCs w:val="24"/>
        </w:rPr>
      </w:pPr>
      <w:r w:rsidRPr="00470000">
        <w:rPr>
          <w:rFonts w:ascii="Times New Roman" w:hAnsi="Times New Roman" w:cs="Times New Roman"/>
          <w:sz w:val="24"/>
          <w:szCs w:val="24"/>
        </w:rPr>
        <w:t xml:space="preserve">Wolfe, K., Pound, S., McCammon, M. N., </w:t>
      </w:r>
      <w:proofErr w:type="spellStart"/>
      <w:r w:rsidRPr="00470000">
        <w:rPr>
          <w:rFonts w:ascii="Times New Roman" w:hAnsi="Times New Roman" w:cs="Times New Roman"/>
          <w:sz w:val="24"/>
          <w:szCs w:val="24"/>
        </w:rPr>
        <w:t>Chezan</w:t>
      </w:r>
      <w:proofErr w:type="spellEnd"/>
      <w:r w:rsidRPr="00470000">
        <w:rPr>
          <w:rFonts w:ascii="Times New Roman" w:hAnsi="Times New Roman" w:cs="Times New Roman"/>
          <w:sz w:val="24"/>
          <w:szCs w:val="24"/>
        </w:rPr>
        <w:t xml:space="preserve">, L. C., &amp; </w:t>
      </w:r>
      <w:proofErr w:type="spellStart"/>
      <w:r w:rsidRPr="00470000">
        <w:rPr>
          <w:rFonts w:ascii="Times New Roman" w:hAnsi="Times New Roman" w:cs="Times New Roman"/>
          <w:sz w:val="24"/>
          <w:szCs w:val="24"/>
        </w:rPr>
        <w:t>Drasgow</w:t>
      </w:r>
      <w:proofErr w:type="spellEnd"/>
      <w:r w:rsidRPr="00470000">
        <w:rPr>
          <w:rFonts w:ascii="Times New Roman" w:hAnsi="Times New Roman" w:cs="Times New Roman"/>
          <w:sz w:val="24"/>
          <w:szCs w:val="24"/>
        </w:rPr>
        <w:t xml:space="preserve">, E. (2019). </w:t>
      </w:r>
      <w:r w:rsidRPr="00470000">
        <w:rPr>
          <w:rStyle w:val="ng-isolate-scope"/>
          <w:rFonts w:ascii="Times New Roman" w:hAnsi="Times New Roman" w:cs="Times New Roman"/>
          <w:bCs/>
          <w:sz w:val="24"/>
          <w:szCs w:val="24"/>
        </w:rPr>
        <w:t xml:space="preserve">A systematic review of interventions to promote varied social-communication </w:t>
      </w:r>
      <w:proofErr w:type="spellStart"/>
      <w:r w:rsidRPr="00470000">
        <w:rPr>
          <w:rStyle w:val="ng-isolate-scope"/>
          <w:rFonts w:ascii="Times New Roman" w:hAnsi="Times New Roman" w:cs="Times New Roman"/>
          <w:bCs/>
          <w:sz w:val="24"/>
          <w:szCs w:val="24"/>
        </w:rPr>
        <w:t>behavior</w:t>
      </w:r>
      <w:proofErr w:type="spellEnd"/>
      <w:r w:rsidRPr="00470000">
        <w:rPr>
          <w:rStyle w:val="ng-isolate-scope"/>
          <w:rFonts w:ascii="Times New Roman" w:hAnsi="Times New Roman" w:cs="Times New Roman"/>
          <w:bCs/>
          <w:sz w:val="24"/>
          <w:szCs w:val="24"/>
        </w:rPr>
        <w:t xml:space="preserve"> in individuals with autism spectrum disorder. </w:t>
      </w:r>
      <w:proofErr w:type="spellStart"/>
      <w:r w:rsidRPr="00470000">
        <w:rPr>
          <w:rStyle w:val="ng-isolate-scope"/>
          <w:rFonts w:ascii="Times New Roman" w:hAnsi="Times New Roman" w:cs="Times New Roman"/>
          <w:bCs/>
          <w:i/>
          <w:sz w:val="24"/>
          <w:szCs w:val="24"/>
        </w:rPr>
        <w:t>Behavior</w:t>
      </w:r>
      <w:proofErr w:type="spellEnd"/>
      <w:r w:rsidRPr="00470000">
        <w:rPr>
          <w:rStyle w:val="ng-isolate-scope"/>
          <w:rFonts w:ascii="Times New Roman" w:hAnsi="Times New Roman" w:cs="Times New Roman"/>
          <w:bCs/>
          <w:i/>
          <w:sz w:val="24"/>
          <w:szCs w:val="24"/>
        </w:rPr>
        <w:t xml:space="preserve"> Modification, 43</w:t>
      </w:r>
      <w:r w:rsidRPr="00470000">
        <w:rPr>
          <w:rStyle w:val="ng-isolate-scope"/>
          <w:rFonts w:ascii="Times New Roman" w:hAnsi="Times New Roman" w:cs="Times New Roman"/>
          <w:bCs/>
          <w:sz w:val="24"/>
          <w:szCs w:val="24"/>
        </w:rPr>
        <w:t>(6), 790–818.</w:t>
      </w:r>
    </w:p>
    <w:p w14:paraId="43D2F6B6" w14:textId="77777777" w:rsidR="00676D80" w:rsidRPr="00470000" w:rsidRDefault="00676D80" w:rsidP="00690167">
      <w:pPr>
        <w:spacing w:after="0" w:line="480" w:lineRule="auto"/>
        <w:ind w:left="720" w:hanging="720"/>
        <w:rPr>
          <w:rFonts w:ascii="Times New Roman" w:hAnsi="Times New Roman" w:cs="Times New Roman"/>
          <w:sz w:val="24"/>
          <w:szCs w:val="24"/>
        </w:rPr>
      </w:pPr>
      <w:r w:rsidRPr="00470000">
        <w:rPr>
          <w:rFonts w:ascii="Times New Roman" w:hAnsi="Times New Roman" w:cs="Times New Roman"/>
          <w:sz w:val="24"/>
          <w:szCs w:val="24"/>
        </w:rPr>
        <w:t xml:space="preserve">Wood, R. (1995) </w:t>
      </w:r>
      <w:r w:rsidRPr="00470000">
        <w:rPr>
          <w:rFonts w:ascii="Times New Roman" w:hAnsi="Times New Roman" w:cs="Times New Roman"/>
          <w:i/>
          <w:sz w:val="24"/>
          <w:szCs w:val="24"/>
        </w:rPr>
        <w:t>Human resource management</w:t>
      </w:r>
      <w:r w:rsidRPr="00470000">
        <w:rPr>
          <w:rFonts w:ascii="Times New Roman" w:hAnsi="Times New Roman" w:cs="Times New Roman"/>
          <w:sz w:val="24"/>
          <w:szCs w:val="24"/>
        </w:rPr>
        <w:t>. Michigan: AHMA.</w:t>
      </w:r>
    </w:p>
    <w:p w14:paraId="0F4F81B5" w14:textId="77777777" w:rsidR="00676D80" w:rsidRPr="00470000" w:rsidRDefault="00676D80" w:rsidP="00690167">
      <w:pPr>
        <w:spacing w:after="0" w:line="480" w:lineRule="auto"/>
        <w:ind w:left="720" w:hanging="720"/>
        <w:rPr>
          <w:rFonts w:ascii="Times New Roman" w:hAnsi="Times New Roman" w:cs="Times New Roman"/>
          <w:sz w:val="24"/>
          <w:szCs w:val="24"/>
        </w:rPr>
      </w:pPr>
      <w:proofErr w:type="spellStart"/>
      <w:r w:rsidRPr="00470000">
        <w:rPr>
          <w:rFonts w:ascii="Times New Roman" w:hAnsi="Times New Roman" w:cs="Times New Roman"/>
          <w:sz w:val="24"/>
          <w:szCs w:val="24"/>
        </w:rPr>
        <w:t>Xie</w:t>
      </w:r>
      <w:proofErr w:type="spellEnd"/>
      <w:r w:rsidRPr="00470000">
        <w:rPr>
          <w:rFonts w:ascii="Times New Roman" w:hAnsi="Times New Roman" w:cs="Times New Roman"/>
          <w:sz w:val="24"/>
          <w:szCs w:val="24"/>
        </w:rPr>
        <w:t xml:space="preserve">, X., Fang, L., Zeng, S., &amp; </w:t>
      </w:r>
      <w:proofErr w:type="spellStart"/>
      <w:r w:rsidRPr="00470000">
        <w:rPr>
          <w:rFonts w:ascii="Times New Roman" w:hAnsi="Times New Roman" w:cs="Times New Roman"/>
          <w:sz w:val="24"/>
          <w:szCs w:val="24"/>
        </w:rPr>
        <w:t>Huo</w:t>
      </w:r>
      <w:proofErr w:type="spellEnd"/>
      <w:r w:rsidRPr="00470000">
        <w:rPr>
          <w:rFonts w:ascii="Times New Roman" w:hAnsi="Times New Roman" w:cs="Times New Roman"/>
          <w:sz w:val="24"/>
          <w:szCs w:val="24"/>
        </w:rPr>
        <w:t xml:space="preserve">, J. (2016). How does knowledge inertia affect firms’ product innovation? </w:t>
      </w:r>
      <w:r w:rsidRPr="00470000">
        <w:rPr>
          <w:rFonts w:ascii="Times New Roman" w:hAnsi="Times New Roman" w:cs="Times New Roman"/>
          <w:i/>
          <w:sz w:val="24"/>
          <w:szCs w:val="24"/>
        </w:rPr>
        <w:t>Journal of Business Research, 69</w:t>
      </w:r>
      <w:r w:rsidRPr="00470000">
        <w:rPr>
          <w:rFonts w:ascii="Times New Roman" w:hAnsi="Times New Roman" w:cs="Times New Roman"/>
          <w:sz w:val="24"/>
          <w:szCs w:val="24"/>
        </w:rPr>
        <w:t>(5), 1615–1620.</w:t>
      </w:r>
    </w:p>
    <w:p w14:paraId="782FAB35" w14:textId="77777777" w:rsidR="00676D80" w:rsidRPr="00470000" w:rsidRDefault="00676D80" w:rsidP="00690167">
      <w:pPr>
        <w:spacing w:after="0" w:line="480" w:lineRule="auto"/>
        <w:ind w:left="720" w:hanging="720"/>
        <w:rPr>
          <w:rFonts w:ascii="Times New Roman" w:hAnsi="Times New Roman" w:cs="Times New Roman"/>
          <w:sz w:val="24"/>
          <w:szCs w:val="24"/>
        </w:rPr>
      </w:pPr>
      <w:r w:rsidRPr="00470000">
        <w:rPr>
          <w:rFonts w:ascii="Times New Roman" w:hAnsi="Times New Roman" w:cs="Times New Roman"/>
          <w:sz w:val="24"/>
          <w:szCs w:val="24"/>
        </w:rPr>
        <w:t xml:space="preserve">Zeng, F., Chi, Y., Dong, M. C., Huang, J. (2017). The dyadic structure of exchange partners’ governing-agency social capital and opportunism in buyer-supplier relationships. </w:t>
      </w:r>
      <w:r w:rsidRPr="00470000">
        <w:rPr>
          <w:rFonts w:ascii="Times New Roman" w:hAnsi="Times New Roman" w:cs="Times New Roman"/>
          <w:i/>
          <w:sz w:val="24"/>
          <w:szCs w:val="24"/>
        </w:rPr>
        <w:t>Journal of Business Research, 78</w:t>
      </w:r>
      <w:r w:rsidRPr="00470000">
        <w:rPr>
          <w:rFonts w:ascii="Times New Roman" w:hAnsi="Times New Roman" w:cs="Times New Roman"/>
          <w:sz w:val="24"/>
          <w:szCs w:val="24"/>
        </w:rPr>
        <w:t>, 294–302.</w:t>
      </w:r>
    </w:p>
    <w:p w14:paraId="15F06858" w14:textId="1350B685" w:rsidR="005C13F6" w:rsidRPr="00470000" w:rsidRDefault="00676D80" w:rsidP="00DB377D">
      <w:pPr>
        <w:spacing w:after="0" w:line="480" w:lineRule="auto"/>
        <w:ind w:left="720" w:hanging="720"/>
        <w:rPr>
          <w:rFonts w:cstheme="minorHAnsi"/>
          <w:sz w:val="24"/>
          <w:szCs w:val="24"/>
        </w:rPr>
      </w:pPr>
      <w:proofErr w:type="spellStart"/>
      <w:r w:rsidRPr="00470000">
        <w:rPr>
          <w:rFonts w:ascii="Times New Roman" w:hAnsi="Times New Roman" w:cs="Times New Roman"/>
          <w:sz w:val="24"/>
          <w:szCs w:val="24"/>
        </w:rPr>
        <w:t>Zolkiewski</w:t>
      </w:r>
      <w:proofErr w:type="spellEnd"/>
      <w:r w:rsidRPr="00470000">
        <w:rPr>
          <w:rFonts w:ascii="Times New Roman" w:hAnsi="Times New Roman" w:cs="Times New Roman"/>
          <w:sz w:val="24"/>
          <w:szCs w:val="24"/>
        </w:rPr>
        <w:t xml:space="preserve">, J., Burton, J., &amp; </w:t>
      </w:r>
      <w:proofErr w:type="spellStart"/>
      <w:r w:rsidRPr="00470000">
        <w:rPr>
          <w:rFonts w:ascii="Times New Roman" w:hAnsi="Times New Roman" w:cs="Times New Roman"/>
          <w:sz w:val="24"/>
          <w:szCs w:val="24"/>
        </w:rPr>
        <w:t>Stratoudaki</w:t>
      </w:r>
      <w:proofErr w:type="spellEnd"/>
      <w:r w:rsidRPr="00470000">
        <w:rPr>
          <w:rFonts w:ascii="Times New Roman" w:hAnsi="Times New Roman" w:cs="Times New Roman"/>
          <w:sz w:val="24"/>
          <w:szCs w:val="24"/>
        </w:rPr>
        <w:t xml:space="preserve">, S. (2008). The delicate power balance in agency-client relationships: Partnership or battleground? The case of the Greek advertising market. </w:t>
      </w:r>
      <w:r w:rsidRPr="00470000">
        <w:rPr>
          <w:rFonts w:ascii="Times New Roman" w:hAnsi="Times New Roman" w:cs="Times New Roman"/>
          <w:i/>
          <w:sz w:val="24"/>
          <w:szCs w:val="24"/>
        </w:rPr>
        <w:t>Journal of Consumer Behavio</w:t>
      </w:r>
      <w:r w:rsidRPr="00470000">
        <w:rPr>
          <w:rFonts w:cstheme="minorHAnsi"/>
          <w:i/>
          <w:sz w:val="24"/>
          <w:szCs w:val="24"/>
        </w:rPr>
        <w:t>ur, 7</w:t>
      </w:r>
      <w:r w:rsidRPr="00470000">
        <w:rPr>
          <w:rFonts w:cstheme="minorHAnsi"/>
          <w:sz w:val="24"/>
          <w:szCs w:val="24"/>
        </w:rPr>
        <w:t xml:space="preserve">(4), 315–332. </w:t>
      </w:r>
    </w:p>
    <w:p w14:paraId="1A76BE5F" w14:textId="587202E0" w:rsidR="009D163F" w:rsidRPr="00470000" w:rsidRDefault="009D163F" w:rsidP="00DB377D">
      <w:pPr>
        <w:spacing w:after="0" w:line="480" w:lineRule="auto"/>
        <w:ind w:left="720" w:hanging="720"/>
        <w:rPr>
          <w:rFonts w:cstheme="minorHAnsi"/>
          <w:sz w:val="24"/>
          <w:szCs w:val="24"/>
        </w:rPr>
      </w:pPr>
    </w:p>
    <w:p w14:paraId="28E52657" w14:textId="79FC9EB6" w:rsidR="009D163F" w:rsidRPr="00470000" w:rsidRDefault="009D163F" w:rsidP="00DB377D">
      <w:pPr>
        <w:spacing w:after="0" w:line="480" w:lineRule="auto"/>
        <w:ind w:left="720" w:hanging="720"/>
        <w:rPr>
          <w:rFonts w:cstheme="minorHAnsi"/>
          <w:sz w:val="24"/>
          <w:szCs w:val="24"/>
        </w:rPr>
      </w:pPr>
    </w:p>
    <w:p w14:paraId="6B61946A" w14:textId="1987A0B8" w:rsidR="009D163F" w:rsidRPr="00470000" w:rsidRDefault="009D163F" w:rsidP="00DB377D">
      <w:pPr>
        <w:spacing w:after="0" w:line="480" w:lineRule="auto"/>
        <w:ind w:left="720" w:hanging="720"/>
        <w:rPr>
          <w:rFonts w:cstheme="minorHAnsi"/>
          <w:sz w:val="24"/>
          <w:szCs w:val="24"/>
        </w:rPr>
      </w:pPr>
    </w:p>
    <w:p w14:paraId="032D7037" w14:textId="01369865" w:rsidR="009D163F" w:rsidRPr="00470000" w:rsidRDefault="009D163F" w:rsidP="00DB377D">
      <w:pPr>
        <w:spacing w:after="0" w:line="480" w:lineRule="auto"/>
        <w:ind w:left="720" w:hanging="720"/>
        <w:rPr>
          <w:rFonts w:cstheme="minorHAnsi"/>
          <w:sz w:val="24"/>
          <w:szCs w:val="24"/>
        </w:rPr>
      </w:pPr>
    </w:p>
    <w:p w14:paraId="268106D4" w14:textId="3EEFBCF7" w:rsidR="009D163F" w:rsidRPr="00470000" w:rsidRDefault="009D163F" w:rsidP="00DB377D">
      <w:pPr>
        <w:spacing w:after="0" w:line="480" w:lineRule="auto"/>
        <w:ind w:left="720" w:hanging="720"/>
        <w:rPr>
          <w:rFonts w:cstheme="minorHAnsi"/>
          <w:sz w:val="24"/>
          <w:szCs w:val="24"/>
        </w:rPr>
      </w:pPr>
    </w:p>
    <w:p w14:paraId="0E312125" w14:textId="0DD1364D" w:rsidR="009D163F" w:rsidRPr="00470000" w:rsidRDefault="009D163F" w:rsidP="00DB377D">
      <w:pPr>
        <w:spacing w:after="0" w:line="480" w:lineRule="auto"/>
        <w:ind w:left="720" w:hanging="720"/>
        <w:rPr>
          <w:rFonts w:cstheme="minorHAnsi"/>
          <w:sz w:val="24"/>
          <w:szCs w:val="24"/>
        </w:rPr>
      </w:pPr>
    </w:p>
    <w:p w14:paraId="2E1CE1BE" w14:textId="250D1196" w:rsidR="009D163F" w:rsidRPr="00470000" w:rsidRDefault="009D163F" w:rsidP="00DB377D">
      <w:pPr>
        <w:spacing w:after="0" w:line="480" w:lineRule="auto"/>
        <w:ind w:left="720" w:hanging="720"/>
        <w:rPr>
          <w:rFonts w:cstheme="minorHAnsi"/>
          <w:sz w:val="24"/>
          <w:szCs w:val="24"/>
        </w:rPr>
      </w:pPr>
    </w:p>
    <w:p w14:paraId="01687FFD" w14:textId="2102ADE1" w:rsidR="009D163F" w:rsidRPr="00470000" w:rsidRDefault="009D163F" w:rsidP="00DB377D">
      <w:pPr>
        <w:spacing w:after="0" w:line="480" w:lineRule="auto"/>
        <w:ind w:left="720" w:hanging="720"/>
        <w:rPr>
          <w:rFonts w:cstheme="minorHAnsi"/>
          <w:sz w:val="24"/>
          <w:szCs w:val="24"/>
        </w:rPr>
      </w:pPr>
    </w:p>
    <w:p w14:paraId="03EAB7A4" w14:textId="77777777" w:rsidR="0081561E" w:rsidRPr="00470000" w:rsidRDefault="0081561E" w:rsidP="00691A00">
      <w:pPr>
        <w:spacing w:after="60" w:line="240" w:lineRule="auto"/>
        <w:rPr>
          <w:rFonts w:cstheme="minorHAnsi"/>
          <w:sz w:val="24"/>
          <w:szCs w:val="24"/>
        </w:rPr>
      </w:pPr>
    </w:p>
    <w:p w14:paraId="4D9DAA9F" w14:textId="0860C824" w:rsidR="00FA4B08" w:rsidRPr="00470000" w:rsidRDefault="00830D27" w:rsidP="00691A00">
      <w:pPr>
        <w:spacing w:after="60" w:line="240" w:lineRule="auto"/>
        <w:rPr>
          <w:rFonts w:cstheme="minorHAnsi"/>
          <w:sz w:val="24"/>
          <w:szCs w:val="24"/>
        </w:rPr>
      </w:pPr>
      <w:r w:rsidRPr="00470000">
        <w:rPr>
          <w:rFonts w:cstheme="minorHAnsi"/>
          <w:noProof/>
          <w:sz w:val="24"/>
          <w:szCs w:val="24"/>
        </w:rPr>
        <mc:AlternateContent>
          <mc:Choice Requires="wpg">
            <w:drawing>
              <wp:anchor distT="0" distB="0" distL="114300" distR="114300" simplePos="0" relativeHeight="251750419" behindDoc="0" locked="0" layoutInCell="1" allowOverlap="1" wp14:anchorId="5477A01B" wp14:editId="354B2292">
                <wp:simplePos x="0" y="0"/>
                <wp:positionH relativeFrom="column">
                  <wp:posOffset>114300</wp:posOffset>
                </wp:positionH>
                <wp:positionV relativeFrom="paragraph">
                  <wp:posOffset>142875</wp:posOffset>
                </wp:positionV>
                <wp:extent cx="5506085" cy="7176770"/>
                <wp:effectExtent l="0" t="0" r="18415" b="24130"/>
                <wp:wrapNone/>
                <wp:docPr id="201" name="Group 201"/>
                <wp:cNvGraphicFramePr/>
                <a:graphic xmlns:a="http://schemas.openxmlformats.org/drawingml/2006/main">
                  <a:graphicData uri="http://schemas.microsoft.com/office/word/2010/wordprocessingGroup">
                    <wpg:wgp>
                      <wpg:cNvGrpSpPr/>
                      <wpg:grpSpPr>
                        <a:xfrm>
                          <a:off x="0" y="0"/>
                          <a:ext cx="5506085" cy="7176770"/>
                          <a:chOff x="0" y="0"/>
                          <a:chExt cx="5506085" cy="7176770"/>
                        </a:xfrm>
                      </wpg:grpSpPr>
                      <wps:wsp>
                        <wps:cNvPr id="6" name="Text Box 6"/>
                        <wps:cNvSpPr txBox="1"/>
                        <wps:spPr>
                          <a:xfrm>
                            <a:off x="0" y="0"/>
                            <a:ext cx="1943735" cy="276225"/>
                          </a:xfrm>
                          <a:prstGeom prst="rect">
                            <a:avLst/>
                          </a:prstGeom>
                          <a:noFill/>
                          <a:ln w="6350">
                            <a:noFill/>
                          </a:ln>
                        </wps:spPr>
                        <wps:txbx>
                          <w:txbxContent>
                            <w:p w14:paraId="684EDAAC" w14:textId="1265C9CC" w:rsidR="007942EA" w:rsidRPr="007942EA" w:rsidRDefault="007942EA" w:rsidP="008F7AFA">
                              <w:pPr>
                                <w:jc w:val="center"/>
                                <w:rPr>
                                  <w:rFonts w:ascii="Times New Roman" w:hAnsi="Times New Roman" w:cs="Times New Roman"/>
                                  <w:sz w:val="24"/>
                                  <w:szCs w:val="24"/>
                                  <w:u w:val="single"/>
                                </w:rPr>
                              </w:pPr>
                              <w:r w:rsidRPr="007942EA">
                                <w:rPr>
                                  <w:rFonts w:ascii="Times New Roman" w:hAnsi="Times New Roman" w:cs="Times New Roman"/>
                                  <w:sz w:val="24"/>
                                  <w:szCs w:val="24"/>
                                  <w:u w:val="single"/>
                                </w:rPr>
                                <w:t>Antecedents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2095500" y="0"/>
                            <a:ext cx="1285875" cy="466725"/>
                          </a:xfrm>
                          <a:prstGeom prst="rect">
                            <a:avLst/>
                          </a:prstGeom>
                          <a:noFill/>
                          <a:ln w="6350">
                            <a:noFill/>
                          </a:ln>
                        </wps:spPr>
                        <wps:txbx>
                          <w:txbxContent>
                            <w:p w14:paraId="48DB387A" w14:textId="3430D3AB" w:rsidR="007942EA" w:rsidRPr="0096788C" w:rsidRDefault="007942EA" w:rsidP="00615799">
                              <w:pPr>
                                <w:jc w:val="center"/>
                                <w:rPr>
                                  <w:rFonts w:ascii="Times New Roman" w:hAnsi="Times New Roman" w:cs="Times New Roman"/>
                                  <w:sz w:val="24"/>
                                  <w:szCs w:val="24"/>
                                  <w:u w:val="single"/>
                                </w:rPr>
                              </w:pPr>
                              <w:r w:rsidRPr="0096788C">
                                <w:rPr>
                                  <w:rFonts w:ascii="Times New Roman" w:hAnsi="Times New Roman" w:cs="Times New Roman"/>
                                  <w:sz w:val="24"/>
                                  <w:szCs w:val="24"/>
                                  <w:u w:val="single"/>
                                </w:rPr>
                                <w:t>Supplier resource deployment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3543300" y="0"/>
                            <a:ext cx="1943735" cy="276225"/>
                          </a:xfrm>
                          <a:prstGeom prst="rect">
                            <a:avLst/>
                          </a:prstGeom>
                          <a:noFill/>
                          <a:ln w="6350">
                            <a:noFill/>
                          </a:ln>
                        </wps:spPr>
                        <wps:txbx>
                          <w:txbxContent>
                            <w:p w14:paraId="41411DCC" w14:textId="707B581F" w:rsidR="007942EA" w:rsidRPr="0096788C" w:rsidRDefault="007942EA" w:rsidP="001431B8">
                              <w:pPr>
                                <w:jc w:val="center"/>
                                <w:rPr>
                                  <w:rFonts w:ascii="Times New Roman" w:hAnsi="Times New Roman" w:cs="Times New Roman"/>
                                  <w:sz w:val="24"/>
                                  <w:szCs w:val="24"/>
                                  <w:u w:val="single"/>
                                </w:rPr>
                              </w:pPr>
                              <w:r w:rsidRPr="0096788C">
                                <w:rPr>
                                  <w:rFonts w:ascii="Times New Roman" w:hAnsi="Times New Roman" w:cs="Times New Roman"/>
                                  <w:sz w:val="24"/>
                                  <w:szCs w:val="24"/>
                                  <w:u w:val="single"/>
                                </w:rPr>
                                <w:t>Manifestations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00" name="Group 200"/>
                        <wpg:cNvGrpSpPr/>
                        <wpg:grpSpPr>
                          <a:xfrm>
                            <a:off x="0" y="466725"/>
                            <a:ext cx="5506085" cy="6710045"/>
                            <a:chOff x="0" y="0"/>
                            <a:chExt cx="5506085" cy="6710045"/>
                          </a:xfrm>
                        </wpg:grpSpPr>
                        <wps:wsp>
                          <wps:cNvPr id="38" name="Straight Arrow Connector 38"/>
                          <wps:cNvCnPr/>
                          <wps:spPr>
                            <a:xfrm>
                              <a:off x="3343275" y="609600"/>
                              <a:ext cx="21590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 name="Text Box 1"/>
                          <wps:cNvSpPr txBox="1"/>
                          <wps:spPr>
                            <a:xfrm>
                              <a:off x="0" y="304800"/>
                              <a:ext cx="1943735" cy="575945"/>
                            </a:xfrm>
                            <a:prstGeom prst="rect">
                              <a:avLst/>
                            </a:prstGeom>
                            <a:solidFill>
                              <a:schemeClr val="lt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9A54533" w14:textId="30062AB5" w:rsidR="007942EA" w:rsidRPr="00C87FBE" w:rsidRDefault="0075491B" w:rsidP="00463976">
                                <w:pPr>
                                  <w:pStyle w:val="paragraph"/>
                                  <w:spacing w:before="0" w:beforeAutospacing="0" w:after="0" w:afterAutospacing="0"/>
                                  <w:rPr>
                                    <w:b/>
                                    <w:bCs/>
                                    <w:sz w:val="20"/>
                                    <w:szCs w:val="20"/>
                                  </w:rPr>
                                </w:pPr>
                                <w:r>
                                  <w:rPr>
                                    <w:b/>
                                    <w:bCs/>
                                    <w:sz w:val="20"/>
                                    <w:szCs w:val="20"/>
                                  </w:rPr>
                                  <w:t>C</w:t>
                                </w:r>
                                <w:r w:rsidR="007942EA">
                                  <w:rPr>
                                    <w:b/>
                                    <w:bCs/>
                                    <w:sz w:val="20"/>
                                    <w:szCs w:val="20"/>
                                  </w:rPr>
                                  <w:t>ognitive</w:t>
                                </w:r>
                                <w:r w:rsidR="007942EA" w:rsidRPr="00C87FBE">
                                  <w:rPr>
                                    <w:b/>
                                    <w:bCs/>
                                    <w:sz w:val="20"/>
                                    <w:szCs w:val="20"/>
                                  </w:rPr>
                                  <w:t xml:space="preserve"> </w:t>
                                </w:r>
                                <w:r>
                                  <w:rPr>
                                    <w:b/>
                                    <w:bCs/>
                                    <w:sz w:val="20"/>
                                    <w:szCs w:val="20"/>
                                  </w:rPr>
                                  <w:t>fatigue</w:t>
                                </w:r>
                              </w:p>
                              <w:p w14:paraId="0F7944E6" w14:textId="49E4365C" w:rsidR="007942EA" w:rsidRDefault="007942EA" w:rsidP="00D039F6">
                                <w:pPr>
                                  <w:pStyle w:val="paragraph"/>
                                  <w:numPr>
                                    <w:ilvl w:val="0"/>
                                    <w:numId w:val="4"/>
                                  </w:numPr>
                                  <w:spacing w:before="0" w:beforeAutospacing="0" w:after="0" w:afterAutospacing="0"/>
                                  <w:rPr>
                                    <w:sz w:val="20"/>
                                    <w:szCs w:val="20"/>
                                  </w:rPr>
                                </w:pPr>
                                <w:r>
                                  <w:rPr>
                                    <w:sz w:val="20"/>
                                    <w:szCs w:val="20"/>
                                  </w:rPr>
                                  <w:t xml:space="preserve">Prolonged </w:t>
                                </w:r>
                                <w:r w:rsidR="003016A1">
                                  <w:rPr>
                                    <w:sz w:val="20"/>
                                    <w:szCs w:val="20"/>
                                  </w:rPr>
                                  <w:t>time-on-task</w:t>
                                </w:r>
                              </w:p>
                              <w:p w14:paraId="53D81BE9" w14:textId="09588B8A" w:rsidR="007942EA" w:rsidRDefault="007D6E4B" w:rsidP="00D039F6">
                                <w:pPr>
                                  <w:pStyle w:val="paragraph"/>
                                  <w:numPr>
                                    <w:ilvl w:val="0"/>
                                    <w:numId w:val="4"/>
                                  </w:numPr>
                                  <w:spacing w:before="0" w:beforeAutospacing="0" w:after="0" w:afterAutospacing="0"/>
                                  <w:rPr>
                                    <w:sz w:val="20"/>
                                    <w:szCs w:val="20"/>
                                  </w:rPr>
                                </w:pPr>
                                <w:r>
                                  <w:rPr>
                                    <w:sz w:val="20"/>
                                    <w:szCs w:val="20"/>
                                  </w:rPr>
                                  <w:t>D</w:t>
                                </w:r>
                                <w:r w:rsidR="0075491B">
                                  <w:rPr>
                                    <w:sz w:val="20"/>
                                    <w:szCs w:val="20"/>
                                  </w:rPr>
                                  <w:t>emanding</w:t>
                                </w:r>
                                <w:r w:rsidR="00C93E75">
                                  <w:rPr>
                                    <w:sz w:val="20"/>
                                    <w:szCs w:val="20"/>
                                  </w:rPr>
                                  <w:t xml:space="preserve"> </w:t>
                                </w:r>
                                <w:r w:rsidR="0075491B">
                                  <w:rPr>
                                    <w:sz w:val="20"/>
                                    <w:szCs w:val="20"/>
                                  </w:rPr>
                                  <w:t>task</w:t>
                                </w:r>
                                <w:r w:rsidR="007942EA">
                                  <w:rPr>
                                    <w:sz w:val="20"/>
                                    <w:szCs w:val="20"/>
                                  </w:rPr>
                                  <w:t xml:space="preserve"> (overload)</w:t>
                                </w:r>
                              </w:p>
                              <w:p w14:paraId="30BD4568" w14:textId="77777777" w:rsidR="007942EA" w:rsidRPr="00002DE6" w:rsidRDefault="007942EA" w:rsidP="00463976">
                                <w:pPr>
                                  <w:pStyle w:val="paragraph"/>
                                  <w:spacing w:before="0" w:beforeAutospacing="0" w:after="0" w:afterAutospacing="0"/>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 Box 3"/>
                          <wps:cNvSpPr txBox="1"/>
                          <wps:spPr>
                            <a:xfrm>
                              <a:off x="0" y="1104900"/>
                              <a:ext cx="1943735" cy="575945"/>
                            </a:xfrm>
                            <a:prstGeom prst="rect">
                              <a:avLst/>
                            </a:prstGeom>
                            <a:solidFill>
                              <a:schemeClr val="lt1"/>
                            </a:solidFill>
                            <a:ln w="6350">
                              <a:solidFill>
                                <a:prstClr val="black"/>
                              </a:solidFill>
                            </a:ln>
                          </wps:spPr>
                          <wps:txbx>
                            <w:txbxContent>
                              <w:p w14:paraId="6CC84B2E" w14:textId="2A1F0265" w:rsidR="007942EA" w:rsidRPr="00C87FBE" w:rsidRDefault="007942EA" w:rsidP="00E75966">
                                <w:pPr>
                                  <w:pStyle w:val="paragraph"/>
                                  <w:spacing w:before="0" w:beforeAutospacing="0" w:after="0" w:afterAutospacing="0"/>
                                  <w:rPr>
                                    <w:b/>
                                    <w:bCs/>
                                    <w:sz w:val="20"/>
                                    <w:szCs w:val="20"/>
                                  </w:rPr>
                                </w:pPr>
                                <w:r>
                                  <w:rPr>
                                    <w:b/>
                                    <w:bCs/>
                                    <w:sz w:val="20"/>
                                    <w:szCs w:val="20"/>
                                  </w:rPr>
                                  <w:t>Positive reinforcement</w:t>
                                </w:r>
                              </w:p>
                              <w:p w14:paraId="2D7826B9" w14:textId="449F2B8B" w:rsidR="007942EA" w:rsidRDefault="007942EA" w:rsidP="00DE139B">
                                <w:pPr>
                                  <w:pStyle w:val="paragraph"/>
                                  <w:numPr>
                                    <w:ilvl w:val="0"/>
                                    <w:numId w:val="5"/>
                                  </w:numPr>
                                  <w:spacing w:before="0" w:beforeAutospacing="0" w:after="0" w:afterAutospacing="0"/>
                                  <w:rPr>
                                    <w:sz w:val="20"/>
                                    <w:szCs w:val="20"/>
                                  </w:rPr>
                                </w:pPr>
                                <w:r>
                                  <w:rPr>
                                    <w:sz w:val="20"/>
                                    <w:szCs w:val="20"/>
                                  </w:rPr>
                                  <w:t>Positive customer feedback</w:t>
                                </w:r>
                              </w:p>
                              <w:p w14:paraId="29564911" w14:textId="6E473143" w:rsidR="007942EA" w:rsidRPr="00DE139B" w:rsidRDefault="007942EA" w:rsidP="00DE139B">
                                <w:pPr>
                                  <w:pStyle w:val="paragraph"/>
                                  <w:numPr>
                                    <w:ilvl w:val="0"/>
                                    <w:numId w:val="5"/>
                                  </w:numPr>
                                  <w:spacing w:before="0" w:beforeAutospacing="0" w:after="0" w:afterAutospacing="0"/>
                                  <w:rPr>
                                    <w:sz w:val="20"/>
                                    <w:szCs w:val="20"/>
                                  </w:rPr>
                                </w:pPr>
                                <w:r>
                                  <w:rPr>
                                    <w:sz w:val="20"/>
                                    <w:szCs w:val="20"/>
                                  </w:rPr>
                                  <w:t>Learn customer preferences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2152650" y="304800"/>
                              <a:ext cx="1213200" cy="575945"/>
                            </a:xfrm>
                            <a:prstGeom prst="rect">
                              <a:avLst/>
                            </a:prstGeom>
                            <a:solidFill>
                              <a:schemeClr val="lt1"/>
                            </a:solidFill>
                            <a:ln w="6350">
                              <a:solidFill>
                                <a:prstClr val="black"/>
                              </a:solidFill>
                              <a:prstDash val="sysDash"/>
                            </a:ln>
                          </wps:spPr>
                          <wps:txbx>
                            <w:txbxContent>
                              <w:p w14:paraId="3E88C973" w14:textId="431AFD8B" w:rsidR="007942EA" w:rsidRPr="00276E62" w:rsidRDefault="007942EA" w:rsidP="005847C3">
                                <w:pPr>
                                  <w:rPr>
                                    <w:rFonts w:ascii="Times New Roman" w:hAnsi="Times New Roman" w:cs="Times New Roman"/>
                                    <w:sz w:val="20"/>
                                    <w:szCs w:val="20"/>
                                  </w:rPr>
                                </w:pPr>
                                <w:r w:rsidRPr="00276E62">
                                  <w:rPr>
                                    <w:rFonts w:ascii="Times New Roman" w:hAnsi="Times New Roman" w:cs="Times New Roman"/>
                                    <w:sz w:val="20"/>
                                    <w:szCs w:val="20"/>
                                  </w:rPr>
                                  <w:t xml:space="preserve">Involuntary resource </w:t>
                                </w:r>
                                <w:r w:rsidR="005F4563">
                                  <w:rPr>
                                    <w:rFonts w:ascii="Times New Roman" w:hAnsi="Times New Roman" w:cs="Times New Roman"/>
                                    <w:sz w:val="20"/>
                                    <w:szCs w:val="20"/>
                                  </w:rPr>
                                  <w:t>diminution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3543300" y="304800"/>
                              <a:ext cx="1943735" cy="575945"/>
                            </a:xfrm>
                            <a:prstGeom prst="rect">
                              <a:avLst/>
                            </a:prstGeom>
                            <a:solidFill>
                              <a:schemeClr val="lt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A37785D" w14:textId="2F7DE5F0" w:rsidR="007942EA" w:rsidRPr="00C87FBE" w:rsidRDefault="007942EA" w:rsidP="00AA2472">
                                <w:pPr>
                                  <w:pStyle w:val="paragraph"/>
                                  <w:spacing w:before="0" w:beforeAutospacing="0" w:after="0" w:afterAutospacing="0"/>
                                  <w:rPr>
                                    <w:b/>
                                    <w:bCs/>
                                    <w:sz w:val="20"/>
                                    <w:szCs w:val="20"/>
                                  </w:rPr>
                                </w:pPr>
                                <w:r>
                                  <w:rPr>
                                    <w:b/>
                                    <w:bCs/>
                                    <w:sz w:val="20"/>
                                    <w:szCs w:val="20"/>
                                  </w:rPr>
                                  <w:t>Response invariability</w:t>
                                </w:r>
                              </w:p>
                              <w:p w14:paraId="290FDEE8" w14:textId="77777777" w:rsidR="007942EA" w:rsidRDefault="007942EA" w:rsidP="00AA2472">
                                <w:pPr>
                                  <w:pStyle w:val="paragraph"/>
                                  <w:numPr>
                                    <w:ilvl w:val="0"/>
                                    <w:numId w:val="4"/>
                                  </w:numPr>
                                  <w:spacing w:before="0" w:beforeAutospacing="0" w:after="0" w:afterAutospacing="0"/>
                                  <w:rPr>
                                    <w:sz w:val="20"/>
                                    <w:szCs w:val="20"/>
                                  </w:rPr>
                                </w:pPr>
                                <w:r>
                                  <w:rPr>
                                    <w:sz w:val="20"/>
                                    <w:szCs w:val="20"/>
                                  </w:rPr>
                                  <w:t>Staleness</w:t>
                                </w:r>
                              </w:p>
                              <w:p w14:paraId="714E7C47" w14:textId="52873BD9" w:rsidR="007942EA" w:rsidRPr="009854A3" w:rsidRDefault="007942EA" w:rsidP="00AA2472">
                                <w:pPr>
                                  <w:pStyle w:val="paragraph"/>
                                  <w:numPr>
                                    <w:ilvl w:val="0"/>
                                    <w:numId w:val="4"/>
                                  </w:numPr>
                                  <w:spacing w:before="0" w:beforeAutospacing="0" w:after="0" w:afterAutospacing="0"/>
                                  <w:rPr>
                                    <w:sz w:val="20"/>
                                    <w:szCs w:val="20"/>
                                  </w:rPr>
                                </w:pPr>
                                <w:r w:rsidRPr="009854A3">
                                  <w:rPr>
                                    <w:sz w:val="20"/>
                                    <w:szCs w:val="20"/>
                                  </w:rPr>
                                  <w:t>Inflexibility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Text Box 33"/>
                          <wps:cNvSpPr txBox="1"/>
                          <wps:spPr>
                            <a:xfrm>
                              <a:off x="3552825" y="1104900"/>
                              <a:ext cx="1943735" cy="575945"/>
                            </a:xfrm>
                            <a:prstGeom prst="rect">
                              <a:avLst/>
                            </a:prstGeom>
                            <a:solidFill>
                              <a:schemeClr val="lt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C2827DF" w14:textId="3147CDB4" w:rsidR="007942EA" w:rsidRPr="00C87FBE" w:rsidRDefault="007942EA" w:rsidP="00794CBF">
                                <w:pPr>
                                  <w:pStyle w:val="paragraph"/>
                                  <w:spacing w:before="0" w:beforeAutospacing="0" w:after="0" w:afterAutospacing="0"/>
                                  <w:rPr>
                                    <w:b/>
                                    <w:bCs/>
                                    <w:sz w:val="20"/>
                                    <w:szCs w:val="20"/>
                                  </w:rPr>
                                </w:pPr>
                                <w:r>
                                  <w:rPr>
                                    <w:b/>
                                    <w:bCs/>
                                    <w:sz w:val="20"/>
                                    <w:szCs w:val="20"/>
                                  </w:rPr>
                                  <w:t>Consensus seeking</w:t>
                                </w:r>
                              </w:p>
                              <w:p w14:paraId="60DF9554" w14:textId="77777777" w:rsidR="007942EA" w:rsidRDefault="007942EA" w:rsidP="00794CBF">
                                <w:pPr>
                                  <w:pStyle w:val="paragraph"/>
                                  <w:numPr>
                                    <w:ilvl w:val="0"/>
                                    <w:numId w:val="4"/>
                                  </w:numPr>
                                  <w:spacing w:before="0" w:beforeAutospacing="0" w:after="0" w:afterAutospacing="0"/>
                                  <w:rPr>
                                    <w:sz w:val="20"/>
                                    <w:szCs w:val="20"/>
                                  </w:rPr>
                                </w:pPr>
                                <w:r>
                                  <w:rPr>
                                    <w:sz w:val="20"/>
                                    <w:szCs w:val="20"/>
                                  </w:rPr>
                                  <w:t>Risk averse</w:t>
                                </w:r>
                              </w:p>
                              <w:p w14:paraId="5928D557" w14:textId="1AAFAF2A" w:rsidR="007942EA" w:rsidRPr="008C54CD" w:rsidRDefault="007942EA" w:rsidP="00794CBF">
                                <w:pPr>
                                  <w:pStyle w:val="paragraph"/>
                                  <w:numPr>
                                    <w:ilvl w:val="0"/>
                                    <w:numId w:val="4"/>
                                  </w:numPr>
                                  <w:spacing w:before="0" w:beforeAutospacing="0" w:after="0" w:afterAutospacing="0"/>
                                  <w:rPr>
                                    <w:sz w:val="20"/>
                                    <w:szCs w:val="20"/>
                                  </w:rPr>
                                </w:pPr>
                                <w:r w:rsidRPr="008C54CD">
                                  <w:rPr>
                                    <w:sz w:val="20"/>
                                    <w:szCs w:val="20"/>
                                  </w:rPr>
                                  <w:t xml:space="preserve">Propensity to please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Text Box 34"/>
                          <wps:cNvSpPr txBox="1"/>
                          <wps:spPr>
                            <a:xfrm>
                              <a:off x="3543300" y="0"/>
                              <a:ext cx="1943735" cy="276225"/>
                            </a:xfrm>
                            <a:prstGeom prst="rect">
                              <a:avLst/>
                            </a:prstGeom>
                            <a:solidFill>
                              <a:srgbClr val="F3F3F3"/>
                            </a:solidFill>
                            <a:ln w="6350">
                              <a:solidFill>
                                <a:prstClr val="black"/>
                              </a:solidFill>
                            </a:ln>
                          </wps:spPr>
                          <wps:txbx>
                            <w:txbxContent>
                              <w:p w14:paraId="296C20A2" w14:textId="6069A47C" w:rsidR="007942EA" w:rsidRPr="0086568B" w:rsidRDefault="007942EA" w:rsidP="00794CBF">
                                <w:pPr>
                                  <w:jc w:val="center"/>
                                  <w:rPr>
                                    <w:rFonts w:ascii="Times New Roman" w:hAnsi="Times New Roman" w:cs="Times New Roman"/>
                                    <w:sz w:val="20"/>
                                    <w:szCs w:val="20"/>
                                  </w:rPr>
                                </w:pPr>
                                <w:r>
                                  <w:rPr>
                                    <w:rFonts w:ascii="Times New Roman" w:hAnsi="Times New Roman" w:cs="Times New Roman"/>
                                    <w:sz w:val="20"/>
                                    <w:szCs w:val="20"/>
                                  </w:rPr>
                                  <w:t>Inertia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Text Box 36"/>
                          <wps:cNvSpPr txBox="1"/>
                          <wps:spPr>
                            <a:xfrm>
                              <a:off x="2152650" y="1104900"/>
                              <a:ext cx="1213200" cy="575945"/>
                            </a:xfrm>
                            <a:prstGeom prst="rect">
                              <a:avLst/>
                            </a:prstGeom>
                            <a:solidFill>
                              <a:schemeClr val="lt1"/>
                            </a:solidFill>
                            <a:ln w="6350">
                              <a:solidFill>
                                <a:prstClr val="black"/>
                              </a:solidFill>
                              <a:prstDash val="sysDash"/>
                            </a:ln>
                          </wps:spPr>
                          <wps:txbx>
                            <w:txbxContent>
                              <w:p w14:paraId="300B31FF" w14:textId="1CBDE72B" w:rsidR="007942EA" w:rsidRPr="00276E62" w:rsidRDefault="00146FA4" w:rsidP="00595D44">
                                <w:pPr>
                                  <w:rPr>
                                    <w:rFonts w:ascii="Times New Roman" w:hAnsi="Times New Roman" w:cs="Times New Roman"/>
                                    <w:sz w:val="20"/>
                                    <w:szCs w:val="20"/>
                                  </w:rPr>
                                </w:pPr>
                                <w:r>
                                  <w:rPr>
                                    <w:rFonts w:ascii="Times New Roman" w:hAnsi="Times New Roman" w:cs="Times New Roman"/>
                                    <w:sz w:val="20"/>
                                    <w:szCs w:val="20"/>
                                  </w:rPr>
                                  <w:t>Deliberate and w</w:t>
                                </w:r>
                                <w:r w:rsidR="007942EA">
                                  <w:rPr>
                                    <w:rFonts w:ascii="Times New Roman" w:hAnsi="Times New Roman" w:cs="Times New Roman"/>
                                    <w:sz w:val="20"/>
                                    <w:szCs w:val="20"/>
                                  </w:rPr>
                                  <w:t>ell-intentioned</w:t>
                                </w:r>
                                <w:r w:rsidR="007942EA" w:rsidRPr="00276E62">
                                  <w:rPr>
                                    <w:rFonts w:ascii="Times New Roman" w:hAnsi="Times New Roman" w:cs="Times New Roman"/>
                                    <w:sz w:val="20"/>
                                    <w:szCs w:val="20"/>
                                  </w:rPr>
                                  <w:t xml:space="preserve"> resource </w:t>
                                </w:r>
                                <w:r w:rsidR="002405BC">
                                  <w:rPr>
                                    <w:rFonts w:ascii="Times New Roman" w:hAnsi="Times New Roman" w:cs="Times New Roman"/>
                                    <w:sz w:val="20"/>
                                    <w:szCs w:val="20"/>
                                  </w:rPr>
                                  <w:t>diminution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Straight Arrow Connector 37"/>
                          <wps:cNvCnPr/>
                          <wps:spPr>
                            <a:xfrm>
                              <a:off x="1943100" y="609600"/>
                              <a:ext cx="21590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9" name="Straight Arrow Connector 39"/>
                          <wps:cNvCnPr/>
                          <wps:spPr>
                            <a:xfrm>
                              <a:off x="1943100" y="1381125"/>
                              <a:ext cx="21590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0" name="Straight Arrow Connector 40"/>
                          <wps:cNvCnPr/>
                          <wps:spPr>
                            <a:xfrm>
                              <a:off x="3352800" y="1381125"/>
                              <a:ext cx="21590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1" name="Text Box 41"/>
                          <wps:cNvSpPr txBox="1"/>
                          <wps:spPr>
                            <a:xfrm>
                              <a:off x="3562350" y="3219450"/>
                              <a:ext cx="1943735" cy="575945"/>
                            </a:xfrm>
                            <a:prstGeom prst="rect">
                              <a:avLst/>
                            </a:prstGeom>
                            <a:solidFill>
                              <a:schemeClr val="lt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EA065B9" w14:textId="4F91A9D5" w:rsidR="007942EA" w:rsidRPr="00350DC8" w:rsidRDefault="007942EA" w:rsidP="009854A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Shallow</w:t>
                                </w:r>
                                <w:r w:rsidRPr="00350DC8">
                                  <w:rPr>
                                    <w:rFonts w:ascii="Times New Roman" w:hAnsi="Times New Roman" w:cs="Times New Roman"/>
                                    <w:b/>
                                    <w:bCs/>
                                    <w:sz w:val="20"/>
                                    <w:szCs w:val="20"/>
                                  </w:rPr>
                                  <w:t xml:space="preserve"> task engagement</w:t>
                                </w:r>
                                <w:r>
                                  <w:rPr>
                                    <w:rFonts w:ascii="Times New Roman" w:hAnsi="Times New Roman" w:cs="Times New Roman"/>
                                    <w:b/>
                                    <w:bCs/>
                                    <w:sz w:val="20"/>
                                    <w:szCs w:val="20"/>
                                  </w:rPr>
                                  <w:t>*</w:t>
                                </w:r>
                              </w:p>
                              <w:p w14:paraId="06FBFA38" w14:textId="3F46D770" w:rsidR="007942EA" w:rsidRPr="00350DC8" w:rsidRDefault="007942EA" w:rsidP="009854A3">
                                <w:pPr>
                                  <w:numPr>
                                    <w:ilvl w:val="0"/>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Reduced performance</w:t>
                                </w:r>
                              </w:p>
                              <w:p w14:paraId="5C8E1405" w14:textId="323E56E8" w:rsidR="007942EA" w:rsidRPr="002D6420" w:rsidRDefault="007942EA" w:rsidP="009854A3">
                                <w:pPr>
                                  <w:numPr>
                                    <w:ilvl w:val="0"/>
                                    <w:numId w:val="4"/>
                                  </w:numPr>
                                  <w:spacing w:after="0" w:line="240" w:lineRule="auto"/>
                                  <w:rPr>
                                    <w:sz w:val="20"/>
                                    <w:szCs w:val="20"/>
                                  </w:rPr>
                                </w:pPr>
                                <w:r w:rsidRPr="00350DC8">
                                  <w:rPr>
                                    <w:rFonts w:ascii="Times New Roman" w:hAnsi="Times New Roman" w:cs="Times New Roman"/>
                                    <w:sz w:val="20"/>
                                    <w:szCs w:val="20"/>
                                  </w:rPr>
                                  <w:t>Distraction-seeking behaviour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Text Box 42"/>
                          <wps:cNvSpPr txBox="1"/>
                          <wps:spPr>
                            <a:xfrm>
                              <a:off x="3562350" y="2914650"/>
                              <a:ext cx="1943735" cy="276225"/>
                            </a:xfrm>
                            <a:prstGeom prst="rect">
                              <a:avLst/>
                            </a:prstGeom>
                            <a:solidFill>
                              <a:srgbClr val="F3F3F3"/>
                            </a:solidFill>
                            <a:ln w="6350">
                              <a:solidFill>
                                <a:prstClr val="black"/>
                              </a:solidFill>
                            </a:ln>
                          </wps:spPr>
                          <wps:txbx>
                            <w:txbxContent>
                              <w:p w14:paraId="7371216B" w14:textId="1A50837B" w:rsidR="007942EA" w:rsidRPr="0086568B" w:rsidRDefault="007942EA" w:rsidP="009A0F7E">
                                <w:pPr>
                                  <w:jc w:val="center"/>
                                  <w:rPr>
                                    <w:rFonts w:ascii="Times New Roman" w:hAnsi="Times New Roman" w:cs="Times New Roman"/>
                                    <w:sz w:val="20"/>
                                    <w:szCs w:val="20"/>
                                  </w:rPr>
                                </w:pPr>
                                <w:r>
                                  <w:rPr>
                                    <w:rFonts w:ascii="Times New Roman" w:hAnsi="Times New Roman" w:cs="Times New Roman"/>
                                    <w:sz w:val="20"/>
                                    <w:szCs w:val="20"/>
                                  </w:rPr>
                                  <w:t>Boredom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Text Box 43"/>
                          <wps:cNvSpPr txBox="1"/>
                          <wps:spPr>
                            <a:xfrm>
                              <a:off x="0" y="2019300"/>
                              <a:ext cx="1943735" cy="575945"/>
                            </a:xfrm>
                            <a:prstGeom prst="rect">
                              <a:avLst/>
                            </a:prstGeom>
                            <a:solidFill>
                              <a:schemeClr val="lt1"/>
                            </a:solidFill>
                            <a:ln w="6350">
                              <a:solidFill>
                                <a:prstClr val="black"/>
                              </a:solidFill>
                            </a:ln>
                          </wps:spPr>
                          <wps:txbx>
                            <w:txbxContent>
                              <w:p w14:paraId="7074F91D" w14:textId="310ADEC2" w:rsidR="007942EA" w:rsidRPr="00C87FBE" w:rsidRDefault="007942EA" w:rsidP="006034CE">
                                <w:pPr>
                                  <w:pStyle w:val="paragraph"/>
                                  <w:spacing w:before="0" w:beforeAutospacing="0" w:after="0" w:afterAutospacing="0"/>
                                  <w:rPr>
                                    <w:b/>
                                    <w:bCs/>
                                    <w:sz w:val="20"/>
                                    <w:szCs w:val="20"/>
                                  </w:rPr>
                                </w:pPr>
                                <w:r>
                                  <w:rPr>
                                    <w:b/>
                                    <w:bCs/>
                                    <w:sz w:val="20"/>
                                    <w:szCs w:val="20"/>
                                  </w:rPr>
                                  <w:t>Routinization</w:t>
                                </w:r>
                              </w:p>
                              <w:p w14:paraId="5285AE7E" w14:textId="0ACDA99A" w:rsidR="007942EA" w:rsidRDefault="007942EA" w:rsidP="006034CE">
                                <w:pPr>
                                  <w:pStyle w:val="paragraph"/>
                                  <w:numPr>
                                    <w:ilvl w:val="0"/>
                                    <w:numId w:val="5"/>
                                  </w:numPr>
                                  <w:spacing w:before="0" w:beforeAutospacing="0" w:after="0" w:afterAutospacing="0"/>
                                  <w:rPr>
                                    <w:sz w:val="20"/>
                                    <w:szCs w:val="20"/>
                                  </w:rPr>
                                </w:pPr>
                                <w:r>
                                  <w:rPr>
                                    <w:sz w:val="20"/>
                                    <w:szCs w:val="20"/>
                                  </w:rPr>
                                  <w:t>Repetitive tasks</w:t>
                                </w:r>
                              </w:p>
                              <w:p w14:paraId="6D83F369" w14:textId="25097E50" w:rsidR="007942EA" w:rsidRPr="00DE139B" w:rsidRDefault="007942EA" w:rsidP="006034CE">
                                <w:pPr>
                                  <w:pStyle w:val="paragraph"/>
                                  <w:numPr>
                                    <w:ilvl w:val="0"/>
                                    <w:numId w:val="5"/>
                                  </w:numPr>
                                  <w:spacing w:before="0" w:beforeAutospacing="0" w:after="0" w:afterAutospacing="0"/>
                                  <w:rPr>
                                    <w:sz w:val="20"/>
                                    <w:szCs w:val="20"/>
                                  </w:rPr>
                                </w:pPr>
                                <w:r>
                                  <w:rPr>
                                    <w:sz w:val="20"/>
                                    <w:szCs w:val="20"/>
                                  </w:rPr>
                                  <w:t>Lack of challenge (underload)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Text Box 44"/>
                          <wps:cNvSpPr txBox="1"/>
                          <wps:spPr>
                            <a:xfrm>
                              <a:off x="0" y="2819400"/>
                              <a:ext cx="1943735" cy="575945"/>
                            </a:xfrm>
                            <a:prstGeom prst="rect">
                              <a:avLst/>
                            </a:prstGeom>
                            <a:solidFill>
                              <a:schemeClr val="lt1"/>
                            </a:solidFill>
                            <a:ln w="6350">
                              <a:solidFill>
                                <a:prstClr val="black"/>
                              </a:solidFill>
                            </a:ln>
                          </wps:spPr>
                          <wps:txbx>
                            <w:txbxContent>
                              <w:p w14:paraId="78DC0222" w14:textId="202FDA62" w:rsidR="007942EA" w:rsidRPr="00C87FBE" w:rsidRDefault="007942EA" w:rsidP="00B85208">
                                <w:pPr>
                                  <w:pStyle w:val="paragraph"/>
                                  <w:spacing w:before="0" w:beforeAutospacing="0" w:after="0" w:afterAutospacing="0"/>
                                  <w:rPr>
                                    <w:b/>
                                    <w:bCs/>
                                    <w:sz w:val="20"/>
                                    <w:szCs w:val="20"/>
                                  </w:rPr>
                                </w:pPr>
                                <w:r>
                                  <w:rPr>
                                    <w:b/>
                                    <w:bCs/>
                                    <w:sz w:val="20"/>
                                    <w:szCs w:val="20"/>
                                  </w:rPr>
                                  <w:t>Formalization</w:t>
                                </w:r>
                              </w:p>
                              <w:p w14:paraId="2B4ABB7A" w14:textId="72869B18" w:rsidR="007942EA" w:rsidRDefault="007942EA" w:rsidP="00B85208">
                                <w:pPr>
                                  <w:pStyle w:val="paragraph"/>
                                  <w:numPr>
                                    <w:ilvl w:val="0"/>
                                    <w:numId w:val="5"/>
                                  </w:numPr>
                                  <w:spacing w:before="0" w:beforeAutospacing="0" w:after="0" w:afterAutospacing="0"/>
                                  <w:rPr>
                                    <w:sz w:val="20"/>
                                    <w:szCs w:val="20"/>
                                  </w:rPr>
                                </w:pPr>
                                <w:r>
                                  <w:rPr>
                                    <w:sz w:val="20"/>
                                    <w:szCs w:val="20"/>
                                  </w:rPr>
                                  <w:t>Constraint</w:t>
                                </w:r>
                              </w:p>
                              <w:p w14:paraId="6D070B2A" w14:textId="0FBDBBC3" w:rsidR="007942EA" w:rsidRPr="00DE139B" w:rsidRDefault="007942EA" w:rsidP="00B85208">
                                <w:pPr>
                                  <w:pStyle w:val="paragraph"/>
                                  <w:numPr>
                                    <w:ilvl w:val="0"/>
                                    <w:numId w:val="5"/>
                                  </w:numPr>
                                  <w:spacing w:before="0" w:beforeAutospacing="0" w:after="0" w:afterAutospacing="0"/>
                                  <w:rPr>
                                    <w:sz w:val="20"/>
                                    <w:szCs w:val="20"/>
                                  </w:rPr>
                                </w:pPr>
                                <w:r>
                                  <w:rPr>
                                    <w:sz w:val="20"/>
                                    <w:szCs w:val="20"/>
                                  </w:rPr>
                                  <w:t>Prescription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Text Box 45"/>
                          <wps:cNvSpPr txBox="1"/>
                          <wps:spPr>
                            <a:xfrm>
                              <a:off x="0" y="3609975"/>
                              <a:ext cx="1943735" cy="575945"/>
                            </a:xfrm>
                            <a:prstGeom prst="rect">
                              <a:avLst/>
                            </a:prstGeom>
                            <a:solidFill>
                              <a:schemeClr val="lt1"/>
                            </a:solidFill>
                            <a:ln w="6350">
                              <a:solidFill>
                                <a:prstClr val="black"/>
                              </a:solidFill>
                            </a:ln>
                          </wps:spPr>
                          <wps:txbx>
                            <w:txbxContent>
                              <w:p w14:paraId="27B60D83" w14:textId="37AF1AC4" w:rsidR="007942EA" w:rsidRPr="00C87FBE" w:rsidRDefault="007942EA" w:rsidP="00AA4DD7">
                                <w:pPr>
                                  <w:pStyle w:val="paragraph"/>
                                  <w:spacing w:before="0" w:beforeAutospacing="0" w:after="0" w:afterAutospacing="0"/>
                                  <w:rPr>
                                    <w:b/>
                                    <w:bCs/>
                                    <w:sz w:val="20"/>
                                    <w:szCs w:val="20"/>
                                  </w:rPr>
                                </w:pPr>
                                <w:r>
                                  <w:rPr>
                                    <w:b/>
                                    <w:bCs/>
                                    <w:sz w:val="20"/>
                                    <w:szCs w:val="20"/>
                                  </w:rPr>
                                  <w:t>Instruction ambiguity</w:t>
                                </w:r>
                              </w:p>
                              <w:p w14:paraId="0E311723" w14:textId="34FAFCF8" w:rsidR="007942EA" w:rsidRDefault="007942EA" w:rsidP="00AA4DD7">
                                <w:pPr>
                                  <w:pStyle w:val="paragraph"/>
                                  <w:numPr>
                                    <w:ilvl w:val="0"/>
                                    <w:numId w:val="5"/>
                                  </w:numPr>
                                  <w:spacing w:before="0" w:beforeAutospacing="0" w:after="0" w:afterAutospacing="0"/>
                                  <w:rPr>
                                    <w:sz w:val="20"/>
                                    <w:szCs w:val="20"/>
                                  </w:rPr>
                                </w:pPr>
                                <w:r>
                                  <w:rPr>
                                    <w:sz w:val="20"/>
                                    <w:szCs w:val="20"/>
                                  </w:rPr>
                                  <w:t>Incoherent goals</w:t>
                                </w:r>
                              </w:p>
                              <w:p w14:paraId="0C514434" w14:textId="3531AD73" w:rsidR="007942EA" w:rsidRPr="00DE139B" w:rsidRDefault="007942EA" w:rsidP="00AA4DD7">
                                <w:pPr>
                                  <w:pStyle w:val="paragraph"/>
                                  <w:numPr>
                                    <w:ilvl w:val="0"/>
                                    <w:numId w:val="5"/>
                                  </w:numPr>
                                  <w:spacing w:before="0" w:beforeAutospacing="0" w:after="0" w:afterAutospacing="0"/>
                                  <w:rPr>
                                    <w:sz w:val="20"/>
                                    <w:szCs w:val="20"/>
                                  </w:rPr>
                                </w:pPr>
                                <w:r>
                                  <w:rPr>
                                    <w:sz w:val="20"/>
                                    <w:szCs w:val="20"/>
                                  </w:rPr>
                                  <w:t>Information deficit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Text Box 46"/>
                          <wps:cNvSpPr txBox="1"/>
                          <wps:spPr>
                            <a:xfrm>
                              <a:off x="0" y="4419600"/>
                              <a:ext cx="1943735" cy="575945"/>
                            </a:xfrm>
                            <a:prstGeom prst="rect">
                              <a:avLst/>
                            </a:prstGeom>
                            <a:solidFill>
                              <a:schemeClr val="lt1"/>
                            </a:solidFill>
                            <a:ln w="6350">
                              <a:solidFill>
                                <a:prstClr val="black"/>
                              </a:solidFill>
                            </a:ln>
                          </wps:spPr>
                          <wps:txbx>
                            <w:txbxContent>
                              <w:p w14:paraId="6A54FB8C" w14:textId="3DF4083B" w:rsidR="007942EA" w:rsidRPr="00C87FBE" w:rsidRDefault="007942EA" w:rsidP="00902696">
                                <w:pPr>
                                  <w:pStyle w:val="paragraph"/>
                                  <w:spacing w:before="0" w:beforeAutospacing="0" w:after="0" w:afterAutospacing="0"/>
                                  <w:rPr>
                                    <w:b/>
                                    <w:bCs/>
                                    <w:sz w:val="20"/>
                                    <w:szCs w:val="20"/>
                                  </w:rPr>
                                </w:pPr>
                                <w:r>
                                  <w:rPr>
                                    <w:b/>
                                    <w:bCs/>
                                    <w:sz w:val="20"/>
                                    <w:szCs w:val="20"/>
                                  </w:rPr>
                                  <w:t>Self-concept incompatibility</w:t>
                                </w:r>
                              </w:p>
                              <w:p w14:paraId="5943123C" w14:textId="58E1FEB3" w:rsidR="007942EA" w:rsidRDefault="007942EA" w:rsidP="00902696">
                                <w:pPr>
                                  <w:pStyle w:val="paragraph"/>
                                  <w:numPr>
                                    <w:ilvl w:val="0"/>
                                    <w:numId w:val="5"/>
                                  </w:numPr>
                                  <w:spacing w:before="0" w:beforeAutospacing="0" w:after="0" w:afterAutospacing="0"/>
                                  <w:rPr>
                                    <w:sz w:val="20"/>
                                    <w:szCs w:val="20"/>
                                  </w:rPr>
                                </w:pPr>
                                <w:r>
                                  <w:rPr>
                                    <w:sz w:val="20"/>
                                    <w:szCs w:val="20"/>
                                  </w:rPr>
                                  <w:t>Task lacks relevance / meaning</w:t>
                                </w:r>
                              </w:p>
                              <w:p w14:paraId="7D1F629B" w14:textId="60534097" w:rsidR="007942EA" w:rsidRPr="00DE139B" w:rsidRDefault="007942EA" w:rsidP="00902696">
                                <w:pPr>
                                  <w:pStyle w:val="paragraph"/>
                                  <w:numPr>
                                    <w:ilvl w:val="0"/>
                                    <w:numId w:val="5"/>
                                  </w:numPr>
                                  <w:spacing w:before="0" w:beforeAutospacing="0" w:after="0" w:afterAutospacing="0"/>
                                  <w:rPr>
                                    <w:sz w:val="20"/>
                                    <w:szCs w:val="20"/>
                                  </w:rPr>
                                </w:pPr>
                                <w:r>
                                  <w:rPr>
                                    <w:sz w:val="20"/>
                                    <w:szCs w:val="20"/>
                                  </w:rPr>
                                  <w:t>Personal identity conflict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Text Box 47"/>
                          <wps:cNvSpPr txBox="1"/>
                          <wps:spPr>
                            <a:xfrm>
                              <a:off x="2162175" y="3228975"/>
                              <a:ext cx="1213200" cy="575945"/>
                            </a:xfrm>
                            <a:prstGeom prst="rect">
                              <a:avLst/>
                            </a:prstGeom>
                            <a:solidFill>
                              <a:schemeClr val="lt1"/>
                            </a:solidFill>
                            <a:ln w="6350">
                              <a:solidFill>
                                <a:prstClr val="black"/>
                              </a:solidFill>
                              <a:prstDash val="sysDash"/>
                            </a:ln>
                          </wps:spPr>
                          <wps:txbx>
                            <w:txbxContent>
                              <w:p w14:paraId="1665A9B4" w14:textId="44703BC1" w:rsidR="007942EA" w:rsidRPr="00276E62" w:rsidRDefault="007942EA" w:rsidP="0065028B">
                                <w:pPr>
                                  <w:rPr>
                                    <w:rFonts w:ascii="Times New Roman" w:hAnsi="Times New Roman" w:cs="Times New Roman"/>
                                    <w:sz w:val="20"/>
                                    <w:szCs w:val="20"/>
                                  </w:rPr>
                                </w:pPr>
                                <w:r w:rsidRPr="00276E62">
                                  <w:rPr>
                                    <w:rFonts w:ascii="Times New Roman" w:hAnsi="Times New Roman" w:cs="Times New Roman"/>
                                    <w:sz w:val="20"/>
                                    <w:szCs w:val="20"/>
                                  </w:rPr>
                                  <w:t xml:space="preserve">Involuntary resource </w:t>
                                </w:r>
                                <w:r w:rsidR="002405BC">
                                  <w:rPr>
                                    <w:rFonts w:ascii="Times New Roman" w:hAnsi="Times New Roman" w:cs="Times New Roman"/>
                                    <w:sz w:val="20"/>
                                    <w:szCs w:val="20"/>
                                  </w:rPr>
                                  <w:t>diminution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Text Box 48"/>
                          <wps:cNvSpPr txBox="1"/>
                          <wps:spPr>
                            <a:xfrm>
                              <a:off x="2162175" y="4419600"/>
                              <a:ext cx="1213200" cy="575945"/>
                            </a:xfrm>
                            <a:prstGeom prst="rect">
                              <a:avLst/>
                            </a:prstGeom>
                            <a:solidFill>
                              <a:schemeClr val="lt1"/>
                            </a:solidFill>
                            <a:ln w="6350">
                              <a:solidFill>
                                <a:prstClr val="black"/>
                              </a:solidFill>
                              <a:prstDash val="sysDash"/>
                            </a:ln>
                          </wps:spPr>
                          <wps:txbx>
                            <w:txbxContent>
                              <w:p w14:paraId="6B3472BD" w14:textId="322B46BB" w:rsidR="007942EA" w:rsidRPr="00276E62" w:rsidRDefault="00CA4B53" w:rsidP="00C72912">
                                <w:pPr>
                                  <w:spacing w:after="0" w:line="240" w:lineRule="auto"/>
                                  <w:rPr>
                                    <w:rFonts w:ascii="Times New Roman" w:hAnsi="Times New Roman" w:cs="Times New Roman"/>
                                    <w:sz w:val="20"/>
                                    <w:szCs w:val="20"/>
                                  </w:rPr>
                                </w:pPr>
                                <w:r>
                                  <w:rPr>
                                    <w:rFonts w:ascii="Times New Roman" w:hAnsi="Times New Roman" w:cs="Times New Roman"/>
                                    <w:sz w:val="20"/>
                                    <w:szCs w:val="20"/>
                                  </w:rPr>
                                  <w:t>Deliberate and self-serving</w:t>
                                </w:r>
                                <w:r w:rsidR="00C72912">
                                  <w:rPr>
                                    <w:rFonts w:ascii="Times New Roman" w:hAnsi="Times New Roman" w:cs="Times New Roman"/>
                                    <w:sz w:val="20"/>
                                    <w:szCs w:val="20"/>
                                  </w:rPr>
                                  <w:t xml:space="preserve"> </w:t>
                                </w:r>
                                <w:r w:rsidR="007942EA" w:rsidRPr="00276E62">
                                  <w:rPr>
                                    <w:rFonts w:ascii="Times New Roman" w:hAnsi="Times New Roman" w:cs="Times New Roman"/>
                                    <w:sz w:val="20"/>
                                    <w:szCs w:val="20"/>
                                  </w:rPr>
                                  <w:t xml:space="preserve">resource </w:t>
                                </w:r>
                                <w:r w:rsidR="002405BC">
                                  <w:rPr>
                                    <w:rFonts w:ascii="Times New Roman" w:hAnsi="Times New Roman" w:cs="Times New Roman"/>
                                    <w:sz w:val="20"/>
                                    <w:szCs w:val="20"/>
                                  </w:rPr>
                                  <w:t>diminution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Straight Arrow Connector 49"/>
                          <wps:cNvCnPr/>
                          <wps:spPr>
                            <a:xfrm>
                              <a:off x="1952625" y="2305050"/>
                              <a:ext cx="530225" cy="92392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0" name="Straight Arrow Connector 50"/>
                          <wps:cNvCnPr/>
                          <wps:spPr>
                            <a:xfrm>
                              <a:off x="1952625" y="3086100"/>
                              <a:ext cx="219075" cy="20955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1" name="Straight Arrow Connector 51"/>
                          <wps:cNvCnPr/>
                          <wps:spPr>
                            <a:xfrm flipV="1">
                              <a:off x="1952625" y="3743325"/>
                              <a:ext cx="219075" cy="14287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2" name="Straight Arrow Connector 52"/>
                          <wps:cNvCnPr/>
                          <wps:spPr>
                            <a:xfrm flipV="1">
                              <a:off x="1952625" y="3800475"/>
                              <a:ext cx="561975" cy="9144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4" name="Straight Arrow Connector 54"/>
                          <wps:cNvCnPr/>
                          <wps:spPr>
                            <a:xfrm>
                              <a:off x="1943100" y="4714875"/>
                              <a:ext cx="21590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5" name="Straight Arrow Connector 55"/>
                          <wps:cNvCnPr/>
                          <wps:spPr>
                            <a:xfrm>
                              <a:off x="3362325" y="3524250"/>
                              <a:ext cx="21590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6" name="Straight Arrow Connector 56"/>
                          <wps:cNvCnPr/>
                          <wps:spPr>
                            <a:xfrm flipV="1">
                              <a:off x="3381375" y="3804920"/>
                              <a:ext cx="600075" cy="958216"/>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7" name="Text Box 57"/>
                          <wps:cNvSpPr txBox="1"/>
                          <wps:spPr>
                            <a:xfrm>
                              <a:off x="0" y="5334000"/>
                              <a:ext cx="1943735" cy="575945"/>
                            </a:xfrm>
                            <a:prstGeom prst="rect">
                              <a:avLst/>
                            </a:prstGeom>
                            <a:solidFill>
                              <a:schemeClr val="lt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8C8A876" w14:textId="39F14616" w:rsidR="007942EA" w:rsidRPr="001924CC" w:rsidRDefault="009E34AE" w:rsidP="00247F56">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Excessive s</w:t>
                                </w:r>
                                <w:r w:rsidR="007942EA">
                                  <w:rPr>
                                    <w:rFonts w:ascii="Times New Roman" w:hAnsi="Times New Roman" w:cs="Times New Roman"/>
                                    <w:b/>
                                    <w:bCs/>
                                    <w:sz w:val="20"/>
                                    <w:szCs w:val="20"/>
                                  </w:rPr>
                                  <w:t>elf-efficacy</w:t>
                                </w:r>
                              </w:p>
                              <w:p w14:paraId="58A447A4" w14:textId="305C0DF5" w:rsidR="007942EA" w:rsidRDefault="007942EA" w:rsidP="00892EBB">
                                <w:pPr>
                                  <w:numPr>
                                    <w:ilvl w:val="0"/>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Successful past performance</w:t>
                                </w:r>
                              </w:p>
                              <w:p w14:paraId="2951DC2A" w14:textId="654E23ED" w:rsidR="007942EA" w:rsidRPr="00604796" w:rsidRDefault="007942EA" w:rsidP="00892EBB">
                                <w:pPr>
                                  <w:numPr>
                                    <w:ilvl w:val="0"/>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Exaggerated self-assurance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Text Box 58"/>
                          <wps:cNvSpPr txBox="1"/>
                          <wps:spPr>
                            <a:xfrm>
                              <a:off x="0" y="6134100"/>
                              <a:ext cx="1943735" cy="575945"/>
                            </a:xfrm>
                            <a:prstGeom prst="rect">
                              <a:avLst/>
                            </a:prstGeom>
                            <a:solidFill>
                              <a:schemeClr val="lt1"/>
                            </a:solidFill>
                            <a:ln w="6350">
                              <a:solidFill>
                                <a:prstClr val="black"/>
                              </a:solidFill>
                            </a:ln>
                          </wps:spPr>
                          <wps:txbx>
                            <w:txbxContent>
                              <w:p w14:paraId="2B67C463" w14:textId="54F6E827" w:rsidR="007942EA" w:rsidRPr="001924CC" w:rsidRDefault="009D163F" w:rsidP="003257DA">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Relationship</w:t>
                                </w:r>
                                <w:r w:rsidR="00480FD5">
                                  <w:rPr>
                                    <w:rFonts w:ascii="Times New Roman" w:hAnsi="Times New Roman" w:cs="Times New Roman"/>
                                    <w:b/>
                                    <w:bCs/>
                                    <w:sz w:val="20"/>
                                    <w:szCs w:val="20"/>
                                  </w:rPr>
                                  <w:t xml:space="preserve"> continuity</w:t>
                                </w:r>
                              </w:p>
                              <w:p w14:paraId="3897690D" w14:textId="77777777" w:rsidR="004443C4" w:rsidRDefault="008F3DA4" w:rsidP="003257DA">
                                <w:pPr>
                                  <w:numPr>
                                    <w:ilvl w:val="0"/>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Sense of security</w:t>
                                </w:r>
                              </w:p>
                              <w:p w14:paraId="481F211F" w14:textId="5A7049E7" w:rsidR="008F3DA4" w:rsidRPr="004443C4" w:rsidRDefault="008F3DA4" w:rsidP="003257DA">
                                <w:pPr>
                                  <w:numPr>
                                    <w:ilvl w:val="0"/>
                                    <w:numId w:val="4"/>
                                  </w:numPr>
                                  <w:spacing w:after="0" w:line="240" w:lineRule="auto"/>
                                  <w:rPr>
                                    <w:rFonts w:ascii="Times New Roman" w:hAnsi="Times New Roman" w:cs="Times New Roman"/>
                                    <w:sz w:val="20"/>
                                    <w:szCs w:val="20"/>
                                  </w:rPr>
                                </w:pPr>
                                <w:r w:rsidRPr="004443C4">
                                  <w:rPr>
                                    <w:rFonts w:ascii="Times New Roman" w:hAnsi="Times New Roman" w:cs="Times New Roman"/>
                                    <w:sz w:val="20"/>
                                    <w:szCs w:val="20"/>
                                  </w:rPr>
                                  <w:t>Presumed</w:t>
                                </w:r>
                                <w:r w:rsidR="004443C4">
                                  <w:rPr>
                                    <w:rFonts w:ascii="Times New Roman" w:hAnsi="Times New Roman" w:cs="Times New Roman"/>
                                    <w:sz w:val="20"/>
                                    <w:szCs w:val="20"/>
                                  </w:rPr>
                                  <w:t xml:space="preserve"> client commitment</w:t>
                                </w:r>
                                <w:r w:rsidRPr="004443C4">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Text Box 59"/>
                          <wps:cNvSpPr txBox="1"/>
                          <wps:spPr>
                            <a:xfrm>
                              <a:off x="2152650" y="5334000"/>
                              <a:ext cx="1213200" cy="575945"/>
                            </a:xfrm>
                            <a:prstGeom prst="rect">
                              <a:avLst/>
                            </a:prstGeom>
                            <a:solidFill>
                              <a:schemeClr val="lt1"/>
                            </a:solidFill>
                            <a:ln w="6350">
                              <a:solidFill>
                                <a:prstClr val="black"/>
                              </a:solidFill>
                              <a:prstDash val="sysDash"/>
                            </a:ln>
                          </wps:spPr>
                          <wps:txbx>
                            <w:txbxContent>
                              <w:p w14:paraId="12FEDF75" w14:textId="77777777" w:rsidR="00C72912" w:rsidRPr="00276E62" w:rsidRDefault="00C72912" w:rsidP="00C7291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Deliberate and self-serving </w:t>
                                </w:r>
                                <w:r w:rsidRPr="00276E62">
                                  <w:rPr>
                                    <w:rFonts w:ascii="Times New Roman" w:hAnsi="Times New Roman" w:cs="Times New Roman"/>
                                    <w:sz w:val="20"/>
                                    <w:szCs w:val="20"/>
                                  </w:rPr>
                                  <w:t xml:space="preserve">resource </w:t>
                                </w:r>
                                <w:r>
                                  <w:rPr>
                                    <w:rFonts w:ascii="Times New Roman" w:hAnsi="Times New Roman" w:cs="Times New Roman"/>
                                    <w:sz w:val="20"/>
                                    <w:szCs w:val="20"/>
                                  </w:rPr>
                                  <w:t>diminution</w:t>
                                </w:r>
                              </w:p>
                              <w:p w14:paraId="533FFA6D" w14:textId="7D03B9E1" w:rsidR="007942EA" w:rsidRPr="00276E62" w:rsidRDefault="007942EA" w:rsidP="00892EBB">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Text Box 60"/>
                          <wps:cNvSpPr txBox="1"/>
                          <wps:spPr>
                            <a:xfrm>
                              <a:off x="3552825" y="5334000"/>
                              <a:ext cx="1943735" cy="575945"/>
                            </a:xfrm>
                            <a:prstGeom prst="rect">
                              <a:avLst/>
                            </a:prstGeom>
                            <a:solidFill>
                              <a:schemeClr val="lt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A7320DB" w14:textId="77232512" w:rsidR="007942EA" w:rsidRPr="00BC6E2F" w:rsidRDefault="007942EA" w:rsidP="009854A3">
                                <w:pPr>
                                  <w:spacing w:after="0" w:line="240" w:lineRule="auto"/>
                                  <w:rPr>
                                    <w:rFonts w:ascii="Times New Roman" w:hAnsi="Times New Roman" w:cs="Times New Roman"/>
                                    <w:b/>
                                    <w:bCs/>
                                    <w:sz w:val="20"/>
                                    <w:szCs w:val="20"/>
                                  </w:rPr>
                                </w:pPr>
                                <w:r w:rsidRPr="00BC6E2F">
                                  <w:rPr>
                                    <w:rFonts w:ascii="Times New Roman" w:hAnsi="Times New Roman" w:cs="Times New Roman"/>
                                    <w:b/>
                                    <w:bCs/>
                                    <w:sz w:val="20"/>
                                    <w:szCs w:val="20"/>
                                  </w:rPr>
                                  <w:t xml:space="preserve">Reduced </w:t>
                                </w:r>
                                <w:r w:rsidR="00C049CB">
                                  <w:rPr>
                                    <w:rFonts w:ascii="Times New Roman" w:hAnsi="Times New Roman" w:cs="Times New Roman"/>
                                    <w:b/>
                                    <w:bCs/>
                                    <w:sz w:val="20"/>
                                    <w:szCs w:val="20"/>
                                  </w:rPr>
                                  <w:t xml:space="preserve">task </w:t>
                                </w:r>
                                <w:r w:rsidRPr="00BC6E2F">
                                  <w:rPr>
                                    <w:rFonts w:ascii="Times New Roman" w:hAnsi="Times New Roman" w:cs="Times New Roman"/>
                                    <w:b/>
                                    <w:bCs/>
                                    <w:sz w:val="20"/>
                                    <w:szCs w:val="20"/>
                                  </w:rPr>
                                  <w:t>effort</w:t>
                                </w:r>
                              </w:p>
                              <w:p w14:paraId="1F9167B4" w14:textId="02670782" w:rsidR="007942EA" w:rsidRPr="00BC6E2F" w:rsidRDefault="007942EA" w:rsidP="009854A3">
                                <w:pPr>
                                  <w:numPr>
                                    <w:ilvl w:val="0"/>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False</w:t>
                                </w:r>
                                <w:r w:rsidRPr="00BC6E2F">
                                  <w:rPr>
                                    <w:rFonts w:ascii="Times New Roman" w:hAnsi="Times New Roman" w:cs="Times New Roman"/>
                                    <w:sz w:val="20"/>
                                    <w:szCs w:val="20"/>
                                  </w:rPr>
                                  <w:t xml:space="preserve"> assumptions</w:t>
                                </w:r>
                              </w:p>
                              <w:p w14:paraId="2262ED58" w14:textId="2F5F0FDF" w:rsidR="007942EA" w:rsidRPr="00BC6E2F" w:rsidRDefault="007942EA" w:rsidP="009854A3">
                                <w:pPr>
                                  <w:numPr>
                                    <w:ilvl w:val="0"/>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Recycling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Text Box 61"/>
                          <wps:cNvSpPr txBox="1"/>
                          <wps:spPr>
                            <a:xfrm>
                              <a:off x="3552825" y="6134100"/>
                              <a:ext cx="1943735" cy="575945"/>
                            </a:xfrm>
                            <a:prstGeom prst="rect">
                              <a:avLst/>
                            </a:prstGeom>
                            <a:solidFill>
                              <a:schemeClr val="lt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7E7C70F" w14:textId="432B1CC9" w:rsidR="007942EA" w:rsidRPr="00BC6E2F" w:rsidRDefault="007942EA" w:rsidP="009854A3">
                                <w:pPr>
                                  <w:spacing w:after="0" w:line="240" w:lineRule="auto"/>
                                  <w:rPr>
                                    <w:rFonts w:ascii="Times New Roman" w:hAnsi="Times New Roman" w:cs="Times New Roman"/>
                                    <w:b/>
                                    <w:bCs/>
                                    <w:sz w:val="20"/>
                                    <w:szCs w:val="20"/>
                                  </w:rPr>
                                </w:pPr>
                                <w:r w:rsidRPr="00BC6E2F">
                                  <w:rPr>
                                    <w:rFonts w:ascii="Times New Roman" w:hAnsi="Times New Roman" w:cs="Times New Roman"/>
                                    <w:b/>
                                    <w:bCs/>
                                    <w:sz w:val="20"/>
                                    <w:szCs w:val="20"/>
                                  </w:rPr>
                                  <w:t>Reduced attenti</w:t>
                                </w:r>
                                <w:r>
                                  <w:rPr>
                                    <w:rFonts w:ascii="Times New Roman" w:hAnsi="Times New Roman" w:cs="Times New Roman"/>
                                    <w:b/>
                                    <w:bCs/>
                                    <w:sz w:val="20"/>
                                    <w:szCs w:val="20"/>
                                  </w:rPr>
                                  <w:t>veness</w:t>
                                </w:r>
                              </w:p>
                              <w:p w14:paraId="01CC6438" w14:textId="0E82651B" w:rsidR="007942EA" w:rsidRPr="00BC6E2F" w:rsidRDefault="007942EA" w:rsidP="009854A3">
                                <w:pPr>
                                  <w:numPr>
                                    <w:ilvl w:val="0"/>
                                    <w:numId w:val="4"/>
                                  </w:numPr>
                                  <w:spacing w:after="0" w:line="240" w:lineRule="auto"/>
                                  <w:rPr>
                                    <w:rFonts w:ascii="Times New Roman" w:hAnsi="Times New Roman" w:cs="Times New Roman"/>
                                    <w:sz w:val="20"/>
                                    <w:szCs w:val="20"/>
                                  </w:rPr>
                                </w:pPr>
                                <w:r w:rsidRPr="00BC6E2F">
                                  <w:rPr>
                                    <w:rFonts w:ascii="Times New Roman" w:hAnsi="Times New Roman" w:cs="Times New Roman"/>
                                    <w:sz w:val="20"/>
                                    <w:szCs w:val="20"/>
                                  </w:rPr>
                                  <w:t>Unresponsive</w:t>
                                </w:r>
                              </w:p>
                              <w:p w14:paraId="192D5CB0" w14:textId="279BCEA5" w:rsidR="007942EA" w:rsidRPr="00BC6E2F" w:rsidRDefault="007942EA" w:rsidP="009854A3">
                                <w:pPr>
                                  <w:numPr>
                                    <w:ilvl w:val="0"/>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Team substitution</w:t>
                                </w:r>
                                <w:r w:rsidRPr="00BC6E2F">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Text Box 62"/>
                          <wps:cNvSpPr txBox="1"/>
                          <wps:spPr>
                            <a:xfrm>
                              <a:off x="3552825" y="5029200"/>
                              <a:ext cx="1943735" cy="276225"/>
                            </a:xfrm>
                            <a:prstGeom prst="rect">
                              <a:avLst/>
                            </a:prstGeom>
                            <a:solidFill>
                              <a:srgbClr val="F3F3F3"/>
                            </a:solidFill>
                            <a:ln w="6350">
                              <a:solidFill>
                                <a:prstClr val="black"/>
                              </a:solidFill>
                            </a:ln>
                          </wps:spPr>
                          <wps:txbx>
                            <w:txbxContent>
                              <w:p w14:paraId="2B36C7D9" w14:textId="7FF93885" w:rsidR="007942EA" w:rsidRPr="0086568B" w:rsidRDefault="007942EA" w:rsidP="00892EBB">
                                <w:pPr>
                                  <w:jc w:val="center"/>
                                  <w:rPr>
                                    <w:rFonts w:ascii="Times New Roman" w:hAnsi="Times New Roman" w:cs="Times New Roman"/>
                                    <w:sz w:val="20"/>
                                    <w:szCs w:val="20"/>
                                  </w:rPr>
                                </w:pPr>
                                <w:r>
                                  <w:rPr>
                                    <w:rFonts w:ascii="Times New Roman" w:hAnsi="Times New Roman" w:cs="Times New Roman"/>
                                    <w:sz w:val="20"/>
                                    <w:szCs w:val="20"/>
                                  </w:rPr>
                                  <w:t>Complacency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2" name="Straight Arrow Connector 192"/>
                          <wps:cNvCnPr/>
                          <wps:spPr>
                            <a:xfrm>
                              <a:off x="1952625" y="5629275"/>
                              <a:ext cx="21590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3" name="Straight Arrow Connector 193"/>
                          <wps:cNvCnPr/>
                          <wps:spPr>
                            <a:xfrm>
                              <a:off x="3352800" y="5610225"/>
                              <a:ext cx="21590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4" name="Straight Arrow Connector 194"/>
                          <wps:cNvCnPr/>
                          <wps:spPr>
                            <a:xfrm>
                              <a:off x="1943100" y="6419850"/>
                              <a:ext cx="21590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5" name="Straight Arrow Connector 195"/>
                          <wps:cNvCnPr/>
                          <wps:spPr>
                            <a:xfrm>
                              <a:off x="3352800" y="6419850"/>
                              <a:ext cx="21590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6" name="Text Box 196"/>
                          <wps:cNvSpPr txBox="1"/>
                          <wps:spPr>
                            <a:xfrm>
                              <a:off x="2162175" y="6134100"/>
                              <a:ext cx="1213200" cy="575945"/>
                            </a:xfrm>
                            <a:prstGeom prst="rect">
                              <a:avLst/>
                            </a:prstGeom>
                            <a:solidFill>
                              <a:schemeClr val="lt1"/>
                            </a:solidFill>
                            <a:ln w="6350">
                              <a:solidFill>
                                <a:prstClr val="black"/>
                              </a:solidFill>
                              <a:prstDash val="sysDash"/>
                            </a:ln>
                          </wps:spPr>
                          <wps:txbx>
                            <w:txbxContent>
                              <w:p w14:paraId="6839EEA5" w14:textId="77777777" w:rsidR="00C72912" w:rsidRPr="00276E62" w:rsidRDefault="00C72912" w:rsidP="00C7291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Deliberate and self-serving </w:t>
                                </w:r>
                                <w:r w:rsidRPr="00276E62">
                                  <w:rPr>
                                    <w:rFonts w:ascii="Times New Roman" w:hAnsi="Times New Roman" w:cs="Times New Roman"/>
                                    <w:sz w:val="20"/>
                                    <w:szCs w:val="20"/>
                                  </w:rPr>
                                  <w:t xml:space="preserve">resource </w:t>
                                </w:r>
                                <w:r>
                                  <w:rPr>
                                    <w:rFonts w:ascii="Times New Roman" w:hAnsi="Times New Roman" w:cs="Times New Roman"/>
                                    <w:sz w:val="20"/>
                                    <w:szCs w:val="20"/>
                                  </w:rPr>
                                  <w:t>diminution</w:t>
                                </w:r>
                              </w:p>
                              <w:p w14:paraId="40FE9D4D" w14:textId="56CF4293" w:rsidR="007942EA" w:rsidRPr="00276E62" w:rsidRDefault="007942EA" w:rsidP="005D3944">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5477A01B" id="Group 201" o:spid="_x0000_s1026" style="position:absolute;margin-left:9pt;margin-top:11.25pt;width:433.55pt;height:565.1pt;z-index:251750419;mso-width-relative:margin" coordsize="55060,71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ThahwkAAHmCAAAOAAAAZHJzL2Uyb0RvYy54bWzsXVuPm0YUfq/U/4B4b8zdxopTbTdNVClK&#10;oyZtn2cxtlExQwc29vbX98wMHMBAvDgbr4NHkTZ4GG7Dd8585zKHlz/vt7H2OWRZRJOFbr4wdC1M&#10;ArqMkvVC//PTm59mupblJFmSmCbhQn8IM/3nVz/+8HKXzkOLbmi8DJkGJ0my+S5d6Js8T+eTSRZs&#10;wi3JXtA0TGDnirItyeEnW0+WjOzg7Nt4YhmGN9lRtkwZDcIsg9bXcqf+Spx/tQqD/PfVKgtzLV7o&#10;cG+5+MvE3zv+d/LqJZmvGUk3UVDcBjnhLrYkSuCieKrXJCfaPYtap9pGAaMZXeUvArqd0NUqCkLx&#10;DPA0pnHwNG8ZvU/Fs6znu3WKwwRDezBOJ582eP/5A9Oi5UKH6+taQrbwksR1Nd4Aw7NL13Po9Zal&#10;H9MPrGhYy1/8ifcrtuX/w7NoezGwDziw4T7XAmh0XcMzZq6uBbBvak696bQY+mAD76d1XLD59ciR&#10;k/LCE35/eDu7FGCUVSOVfd1IfdyQNBQvIONjUIyUV47TJ/58v9C95smBEp34KGn5HppBHsr2DBof&#10;O1im79hTuxgsa+pZlstPg09M5inL8rch3Wp8Y6EzQLkAH/n8Lstl17ILv2hC30RxDO1kHifabqF7&#10;tmuIA3APnDxO4Bp8/OS98q18f7cXLzyb39HlAzwXo1KCsjR4E8HF35Es/0AYiAwIF6iB/Hf4s4op&#10;XIQWW7q2oey/rnbeH94P7NW1HYjgQs/+vScs1LX4twTenG86DpdZ8cNxpxb8YPU9d/U9yf32loKU&#10;A4rh7sQm75/H5eaK0e3foC1u+FVhF0kCuPZCz8vN21wqBtA2QXhzIzqBlKYkf5d8TAN+aj6GfGg/&#10;7f8mLC3GPwcYvKclVsj84DXIvvJF3NzndBWJd8QHWI5qMe6AWy5tZwCwCeCSko4IhqbiTQPOh0DY&#10;MnyQbhjOttSb1sydTQsgO543fVYgCyWHAqnwPCI8W3YLz9B0Gp5t17HtHjxflGKWk3b5lArP58Jz&#10;wTaQGCF9Ah3YpE+C4pxEnyplSeadHMqbmobhCJ1N5oM4VO1IZBTPwKFssAvkaH3MGYnWm1y7YYzu&#10;tFuaJMBnKNOgSyXCt0nBPUt+UvI/JJ627dgWn21gIvIM3wMZhsOr8bNM1+dyzSmo2IWP3yJUWXFL&#10;eC9y4j+Y1zkDqziV6RsFqcpoHC054+I7hSET3sZM+0yAnOR7MQPBpRu9chLFvyZLLX9IgX7nLCLJ&#10;Og75/XcTsyx/iEN57T/CFWgCwTU7rkeCIEzy8ppxAr15rxXcHR4oqeDBjTYPLPrzQ0NhVA05GI8Q&#10;V6ZJjgdvo4QywakOrl4N00r2L6mpfO6KOvERKijTubhTiduKOtVgOoQ5Sc5kG87sEKoNC8Cdur6U&#10;9H7AHrMAGmA7GOsY4dHoJS0F2wSJErgaCuoCuCVgCsOEv6vKvuiC8SPQ+N3AePlPKXm9MOYmlpjJ&#10;ka+MeCYPcnZ1tlabmuKbHmhpSX1hmobD57HG3HY5CgNdCw1lwk1mnAPvYhL8U8xttV7dMx3Kh1Nq&#10;2RHLxxV6Ipz2dIpveqB8AMGzPOBgnAB2zqqWaYPLWDLAZ51VTxcSSVVfk2wj+WT2kPEfhTT1uPDE&#10;/IL+HSU/57IUz+DJs6yW/EATzA2caA2Un7rno1N+6u6PZ5UfxUqRs59gXA1hpRjYGLHWuEpW2kFL&#10;T+WltutaM3Dt83n3wtmpUhznUhzTchJSimNUoUO7Tdih6esJx5cM2qeIgdcMTfC9svUdmqNvbP6v&#10;YNCNbgfB8sa+J7Bo0b09YhG5PovWbmeHQNNpAlK3aLtn1qs2af1yWJUAjciktaelSdsfGUR2ASbu&#10;8cgg945CuFRFBsNtFYlsBvi+m5DKBUcGbf84cFFlDQauac9MUyZQqZi2imlXKdKDUn/LJMXCPVjk&#10;rvAsyyPJGNCl4jDHVa5tg0+gULkKuWX2h9K5jeT+p0Au5qxjOoaDOZ6D/d+exROjRfzIAtIA24D5&#10;StteTpRV+bHO5ccyUe+N2Mi4Rg+4046cQVM1xw3J5LLdSnNYsGqBR6H7NcdI3Vkm6t0RS8r1+bOc&#10;dqQImk6TEzm3wroyn2fY90vIswaXT0/OOJLBZKJ6UQIyIn+V046IQNNXCcgMmOY1CgjqFSUgYxKQ&#10;9mpDmc9+Qo5SYZ3B+g4fEtOvbgZBvaIEZEwC0g4ZOqeGDKWAOI7ZXgB1Oe6Lb0exVJbrGNerOxgS&#10;rLx89RDgEFvdMj2LL2qSXj5r1p5HrjqmbqLiUVPMmKYYXG5bSRDmHw30k9clqHuiuW4JQs2kJGhM&#10;EnQ8uu8Mje7DeqUib9qyYfX4odfYtQ1e+0esWPct25fR//5VwJlatt6MsKpl61izisc1j4T4JfwK&#10;o/x4iN/0K/jaxszjGVYNgxxCqAYnWrzggqwSxPcr+MpyDY9Y567gW8EX4/y9SYEuxp/6c6u0VRyl&#10;f5WFvIqKdQ0gT6H6TzvLqgKy6Vi8pJUCMhbxUEBmy67ijd2pVi6GnfuBjHGirwEyZF85hy5S1zO5&#10;uSsJBS+uJzS20shKI3+pCmkPkDHs1Q9kdFf3A5nnV6EertK0nanpFHq2yr9SFZygSCfoXVFHSVVw&#10;Ol4/twe5oAGPUWH0Iz8KubYN+T+FJQeJr451aMkp5CrkPkG2q4uBon6di/7bfuR2smAb1hfYnBzw&#10;6ikzqDEE1XYb5hwU1ENzzndn4AVULFgV0TtWwrxHBbcDOi66TQG4QwI6MuLpQvlHAGgTspcT8VQJ&#10;22dL2Mawxojd78EVFtJz2yEsaIIp6uQ0Is+0nZbX8nJ0xrfLksA4xYhF5PoytV2MUGGMF5pOE5B6&#10;5YHuqfWqY7ySG3PFoyRoRDFeD4NkKEHQdJoE1atidUuQKqfHP/L03VckGFJOz8IY1Yj1xjWSUw/j&#10;k5XmwHc90KCta44Lp6jKrD2XWVtVdVWaY1QF9TwMCFeaox4AHuIKq2sO17DAhfslh9hI1yFXX34a&#10;saRcn3Vr+igovcEP3qdi68NS2GAJv88/HwTHq4izqq/0pPWVYL370ZAz7zMEu/UKS5DXIzKFFXab&#10;+b8qW2LI14a7Q3XgD38Edk/P9PFgqeJM5UvAt+EUdp+6Ohhk9j4Cu0NzfarKdgq7qrIdfLU++xYf&#10;GYcF3CV20TDkbRVHGGIZ1tfsdfuUrjueg/OXshnPE8+pPjkrvuC5nu/W8PVzSEVfw4fgN1HwmuSk&#10;/lv0mocW3dB4GbJX/wMAAP//AwBQSwMEFAAGAAgAAAAhAHObetzfAAAACgEAAA8AAABkcnMvZG93&#10;bnJldi54bWxMj0FLw0AQhe+C/2GZgje7SSQa0mxKKeqpCLaCeJtmp0lodjdkt0n67x1P9vj4hjff&#10;K9az6cRIg2+dVRAvIxBkK6dbWyv4Orw9ZiB8QKuxc5YUXMnDury/KzDXbrKfNO5DLbjE+hwVNCH0&#10;uZS+asigX7qeLLOTGwwGjkMt9YATl5tOJlH0LA22lj802NO2oeq8vxgF7xNOm6f4ddydT9vrzyH9&#10;+N7FpNTDYt6sQASaw/8x/OmzOpTsdHQXq73oOGc8JShIkhQE8yxLYxBHBnGavIAsC3k7ofwFAAD/&#10;/wMAUEsBAi0AFAAGAAgAAAAhALaDOJL+AAAA4QEAABMAAAAAAAAAAAAAAAAAAAAAAFtDb250ZW50&#10;X1R5cGVzXS54bWxQSwECLQAUAAYACAAAACEAOP0h/9YAAACUAQAACwAAAAAAAAAAAAAAAAAvAQAA&#10;X3JlbHMvLnJlbHNQSwECLQAUAAYACAAAACEA8wk4WocJAAB5ggAADgAAAAAAAAAAAAAAAAAuAgAA&#10;ZHJzL2Uyb0RvYy54bWxQSwECLQAUAAYACAAAACEAc5t63N8AAAAKAQAADwAAAAAAAAAAAAAAAADh&#10;CwAAZHJzL2Rvd25yZXYueG1sUEsFBgAAAAAEAAQA8wAAAO0MAAAAAA==&#10;">
                <v:shapetype id="_x0000_t202" coordsize="21600,21600" o:spt="202" path="m,l,21600r21600,l21600,xe">
                  <v:stroke joinstyle="miter"/>
                  <v:path gradientshapeok="t" o:connecttype="rect"/>
                </v:shapetype>
                <v:shape id="Text Box 6" o:spid="_x0000_s1027" type="#_x0000_t202" style="position:absolute;width:19437;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684EDAAC" w14:textId="1265C9CC" w:rsidR="007942EA" w:rsidRPr="007942EA" w:rsidRDefault="007942EA" w:rsidP="008F7AFA">
                        <w:pPr>
                          <w:jc w:val="center"/>
                          <w:rPr>
                            <w:rFonts w:ascii="Times New Roman" w:hAnsi="Times New Roman" w:cs="Times New Roman"/>
                            <w:sz w:val="24"/>
                            <w:szCs w:val="24"/>
                            <w:u w:val="single"/>
                          </w:rPr>
                        </w:pPr>
                        <w:r w:rsidRPr="007942EA">
                          <w:rPr>
                            <w:rFonts w:ascii="Times New Roman" w:hAnsi="Times New Roman" w:cs="Times New Roman"/>
                            <w:sz w:val="24"/>
                            <w:szCs w:val="24"/>
                            <w:u w:val="single"/>
                          </w:rPr>
                          <w:t>Antecedents</w:t>
                        </w:r>
                      </w:p>
                    </w:txbxContent>
                  </v:textbox>
                </v:shape>
                <v:shape id="Text Box 15" o:spid="_x0000_s1028" type="#_x0000_t202" style="position:absolute;left:20955;width:12858;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48DB387A" w14:textId="3430D3AB" w:rsidR="007942EA" w:rsidRPr="0096788C" w:rsidRDefault="007942EA" w:rsidP="00615799">
                        <w:pPr>
                          <w:jc w:val="center"/>
                          <w:rPr>
                            <w:rFonts w:ascii="Times New Roman" w:hAnsi="Times New Roman" w:cs="Times New Roman"/>
                            <w:sz w:val="24"/>
                            <w:szCs w:val="24"/>
                            <w:u w:val="single"/>
                          </w:rPr>
                        </w:pPr>
                        <w:r w:rsidRPr="0096788C">
                          <w:rPr>
                            <w:rFonts w:ascii="Times New Roman" w:hAnsi="Times New Roman" w:cs="Times New Roman"/>
                            <w:sz w:val="24"/>
                            <w:szCs w:val="24"/>
                            <w:u w:val="single"/>
                          </w:rPr>
                          <w:t>Supplier resource deployment</w:t>
                        </w:r>
                      </w:p>
                    </w:txbxContent>
                  </v:textbox>
                </v:shape>
                <v:shape id="Text Box 23" o:spid="_x0000_s1029" type="#_x0000_t202" style="position:absolute;left:35433;width:19437;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41411DCC" w14:textId="707B581F" w:rsidR="007942EA" w:rsidRPr="0096788C" w:rsidRDefault="007942EA" w:rsidP="001431B8">
                        <w:pPr>
                          <w:jc w:val="center"/>
                          <w:rPr>
                            <w:rFonts w:ascii="Times New Roman" w:hAnsi="Times New Roman" w:cs="Times New Roman"/>
                            <w:sz w:val="24"/>
                            <w:szCs w:val="24"/>
                            <w:u w:val="single"/>
                          </w:rPr>
                        </w:pPr>
                        <w:r w:rsidRPr="0096788C">
                          <w:rPr>
                            <w:rFonts w:ascii="Times New Roman" w:hAnsi="Times New Roman" w:cs="Times New Roman"/>
                            <w:sz w:val="24"/>
                            <w:szCs w:val="24"/>
                            <w:u w:val="single"/>
                          </w:rPr>
                          <w:t>Manifestations</w:t>
                        </w:r>
                      </w:p>
                    </w:txbxContent>
                  </v:textbox>
                </v:shape>
                <v:group id="Group 200" o:spid="_x0000_s1030" style="position:absolute;top:4667;width:55060;height:67100" coordsize="55060,6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shapetype id="_x0000_t32" coordsize="21600,21600" o:spt="32" o:oned="t" path="m,l21600,21600e" filled="f">
                    <v:path arrowok="t" fillok="f" o:connecttype="none"/>
                    <o:lock v:ext="edit" shapetype="t"/>
                  </v:shapetype>
                  <v:shape id="Straight Arrow Connector 38" o:spid="_x0000_s1031" type="#_x0000_t32" style="position:absolute;left:33432;top:6096;width:21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aCUwwAAANsAAAAPAAAAZHJzL2Rvd25yZXYueG1sRE/LisIw&#10;FN0P+A/hCm4GTXVgkGoU8QEzMov6WLi8Nte22tyUJmrHrzcLweXhvMfTxpTiRrUrLCvo9yIQxKnV&#10;BWcK9rtVdwjCeWSNpWVS8E8OppPWxxhjbe+8odvWZyKEsItRQe59FUvp0pwMup6tiAN3srVBH2Cd&#10;SV3jPYSbUg6i6FsaLDg05FjRPKf0sr0aBUn16Q67332yflz/zOM4XCxtclaq025mIxCeGv8Wv9w/&#10;WsFXGBu+hB8gJ08AAAD//wMAUEsBAi0AFAAGAAgAAAAhANvh9svuAAAAhQEAABMAAAAAAAAAAAAA&#10;AAAAAAAAAFtDb250ZW50X1R5cGVzXS54bWxQSwECLQAUAAYACAAAACEAWvQsW78AAAAVAQAACwAA&#10;AAAAAAAAAAAAAAAfAQAAX3JlbHMvLnJlbHNQSwECLQAUAAYACAAAACEAFLmglMMAAADbAAAADwAA&#10;AAAAAAAAAAAAAAAHAgAAZHJzL2Rvd25yZXYueG1sUEsFBgAAAAADAAMAtwAAAPcCAAAAAA==&#10;" strokecolor="black [3213]" strokeweight="1.5pt">
                    <v:stroke endarrow="block" joinstyle="miter"/>
                  </v:shape>
                  <v:shape id="Text Box 1" o:spid="_x0000_s1032" type="#_x0000_t202" style="position:absolute;top:3048;width:19437;height:5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aF5vwAAANoAAAAPAAAAZHJzL2Rvd25yZXYueG1sRE/NagIx&#10;EL4LvkOYQm+arWDR1ShFkLaHUrrrAwyb6WZxZxI2qW7fvhEKnoaP73e2+5F7daEhdl4MPM0LUCSN&#10;t520Bk71cbYCFROKxd4LGfilCPvddLLF0vqrfNGlSq3KIRJLNOBSCqXWsXHEGOc+kGTu2w+MKcOh&#10;1XbAaw7nXi+K4lkzdpIbHAY6OGrO1Q8bINdVzE2lX9efy+WHD4Hr87sxjw/jywZUojHdxf/uN5vn&#10;w+2V29W7PwAAAP//AwBQSwECLQAUAAYACAAAACEA2+H2y+4AAACFAQAAEwAAAAAAAAAAAAAAAAAA&#10;AAAAW0NvbnRlbnRfVHlwZXNdLnhtbFBLAQItABQABgAIAAAAIQBa9CxbvwAAABUBAAALAAAAAAAA&#10;AAAAAAAAAB8BAABfcmVscy8ucmVsc1BLAQItABQABgAIAAAAIQDKtaF5vwAAANoAAAAPAAAAAAAA&#10;AAAAAAAAAAcCAABkcnMvZG93bnJldi54bWxQSwUGAAAAAAMAAwC3AAAA8wIAAAAA&#10;" fillcolor="white [3201]" strokecolor="black [3213]" strokeweight=".25pt">
                    <v:textbox>
                      <w:txbxContent>
                        <w:p w14:paraId="49A54533" w14:textId="30062AB5" w:rsidR="007942EA" w:rsidRPr="00C87FBE" w:rsidRDefault="0075491B" w:rsidP="00463976">
                          <w:pPr>
                            <w:pStyle w:val="paragraph"/>
                            <w:spacing w:before="0" w:beforeAutospacing="0" w:after="0" w:afterAutospacing="0"/>
                            <w:rPr>
                              <w:b/>
                              <w:bCs/>
                              <w:sz w:val="20"/>
                              <w:szCs w:val="20"/>
                            </w:rPr>
                          </w:pPr>
                          <w:r>
                            <w:rPr>
                              <w:b/>
                              <w:bCs/>
                              <w:sz w:val="20"/>
                              <w:szCs w:val="20"/>
                            </w:rPr>
                            <w:t>C</w:t>
                          </w:r>
                          <w:r w:rsidR="007942EA">
                            <w:rPr>
                              <w:b/>
                              <w:bCs/>
                              <w:sz w:val="20"/>
                              <w:szCs w:val="20"/>
                            </w:rPr>
                            <w:t>ognitive</w:t>
                          </w:r>
                          <w:r w:rsidR="007942EA" w:rsidRPr="00C87FBE">
                            <w:rPr>
                              <w:b/>
                              <w:bCs/>
                              <w:sz w:val="20"/>
                              <w:szCs w:val="20"/>
                            </w:rPr>
                            <w:t xml:space="preserve"> </w:t>
                          </w:r>
                          <w:r>
                            <w:rPr>
                              <w:b/>
                              <w:bCs/>
                              <w:sz w:val="20"/>
                              <w:szCs w:val="20"/>
                            </w:rPr>
                            <w:t>fatigue</w:t>
                          </w:r>
                        </w:p>
                        <w:p w14:paraId="0F7944E6" w14:textId="49E4365C" w:rsidR="007942EA" w:rsidRDefault="007942EA" w:rsidP="00D039F6">
                          <w:pPr>
                            <w:pStyle w:val="paragraph"/>
                            <w:numPr>
                              <w:ilvl w:val="0"/>
                              <w:numId w:val="4"/>
                            </w:numPr>
                            <w:spacing w:before="0" w:beforeAutospacing="0" w:after="0" w:afterAutospacing="0"/>
                            <w:rPr>
                              <w:sz w:val="20"/>
                              <w:szCs w:val="20"/>
                            </w:rPr>
                          </w:pPr>
                          <w:r>
                            <w:rPr>
                              <w:sz w:val="20"/>
                              <w:szCs w:val="20"/>
                            </w:rPr>
                            <w:t xml:space="preserve">Prolonged </w:t>
                          </w:r>
                          <w:r w:rsidR="003016A1">
                            <w:rPr>
                              <w:sz w:val="20"/>
                              <w:szCs w:val="20"/>
                            </w:rPr>
                            <w:t>time-on-task</w:t>
                          </w:r>
                        </w:p>
                        <w:p w14:paraId="53D81BE9" w14:textId="09588B8A" w:rsidR="007942EA" w:rsidRDefault="007D6E4B" w:rsidP="00D039F6">
                          <w:pPr>
                            <w:pStyle w:val="paragraph"/>
                            <w:numPr>
                              <w:ilvl w:val="0"/>
                              <w:numId w:val="4"/>
                            </w:numPr>
                            <w:spacing w:before="0" w:beforeAutospacing="0" w:after="0" w:afterAutospacing="0"/>
                            <w:rPr>
                              <w:sz w:val="20"/>
                              <w:szCs w:val="20"/>
                            </w:rPr>
                          </w:pPr>
                          <w:r>
                            <w:rPr>
                              <w:sz w:val="20"/>
                              <w:szCs w:val="20"/>
                            </w:rPr>
                            <w:t>D</w:t>
                          </w:r>
                          <w:r w:rsidR="0075491B">
                            <w:rPr>
                              <w:sz w:val="20"/>
                              <w:szCs w:val="20"/>
                            </w:rPr>
                            <w:t>emanding</w:t>
                          </w:r>
                          <w:r w:rsidR="00C93E75">
                            <w:rPr>
                              <w:sz w:val="20"/>
                              <w:szCs w:val="20"/>
                            </w:rPr>
                            <w:t xml:space="preserve"> </w:t>
                          </w:r>
                          <w:r w:rsidR="0075491B">
                            <w:rPr>
                              <w:sz w:val="20"/>
                              <w:szCs w:val="20"/>
                            </w:rPr>
                            <w:t>task</w:t>
                          </w:r>
                          <w:r w:rsidR="007942EA">
                            <w:rPr>
                              <w:sz w:val="20"/>
                              <w:szCs w:val="20"/>
                            </w:rPr>
                            <w:t xml:space="preserve"> (overload)</w:t>
                          </w:r>
                        </w:p>
                        <w:p w14:paraId="30BD4568" w14:textId="77777777" w:rsidR="007942EA" w:rsidRPr="00002DE6" w:rsidRDefault="007942EA" w:rsidP="00463976">
                          <w:pPr>
                            <w:pStyle w:val="paragraph"/>
                            <w:spacing w:before="0" w:beforeAutospacing="0" w:after="0" w:afterAutospacing="0"/>
                            <w:rPr>
                              <w:sz w:val="20"/>
                              <w:szCs w:val="20"/>
                            </w:rPr>
                          </w:pPr>
                        </w:p>
                      </w:txbxContent>
                    </v:textbox>
                  </v:shape>
                  <v:shape id="Text Box 3" o:spid="_x0000_s1033" type="#_x0000_t202" style="position:absolute;top:11049;width:19437;height:5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14:paraId="6CC84B2E" w14:textId="2A1F0265" w:rsidR="007942EA" w:rsidRPr="00C87FBE" w:rsidRDefault="007942EA" w:rsidP="00E75966">
                          <w:pPr>
                            <w:pStyle w:val="paragraph"/>
                            <w:spacing w:before="0" w:beforeAutospacing="0" w:after="0" w:afterAutospacing="0"/>
                            <w:rPr>
                              <w:b/>
                              <w:bCs/>
                              <w:sz w:val="20"/>
                              <w:szCs w:val="20"/>
                            </w:rPr>
                          </w:pPr>
                          <w:r>
                            <w:rPr>
                              <w:b/>
                              <w:bCs/>
                              <w:sz w:val="20"/>
                              <w:szCs w:val="20"/>
                            </w:rPr>
                            <w:t>Positive reinforcement</w:t>
                          </w:r>
                        </w:p>
                        <w:p w14:paraId="2D7826B9" w14:textId="449F2B8B" w:rsidR="007942EA" w:rsidRDefault="007942EA" w:rsidP="00DE139B">
                          <w:pPr>
                            <w:pStyle w:val="paragraph"/>
                            <w:numPr>
                              <w:ilvl w:val="0"/>
                              <w:numId w:val="5"/>
                            </w:numPr>
                            <w:spacing w:before="0" w:beforeAutospacing="0" w:after="0" w:afterAutospacing="0"/>
                            <w:rPr>
                              <w:sz w:val="20"/>
                              <w:szCs w:val="20"/>
                            </w:rPr>
                          </w:pPr>
                          <w:r>
                            <w:rPr>
                              <w:sz w:val="20"/>
                              <w:szCs w:val="20"/>
                            </w:rPr>
                            <w:t>Positive customer feedback</w:t>
                          </w:r>
                        </w:p>
                        <w:p w14:paraId="29564911" w14:textId="6E473143" w:rsidR="007942EA" w:rsidRPr="00DE139B" w:rsidRDefault="007942EA" w:rsidP="00DE139B">
                          <w:pPr>
                            <w:pStyle w:val="paragraph"/>
                            <w:numPr>
                              <w:ilvl w:val="0"/>
                              <w:numId w:val="5"/>
                            </w:numPr>
                            <w:spacing w:before="0" w:beforeAutospacing="0" w:after="0" w:afterAutospacing="0"/>
                            <w:rPr>
                              <w:sz w:val="20"/>
                              <w:szCs w:val="20"/>
                            </w:rPr>
                          </w:pPr>
                          <w:r>
                            <w:rPr>
                              <w:sz w:val="20"/>
                              <w:szCs w:val="20"/>
                            </w:rPr>
                            <w:t>Learn customer preferences</w:t>
                          </w:r>
                        </w:p>
                      </w:txbxContent>
                    </v:textbox>
                  </v:shape>
                  <v:shape id="Text Box 14" o:spid="_x0000_s1034" type="#_x0000_t202" style="position:absolute;left:21526;top:3048;width:12132;height:5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h7KwwAAANsAAAAPAAAAZHJzL2Rvd25yZXYueG1sRE/RasJA&#10;EHwX+g/HFnyRelGLlNRTirRQEApNhL4uuW0SvNsLuTO5+vVeQfBtdmdnZmezi9aIgXrfOlawmGcg&#10;iCunW64VHMuPpxcQPiBrNI5JwR952G0fJhvMtRv5m4Yi1CKZsM9RQRNCl0vpq4Ys+rnriBP363qL&#10;IY19LXWPYzK3Ri6zbC0ttpwSGuxo31B1Ks5WgfkqV5cYT4dhLI2d/bzbfZf2avoY315BBIrhfnxT&#10;f+r0/jP8d0kA5PYKAAD//wMAUEsBAi0AFAAGAAgAAAAhANvh9svuAAAAhQEAABMAAAAAAAAAAAAA&#10;AAAAAAAAAFtDb250ZW50X1R5cGVzXS54bWxQSwECLQAUAAYACAAAACEAWvQsW78AAAAVAQAACwAA&#10;AAAAAAAAAAAAAAAfAQAAX3JlbHMvLnJlbHNQSwECLQAUAAYACAAAACEAkbYeysMAAADbAAAADwAA&#10;AAAAAAAAAAAAAAAHAgAAZHJzL2Rvd25yZXYueG1sUEsFBgAAAAADAAMAtwAAAPcCAAAAAA==&#10;" fillcolor="white [3201]" strokeweight=".5pt">
                    <v:stroke dashstyle="3 1"/>
                    <v:textbox>
                      <w:txbxContent>
                        <w:p w14:paraId="3E88C973" w14:textId="431AFD8B" w:rsidR="007942EA" w:rsidRPr="00276E62" w:rsidRDefault="007942EA" w:rsidP="005847C3">
                          <w:pPr>
                            <w:rPr>
                              <w:rFonts w:ascii="Times New Roman" w:hAnsi="Times New Roman" w:cs="Times New Roman"/>
                              <w:sz w:val="20"/>
                              <w:szCs w:val="20"/>
                            </w:rPr>
                          </w:pPr>
                          <w:r w:rsidRPr="00276E62">
                            <w:rPr>
                              <w:rFonts w:ascii="Times New Roman" w:hAnsi="Times New Roman" w:cs="Times New Roman"/>
                              <w:sz w:val="20"/>
                              <w:szCs w:val="20"/>
                            </w:rPr>
                            <w:t xml:space="preserve">Involuntary resource </w:t>
                          </w:r>
                          <w:r w:rsidR="005F4563">
                            <w:rPr>
                              <w:rFonts w:ascii="Times New Roman" w:hAnsi="Times New Roman" w:cs="Times New Roman"/>
                              <w:sz w:val="20"/>
                              <w:szCs w:val="20"/>
                            </w:rPr>
                            <w:t>diminution</w:t>
                          </w:r>
                        </w:p>
                      </w:txbxContent>
                    </v:textbox>
                  </v:shape>
                  <v:shape id="Text Box 22" o:spid="_x0000_s1035" type="#_x0000_t202" style="position:absolute;left:35433;top:3048;width:19437;height:5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AKowgAAANsAAAAPAAAAZHJzL2Rvd25yZXYueG1sRI9RawIx&#10;EITfC/0PYQu+1VwPlHo1ihSK9kGKZ3/Aclkvh7ebcEn1/PeNUOjjMDPfMMv1yL260BA7LwZepgUo&#10;ksbbTloD38eP51dQMaFY7L2QgRtFWK8eH5ZYWX+VA13q1KoMkVihAZdSqLSOjSPGOPWBJHsnPzCm&#10;LIdW2wGvGc69Lotirhk7yQsOA707as71Dxsg19XMTa23i6/ZbO9D4OP505jJ07h5A5VoTP/hv/bO&#10;GihLuH/JP0CvfgEAAP//AwBQSwECLQAUAAYACAAAACEA2+H2y+4AAACFAQAAEwAAAAAAAAAAAAAA&#10;AAAAAAAAW0NvbnRlbnRfVHlwZXNdLnhtbFBLAQItABQABgAIAAAAIQBa9CxbvwAAABUBAAALAAAA&#10;AAAAAAAAAAAAAB8BAABfcmVscy8ucmVsc1BLAQItABQABgAIAAAAIQD54AKowgAAANsAAAAPAAAA&#10;AAAAAAAAAAAAAAcCAABkcnMvZG93bnJldi54bWxQSwUGAAAAAAMAAwC3AAAA9gIAAAAA&#10;" fillcolor="white [3201]" strokecolor="black [3213]" strokeweight=".25pt">
                    <v:textbox>
                      <w:txbxContent>
                        <w:p w14:paraId="3A37785D" w14:textId="2F7DE5F0" w:rsidR="007942EA" w:rsidRPr="00C87FBE" w:rsidRDefault="007942EA" w:rsidP="00AA2472">
                          <w:pPr>
                            <w:pStyle w:val="paragraph"/>
                            <w:spacing w:before="0" w:beforeAutospacing="0" w:after="0" w:afterAutospacing="0"/>
                            <w:rPr>
                              <w:b/>
                              <w:bCs/>
                              <w:sz w:val="20"/>
                              <w:szCs w:val="20"/>
                            </w:rPr>
                          </w:pPr>
                          <w:r>
                            <w:rPr>
                              <w:b/>
                              <w:bCs/>
                              <w:sz w:val="20"/>
                              <w:szCs w:val="20"/>
                            </w:rPr>
                            <w:t>Response invariability</w:t>
                          </w:r>
                        </w:p>
                        <w:p w14:paraId="290FDEE8" w14:textId="77777777" w:rsidR="007942EA" w:rsidRDefault="007942EA" w:rsidP="00AA2472">
                          <w:pPr>
                            <w:pStyle w:val="paragraph"/>
                            <w:numPr>
                              <w:ilvl w:val="0"/>
                              <w:numId w:val="4"/>
                            </w:numPr>
                            <w:spacing w:before="0" w:beforeAutospacing="0" w:after="0" w:afterAutospacing="0"/>
                            <w:rPr>
                              <w:sz w:val="20"/>
                              <w:szCs w:val="20"/>
                            </w:rPr>
                          </w:pPr>
                          <w:r>
                            <w:rPr>
                              <w:sz w:val="20"/>
                              <w:szCs w:val="20"/>
                            </w:rPr>
                            <w:t>Staleness</w:t>
                          </w:r>
                        </w:p>
                        <w:p w14:paraId="714E7C47" w14:textId="52873BD9" w:rsidR="007942EA" w:rsidRPr="009854A3" w:rsidRDefault="007942EA" w:rsidP="00AA2472">
                          <w:pPr>
                            <w:pStyle w:val="paragraph"/>
                            <w:numPr>
                              <w:ilvl w:val="0"/>
                              <w:numId w:val="4"/>
                            </w:numPr>
                            <w:spacing w:before="0" w:beforeAutospacing="0" w:after="0" w:afterAutospacing="0"/>
                            <w:rPr>
                              <w:sz w:val="20"/>
                              <w:szCs w:val="20"/>
                            </w:rPr>
                          </w:pPr>
                          <w:r w:rsidRPr="009854A3">
                            <w:rPr>
                              <w:sz w:val="20"/>
                              <w:szCs w:val="20"/>
                            </w:rPr>
                            <w:t>Inflexibility</w:t>
                          </w:r>
                        </w:p>
                      </w:txbxContent>
                    </v:textbox>
                  </v:shape>
                  <v:shape id="Text Box 33" o:spid="_x0000_s1036" type="#_x0000_t202" style="position:absolute;left:35528;top:11049;width:19437;height:5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THuwgAAANsAAAAPAAAAZHJzL2Rvd25yZXYueG1sRI9RawIx&#10;EITfC/0PYQXfas6K0p5GKQWxPhTp2R+wXNbL4e0mXKJe/70pFPo4zMw3zGozcKeu1MfWi4HppABF&#10;UnvbSmPg+7h9egEVE4rFzgsZ+KEIm/XjwwpL62/yRdcqNSpDJJZowKUUSq1j7YgxTnwgyd7J94wp&#10;y77RtsdbhnOnn4tioRlbyQsOA707qs/VhQ2QayvmutK718N8/ulD4ON5b8x4NLwtQSUa0n/4r/1h&#10;Dcxm8Psl/wC9vgMAAP//AwBQSwECLQAUAAYACAAAACEA2+H2y+4AAACFAQAAEwAAAAAAAAAAAAAA&#10;AAAAAAAAW0NvbnRlbnRfVHlwZXNdLnhtbFBLAQItABQABgAIAAAAIQBa9CxbvwAAABUBAAALAAAA&#10;AAAAAAAAAAAAAB8BAABfcmVscy8ucmVsc1BLAQItABQABgAIAAAAIQATdTHuwgAAANsAAAAPAAAA&#10;AAAAAAAAAAAAAAcCAABkcnMvZG93bnJldi54bWxQSwUGAAAAAAMAAwC3AAAA9gIAAAAA&#10;" fillcolor="white [3201]" strokecolor="black [3213]" strokeweight=".25pt">
                    <v:textbox>
                      <w:txbxContent>
                        <w:p w14:paraId="6C2827DF" w14:textId="3147CDB4" w:rsidR="007942EA" w:rsidRPr="00C87FBE" w:rsidRDefault="007942EA" w:rsidP="00794CBF">
                          <w:pPr>
                            <w:pStyle w:val="paragraph"/>
                            <w:spacing w:before="0" w:beforeAutospacing="0" w:after="0" w:afterAutospacing="0"/>
                            <w:rPr>
                              <w:b/>
                              <w:bCs/>
                              <w:sz w:val="20"/>
                              <w:szCs w:val="20"/>
                            </w:rPr>
                          </w:pPr>
                          <w:r>
                            <w:rPr>
                              <w:b/>
                              <w:bCs/>
                              <w:sz w:val="20"/>
                              <w:szCs w:val="20"/>
                            </w:rPr>
                            <w:t>Consensus seeking</w:t>
                          </w:r>
                        </w:p>
                        <w:p w14:paraId="60DF9554" w14:textId="77777777" w:rsidR="007942EA" w:rsidRDefault="007942EA" w:rsidP="00794CBF">
                          <w:pPr>
                            <w:pStyle w:val="paragraph"/>
                            <w:numPr>
                              <w:ilvl w:val="0"/>
                              <w:numId w:val="4"/>
                            </w:numPr>
                            <w:spacing w:before="0" w:beforeAutospacing="0" w:after="0" w:afterAutospacing="0"/>
                            <w:rPr>
                              <w:sz w:val="20"/>
                              <w:szCs w:val="20"/>
                            </w:rPr>
                          </w:pPr>
                          <w:r>
                            <w:rPr>
                              <w:sz w:val="20"/>
                              <w:szCs w:val="20"/>
                            </w:rPr>
                            <w:t>Risk averse</w:t>
                          </w:r>
                        </w:p>
                        <w:p w14:paraId="5928D557" w14:textId="1AAFAF2A" w:rsidR="007942EA" w:rsidRPr="008C54CD" w:rsidRDefault="007942EA" w:rsidP="00794CBF">
                          <w:pPr>
                            <w:pStyle w:val="paragraph"/>
                            <w:numPr>
                              <w:ilvl w:val="0"/>
                              <w:numId w:val="4"/>
                            </w:numPr>
                            <w:spacing w:before="0" w:beforeAutospacing="0" w:after="0" w:afterAutospacing="0"/>
                            <w:rPr>
                              <w:sz w:val="20"/>
                              <w:szCs w:val="20"/>
                            </w:rPr>
                          </w:pPr>
                          <w:r w:rsidRPr="008C54CD">
                            <w:rPr>
                              <w:sz w:val="20"/>
                              <w:szCs w:val="20"/>
                            </w:rPr>
                            <w:t xml:space="preserve">Propensity to please </w:t>
                          </w:r>
                        </w:p>
                      </w:txbxContent>
                    </v:textbox>
                  </v:shape>
                  <v:shape id="Text Box 34" o:spid="_x0000_s1037" type="#_x0000_t202" style="position:absolute;left:35433;width:19437;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lWfxQAAANsAAAAPAAAAZHJzL2Rvd25yZXYueG1sRI9Ba8JA&#10;FITvgv9heQVvdaMWSVM3QVssgiCYFnp9ZF+T0OzbsLtq7K/vCgWPw8x8w6yKwXTiTM63lhXMpgkI&#10;4srqlmsFnx/bxxSED8gaO8uk4Eoeinw8WmGm7YWPdC5DLSKEfYYKmhD6TEpfNWTQT21PHL1v6wyG&#10;KF0ttcNLhJtOzpNkKQ22HBca7Om1oeqnPBkFb1+/6aGcV109uBNuZhu9f++flZo8DOsXEIGGcA//&#10;t3daweIJbl/iD5D5HwAAAP//AwBQSwECLQAUAAYACAAAACEA2+H2y+4AAACFAQAAEwAAAAAAAAAA&#10;AAAAAAAAAAAAW0NvbnRlbnRfVHlwZXNdLnhtbFBLAQItABQABgAIAAAAIQBa9CxbvwAAABUBAAAL&#10;AAAAAAAAAAAAAAAAAB8BAABfcmVscy8ucmVsc1BLAQItABQABgAIAAAAIQC9dlWfxQAAANsAAAAP&#10;AAAAAAAAAAAAAAAAAAcCAABkcnMvZG93bnJldi54bWxQSwUGAAAAAAMAAwC3AAAA+QIAAAAA&#10;" fillcolor="#f3f3f3" strokeweight=".5pt">
                    <v:textbox>
                      <w:txbxContent>
                        <w:p w14:paraId="296C20A2" w14:textId="6069A47C" w:rsidR="007942EA" w:rsidRPr="0086568B" w:rsidRDefault="007942EA" w:rsidP="00794CBF">
                          <w:pPr>
                            <w:jc w:val="center"/>
                            <w:rPr>
                              <w:rFonts w:ascii="Times New Roman" w:hAnsi="Times New Roman" w:cs="Times New Roman"/>
                              <w:sz w:val="20"/>
                              <w:szCs w:val="20"/>
                            </w:rPr>
                          </w:pPr>
                          <w:r>
                            <w:rPr>
                              <w:rFonts w:ascii="Times New Roman" w:hAnsi="Times New Roman" w:cs="Times New Roman"/>
                              <w:sz w:val="20"/>
                              <w:szCs w:val="20"/>
                            </w:rPr>
                            <w:t>Inertia</w:t>
                          </w:r>
                        </w:p>
                      </w:txbxContent>
                    </v:textbox>
                  </v:shape>
                  <v:shape id="Text Box 36" o:spid="_x0000_s1038" type="#_x0000_t202" style="position:absolute;left:21526;top:11049;width:12132;height:5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XlGwAAAANsAAAAPAAAAZHJzL2Rvd25yZXYueG1sRE9da8Iw&#10;FH0f+B/CFfYyNFVBpBpFREEYDGYFXy/NtS0mN6WJbbZfvwwGezzfnM0uWiN66nzjWMFsmoEgLp1u&#10;uFJwLU6TFQgfkDUax6TgizzstqOXDebaDfxJ/SVUIpWwz1FBHUKbS+nLmiz6qWuJk3Z3ncWQYFdJ&#10;3eGQyq2R8yxbSosNp4UaWzrUVD4uT6vAfBSL7xgf7/1QGPt2O9pDm3j1Oo77NYhAMfyb/9JnrWCx&#10;hN8v6QfI7Q8AAAD//wMAUEsBAi0AFAAGAAgAAAAhANvh9svuAAAAhQEAABMAAAAAAAAAAAAAAAAA&#10;AAAAAFtDb250ZW50X1R5cGVzXS54bWxQSwECLQAUAAYACAAAACEAWvQsW78AAAAVAQAACwAAAAAA&#10;AAAAAAAAAAAfAQAAX3JlbHMvLnJlbHNQSwECLQAUAAYACAAAACEARZ15RsAAAADbAAAADwAAAAAA&#10;AAAAAAAAAAAHAgAAZHJzL2Rvd25yZXYueG1sUEsFBgAAAAADAAMAtwAAAPQCAAAAAA==&#10;" fillcolor="white [3201]" strokeweight=".5pt">
                    <v:stroke dashstyle="3 1"/>
                    <v:textbox>
                      <w:txbxContent>
                        <w:p w14:paraId="300B31FF" w14:textId="1CBDE72B" w:rsidR="007942EA" w:rsidRPr="00276E62" w:rsidRDefault="00146FA4" w:rsidP="00595D44">
                          <w:pPr>
                            <w:rPr>
                              <w:rFonts w:ascii="Times New Roman" w:hAnsi="Times New Roman" w:cs="Times New Roman"/>
                              <w:sz w:val="20"/>
                              <w:szCs w:val="20"/>
                            </w:rPr>
                          </w:pPr>
                          <w:r>
                            <w:rPr>
                              <w:rFonts w:ascii="Times New Roman" w:hAnsi="Times New Roman" w:cs="Times New Roman"/>
                              <w:sz w:val="20"/>
                              <w:szCs w:val="20"/>
                            </w:rPr>
                            <w:t>Deliberate and w</w:t>
                          </w:r>
                          <w:r w:rsidR="007942EA">
                            <w:rPr>
                              <w:rFonts w:ascii="Times New Roman" w:hAnsi="Times New Roman" w:cs="Times New Roman"/>
                              <w:sz w:val="20"/>
                              <w:szCs w:val="20"/>
                            </w:rPr>
                            <w:t>ell-intentioned</w:t>
                          </w:r>
                          <w:r w:rsidR="007942EA" w:rsidRPr="00276E62">
                            <w:rPr>
                              <w:rFonts w:ascii="Times New Roman" w:hAnsi="Times New Roman" w:cs="Times New Roman"/>
                              <w:sz w:val="20"/>
                              <w:szCs w:val="20"/>
                            </w:rPr>
                            <w:t xml:space="preserve"> resource </w:t>
                          </w:r>
                          <w:r w:rsidR="002405BC">
                            <w:rPr>
                              <w:rFonts w:ascii="Times New Roman" w:hAnsi="Times New Roman" w:cs="Times New Roman"/>
                              <w:sz w:val="20"/>
                              <w:szCs w:val="20"/>
                            </w:rPr>
                            <w:t>diminution</w:t>
                          </w:r>
                        </w:p>
                      </w:txbxContent>
                    </v:textbox>
                  </v:shape>
                  <v:shape id="Straight Arrow Connector 37" o:spid="_x0000_s1039" type="#_x0000_t32" style="position:absolute;left:19431;top:6096;width:21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jTmxgAAANsAAAAPAAAAZHJzL2Rvd25yZXYueG1sRI9Pa8JA&#10;FMTvgt9heYIXqRstVEldRfwDtvSQqocen9lnEs2+DdlVUz+9Wyh4HGbmN8xk1phSXKl2hWUFg34E&#10;gji1uuBMwX63fhmDcB5ZY2mZFPySg9m03ZpgrO2Nv+m69ZkIEHYxKsi9r2IpXZqTQde3FXHwjrY2&#10;6IOsM6lrvAW4KeUwit6kwYLDQo4VLXJKz9uLUZBUPfez+9gnn/fLl7kfxsuVTU5KdTvN/B2Ep8Y/&#10;w//tjVbwOoK/L+EHyOkDAAD//wMAUEsBAi0AFAAGAAgAAAAhANvh9svuAAAAhQEAABMAAAAAAAAA&#10;AAAAAAAAAAAAAFtDb250ZW50X1R5cGVzXS54bWxQSwECLQAUAAYACAAAACEAWvQsW78AAAAVAQAA&#10;CwAAAAAAAAAAAAAAAAAfAQAAX3JlbHMvLnJlbHNQSwECLQAUAAYACAAAACEAZSY05sYAAADbAAAA&#10;DwAAAAAAAAAAAAAAAAAHAgAAZHJzL2Rvd25yZXYueG1sUEsFBgAAAAADAAMAtwAAAPoCAAAAAA==&#10;" strokecolor="black [3213]" strokeweight="1.5pt">
                    <v:stroke endarrow="block" joinstyle="miter"/>
                  </v:shape>
                  <v:shape id="Straight Arrow Connector 39" o:spid="_x0000_s1040" type="#_x0000_t32" style="position:absolute;left:19431;top:13811;width:21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QUPxwAAANsAAAAPAAAAZHJzL2Rvd25yZXYueG1sRI/Na8JA&#10;FMTvBf+H5QleSt1oodjUVcQPaMVD/Dj0+Mw+k2j2bciuGv3ru4LQ4zAzv2GG48aU4kK1Kywr6HUj&#10;EMSp1QVnCnbbxdsAhPPIGkvLpOBGDsaj1ssQY22vvKbLxmciQNjFqCD3voqldGlOBl3XVsTBO9ja&#10;oA+yzqSu8RrgppT9KPqQBgsOCzlWNM0pPW3ORkFSvbrf7c8uWd7PK3PfD2ZzmxyV6rSbyRcIT43/&#10;Dz/b31rB+yc8voQfIEd/AAAA//8DAFBLAQItABQABgAIAAAAIQDb4fbL7gAAAIUBAAATAAAAAAAA&#10;AAAAAAAAAAAAAABbQ29udGVudF9UeXBlc10ueG1sUEsBAi0AFAAGAAgAAAAhAFr0LFu/AAAAFQEA&#10;AAsAAAAAAAAAAAAAAAAAHwEAAF9yZWxzLy5yZWxzUEsBAi0AFAAGAAgAAAAhAHv1BQ/HAAAA2wAA&#10;AA8AAAAAAAAAAAAAAAAABwIAAGRycy9kb3ducmV2LnhtbFBLBQYAAAAAAwADALcAAAD7AgAAAAA=&#10;" strokecolor="black [3213]" strokeweight="1.5pt">
                    <v:stroke endarrow="block" joinstyle="miter"/>
                  </v:shape>
                  <v:shape id="Straight Arrow Connector 40" o:spid="_x0000_s1041" type="#_x0000_t32" style="position:absolute;left:33528;top:13811;width:21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d/vwwAAANsAAAAPAAAAZHJzL2Rvd25yZXYueG1sRE/LisIw&#10;FN0P+A/hCm4GTZVhkGoU8QEzMov6WLi8Nte22tyUJmrHrzcLweXhvMfTxpTiRrUrLCvo9yIQxKnV&#10;BWcK9rtVdwjCeWSNpWVS8E8OppPWxxhjbe+8odvWZyKEsItRQe59FUvp0pwMup6tiAN3srVBH2Cd&#10;SV3jPYSbUg6i6FsaLDg05FjRPKf0sr0aBUn16Q67332yflz/zOM4XCxtclaq025mIxCeGv8Wv9w/&#10;WsFXWB++hB8gJ08AAAD//wMAUEsBAi0AFAAGAAgAAAAhANvh9svuAAAAhQEAABMAAAAAAAAAAAAA&#10;AAAAAAAAAFtDb250ZW50X1R5cGVzXS54bWxQSwECLQAUAAYACAAAACEAWvQsW78AAAAVAQAACwAA&#10;AAAAAAAAAAAAAAAfAQAAX3JlbHMvLnJlbHNQSwECLQAUAAYACAAAACEAssnf78MAAADbAAAADwAA&#10;AAAAAAAAAAAAAAAHAgAAZHJzL2Rvd25yZXYueG1sUEsFBgAAAAADAAMAtwAAAPcCAAAAAA==&#10;" strokecolor="black [3213]" strokeweight="1.5pt">
                    <v:stroke endarrow="block" joinstyle="miter"/>
                  </v:shape>
                  <v:shape id="Text Box 41" o:spid="_x0000_s1042" type="#_x0000_t202" style="position:absolute;left:35623;top:32194;width:19437;height:5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l/wgAAANsAAAAPAAAAZHJzL2Rvd25yZXYueG1sRI9RawIx&#10;EITfC/0PYQu+1ZxFi16NIoLYPpTi6Q9YLtvL4e0mXFK9/vtGEPo4zMw3zHI9cKcu1MfWi4HJuABF&#10;UnvbSmPgdNw9z0HFhGKx80IGfinCevX4sMTS+qsc6FKlRmWIxBINuJRCqXWsHTHGsQ8k2fv2PWPK&#10;sm+07fGa4dzpl6J41Yyt5AWHgbaO6nP1wwbItRVzXen94ms2+/Qh8PH8Yczoadi8gUo0pP/wvf1u&#10;DUwncPuSf4Be/QEAAP//AwBQSwECLQAUAAYACAAAACEA2+H2y+4AAACFAQAAEwAAAAAAAAAAAAAA&#10;AAAAAAAAW0NvbnRlbnRfVHlwZXNdLnhtbFBLAQItABQABgAIAAAAIQBa9CxbvwAAABUBAAALAAAA&#10;AAAAAAAAAAAAAB8BAABfcmVscy8ucmVsc1BLAQItABQABgAIAAAAIQDU7Xl/wgAAANsAAAAPAAAA&#10;AAAAAAAAAAAAAAcCAABkcnMvZG93bnJldi54bWxQSwUGAAAAAAMAAwC3AAAA9gIAAAAA&#10;" fillcolor="white [3201]" strokecolor="black [3213]" strokeweight=".25pt">
                    <v:textbox>
                      <w:txbxContent>
                        <w:p w14:paraId="3EA065B9" w14:textId="4F91A9D5" w:rsidR="007942EA" w:rsidRPr="00350DC8" w:rsidRDefault="007942EA" w:rsidP="009854A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Shallow</w:t>
                          </w:r>
                          <w:r w:rsidRPr="00350DC8">
                            <w:rPr>
                              <w:rFonts w:ascii="Times New Roman" w:hAnsi="Times New Roman" w:cs="Times New Roman"/>
                              <w:b/>
                              <w:bCs/>
                              <w:sz w:val="20"/>
                              <w:szCs w:val="20"/>
                            </w:rPr>
                            <w:t xml:space="preserve"> task engagement</w:t>
                          </w:r>
                          <w:r>
                            <w:rPr>
                              <w:rFonts w:ascii="Times New Roman" w:hAnsi="Times New Roman" w:cs="Times New Roman"/>
                              <w:b/>
                              <w:bCs/>
                              <w:sz w:val="20"/>
                              <w:szCs w:val="20"/>
                            </w:rPr>
                            <w:t>*</w:t>
                          </w:r>
                        </w:p>
                        <w:p w14:paraId="06FBFA38" w14:textId="3F46D770" w:rsidR="007942EA" w:rsidRPr="00350DC8" w:rsidRDefault="007942EA" w:rsidP="009854A3">
                          <w:pPr>
                            <w:numPr>
                              <w:ilvl w:val="0"/>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Reduced performance</w:t>
                          </w:r>
                        </w:p>
                        <w:p w14:paraId="5C8E1405" w14:textId="323E56E8" w:rsidR="007942EA" w:rsidRPr="002D6420" w:rsidRDefault="007942EA" w:rsidP="009854A3">
                          <w:pPr>
                            <w:numPr>
                              <w:ilvl w:val="0"/>
                              <w:numId w:val="4"/>
                            </w:numPr>
                            <w:spacing w:after="0" w:line="240" w:lineRule="auto"/>
                            <w:rPr>
                              <w:sz w:val="20"/>
                              <w:szCs w:val="20"/>
                            </w:rPr>
                          </w:pPr>
                          <w:r w:rsidRPr="00350DC8">
                            <w:rPr>
                              <w:rFonts w:ascii="Times New Roman" w:hAnsi="Times New Roman" w:cs="Times New Roman"/>
                              <w:sz w:val="20"/>
                              <w:szCs w:val="20"/>
                            </w:rPr>
                            <w:t>Distraction-seeking behaviour</w:t>
                          </w:r>
                        </w:p>
                      </w:txbxContent>
                    </v:textbox>
                  </v:shape>
                  <v:shape id="Text Box 42" o:spid="_x0000_s1043" type="#_x0000_t202" style="position:absolute;left:35623;top:29146;width:19437;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RsNxAAAANsAAAAPAAAAZHJzL2Rvd25yZXYueG1sRI/dasJA&#10;FITvC77DcgTv6sYgRaOr+INSKBSMgreH7DEJZs+G3VWjT98tFHo5zMw3zHzZmUbcyfnasoLRMAFB&#10;XFhdc6ngdNy9T0D4gKyxsUwKnuRhuei9zTHT9sEHuuehFBHCPkMFVQhtJqUvKjLoh7Yljt7FOoMh&#10;SldK7fAR4aaRaZJ8SIM1x4UKW9pUVFzzm1GwPb8m33laNGXnbrgerfXXvp0qNeh3qxmIQF34D/+1&#10;P7WCcQq/X+IPkIsfAAAA//8DAFBLAQItABQABgAIAAAAIQDb4fbL7gAAAIUBAAATAAAAAAAAAAAA&#10;AAAAAAAAAABbQ29udGVudF9UeXBlc10ueG1sUEsBAi0AFAAGAAgAAAAhAFr0LFu/AAAAFQEAAAsA&#10;AAAAAAAAAAAAAAAAHwEAAF9yZWxzLy5yZWxzUEsBAi0AFAAGAAgAAAAhAAXVGw3EAAAA2wAAAA8A&#10;AAAAAAAAAAAAAAAABwIAAGRycy9kb3ducmV2LnhtbFBLBQYAAAAAAwADALcAAAD4AgAAAAA=&#10;" fillcolor="#f3f3f3" strokeweight=".5pt">
                    <v:textbox>
                      <w:txbxContent>
                        <w:p w14:paraId="7371216B" w14:textId="1A50837B" w:rsidR="007942EA" w:rsidRPr="0086568B" w:rsidRDefault="007942EA" w:rsidP="009A0F7E">
                          <w:pPr>
                            <w:jc w:val="center"/>
                            <w:rPr>
                              <w:rFonts w:ascii="Times New Roman" w:hAnsi="Times New Roman" w:cs="Times New Roman"/>
                              <w:sz w:val="20"/>
                              <w:szCs w:val="20"/>
                            </w:rPr>
                          </w:pPr>
                          <w:r>
                            <w:rPr>
                              <w:rFonts w:ascii="Times New Roman" w:hAnsi="Times New Roman" w:cs="Times New Roman"/>
                              <w:sz w:val="20"/>
                              <w:szCs w:val="20"/>
                            </w:rPr>
                            <w:t>Boredom</w:t>
                          </w:r>
                        </w:p>
                      </w:txbxContent>
                    </v:textbox>
                  </v:shape>
                  <v:shape id="Text Box 43" o:spid="_x0000_s1044" type="#_x0000_t202" style="position:absolute;top:20193;width:19437;height:5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toIwgAAANsAAAAPAAAAZHJzL2Rvd25yZXYueG1sRI9BSwMx&#10;FITvgv8hPMGbzWqLrNumRaUWwVNb6fmxeU2Cm5clSbfrvzdCocdhZr5hFqvRd2KgmFxgBY+TCgRx&#10;G7Rjo+B7//FQg0gZWWMXmBT8UoLV8vZmgY0OZ97SsMtGFAinBhXYnPtGytRa8pgmoScu3jFEj7nI&#10;aKSOeC5w38mnqnqWHh2XBYs9vVtqf3Ynr2D9Zl5MW2O061o7N4yH45fZKHV/N77OQWQa8zV8aX9q&#10;BbMp/H8pP0Au/wAAAP//AwBQSwECLQAUAAYACAAAACEA2+H2y+4AAACFAQAAEwAAAAAAAAAAAAAA&#10;AAAAAAAAW0NvbnRlbnRfVHlwZXNdLnhtbFBLAQItABQABgAIAAAAIQBa9CxbvwAAABUBAAALAAAA&#10;AAAAAAAAAAAAAB8BAABfcmVscy8ucmVsc1BLAQItABQABgAIAAAAIQCENtoIwgAAANsAAAAPAAAA&#10;AAAAAAAAAAAAAAcCAABkcnMvZG93bnJldi54bWxQSwUGAAAAAAMAAwC3AAAA9gIAAAAA&#10;" fillcolor="white [3201]" strokeweight=".5pt">
                    <v:textbox>
                      <w:txbxContent>
                        <w:p w14:paraId="7074F91D" w14:textId="310ADEC2" w:rsidR="007942EA" w:rsidRPr="00C87FBE" w:rsidRDefault="007942EA" w:rsidP="006034CE">
                          <w:pPr>
                            <w:pStyle w:val="paragraph"/>
                            <w:spacing w:before="0" w:beforeAutospacing="0" w:after="0" w:afterAutospacing="0"/>
                            <w:rPr>
                              <w:b/>
                              <w:bCs/>
                              <w:sz w:val="20"/>
                              <w:szCs w:val="20"/>
                            </w:rPr>
                          </w:pPr>
                          <w:r>
                            <w:rPr>
                              <w:b/>
                              <w:bCs/>
                              <w:sz w:val="20"/>
                              <w:szCs w:val="20"/>
                            </w:rPr>
                            <w:t>Routinization</w:t>
                          </w:r>
                        </w:p>
                        <w:p w14:paraId="5285AE7E" w14:textId="0ACDA99A" w:rsidR="007942EA" w:rsidRDefault="007942EA" w:rsidP="006034CE">
                          <w:pPr>
                            <w:pStyle w:val="paragraph"/>
                            <w:numPr>
                              <w:ilvl w:val="0"/>
                              <w:numId w:val="5"/>
                            </w:numPr>
                            <w:spacing w:before="0" w:beforeAutospacing="0" w:after="0" w:afterAutospacing="0"/>
                            <w:rPr>
                              <w:sz w:val="20"/>
                              <w:szCs w:val="20"/>
                            </w:rPr>
                          </w:pPr>
                          <w:r>
                            <w:rPr>
                              <w:sz w:val="20"/>
                              <w:szCs w:val="20"/>
                            </w:rPr>
                            <w:t>Repetitive tasks</w:t>
                          </w:r>
                        </w:p>
                        <w:p w14:paraId="6D83F369" w14:textId="25097E50" w:rsidR="007942EA" w:rsidRPr="00DE139B" w:rsidRDefault="007942EA" w:rsidP="006034CE">
                          <w:pPr>
                            <w:pStyle w:val="paragraph"/>
                            <w:numPr>
                              <w:ilvl w:val="0"/>
                              <w:numId w:val="5"/>
                            </w:numPr>
                            <w:spacing w:before="0" w:beforeAutospacing="0" w:after="0" w:afterAutospacing="0"/>
                            <w:rPr>
                              <w:sz w:val="20"/>
                              <w:szCs w:val="20"/>
                            </w:rPr>
                          </w:pPr>
                          <w:r>
                            <w:rPr>
                              <w:sz w:val="20"/>
                              <w:szCs w:val="20"/>
                            </w:rPr>
                            <w:t>Lack of challenge (underload)</w:t>
                          </w:r>
                        </w:p>
                      </w:txbxContent>
                    </v:textbox>
                  </v:shape>
                  <v:shape id="Text Box 44" o:spid="_x0000_s1045" type="#_x0000_t202" style="position:absolute;top:28194;width:19437;height:5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0J8wgAAANsAAAAPAAAAZHJzL2Rvd25yZXYueG1sRI9BawIx&#10;FITvhf6H8ArearZFZLsapS0qBU+1pefH5pkENy9Lkq7rv28EocdhZr5hluvRd2KgmFxgBU/TCgRx&#10;G7Rjo+D7a/tYg0gZWWMXmBRcKMF6dX+3xEaHM3/ScMhGFAinBhXYnPtGytRa8pimoScu3jFEj7nI&#10;aKSOeC5w38nnqppLj47LgsWe3i21p8OvV7B5My+mrTHaTa2dG8af497slJo8jK8LEJnG/B++tT+0&#10;gtkMrl/KD5CrPwAAAP//AwBQSwECLQAUAAYACAAAACEA2+H2y+4AAACFAQAAEwAAAAAAAAAAAAAA&#10;AAAAAAAAW0NvbnRlbnRfVHlwZXNdLnhtbFBLAQItABQABgAIAAAAIQBa9CxbvwAAABUBAAALAAAA&#10;AAAAAAAAAAAAAB8BAABfcmVscy8ucmVsc1BLAQItABQABgAIAAAAIQAL30J8wgAAANsAAAAPAAAA&#10;AAAAAAAAAAAAAAcCAABkcnMvZG93bnJldi54bWxQSwUGAAAAAAMAAwC3AAAA9gIAAAAA&#10;" fillcolor="white [3201]" strokeweight=".5pt">
                    <v:textbox>
                      <w:txbxContent>
                        <w:p w14:paraId="78DC0222" w14:textId="202FDA62" w:rsidR="007942EA" w:rsidRPr="00C87FBE" w:rsidRDefault="007942EA" w:rsidP="00B85208">
                          <w:pPr>
                            <w:pStyle w:val="paragraph"/>
                            <w:spacing w:before="0" w:beforeAutospacing="0" w:after="0" w:afterAutospacing="0"/>
                            <w:rPr>
                              <w:b/>
                              <w:bCs/>
                              <w:sz w:val="20"/>
                              <w:szCs w:val="20"/>
                            </w:rPr>
                          </w:pPr>
                          <w:r>
                            <w:rPr>
                              <w:b/>
                              <w:bCs/>
                              <w:sz w:val="20"/>
                              <w:szCs w:val="20"/>
                            </w:rPr>
                            <w:t>Formalization</w:t>
                          </w:r>
                        </w:p>
                        <w:p w14:paraId="2B4ABB7A" w14:textId="72869B18" w:rsidR="007942EA" w:rsidRDefault="007942EA" w:rsidP="00B85208">
                          <w:pPr>
                            <w:pStyle w:val="paragraph"/>
                            <w:numPr>
                              <w:ilvl w:val="0"/>
                              <w:numId w:val="5"/>
                            </w:numPr>
                            <w:spacing w:before="0" w:beforeAutospacing="0" w:after="0" w:afterAutospacing="0"/>
                            <w:rPr>
                              <w:sz w:val="20"/>
                              <w:szCs w:val="20"/>
                            </w:rPr>
                          </w:pPr>
                          <w:r>
                            <w:rPr>
                              <w:sz w:val="20"/>
                              <w:szCs w:val="20"/>
                            </w:rPr>
                            <w:t>Constraint</w:t>
                          </w:r>
                        </w:p>
                        <w:p w14:paraId="6D070B2A" w14:textId="0FBDBBC3" w:rsidR="007942EA" w:rsidRPr="00DE139B" w:rsidRDefault="007942EA" w:rsidP="00B85208">
                          <w:pPr>
                            <w:pStyle w:val="paragraph"/>
                            <w:numPr>
                              <w:ilvl w:val="0"/>
                              <w:numId w:val="5"/>
                            </w:numPr>
                            <w:spacing w:before="0" w:beforeAutospacing="0" w:after="0" w:afterAutospacing="0"/>
                            <w:rPr>
                              <w:sz w:val="20"/>
                              <w:szCs w:val="20"/>
                            </w:rPr>
                          </w:pPr>
                          <w:r>
                            <w:rPr>
                              <w:sz w:val="20"/>
                              <w:szCs w:val="20"/>
                            </w:rPr>
                            <w:t>Prescription</w:t>
                          </w:r>
                        </w:p>
                      </w:txbxContent>
                    </v:textbox>
                  </v:shape>
                  <v:shape id="Text Box 45" o:spid="_x0000_s1046" type="#_x0000_t202" style="position:absolute;top:36099;width:19437;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fnwgAAANsAAAAPAAAAZHJzL2Rvd25yZXYueG1sRI9BSwMx&#10;FITvgv8hPMGbzSqtrNumRaUWwVNb6fmxeU2Cm5clSbfrvzdCocdhZr5hFqvRd2KgmFxgBY+TCgRx&#10;G7Rjo+B7//FQg0gZWWMXmBT8UoLV8vZmgY0OZ97SsMtGFAinBhXYnPtGytRa8pgmoScu3jFEj7nI&#10;aKSOeC5w38mnqnqWHh2XBYs9vVtqf3Ynr2D9Zl5MW2O061o7N4yH45fZKHV/N77OQWQa8zV8aX9q&#10;BdMZ/H8pP0Au/wAAAP//AwBQSwECLQAUAAYACAAAACEA2+H2y+4AAACFAQAAEwAAAAAAAAAAAAAA&#10;AAAAAAAAW0NvbnRlbnRfVHlwZXNdLnhtbFBLAQItABQABgAIAAAAIQBa9CxbvwAAABUBAAALAAAA&#10;AAAAAAAAAAAAAB8BAABfcmVscy8ucmVsc1BLAQItABQABgAIAAAAIQBkk+fnwgAAANsAAAAPAAAA&#10;AAAAAAAAAAAAAAcCAABkcnMvZG93bnJldi54bWxQSwUGAAAAAAMAAwC3AAAA9gIAAAAA&#10;" fillcolor="white [3201]" strokeweight=".5pt">
                    <v:textbox>
                      <w:txbxContent>
                        <w:p w14:paraId="27B60D83" w14:textId="37AF1AC4" w:rsidR="007942EA" w:rsidRPr="00C87FBE" w:rsidRDefault="007942EA" w:rsidP="00AA4DD7">
                          <w:pPr>
                            <w:pStyle w:val="paragraph"/>
                            <w:spacing w:before="0" w:beforeAutospacing="0" w:after="0" w:afterAutospacing="0"/>
                            <w:rPr>
                              <w:b/>
                              <w:bCs/>
                              <w:sz w:val="20"/>
                              <w:szCs w:val="20"/>
                            </w:rPr>
                          </w:pPr>
                          <w:r>
                            <w:rPr>
                              <w:b/>
                              <w:bCs/>
                              <w:sz w:val="20"/>
                              <w:szCs w:val="20"/>
                            </w:rPr>
                            <w:t>Instruction ambiguity</w:t>
                          </w:r>
                        </w:p>
                        <w:p w14:paraId="0E311723" w14:textId="34FAFCF8" w:rsidR="007942EA" w:rsidRDefault="007942EA" w:rsidP="00AA4DD7">
                          <w:pPr>
                            <w:pStyle w:val="paragraph"/>
                            <w:numPr>
                              <w:ilvl w:val="0"/>
                              <w:numId w:val="5"/>
                            </w:numPr>
                            <w:spacing w:before="0" w:beforeAutospacing="0" w:after="0" w:afterAutospacing="0"/>
                            <w:rPr>
                              <w:sz w:val="20"/>
                              <w:szCs w:val="20"/>
                            </w:rPr>
                          </w:pPr>
                          <w:r>
                            <w:rPr>
                              <w:sz w:val="20"/>
                              <w:szCs w:val="20"/>
                            </w:rPr>
                            <w:t>Incoherent goals</w:t>
                          </w:r>
                        </w:p>
                        <w:p w14:paraId="0C514434" w14:textId="3531AD73" w:rsidR="007942EA" w:rsidRPr="00DE139B" w:rsidRDefault="007942EA" w:rsidP="00AA4DD7">
                          <w:pPr>
                            <w:pStyle w:val="paragraph"/>
                            <w:numPr>
                              <w:ilvl w:val="0"/>
                              <w:numId w:val="5"/>
                            </w:numPr>
                            <w:spacing w:before="0" w:beforeAutospacing="0" w:after="0" w:afterAutospacing="0"/>
                            <w:rPr>
                              <w:sz w:val="20"/>
                              <w:szCs w:val="20"/>
                            </w:rPr>
                          </w:pPr>
                          <w:r>
                            <w:rPr>
                              <w:sz w:val="20"/>
                              <w:szCs w:val="20"/>
                            </w:rPr>
                            <w:t>Information deficit</w:t>
                          </w:r>
                        </w:p>
                      </w:txbxContent>
                    </v:textbox>
                  </v:shape>
                  <v:shape id="Text Box 46" o:spid="_x0000_s1047" type="#_x0000_t202" style="position:absolute;top:44196;width:19437;height:5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XmQwgAAANsAAAAPAAAAZHJzL2Rvd25yZXYueG1sRI9BawIx&#10;FITvhf6H8Aq91WyLyLoapS0qBU/V0vNj80yCm5clSdftvzcFocdhZr5hluvRd2KgmFxgBc+TCgRx&#10;G7Rjo+DruH2qQaSMrLELTAp+KcF6dX+3xEaHC3/ScMhGFAinBhXYnPtGytRa8pgmoScu3ilEj7nI&#10;aKSOeClw38mXqppJj47LgsWe3i2158OPV7B5M3PT1hjtptbODeP3aW92Sj0+jK8LEJnG/B++tT+0&#10;gukM/r6UHyBXVwAAAP//AwBQSwECLQAUAAYACAAAACEA2+H2y+4AAACFAQAAEwAAAAAAAAAAAAAA&#10;AAAAAAAAW0NvbnRlbnRfVHlwZXNdLnhtbFBLAQItABQABgAIAAAAIQBa9CxbvwAAABUBAAALAAAA&#10;AAAAAAAAAAAAAB8BAABfcmVscy8ucmVsc1BLAQItABQABgAIAAAAIQCUQXmQwgAAANsAAAAPAAAA&#10;AAAAAAAAAAAAAAcCAABkcnMvZG93bnJldi54bWxQSwUGAAAAAAMAAwC3AAAA9gIAAAAA&#10;" fillcolor="white [3201]" strokeweight=".5pt">
                    <v:textbox>
                      <w:txbxContent>
                        <w:p w14:paraId="6A54FB8C" w14:textId="3DF4083B" w:rsidR="007942EA" w:rsidRPr="00C87FBE" w:rsidRDefault="007942EA" w:rsidP="00902696">
                          <w:pPr>
                            <w:pStyle w:val="paragraph"/>
                            <w:spacing w:before="0" w:beforeAutospacing="0" w:after="0" w:afterAutospacing="0"/>
                            <w:rPr>
                              <w:b/>
                              <w:bCs/>
                              <w:sz w:val="20"/>
                              <w:szCs w:val="20"/>
                            </w:rPr>
                          </w:pPr>
                          <w:r>
                            <w:rPr>
                              <w:b/>
                              <w:bCs/>
                              <w:sz w:val="20"/>
                              <w:szCs w:val="20"/>
                            </w:rPr>
                            <w:t>Self-concept incompatibility</w:t>
                          </w:r>
                        </w:p>
                        <w:p w14:paraId="5943123C" w14:textId="58E1FEB3" w:rsidR="007942EA" w:rsidRDefault="007942EA" w:rsidP="00902696">
                          <w:pPr>
                            <w:pStyle w:val="paragraph"/>
                            <w:numPr>
                              <w:ilvl w:val="0"/>
                              <w:numId w:val="5"/>
                            </w:numPr>
                            <w:spacing w:before="0" w:beforeAutospacing="0" w:after="0" w:afterAutospacing="0"/>
                            <w:rPr>
                              <w:sz w:val="20"/>
                              <w:szCs w:val="20"/>
                            </w:rPr>
                          </w:pPr>
                          <w:r>
                            <w:rPr>
                              <w:sz w:val="20"/>
                              <w:szCs w:val="20"/>
                            </w:rPr>
                            <w:t>Task lacks relevance / meaning</w:t>
                          </w:r>
                        </w:p>
                        <w:p w14:paraId="7D1F629B" w14:textId="60534097" w:rsidR="007942EA" w:rsidRPr="00DE139B" w:rsidRDefault="007942EA" w:rsidP="00902696">
                          <w:pPr>
                            <w:pStyle w:val="paragraph"/>
                            <w:numPr>
                              <w:ilvl w:val="0"/>
                              <w:numId w:val="5"/>
                            </w:numPr>
                            <w:spacing w:before="0" w:beforeAutospacing="0" w:after="0" w:afterAutospacing="0"/>
                            <w:rPr>
                              <w:sz w:val="20"/>
                              <w:szCs w:val="20"/>
                            </w:rPr>
                          </w:pPr>
                          <w:r>
                            <w:rPr>
                              <w:sz w:val="20"/>
                              <w:szCs w:val="20"/>
                            </w:rPr>
                            <w:t>Personal identity conflict</w:t>
                          </w:r>
                        </w:p>
                      </w:txbxContent>
                    </v:textbox>
                  </v:shape>
                  <v:shape id="Text Box 47" o:spid="_x0000_s1048" type="#_x0000_t202" style="position:absolute;left:21621;top:32289;width:12132;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6+gwQAAANsAAAAPAAAAZHJzL2Rvd25yZXYueG1sRE9da8Iw&#10;FH0f+B/CFXwZmuqGSjWKyAaDwUAr+Hpprm0xuSlN1mb79ctgsMfzzdnuozWip843jhXMZxkI4tLp&#10;hisFl+J1ugbhA7JG45gUfJGH/W70sMVcu4FP1J9DJVIJ+xwV1CG0uZS+rMmin7mWOGk311kMCXaV&#10;1B0OqdwauciypbTYcFqosaVjTeX9/GkVmI/i6TvG+3s/FMY+Xl/ssU28mozjYQMiUAz/5r/0m1bw&#10;vILfL+kHyN0PAAAA//8DAFBLAQItABQABgAIAAAAIQDb4fbL7gAAAIUBAAATAAAAAAAAAAAAAAAA&#10;AAAAAABbQ29udGVudF9UeXBlc10ueG1sUEsBAi0AFAAGAAgAAAAhAFr0LFu/AAAAFQEAAAsAAAAA&#10;AAAAAAAAAAAAHwEAAF9yZWxzLy5yZWxzUEsBAi0AFAAGAAgAAAAhAHLXr6DBAAAA2wAAAA8AAAAA&#10;AAAAAAAAAAAABwIAAGRycy9kb3ducmV2LnhtbFBLBQYAAAAAAwADALcAAAD1AgAAAAA=&#10;" fillcolor="white [3201]" strokeweight=".5pt">
                    <v:stroke dashstyle="3 1"/>
                    <v:textbox>
                      <w:txbxContent>
                        <w:p w14:paraId="1665A9B4" w14:textId="44703BC1" w:rsidR="007942EA" w:rsidRPr="00276E62" w:rsidRDefault="007942EA" w:rsidP="0065028B">
                          <w:pPr>
                            <w:rPr>
                              <w:rFonts w:ascii="Times New Roman" w:hAnsi="Times New Roman" w:cs="Times New Roman"/>
                              <w:sz w:val="20"/>
                              <w:szCs w:val="20"/>
                            </w:rPr>
                          </w:pPr>
                          <w:r w:rsidRPr="00276E62">
                            <w:rPr>
                              <w:rFonts w:ascii="Times New Roman" w:hAnsi="Times New Roman" w:cs="Times New Roman"/>
                              <w:sz w:val="20"/>
                              <w:szCs w:val="20"/>
                            </w:rPr>
                            <w:t xml:space="preserve">Involuntary resource </w:t>
                          </w:r>
                          <w:r w:rsidR="002405BC">
                            <w:rPr>
                              <w:rFonts w:ascii="Times New Roman" w:hAnsi="Times New Roman" w:cs="Times New Roman"/>
                              <w:sz w:val="20"/>
                              <w:szCs w:val="20"/>
                            </w:rPr>
                            <w:t>diminution</w:t>
                          </w:r>
                        </w:p>
                      </w:txbxContent>
                    </v:textbox>
                  </v:shape>
                  <v:shape id="Text Box 48" o:spid="_x0000_s1049" type="#_x0000_t202" style="position:absolute;left:21621;top:44196;width:12132;height:5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DvSxAAAANsAAAAPAAAAZHJzL2Rvd25yZXYueG1sRI9BS8NA&#10;EIXvhf6HZQpeSrtRSymx2yJFQRCENoLXITsmobuzIbsmq7/eOQgeZ+bNe+/bH7N3aqQhdoEN3K4L&#10;UMR1sB03Bt6r59UOVEzIFl1gMvBNEY6H+WyPpQ0Tn2m8pEaJCccSDbQp9aXWsW7JY1yHnlhun2Hw&#10;mGQcGm0HnMTcO31XFFvtsWNJaLGnU0v19fLlDbi36v4n5+vrOFXOLz+e/KmXvblZ5McHUIly+hf/&#10;fb9YAxspKyzCAfrwCwAA//8DAFBLAQItABQABgAIAAAAIQDb4fbL7gAAAIUBAAATAAAAAAAAAAAA&#10;AAAAAAAAAABbQ29udGVudF9UeXBlc10ueG1sUEsBAi0AFAAGAAgAAAAhAFr0LFu/AAAAFQEAAAsA&#10;AAAAAAAAAAAAAAAAHwEAAF9yZWxzLy5yZWxzUEsBAi0AFAAGAAgAAAAhAANIO9LEAAAA2wAAAA8A&#10;AAAAAAAAAAAAAAAABwIAAGRycy9kb3ducmV2LnhtbFBLBQYAAAAAAwADALcAAAD4AgAAAAA=&#10;" fillcolor="white [3201]" strokeweight=".5pt">
                    <v:stroke dashstyle="3 1"/>
                    <v:textbox>
                      <w:txbxContent>
                        <w:p w14:paraId="6B3472BD" w14:textId="322B46BB" w:rsidR="007942EA" w:rsidRPr="00276E62" w:rsidRDefault="00CA4B53" w:rsidP="00C72912">
                          <w:pPr>
                            <w:spacing w:after="0" w:line="240" w:lineRule="auto"/>
                            <w:rPr>
                              <w:rFonts w:ascii="Times New Roman" w:hAnsi="Times New Roman" w:cs="Times New Roman"/>
                              <w:sz w:val="20"/>
                              <w:szCs w:val="20"/>
                            </w:rPr>
                          </w:pPr>
                          <w:r>
                            <w:rPr>
                              <w:rFonts w:ascii="Times New Roman" w:hAnsi="Times New Roman" w:cs="Times New Roman"/>
                              <w:sz w:val="20"/>
                              <w:szCs w:val="20"/>
                            </w:rPr>
                            <w:t>Deliberate and self-serving</w:t>
                          </w:r>
                          <w:r w:rsidR="00C72912">
                            <w:rPr>
                              <w:rFonts w:ascii="Times New Roman" w:hAnsi="Times New Roman" w:cs="Times New Roman"/>
                              <w:sz w:val="20"/>
                              <w:szCs w:val="20"/>
                            </w:rPr>
                            <w:t xml:space="preserve"> </w:t>
                          </w:r>
                          <w:r w:rsidR="007942EA" w:rsidRPr="00276E62">
                            <w:rPr>
                              <w:rFonts w:ascii="Times New Roman" w:hAnsi="Times New Roman" w:cs="Times New Roman"/>
                              <w:sz w:val="20"/>
                              <w:szCs w:val="20"/>
                            </w:rPr>
                            <w:t xml:space="preserve">resource </w:t>
                          </w:r>
                          <w:r w:rsidR="002405BC">
                            <w:rPr>
                              <w:rFonts w:ascii="Times New Roman" w:hAnsi="Times New Roman" w:cs="Times New Roman"/>
                              <w:sz w:val="20"/>
                              <w:szCs w:val="20"/>
                            </w:rPr>
                            <w:t>diminution</w:t>
                          </w:r>
                        </w:p>
                      </w:txbxContent>
                    </v:textbox>
                  </v:shape>
                  <v:shape id="Straight Arrow Connector 49" o:spid="_x0000_s1050" type="#_x0000_t32" style="position:absolute;left:19526;top:23050;width:5302;height:9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3ZyxwAAANsAAAAPAAAAZHJzL2Rvd25yZXYueG1sRI/Na8JA&#10;FMTvBf+H5QleSt0opdjUVcQPaMVD/Dj0+Mw+k2j2bciuGv3ru4LQ4zAzv2GG48aU4kK1Kywr6HUj&#10;EMSp1QVnCnbbxdsAhPPIGkvLpOBGDsaj1ssQY22vvKbLxmciQNjFqCD3voqldGlOBl3XVsTBO9ja&#10;oA+yzqSu8RrgppT9KPqQBgsOCzlWNM0pPW3ORkFSvbrf7c8uWd7PK3PfD2ZzmxyV6rSbyRcIT43/&#10;Dz/b31rB+yc8voQfIEd/AAAA//8DAFBLAQItABQABgAIAAAAIQDb4fbL7gAAAIUBAAATAAAAAAAA&#10;AAAAAAAAAAAAAABbQ29udGVudF9UeXBlc10ueG1sUEsBAi0AFAAGAAgAAAAhAFr0LFu/AAAAFQEA&#10;AAsAAAAAAAAAAAAAAAAAHwEAAF9yZWxzLy5yZWxzUEsBAi0AFAAGAAgAAAAhACPzdnLHAAAA2wAA&#10;AA8AAAAAAAAAAAAAAAAABwIAAGRycy9kb3ducmV2LnhtbFBLBQYAAAAAAwADALcAAAD7AgAAAAA=&#10;" strokecolor="black [3213]" strokeweight="1.5pt">
                    <v:stroke endarrow="block" joinstyle="miter"/>
                  </v:shape>
                  <v:shape id="Straight Arrow Connector 50" o:spid="_x0000_s1051" type="#_x0000_t32" style="position:absolute;left:19526;top:30861;width:2191;height:20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EkywwAAANsAAAAPAAAAZHJzL2Rvd25yZXYueG1sRE/LisIw&#10;FN0P+A/hCm4GTRVmkGoU8QEzMov6WLi8Nte22tyUJmrHrzcLweXhvMfTxpTiRrUrLCvo9yIQxKnV&#10;BWcK9rtVdwjCeWSNpWVS8E8OppPWxxhjbe+8odvWZyKEsItRQe59FUvp0pwMup6tiAN3srVBH2Cd&#10;SV3jPYSbUg6i6FsaLDg05FjRPKf0sr0aBUn16Q67332yflz/zOM4XCxtclaq025mIxCeGv8Wv9w/&#10;WsFXWB++hB8gJ08AAAD//wMAUEsBAi0AFAAGAAgAAAAhANvh9svuAAAAhQEAABMAAAAAAAAAAAAA&#10;AAAAAAAAAFtDb250ZW50X1R5cGVzXS54bWxQSwECLQAUAAYACAAAACEAWvQsW78AAAAVAQAACwAA&#10;AAAAAAAAAAAAAAAfAQAAX3JlbHMvLnJlbHNQSwECLQAUAAYACAAAACEANxBJMsMAAADbAAAADwAA&#10;AAAAAAAAAAAAAAAHAgAAZHJzL2Rvd25yZXYueG1sUEsFBgAAAAADAAMAtwAAAPcCAAAAAA==&#10;" strokecolor="black [3213]" strokeweight="1.5pt">
                    <v:stroke endarrow="block" joinstyle="miter"/>
                  </v:shape>
                  <v:shape id="Straight Arrow Connector 51" o:spid="_x0000_s1052" type="#_x0000_t32" style="position:absolute;left:19526;top:37433;width:2191;height:1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kMCxAAAANsAAAAPAAAAZHJzL2Rvd25yZXYueG1sRI/NisJA&#10;EITvC77D0II3nWTXnxAdRRYW9eDBnwdoM20SzPSEzGiy+/SOIOyxqKqvqMWqM5V4UONKywriUQSC&#10;OLO65FzB+fQzTEA4j6yxskwKfsnBatn7WGCqbcsHehx9LgKEXYoKCu/rVEqXFWTQjWxNHLyrbQz6&#10;IJtc6gbbADeV/IyiqTRYclgosKbvgrLb8W4UbG5f8S7nJLncZ3+nyI7X+3jfKjXod+s5CE+d/w+/&#10;21utYBLD60v4AXL5BAAA//8DAFBLAQItABQABgAIAAAAIQDb4fbL7gAAAIUBAAATAAAAAAAAAAAA&#10;AAAAAAAAAABbQ29udGVudF9UeXBlc10ueG1sUEsBAi0AFAAGAAgAAAAhAFr0LFu/AAAAFQEAAAsA&#10;AAAAAAAAAAAAAAAAHwEAAF9yZWxzLy5yZWxzUEsBAi0AFAAGAAgAAAAhACAGQwLEAAAA2wAAAA8A&#10;AAAAAAAAAAAAAAAABwIAAGRycy9kb3ducmV2LnhtbFBLBQYAAAAAAwADALcAAAD4AgAAAAA=&#10;" strokecolor="black [3213]" strokeweight="1.5pt">
                    <v:stroke endarrow="block" joinstyle="miter"/>
                  </v:shape>
                  <v:shape id="Straight Arrow Connector 52" o:spid="_x0000_s1053" type="#_x0000_t32" style="position:absolute;left:19526;top:38004;width:5620;height:91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N11xQAAANsAAAAPAAAAZHJzL2Rvd25yZXYueG1sRI/NasMw&#10;EITvhbyD2EJujWy3TYwbJYRASXvwIT8PsLW2tom1Mpb8kzx9VSj0OMzMN8x6O5lGDNS52rKCeBGB&#10;IC6srrlUcDm/P6UgnEfW2FgmBTdysN3MHtaYaTvykYaTL0WAsMtQQeV9m0npiooMuoVtiYP3bTuD&#10;PsiulLrDMcBNI5MoWkqDNYeFClvaV1RcT71RcLg+x58lp+lXv7qfI/uyy+N8VGr+OO3eQHia/H/4&#10;r/2hFbwm8Psl/AC5+QEAAP//AwBQSwECLQAUAAYACAAAACEA2+H2y+4AAACFAQAAEwAAAAAAAAAA&#10;AAAAAAAAAAAAW0NvbnRlbnRfVHlwZXNdLnhtbFBLAQItABQABgAIAAAAIQBa9CxbvwAAABUBAAAL&#10;AAAAAAAAAAAAAAAAAB8BAABfcmVscy8ucmVsc1BLAQItABQABgAIAAAAIQDQ1N11xQAAANsAAAAP&#10;AAAAAAAAAAAAAAAAAAcCAABkcnMvZG93bnJldi54bWxQSwUGAAAAAAMAAwC3AAAA+QIAAAAA&#10;" strokecolor="black [3213]" strokeweight="1.5pt">
                    <v:stroke endarrow="block" joinstyle="miter"/>
                  </v:shape>
                  <v:shape id="Straight Arrow Connector 54" o:spid="_x0000_s1054" type="#_x0000_t32" style="position:absolute;left:19431;top:47148;width:21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08xxgAAANsAAAAPAAAAZHJzL2Rvd25yZXYueG1sRI9Pa8JA&#10;FMTvgt9heYIXqRulFUldRfwDtvSQqocen9lnEs2+DdlVUz+9Wyh4HGbmN8xk1phSXKl2hWUFg34E&#10;gji1uuBMwX63fhmDcB5ZY2mZFPySg9m03ZpgrO2Nv+m69ZkIEHYxKsi9r2IpXZqTQde3FXHwjrY2&#10;6IOsM6lrvAW4KeUwikbSYMFhIceKFjml5+3FKEiqnvvZfeyTz/vly9wP4+XKJielup1m/g7CU+Of&#10;4f/2Rit4e4W/L+EHyOkDAAD//wMAUEsBAi0AFAAGAAgAAAAhANvh9svuAAAAhQEAABMAAAAAAAAA&#10;AAAAAAAAAAAAAFtDb250ZW50X1R5cGVzXS54bWxQSwECLQAUAAYACAAAACEAWvQsW78AAAAVAQAA&#10;CwAAAAAAAAAAAAAAAAAfAQAAX3JlbHMvLnJlbHNQSwECLQAUAAYACAAAACEASCtPMcYAAADbAAAA&#10;DwAAAAAAAAAAAAAAAAAHAgAAZHJzL2Rvd25yZXYueG1sUEsFBgAAAAADAAMAtwAAAPoCAAAAAA==&#10;" strokecolor="black [3213]" strokeweight="1.5pt">
                    <v:stroke endarrow="block" joinstyle="miter"/>
                  </v:shape>
                  <v:shape id="Straight Arrow Connector 55" o:spid="_x0000_s1055" type="#_x0000_t32" style="position:absolute;left:33623;top:35242;width:21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qqxwAAANsAAAAPAAAAZHJzL2Rvd25yZXYueG1sRI9Ba8JA&#10;FITvgv9heUIvYjYtWCTNKmJbaMVDjB56fM2+JtHs25BdNfrr3UKhx2FmvmHSRW8acabO1ZYVPEYx&#10;COLC6ppLBfvd+2QGwnlkjY1lUnAlB4v5cJBiou2Ft3TOfSkChF2CCirv20RKV1Rk0EW2JQ7ej+0M&#10;+iC7UuoOLwFuGvkUx8/SYM1hocKWVhUVx/xkFGTt2H3tPvfZ+nbamNv37PXNZgelHkb98gWEp97/&#10;h//aH1rBdAq/X8IPkPM7AAAA//8DAFBLAQItABQABgAIAAAAIQDb4fbL7gAAAIUBAAATAAAAAAAA&#10;AAAAAAAAAAAAAABbQ29udGVudF9UeXBlc10ueG1sUEsBAi0AFAAGAAgAAAAhAFr0LFu/AAAAFQEA&#10;AAsAAAAAAAAAAAAAAAAAHwEAAF9yZWxzLy5yZWxzUEsBAi0AFAAGAAgAAAAhACdn6qrHAAAA2wAA&#10;AA8AAAAAAAAAAAAAAAAABwIAAGRycy9kb3ducmV2LnhtbFBLBQYAAAAAAwADALcAAAD7AgAAAAA=&#10;" strokecolor="black [3213]" strokeweight="1.5pt">
                    <v:stroke endarrow="block" joinstyle="miter"/>
                  </v:shape>
                  <v:shape id="Straight Arrow Connector 56" o:spid="_x0000_s1056" type="#_x0000_t32" style="position:absolute;left:33813;top:38049;width:6001;height:95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9t2xQAAANsAAAAPAAAAZHJzL2Rvd25yZXYueG1sRI/NasMw&#10;EITvhbyD2EBujeykdYwTJYRCaXvwoUkeYGNtbBNrZSz5p336qlDocZiZb5jdYTKNGKhztWUF8TIC&#10;QVxYXXOp4HJ+fUxBOI+ssbFMCr7IwWE/e9hhpu3InzScfCkChF2GCirv20xKV1Rk0C1tSxy8m+0M&#10;+iC7UuoOxwA3jVxFUSIN1hwWKmzppaLifuqNgrf7Ov4oOU2v/eb7HNmnYx7no1KL+XTcgvA0+f/w&#10;X/tdK3hO4PdL+AFy/wMAAP//AwBQSwECLQAUAAYACAAAACEA2+H2y+4AAACFAQAAEwAAAAAAAAAA&#10;AAAAAAAAAAAAW0NvbnRlbnRfVHlwZXNdLnhtbFBLAQItABQABgAIAAAAIQBa9CxbvwAAABUBAAAL&#10;AAAAAAAAAAAAAAAAAB8BAABfcmVscy8ucmVsc1BLAQItABQABgAIAAAAIQCv79t2xQAAANsAAAAP&#10;AAAAAAAAAAAAAAAAAAcCAABkcnMvZG93bnJldi54bWxQSwUGAAAAAAMAAwC3AAAA+QIAAAAA&#10;" strokecolor="black [3213]" strokeweight="1.5pt">
                    <v:stroke endarrow="block" joinstyle="miter"/>
                  </v:shape>
                  <v:shape id="Text Box 57" o:spid="_x0000_s1057" type="#_x0000_t202" style="position:absolute;top:53340;width:19437;height:5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dJNwgAAANsAAAAPAAAAZHJzL2Rvd25yZXYueG1sRI9RS8NA&#10;EITfBf/DsYJv9lIhrcZeigiifZDS1B+w5La5kOzekTvb+O89QfBxmJlvmM125lGdaYq9FwPLRQGK&#10;pPW2l87A5/H17gFUTCgWRy9k4JsibOvrqw1W1l/kQOcmdSpDJFZowKUUKq1j64gxLnwgyd7JT4wp&#10;y6nTdsJLhvOo74tipRl7yQsOA704aofmiw2Q6xvmttFvj/uy/PAh8HHYGXN7Mz8/gUo0p//wX/vd&#10;GijX8Psl/wBd/wAAAP//AwBQSwECLQAUAAYACAAAACEA2+H2y+4AAACFAQAAEwAAAAAAAAAAAAAA&#10;AAAAAAAAW0NvbnRlbnRfVHlwZXNdLnhtbFBLAQItABQABgAIAAAAIQBa9CxbvwAAABUBAAALAAAA&#10;AAAAAAAAAAAAAB8BAABfcmVscy8ucmVsc1BLAQItABQABgAIAAAAIQCxkdJNwgAAANsAAAAPAAAA&#10;AAAAAAAAAAAAAAcCAABkcnMvZG93bnJldi54bWxQSwUGAAAAAAMAAwC3AAAA9gIAAAAA&#10;" fillcolor="white [3201]" strokecolor="black [3213]" strokeweight=".25pt">
                    <v:textbox>
                      <w:txbxContent>
                        <w:p w14:paraId="68C8A876" w14:textId="39F14616" w:rsidR="007942EA" w:rsidRPr="001924CC" w:rsidRDefault="009E34AE" w:rsidP="00247F56">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Excessive s</w:t>
                          </w:r>
                          <w:r w:rsidR="007942EA">
                            <w:rPr>
                              <w:rFonts w:ascii="Times New Roman" w:hAnsi="Times New Roman" w:cs="Times New Roman"/>
                              <w:b/>
                              <w:bCs/>
                              <w:sz w:val="20"/>
                              <w:szCs w:val="20"/>
                            </w:rPr>
                            <w:t>elf-efficacy</w:t>
                          </w:r>
                        </w:p>
                        <w:p w14:paraId="58A447A4" w14:textId="305C0DF5" w:rsidR="007942EA" w:rsidRDefault="007942EA" w:rsidP="00892EBB">
                          <w:pPr>
                            <w:numPr>
                              <w:ilvl w:val="0"/>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Successful past performance</w:t>
                          </w:r>
                        </w:p>
                        <w:p w14:paraId="2951DC2A" w14:textId="654E23ED" w:rsidR="007942EA" w:rsidRPr="00604796" w:rsidRDefault="007942EA" w:rsidP="00892EBB">
                          <w:pPr>
                            <w:numPr>
                              <w:ilvl w:val="0"/>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Exaggerated self-assurance</w:t>
                          </w:r>
                        </w:p>
                      </w:txbxContent>
                    </v:textbox>
                  </v:shape>
                  <v:shape id="Text Box 58" o:spid="_x0000_s1058" type="#_x0000_t202" style="position:absolute;top:61341;width:19437;height:5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96kvwAAANsAAAAPAAAAZHJzL2Rvd25yZXYueG1sRE9NawIx&#10;EL0X+h/CFHqrWQuW7WoUFS0FT9rS87AZk+BmsiTpuv33zUHw+Hjfi9XoOzFQTC6wgumkAkHcBu3Y&#10;KPj+2r/UIFJG1tgFJgV/lGC1fHxYYKPDlY80nLIRJYRTgwpszn0jZWoteUyT0BMX7hyix1xgNFJH&#10;vJZw38nXqnqTHh2XBos9bS21l9OvV7DbmHfT1hjtrtbODePP+WA+lHp+GtdzEJnGfBff3J9awayM&#10;LV/KD5DLfwAAAP//AwBQSwECLQAUAAYACAAAACEA2+H2y+4AAACFAQAAEwAAAAAAAAAAAAAAAAAA&#10;AAAAW0NvbnRlbnRfVHlwZXNdLnhtbFBLAQItABQABgAIAAAAIQBa9CxbvwAAABUBAAALAAAAAAAA&#10;AAAAAAAAAB8BAABfcmVscy8ucmVsc1BLAQItABQABgAIAAAAIQAPS96kvwAAANsAAAAPAAAAAAAA&#10;AAAAAAAAAAcCAABkcnMvZG93bnJldi54bWxQSwUGAAAAAAMAAwC3AAAA8wIAAAAA&#10;" fillcolor="white [3201]" strokeweight=".5pt">
                    <v:textbox>
                      <w:txbxContent>
                        <w:p w14:paraId="2B67C463" w14:textId="54F6E827" w:rsidR="007942EA" w:rsidRPr="001924CC" w:rsidRDefault="009D163F" w:rsidP="003257DA">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Relationship</w:t>
                          </w:r>
                          <w:r w:rsidR="00480FD5">
                            <w:rPr>
                              <w:rFonts w:ascii="Times New Roman" w:hAnsi="Times New Roman" w:cs="Times New Roman"/>
                              <w:b/>
                              <w:bCs/>
                              <w:sz w:val="20"/>
                              <w:szCs w:val="20"/>
                            </w:rPr>
                            <w:t xml:space="preserve"> continuity</w:t>
                          </w:r>
                        </w:p>
                        <w:p w14:paraId="3897690D" w14:textId="77777777" w:rsidR="004443C4" w:rsidRDefault="008F3DA4" w:rsidP="003257DA">
                          <w:pPr>
                            <w:numPr>
                              <w:ilvl w:val="0"/>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Sense of security</w:t>
                          </w:r>
                        </w:p>
                        <w:p w14:paraId="481F211F" w14:textId="5A7049E7" w:rsidR="008F3DA4" w:rsidRPr="004443C4" w:rsidRDefault="008F3DA4" w:rsidP="003257DA">
                          <w:pPr>
                            <w:numPr>
                              <w:ilvl w:val="0"/>
                              <w:numId w:val="4"/>
                            </w:numPr>
                            <w:spacing w:after="0" w:line="240" w:lineRule="auto"/>
                            <w:rPr>
                              <w:rFonts w:ascii="Times New Roman" w:hAnsi="Times New Roman" w:cs="Times New Roman"/>
                              <w:sz w:val="20"/>
                              <w:szCs w:val="20"/>
                            </w:rPr>
                          </w:pPr>
                          <w:r w:rsidRPr="004443C4">
                            <w:rPr>
                              <w:rFonts w:ascii="Times New Roman" w:hAnsi="Times New Roman" w:cs="Times New Roman"/>
                              <w:sz w:val="20"/>
                              <w:szCs w:val="20"/>
                            </w:rPr>
                            <w:t>Presumed</w:t>
                          </w:r>
                          <w:r w:rsidR="004443C4">
                            <w:rPr>
                              <w:rFonts w:ascii="Times New Roman" w:hAnsi="Times New Roman" w:cs="Times New Roman"/>
                              <w:sz w:val="20"/>
                              <w:szCs w:val="20"/>
                            </w:rPr>
                            <w:t xml:space="preserve"> client commitment</w:t>
                          </w:r>
                          <w:r w:rsidRPr="004443C4">
                            <w:rPr>
                              <w:rFonts w:ascii="Times New Roman" w:hAnsi="Times New Roman" w:cs="Times New Roman"/>
                              <w:sz w:val="20"/>
                              <w:szCs w:val="20"/>
                            </w:rPr>
                            <w:t xml:space="preserve"> </w:t>
                          </w:r>
                        </w:p>
                      </w:txbxContent>
                    </v:textbox>
                  </v:shape>
                  <v:shape id="Text Box 59" o:spid="_x0000_s1059" type="#_x0000_t202" style="position:absolute;left:21526;top:53340;width:12132;height:5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QiUwQAAANsAAAAPAAAAZHJzL2Rvd25yZXYueG1sRE9da8Iw&#10;FH0f+B/CFXwZmuqYaDWKyAaDwUAr+Hpprm0xuSlN1mb79ctgsMfzzdnuozWip843jhXMZxkI4tLp&#10;hisFl+J1ugLhA7JG45gUfJGH/W70sMVcu4FP1J9DJVIJ+xwV1CG0uZS+rMmin7mWOGk311kMCXaV&#10;1B0OqdwauciypbTYcFqosaVjTeX9/GkVmI/i6TvG+3s/FMY+Xl/ssU28mozjYQMiUAz/5r/0m1bw&#10;vIbfL+kHyN0PAAAA//8DAFBLAQItABQABgAIAAAAIQDb4fbL7gAAAIUBAAATAAAAAAAAAAAAAAAA&#10;AAAAAABbQ29udGVudF9UeXBlc10ueG1sUEsBAi0AFAAGAAgAAAAhAFr0LFu/AAAAFQEAAAsAAAAA&#10;AAAAAAAAAAAAHwEAAF9yZWxzLy5yZWxzUEsBAi0AFAAGAAgAAAAhAOndCJTBAAAA2wAAAA8AAAAA&#10;AAAAAAAAAAAABwIAAGRycy9kb3ducmV2LnhtbFBLBQYAAAAAAwADALcAAAD1AgAAAAA=&#10;" fillcolor="white [3201]" strokeweight=".5pt">
                    <v:stroke dashstyle="3 1"/>
                    <v:textbox>
                      <w:txbxContent>
                        <w:p w14:paraId="12FEDF75" w14:textId="77777777" w:rsidR="00C72912" w:rsidRPr="00276E62" w:rsidRDefault="00C72912" w:rsidP="00C7291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Deliberate and self-serving </w:t>
                          </w:r>
                          <w:r w:rsidRPr="00276E62">
                            <w:rPr>
                              <w:rFonts w:ascii="Times New Roman" w:hAnsi="Times New Roman" w:cs="Times New Roman"/>
                              <w:sz w:val="20"/>
                              <w:szCs w:val="20"/>
                            </w:rPr>
                            <w:t xml:space="preserve">resource </w:t>
                          </w:r>
                          <w:r>
                            <w:rPr>
                              <w:rFonts w:ascii="Times New Roman" w:hAnsi="Times New Roman" w:cs="Times New Roman"/>
                              <w:sz w:val="20"/>
                              <w:szCs w:val="20"/>
                            </w:rPr>
                            <w:t>diminution</w:t>
                          </w:r>
                        </w:p>
                        <w:p w14:paraId="533FFA6D" w14:textId="7D03B9E1" w:rsidR="007942EA" w:rsidRPr="00276E62" w:rsidRDefault="007942EA" w:rsidP="00892EBB">
                          <w:pPr>
                            <w:rPr>
                              <w:rFonts w:ascii="Times New Roman" w:hAnsi="Times New Roman" w:cs="Times New Roman"/>
                              <w:sz w:val="20"/>
                              <w:szCs w:val="20"/>
                            </w:rPr>
                          </w:pPr>
                        </w:p>
                      </w:txbxContent>
                    </v:textbox>
                  </v:shape>
                  <v:shape id="Text Box 60" o:spid="_x0000_s1060" type="#_x0000_t202" style="position:absolute;left:35528;top:53340;width:19437;height:5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ICEvgAAANsAAAAPAAAAZHJzL2Rvd25yZXYueG1sRE/NagIx&#10;EL4XfIcwQm81q6C0q1FEEO2hiGsfYNiMm8WdSdhE3b59cyj0+PH9rzYDd+pBfWy9GJhOClAktbet&#10;NAa+L/u3d1AxoVjsvJCBH4qwWY9eVlha/5QzParUqBwisUQDLqVQah1rR4xx4gNJ5q6+Z0wZ9o22&#10;PT5zOHd6VhQLzdhKbnAYaOeovlV3NkCurZjrSh8+TvP5lw+BL7dPY17Hw3YJKtGQ/sV/7qM1sMjr&#10;85f8A/T6FwAA//8DAFBLAQItABQABgAIAAAAIQDb4fbL7gAAAIUBAAATAAAAAAAAAAAAAAAAAAAA&#10;AABbQ29udGVudF9UeXBlc10ueG1sUEsBAi0AFAAGAAgAAAAhAFr0LFu/AAAAFQEAAAsAAAAAAAAA&#10;AAAAAAAAHwEAAF9yZWxzLy5yZWxzUEsBAi0AFAAGAAgAAAAhAPAUgIS+AAAA2wAAAA8AAAAAAAAA&#10;AAAAAAAABwIAAGRycy9kb3ducmV2LnhtbFBLBQYAAAAAAwADALcAAADyAgAAAAA=&#10;" fillcolor="white [3201]" strokecolor="black [3213]" strokeweight=".25pt">
                    <v:textbox>
                      <w:txbxContent>
                        <w:p w14:paraId="6A7320DB" w14:textId="77232512" w:rsidR="007942EA" w:rsidRPr="00BC6E2F" w:rsidRDefault="007942EA" w:rsidP="009854A3">
                          <w:pPr>
                            <w:spacing w:after="0" w:line="240" w:lineRule="auto"/>
                            <w:rPr>
                              <w:rFonts w:ascii="Times New Roman" w:hAnsi="Times New Roman" w:cs="Times New Roman"/>
                              <w:b/>
                              <w:bCs/>
                              <w:sz w:val="20"/>
                              <w:szCs w:val="20"/>
                            </w:rPr>
                          </w:pPr>
                          <w:r w:rsidRPr="00BC6E2F">
                            <w:rPr>
                              <w:rFonts w:ascii="Times New Roman" w:hAnsi="Times New Roman" w:cs="Times New Roman"/>
                              <w:b/>
                              <w:bCs/>
                              <w:sz w:val="20"/>
                              <w:szCs w:val="20"/>
                            </w:rPr>
                            <w:t xml:space="preserve">Reduced </w:t>
                          </w:r>
                          <w:r w:rsidR="00C049CB">
                            <w:rPr>
                              <w:rFonts w:ascii="Times New Roman" w:hAnsi="Times New Roman" w:cs="Times New Roman"/>
                              <w:b/>
                              <w:bCs/>
                              <w:sz w:val="20"/>
                              <w:szCs w:val="20"/>
                            </w:rPr>
                            <w:t xml:space="preserve">task </w:t>
                          </w:r>
                          <w:r w:rsidRPr="00BC6E2F">
                            <w:rPr>
                              <w:rFonts w:ascii="Times New Roman" w:hAnsi="Times New Roman" w:cs="Times New Roman"/>
                              <w:b/>
                              <w:bCs/>
                              <w:sz w:val="20"/>
                              <w:szCs w:val="20"/>
                            </w:rPr>
                            <w:t>effort</w:t>
                          </w:r>
                        </w:p>
                        <w:p w14:paraId="1F9167B4" w14:textId="02670782" w:rsidR="007942EA" w:rsidRPr="00BC6E2F" w:rsidRDefault="007942EA" w:rsidP="009854A3">
                          <w:pPr>
                            <w:numPr>
                              <w:ilvl w:val="0"/>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False</w:t>
                          </w:r>
                          <w:r w:rsidRPr="00BC6E2F">
                            <w:rPr>
                              <w:rFonts w:ascii="Times New Roman" w:hAnsi="Times New Roman" w:cs="Times New Roman"/>
                              <w:sz w:val="20"/>
                              <w:szCs w:val="20"/>
                            </w:rPr>
                            <w:t xml:space="preserve"> assumptions</w:t>
                          </w:r>
                        </w:p>
                        <w:p w14:paraId="2262ED58" w14:textId="2F5F0FDF" w:rsidR="007942EA" w:rsidRPr="00BC6E2F" w:rsidRDefault="007942EA" w:rsidP="009854A3">
                          <w:pPr>
                            <w:numPr>
                              <w:ilvl w:val="0"/>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Recycling </w:t>
                          </w:r>
                        </w:p>
                      </w:txbxContent>
                    </v:textbox>
                  </v:shape>
                  <v:shape id="Text Box 61" o:spid="_x0000_s1061" type="#_x0000_t202" style="position:absolute;left:35528;top:61341;width:19437;height:5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CUfwgAAANsAAAAPAAAAZHJzL2Rvd25yZXYueG1sRI9RawIx&#10;EITfC/6HsAXfak5BqVejFEG0D6X0zh+wXLaXw9tNuES9/vumUOjjMDPfMJvdyL260RA7LwbmswIU&#10;SeNtJ62Bc314egYVE4rF3gsZ+KYIu+3kYYOl9Xf5pFuVWpUhEks04FIKpdaxccQYZz6QZO/LD4wp&#10;y6HVdsB7hnOvF0Wx0oyd5AWHgfaOmkt1ZQPkuoq5qfRx/bFcvvsQuL68GTN9HF9fQCUa03/4r32y&#10;BlZz+P2Sf4De/gAAAP//AwBQSwECLQAUAAYACAAAACEA2+H2y+4AAACFAQAAEwAAAAAAAAAAAAAA&#10;AAAAAAAAW0NvbnRlbnRfVHlwZXNdLnhtbFBLAQItABQABgAIAAAAIQBa9CxbvwAAABUBAAALAAAA&#10;AAAAAAAAAAAAAB8BAABfcmVscy8ucmVsc1BLAQItABQABgAIAAAAIQCfWCUfwgAAANsAAAAPAAAA&#10;AAAAAAAAAAAAAAcCAABkcnMvZG93bnJldi54bWxQSwUGAAAAAAMAAwC3AAAA9gIAAAAA&#10;" fillcolor="white [3201]" strokecolor="black [3213]" strokeweight=".25pt">
                    <v:textbox>
                      <w:txbxContent>
                        <w:p w14:paraId="27E7C70F" w14:textId="432B1CC9" w:rsidR="007942EA" w:rsidRPr="00BC6E2F" w:rsidRDefault="007942EA" w:rsidP="009854A3">
                          <w:pPr>
                            <w:spacing w:after="0" w:line="240" w:lineRule="auto"/>
                            <w:rPr>
                              <w:rFonts w:ascii="Times New Roman" w:hAnsi="Times New Roman" w:cs="Times New Roman"/>
                              <w:b/>
                              <w:bCs/>
                              <w:sz w:val="20"/>
                              <w:szCs w:val="20"/>
                            </w:rPr>
                          </w:pPr>
                          <w:r w:rsidRPr="00BC6E2F">
                            <w:rPr>
                              <w:rFonts w:ascii="Times New Roman" w:hAnsi="Times New Roman" w:cs="Times New Roman"/>
                              <w:b/>
                              <w:bCs/>
                              <w:sz w:val="20"/>
                              <w:szCs w:val="20"/>
                            </w:rPr>
                            <w:t>Reduced attenti</w:t>
                          </w:r>
                          <w:r>
                            <w:rPr>
                              <w:rFonts w:ascii="Times New Roman" w:hAnsi="Times New Roman" w:cs="Times New Roman"/>
                              <w:b/>
                              <w:bCs/>
                              <w:sz w:val="20"/>
                              <w:szCs w:val="20"/>
                            </w:rPr>
                            <w:t>veness</w:t>
                          </w:r>
                        </w:p>
                        <w:p w14:paraId="01CC6438" w14:textId="0E82651B" w:rsidR="007942EA" w:rsidRPr="00BC6E2F" w:rsidRDefault="007942EA" w:rsidP="009854A3">
                          <w:pPr>
                            <w:numPr>
                              <w:ilvl w:val="0"/>
                              <w:numId w:val="4"/>
                            </w:numPr>
                            <w:spacing w:after="0" w:line="240" w:lineRule="auto"/>
                            <w:rPr>
                              <w:rFonts w:ascii="Times New Roman" w:hAnsi="Times New Roman" w:cs="Times New Roman"/>
                              <w:sz w:val="20"/>
                              <w:szCs w:val="20"/>
                            </w:rPr>
                          </w:pPr>
                          <w:r w:rsidRPr="00BC6E2F">
                            <w:rPr>
                              <w:rFonts w:ascii="Times New Roman" w:hAnsi="Times New Roman" w:cs="Times New Roman"/>
                              <w:sz w:val="20"/>
                              <w:szCs w:val="20"/>
                            </w:rPr>
                            <w:t>Unresponsive</w:t>
                          </w:r>
                        </w:p>
                        <w:p w14:paraId="192D5CB0" w14:textId="279BCEA5" w:rsidR="007942EA" w:rsidRPr="00BC6E2F" w:rsidRDefault="007942EA" w:rsidP="009854A3">
                          <w:pPr>
                            <w:numPr>
                              <w:ilvl w:val="0"/>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Team substitution</w:t>
                          </w:r>
                          <w:r w:rsidRPr="00BC6E2F">
                            <w:rPr>
                              <w:rFonts w:ascii="Times New Roman" w:hAnsi="Times New Roman" w:cs="Times New Roman"/>
                              <w:sz w:val="20"/>
                              <w:szCs w:val="20"/>
                            </w:rPr>
                            <w:t xml:space="preserve"> </w:t>
                          </w:r>
                        </w:p>
                      </w:txbxContent>
                    </v:textbox>
                  </v:shape>
                  <v:shape id="Text Box 62" o:spid="_x0000_s1062" type="#_x0000_t202" style="position:absolute;left:35528;top:50292;width:19437;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EdtwwAAANsAAAAPAAAAZHJzL2Rvd25yZXYueG1sRI9Pi8Iw&#10;FMTvC36H8ARva2oP4laj+AdFWBC2Cl4fzbMtNi8liVr99BthYY/DzPyGmS0604g7OV9bVjAaJiCI&#10;C6trLhWcjtvPCQgfkDU2lknBkzws5r2PGWbaPviH7nkoRYSwz1BBFUKbSemLigz6oW2Jo3exzmCI&#10;0pVSO3xEuGlkmiRjabDmuFBhS+uKimt+Mwo259fkkKdFU3buhqvRSn/v2i+lBv1uOQURqAv/4b/2&#10;XisYp/D+En+AnP8CAAD//wMAUEsBAi0AFAAGAAgAAAAhANvh9svuAAAAhQEAABMAAAAAAAAAAAAA&#10;AAAAAAAAAFtDb250ZW50X1R5cGVzXS54bWxQSwECLQAUAAYACAAAACEAWvQsW78AAAAVAQAACwAA&#10;AAAAAAAAAAAAAAAfAQAAX3JlbHMvLnJlbHNQSwECLQAUAAYACAAAACEATmBHbcMAAADbAAAADwAA&#10;AAAAAAAAAAAAAAAHAgAAZHJzL2Rvd25yZXYueG1sUEsFBgAAAAADAAMAtwAAAPcCAAAAAA==&#10;" fillcolor="#f3f3f3" strokeweight=".5pt">
                    <v:textbox>
                      <w:txbxContent>
                        <w:p w14:paraId="2B36C7D9" w14:textId="7FF93885" w:rsidR="007942EA" w:rsidRPr="0086568B" w:rsidRDefault="007942EA" w:rsidP="00892EBB">
                          <w:pPr>
                            <w:jc w:val="center"/>
                            <w:rPr>
                              <w:rFonts w:ascii="Times New Roman" w:hAnsi="Times New Roman" w:cs="Times New Roman"/>
                              <w:sz w:val="20"/>
                              <w:szCs w:val="20"/>
                            </w:rPr>
                          </w:pPr>
                          <w:r>
                            <w:rPr>
                              <w:rFonts w:ascii="Times New Roman" w:hAnsi="Times New Roman" w:cs="Times New Roman"/>
                              <w:sz w:val="20"/>
                              <w:szCs w:val="20"/>
                            </w:rPr>
                            <w:t>Complacency</w:t>
                          </w:r>
                        </w:p>
                      </w:txbxContent>
                    </v:textbox>
                  </v:shape>
                  <v:shape id="Straight Arrow Connector 192" o:spid="_x0000_s1063" type="#_x0000_t32" style="position:absolute;left:19526;top:56292;width:21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7ZIxQAAANwAAAAPAAAAZHJzL2Rvd25yZXYueG1sRE9Na8JA&#10;EL0X/A/LCL0Us9GDaMwqpbZQi4c0evA4ZsckbXY2ZFdN/fVuodDbPN7npKveNOJCnastKxhHMQji&#10;wuqaSwX73dtoBsJ5ZI2NZVLwQw5Wy8FDiom2V/6kS+5LEULYJaig8r5NpHRFRQZdZFviwJ1sZ9AH&#10;2JVSd3gN4aaRkzieSoM1h4YKW3qpqPjOz0ZB1j65w26zzz5u5625HWfrV5t9KfU47J8XIDz1/l/8&#10;537XYf58Ar/PhAvk8g4AAP//AwBQSwECLQAUAAYACAAAACEA2+H2y+4AAACFAQAAEwAAAAAAAAAA&#10;AAAAAAAAAAAAW0NvbnRlbnRfVHlwZXNdLnhtbFBLAQItABQABgAIAAAAIQBa9CxbvwAAABUBAAAL&#10;AAAAAAAAAAAAAAAAAB8BAABfcmVscy8ucmVsc1BLAQItABQABgAIAAAAIQDAb7ZIxQAAANwAAAAP&#10;AAAAAAAAAAAAAAAAAAcCAABkcnMvZG93bnJldi54bWxQSwUGAAAAAAMAAwC3AAAA+QIAAAAA&#10;" strokecolor="black [3213]" strokeweight="1.5pt">
                    <v:stroke endarrow="block" joinstyle="miter"/>
                  </v:shape>
                  <v:shape id="Straight Arrow Connector 193" o:spid="_x0000_s1064" type="#_x0000_t32" style="position:absolute;left:33528;top:56102;width:21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xPTxQAAANwAAAAPAAAAZHJzL2Rvd25yZXYueG1sRE9La8JA&#10;EL4X/A/LCF5K3Wih2NRVxAe04iE+Dj2O2TGJZmdDdtXor+8KQm/z8T1nOG5MKS5Uu8Kygl43AkGc&#10;Wl1wpmC3XbwNQDiPrLG0TApu5GA8ar0MMdb2ymu6bHwmQgi7GBXk3lexlC7NyaDr2oo4cAdbG/QB&#10;1pnUNV5DuCllP4o+pMGCQ0OOFU1zSk+bs1GQVK/ud/uzS5b388rc94PZ3CZHpTrtZvIFwlPj/8VP&#10;97cO8z/f4fFMuECO/gAAAP//AwBQSwECLQAUAAYACAAAACEA2+H2y+4AAACFAQAAEwAAAAAAAAAA&#10;AAAAAAAAAAAAW0NvbnRlbnRfVHlwZXNdLnhtbFBLAQItABQABgAIAAAAIQBa9CxbvwAAABUBAAAL&#10;AAAAAAAAAAAAAAAAAB8BAABfcmVscy8ucmVsc1BLAQItABQABgAIAAAAIQCvIxPTxQAAANwAAAAP&#10;AAAAAAAAAAAAAAAAAAcCAABkcnMvZG93bnJldi54bWxQSwUGAAAAAAMAAwC3AAAA+QIAAAAA&#10;" strokecolor="black [3213]" strokeweight="1.5pt">
                    <v:stroke endarrow="block" joinstyle="miter"/>
                  </v:shape>
                  <v:shape id="Straight Arrow Connector 194" o:spid="_x0000_s1065" type="#_x0000_t32" style="position:absolute;left:19431;top:64198;width:21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ounxQAAANwAAAAPAAAAZHJzL2Rvd25yZXYueG1sRE9La8JA&#10;EL4X/A/LCF5K3Sil2NRVxAe04iE+Dj2O2TGJZmdDdtXor+8KQm/z8T1nOG5MKS5Uu8Kygl43AkGc&#10;Wl1wpmC3XbwNQDiPrLG0TApu5GA8ar0MMdb2ymu6bHwmQgi7GBXk3lexlC7NyaDr2oo4cAdbG/QB&#10;1pnUNV5DuCllP4o+pMGCQ0OOFU1zSk+bs1GQVK/ud/uzS5b388rc94PZ3CZHpTrtZvIFwlPj/8VP&#10;97cO8z/f4fFMuECO/gAAAP//AwBQSwECLQAUAAYACAAAACEA2+H2y+4AAACFAQAAEwAAAAAAAAAA&#10;AAAAAAAAAAAAW0NvbnRlbnRfVHlwZXNdLnhtbFBLAQItABQABgAIAAAAIQBa9CxbvwAAABUBAAAL&#10;AAAAAAAAAAAAAAAAAB8BAABfcmVscy8ucmVsc1BLAQItABQABgAIAAAAIQAgyounxQAAANwAAAAP&#10;AAAAAAAAAAAAAAAAAAcCAABkcnMvZG93bnJldi54bWxQSwUGAAAAAAMAAwC3AAAA+QIAAAAA&#10;" strokecolor="black [3213]" strokeweight="1.5pt">
                    <v:stroke endarrow="block" joinstyle="miter"/>
                  </v:shape>
                  <v:shape id="Straight Arrow Connector 195" o:spid="_x0000_s1066" type="#_x0000_t32" style="position:absolute;left:33528;top:64198;width:21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i48xQAAANwAAAAPAAAAZHJzL2Rvd25yZXYueG1sRE9La8JA&#10;EL4X/A/LCF5K3Si02NRVxAe04iE+Dj2O2TGJZmdDdtXor+8KQm/z8T1nOG5MKS5Uu8Kygl43AkGc&#10;Wl1wpmC3XbwNQDiPrLG0TApu5GA8ar0MMdb2ymu6bHwmQgi7GBXk3lexlC7NyaDr2oo4cAdbG/QB&#10;1pnUNV5DuCllP4o+pMGCQ0OOFU1zSk+bs1GQVK/ud/uzS5b388rc94PZ3CZHpTrtZvIFwlPj/8VP&#10;97cO8z/f4fFMuECO/gAAAP//AwBQSwECLQAUAAYACAAAACEA2+H2y+4AAACFAQAAEwAAAAAAAAAA&#10;AAAAAAAAAAAAW0NvbnRlbnRfVHlwZXNdLnhtbFBLAQItABQABgAIAAAAIQBa9CxbvwAAABUBAAAL&#10;AAAAAAAAAAAAAAAAAB8BAABfcmVscy8ucmVsc1BLAQItABQABgAIAAAAIQBPhi48xQAAANwAAAAP&#10;AAAAAAAAAAAAAAAAAAcCAABkcnMvZG93bnJldi54bWxQSwUGAAAAAAMAAwC3AAAA+QIAAAAA&#10;" strokecolor="black [3213]" strokeweight="1.5pt">
                    <v:stroke endarrow="block" joinstyle="miter"/>
                  </v:shape>
                  <v:shape id="Text Box 196" o:spid="_x0000_s1067" type="#_x0000_t202" style="position:absolute;left:21621;top:61341;width:12132;height:5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OitxAAAANwAAAAPAAAAZHJzL2Rvd25yZXYueG1sRE/RagIx&#10;EHwv+A9hhb4UzWlB9DSKiEKhUKgn+Lpc1rvDZHNc4l3ar28Khb7N7uzM7Gx20RrRU+cbxwpm0wwE&#10;cel0w5WCS3GaLEH4gKzROCYFX+Rhtx09bTDXbuBP6s+hEsmEfY4K6hDaXEpf1mTRT11LnLib6yyG&#10;NHaV1B0OydwaOc+yhbTYcEqosaVDTeX9/LAKzEfx+h3j/b0fCmNfrkd7aNNePY/jfg0iUAz/x3/q&#10;N53eXy3gt0xCILc/AAAA//8DAFBLAQItABQABgAIAAAAIQDb4fbL7gAAAIUBAAATAAAAAAAAAAAA&#10;AAAAAAAAAABbQ29udGVudF9UeXBlc10ueG1sUEsBAi0AFAAGAAgAAAAhAFr0LFu/AAAAFQEAAAsA&#10;AAAAAAAAAAAAAAAAHwEAAF9yZWxzLy5yZWxzUEsBAi0AFAAGAAgAAAAhAEng6K3EAAAA3AAAAA8A&#10;AAAAAAAAAAAAAAAABwIAAGRycy9kb3ducmV2LnhtbFBLBQYAAAAAAwADALcAAAD4AgAAAAA=&#10;" fillcolor="white [3201]" strokeweight=".5pt">
                    <v:stroke dashstyle="3 1"/>
                    <v:textbox>
                      <w:txbxContent>
                        <w:p w14:paraId="6839EEA5" w14:textId="77777777" w:rsidR="00C72912" w:rsidRPr="00276E62" w:rsidRDefault="00C72912" w:rsidP="00C7291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Deliberate and self-serving </w:t>
                          </w:r>
                          <w:r w:rsidRPr="00276E62">
                            <w:rPr>
                              <w:rFonts w:ascii="Times New Roman" w:hAnsi="Times New Roman" w:cs="Times New Roman"/>
                              <w:sz w:val="20"/>
                              <w:szCs w:val="20"/>
                            </w:rPr>
                            <w:t xml:space="preserve">resource </w:t>
                          </w:r>
                          <w:r>
                            <w:rPr>
                              <w:rFonts w:ascii="Times New Roman" w:hAnsi="Times New Roman" w:cs="Times New Roman"/>
                              <w:sz w:val="20"/>
                              <w:szCs w:val="20"/>
                            </w:rPr>
                            <w:t>diminution</w:t>
                          </w:r>
                        </w:p>
                        <w:p w14:paraId="40FE9D4D" w14:textId="56CF4293" w:rsidR="007942EA" w:rsidRPr="00276E62" w:rsidRDefault="007942EA" w:rsidP="005D3944">
                          <w:pPr>
                            <w:rPr>
                              <w:rFonts w:ascii="Times New Roman" w:hAnsi="Times New Roman" w:cs="Times New Roman"/>
                              <w:sz w:val="20"/>
                              <w:szCs w:val="20"/>
                            </w:rPr>
                          </w:pPr>
                        </w:p>
                      </w:txbxContent>
                    </v:textbox>
                  </v:shape>
                </v:group>
              </v:group>
            </w:pict>
          </mc:Fallback>
        </mc:AlternateContent>
      </w:r>
    </w:p>
    <w:p w14:paraId="15CA801F" w14:textId="77777777" w:rsidR="00FA4B08" w:rsidRPr="00470000" w:rsidRDefault="00FA4B08" w:rsidP="00691A00">
      <w:pPr>
        <w:spacing w:after="60" w:line="240" w:lineRule="auto"/>
        <w:rPr>
          <w:rFonts w:cstheme="minorHAnsi"/>
          <w:sz w:val="24"/>
          <w:szCs w:val="24"/>
        </w:rPr>
      </w:pPr>
    </w:p>
    <w:p w14:paraId="21468DDA" w14:textId="77777777" w:rsidR="00FA4B08" w:rsidRPr="00470000" w:rsidRDefault="00FA4B08" w:rsidP="00691A00">
      <w:pPr>
        <w:spacing w:after="60" w:line="240" w:lineRule="auto"/>
        <w:rPr>
          <w:rFonts w:cstheme="minorHAnsi"/>
          <w:sz w:val="24"/>
          <w:szCs w:val="24"/>
        </w:rPr>
      </w:pPr>
    </w:p>
    <w:p w14:paraId="1FD43601" w14:textId="77777777" w:rsidR="00FA4B08" w:rsidRPr="00470000" w:rsidRDefault="00FA4B08" w:rsidP="00691A00">
      <w:pPr>
        <w:spacing w:after="60" w:line="240" w:lineRule="auto"/>
        <w:rPr>
          <w:rFonts w:cstheme="minorHAnsi"/>
          <w:sz w:val="24"/>
          <w:szCs w:val="24"/>
        </w:rPr>
      </w:pPr>
    </w:p>
    <w:p w14:paraId="4C8FAD80" w14:textId="77777777" w:rsidR="00FA4B08" w:rsidRPr="00470000" w:rsidRDefault="00FA4B08" w:rsidP="00691A00">
      <w:pPr>
        <w:spacing w:after="60" w:line="240" w:lineRule="auto"/>
        <w:rPr>
          <w:rFonts w:cstheme="minorHAnsi"/>
          <w:sz w:val="24"/>
          <w:szCs w:val="24"/>
        </w:rPr>
      </w:pPr>
    </w:p>
    <w:p w14:paraId="7774EF4B" w14:textId="77777777" w:rsidR="00FA4B08" w:rsidRPr="00470000" w:rsidRDefault="00FA4B08" w:rsidP="00691A00">
      <w:pPr>
        <w:spacing w:after="60" w:line="240" w:lineRule="auto"/>
        <w:rPr>
          <w:rFonts w:cstheme="minorHAnsi"/>
          <w:sz w:val="24"/>
          <w:szCs w:val="24"/>
        </w:rPr>
      </w:pPr>
    </w:p>
    <w:p w14:paraId="7CDDD647" w14:textId="14C66B7E" w:rsidR="00FA4B08" w:rsidRPr="00470000" w:rsidRDefault="00202E4D" w:rsidP="00691A00">
      <w:pPr>
        <w:spacing w:after="60" w:line="240" w:lineRule="auto"/>
        <w:rPr>
          <w:rFonts w:cstheme="minorHAnsi"/>
          <w:sz w:val="24"/>
          <w:szCs w:val="24"/>
        </w:rPr>
      </w:pPr>
      <w:r w:rsidRPr="00470000">
        <w:rPr>
          <w:noProof/>
        </w:rPr>
        <mc:AlternateContent>
          <mc:Choice Requires="wps">
            <w:drawing>
              <wp:anchor distT="0" distB="0" distL="114300" distR="114300" simplePos="0" relativeHeight="251752467" behindDoc="0" locked="0" layoutInCell="1" allowOverlap="1" wp14:anchorId="55C305E3" wp14:editId="33C9C1A8">
                <wp:simplePos x="0" y="0"/>
                <wp:positionH relativeFrom="column">
                  <wp:posOffset>3489675</wp:posOffset>
                </wp:positionH>
                <wp:positionV relativeFrom="paragraph">
                  <wp:posOffset>145415</wp:posOffset>
                </wp:positionV>
                <wp:extent cx="234950" cy="500380"/>
                <wp:effectExtent l="0" t="38100" r="50800" b="13970"/>
                <wp:wrapNone/>
                <wp:docPr id="2" name="Straight Arrow Connector 2"/>
                <wp:cNvGraphicFramePr/>
                <a:graphic xmlns:a="http://schemas.openxmlformats.org/drawingml/2006/main">
                  <a:graphicData uri="http://schemas.microsoft.com/office/word/2010/wordprocessingShape">
                    <wps:wsp>
                      <wps:cNvCnPr/>
                      <wps:spPr>
                        <a:xfrm flipV="1">
                          <a:off x="0" y="0"/>
                          <a:ext cx="234950" cy="50038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45D6CB" id="Straight Arrow Connector 2" o:spid="_x0000_s1026" type="#_x0000_t32" style="position:absolute;margin-left:274.8pt;margin-top:11.45pt;width:18.5pt;height:39.4pt;flip:y;z-index:2517524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sFb/QEAAEsEAAAOAAAAZHJzL2Uyb0RvYy54bWysVMFuEzEQvSPxD5bvZDcpRW2UTYVSygVB&#10;1FLurtfOWrI91thkk79n7N1sCD2BuFgee97Me8+zu7o7OMv2CqMB3/D5rOZMeQmt8buGP39/eHfD&#10;WUzCt8KCVw0/qsjv1m/frPqwVAvowLYKGRXxcdmHhncphWVVRdkpJ+IMgvJ0qQGdSBTirmpR9FTd&#10;2WpR1x+qHrANCFLFSKf3wyVfl/paK5m+aR1VYrbhxC2VFcv6ktdqvRLLHYrQGTnSEP/AwgnjqelU&#10;6l4kwX6ieVXKGYkQQaeZBFeB1kaqooHUzOs/1Dx1IqiihcyJYbIp/r+y8ut+i8y0DV9w5oWjJ3pK&#10;KMyuS+wjIvRsA96TjYBskd3qQ1wSaOO3OEYxbDFLP2h0TFsTftAgFDNIHjsUr4+T1+qQmKTDxdX7&#10;22t6EUlX13V9dVPeohrK5HIBY/qswLG8aXgcWU10hhZi/yUmIkLAEyCDrWc9sbitqUWOI1jTPhhr&#10;S5CHS20ssr2gsUiHeRZGFS6ykjD2k29ZOgYyJaERfmfVmGk9AbIVg/iyS0erht6PSpOlJHLgWIb5&#10;3E9IqXw69bSesjNME7sJOLK+JHoJHPMzVJVB/xvwhCidwacJ7IwHHDy77H62SQ/5JwcG3dmCF2iP&#10;ZSyKNTSxxdXx68qfxO9xgZ//AetfAAAA//8DAFBLAwQUAAYACAAAACEAPk2Tft4AAAAKAQAADwAA&#10;AGRycy9kb3ducmV2LnhtbEyPwU7DMAyG70i8Q2QkLoilK6yspemEEByniQ5xThPTljVO1WRbeXvM&#10;CY62P/3+/nIzu0GccAq9JwXLRQICyXjbU6vgff96uwYRoiarB0+o4BsDbKrLi1IX1p/pDU91bAWH&#10;UCi0gi7GsZAymA6dDgs/IvHt009ORx6nVtpJnzncDTJNkkw63RN/6PSIzx2aQ310Cr5qc8CP7Wxu&#10;9ttYv+S57O6anVLXV/PTI4iIc/yD4Vef1aFip8YfyQYxKFjd5xmjCtI0B8HAap3xomEyWT6ArEr5&#10;v0L1AwAA//8DAFBLAQItABQABgAIAAAAIQC2gziS/gAAAOEBAAATAAAAAAAAAAAAAAAAAAAAAABb&#10;Q29udGVudF9UeXBlc10ueG1sUEsBAi0AFAAGAAgAAAAhADj9If/WAAAAlAEAAAsAAAAAAAAAAAAA&#10;AAAALwEAAF9yZWxzLy5yZWxzUEsBAi0AFAAGAAgAAAAhACiewVv9AQAASwQAAA4AAAAAAAAAAAAA&#10;AAAALgIAAGRycy9lMm9Eb2MueG1sUEsBAi0AFAAGAAgAAAAhAD5Nk37eAAAACgEAAA8AAAAAAAAA&#10;AAAAAAAAVwQAAGRycy9kb3ducmV2LnhtbFBLBQYAAAAABAAEAPMAAABiBQAAAAA=&#10;" strokecolor="black [3213]" strokeweight="1.5pt">
                <v:stroke endarrow="block" joinstyle="miter"/>
              </v:shape>
            </w:pict>
          </mc:Fallback>
        </mc:AlternateContent>
      </w:r>
    </w:p>
    <w:p w14:paraId="71095B3D" w14:textId="47330594" w:rsidR="00FA4B08" w:rsidRPr="00470000" w:rsidRDefault="00FA4B08" w:rsidP="00691A00">
      <w:pPr>
        <w:spacing w:after="60" w:line="240" w:lineRule="auto"/>
        <w:rPr>
          <w:rFonts w:cstheme="minorHAnsi"/>
          <w:sz w:val="24"/>
          <w:szCs w:val="24"/>
        </w:rPr>
      </w:pPr>
    </w:p>
    <w:p w14:paraId="483EF188" w14:textId="5D47564B" w:rsidR="00FA4B08" w:rsidRPr="00470000" w:rsidRDefault="00FA4B08" w:rsidP="00691A00">
      <w:pPr>
        <w:spacing w:after="60" w:line="240" w:lineRule="auto"/>
        <w:rPr>
          <w:rFonts w:cstheme="minorHAnsi"/>
          <w:sz w:val="24"/>
          <w:szCs w:val="24"/>
        </w:rPr>
      </w:pPr>
    </w:p>
    <w:p w14:paraId="63E71A35" w14:textId="32E605AB" w:rsidR="00FA4B08" w:rsidRPr="00470000" w:rsidRDefault="00FA4B08" w:rsidP="00691A00">
      <w:pPr>
        <w:spacing w:after="60" w:line="240" w:lineRule="auto"/>
        <w:rPr>
          <w:rFonts w:cstheme="minorHAnsi"/>
          <w:sz w:val="24"/>
          <w:szCs w:val="24"/>
        </w:rPr>
      </w:pPr>
    </w:p>
    <w:p w14:paraId="7C51744B" w14:textId="3D035518" w:rsidR="00FA4B08" w:rsidRPr="00470000" w:rsidRDefault="00FA4B08" w:rsidP="00691A00">
      <w:pPr>
        <w:spacing w:after="60" w:line="240" w:lineRule="auto"/>
        <w:rPr>
          <w:rFonts w:cstheme="minorHAnsi"/>
          <w:sz w:val="24"/>
          <w:szCs w:val="24"/>
        </w:rPr>
      </w:pPr>
    </w:p>
    <w:p w14:paraId="5513FBCC" w14:textId="023779D7" w:rsidR="00FA4B08" w:rsidRPr="00470000" w:rsidRDefault="00FA4B08" w:rsidP="00691A00">
      <w:pPr>
        <w:spacing w:after="60" w:line="240" w:lineRule="auto"/>
        <w:rPr>
          <w:rFonts w:cstheme="minorHAnsi"/>
          <w:sz w:val="24"/>
          <w:szCs w:val="24"/>
        </w:rPr>
      </w:pPr>
    </w:p>
    <w:p w14:paraId="418423A9" w14:textId="648E3162" w:rsidR="00FA4B08" w:rsidRPr="00470000" w:rsidRDefault="00FA4B08" w:rsidP="00691A00">
      <w:pPr>
        <w:spacing w:after="60" w:line="240" w:lineRule="auto"/>
        <w:rPr>
          <w:rFonts w:cstheme="minorHAnsi"/>
          <w:sz w:val="24"/>
          <w:szCs w:val="24"/>
        </w:rPr>
      </w:pPr>
    </w:p>
    <w:p w14:paraId="3D6F6C86" w14:textId="77777777" w:rsidR="00FA4B08" w:rsidRPr="00470000" w:rsidRDefault="00FA4B08" w:rsidP="00691A00">
      <w:pPr>
        <w:spacing w:after="60" w:line="240" w:lineRule="auto"/>
        <w:rPr>
          <w:rFonts w:cstheme="minorHAnsi"/>
          <w:sz w:val="24"/>
          <w:szCs w:val="24"/>
        </w:rPr>
      </w:pPr>
    </w:p>
    <w:p w14:paraId="69CEA293" w14:textId="77777777" w:rsidR="00FA4B08" w:rsidRPr="00470000" w:rsidRDefault="00FA4B08" w:rsidP="00691A00">
      <w:pPr>
        <w:spacing w:after="60" w:line="240" w:lineRule="auto"/>
        <w:rPr>
          <w:rFonts w:cstheme="minorHAnsi"/>
          <w:sz w:val="24"/>
          <w:szCs w:val="24"/>
        </w:rPr>
      </w:pPr>
    </w:p>
    <w:p w14:paraId="291AC4D8" w14:textId="77777777" w:rsidR="00FA4B08" w:rsidRPr="00470000" w:rsidRDefault="00FA4B08" w:rsidP="00691A00">
      <w:pPr>
        <w:spacing w:after="60" w:line="240" w:lineRule="auto"/>
        <w:rPr>
          <w:rFonts w:cstheme="minorHAnsi"/>
          <w:sz w:val="24"/>
          <w:szCs w:val="24"/>
        </w:rPr>
      </w:pPr>
    </w:p>
    <w:p w14:paraId="72F8C21D" w14:textId="77777777" w:rsidR="00FA4B08" w:rsidRPr="00470000" w:rsidRDefault="00FA4B08" w:rsidP="00691A00">
      <w:pPr>
        <w:spacing w:after="60" w:line="240" w:lineRule="auto"/>
        <w:rPr>
          <w:rFonts w:cstheme="minorHAnsi"/>
          <w:sz w:val="24"/>
          <w:szCs w:val="24"/>
        </w:rPr>
      </w:pPr>
    </w:p>
    <w:p w14:paraId="785828EE" w14:textId="77777777" w:rsidR="00EC0099" w:rsidRPr="00470000" w:rsidRDefault="00EC0099" w:rsidP="0082326A">
      <w:pPr>
        <w:spacing w:after="0" w:line="240" w:lineRule="auto"/>
        <w:rPr>
          <w:rFonts w:ascii="Times New Roman" w:hAnsi="Times New Roman" w:cs="Times New Roman"/>
          <w:bCs/>
          <w:sz w:val="20"/>
          <w:szCs w:val="20"/>
        </w:rPr>
      </w:pPr>
    </w:p>
    <w:p w14:paraId="1DC5BCF1" w14:textId="77777777" w:rsidR="00EC0099" w:rsidRPr="00470000" w:rsidRDefault="00EC0099" w:rsidP="0082326A">
      <w:pPr>
        <w:spacing w:after="0" w:line="240" w:lineRule="auto"/>
        <w:rPr>
          <w:rFonts w:ascii="Times New Roman" w:hAnsi="Times New Roman" w:cs="Times New Roman"/>
          <w:bCs/>
          <w:sz w:val="20"/>
          <w:szCs w:val="20"/>
        </w:rPr>
      </w:pPr>
    </w:p>
    <w:p w14:paraId="5E2C6110" w14:textId="77777777" w:rsidR="00EC0099" w:rsidRPr="00470000" w:rsidRDefault="00EC0099" w:rsidP="0082326A">
      <w:pPr>
        <w:spacing w:after="0" w:line="240" w:lineRule="auto"/>
        <w:rPr>
          <w:rFonts w:ascii="Times New Roman" w:hAnsi="Times New Roman" w:cs="Times New Roman"/>
          <w:bCs/>
          <w:sz w:val="20"/>
          <w:szCs w:val="20"/>
        </w:rPr>
      </w:pPr>
    </w:p>
    <w:p w14:paraId="4836B08E" w14:textId="77777777" w:rsidR="00EC0099" w:rsidRPr="00470000" w:rsidRDefault="00EC0099" w:rsidP="0082326A">
      <w:pPr>
        <w:spacing w:after="0" w:line="240" w:lineRule="auto"/>
        <w:rPr>
          <w:rFonts w:ascii="Times New Roman" w:hAnsi="Times New Roman" w:cs="Times New Roman"/>
          <w:bCs/>
          <w:sz w:val="20"/>
          <w:szCs w:val="20"/>
        </w:rPr>
      </w:pPr>
    </w:p>
    <w:p w14:paraId="67B711E2" w14:textId="77777777" w:rsidR="00EC0099" w:rsidRPr="00470000" w:rsidRDefault="00EC0099" w:rsidP="0082326A">
      <w:pPr>
        <w:spacing w:after="0" w:line="240" w:lineRule="auto"/>
        <w:rPr>
          <w:rFonts w:ascii="Times New Roman" w:hAnsi="Times New Roman" w:cs="Times New Roman"/>
          <w:bCs/>
          <w:sz w:val="20"/>
          <w:szCs w:val="20"/>
        </w:rPr>
      </w:pPr>
    </w:p>
    <w:p w14:paraId="3300DC2B" w14:textId="77777777" w:rsidR="00EC0099" w:rsidRPr="00470000" w:rsidRDefault="00EC0099" w:rsidP="0082326A">
      <w:pPr>
        <w:spacing w:after="0" w:line="240" w:lineRule="auto"/>
        <w:rPr>
          <w:rFonts w:ascii="Times New Roman" w:hAnsi="Times New Roman" w:cs="Times New Roman"/>
          <w:bCs/>
          <w:sz w:val="20"/>
          <w:szCs w:val="20"/>
        </w:rPr>
      </w:pPr>
    </w:p>
    <w:p w14:paraId="1DC0998C" w14:textId="77777777" w:rsidR="00EC0099" w:rsidRPr="00470000" w:rsidRDefault="00EC0099" w:rsidP="0082326A">
      <w:pPr>
        <w:spacing w:after="0" w:line="240" w:lineRule="auto"/>
        <w:rPr>
          <w:rFonts w:ascii="Times New Roman" w:hAnsi="Times New Roman" w:cs="Times New Roman"/>
          <w:bCs/>
          <w:sz w:val="20"/>
          <w:szCs w:val="20"/>
        </w:rPr>
      </w:pPr>
    </w:p>
    <w:p w14:paraId="29D2D1DD" w14:textId="77777777" w:rsidR="00EC0099" w:rsidRPr="00470000" w:rsidRDefault="00EC0099" w:rsidP="0082326A">
      <w:pPr>
        <w:spacing w:after="0" w:line="240" w:lineRule="auto"/>
        <w:rPr>
          <w:rFonts w:ascii="Times New Roman" w:hAnsi="Times New Roman" w:cs="Times New Roman"/>
          <w:bCs/>
          <w:sz w:val="20"/>
          <w:szCs w:val="20"/>
        </w:rPr>
      </w:pPr>
    </w:p>
    <w:p w14:paraId="37005E74" w14:textId="77777777" w:rsidR="00EC0099" w:rsidRPr="00470000" w:rsidRDefault="00EC0099" w:rsidP="0082326A">
      <w:pPr>
        <w:spacing w:after="0" w:line="240" w:lineRule="auto"/>
        <w:rPr>
          <w:rFonts w:ascii="Times New Roman" w:hAnsi="Times New Roman" w:cs="Times New Roman"/>
          <w:bCs/>
          <w:sz w:val="20"/>
          <w:szCs w:val="20"/>
        </w:rPr>
      </w:pPr>
    </w:p>
    <w:p w14:paraId="09FCEC2F" w14:textId="77777777" w:rsidR="00EC0099" w:rsidRPr="00470000" w:rsidRDefault="00EC0099" w:rsidP="0082326A">
      <w:pPr>
        <w:spacing w:after="0" w:line="240" w:lineRule="auto"/>
        <w:rPr>
          <w:rFonts w:ascii="Times New Roman" w:hAnsi="Times New Roman" w:cs="Times New Roman"/>
          <w:bCs/>
          <w:sz w:val="20"/>
          <w:szCs w:val="20"/>
        </w:rPr>
      </w:pPr>
    </w:p>
    <w:p w14:paraId="057B8316" w14:textId="77777777" w:rsidR="00EC0099" w:rsidRPr="00470000" w:rsidRDefault="00EC0099" w:rsidP="0082326A">
      <w:pPr>
        <w:spacing w:after="0" w:line="240" w:lineRule="auto"/>
        <w:rPr>
          <w:rFonts w:ascii="Times New Roman" w:hAnsi="Times New Roman" w:cs="Times New Roman"/>
          <w:bCs/>
          <w:sz w:val="20"/>
          <w:szCs w:val="20"/>
        </w:rPr>
      </w:pPr>
    </w:p>
    <w:p w14:paraId="0D422B32" w14:textId="77777777" w:rsidR="00EC0099" w:rsidRPr="00470000" w:rsidRDefault="00EC0099" w:rsidP="0082326A">
      <w:pPr>
        <w:spacing w:after="0" w:line="240" w:lineRule="auto"/>
        <w:rPr>
          <w:rFonts w:ascii="Times New Roman" w:hAnsi="Times New Roman" w:cs="Times New Roman"/>
          <w:bCs/>
          <w:sz w:val="20"/>
          <w:szCs w:val="20"/>
        </w:rPr>
      </w:pPr>
    </w:p>
    <w:p w14:paraId="4A795DF9" w14:textId="77777777" w:rsidR="00EC0099" w:rsidRPr="00470000" w:rsidRDefault="00EC0099" w:rsidP="0082326A">
      <w:pPr>
        <w:spacing w:after="0" w:line="240" w:lineRule="auto"/>
        <w:rPr>
          <w:rFonts w:ascii="Times New Roman" w:hAnsi="Times New Roman" w:cs="Times New Roman"/>
          <w:bCs/>
          <w:sz w:val="20"/>
          <w:szCs w:val="20"/>
        </w:rPr>
      </w:pPr>
    </w:p>
    <w:p w14:paraId="6280D34D" w14:textId="77777777" w:rsidR="00EC0099" w:rsidRPr="00470000" w:rsidRDefault="00EC0099" w:rsidP="0082326A">
      <w:pPr>
        <w:spacing w:after="0" w:line="240" w:lineRule="auto"/>
        <w:rPr>
          <w:rFonts w:ascii="Times New Roman" w:hAnsi="Times New Roman" w:cs="Times New Roman"/>
          <w:bCs/>
          <w:sz w:val="20"/>
          <w:szCs w:val="20"/>
        </w:rPr>
      </w:pPr>
    </w:p>
    <w:p w14:paraId="724797FD" w14:textId="77777777" w:rsidR="00EC0099" w:rsidRPr="00470000" w:rsidRDefault="00EC0099" w:rsidP="0082326A">
      <w:pPr>
        <w:spacing w:after="0" w:line="240" w:lineRule="auto"/>
        <w:rPr>
          <w:rFonts w:ascii="Times New Roman" w:hAnsi="Times New Roman" w:cs="Times New Roman"/>
          <w:bCs/>
          <w:sz w:val="20"/>
          <w:szCs w:val="20"/>
        </w:rPr>
      </w:pPr>
    </w:p>
    <w:p w14:paraId="48D49405" w14:textId="77777777" w:rsidR="00EC0099" w:rsidRPr="00470000" w:rsidRDefault="00EC0099" w:rsidP="0082326A">
      <w:pPr>
        <w:spacing w:after="0" w:line="240" w:lineRule="auto"/>
        <w:rPr>
          <w:rFonts w:ascii="Times New Roman" w:hAnsi="Times New Roman" w:cs="Times New Roman"/>
          <w:bCs/>
          <w:sz w:val="20"/>
          <w:szCs w:val="20"/>
        </w:rPr>
      </w:pPr>
    </w:p>
    <w:p w14:paraId="017156C4" w14:textId="77777777" w:rsidR="00EC0099" w:rsidRPr="00470000" w:rsidRDefault="00EC0099" w:rsidP="0082326A">
      <w:pPr>
        <w:spacing w:after="0" w:line="240" w:lineRule="auto"/>
        <w:rPr>
          <w:rFonts w:ascii="Times New Roman" w:hAnsi="Times New Roman" w:cs="Times New Roman"/>
          <w:bCs/>
          <w:sz w:val="20"/>
          <w:szCs w:val="20"/>
        </w:rPr>
      </w:pPr>
    </w:p>
    <w:p w14:paraId="301A5A72" w14:textId="77777777" w:rsidR="00EC0099" w:rsidRPr="00470000" w:rsidRDefault="00EC0099" w:rsidP="0082326A">
      <w:pPr>
        <w:spacing w:after="0" w:line="240" w:lineRule="auto"/>
        <w:rPr>
          <w:rFonts w:ascii="Times New Roman" w:hAnsi="Times New Roman" w:cs="Times New Roman"/>
          <w:bCs/>
          <w:sz w:val="20"/>
          <w:szCs w:val="20"/>
        </w:rPr>
      </w:pPr>
    </w:p>
    <w:p w14:paraId="450ED23C" w14:textId="77777777" w:rsidR="00EC0099" w:rsidRPr="00470000" w:rsidRDefault="00EC0099" w:rsidP="0082326A">
      <w:pPr>
        <w:spacing w:after="0" w:line="240" w:lineRule="auto"/>
        <w:rPr>
          <w:rFonts w:ascii="Times New Roman" w:hAnsi="Times New Roman" w:cs="Times New Roman"/>
          <w:bCs/>
          <w:sz w:val="20"/>
          <w:szCs w:val="20"/>
        </w:rPr>
      </w:pPr>
    </w:p>
    <w:p w14:paraId="0743C08C" w14:textId="77777777" w:rsidR="00EC0099" w:rsidRPr="00470000" w:rsidRDefault="00EC0099" w:rsidP="0082326A">
      <w:pPr>
        <w:spacing w:after="0" w:line="240" w:lineRule="auto"/>
        <w:rPr>
          <w:rFonts w:ascii="Times New Roman" w:hAnsi="Times New Roman" w:cs="Times New Roman"/>
          <w:bCs/>
          <w:sz w:val="20"/>
          <w:szCs w:val="20"/>
        </w:rPr>
      </w:pPr>
    </w:p>
    <w:p w14:paraId="6E46F47B" w14:textId="77777777" w:rsidR="00EC0099" w:rsidRPr="00470000" w:rsidRDefault="00EC0099" w:rsidP="0082326A">
      <w:pPr>
        <w:spacing w:after="0" w:line="240" w:lineRule="auto"/>
        <w:rPr>
          <w:rFonts w:ascii="Times New Roman" w:hAnsi="Times New Roman" w:cs="Times New Roman"/>
          <w:bCs/>
          <w:sz w:val="20"/>
          <w:szCs w:val="20"/>
        </w:rPr>
      </w:pPr>
    </w:p>
    <w:p w14:paraId="236B645A" w14:textId="77777777" w:rsidR="00EC0099" w:rsidRPr="00470000" w:rsidRDefault="00EC0099" w:rsidP="0082326A">
      <w:pPr>
        <w:spacing w:after="0" w:line="240" w:lineRule="auto"/>
        <w:rPr>
          <w:rFonts w:ascii="Times New Roman" w:hAnsi="Times New Roman" w:cs="Times New Roman"/>
          <w:bCs/>
          <w:sz w:val="20"/>
          <w:szCs w:val="20"/>
        </w:rPr>
      </w:pPr>
    </w:p>
    <w:p w14:paraId="0E5A5570" w14:textId="77777777" w:rsidR="00EC0099" w:rsidRPr="00470000" w:rsidRDefault="00EC0099" w:rsidP="0082326A">
      <w:pPr>
        <w:spacing w:after="0" w:line="240" w:lineRule="auto"/>
        <w:rPr>
          <w:rFonts w:ascii="Times New Roman" w:hAnsi="Times New Roman" w:cs="Times New Roman"/>
          <w:bCs/>
          <w:sz w:val="20"/>
          <w:szCs w:val="20"/>
        </w:rPr>
      </w:pPr>
    </w:p>
    <w:p w14:paraId="39349F85" w14:textId="77777777" w:rsidR="00EC0099" w:rsidRPr="00470000" w:rsidRDefault="00EC0099" w:rsidP="0082326A">
      <w:pPr>
        <w:spacing w:after="0" w:line="240" w:lineRule="auto"/>
        <w:rPr>
          <w:rFonts w:ascii="Times New Roman" w:hAnsi="Times New Roman" w:cs="Times New Roman"/>
          <w:bCs/>
          <w:sz w:val="20"/>
          <w:szCs w:val="20"/>
        </w:rPr>
      </w:pPr>
    </w:p>
    <w:p w14:paraId="38DAE9A5" w14:textId="77777777" w:rsidR="00EC0099" w:rsidRPr="00470000" w:rsidRDefault="00EC0099" w:rsidP="0082326A">
      <w:pPr>
        <w:spacing w:after="0" w:line="240" w:lineRule="auto"/>
        <w:rPr>
          <w:rFonts w:ascii="Times New Roman" w:hAnsi="Times New Roman" w:cs="Times New Roman"/>
          <w:bCs/>
          <w:sz w:val="20"/>
          <w:szCs w:val="20"/>
        </w:rPr>
      </w:pPr>
    </w:p>
    <w:p w14:paraId="565B2C1E" w14:textId="485CE6E3" w:rsidR="0082326A" w:rsidRPr="00470000" w:rsidRDefault="0082326A" w:rsidP="0082326A">
      <w:pPr>
        <w:spacing w:after="0" w:line="240" w:lineRule="auto"/>
        <w:rPr>
          <w:rFonts w:ascii="Times New Roman" w:hAnsi="Times New Roman" w:cs="Times New Roman"/>
          <w:bCs/>
          <w:sz w:val="20"/>
          <w:szCs w:val="20"/>
        </w:rPr>
      </w:pPr>
      <w:r w:rsidRPr="00470000">
        <w:rPr>
          <w:rFonts w:ascii="Times New Roman" w:hAnsi="Times New Roman" w:cs="Times New Roman"/>
          <w:bCs/>
          <w:sz w:val="20"/>
          <w:szCs w:val="20"/>
        </w:rPr>
        <w:t xml:space="preserve">*Supplier observation; </w:t>
      </w:r>
      <w:r w:rsidR="00CE0AFB" w:rsidRPr="00470000">
        <w:rPr>
          <w:rFonts w:ascii="Times New Roman" w:hAnsi="Times New Roman" w:cs="Times New Roman"/>
          <w:bCs/>
          <w:sz w:val="20"/>
          <w:szCs w:val="20"/>
        </w:rPr>
        <w:t xml:space="preserve">customers </w:t>
      </w:r>
      <w:r w:rsidRPr="00470000">
        <w:rPr>
          <w:rFonts w:ascii="Times New Roman" w:hAnsi="Times New Roman" w:cs="Times New Roman"/>
          <w:bCs/>
          <w:sz w:val="20"/>
          <w:szCs w:val="20"/>
        </w:rPr>
        <w:t>did not attribute manifestations to boredom</w:t>
      </w:r>
    </w:p>
    <w:p w14:paraId="2C501983" w14:textId="77777777" w:rsidR="00FA4B08" w:rsidRPr="00470000" w:rsidRDefault="00FA4B08" w:rsidP="00691A00">
      <w:pPr>
        <w:spacing w:after="60" w:line="240" w:lineRule="auto"/>
        <w:rPr>
          <w:rFonts w:cstheme="minorHAnsi"/>
          <w:sz w:val="24"/>
          <w:szCs w:val="24"/>
        </w:rPr>
      </w:pPr>
    </w:p>
    <w:p w14:paraId="41DF4671" w14:textId="7B92626E" w:rsidR="002235D0" w:rsidRPr="00470000" w:rsidRDefault="00ED5EE1" w:rsidP="002235D0">
      <w:pPr>
        <w:spacing w:after="0" w:line="240" w:lineRule="auto"/>
        <w:rPr>
          <w:rFonts w:ascii="Times New Roman" w:hAnsi="Times New Roman" w:cs="Times New Roman"/>
          <w:bCs/>
          <w:sz w:val="24"/>
          <w:szCs w:val="24"/>
        </w:rPr>
      </w:pPr>
      <w:r w:rsidRPr="00470000">
        <w:rPr>
          <w:rFonts w:ascii="Times New Roman" w:hAnsi="Times New Roman" w:cs="Times New Roman"/>
          <w:b/>
          <w:sz w:val="24"/>
          <w:szCs w:val="24"/>
        </w:rPr>
        <w:t xml:space="preserve"> Fig. 1.</w:t>
      </w:r>
      <w:r w:rsidRPr="00470000">
        <w:rPr>
          <w:rFonts w:ascii="Times New Roman" w:hAnsi="Times New Roman" w:cs="Times New Roman"/>
          <w:sz w:val="24"/>
          <w:szCs w:val="24"/>
        </w:rPr>
        <w:t xml:space="preserve"> </w:t>
      </w:r>
      <w:r w:rsidR="002235D0" w:rsidRPr="00470000">
        <w:rPr>
          <w:rFonts w:ascii="Times New Roman" w:hAnsi="Times New Roman" w:cs="Times New Roman"/>
          <w:bCs/>
          <w:sz w:val="24"/>
          <w:szCs w:val="24"/>
        </w:rPr>
        <w:t xml:space="preserve">Construct antecedents, </w:t>
      </w:r>
      <w:r w:rsidR="00D05667" w:rsidRPr="00470000">
        <w:rPr>
          <w:rFonts w:ascii="Times New Roman" w:hAnsi="Times New Roman" w:cs="Times New Roman"/>
          <w:bCs/>
          <w:sz w:val="24"/>
          <w:szCs w:val="24"/>
        </w:rPr>
        <w:t>supplier resource deployment</w:t>
      </w:r>
      <w:r w:rsidR="002D0BAE" w:rsidRPr="00470000">
        <w:rPr>
          <w:rFonts w:ascii="Times New Roman" w:hAnsi="Times New Roman" w:cs="Times New Roman"/>
          <w:bCs/>
          <w:sz w:val="24"/>
          <w:szCs w:val="24"/>
        </w:rPr>
        <w:t xml:space="preserve">, </w:t>
      </w:r>
      <w:r w:rsidR="008A74FE" w:rsidRPr="00470000">
        <w:rPr>
          <w:rFonts w:ascii="Times New Roman" w:hAnsi="Times New Roman" w:cs="Times New Roman"/>
          <w:bCs/>
          <w:sz w:val="24"/>
          <w:szCs w:val="24"/>
        </w:rPr>
        <w:t xml:space="preserve">and </w:t>
      </w:r>
      <w:r w:rsidR="002235D0" w:rsidRPr="00470000">
        <w:rPr>
          <w:rFonts w:ascii="Times New Roman" w:hAnsi="Times New Roman" w:cs="Times New Roman"/>
          <w:bCs/>
          <w:sz w:val="24"/>
          <w:szCs w:val="24"/>
        </w:rPr>
        <w:t>manifestations</w:t>
      </w:r>
    </w:p>
    <w:p w14:paraId="39D6FFE9" w14:textId="465341FB" w:rsidR="0086108C" w:rsidRPr="00470000" w:rsidRDefault="0086108C" w:rsidP="002235D0">
      <w:pPr>
        <w:spacing w:after="0" w:line="240" w:lineRule="auto"/>
        <w:rPr>
          <w:rFonts w:ascii="Times New Roman" w:hAnsi="Times New Roman" w:cs="Times New Roman"/>
          <w:bCs/>
          <w:sz w:val="24"/>
          <w:szCs w:val="24"/>
        </w:rPr>
      </w:pPr>
    </w:p>
    <w:p w14:paraId="031710E1" w14:textId="26EF4149" w:rsidR="0086108C" w:rsidRPr="00470000" w:rsidRDefault="0086108C" w:rsidP="002235D0">
      <w:pPr>
        <w:spacing w:after="0" w:line="240" w:lineRule="auto"/>
        <w:rPr>
          <w:rFonts w:ascii="Times New Roman" w:hAnsi="Times New Roman" w:cs="Times New Roman"/>
          <w:bCs/>
          <w:sz w:val="24"/>
          <w:szCs w:val="24"/>
        </w:rPr>
      </w:pPr>
    </w:p>
    <w:p w14:paraId="43A8542E" w14:textId="2BB23E35" w:rsidR="0086108C" w:rsidRPr="00470000" w:rsidRDefault="0086108C" w:rsidP="002235D0">
      <w:pPr>
        <w:spacing w:after="0" w:line="240" w:lineRule="auto"/>
        <w:rPr>
          <w:rFonts w:ascii="Times New Roman" w:hAnsi="Times New Roman" w:cs="Times New Roman"/>
          <w:bCs/>
          <w:sz w:val="24"/>
          <w:szCs w:val="24"/>
        </w:rPr>
      </w:pPr>
    </w:p>
    <w:p w14:paraId="70093465" w14:textId="2C2BE8ED" w:rsidR="0086108C" w:rsidRPr="00470000" w:rsidRDefault="0086108C" w:rsidP="002235D0">
      <w:pPr>
        <w:spacing w:after="0" w:line="240" w:lineRule="auto"/>
        <w:rPr>
          <w:rFonts w:ascii="Times New Roman" w:hAnsi="Times New Roman" w:cs="Times New Roman"/>
          <w:bCs/>
          <w:sz w:val="24"/>
          <w:szCs w:val="24"/>
        </w:rPr>
      </w:pPr>
    </w:p>
    <w:p w14:paraId="48BCFB30" w14:textId="77777777" w:rsidR="00F478B4" w:rsidRPr="00470000" w:rsidRDefault="00F478B4" w:rsidP="00F478B4">
      <w:pPr>
        <w:spacing w:after="0" w:line="240" w:lineRule="auto"/>
        <w:rPr>
          <w:rFonts w:ascii="Times New Roman" w:hAnsi="Times New Roman" w:cs="Times New Roman"/>
          <w:b/>
          <w:sz w:val="24"/>
          <w:szCs w:val="24"/>
        </w:rPr>
      </w:pPr>
      <w:r w:rsidRPr="00470000">
        <w:rPr>
          <w:rFonts w:ascii="Times New Roman" w:hAnsi="Times New Roman" w:cs="Times New Roman"/>
          <w:b/>
          <w:sz w:val="24"/>
          <w:szCs w:val="24"/>
        </w:rPr>
        <w:t>Appendix</w:t>
      </w:r>
    </w:p>
    <w:p w14:paraId="14FD3D20" w14:textId="77777777" w:rsidR="00F478B4" w:rsidRPr="00470000" w:rsidRDefault="00F478B4" w:rsidP="00F478B4">
      <w:pPr>
        <w:spacing w:after="0" w:line="240" w:lineRule="auto"/>
        <w:ind w:left="720" w:hanging="720"/>
        <w:rPr>
          <w:rFonts w:ascii="Times New Roman" w:hAnsi="Times New Roman" w:cs="Times New Roman"/>
          <w:sz w:val="24"/>
          <w:szCs w:val="24"/>
        </w:rPr>
      </w:pPr>
    </w:p>
    <w:p w14:paraId="521EC28D" w14:textId="77777777" w:rsidR="00F478B4" w:rsidRPr="00470000" w:rsidRDefault="00F478B4" w:rsidP="00F478B4">
      <w:pPr>
        <w:spacing w:after="0" w:line="240" w:lineRule="auto"/>
        <w:ind w:left="720" w:hanging="720"/>
        <w:rPr>
          <w:rFonts w:ascii="Times New Roman" w:hAnsi="Times New Roman" w:cs="Times New Roman"/>
          <w:sz w:val="24"/>
          <w:szCs w:val="24"/>
        </w:rPr>
      </w:pPr>
    </w:p>
    <w:p w14:paraId="011A7178" w14:textId="77777777" w:rsidR="00F478B4" w:rsidRPr="00470000" w:rsidRDefault="00F478B4" w:rsidP="00F478B4">
      <w:pPr>
        <w:spacing w:after="0" w:line="240" w:lineRule="auto"/>
        <w:rPr>
          <w:rFonts w:ascii="Times New Roman" w:hAnsi="Times New Roman" w:cs="Times New Roman"/>
          <w:b/>
          <w:sz w:val="24"/>
          <w:szCs w:val="24"/>
        </w:rPr>
      </w:pPr>
      <w:r w:rsidRPr="00470000">
        <w:rPr>
          <w:rFonts w:ascii="Times New Roman" w:hAnsi="Times New Roman" w:cs="Times New Roman"/>
          <w:b/>
          <w:sz w:val="24"/>
          <w:szCs w:val="24"/>
        </w:rPr>
        <w:t>Table A1</w:t>
      </w:r>
    </w:p>
    <w:p w14:paraId="6E7FBEB1" w14:textId="7E849148" w:rsidR="00F478B4" w:rsidRPr="00470000" w:rsidRDefault="00F478B4" w:rsidP="00F478B4">
      <w:pPr>
        <w:spacing w:after="0" w:line="240" w:lineRule="auto"/>
        <w:rPr>
          <w:rFonts w:ascii="Times New Roman" w:hAnsi="Times New Roman" w:cs="Times New Roman"/>
          <w:sz w:val="24"/>
          <w:szCs w:val="24"/>
        </w:rPr>
      </w:pPr>
      <w:r w:rsidRPr="00470000">
        <w:rPr>
          <w:rFonts w:ascii="Times New Roman" w:hAnsi="Times New Roman" w:cs="Times New Roman"/>
          <w:sz w:val="24"/>
          <w:szCs w:val="24"/>
        </w:rPr>
        <w:t>Stage 1 proof quotes</w:t>
      </w:r>
      <w:r w:rsidR="00EE45AC" w:rsidRPr="00470000">
        <w:rPr>
          <w:rFonts w:ascii="Times New Roman" w:hAnsi="Times New Roman" w:cs="Times New Roman"/>
          <w:sz w:val="24"/>
          <w:szCs w:val="24"/>
        </w:rPr>
        <w:t xml:space="preserve"> (custo</w:t>
      </w:r>
      <w:r w:rsidR="000236EC" w:rsidRPr="00470000">
        <w:rPr>
          <w:rFonts w:ascii="Times New Roman" w:hAnsi="Times New Roman" w:cs="Times New Roman"/>
          <w:sz w:val="24"/>
          <w:szCs w:val="24"/>
        </w:rPr>
        <w:t>mers)</w:t>
      </w:r>
    </w:p>
    <w:p w14:paraId="35C36BB0" w14:textId="77777777" w:rsidR="00F478B4" w:rsidRPr="00470000" w:rsidRDefault="00F478B4" w:rsidP="00F478B4">
      <w:pPr>
        <w:spacing w:after="0" w:line="240" w:lineRule="auto"/>
        <w:rPr>
          <w:sz w:val="24"/>
          <w:szCs w:val="24"/>
        </w:rPr>
      </w:pPr>
    </w:p>
    <w:tbl>
      <w:tblPr>
        <w:tblStyle w:val="TableGrid"/>
        <w:tblW w:w="8903" w:type="dxa"/>
        <w:tblLook w:val="04A0" w:firstRow="1" w:lastRow="0" w:firstColumn="1" w:lastColumn="0" w:noHBand="0" w:noVBand="1"/>
      </w:tblPr>
      <w:tblGrid>
        <w:gridCol w:w="1316"/>
        <w:gridCol w:w="1250"/>
        <w:gridCol w:w="6337"/>
      </w:tblGrid>
      <w:tr w:rsidR="00470000" w:rsidRPr="00470000" w14:paraId="4325FED3" w14:textId="77777777" w:rsidTr="007E262B">
        <w:tc>
          <w:tcPr>
            <w:tcW w:w="1191" w:type="dxa"/>
          </w:tcPr>
          <w:p w14:paraId="250706CC" w14:textId="77777777" w:rsidR="00F478B4" w:rsidRPr="00470000" w:rsidRDefault="00F478B4" w:rsidP="007E262B">
            <w:pPr>
              <w:spacing w:after="60"/>
              <w:rPr>
                <w:rFonts w:ascii="Times New Roman" w:hAnsi="Times New Roman" w:cs="Times New Roman"/>
                <w:b/>
                <w:sz w:val="20"/>
                <w:szCs w:val="20"/>
              </w:rPr>
            </w:pPr>
            <w:r w:rsidRPr="00470000">
              <w:rPr>
                <w:rFonts w:ascii="Times New Roman" w:hAnsi="Times New Roman" w:cs="Times New Roman"/>
                <w:b/>
                <w:sz w:val="20"/>
                <w:szCs w:val="20"/>
              </w:rPr>
              <w:t>Dimension</w:t>
            </w:r>
          </w:p>
        </w:tc>
        <w:tc>
          <w:tcPr>
            <w:tcW w:w="1070" w:type="dxa"/>
          </w:tcPr>
          <w:p w14:paraId="199C7B01" w14:textId="77777777" w:rsidR="00F478B4" w:rsidRPr="00470000" w:rsidRDefault="00F478B4" w:rsidP="007E262B">
            <w:pPr>
              <w:spacing w:after="60"/>
              <w:rPr>
                <w:rFonts w:ascii="Times New Roman" w:hAnsi="Times New Roman" w:cs="Times New Roman"/>
                <w:b/>
                <w:sz w:val="20"/>
                <w:szCs w:val="20"/>
              </w:rPr>
            </w:pPr>
            <w:r w:rsidRPr="00470000">
              <w:rPr>
                <w:rFonts w:ascii="Times New Roman" w:hAnsi="Times New Roman" w:cs="Times New Roman"/>
                <w:b/>
                <w:sz w:val="20"/>
                <w:szCs w:val="20"/>
              </w:rPr>
              <w:t>2nd-order themes</w:t>
            </w:r>
          </w:p>
        </w:tc>
        <w:tc>
          <w:tcPr>
            <w:tcW w:w="6642" w:type="dxa"/>
          </w:tcPr>
          <w:p w14:paraId="2327A65D" w14:textId="77777777" w:rsidR="00F478B4" w:rsidRPr="00470000" w:rsidRDefault="00F478B4" w:rsidP="007E26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rPr>
                <w:rFonts w:ascii="Times New Roman" w:hAnsi="Times New Roman" w:cs="Times New Roman"/>
                <w:b/>
                <w:sz w:val="20"/>
                <w:szCs w:val="20"/>
              </w:rPr>
            </w:pPr>
            <w:r w:rsidRPr="00470000">
              <w:rPr>
                <w:rFonts w:ascii="Times New Roman" w:hAnsi="Times New Roman" w:cs="Times New Roman"/>
                <w:b/>
                <w:sz w:val="20"/>
                <w:szCs w:val="20"/>
              </w:rPr>
              <w:t>Proof quotes</w:t>
            </w:r>
          </w:p>
        </w:tc>
      </w:tr>
      <w:tr w:rsidR="00470000" w:rsidRPr="00470000" w14:paraId="51B7EADC" w14:textId="77777777" w:rsidTr="007E262B">
        <w:tc>
          <w:tcPr>
            <w:tcW w:w="1191" w:type="dxa"/>
            <w:vMerge w:val="restart"/>
          </w:tcPr>
          <w:p w14:paraId="23ADB19B" w14:textId="77777777" w:rsidR="00F478B4" w:rsidRPr="00470000" w:rsidRDefault="00F478B4" w:rsidP="007E262B">
            <w:pPr>
              <w:spacing w:after="60"/>
              <w:rPr>
                <w:rFonts w:ascii="Times New Roman" w:hAnsi="Times New Roman" w:cs="Times New Roman"/>
                <w:sz w:val="20"/>
                <w:szCs w:val="20"/>
              </w:rPr>
            </w:pPr>
            <w:r w:rsidRPr="00470000">
              <w:rPr>
                <w:rFonts w:ascii="Times New Roman" w:hAnsi="Times New Roman" w:cs="Times New Roman"/>
                <w:sz w:val="20"/>
                <w:szCs w:val="20"/>
              </w:rPr>
              <w:t>Inertia</w:t>
            </w:r>
          </w:p>
          <w:p w14:paraId="59834FB0" w14:textId="77777777" w:rsidR="00F478B4" w:rsidRPr="00470000" w:rsidRDefault="00F478B4" w:rsidP="007E262B">
            <w:pPr>
              <w:spacing w:after="60"/>
              <w:rPr>
                <w:sz w:val="20"/>
                <w:szCs w:val="20"/>
              </w:rPr>
            </w:pPr>
          </w:p>
        </w:tc>
        <w:tc>
          <w:tcPr>
            <w:tcW w:w="1070" w:type="dxa"/>
          </w:tcPr>
          <w:p w14:paraId="77F8812F" w14:textId="23618CCC" w:rsidR="00F478B4" w:rsidRPr="00470000" w:rsidRDefault="00EE45AC" w:rsidP="007E262B">
            <w:pPr>
              <w:rPr>
                <w:rFonts w:ascii="Times New Roman" w:hAnsi="Times New Roman" w:cs="Times New Roman"/>
                <w:sz w:val="20"/>
                <w:szCs w:val="20"/>
              </w:rPr>
            </w:pPr>
            <w:r w:rsidRPr="00470000">
              <w:rPr>
                <w:rFonts w:ascii="Times New Roman" w:hAnsi="Times New Roman" w:cs="Times New Roman"/>
                <w:sz w:val="20"/>
                <w:szCs w:val="20"/>
              </w:rPr>
              <w:t>Response invariability</w:t>
            </w:r>
          </w:p>
        </w:tc>
        <w:tc>
          <w:tcPr>
            <w:tcW w:w="6642" w:type="dxa"/>
          </w:tcPr>
          <w:p w14:paraId="1380D21A" w14:textId="77777777" w:rsidR="00F478B4" w:rsidRPr="00470000" w:rsidRDefault="00F478B4" w:rsidP="007E26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rPr>
                <w:rFonts w:ascii="Times New Roman" w:hAnsi="Times New Roman" w:cs="Times New Roman"/>
                <w:sz w:val="20"/>
                <w:szCs w:val="20"/>
              </w:rPr>
            </w:pPr>
            <w:r w:rsidRPr="00470000">
              <w:rPr>
                <w:rFonts w:ascii="Times New Roman" w:hAnsi="Times New Roman" w:cs="Times New Roman"/>
                <w:sz w:val="20"/>
                <w:szCs w:val="20"/>
              </w:rPr>
              <w:t>You can hear them saying “Oh no, here we go again.” They can’t add any value. They go down the same route. (Client 12)</w:t>
            </w:r>
          </w:p>
          <w:p w14:paraId="5008E3D2" w14:textId="77777777" w:rsidR="00F478B4" w:rsidRPr="00470000" w:rsidRDefault="00F478B4" w:rsidP="007E262B">
            <w:pPr>
              <w:spacing w:after="60"/>
              <w:rPr>
                <w:rFonts w:ascii="Times New Roman" w:hAnsi="Times New Roman" w:cs="Times New Roman"/>
                <w:sz w:val="20"/>
                <w:szCs w:val="20"/>
              </w:rPr>
            </w:pPr>
            <w:r w:rsidRPr="00470000">
              <w:rPr>
                <w:rFonts w:ascii="Times New Roman" w:hAnsi="Times New Roman" w:cs="Times New Roman"/>
                <w:sz w:val="20"/>
                <w:szCs w:val="20"/>
              </w:rPr>
              <w:t>We found that working with just one agency didn’t give us the variety we wanted. They became very fixed in their views about what things should look like. They wouldn’t budge, so in the end we left. (Client 22)</w:t>
            </w:r>
          </w:p>
          <w:p w14:paraId="0018C7DC" w14:textId="77777777" w:rsidR="00F478B4" w:rsidRPr="00470000" w:rsidRDefault="00F478B4" w:rsidP="007E26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rPr>
                <w:sz w:val="20"/>
                <w:szCs w:val="20"/>
              </w:rPr>
            </w:pPr>
            <w:r w:rsidRPr="00470000">
              <w:rPr>
                <w:rFonts w:ascii="Times New Roman" w:hAnsi="Times New Roman" w:cs="Times New Roman"/>
                <w:sz w:val="20"/>
                <w:szCs w:val="20"/>
              </w:rPr>
              <w:t>They’ve become quite fixed in their views. It’s understandable given how long they’ve worked on the brand, but I’d like them to consider alternative perspectives. (Client 15)</w:t>
            </w:r>
          </w:p>
        </w:tc>
      </w:tr>
      <w:tr w:rsidR="00470000" w:rsidRPr="00470000" w14:paraId="15D87D95" w14:textId="77777777" w:rsidTr="007E262B">
        <w:tc>
          <w:tcPr>
            <w:tcW w:w="1191" w:type="dxa"/>
            <w:vMerge/>
          </w:tcPr>
          <w:p w14:paraId="17B9CCA6" w14:textId="77777777" w:rsidR="00F478B4" w:rsidRPr="00470000" w:rsidRDefault="00F478B4" w:rsidP="007E262B">
            <w:pPr>
              <w:spacing w:after="60"/>
              <w:rPr>
                <w:sz w:val="20"/>
                <w:szCs w:val="20"/>
              </w:rPr>
            </w:pPr>
          </w:p>
        </w:tc>
        <w:tc>
          <w:tcPr>
            <w:tcW w:w="1070" w:type="dxa"/>
          </w:tcPr>
          <w:p w14:paraId="4DECAB6F" w14:textId="77777777" w:rsidR="00F478B4" w:rsidRPr="00470000" w:rsidRDefault="00F478B4" w:rsidP="007E262B">
            <w:pPr>
              <w:rPr>
                <w:rFonts w:ascii="Times New Roman" w:hAnsi="Times New Roman" w:cs="Times New Roman"/>
                <w:sz w:val="20"/>
                <w:szCs w:val="20"/>
              </w:rPr>
            </w:pPr>
            <w:r w:rsidRPr="00470000">
              <w:rPr>
                <w:rFonts w:ascii="Times New Roman" w:hAnsi="Times New Roman" w:cs="Times New Roman"/>
                <w:sz w:val="20"/>
                <w:szCs w:val="20"/>
              </w:rPr>
              <w:t>Consensus seeking</w:t>
            </w:r>
          </w:p>
        </w:tc>
        <w:tc>
          <w:tcPr>
            <w:tcW w:w="6642" w:type="dxa"/>
          </w:tcPr>
          <w:p w14:paraId="0B79A4D5" w14:textId="77777777" w:rsidR="00F478B4" w:rsidRPr="00470000" w:rsidRDefault="00F478B4" w:rsidP="007E262B">
            <w:pPr>
              <w:spacing w:after="60"/>
              <w:rPr>
                <w:rFonts w:ascii="Times New Roman" w:hAnsi="Times New Roman" w:cs="Times New Roman"/>
                <w:sz w:val="20"/>
                <w:szCs w:val="20"/>
              </w:rPr>
            </w:pPr>
            <w:r w:rsidRPr="00470000">
              <w:rPr>
                <w:rFonts w:ascii="Times New Roman" w:hAnsi="Times New Roman" w:cs="Times New Roman"/>
                <w:sz w:val="20"/>
                <w:szCs w:val="20"/>
              </w:rPr>
              <w:t>They stick to the same formula they’ve used for several years. It’s become a strait jacket. (Client 17)</w:t>
            </w:r>
          </w:p>
          <w:p w14:paraId="54B53B3F" w14:textId="77777777" w:rsidR="00F478B4" w:rsidRPr="00470000" w:rsidRDefault="00F478B4" w:rsidP="007E262B">
            <w:pPr>
              <w:spacing w:after="60"/>
              <w:rPr>
                <w:rFonts w:ascii="Times New Roman" w:hAnsi="Times New Roman" w:cs="Times New Roman"/>
                <w:sz w:val="20"/>
                <w:szCs w:val="20"/>
              </w:rPr>
            </w:pPr>
            <w:r w:rsidRPr="00470000">
              <w:rPr>
                <w:rFonts w:ascii="Times New Roman" w:hAnsi="Times New Roman" w:cs="Times New Roman"/>
                <w:sz w:val="20"/>
                <w:szCs w:val="20"/>
              </w:rPr>
              <w:t>They respond by giving you exactly what you asked for. It’s disappointing. I’d like them to say, “We understand why you want to do it that way, but this way may be better.” (Client 5)</w:t>
            </w:r>
          </w:p>
          <w:p w14:paraId="47AEBEBF" w14:textId="77777777" w:rsidR="00F478B4" w:rsidRPr="00470000" w:rsidRDefault="00F478B4" w:rsidP="007E262B">
            <w:pPr>
              <w:spacing w:after="60"/>
              <w:rPr>
                <w:rFonts w:ascii="Times New Roman" w:hAnsi="Times New Roman" w:cs="Times New Roman"/>
                <w:sz w:val="20"/>
                <w:szCs w:val="20"/>
              </w:rPr>
            </w:pPr>
            <w:r w:rsidRPr="00470000">
              <w:rPr>
                <w:rFonts w:ascii="Times New Roman" w:hAnsi="Times New Roman" w:cs="Times New Roman"/>
                <w:sz w:val="20"/>
                <w:szCs w:val="20"/>
              </w:rPr>
              <w:t>I’d love them to come to me and say, “We’ve had this idea we want to show you.” That would show they haven’t gone stale. (Client 20)</w:t>
            </w:r>
          </w:p>
        </w:tc>
      </w:tr>
      <w:tr w:rsidR="00470000" w:rsidRPr="00470000" w14:paraId="679CA6DA" w14:textId="77777777" w:rsidTr="007E262B">
        <w:tc>
          <w:tcPr>
            <w:tcW w:w="1191" w:type="dxa"/>
            <w:vMerge w:val="restart"/>
          </w:tcPr>
          <w:p w14:paraId="2D566897" w14:textId="77777777" w:rsidR="00F478B4" w:rsidRPr="00470000" w:rsidRDefault="00F478B4" w:rsidP="007E262B">
            <w:pPr>
              <w:spacing w:after="60"/>
              <w:rPr>
                <w:rFonts w:ascii="Times New Roman" w:hAnsi="Times New Roman" w:cs="Times New Roman"/>
                <w:sz w:val="20"/>
                <w:szCs w:val="20"/>
              </w:rPr>
            </w:pPr>
            <w:r w:rsidRPr="00470000">
              <w:rPr>
                <w:rFonts w:ascii="Times New Roman" w:hAnsi="Times New Roman" w:cs="Times New Roman"/>
                <w:sz w:val="20"/>
                <w:szCs w:val="20"/>
              </w:rPr>
              <w:t>Complacency</w:t>
            </w:r>
          </w:p>
          <w:p w14:paraId="66F729D1" w14:textId="77777777" w:rsidR="00F478B4" w:rsidRPr="00470000" w:rsidRDefault="00F478B4" w:rsidP="007E262B">
            <w:pPr>
              <w:spacing w:after="60"/>
              <w:rPr>
                <w:sz w:val="20"/>
                <w:szCs w:val="20"/>
              </w:rPr>
            </w:pPr>
          </w:p>
        </w:tc>
        <w:tc>
          <w:tcPr>
            <w:tcW w:w="1070" w:type="dxa"/>
          </w:tcPr>
          <w:p w14:paraId="330C2346" w14:textId="77777777" w:rsidR="00F478B4" w:rsidRPr="00470000" w:rsidRDefault="00F478B4" w:rsidP="007E262B">
            <w:pPr>
              <w:rPr>
                <w:rFonts w:ascii="Times New Roman" w:hAnsi="Times New Roman" w:cs="Times New Roman"/>
                <w:sz w:val="20"/>
                <w:szCs w:val="20"/>
              </w:rPr>
            </w:pPr>
            <w:r w:rsidRPr="00470000">
              <w:rPr>
                <w:rFonts w:ascii="Times New Roman" w:hAnsi="Times New Roman" w:cs="Times New Roman"/>
                <w:sz w:val="20"/>
                <w:szCs w:val="20"/>
              </w:rPr>
              <w:t>Reduced task effort</w:t>
            </w:r>
          </w:p>
        </w:tc>
        <w:tc>
          <w:tcPr>
            <w:tcW w:w="6642" w:type="dxa"/>
          </w:tcPr>
          <w:p w14:paraId="73B200EE" w14:textId="77777777" w:rsidR="00F478B4" w:rsidRPr="00470000" w:rsidRDefault="00F478B4" w:rsidP="007E262B">
            <w:pPr>
              <w:spacing w:after="60"/>
              <w:rPr>
                <w:rFonts w:ascii="Times New Roman" w:hAnsi="Times New Roman" w:cs="Times New Roman"/>
                <w:sz w:val="20"/>
                <w:szCs w:val="20"/>
              </w:rPr>
            </w:pPr>
            <w:r w:rsidRPr="00470000">
              <w:rPr>
                <w:rFonts w:ascii="Times New Roman" w:hAnsi="Times New Roman" w:cs="Times New Roman"/>
                <w:sz w:val="20"/>
                <w:szCs w:val="20"/>
              </w:rPr>
              <w:t>They know our audience, but sometimes I think assumptions can be made, and these can be incorrect. I think it’s partly laziness, not wanting to ask questions. I’d rather they asked. (Client 11)</w:t>
            </w:r>
          </w:p>
          <w:p w14:paraId="0EDA95C3" w14:textId="77777777" w:rsidR="00F478B4" w:rsidRPr="00470000" w:rsidRDefault="00F478B4" w:rsidP="007E262B">
            <w:pPr>
              <w:spacing w:after="60"/>
              <w:rPr>
                <w:rFonts w:ascii="Times New Roman" w:hAnsi="Times New Roman" w:cs="Times New Roman"/>
                <w:sz w:val="20"/>
                <w:szCs w:val="20"/>
              </w:rPr>
            </w:pPr>
            <w:r w:rsidRPr="00470000">
              <w:rPr>
                <w:rFonts w:ascii="Times New Roman" w:hAnsi="Times New Roman" w:cs="Times New Roman"/>
                <w:sz w:val="20"/>
                <w:szCs w:val="20"/>
              </w:rPr>
              <w:t>They get complacent. Instead of going back to the drawing board, they recycle old ideas. They need to ask themselves, “Is this still the best way of doing things?” We have to get them in and give them nudge and then it all starts up happily again. (Client 3)</w:t>
            </w:r>
          </w:p>
          <w:p w14:paraId="72B01182" w14:textId="77777777" w:rsidR="00F478B4" w:rsidRPr="00470000" w:rsidRDefault="00F478B4" w:rsidP="007E262B">
            <w:pPr>
              <w:spacing w:after="60"/>
              <w:rPr>
                <w:sz w:val="20"/>
                <w:szCs w:val="20"/>
              </w:rPr>
            </w:pPr>
            <w:r w:rsidRPr="00470000">
              <w:rPr>
                <w:rFonts w:ascii="Times New Roman" w:hAnsi="Times New Roman" w:cs="Times New Roman"/>
                <w:sz w:val="20"/>
                <w:szCs w:val="20"/>
              </w:rPr>
              <w:t xml:space="preserve">I think with our main agency there is a bit of complacency. They know they’ve achieved in the past. They’ve even over-delivered against certain metrics, so they relax a bit. We start to see the same ideas. (Client 12) </w:t>
            </w:r>
          </w:p>
        </w:tc>
      </w:tr>
      <w:tr w:rsidR="00F478B4" w:rsidRPr="00470000" w14:paraId="61E5F017" w14:textId="77777777" w:rsidTr="007E262B">
        <w:tc>
          <w:tcPr>
            <w:tcW w:w="1191" w:type="dxa"/>
            <w:vMerge/>
          </w:tcPr>
          <w:p w14:paraId="7FB9F87F" w14:textId="77777777" w:rsidR="00F478B4" w:rsidRPr="00470000" w:rsidRDefault="00F478B4" w:rsidP="007E262B">
            <w:pPr>
              <w:spacing w:after="60"/>
              <w:rPr>
                <w:sz w:val="20"/>
                <w:szCs w:val="20"/>
              </w:rPr>
            </w:pPr>
          </w:p>
        </w:tc>
        <w:tc>
          <w:tcPr>
            <w:tcW w:w="1070" w:type="dxa"/>
          </w:tcPr>
          <w:p w14:paraId="1C7F1148" w14:textId="77777777" w:rsidR="00F478B4" w:rsidRPr="00470000" w:rsidRDefault="00F478B4" w:rsidP="007E262B">
            <w:pPr>
              <w:rPr>
                <w:rFonts w:ascii="Times New Roman" w:hAnsi="Times New Roman" w:cs="Times New Roman"/>
                <w:sz w:val="20"/>
                <w:szCs w:val="20"/>
              </w:rPr>
            </w:pPr>
            <w:r w:rsidRPr="00470000">
              <w:rPr>
                <w:rFonts w:ascii="Times New Roman" w:hAnsi="Times New Roman" w:cs="Times New Roman"/>
                <w:sz w:val="20"/>
                <w:szCs w:val="20"/>
              </w:rPr>
              <w:t>Reduced attentiveness</w:t>
            </w:r>
          </w:p>
        </w:tc>
        <w:tc>
          <w:tcPr>
            <w:tcW w:w="6642" w:type="dxa"/>
          </w:tcPr>
          <w:p w14:paraId="51C6B56C" w14:textId="77777777" w:rsidR="00F478B4" w:rsidRPr="00470000" w:rsidRDefault="00F478B4" w:rsidP="007E262B">
            <w:pPr>
              <w:spacing w:after="60"/>
              <w:rPr>
                <w:rFonts w:ascii="Times New Roman" w:hAnsi="Times New Roman" w:cs="Times New Roman"/>
                <w:sz w:val="20"/>
                <w:szCs w:val="20"/>
              </w:rPr>
            </w:pPr>
            <w:r w:rsidRPr="00470000">
              <w:rPr>
                <w:rFonts w:ascii="Times New Roman" w:hAnsi="Times New Roman" w:cs="Times New Roman"/>
                <w:sz w:val="20"/>
                <w:szCs w:val="20"/>
              </w:rPr>
              <w:t>They don’t show any inclination to come and see us. I’ve given them lots of clues that I’d like them to come to me, but they just say, “We’re busy, can you come here instead?” We’re obviously not high priority for them anymore. (Client 8)</w:t>
            </w:r>
          </w:p>
          <w:p w14:paraId="4F2AC7E6" w14:textId="77777777" w:rsidR="00F478B4" w:rsidRPr="00470000" w:rsidRDefault="00F478B4" w:rsidP="007E262B">
            <w:pPr>
              <w:spacing w:after="60"/>
              <w:rPr>
                <w:rFonts w:ascii="Times New Roman" w:hAnsi="Times New Roman" w:cs="Times New Roman"/>
                <w:sz w:val="20"/>
                <w:szCs w:val="20"/>
              </w:rPr>
            </w:pPr>
            <w:r w:rsidRPr="00470000">
              <w:rPr>
                <w:rFonts w:ascii="Times New Roman" w:hAnsi="Times New Roman" w:cs="Times New Roman"/>
                <w:sz w:val="20"/>
                <w:szCs w:val="20"/>
              </w:rPr>
              <w:t>The biggest issue at the moment is lack of progress on jobs. I think they’ve outgrown us. We’re small fry now. It feels like they’re keeping us ticking over, but no more than that. (Client 19)</w:t>
            </w:r>
          </w:p>
          <w:p w14:paraId="3743B053" w14:textId="77777777" w:rsidR="00F478B4" w:rsidRPr="00470000" w:rsidRDefault="00F478B4" w:rsidP="007E262B">
            <w:pPr>
              <w:spacing w:after="60"/>
              <w:rPr>
                <w:rFonts w:ascii="Times New Roman" w:hAnsi="Times New Roman" w:cs="Times New Roman"/>
                <w:sz w:val="20"/>
                <w:szCs w:val="20"/>
              </w:rPr>
            </w:pPr>
            <w:r w:rsidRPr="00470000">
              <w:rPr>
                <w:rFonts w:ascii="Times New Roman" w:hAnsi="Times New Roman" w:cs="Times New Roman"/>
                <w:sz w:val="20"/>
                <w:szCs w:val="20"/>
              </w:rPr>
              <w:t>After a time, the team we bought into, the senior people, drifts away and suddenly we’re dealing with junior people who we’ve never been introduced to. (Client 7)</w:t>
            </w:r>
          </w:p>
          <w:p w14:paraId="3AD03DF7" w14:textId="77777777" w:rsidR="00F478B4" w:rsidRPr="00470000" w:rsidRDefault="00F478B4" w:rsidP="007E262B">
            <w:pPr>
              <w:spacing w:after="60"/>
              <w:rPr>
                <w:rFonts w:ascii="Times New Roman" w:hAnsi="Times New Roman" w:cs="Times New Roman"/>
                <w:sz w:val="20"/>
                <w:szCs w:val="20"/>
              </w:rPr>
            </w:pPr>
          </w:p>
        </w:tc>
      </w:tr>
    </w:tbl>
    <w:p w14:paraId="4D388782" w14:textId="77777777" w:rsidR="00F478B4" w:rsidRPr="00470000" w:rsidRDefault="00F478B4" w:rsidP="00F478B4">
      <w:pPr>
        <w:spacing w:after="0" w:line="240" w:lineRule="auto"/>
        <w:rPr>
          <w:i/>
          <w:sz w:val="24"/>
          <w:szCs w:val="24"/>
        </w:rPr>
      </w:pPr>
    </w:p>
    <w:p w14:paraId="0CB36850" w14:textId="77777777" w:rsidR="00F478B4" w:rsidRPr="00470000" w:rsidRDefault="00F478B4" w:rsidP="00F478B4">
      <w:pPr>
        <w:spacing w:after="0" w:line="240" w:lineRule="auto"/>
        <w:rPr>
          <w:i/>
          <w:sz w:val="24"/>
          <w:szCs w:val="24"/>
        </w:rPr>
      </w:pPr>
    </w:p>
    <w:p w14:paraId="59B56F9F" w14:textId="77777777" w:rsidR="00F478B4" w:rsidRPr="00470000" w:rsidRDefault="00F478B4" w:rsidP="00F478B4">
      <w:pPr>
        <w:spacing w:after="0" w:line="240" w:lineRule="auto"/>
        <w:rPr>
          <w:i/>
          <w:sz w:val="24"/>
          <w:szCs w:val="24"/>
        </w:rPr>
      </w:pPr>
    </w:p>
    <w:p w14:paraId="20880732" w14:textId="77777777" w:rsidR="00F478B4" w:rsidRPr="00470000" w:rsidRDefault="00F478B4" w:rsidP="00F478B4">
      <w:pPr>
        <w:spacing w:after="0" w:line="240" w:lineRule="auto"/>
        <w:rPr>
          <w:i/>
          <w:sz w:val="24"/>
          <w:szCs w:val="24"/>
        </w:rPr>
      </w:pPr>
    </w:p>
    <w:p w14:paraId="1D88DA3D" w14:textId="77777777" w:rsidR="00F478B4" w:rsidRPr="00470000" w:rsidRDefault="00F478B4" w:rsidP="00F478B4">
      <w:pPr>
        <w:spacing w:after="0" w:line="240" w:lineRule="auto"/>
        <w:rPr>
          <w:i/>
          <w:sz w:val="24"/>
          <w:szCs w:val="24"/>
        </w:rPr>
      </w:pPr>
    </w:p>
    <w:p w14:paraId="26291E2B" w14:textId="77777777" w:rsidR="00F478B4" w:rsidRPr="00470000" w:rsidRDefault="00F478B4" w:rsidP="00F478B4">
      <w:pPr>
        <w:spacing w:after="0" w:line="240" w:lineRule="auto"/>
        <w:rPr>
          <w:i/>
          <w:sz w:val="24"/>
          <w:szCs w:val="24"/>
        </w:rPr>
      </w:pPr>
    </w:p>
    <w:p w14:paraId="12772074" w14:textId="77777777" w:rsidR="00F478B4" w:rsidRPr="00470000" w:rsidRDefault="00F478B4" w:rsidP="00F478B4">
      <w:pPr>
        <w:spacing w:after="0" w:line="240" w:lineRule="auto"/>
        <w:rPr>
          <w:i/>
          <w:sz w:val="24"/>
          <w:szCs w:val="24"/>
        </w:rPr>
      </w:pPr>
    </w:p>
    <w:p w14:paraId="7F24CAE4" w14:textId="77777777" w:rsidR="00F478B4" w:rsidRPr="00470000" w:rsidRDefault="00F478B4" w:rsidP="00F478B4">
      <w:pPr>
        <w:spacing w:after="0" w:line="240" w:lineRule="auto"/>
        <w:rPr>
          <w:i/>
          <w:sz w:val="24"/>
          <w:szCs w:val="24"/>
        </w:rPr>
      </w:pPr>
    </w:p>
    <w:p w14:paraId="41889B58" w14:textId="77777777" w:rsidR="00F478B4" w:rsidRPr="00470000" w:rsidRDefault="00F478B4" w:rsidP="00F478B4">
      <w:pPr>
        <w:spacing w:after="0" w:line="240" w:lineRule="auto"/>
        <w:ind w:left="720" w:hanging="720"/>
        <w:rPr>
          <w:rFonts w:cstheme="minorHAnsi"/>
          <w:sz w:val="24"/>
          <w:szCs w:val="24"/>
        </w:rPr>
      </w:pPr>
    </w:p>
    <w:p w14:paraId="30BC4507" w14:textId="77777777" w:rsidR="00F478B4" w:rsidRPr="00470000" w:rsidRDefault="00F478B4" w:rsidP="00F478B4">
      <w:pPr>
        <w:spacing w:after="0" w:line="240" w:lineRule="auto"/>
        <w:rPr>
          <w:rFonts w:ascii="Times New Roman" w:hAnsi="Times New Roman" w:cs="Times New Roman"/>
          <w:b/>
          <w:sz w:val="24"/>
          <w:szCs w:val="24"/>
        </w:rPr>
      </w:pPr>
      <w:r w:rsidRPr="00470000">
        <w:rPr>
          <w:rFonts w:ascii="Times New Roman" w:hAnsi="Times New Roman" w:cs="Times New Roman"/>
          <w:b/>
          <w:sz w:val="24"/>
          <w:szCs w:val="24"/>
        </w:rPr>
        <w:t>Table A2</w:t>
      </w:r>
    </w:p>
    <w:p w14:paraId="41B0F103" w14:textId="24B28758" w:rsidR="00F478B4" w:rsidRPr="00470000" w:rsidRDefault="00F478B4" w:rsidP="00F478B4">
      <w:pPr>
        <w:spacing w:after="0" w:line="240" w:lineRule="auto"/>
        <w:rPr>
          <w:rFonts w:ascii="Times New Roman" w:hAnsi="Times New Roman" w:cs="Times New Roman"/>
          <w:sz w:val="24"/>
          <w:szCs w:val="24"/>
        </w:rPr>
      </w:pPr>
      <w:r w:rsidRPr="00470000">
        <w:rPr>
          <w:rFonts w:ascii="Times New Roman" w:hAnsi="Times New Roman" w:cs="Times New Roman"/>
          <w:sz w:val="24"/>
          <w:szCs w:val="24"/>
        </w:rPr>
        <w:t>Stage 2 proof quotes</w:t>
      </w:r>
      <w:r w:rsidR="000236EC" w:rsidRPr="00470000">
        <w:rPr>
          <w:rFonts w:ascii="Times New Roman" w:hAnsi="Times New Roman" w:cs="Times New Roman"/>
          <w:sz w:val="24"/>
          <w:szCs w:val="24"/>
        </w:rPr>
        <w:t xml:space="preserve"> (suppliers)</w:t>
      </w:r>
    </w:p>
    <w:p w14:paraId="3C1AE744" w14:textId="77777777" w:rsidR="00F478B4" w:rsidRPr="00470000" w:rsidRDefault="00F478B4" w:rsidP="00F478B4">
      <w:pPr>
        <w:spacing w:after="60" w:line="240" w:lineRule="auto"/>
        <w:rPr>
          <w:sz w:val="24"/>
          <w:szCs w:val="24"/>
        </w:rPr>
      </w:pPr>
    </w:p>
    <w:tbl>
      <w:tblPr>
        <w:tblStyle w:val="TableGrid"/>
        <w:tblW w:w="8903" w:type="dxa"/>
        <w:tblLook w:val="04A0" w:firstRow="1" w:lastRow="0" w:firstColumn="1" w:lastColumn="0" w:noHBand="0" w:noVBand="1"/>
      </w:tblPr>
      <w:tblGrid>
        <w:gridCol w:w="1316"/>
        <w:gridCol w:w="1439"/>
        <w:gridCol w:w="6148"/>
      </w:tblGrid>
      <w:tr w:rsidR="00470000" w:rsidRPr="00470000" w14:paraId="20879B8F" w14:textId="77777777" w:rsidTr="004444A6">
        <w:tc>
          <w:tcPr>
            <w:tcW w:w="1316" w:type="dxa"/>
          </w:tcPr>
          <w:p w14:paraId="6F26FA1C" w14:textId="77777777" w:rsidR="00F478B4" w:rsidRPr="00470000" w:rsidRDefault="00F478B4" w:rsidP="007E262B">
            <w:pPr>
              <w:spacing w:after="60"/>
              <w:rPr>
                <w:rFonts w:ascii="Times New Roman" w:hAnsi="Times New Roman" w:cs="Times New Roman"/>
                <w:b/>
                <w:sz w:val="20"/>
                <w:szCs w:val="20"/>
              </w:rPr>
            </w:pPr>
            <w:r w:rsidRPr="00470000">
              <w:rPr>
                <w:rFonts w:ascii="Times New Roman" w:hAnsi="Times New Roman" w:cs="Times New Roman"/>
                <w:b/>
                <w:sz w:val="20"/>
                <w:szCs w:val="20"/>
              </w:rPr>
              <w:t>Dimensions</w:t>
            </w:r>
          </w:p>
        </w:tc>
        <w:tc>
          <w:tcPr>
            <w:tcW w:w="1338" w:type="dxa"/>
          </w:tcPr>
          <w:p w14:paraId="4555FF47" w14:textId="77777777" w:rsidR="00F478B4" w:rsidRPr="00470000" w:rsidRDefault="00F478B4" w:rsidP="007E262B">
            <w:pPr>
              <w:spacing w:after="60"/>
              <w:rPr>
                <w:rFonts w:ascii="Times New Roman" w:hAnsi="Times New Roman" w:cs="Times New Roman"/>
                <w:b/>
                <w:sz w:val="20"/>
                <w:szCs w:val="20"/>
              </w:rPr>
            </w:pPr>
            <w:r w:rsidRPr="00470000">
              <w:rPr>
                <w:rFonts w:ascii="Times New Roman" w:hAnsi="Times New Roman" w:cs="Times New Roman"/>
                <w:b/>
                <w:sz w:val="20"/>
                <w:szCs w:val="20"/>
              </w:rPr>
              <w:t>2nd-order themes</w:t>
            </w:r>
          </w:p>
        </w:tc>
        <w:tc>
          <w:tcPr>
            <w:tcW w:w="6249" w:type="dxa"/>
          </w:tcPr>
          <w:p w14:paraId="0F2F316B" w14:textId="77777777" w:rsidR="00F478B4" w:rsidRPr="00470000" w:rsidRDefault="00F478B4" w:rsidP="007E26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rPr>
                <w:rFonts w:ascii="Times New Roman" w:hAnsi="Times New Roman" w:cs="Times New Roman"/>
                <w:b/>
                <w:sz w:val="20"/>
                <w:szCs w:val="20"/>
              </w:rPr>
            </w:pPr>
            <w:r w:rsidRPr="00470000">
              <w:rPr>
                <w:rFonts w:ascii="Times New Roman" w:hAnsi="Times New Roman" w:cs="Times New Roman"/>
                <w:b/>
                <w:sz w:val="20"/>
                <w:szCs w:val="20"/>
              </w:rPr>
              <w:t>Proof quotes</w:t>
            </w:r>
          </w:p>
        </w:tc>
      </w:tr>
      <w:tr w:rsidR="00470000" w:rsidRPr="00470000" w14:paraId="05D20D06" w14:textId="77777777" w:rsidTr="004444A6">
        <w:tc>
          <w:tcPr>
            <w:tcW w:w="1316" w:type="dxa"/>
            <w:vMerge w:val="restart"/>
          </w:tcPr>
          <w:p w14:paraId="0D676D95" w14:textId="77777777" w:rsidR="00F478B4" w:rsidRPr="00470000" w:rsidRDefault="00F478B4" w:rsidP="007E262B">
            <w:pPr>
              <w:spacing w:after="60"/>
              <w:rPr>
                <w:rFonts w:ascii="Times New Roman" w:hAnsi="Times New Roman" w:cs="Times New Roman"/>
                <w:sz w:val="20"/>
                <w:szCs w:val="20"/>
              </w:rPr>
            </w:pPr>
            <w:r w:rsidRPr="00470000">
              <w:rPr>
                <w:rFonts w:ascii="Times New Roman" w:hAnsi="Times New Roman" w:cs="Times New Roman"/>
                <w:sz w:val="20"/>
                <w:szCs w:val="20"/>
              </w:rPr>
              <w:t>Inertia</w:t>
            </w:r>
          </w:p>
          <w:p w14:paraId="53E39C2F" w14:textId="77777777" w:rsidR="00F478B4" w:rsidRPr="00470000" w:rsidRDefault="00F478B4" w:rsidP="007E262B">
            <w:pPr>
              <w:spacing w:after="60"/>
              <w:rPr>
                <w:rFonts w:ascii="Times New Roman" w:hAnsi="Times New Roman" w:cs="Times New Roman"/>
                <w:sz w:val="20"/>
                <w:szCs w:val="20"/>
              </w:rPr>
            </w:pPr>
          </w:p>
        </w:tc>
        <w:tc>
          <w:tcPr>
            <w:tcW w:w="1338" w:type="dxa"/>
          </w:tcPr>
          <w:p w14:paraId="5DEB939C" w14:textId="6107DD21" w:rsidR="00F478B4" w:rsidRPr="00470000" w:rsidRDefault="000236EC" w:rsidP="007E262B">
            <w:pPr>
              <w:rPr>
                <w:rFonts w:ascii="Times New Roman" w:hAnsi="Times New Roman" w:cs="Times New Roman"/>
                <w:sz w:val="20"/>
                <w:szCs w:val="20"/>
              </w:rPr>
            </w:pPr>
            <w:r w:rsidRPr="00470000">
              <w:rPr>
                <w:rFonts w:ascii="Times New Roman" w:hAnsi="Times New Roman" w:cs="Times New Roman"/>
                <w:sz w:val="20"/>
                <w:szCs w:val="20"/>
              </w:rPr>
              <w:t>Cognitive fatigue</w:t>
            </w:r>
          </w:p>
        </w:tc>
        <w:tc>
          <w:tcPr>
            <w:tcW w:w="6249" w:type="dxa"/>
          </w:tcPr>
          <w:p w14:paraId="318AAE06" w14:textId="0E1B384A" w:rsidR="00F478B4" w:rsidRPr="00470000" w:rsidRDefault="00F478B4" w:rsidP="007E26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rPr>
                <w:rFonts w:ascii="Times New Roman" w:hAnsi="Times New Roman" w:cs="Times New Roman"/>
                <w:sz w:val="20"/>
                <w:szCs w:val="20"/>
              </w:rPr>
            </w:pPr>
            <w:r w:rsidRPr="00470000">
              <w:rPr>
                <w:rFonts w:ascii="Times New Roman" w:hAnsi="Times New Roman" w:cs="Times New Roman"/>
                <w:sz w:val="20"/>
                <w:szCs w:val="20"/>
              </w:rPr>
              <w:t>It’s difficult for designers to explore the same avenue multiple times. Where do those new ideas come from? (Agency 3</w:t>
            </w:r>
            <w:r w:rsidR="00444843" w:rsidRPr="00470000">
              <w:rPr>
                <w:rFonts w:ascii="Times New Roman" w:hAnsi="Times New Roman" w:cs="Times New Roman"/>
                <w:sz w:val="20"/>
                <w:szCs w:val="20"/>
              </w:rPr>
              <w:t>, CD</w:t>
            </w:r>
            <w:r w:rsidRPr="00470000">
              <w:rPr>
                <w:rFonts w:ascii="Times New Roman" w:hAnsi="Times New Roman" w:cs="Times New Roman"/>
                <w:sz w:val="20"/>
                <w:szCs w:val="20"/>
              </w:rPr>
              <w:t>)</w:t>
            </w:r>
          </w:p>
          <w:p w14:paraId="3042FAAA" w14:textId="4E0AE498" w:rsidR="00F478B4" w:rsidRPr="00470000" w:rsidRDefault="00F478B4" w:rsidP="007E262B">
            <w:pPr>
              <w:spacing w:after="60"/>
              <w:rPr>
                <w:rFonts w:ascii="Times New Roman" w:hAnsi="Times New Roman" w:cs="Times New Roman"/>
                <w:sz w:val="20"/>
                <w:szCs w:val="20"/>
              </w:rPr>
            </w:pPr>
            <w:r w:rsidRPr="00470000">
              <w:rPr>
                <w:rFonts w:ascii="Times New Roman" w:hAnsi="Times New Roman" w:cs="Times New Roman"/>
                <w:sz w:val="20"/>
                <w:szCs w:val="20"/>
              </w:rPr>
              <w:t>At the start, you throw everything at it to win the business and please the client. They see the very best of an agency. But after a while, it’s hard to sustain that level of idea generation. It’s a real challenge. (Agency 9</w:t>
            </w:r>
            <w:r w:rsidR="00444843" w:rsidRPr="00470000">
              <w:rPr>
                <w:rFonts w:ascii="Times New Roman" w:hAnsi="Times New Roman" w:cs="Times New Roman"/>
                <w:sz w:val="20"/>
                <w:szCs w:val="20"/>
              </w:rPr>
              <w:t>, AD</w:t>
            </w:r>
            <w:r w:rsidRPr="00470000">
              <w:rPr>
                <w:rFonts w:ascii="Times New Roman" w:hAnsi="Times New Roman" w:cs="Times New Roman"/>
                <w:sz w:val="20"/>
                <w:szCs w:val="20"/>
              </w:rPr>
              <w:t>)</w:t>
            </w:r>
          </w:p>
          <w:p w14:paraId="14972779" w14:textId="2C51ADFA" w:rsidR="00F478B4" w:rsidRPr="00470000" w:rsidRDefault="00F478B4" w:rsidP="007E26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rPr>
                <w:rFonts w:ascii="Times New Roman" w:hAnsi="Times New Roman" w:cs="Times New Roman"/>
                <w:sz w:val="20"/>
                <w:szCs w:val="20"/>
              </w:rPr>
            </w:pPr>
            <w:r w:rsidRPr="00470000">
              <w:rPr>
                <w:rFonts w:ascii="Times New Roman" w:hAnsi="Times New Roman" w:cs="Times New Roman"/>
                <w:sz w:val="20"/>
                <w:szCs w:val="20"/>
              </w:rPr>
              <w:t>One of our clients does the same campaign every two months. If I’m honest, you run out of steam. You think to yourself, “Where do I go next? How do I add value when it’s the sixth, seventh</w:t>
            </w:r>
            <w:r w:rsidR="009D3566" w:rsidRPr="00470000">
              <w:rPr>
                <w:rFonts w:ascii="Times New Roman" w:hAnsi="Times New Roman" w:cs="Times New Roman"/>
                <w:sz w:val="20"/>
                <w:szCs w:val="20"/>
              </w:rPr>
              <w:t xml:space="preserve"> </w:t>
            </w:r>
            <w:r w:rsidRPr="00470000">
              <w:rPr>
                <w:rFonts w:ascii="Times New Roman" w:hAnsi="Times New Roman" w:cs="Times New Roman"/>
                <w:sz w:val="20"/>
                <w:szCs w:val="20"/>
              </w:rPr>
              <w:t>time?” (Agency</w:t>
            </w:r>
            <w:r w:rsidR="009D3566" w:rsidRPr="00470000">
              <w:rPr>
                <w:rFonts w:ascii="Times New Roman" w:hAnsi="Times New Roman" w:cs="Times New Roman"/>
                <w:sz w:val="20"/>
                <w:szCs w:val="20"/>
              </w:rPr>
              <w:t xml:space="preserve"> 8, CD</w:t>
            </w:r>
            <w:r w:rsidRPr="00470000">
              <w:rPr>
                <w:rFonts w:ascii="Times New Roman" w:hAnsi="Times New Roman" w:cs="Times New Roman"/>
                <w:sz w:val="20"/>
                <w:szCs w:val="20"/>
              </w:rPr>
              <w:t>)</w:t>
            </w:r>
          </w:p>
        </w:tc>
      </w:tr>
      <w:tr w:rsidR="00470000" w:rsidRPr="00470000" w14:paraId="50F85D09" w14:textId="77777777" w:rsidTr="004444A6">
        <w:tc>
          <w:tcPr>
            <w:tcW w:w="1316" w:type="dxa"/>
            <w:vMerge/>
          </w:tcPr>
          <w:p w14:paraId="664A5E44" w14:textId="77777777" w:rsidR="00F478B4" w:rsidRPr="00470000" w:rsidRDefault="00F478B4" w:rsidP="007E262B">
            <w:pPr>
              <w:spacing w:after="60"/>
              <w:rPr>
                <w:rFonts w:ascii="Times New Roman" w:hAnsi="Times New Roman" w:cs="Times New Roman"/>
                <w:sz w:val="20"/>
                <w:szCs w:val="20"/>
              </w:rPr>
            </w:pPr>
          </w:p>
        </w:tc>
        <w:tc>
          <w:tcPr>
            <w:tcW w:w="1338" w:type="dxa"/>
          </w:tcPr>
          <w:p w14:paraId="4E0F54A8" w14:textId="77777777" w:rsidR="00F478B4" w:rsidRPr="00470000" w:rsidRDefault="00F478B4" w:rsidP="007E262B">
            <w:pPr>
              <w:rPr>
                <w:rFonts w:ascii="Times New Roman" w:hAnsi="Times New Roman" w:cs="Times New Roman"/>
                <w:sz w:val="20"/>
                <w:szCs w:val="20"/>
              </w:rPr>
            </w:pPr>
            <w:r w:rsidRPr="00470000">
              <w:rPr>
                <w:rFonts w:ascii="Times New Roman" w:hAnsi="Times New Roman" w:cs="Times New Roman"/>
                <w:sz w:val="20"/>
                <w:szCs w:val="20"/>
              </w:rPr>
              <w:t>Positive reinforcement</w:t>
            </w:r>
          </w:p>
        </w:tc>
        <w:tc>
          <w:tcPr>
            <w:tcW w:w="6249" w:type="dxa"/>
          </w:tcPr>
          <w:p w14:paraId="3D2F97D5" w14:textId="08E6A429" w:rsidR="00F478B4" w:rsidRPr="00470000" w:rsidRDefault="00F478B4" w:rsidP="007E262B">
            <w:pPr>
              <w:spacing w:after="60"/>
              <w:rPr>
                <w:rFonts w:ascii="Times New Roman" w:hAnsi="Times New Roman" w:cs="Times New Roman"/>
                <w:sz w:val="20"/>
                <w:szCs w:val="20"/>
              </w:rPr>
            </w:pPr>
            <w:r w:rsidRPr="00470000">
              <w:rPr>
                <w:rFonts w:ascii="Times New Roman" w:hAnsi="Times New Roman" w:cs="Times New Roman"/>
                <w:sz w:val="20"/>
                <w:szCs w:val="20"/>
              </w:rPr>
              <w:t xml:space="preserve">We know what they like and what they don’t like. We try to dodge the things they don’t like. (Agency </w:t>
            </w:r>
            <w:r w:rsidR="00827812" w:rsidRPr="00470000">
              <w:rPr>
                <w:rFonts w:ascii="Times New Roman" w:hAnsi="Times New Roman" w:cs="Times New Roman"/>
                <w:sz w:val="20"/>
                <w:szCs w:val="20"/>
              </w:rPr>
              <w:t>2, AD</w:t>
            </w:r>
            <w:r w:rsidRPr="00470000">
              <w:rPr>
                <w:rFonts w:ascii="Times New Roman" w:hAnsi="Times New Roman" w:cs="Times New Roman"/>
                <w:sz w:val="20"/>
                <w:szCs w:val="20"/>
              </w:rPr>
              <w:t>)</w:t>
            </w:r>
          </w:p>
          <w:p w14:paraId="65E0A84F" w14:textId="58087FA6" w:rsidR="00F478B4" w:rsidRPr="00470000" w:rsidRDefault="00F478B4" w:rsidP="007E262B">
            <w:pPr>
              <w:spacing w:after="60"/>
              <w:rPr>
                <w:rFonts w:ascii="Times New Roman" w:hAnsi="Times New Roman" w:cs="Times New Roman"/>
                <w:sz w:val="20"/>
                <w:szCs w:val="20"/>
              </w:rPr>
            </w:pPr>
            <w:r w:rsidRPr="00470000">
              <w:rPr>
                <w:rFonts w:ascii="Times New Roman" w:hAnsi="Times New Roman" w:cs="Times New Roman"/>
                <w:sz w:val="20"/>
                <w:szCs w:val="20"/>
              </w:rPr>
              <w:t>This is what ‘good’ looks like for them, so this is what we’ll do. (Agency 7</w:t>
            </w:r>
            <w:r w:rsidR="00827812" w:rsidRPr="00470000">
              <w:rPr>
                <w:rFonts w:ascii="Times New Roman" w:hAnsi="Times New Roman" w:cs="Times New Roman"/>
                <w:sz w:val="20"/>
                <w:szCs w:val="20"/>
              </w:rPr>
              <w:t>, CD</w:t>
            </w:r>
            <w:r w:rsidRPr="00470000">
              <w:rPr>
                <w:rFonts w:ascii="Times New Roman" w:hAnsi="Times New Roman" w:cs="Times New Roman"/>
                <w:sz w:val="20"/>
                <w:szCs w:val="20"/>
              </w:rPr>
              <w:t>)</w:t>
            </w:r>
          </w:p>
          <w:p w14:paraId="76A5C80C" w14:textId="389B6BF5" w:rsidR="00F478B4" w:rsidRPr="00470000" w:rsidRDefault="00F478B4" w:rsidP="007E262B">
            <w:pPr>
              <w:spacing w:after="60"/>
              <w:rPr>
                <w:rFonts w:ascii="Times New Roman" w:hAnsi="Times New Roman" w:cs="Times New Roman"/>
                <w:sz w:val="20"/>
                <w:szCs w:val="20"/>
              </w:rPr>
            </w:pPr>
            <w:r w:rsidRPr="00470000">
              <w:rPr>
                <w:rFonts w:ascii="Times New Roman" w:hAnsi="Times New Roman" w:cs="Times New Roman"/>
                <w:sz w:val="20"/>
                <w:szCs w:val="20"/>
              </w:rPr>
              <w:t xml:space="preserve">You get a really good understanding of what the client likes. You could do so much more, but you filter your ideas. You rule out so much. (Agency </w:t>
            </w:r>
            <w:r w:rsidR="001D1681" w:rsidRPr="00470000">
              <w:rPr>
                <w:rFonts w:ascii="Times New Roman" w:hAnsi="Times New Roman" w:cs="Times New Roman"/>
                <w:sz w:val="20"/>
                <w:szCs w:val="20"/>
              </w:rPr>
              <w:t>8, CD</w:t>
            </w:r>
            <w:r w:rsidRPr="00470000">
              <w:rPr>
                <w:rFonts w:ascii="Times New Roman" w:hAnsi="Times New Roman" w:cs="Times New Roman"/>
                <w:sz w:val="20"/>
                <w:szCs w:val="20"/>
              </w:rPr>
              <w:t>)</w:t>
            </w:r>
          </w:p>
        </w:tc>
      </w:tr>
      <w:tr w:rsidR="00470000" w:rsidRPr="00470000" w14:paraId="6C27B363" w14:textId="77777777" w:rsidTr="004444A6">
        <w:tc>
          <w:tcPr>
            <w:tcW w:w="1316" w:type="dxa"/>
            <w:vMerge w:val="restart"/>
          </w:tcPr>
          <w:p w14:paraId="6315F2AA" w14:textId="77777777" w:rsidR="004444A6" w:rsidRPr="00470000" w:rsidRDefault="004444A6" w:rsidP="007E262B">
            <w:pPr>
              <w:spacing w:after="60"/>
              <w:rPr>
                <w:rFonts w:ascii="Times New Roman" w:hAnsi="Times New Roman" w:cs="Times New Roman"/>
                <w:sz w:val="20"/>
                <w:szCs w:val="20"/>
              </w:rPr>
            </w:pPr>
            <w:r w:rsidRPr="00470000">
              <w:rPr>
                <w:rFonts w:ascii="Times New Roman" w:hAnsi="Times New Roman" w:cs="Times New Roman"/>
                <w:sz w:val="20"/>
                <w:szCs w:val="20"/>
              </w:rPr>
              <w:t>Boredom</w:t>
            </w:r>
          </w:p>
          <w:p w14:paraId="5C0B6023" w14:textId="77777777" w:rsidR="004444A6" w:rsidRPr="00470000" w:rsidRDefault="004444A6" w:rsidP="007E262B">
            <w:pPr>
              <w:spacing w:after="60"/>
              <w:rPr>
                <w:rFonts w:ascii="Times New Roman" w:hAnsi="Times New Roman" w:cs="Times New Roman"/>
                <w:sz w:val="20"/>
                <w:szCs w:val="20"/>
              </w:rPr>
            </w:pPr>
          </w:p>
        </w:tc>
        <w:tc>
          <w:tcPr>
            <w:tcW w:w="1338" w:type="dxa"/>
          </w:tcPr>
          <w:p w14:paraId="3B740CA3" w14:textId="179FD1DA" w:rsidR="004444A6" w:rsidRPr="00470000" w:rsidRDefault="004444A6" w:rsidP="007E262B">
            <w:pPr>
              <w:rPr>
                <w:rFonts w:ascii="Times New Roman" w:hAnsi="Times New Roman" w:cs="Times New Roman"/>
                <w:sz w:val="20"/>
                <w:szCs w:val="20"/>
              </w:rPr>
            </w:pPr>
            <w:r w:rsidRPr="00470000">
              <w:rPr>
                <w:rFonts w:ascii="Times New Roman" w:hAnsi="Times New Roman" w:cs="Times New Roman"/>
                <w:sz w:val="20"/>
                <w:szCs w:val="20"/>
              </w:rPr>
              <w:t>Routinization</w:t>
            </w:r>
          </w:p>
        </w:tc>
        <w:tc>
          <w:tcPr>
            <w:tcW w:w="6249" w:type="dxa"/>
          </w:tcPr>
          <w:p w14:paraId="6E158E99" w14:textId="520A9F9A" w:rsidR="004444A6" w:rsidRPr="00470000" w:rsidRDefault="004444A6" w:rsidP="007E262B">
            <w:pPr>
              <w:spacing w:after="60"/>
              <w:rPr>
                <w:rFonts w:ascii="Times New Roman" w:hAnsi="Times New Roman" w:cs="Times New Roman"/>
                <w:sz w:val="20"/>
                <w:szCs w:val="20"/>
              </w:rPr>
            </w:pPr>
            <w:r w:rsidRPr="00470000">
              <w:rPr>
                <w:rFonts w:ascii="Times New Roman" w:hAnsi="Times New Roman" w:cs="Times New Roman"/>
                <w:sz w:val="20"/>
                <w:szCs w:val="20"/>
              </w:rPr>
              <w:t>You get bored if you are asked to do the same thing, it’s the same brief as last year and the year before that. Great creatives like to be challenged. (Agency 9</w:t>
            </w:r>
            <w:r w:rsidR="002514BC" w:rsidRPr="00470000">
              <w:rPr>
                <w:rFonts w:ascii="Times New Roman" w:hAnsi="Times New Roman" w:cs="Times New Roman"/>
                <w:sz w:val="20"/>
                <w:szCs w:val="20"/>
              </w:rPr>
              <w:t xml:space="preserve">, </w:t>
            </w:r>
            <w:r w:rsidR="0060706E" w:rsidRPr="00470000">
              <w:rPr>
                <w:rFonts w:ascii="Times New Roman" w:hAnsi="Times New Roman" w:cs="Times New Roman"/>
                <w:sz w:val="20"/>
                <w:szCs w:val="20"/>
              </w:rPr>
              <w:t>CD</w:t>
            </w:r>
            <w:r w:rsidRPr="00470000">
              <w:rPr>
                <w:rFonts w:ascii="Times New Roman" w:hAnsi="Times New Roman" w:cs="Times New Roman"/>
                <w:sz w:val="20"/>
                <w:szCs w:val="20"/>
              </w:rPr>
              <w:t>)</w:t>
            </w:r>
          </w:p>
          <w:p w14:paraId="4C0C6510" w14:textId="667205DD" w:rsidR="004444A6" w:rsidRPr="00470000" w:rsidRDefault="004444A6" w:rsidP="007E262B">
            <w:pPr>
              <w:spacing w:after="60"/>
              <w:rPr>
                <w:rFonts w:ascii="Times New Roman" w:hAnsi="Times New Roman" w:cs="Times New Roman"/>
                <w:sz w:val="20"/>
                <w:szCs w:val="20"/>
              </w:rPr>
            </w:pPr>
            <w:r w:rsidRPr="00470000">
              <w:rPr>
                <w:rFonts w:ascii="Times New Roman" w:hAnsi="Times New Roman" w:cs="Times New Roman"/>
                <w:sz w:val="20"/>
                <w:szCs w:val="20"/>
              </w:rPr>
              <w:t>It’s human nature. If you ask a creative to do the same thing time and time again, the enthusiasm goes. (Agency 8</w:t>
            </w:r>
            <w:r w:rsidR="0060706E" w:rsidRPr="00470000">
              <w:rPr>
                <w:rFonts w:ascii="Times New Roman" w:hAnsi="Times New Roman" w:cs="Times New Roman"/>
                <w:sz w:val="20"/>
                <w:szCs w:val="20"/>
              </w:rPr>
              <w:t>, CD</w:t>
            </w:r>
            <w:r w:rsidRPr="00470000">
              <w:rPr>
                <w:rFonts w:ascii="Times New Roman" w:hAnsi="Times New Roman" w:cs="Times New Roman"/>
                <w:sz w:val="20"/>
                <w:szCs w:val="20"/>
              </w:rPr>
              <w:t>)</w:t>
            </w:r>
          </w:p>
          <w:p w14:paraId="128DFCCB" w14:textId="49677D93" w:rsidR="004444A6" w:rsidRPr="00470000" w:rsidRDefault="004444A6" w:rsidP="007E262B">
            <w:pPr>
              <w:spacing w:after="60"/>
              <w:rPr>
                <w:rFonts w:ascii="Times New Roman" w:hAnsi="Times New Roman" w:cs="Times New Roman"/>
                <w:sz w:val="20"/>
                <w:szCs w:val="20"/>
              </w:rPr>
            </w:pPr>
            <w:r w:rsidRPr="00470000">
              <w:rPr>
                <w:rFonts w:ascii="Times New Roman" w:hAnsi="Times New Roman" w:cs="Times New Roman"/>
                <w:sz w:val="20"/>
                <w:szCs w:val="20"/>
              </w:rPr>
              <w:t>After a while, if it’s fundamentally the same brief, the passion goes out of it and you stop trying. The client notices. (Agency 4</w:t>
            </w:r>
            <w:r w:rsidR="0060706E" w:rsidRPr="00470000">
              <w:rPr>
                <w:rFonts w:ascii="Times New Roman" w:hAnsi="Times New Roman" w:cs="Times New Roman"/>
                <w:sz w:val="20"/>
                <w:szCs w:val="20"/>
              </w:rPr>
              <w:t>, AD</w:t>
            </w:r>
            <w:r w:rsidRPr="00470000">
              <w:rPr>
                <w:rFonts w:ascii="Times New Roman" w:hAnsi="Times New Roman" w:cs="Times New Roman"/>
                <w:sz w:val="20"/>
                <w:szCs w:val="20"/>
              </w:rPr>
              <w:t>)</w:t>
            </w:r>
          </w:p>
        </w:tc>
      </w:tr>
      <w:tr w:rsidR="00470000" w:rsidRPr="00470000" w14:paraId="45E4B904" w14:textId="77777777" w:rsidTr="004444A6">
        <w:tc>
          <w:tcPr>
            <w:tcW w:w="1316" w:type="dxa"/>
            <w:vMerge/>
          </w:tcPr>
          <w:p w14:paraId="4A19CD48" w14:textId="77777777" w:rsidR="004444A6" w:rsidRPr="00470000" w:rsidRDefault="004444A6" w:rsidP="007E262B">
            <w:pPr>
              <w:spacing w:after="60"/>
              <w:rPr>
                <w:rFonts w:ascii="Times New Roman" w:hAnsi="Times New Roman" w:cs="Times New Roman"/>
                <w:sz w:val="20"/>
                <w:szCs w:val="20"/>
              </w:rPr>
            </w:pPr>
          </w:p>
        </w:tc>
        <w:tc>
          <w:tcPr>
            <w:tcW w:w="1338" w:type="dxa"/>
          </w:tcPr>
          <w:p w14:paraId="5AE527C9" w14:textId="77777777" w:rsidR="004444A6" w:rsidRPr="00470000" w:rsidRDefault="004444A6" w:rsidP="007E262B">
            <w:pPr>
              <w:rPr>
                <w:rFonts w:ascii="Times New Roman" w:hAnsi="Times New Roman" w:cs="Times New Roman"/>
                <w:sz w:val="20"/>
                <w:szCs w:val="20"/>
              </w:rPr>
            </w:pPr>
            <w:r w:rsidRPr="00470000">
              <w:rPr>
                <w:rFonts w:ascii="Times New Roman" w:hAnsi="Times New Roman" w:cs="Times New Roman"/>
                <w:sz w:val="20"/>
                <w:szCs w:val="20"/>
              </w:rPr>
              <w:t>Formalization</w:t>
            </w:r>
          </w:p>
        </w:tc>
        <w:tc>
          <w:tcPr>
            <w:tcW w:w="6249" w:type="dxa"/>
          </w:tcPr>
          <w:p w14:paraId="243421B0" w14:textId="642DE0CB" w:rsidR="004444A6" w:rsidRPr="00470000" w:rsidRDefault="004444A6" w:rsidP="007E262B">
            <w:pPr>
              <w:spacing w:afterLines="60" w:after="144"/>
              <w:rPr>
                <w:rFonts w:ascii="Times New Roman" w:hAnsi="Times New Roman" w:cs="Times New Roman"/>
                <w:sz w:val="20"/>
                <w:szCs w:val="20"/>
              </w:rPr>
            </w:pPr>
            <w:r w:rsidRPr="00470000">
              <w:rPr>
                <w:rFonts w:ascii="Times New Roman" w:hAnsi="Times New Roman" w:cs="Times New Roman"/>
                <w:sz w:val="20"/>
                <w:szCs w:val="20"/>
              </w:rPr>
              <w:t xml:space="preserve">If it’s repetitive and formulaic, and there’s no freedom to be creative, that’s where boredom creeps in. (Agency </w:t>
            </w:r>
            <w:r w:rsidR="008A19FA" w:rsidRPr="00470000">
              <w:rPr>
                <w:rFonts w:ascii="Times New Roman" w:hAnsi="Times New Roman" w:cs="Times New Roman"/>
                <w:sz w:val="20"/>
                <w:szCs w:val="20"/>
              </w:rPr>
              <w:t>5, CD</w:t>
            </w:r>
            <w:r w:rsidRPr="00470000">
              <w:rPr>
                <w:rFonts w:ascii="Times New Roman" w:hAnsi="Times New Roman" w:cs="Times New Roman"/>
                <w:sz w:val="20"/>
                <w:szCs w:val="20"/>
              </w:rPr>
              <w:t>)</w:t>
            </w:r>
          </w:p>
          <w:p w14:paraId="7EFD2457" w14:textId="0AD6F2E8" w:rsidR="004444A6" w:rsidRPr="00470000" w:rsidRDefault="004444A6" w:rsidP="007E262B">
            <w:pPr>
              <w:spacing w:afterLines="60" w:after="144"/>
              <w:rPr>
                <w:rFonts w:ascii="Times New Roman" w:hAnsi="Times New Roman" w:cs="Times New Roman"/>
                <w:sz w:val="20"/>
                <w:szCs w:val="20"/>
              </w:rPr>
            </w:pPr>
            <w:r w:rsidRPr="00470000">
              <w:rPr>
                <w:rFonts w:ascii="Times New Roman" w:hAnsi="Times New Roman" w:cs="Times New Roman"/>
                <w:sz w:val="20"/>
                <w:szCs w:val="20"/>
              </w:rPr>
              <w:t>The brief can be very constraining and that can be negative. They say they want it in this style, but it takes away the creativity and the extra stuff you could bring to it. Your heart isn’t in it. It can be demotivating. (Agency 6</w:t>
            </w:r>
            <w:r w:rsidR="008A19FA" w:rsidRPr="00470000">
              <w:rPr>
                <w:rFonts w:ascii="Times New Roman" w:hAnsi="Times New Roman" w:cs="Times New Roman"/>
                <w:sz w:val="20"/>
                <w:szCs w:val="20"/>
              </w:rPr>
              <w:t>, CD</w:t>
            </w:r>
            <w:r w:rsidRPr="00470000">
              <w:rPr>
                <w:rFonts w:ascii="Times New Roman" w:hAnsi="Times New Roman" w:cs="Times New Roman"/>
                <w:sz w:val="20"/>
                <w:szCs w:val="20"/>
              </w:rPr>
              <w:t>)</w:t>
            </w:r>
          </w:p>
          <w:p w14:paraId="506821C7" w14:textId="6B171D33" w:rsidR="004444A6" w:rsidRPr="00470000" w:rsidRDefault="004444A6" w:rsidP="007E262B">
            <w:pPr>
              <w:spacing w:after="60"/>
              <w:rPr>
                <w:rFonts w:ascii="Times New Roman" w:hAnsi="Times New Roman" w:cs="Times New Roman"/>
                <w:sz w:val="20"/>
                <w:szCs w:val="20"/>
              </w:rPr>
            </w:pPr>
            <w:r w:rsidRPr="00470000">
              <w:rPr>
                <w:rFonts w:ascii="Times New Roman" w:hAnsi="Times New Roman" w:cs="Times New Roman"/>
                <w:sz w:val="20"/>
                <w:szCs w:val="20"/>
              </w:rPr>
              <w:t>One of our younger designers, he’s been working with a client who stepped over the line and is saying “move this to the left, make that blue.” When they do that, you lose control of the job and become demotivated. I saw his enthusiasm for the work go downhill. (Agency 17</w:t>
            </w:r>
            <w:r w:rsidR="008A19FA" w:rsidRPr="00470000">
              <w:rPr>
                <w:rFonts w:ascii="Times New Roman" w:hAnsi="Times New Roman" w:cs="Times New Roman"/>
                <w:sz w:val="20"/>
                <w:szCs w:val="20"/>
              </w:rPr>
              <w:t xml:space="preserve"> CD</w:t>
            </w:r>
            <w:r w:rsidRPr="00470000">
              <w:rPr>
                <w:rFonts w:ascii="Times New Roman" w:hAnsi="Times New Roman" w:cs="Times New Roman"/>
                <w:sz w:val="20"/>
                <w:szCs w:val="20"/>
              </w:rPr>
              <w:t>)</w:t>
            </w:r>
          </w:p>
        </w:tc>
      </w:tr>
      <w:tr w:rsidR="00470000" w:rsidRPr="00470000" w14:paraId="705756F5" w14:textId="77777777" w:rsidTr="004444A6">
        <w:tc>
          <w:tcPr>
            <w:tcW w:w="1316" w:type="dxa"/>
            <w:vMerge/>
          </w:tcPr>
          <w:p w14:paraId="443D63EF" w14:textId="77777777" w:rsidR="004444A6" w:rsidRPr="00470000" w:rsidRDefault="004444A6" w:rsidP="007E262B">
            <w:pPr>
              <w:spacing w:after="60"/>
              <w:rPr>
                <w:rFonts w:ascii="Times New Roman" w:hAnsi="Times New Roman" w:cs="Times New Roman"/>
                <w:sz w:val="20"/>
                <w:szCs w:val="20"/>
              </w:rPr>
            </w:pPr>
          </w:p>
        </w:tc>
        <w:tc>
          <w:tcPr>
            <w:tcW w:w="1338" w:type="dxa"/>
          </w:tcPr>
          <w:p w14:paraId="022F9F32" w14:textId="689DA4B4" w:rsidR="004444A6" w:rsidRPr="00470000" w:rsidRDefault="004444A6" w:rsidP="007E262B">
            <w:pPr>
              <w:rPr>
                <w:rFonts w:ascii="Times New Roman" w:hAnsi="Times New Roman" w:cs="Times New Roman"/>
                <w:sz w:val="20"/>
                <w:szCs w:val="20"/>
              </w:rPr>
            </w:pPr>
            <w:r w:rsidRPr="00470000">
              <w:rPr>
                <w:rFonts w:ascii="Times New Roman" w:hAnsi="Times New Roman" w:cs="Times New Roman"/>
                <w:sz w:val="20"/>
                <w:szCs w:val="20"/>
              </w:rPr>
              <w:t>In</w:t>
            </w:r>
            <w:r w:rsidR="003D1CE5" w:rsidRPr="00470000">
              <w:rPr>
                <w:rFonts w:ascii="Times New Roman" w:hAnsi="Times New Roman" w:cs="Times New Roman"/>
                <w:sz w:val="20"/>
                <w:szCs w:val="20"/>
              </w:rPr>
              <w:t>struction ambiguity</w:t>
            </w:r>
          </w:p>
        </w:tc>
        <w:tc>
          <w:tcPr>
            <w:tcW w:w="6249" w:type="dxa"/>
          </w:tcPr>
          <w:p w14:paraId="0637DAC7" w14:textId="77777777" w:rsidR="004444A6" w:rsidRPr="00470000" w:rsidRDefault="008B37A0" w:rsidP="007E262B">
            <w:pPr>
              <w:spacing w:afterLines="60" w:after="144"/>
              <w:rPr>
                <w:rFonts w:ascii="Times New Roman" w:hAnsi="Times New Roman" w:cs="Times New Roman"/>
                <w:sz w:val="20"/>
                <w:szCs w:val="20"/>
              </w:rPr>
            </w:pPr>
            <w:r w:rsidRPr="00470000">
              <w:rPr>
                <w:rFonts w:ascii="Times New Roman" w:hAnsi="Times New Roman" w:cs="Times New Roman"/>
                <w:sz w:val="20"/>
                <w:szCs w:val="20"/>
              </w:rPr>
              <w:t xml:space="preserve">We waste a lot of time </w:t>
            </w:r>
            <w:r w:rsidR="007E1249" w:rsidRPr="00470000">
              <w:rPr>
                <w:rFonts w:ascii="Times New Roman" w:hAnsi="Times New Roman" w:cs="Times New Roman"/>
                <w:sz w:val="20"/>
                <w:szCs w:val="20"/>
              </w:rPr>
              <w:t xml:space="preserve">clarifying, decoding, </w:t>
            </w:r>
            <w:r w:rsidR="00E74D14" w:rsidRPr="00470000">
              <w:rPr>
                <w:rFonts w:ascii="Times New Roman" w:hAnsi="Times New Roman" w:cs="Times New Roman"/>
                <w:sz w:val="20"/>
                <w:szCs w:val="20"/>
              </w:rPr>
              <w:t xml:space="preserve">and </w:t>
            </w:r>
            <w:r w:rsidR="007E1249" w:rsidRPr="00470000">
              <w:rPr>
                <w:rFonts w:ascii="Times New Roman" w:hAnsi="Times New Roman" w:cs="Times New Roman"/>
                <w:sz w:val="20"/>
                <w:szCs w:val="20"/>
              </w:rPr>
              <w:t xml:space="preserve">filling in gaps ourselves. We’re never quite sure if </w:t>
            </w:r>
            <w:r w:rsidR="00C752C2" w:rsidRPr="00470000">
              <w:rPr>
                <w:rFonts w:ascii="Times New Roman" w:hAnsi="Times New Roman" w:cs="Times New Roman"/>
                <w:sz w:val="20"/>
                <w:szCs w:val="20"/>
              </w:rPr>
              <w:t>our interpretation is correct. You feel like you aren’t in full control and so you lose interest</w:t>
            </w:r>
            <w:r w:rsidR="00E74D14" w:rsidRPr="00470000">
              <w:rPr>
                <w:rFonts w:ascii="Times New Roman" w:hAnsi="Times New Roman" w:cs="Times New Roman"/>
                <w:sz w:val="20"/>
                <w:szCs w:val="20"/>
              </w:rPr>
              <w:t xml:space="preserve">. </w:t>
            </w:r>
            <w:r w:rsidR="0046676C" w:rsidRPr="00470000">
              <w:rPr>
                <w:rFonts w:ascii="Times New Roman" w:hAnsi="Times New Roman" w:cs="Times New Roman"/>
                <w:sz w:val="20"/>
                <w:szCs w:val="20"/>
              </w:rPr>
              <w:t xml:space="preserve">There isn’t the same level of enthusiasm. (Agency </w:t>
            </w:r>
            <w:r w:rsidR="009E1C7C" w:rsidRPr="00470000">
              <w:rPr>
                <w:rFonts w:ascii="Times New Roman" w:hAnsi="Times New Roman" w:cs="Times New Roman"/>
                <w:sz w:val="20"/>
                <w:szCs w:val="20"/>
              </w:rPr>
              <w:t>10</w:t>
            </w:r>
            <w:r w:rsidR="00AC06D2" w:rsidRPr="00470000">
              <w:rPr>
                <w:rFonts w:ascii="Times New Roman" w:hAnsi="Times New Roman" w:cs="Times New Roman"/>
                <w:sz w:val="20"/>
                <w:szCs w:val="20"/>
              </w:rPr>
              <w:t>, CD</w:t>
            </w:r>
            <w:r w:rsidR="009E1C7C" w:rsidRPr="00470000">
              <w:rPr>
                <w:rFonts w:ascii="Times New Roman" w:hAnsi="Times New Roman" w:cs="Times New Roman"/>
                <w:sz w:val="20"/>
                <w:szCs w:val="20"/>
              </w:rPr>
              <w:t>)</w:t>
            </w:r>
          </w:p>
          <w:p w14:paraId="77FAECB2" w14:textId="582520E5" w:rsidR="00E57462" w:rsidRPr="00470000" w:rsidRDefault="005C2829" w:rsidP="007E262B">
            <w:pPr>
              <w:spacing w:afterLines="60" w:after="144"/>
              <w:rPr>
                <w:rFonts w:ascii="Times New Roman" w:hAnsi="Times New Roman" w:cs="Times New Roman"/>
                <w:sz w:val="20"/>
                <w:szCs w:val="20"/>
              </w:rPr>
            </w:pPr>
            <w:r w:rsidRPr="00470000">
              <w:rPr>
                <w:rFonts w:ascii="Times New Roman" w:hAnsi="Times New Roman" w:cs="Times New Roman"/>
                <w:sz w:val="20"/>
                <w:szCs w:val="20"/>
              </w:rPr>
              <w:t>Bad briefing</w:t>
            </w:r>
            <w:r w:rsidR="00E57462" w:rsidRPr="00470000">
              <w:rPr>
                <w:rFonts w:ascii="Times New Roman" w:hAnsi="Times New Roman" w:cs="Times New Roman"/>
                <w:sz w:val="20"/>
                <w:szCs w:val="20"/>
              </w:rPr>
              <w:t xml:space="preserve"> leads to frustration</w:t>
            </w:r>
            <w:r w:rsidR="00C96BCE" w:rsidRPr="00470000">
              <w:rPr>
                <w:rFonts w:ascii="Times New Roman" w:hAnsi="Times New Roman" w:cs="Times New Roman"/>
                <w:sz w:val="20"/>
                <w:szCs w:val="20"/>
              </w:rPr>
              <w:t xml:space="preserve"> and</w:t>
            </w:r>
            <w:r w:rsidR="005A2A61" w:rsidRPr="00470000">
              <w:rPr>
                <w:rFonts w:ascii="Times New Roman" w:hAnsi="Times New Roman" w:cs="Times New Roman"/>
                <w:sz w:val="20"/>
                <w:szCs w:val="20"/>
              </w:rPr>
              <w:t xml:space="preserve"> then, when they</w:t>
            </w:r>
            <w:r w:rsidR="00C514C2" w:rsidRPr="00470000">
              <w:rPr>
                <w:rFonts w:ascii="Times New Roman" w:hAnsi="Times New Roman" w:cs="Times New Roman"/>
                <w:sz w:val="20"/>
                <w:szCs w:val="20"/>
              </w:rPr>
              <w:t xml:space="preserve"> [designers]</w:t>
            </w:r>
            <w:r w:rsidR="005A2A61" w:rsidRPr="00470000">
              <w:rPr>
                <w:rFonts w:ascii="Times New Roman" w:hAnsi="Times New Roman" w:cs="Times New Roman"/>
                <w:sz w:val="20"/>
                <w:szCs w:val="20"/>
              </w:rPr>
              <w:t xml:space="preserve"> find out the client doesn’t know what they want,</w:t>
            </w:r>
            <w:r w:rsidR="00C96BCE" w:rsidRPr="00470000">
              <w:rPr>
                <w:rFonts w:ascii="Times New Roman" w:hAnsi="Times New Roman" w:cs="Times New Roman"/>
                <w:sz w:val="20"/>
                <w:szCs w:val="20"/>
              </w:rPr>
              <w:t xml:space="preserve"> disengagement. (Agency </w:t>
            </w:r>
            <w:r w:rsidR="00D811F3" w:rsidRPr="00470000">
              <w:rPr>
                <w:rFonts w:ascii="Times New Roman" w:hAnsi="Times New Roman" w:cs="Times New Roman"/>
                <w:sz w:val="20"/>
                <w:szCs w:val="20"/>
              </w:rPr>
              <w:t>7, CD)</w:t>
            </w:r>
          </w:p>
        </w:tc>
      </w:tr>
      <w:tr w:rsidR="00470000" w:rsidRPr="00470000" w14:paraId="7653D7C1" w14:textId="77777777" w:rsidTr="004444A6">
        <w:tc>
          <w:tcPr>
            <w:tcW w:w="1316" w:type="dxa"/>
            <w:vMerge/>
          </w:tcPr>
          <w:p w14:paraId="40B0AF51" w14:textId="77777777" w:rsidR="004444A6" w:rsidRPr="00470000" w:rsidRDefault="004444A6" w:rsidP="007E262B">
            <w:pPr>
              <w:spacing w:after="60"/>
              <w:rPr>
                <w:rFonts w:ascii="Times New Roman" w:hAnsi="Times New Roman" w:cs="Times New Roman"/>
                <w:sz w:val="20"/>
                <w:szCs w:val="20"/>
              </w:rPr>
            </w:pPr>
          </w:p>
        </w:tc>
        <w:tc>
          <w:tcPr>
            <w:tcW w:w="1338" w:type="dxa"/>
          </w:tcPr>
          <w:p w14:paraId="55428446" w14:textId="48FE9F8A" w:rsidR="004444A6" w:rsidRPr="00470000" w:rsidRDefault="003D1CE5" w:rsidP="007E262B">
            <w:pPr>
              <w:rPr>
                <w:rFonts w:ascii="Times New Roman" w:hAnsi="Times New Roman" w:cs="Times New Roman"/>
                <w:sz w:val="20"/>
                <w:szCs w:val="20"/>
              </w:rPr>
            </w:pPr>
            <w:r w:rsidRPr="00470000">
              <w:rPr>
                <w:rFonts w:ascii="Times New Roman" w:hAnsi="Times New Roman" w:cs="Times New Roman"/>
                <w:sz w:val="20"/>
                <w:szCs w:val="20"/>
              </w:rPr>
              <w:t>Self-concept incompatibility</w:t>
            </w:r>
          </w:p>
        </w:tc>
        <w:tc>
          <w:tcPr>
            <w:tcW w:w="6249" w:type="dxa"/>
          </w:tcPr>
          <w:p w14:paraId="33324C5A" w14:textId="77777777" w:rsidR="006A0F7C" w:rsidRPr="00470000" w:rsidRDefault="00A23B54" w:rsidP="007E262B">
            <w:pPr>
              <w:spacing w:afterLines="60" w:after="144"/>
              <w:rPr>
                <w:rFonts w:ascii="Times New Roman" w:hAnsi="Times New Roman" w:cs="Times New Roman"/>
                <w:sz w:val="20"/>
                <w:szCs w:val="20"/>
              </w:rPr>
            </w:pPr>
            <w:r w:rsidRPr="00470000">
              <w:rPr>
                <w:rFonts w:ascii="Times New Roman" w:hAnsi="Times New Roman" w:cs="Times New Roman"/>
                <w:sz w:val="20"/>
                <w:szCs w:val="20"/>
              </w:rPr>
              <w:t xml:space="preserve">Some designers are happy working </w:t>
            </w:r>
            <w:r w:rsidR="00DC3FE7" w:rsidRPr="00470000">
              <w:rPr>
                <w:rFonts w:ascii="Times New Roman" w:hAnsi="Times New Roman" w:cs="Times New Roman"/>
                <w:sz w:val="20"/>
                <w:szCs w:val="20"/>
              </w:rPr>
              <w:t>nine to five on whatever you give them</w:t>
            </w:r>
            <w:r w:rsidR="00A740D1" w:rsidRPr="00470000">
              <w:rPr>
                <w:rFonts w:ascii="Times New Roman" w:hAnsi="Times New Roman" w:cs="Times New Roman"/>
                <w:sz w:val="20"/>
                <w:szCs w:val="20"/>
              </w:rPr>
              <w:t>,</w:t>
            </w:r>
            <w:r w:rsidR="00DC3FE7" w:rsidRPr="00470000">
              <w:rPr>
                <w:rFonts w:ascii="Times New Roman" w:hAnsi="Times New Roman" w:cs="Times New Roman"/>
                <w:sz w:val="20"/>
                <w:szCs w:val="20"/>
              </w:rPr>
              <w:t xml:space="preserve"> but others </w:t>
            </w:r>
            <w:r w:rsidRPr="00470000">
              <w:rPr>
                <w:rFonts w:ascii="Times New Roman" w:hAnsi="Times New Roman" w:cs="Times New Roman"/>
                <w:sz w:val="20"/>
                <w:szCs w:val="20"/>
              </w:rPr>
              <w:t>want to feel a strong emotional connection with the output</w:t>
            </w:r>
            <w:r w:rsidR="00DC3FE7" w:rsidRPr="00470000">
              <w:rPr>
                <w:rFonts w:ascii="Times New Roman" w:hAnsi="Times New Roman" w:cs="Times New Roman"/>
                <w:sz w:val="20"/>
                <w:szCs w:val="20"/>
              </w:rPr>
              <w:t xml:space="preserve"> from their work. </w:t>
            </w:r>
            <w:r w:rsidR="00A740D1" w:rsidRPr="00470000">
              <w:rPr>
                <w:rFonts w:ascii="Times New Roman" w:hAnsi="Times New Roman" w:cs="Times New Roman"/>
                <w:sz w:val="20"/>
                <w:szCs w:val="20"/>
              </w:rPr>
              <w:t>You need to be careful how you assign jobs</w:t>
            </w:r>
            <w:r w:rsidR="00DE558B" w:rsidRPr="00470000">
              <w:rPr>
                <w:rFonts w:ascii="Times New Roman" w:hAnsi="Times New Roman" w:cs="Times New Roman"/>
                <w:sz w:val="20"/>
                <w:szCs w:val="20"/>
              </w:rPr>
              <w:t>,</w:t>
            </w:r>
            <w:r w:rsidR="00A740D1" w:rsidRPr="00470000">
              <w:rPr>
                <w:rFonts w:ascii="Times New Roman" w:hAnsi="Times New Roman" w:cs="Times New Roman"/>
                <w:sz w:val="20"/>
                <w:szCs w:val="20"/>
              </w:rPr>
              <w:t xml:space="preserve"> or you run the risk of </w:t>
            </w:r>
            <w:r w:rsidR="00DE558B" w:rsidRPr="00470000">
              <w:rPr>
                <w:rFonts w:ascii="Times New Roman" w:hAnsi="Times New Roman" w:cs="Times New Roman"/>
                <w:sz w:val="20"/>
                <w:szCs w:val="20"/>
              </w:rPr>
              <w:t xml:space="preserve">a very bored designer. (Agency </w:t>
            </w:r>
            <w:r w:rsidR="006A0F7C" w:rsidRPr="00470000">
              <w:rPr>
                <w:rFonts w:ascii="Times New Roman" w:hAnsi="Times New Roman" w:cs="Times New Roman"/>
                <w:sz w:val="20"/>
                <w:szCs w:val="20"/>
              </w:rPr>
              <w:t>8, CD)</w:t>
            </w:r>
          </w:p>
          <w:p w14:paraId="73D96710" w14:textId="20C8345F" w:rsidR="004444A6" w:rsidRPr="00470000" w:rsidRDefault="000B62FB" w:rsidP="007E262B">
            <w:pPr>
              <w:spacing w:afterLines="60" w:after="144"/>
              <w:rPr>
                <w:rFonts w:ascii="Times New Roman" w:hAnsi="Times New Roman" w:cs="Times New Roman"/>
                <w:sz w:val="20"/>
                <w:szCs w:val="20"/>
              </w:rPr>
            </w:pPr>
            <w:r w:rsidRPr="00470000">
              <w:rPr>
                <w:rFonts w:ascii="Times New Roman" w:hAnsi="Times New Roman" w:cs="Times New Roman"/>
                <w:sz w:val="20"/>
                <w:szCs w:val="20"/>
              </w:rPr>
              <w:t>Some are happy to plod alon</w:t>
            </w:r>
            <w:r w:rsidR="00AF69B1" w:rsidRPr="00470000">
              <w:rPr>
                <w:rFonts w:ascii="Times New Roman" w:hAnsi="Times New Roman" w:cs="Times New Roman"/>
                <w:sz w:val="20"/>
                <w:szCs w:val="20"/>
              </w:rPr>
              <w:t>g,</w:t>
            </w:r>
            <w:r w:rsidRPr="00470000">
              <w:rPr>
                <w:rFonts w:ascii="Times New Roman" w:hAnsi="Times New Roman" w:cs="Times New Roman"/>
                <w:sz w:val="20"/>
                <w:szCs w:val="20"/>
              </w:rPr>
              <w:t xml:space="preserve"> but others need the stimulation of the pitch situation.</w:t>
            </w:r>
            <w:r w:rsidR="00AF69B1" w:rsidRPr="00470000">
              <w:rPr>
                <w:rFonts w:ascii="Times New Roman" w:hAnsi="Times New Roman" w:cs="Times New Roman"/>
                <w:sz w:val="20"/>
                <w:szCs w:val="20"/>
              </w:rPr>
              <w:t xml:space="preserve"> You can’t expect </w:t>
            </w:r>
            <w:r w:rsidR="00D13B55" w:rsidRPr="00470000">
              <w:rPr>
                <w:rFonts w:ascii="Times New Roman" w:hAnsi="Times New Roman" w:cs="Times New Roman"/>
                <w:sz w:val="20"/>
                <w:szCs w:val="20"/>
              </w:rPr>
              <w:t>a designer with aspirations to win awards to accept a mundane job with enthusiasm.</w:t>
            </w:r>
            <w:r w:rsidR="00705459" w:rsidRPr="00470000">
              <w:rPr>
                <w:rFonts w:ascii="Times New Roman" w:hAnsi="Times New Roman" w:cs="Times New Roman"/>
                <w:sz w:val="20"/>
                <w:szCs w:val="20"/>
              </w:rPr>
              <w:t xml:space="preserve"> (Agency 1, AD)</w:t>
            </w:r>
            <w:r w:rsidR="00AF69B1" w:rsidRPr="00470000">
              <w:rPr>
                <w:rFonts w:ascii="Times New Roman" w:hAnsi="Times New Roman" w:cs="Times New Roman"/>
                <w:sz w:val="20"/>
                <w:szCs w:val="20"/>
              </w:rPr>
              <w:t xml:space="preserve"> </w:t>
            </w:r>
            <w:r w:rsidRPr="00470000">
              <w:rPr>
                <w:rFonts w:ascii="Times New Roman" w:hAnsi="Times New Roman" w:cs="Times New Roman"/>
                <w:sz w:val="20"/>
                <w:szCs w:val="20"/>
              </w:rPr>
              <w:t xml:space="preserve"> </w:t>
            </w:r>
            <w:r w:rsidR="00A740D1" w:rsidRPr="00470000">
              <w:rPr>
                <w:rFonts w:ascii="Times New Roman" w:hAnsi="Times New Roman" w:cs="Times New Roman"/>
                <w:sz w:val="20"/>
                <w:szCs w:val="20"/>
              </w:rPr>
              <w:t xml:space="preserve"> </w:t>
            </w:r>
          </w:p>
        </w:tc>
      </w:tr>
      <w:tr w:rsidR="00470000" w:rsidRPr="00470000" w14:paraId="78535389" w14:textId="77777777" w:rsidTr="004444A6">
        <w:tc>
          <w:tcPr>
            <w:tcW w:w="1316" w:type="dxa"/>
            <w:vMerge w:val="restart"/>
          </w:tcPr>
          <w:p w14:paraId="729AB39B" w14:textId="77777777" w:rsidR="00F478B4" w:rsidRPr="00470000" w:rsidRDefault="00F478B4" w:rsidP="007E262B">
            <w:pPr>
              <w:spacing w:after="60"/>
              <w:rPr>
                <w:rFonts w:ascii="Times New Roman" w:hAnsi="Times New Roman" w:cs="Times New Roman"/>
                <w:sz w:val="20"/>
                <w:szCs w:val="20"/>
              </w:rPr>
            </w:pPr>
            <w:r w:rsidRPr="00470000">
              <w:rPr>
                <w:rFonts w:ascii="Times New Roman" w:hAnsi="Times New Roman" w:cs="Times New Roman"/>
                <w:sz w:val="20"/>
                <w:szCs w:val="20"/>
              </w:rPr>
              <w:t>Complacency</w:t>
            </w:r>
          </w:p>
        </w:tc>
        <w:tc>
          <w:tcPr>
            <w:tcW w:w="1338" w:type="dxa"/>
          </w:tcPr>
          <w:p w14:paraId="33E92364" w14:textId="75D1B11E" w:rsidR="00F478B4" w:rsidRPr="00470000" w:rsidRDefault="000236EC" w:rsidP="007E262B">
            <w:pPr>
              <w:rPr>
                <w:rFonts w:ascii="Times New Roman" w:hAnsi="Times New Roman" w:cs="Times New Roman"/>
                <w:sz w:val="20"/>
                <w:szCs w:val="20"/>
              </w:rPr>
            </w:pPr>
            <w:r w:rsidRPr="00470000">
              <w:rPr>
                <w:rFonts w:ascii="Times New Roman" w:hAnsi="Times New Roman" w:cs="Times New Roman"/>
                <w:sz w:val="20"/>
                <w:szCs w:val="20"/>
              </w:rPr>
              <w:t>Excessive self-efficacy</w:t>
            </w:r>
          </w:p>
        </w:tc>
        <w:tc>
          <w:tcPr>
            <w:tcW w:w="6249" w:type="dxa"/>
          </w:tcPr>
          <w:p w14:paraId="11FF8454" w14:textId="02C5D4F3" w:rsidR="00F478B4" w:rsidRPr="00470000" w:rsidRDefault="00F478B4" w:rsidP="007E262B">
            <w:pPr>
              <w:spacing w:afterLines="60" w:after="144"/>
              <w:rPr>
                <w:rFonts w:ascii="Times New Roman" w:hAnsi="Times New Roman" w:cs="Times New Roman"/>
                <w:sz w:val="20"/>
                <w:szCs w:val="20"/>
              </w:rPr>
            </w:pPr>
            <w:r w:rsidRPr="00470000">
              <w:rPr>
                <w:rFonts w:ascii="Times New Roman" w:hAnsi="Times New Roman" w:cs="Times New Roman"/>
                <w:sz w:val="20"/>
                <w:szCs w:val="20"/>
              </w:rPr>
              <w:t xml:space="preserve">I’ve been working in this sector for 15 years, so it gives me confidence that I understand what works. Can that lead to complacency? Yes, I think it does. We get constrained by our own arrogance. (Agency </w:t>
            </w:r>
            <w:r w:rsidR="008A19FA" w:rsidRPr="00470000">
              <w:rPr>
                <w:rFonts w:ascii="Times New Roman" w:hAnsi="Times New Roman" w:cs="Times New Roman"/>
                <w:sz w:val="20"/>
                <w:szCs w:val="20"/>
              </w:rPr>
              <w:t xml:space="preserve">10, </w:t>
            </w:r>
            <w:r w:rsidR="00D64779" w:rsidRPr="00470000">
              <w:rPr>
                <w:rFonts w:ascii="Times New Roman" w:hAnsi="Times New Roman" w:cs="Times New Roman"/>
                <w:sz w:val="20"/>
                <w:szCs w:val="20"/>
              </w:rPr>
              <w:t>AD</w:t>
            </w:r>
            <w:r w:rsidRPr="00470000">
              <w:rPr>
                <w:rFonts w:ascii="Times New Roman" w:hAnsi="Times New Roman" w:cs="Times New Roman"/>
                <w:sz w:val="20"/>
                <w:szCs w:val="20"/>
              </w:rPr>
              <w:t>)</w:t>
            </w:r>
          </w:p>
          <w:p w14:paraId="12844B8E" w14:textId="788758D0" w:rsidR="00F478B4" w:rsidRPr="00470000" w:rsidRDefault="00F478B4" w:rsidP="007E262B">
            <w:pPr>
              <w:spacing w:afterLines="60" w:after="144"/>
              <w:rPr>
                <w:rFonts w:ascii="Times New Roman" w:hAnsi="Times New Roman" w:cs="Times New Roman"/>
                <w:sz w:val="20"/>
                <w:szCs w:val="20"/>
              </w:rPr>
            </w:pPr>
            <w:r w:rsidRPr="00470000">
              <w:rPr>
                <w:rFonts w:ascii="Times New Roman" w:hAnsi="Times New Roman" w:cs="Times New Roman"/>
                <w:sz w:val="20"/>
                <w:szCs w:val="20"/>
              </w:rPr>
              <w:t>At the beginning you dial up the creativity. But after a while, with the clients you’ve been with for some time, you start to churn out the same ideas. Complacency creeps in. Everyone seems happy but you are making yourself vulnerable. (Agency 6</w:t>
            </w:r>
            <w:r w:rsidR="00D64779" w:rsidRPr="00470000">
              <w:rPr>
                <w:rFonts w:ascii="Times New Roman" w:hAnsi="Times New Roman" w:cs="Times New Roman"/>
                <w:sz w:val="20"/>
                <w:szCs w:val="20"/>
              </w:rPr>
              <w:t>, AD</w:t>
            </w:r>
            <w:r w:rsidRPr="00470000">
              <w:rPr>
                <w:rFonts w:ascii="Times New Roman" w:hAnsi="Times New Roman" w:cs="Times New Roman"/>
                <w:sz w:val="20"/>
                <w:szCs w:val="20"/>
              </w:rPr>
              <w:t>)</w:t>
            </w:r>
          </w:p>
        </w:tc>
      </w:tr>
      <w:tr w:rsidR="00F478B4" w:rsidRPr="00470000" w14:paraId="7A41970F" w14:textId="77777777" w:rsidTr="004444A6">
        <w:tc>
          <w:tcPr>
            <w:tcW w:w="1316" w:type="dxa"/>
            <w:vMerge/>
          </w:tcPr>
          <w:p w14:paraId="2FB89D84" w14:textId="77777777" w:rsidR="00F478B4" w:rsidRPr="00470000" w:rsidRDefault="00F478B4" w:rsidP="007E262B">
            <w:pPr>
              <w:spacing w:after="60"/>
              <w:rPr>
                <w:rFonts w:ascii="Times New Roman" w:hAnsi="Times New Roman" w:cs="Times New Roman"/>
                <w:sz w:val="20"/>
                <w:szCs w:val="20"/>
              </w:rPr>
            </w:pPr>
          </w:p>
        </w:tc>
        <w:tc>
          <w:tcPr>
            <w:tcW w:w="1338" w:type="dxa"/>
          </w:tcPr>
          <w:p w14:paraId="587F9669" w14:textId="4205575E" w:rsidR="00F478B4" w:rsidRPr="00470000" w:rsidRDefault="003455D8" w:rsidP="007E262B">
            <w:pPr>
              <w:rPr>
                <w:rFonts w:ascii="Times New Roman" w:hAnsi="Times New Roman" w:cs="Times New Roman"/>
                <w:sz w:val="20"/>
                <w:szCs w:val="20"/>
              </w:rPr>
            </w:pPr>
            <w:r w:rsidRPr="00470000">
              <w:rPr>
                <w:rFonts w:ascii="Times New Roman" w:hAnsi="Times New Roman" w:cs="Times New Roman"/>
                <w:sz w:val="20"/>
                <w:szCs w:val="20"/>
              </w:rPr>
              <w:t>Relationship continuity</w:t>
            </w:r>
          </w:p>
        </w:tc>
        <w:tc>
          <w:tcPr>
            <w:tcW w:w="6249" w:type="dxa"/>
          </w:tcPr>
          <w:p w14:paraId="31BA2299" w14:textId="68541213" w:rsidR="00F478B4" w:rsidRPr="00470000" w:rsidRDefault="00F478B4" w:rsidP="007E262B">
            <w:pPr>
              <w:spacing w:afterLines="60" w:after="144"/>
              <w:rPr>
                <w:rFonts w:ascii="Times New Roman" w:hAnsi="Times New Roman" w:cs="Times New Roman"/>
                <w:sz w:val="20"/>
                <w:szCs w:val="20"/>
              </w:rPr>
            </w:pPr>
            <w:r w:rsidRPr="00470000">
              <w:rPr>
                <w:rFonts w:ascii="Times New Roman" w:hAnsi="Times New Roman" w:cs="Times New Roman"/>
                <w:sz w:val="20"/>
                <w:szCs w:val="20"/>
              </w:rPr>
              <w:t>A lot of agencies are guilty of that. They send in all the big guns at the start. Then, when the account is won and starts to feel secure, and the client looks like they’re in it for the long haul, they’re handed over to the juniors and never see the senior team again. Attention has drifted to winning new business. (Agency</w:t>
            </w:r>
            <w:r w:rsidR="00AC06D2" w:rsidRPr="00470000">
              <w:rPr>
                <w:rFonts w:ascii="Times New Roman" w:hAnsi="Times New Roman" w:cs="Times New Roman"/>
                <w:sz w:val="20"/>
                <w:szCs w:val="20"/>
              </w:rPr>
              <w:t xml:space="preserve"> 4, CD</w:t>
            </w:r>
            <w:r w:rsidRPr="00470000">
              <w:rPr>
                <w:rFonts w:ascii="Times New Roman" w:hAnsi="Times New Roman" w:cs="Times New Roman"/>
                <w:sz w:val="20"/>
                <w:szCs w:val="20"/>
              </w:rPr>
              <w:t>)</w:t>
            </w:r>
          </w:p>
          <w:p w14:paraId="4CCE0300" w14:textId="4D6F1CD9" w:rsidR="00F478B4" w:rsidRPr="00470000" w:rsidRDefault="00F478B4" w:rsidP="007E262B">
            <w:pPr>
              <w:spacing w:afterLines="60" w:after="144"/>
              <w:rPr>
                <w:rFonts w:ascii="Times New Roman" w:hAnsi="Times New Roman" w:cs="Times New Roman"/>
                <w:sz w:val="20"/>
                <w:szCs w:val="20"/>
              </w:rPr>
            </w:pPr>
            <w:r w:rsidRPr="00470000">
              <w:rPr>
                <w:rFonts w:ascii="Times New Roman" w:hAnsi="Times New Roman" w:cs="Times New Roman"/>
                <w:sz w:val="20"/>
                <w:szCs w:val="20"/>
              </w:rPr>
              <w:t xml:space="preserve">I think there’s a big issue with agencies constantly wanting to grow. Complacency creeps in. You might have been working with the client for 10 years and you think everything’s ok, so your attention drifts towards your new business drive. (Agency </w:t>
            </w:r>
            <w:r w:rsidR="00D64779" w:rsidRPr="00470000">
              <w:rPr>
                <w:rFonts w:ascii="Times New Roman" w:hAnsi="Times New Roman" w:cs="Times New Roman"/>
                <w:sz w:val="20"/>
                <w:szCs w:val="20"/>
              </w:rPr>
              <w:t>2, AD</w:t>
            </w:r>
            <w:r w:rsidRPr="00470000">
              <w:rPr>
                <w:rFonts w:ascii="Times New Roman" w:hAnsi="Times New Roman" w:cs="Times New Roman"/>
                <w:sz w:val="20"/>
                <w:szCs w:val="20"/>
              </w:rPr>
              <w:t>)</w:t>
            </w:r>
          </w:p>
          <w:p w14:paraId="1655F26A" w14:textId="58800E82" w:rsidR="00F478B4" w:rsidRPr="00470000" w:rsidRDefault="00F478B4" w:rsidP="007E262B">
            <w:pPr>
              <w:rPr>
                <w:rFonts w:ascii="Times New Roman" w:hAnsi="Times New Roman" w:cs="Times New Roman"/>
                <w:sz w:val="20"/>
                <w:szCs w:val="20"/>
              </w:rPr>
            </w:pPr>
            <w:r w:rsidRPr="00470000">
              <w:rPr>
                <w:rFonts w:ascii="Times New Roman" w:hAnsi="Times New Roman" w:cs="Times New Roman"/>
                <w:sz w:val="20"/>
                <w:szCs w:val="20"/>
              </w:rPr>
              <w:t>You’re working with a client and they feel like they’re your biggest client because they’re getting all the love. But then they hear you’ve had some big wins and they’re no longer the biggest client and the love has gone elsewhere. They don’t like it because they’re not the big fish anymore, even though they stuck by you when times were hard. They’re not getting the same level of attention. (Agency 1</w:t>
            </w:r>
            <w:r w:rsidR="00D64779" w:rsidRPr="00470000">
              <w:rPr>
                <w:rFonts w:ascii="Times New Roman" w:hAnsi="Times New Roman" w:cs="Times New Roman"/>
                <w:sz w:val="20"/>
                <w:szCs w:val="20"/>
              </w:rPr>
              <w:t>, AD</w:t>
            </w:r>
            <w:r w:rsidRPr="00470000">
              <w:rPr>
                <w:rFonts w:ascii="Times New Roman" w:hAnsi="Times New Roman" w:cs="Times New Roman"/>
                <w:sz w:val="20"/>
                <w:szCs w:val="20"/>
              </w:rPr>
              <w:t>)</w:t>
            </w:r>
          </w:p>
        </w:tc>
      </w:tr>
    </w:tbl>
    <w:p w14:paraId="414D1063" w14:textId="77777777" w:rsidR="00F478B4" w:rsidRPr="00470000" w:rsidRDefault="00F478B4" w:rsidP="00F478B4">
      <w:pPr>
        <w:spacing w:after="60" w:line="240" w:lineRule="auto"/>
        <w:rPr>
          <w:rFonts w:cstheme="minorHAnsi"/>
          <w:sz w:val="24"/>
          <w:szCs w:val="24"/>
        </w:rPr>
      </w:pPr>
    </w:p>
    <w:p w14:paraId="447A7C35" w14:textId="77777777" w:rsidR="00F478B4" w:rsidRPr="00470000" w:rsidRDefault="00F478B4" w:rsidP="00F478B4">
      <w:pPr>
        <w:spacing w:after="60" w:line="240" w:lineRule="auto"/>
        <w:rPr>
          <w:rFonts w:cstheme="minorHAnsi"/>
          <w:sz w:val="24"/>
          <w:szCs w:val="24"/>
        </w:rPr>
      </w:pPr>
    </w:p>
    <w:p w14:paraId="6715F9AC" w14:textId="39ADC18B" w:rsidR="00B21CE7" w:rsidRPr="00470000" w:rsidRDefault="00B21CE7" w:rsidP="00691A00">
      <w:pPr>
        <w:spacing w:after="60" w:line="240" w:lineRule="auto"/>
        <w:rPr>
          <w:rFonts w:cstheme="minorHAnsi"/>
          <w:sz w:val="24"/>
          <w:szCs w:val="24"/>
        </w:rPr>
      </w:pPr>
    </w:p>
    <w:sectPr w:rsidR="00B21CE7" w:rsidRPr="00470000" w:rsidSect="007D6565">
      <w:footerReference w:type="default" r:id="rId11"/>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7B390" w14:textId="77777777" w:rsidR="00222112" w:rsidRDefault="00222112" w:rsidP="007D6565">
      <w:pPr>
        <w:spacing w:after="0" w:line="240" w:lineRule="auto"/>
      </w:pPr>
      <w:r>
        <w:separator/>
      </w:r>
    </w:p>
  </w:endnote>
  <w:endnote w:type="continuationSeparator" w:id="0">
    <w:p w14:paraId="7C064F0C" w14:textId="77777777" w:rsidR="00222112" w:rsidRDefault="00222112" w:rsidP="007D6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302259"/>
      <w:docPartObj>
        <w:docPartGallery w:val="Page Numbers (Bottom of Page)"/>
        <w:docPartUnique/>
      </w:docPartObj>
    </w:sdtPr>
    <w:sdtEndPr>
      <w:rPr>
        <w:noProof/>
      </w:rPr>
    </w:sdtEndPr>
    <w:sdtContent>
      <w:p w14:paraId="6F7779E4" w14:textId="4A02A472" w:rsidR="007942EA" w:rsidRDefault="00B24993">
        <w:pPr>
          <w:pStyle w:val="Footer"/>
          <w:jc w:val="right"/>
        </w:pPr>
      </w:p>
    </w:sdtContent>
  </w:sdt>
  <w:p w14:paraId="68AE377C" w14:textId="77777777" w:rsidR="007942EA" w:rsidRDefault="007942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8441403"/>
      <w:docPartObj>
        <w:docPartGallery w:val="Page Numbers (Bottom of Page)"/>
        <w:docPartUnique/>
      </w:docPartObj>
    </w:sdtPr>
    <w:sdtEndPr>
      <w:rPr>
        <w:noProof/>
      </w:rPr>
    </w:sdtEndPr>
    <w:sdtContent>
      <w:p w14:paraId="686CD323" w14:textId="7A897DAF" w:rsidR="007942EA" w:rsidRDefault="007942EA">
        <w:pPr>
          <w:pStyle w:val="Footer"/>
          <w:jc w:val="right"/>
        </w:pPr>
        <w:r>
          <w:fldChar w:fldCharType="begin"/>
        </w:r>
        <w:r>
          <w:instrText xml:space="preserve"> PAGE   \* MERGEFORMAT </w:instrText>
        </w:r>
        <w:r>
          <w:fldChar w:fldCharType="separate"/>
        </w:r>
        <w:r>
          <w:rPr>
            <w:noProof/>
          </w:rPr>
          <w:t>19</w:t>
        </w:r>
        <w:r>
          <w:rPr>
            <w:noProof/>
          </w:rPr>
          <w:fldChar w:fldCharType="end"/>
        </w:r>
      </w:p>
    </w:sdtContent>
  </w:sdt>
  <w:p w14:paraId="1C0A185B" w14:textId="77777777" w:rsidR="007942EA" w:rsidRDefault="007942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71DBC" w14:textId="77777777" w:rsidR="00222112" w:rsidRDefault="00222112" w:rsidP="007D6565">
      <w:pPr>
        <w:spacing w:after="0" w:line="240" w:lineRule="auto"/>
      </w:pPr>
      <w:r>
        <w:separator/>
      </w:r>
    </w:p>
  </w:footnote>
  <w:footnote w:type="continuationSeparator" w:id="0">
    <w:p w14:paraId="0C2B7675" w14:textId="77777777" w:rsidR="00222112" w:rsidRDefault="00222112" w:rsidP="007D65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37040"/>
    <w:multiLevelType w:val="hybridMultilevel"/>
    <w:tmpl w:val="3C2A7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0E0824"/>
    <w:multiLevelType w:val="hybridMultilevel"/>
    <w:tmpl w:val="FB207F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54664C"/>
    <w:multiLevelType w:val="hybridMultilevel"/>
    <w:tmpl w:val="D938BC0A"/>
    <w:lvl w:ilvl="0" w:tplc="2A404112">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5C2BAB"/>
    <w:multiLevelType w:val="hybridMultilevel"/>
    <w:tmpl w:val="FAD8F330"/>
    <w:lvl w:ilvl="0" w:tplc="0752361E">
      <w:start w:val="1"/>
      <w:numFmt w:val="bullet"/>
      <w:lvlText w:val=""/>
      <w:lvlJc w:val="left"/>
      <w:pPr>
        <w:tabs>
          <w:tab w:val="num" w:pos="113"/>
        </w:tabs>
        <w:ind w:left="113"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7B6A4B"/>
    <w:multiLevelType w:val="hybridMultilevel"/>
    <w:tmpl w:val="2BB899C8"/>
    <w:lvl w:ilvl="0" w:tplc="2A404112">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9D1CB2"/>
    <w:multiLevelType w:val="hybridMultilevel"/>
    <w:tmpl w:val="CF52F9D8"/>
    <w:lvl w:ilvl="0" w:tplc="EAE6F77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0A0503"/>
    <w:multiLevelType w:val="multilevel"/>
    <w:tmpl w:val="9154BD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6354C22"/>
    <w:multiLevelType w:val="multilevel"/>
    <w:tmpl w:val="EC807ACC"/>
    <w:lvl w:ilvl="0">
      <w:start w:val="5"/>
      <w:numFmt w:val="decimal"/>
      <w:lvlText w:val="%1."/>
      <w:lvlJc w:val="left"/>
      <w:pPr>
        <w:ind w:left="720" w:hanging="360"/>
      </w:pPr>
      <w:rPr>
        <w:rFonts w:hint="default"/>
        <w:sz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6"/>
  </w:num>
  <w:num w:numId="3">
    <w:abstractNumId w:val="7"/>
  </w:num>
  <w:num w:numId="4">
    <w:abstractNumId w:val="2"/>
  </w:num>
  <w:num w:numId="5">
    <w:abstractNumId w:val="4"/>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3B8"/>
    <w:rsid w:val="00000278"/>
    <w:rsid w:val="000007F6"/>
    <w:rsid w:val="0000282B"/>
    <w:rsid w:val="00002DE6"/>
    <w:rsid w:val="00002E0D"/>
    <w:rsid w:val="00003562"/>
    <w:rsid w:val="00003C34"/>
    <w:rsid w:val="0000410E"/>
    <w:rsid w:val="000051C4"/>
    <w:rsid w:val="000064F1"/>
    <w:rsid w:val="0000688D"/>
    <w:rsid w:val="00006C6D"/>
    <w:rsid w:val="00007EEA"/>
    <w:rsid w:val="000103F1"/>
    <w:rsid w:val="00011173"/>
    <w:rsid w:val="000122EC"/>
    <w:rsid w:val="0001244D"/>
    <w:rsid w:val="0001345F"/>
    <w:rsid w:val="00013F4C"/>
    <w:rsid w:val="00013FB3"/>
    <w:rsid w:val="00013FC8"/>
    <w:rsid w:val="00014167"/>
    <w:rsid w:val="0001524A"/>
    <w:rsid w:val="000157D4"/>
    <w:rsid w:val="000159AB"/>
    <w:rsid w:val="00015C2E"/>
    <w:rsid w:val="00016698"/>
    <w:rsid w:val="000167D2"/>
    <w:rsid w:val="00017B8A"/>
    <w:rsid w:val="00020917"/>
    <w:rsid w:val="000236EC"/>
    <w:rsid w:val="00023E14"/>
    <w:rsid w:val="00027ABD"/>
    <w:rsid w:val="000303D7"/>
    <w:rsid w:val="00030573"/>
    <w:rsid w:val="00030E78"/>
    <w:rsid w:val="0003247A"/>
    <w:rsid w:val="00032CCC"/>
    <w:rsid w:val="000346C2"/>
    <w:rsid w:val="000346DC"/>
    <w:rsid w:val="00034B35"/>
    <w:rsid w:val="00035F36"/>
    <w:rsid w:val="000360BF"/>
    <w:rsid w:val="00036FE7"/>
    <w:rsid w:val="00041793"/>
    <w:rsid w:val="000423DC"/>
    <w:rsid w:val="0004295F"/>
    <w:rsid w:val="00043C8C"/>
    <w:rsid w:val="00043F23"/>
    <w:rsid w:val="00044D0E"/>
    <w:rsid w:val="00044D3B"/>
    <w:rsid w:val="00045285"/>
    <w:rsid w:val="00045D2C"/>
    <w:rsid w:val="0005021A"/>
    <w:rsid w:val="000524EB"/>
    <w:rsid w:val="000526FB"/>
    <w:rsid w:val="00053171"/>
    <w:rsid w:val="00053911"/>
    <w:rsid w:val="00053AC0"/>
    <w:rsid w:val="00053C2E"/>
    <w:rsid w:val="0005575C"/>
    <w:rsid w:val="000557D4"/>
    <w:rsid w:val="00055F36"/>
    <w:rsid w:val="0005782D"/>
    <w:rsid w:val="000614CC"/>
    <w:rsid w:val="00061E07"/>
    <w:rsid w:val="00062A5F"/>
    <w:rsid w:val="00062F5D"/>
    <w:rsid w:val="00062F99"/>
    <w:rsid w:val="0006316D"/>
    <w:rsid w:val="00063543"/>
    <w:rsid w:val="00063E4A"/>
    <w:rsid w:val="00064048"/>
    <w:rsid w:val="0006496A"/>
    <w:rsid w:val="0006583E"/>
    <w:rsid w:val="0006624B"/>
    <w:rsid w:val="00066970"/>
    <w:rsid w:val="00066DFB"/>
    <w:rsid w:val="00066F6F"/>
    <w:rsid w:val="000670C4"/>
    <w:rsid w:val="00067392"/>
    <w:rsid w:val="00071C19"/>
    <w:rsid w:val="000724E8"/>
    <w:rsid w:val="000741B6"/>
    <w:rsid w:val="000744E7"/>
    <w:rsid w:val="00075F63"/>
    <w:rsid w:val="00076F6B"/>
    <w:rsid w:val="000818D4"/>
    <w:rsid w:val="00082147"/>
    <w:rsid w:val="00082C6C"/>
    <w:rsid w:val="00082E01"/>
    <w:rsid w:val="00083AF1"/>
    <w:rsid w:val="000844C7"/>
    <w:rsid w:val="00084850"/>
    <w:rsid w:val="000849B5"/>
    <w:rsid w:val="00084D8D"/>
    <w:rsid w:val="000852B9"/>
    <w:rsid w:val="00085C8F"/>
    <w:rsid w:val="00086014"/>
    <w:rsid w:val="000862F6"/>
    <w:rsid w:val="00091D8A"/>
    <w:rsid w:val="000930A8"/>
    <w:rsid w:val="00093488"/>
    <w:rsid w:val="00093B88"/>
    <w:rsid w:val="00093CFF"/>
    <w:rsid w:val="00094364"/>
    <w:rsid w:val="00094540"/>
    <w:rsid w:val="000A1077"/>
    <w:rsid w:val="000A15D5"/>
    <w:rsid w:val="000A1FB8"/>
    <w:rsid w:val="000A2AA7"/>
    <w:rsid w:val="000A3387"/>
    <w:rsid w:val="000A3DAC"/>
    <w:rsid w:val="000A4478"/>
    <w:rsid w:val="000A51EA"/>
    <w:rsid w:val="000A5297"/>
    <w:rsid w:val="000A55E7"/>
    <w:rsid w:val="000A5968"/>
    <w:rsid w:val="000A6F2E"/>
    <w:rsid w:val="000A7296"/>
    <w:rsid w:val="000A73A8"/>
    <w:rsid w:val="000A756D"/>
    <w:rsid w:val="000A7CD7"/>
    <w:rsid w:val="000B0962"/>
    <w:rsid w:val="000B0AA1"/>
    <w:rsid w:val="000B0BEA"/>
    <w:rsid w:val="000B17C6"/>
    <w:rsid w:val="000B20C1"/>
    <w:rsid w:val="000B48C7"/>
    <w:rsid w:val="000B62FB"/>
    <w:rsid w:val="000B716A"/>
    <w:rsid w:val="000B7227"/>
    <w:rsid w:val="000C17B8"/>
    <w:rsid w:val="000C199D"/>
    <w:rsid w:val="000C1D52"/>
    <w:rsid w:val="000C2A22"/>
    <w:rsid w:val="000C2FFA"/>
    <w:rsid w:val="000C6AA3"/>
    <w:rsid w:val="000C6DC8"/>
    <w:rsid w:val="000D0005"/>
    <w:rsid w:val="000D0AB4"/>
    <w:rsid w:val="000D1EA3"/>
    <w:rsid w:val="000D2D2C"/>
    <w:rsid w:val="000D2DBD"/>
    <w:rsid w:val="000D4075"/>
    <w:rsid w:val="000D5289"/>
    <w:rsid w:val="000D59FB"/>
    <w:rsid w:val="000D6269"/>
    <w:rsid w:val="000E043D"/>
    <w:rsid w:val="000E08D7"/>
    <w:rsid w:val="000E1153"/>
    <w:rsid w:val="000E149F"/>
    <w:rsid w:val="000E2399"/>
    <w:rsid w:val="000E2722"/>
    <w:rsid w:val="000E2DFF"/>
    <w:rsid w:val="000E36A1"/>
    <w:rsid w:val="000E4037"/>
    <w:rsid w:val="000E43E4"/>
    <w:rsid w:val="000E45E5"/>
    <w:rsid w:val="000E54CB"/>
    <w:rsid w:val="000E65AE"/>
    <w:rsid w:val="000E7DFF"/>
    <w:rsid w:val="000F0033"/>
    <w:rsid w:val="000F0C7C"/>
    <w:rsid w:val="000F0F12"/>
    <w:rsid w:val="000F10E3"/>
    <w:rsid w:val="000F2056"/>
    <w:rsid w:val="000F23F2"/>
    <w:rsid w:val="000F5FAE"/>
    <w:rsid w:val="000F6930"/>
    <w:rsid w:val="000F6C44"/>
    <w:rsid w:val="000F78F8"/>
    <w:rsid w:val="000F7F13"/>
    <w:rsid w:val="000F7F49"/>
    <w:rsid w:val="001019EF"/>
    <w:rsid w:val="001027FE"/>
    <w:rsid w:val="0010338B"/>
    <w:rsid w:val="00103639"/>
    <w:rsid w:val="00103914"/>
    <w:rsid w:val="00103E74"/>
    <w:rsid w:val="00105C37"/>
    <w:rsid w:val="00105D4B"/>
    <w:rsid w:val="0010619F"/>
    <w:rsid w:val="001104BD"/>
    <w:rsid w:val="00110544"/>
    <w:rsid w:val="001109F6"/>
    <w:rsid w:val="00112875"/>
    <w:rsid w:val="00112DCB"/>
    <w:rsid w:val="00113836"/>
    <w:rsid w:val="001140A9"/>
    <w:rsid w:val="001152B2"/>
    <w:rsid w:val="0011591A"/>
    <w:rsid w:val="0011638F"/>
    <w:rsid w:val="00116849"/>
    <w:rsid w:val="00121A56"/>
    <w:rsid w:val="00121B19"/>
    <w:rsid w:val="0012224C"/>
    <w:rsid w:val="00122439"/>
    <w:rsid w:val="001247B9"/>
    <w:rsid w:val="0012544F"/>
    <w:rsid w:val="0012689A"/>
    <w:rsid w:val="001276EB"/>
    <w:rsid w:val="00127A1A"/>
    <w:rsid w:val="001304DD"/>
    <w:rsid w:val="001309BE"/>
    <w:rsid w:val="001319FD"/>
    <w:rsid w:val="00132BEC"/>
    <w:rsid w:val="00132FDE"/>
    <w:rsid w:val="00133BCF"/>
    <w:rsid w:val="0013402B"/>
    <w:rsid w:val="001343A9"/>
    <w:rsid w:val="00134D89"/>
    <w:rsid w:val="00136103"/>
    <w:rsid w:val="0013659C"/>
    <w:rsid w:val="001366CD"/>
    <w:rsid w:val="0013693B"/>
    <w:rsid w:val="00136F48"/>
    <w:rsid w:val="00137673"/>
    <w:rsid w:val="001407E0"/>
    <w:rsid w:val="00140BE6"/>
    <w:rsid w:val="00140EEE"/>
    <w:rsid w:val="00141CA3"/>
    <w:rsid w:val="001431B8"/>
    <w:rsid w:val="00143689"/>
    <w:rsid w:val="001436AC"/>
    <w:rsid w:val="00144C01"/>
    <w:rsid w:val="001458C5"/>
    <w:rsid w:val="00146C97"/>
    <w:rsid w:val="00146FA4"/>
    <w:rsid w:val="00147823"/>
    <w:rsid w:val="001500D6"/>
    <w:rsid w:val="00150BA0"/>
    <w:rsid w:val="0015118F"/>
    <w:rsid w:val="00152207"/>
    <w:rsid w:val="00153D45"/>
    <w:rsid w:val="00154C56"/>
    <w:rsid w:val="00155DF7"/>
    <w:rsid w:val="001560C4"/>
    <w:rsid w:val="0016056D"/>
    <w:rsid w:val="0016113E"/>
    <w:rsid w:val="00161464"/>
    <w:rsid w:val="00163B5F"/>
    <w:rsid w:val="00164376"/>
    <w:rsid w:val="001647C5"/>
    <w:rsid w:val="00165D29"/>
    <w:rsid w:val="001664BC"/>
    <w:rsid w:val="001666AB"/>
    <w:rsid w:val="0016694F"/>
    <w:rsid w:val="00167ADE"/>
    <w:rsid w:val="00170096"/>
    <w:rsid w:val="00170548"/>
    <w:rsid w:val="00170678"/>
    <w:rsid w:val="00170CFC"/>
    <w:rsid w:val="0017168F"/>
    <w:rsid w:val="00172D47"/>
    <w:rsid w:val="001741F1"/>
    <w:rsid w:val="00174611"/>
    <w:rsid w:val="00175E15"/>
    <w:rsid w:val="001762F0"/>
    <w:rsid w:val="001762FA"/>
    <w:rsid w:val="00176358"/>
    <w:rsid w:val="001764AB"/>
    <w:rsid w:val="00176F46"/>
    <w:rsid w:val="001775B1"/>
    <w:rsid w:val="00177709"/>
    <w:rsid w:val="00180BBB"/>
    <w:rsid w:val="00181193"/>
    <w:rsid w:val="001812FF"/>
    <w:rsid w:val="001816B4"/>
    <w:rsid w:val="00181DBC"/>
    <w:rsid w:val="00182309"/>
    <w:rsid w:val="00182760"/>
    <w:rsid w:val="00182767"/>
    <w:rsid w:val="00182ADE"/>
    <w:rsid w:val="00182D00"/>
    <w:rsid w:val="0018312D"/>
    <w:rsid w:val="00183176"/>
    <w:rsid w:val="00183353"/>
    <w:rsid w:val="001833F3"/>
    <w:rsid w:val="0018416D"/>
    <w:rsid w:val="0018465C"/>
    <w:rsid w:val="00184904"/>
    <w:rsid w:val="00184D3E"/>
    <w:rsid w:val="00185181"/>
    <w:rsid w:val="0018578C"/>
    <w:rsid w:val="00186398"/>
    <w:rsid w:val="001870D9"/>
    <w:rsid w:val="001871B1"/>
    <w:rsid w:val="00187273"/>
    <w:rsid w:val="00187FC7"/>
    <w:rsid w:val="0019007F"/>
    <w:rsid w:val="00190C3E"/>
    <w:rsid w:val="001912D7"/>
    <w:rsid w:val="00192189"/>
    <w:rsid w:val="001924CC"/>
    <w:rsid w:val="001929E6"/>
    <w:rsid w:val="00193DBB"/>
    <w:rsid w:val="00194071"/>
    <w:rsid w:val="001940F6"/>
    <w:rsid w:val="0019544D"/>
    <w:rsid w:val="00195A56"/>
    <w:rsid w:val="00195CA6"/>
    <w:rsid w:val="001A11EA"/>
    <w:rsid w:val="001A22F3"/>
    <w:rsid w:val="001A2330"/>
    <w:rsid w:val="001A27D3"/>
    <w:rsid w:val="001A3105"/>
    <w:rsid w:val="001A3BF4"/>
    <w:rsid w:val="001A4733"/>
    <w:rsid w:val="001A5762"/>
    <w:rsid w:val="001A72E3"/>
    <w:rsid w:val="001A7F36"/>
    <w:rsid w:val="001B30D2"/>
    <w:rsid w:val="001B542E"/>
    <w:rsid w:val="001B55E8"/>
    <w:rsid w:val="001B562D"/>
    <w:rsid w:val="001B6A5A"/>
    <w:rsid w:val="001B7114"/>
    <w:rsid w:val="001B734B"/>
    <w:rsid w:val="001B746B"/>
    <w:rsid w:val="001C036E"/>
    <w:rsid w:val="001C0607"/>
    <w:rsid w:val="001C0961"/>
    <w:rsid w:val="001C0AA5"/>
    <w:rsid w:val="001C2E37"/>
    <w:rsid w:val="001C4DD9"/>
    <w:rsid w:val="001C5547"/>
    <w:rsid w:val="001C62C1"/>
    <w:rsid w:val="001C64EE"/>
    <w:rsid w:val="001C74DB"/>
    <w:rsid w:val="001C7534"/>
    <w:rsid w:val="001D0510"/>
    <w:rsid w:val="001D0580"/>
    <w:rsid w:val="001D0601"/>
    <w:rsid w:val="001D0793"/>
    <w:rsid w:val="001D1681"/>
    <w:rsid w:val="001D1F0C"/>
    <w:rsid w:val="001D2E44"/>
    <w:rsid w:val="001D2EE0"/>
    <w:rsid w:val="001D33EE"/>
    <w:rsid w:val="001D355A"/>
    <w:rsid w:val="001D5816"/>
    <w:rsid w:val="001D5F9A"/>
    <w:rsid w:val="001D6529"/>
    <w:rsid w:val="001D7943"/>
    <w:rsid w:val="001E06E4"/>
    <w:rsid w:val="001E24B1"/>
    <w:rsid w:val="001E3C7C"/>
    <w:rsid w:val="001E41C0"/>
    <w:rsid w:val="001E524F"/>
    <w:rsid w:val="001E6B60"/>
    <w:rsid w:val="001F2AFF"/>
    <w:rsid w:val="001F34ED"/>
    <w:rsid w:val="001F4678"/>
    <w:rsid w:val="001F47EB"/>
    <w:rsid w:val="001F4992"/>
    <w:rsid w:val="001F5912"/>
    <w:rsid w:val="001F60BD"/>
    <w:rsid w:val="001F63BF"/>
    <w:rsid w:val="001F700F"/>
    <w:rsid w:val="00200054"/>
    <w:rsid w:val="002004F1"/>
    <w:rsid w:val="00201D26"/>
    <w:rsid w:val="00202102"/>
    <w:rsid w:val="00202E4D"/>
    <w:rsid w:val="002035D9"/>
    <w:rsid w:val="0020360A"/>
    <w:rsid w:val="00203F95"/>
    <w:rsid w:val="00205503"/>
    <w:rsid w:val="002065A8"/>
    <w:rsid w:val="00206706"/>
    <w:rsid w:val="0020708F"/>
    <w:rsid w:val="00207864"/>
    <w:rsid w:val="0021064D"/>
    <w:rsid w:val="0021074E"/>
    <w:rsid w:val="00210954"/>
    <w:rsid w:val="00210A09"/>
    <w:rsid w:val="00211292"/>
    <w:rsid w:val="00212AC5"/>
    <w:rsid w:val="00212BBD"/>
    <w:rsid w:val="00212DE1"/>
    <w:rsid w:val="00212EEC"/>
    <w:rsid w:val="002140C6"/>
    <w:rsid w:val="002155E2"/>
    <w:rsid w:val="00215E8F"/>
    <w:rsid w:val="00216FCF"/>
    <w:rsid w:val="00217767"/>
    <w:rsid w:val="00217821"/>
    <w:rsid w:val="00220755"/>
    <w:rsid w:val="00220A2A"/>
    <w:rsid w:val="00221078"/>
    <w:rsid w:val="00221D4F"/>
    <w:rsid w:val="00222112"/>
    <w:rsid w:val="002227E8"/>
    <w:rsid w:val="002229A4"/>
    <w:rsid w:val="002235D0"/>
    <w:rsid w:val="00224C1D"/>
    <w:rsid w:val="00226A03"/>
    <w:rsid w:val="00226EDA"/>
    <w:rsid w:val="0023117F"/>
    <w:rsid w:val="0023160B"/>
    <w:rsid w:val="00231BBB"/>
    <w:rsid w:val="00233227"/>
    <w:rsid w:val="002336E0"/>
    <w:rsid w:val="00234E61"/>
    <w:rsid w:val="00236581"/>
    <w:rsid w:val="002374A5"/>
    <w:rsid w:val="002402F5"/>
    <w:rsid w:val="002405BC"/>
    <w:rsid w:val="0024104D"/>
    <w:rsid w:val="0024229E"/>
    <w:rsid w:val="002440FE"/>
    <w:rsid w:val="0024459C"/>
    <w:rsid w:val="00244641"/>
    <w:rsid w:val="00244DA9"/>
    <w:rsid w:val="002455FC"/>
    <w:rsid w:val="0024564C"/>
    <w:rsid w:val="00246816"/>
    <w:rsid w:val="00246D14"/>
    <w:rsid w:val="00247112"/>
    <w:rsid w:val="00247F56"/>
    <w:rsid w:val="00250EED"/>
    <w:rsid w:val="0025107B"/>
    <w:rsid w:val="002514BC"/>
    <w:rsid w:val="00253331"/>
    <w:rsid w:val="0025438E"/>
    <w:rsid w:val="00256FB3"/>
    <w:rsid w:val="002573D6"/>
    <w:rsid w:val="0026041B"/>
    <w:rsid w:val="00260AB8"/>
    <w:rsid w:val="00262AF8"/>
    <w:rsid w:val="00264942"/>
    <w:rsid w:val="002662D7"/>
    <w:rsid w:val="00266B1B"/>
    <w:rsid w:val="00267401"/>
    <w:rsid w:val="00267C2E"/>
    <w:rsid w:val="00267D26"/>
    <w:rsid w:val="00267E2C"/>
    <w:rsid w:val="002704B9"/>
    <w:rsid w:val="002713E7"/>
    <w:rsid w:val="002716E9"/>
    <w:rsid w:val="00271865"/>
    <w:rsid w:val="0027371C"/>
    <w:rsid w:val="00273CDB"/>
    <w:rsid w:val="002741C8"/>
    <w:rsid w:val="002741E1"/>
    <w:rsid w:val="002744C0"/>
    <w:rsid w:val="0027481E"/>
    <w:rsid w:val="0027494B"/>
    <w:rsid w:val="002749A9"/>
    <w:rsid w:val="00274C65"/>
    <w:rsid w:val="00274D54"/>
    <w:rsid w:val="00275596"/>
    <w:rsid w:val="002757EA"/>
    <w:rsid w:val="00276E62"/>
    <w:rsid w:val="002777A5"/>
    <w:rsid w:val="002778E1"/>
    <w:rsid w:val="00277F3A"/>
    <w:rsid w:val="00281714"/>
    <w:rsid w:val="00282C8A"/>
    <w:rsid w:val="00284485"/>
    <w:rsid w:val="00286034"/>
    <w:rsid w:val="00286619"/>
    <w:rsid w:val="00286965"/>
    <w:rsid w:val="002869BA"/>
    <w:rsid w:val="00286BDC"/>
    <w:rsid w:val="00287B7A"/>
    <w:rsid w:val="002900D2"/>
    <w:rsid w:val="00290ED1"/>
    <w:rsid w:val="0029127E"/>
    <w:rsid w:val="00291903"/>
    <w:rsid w:val="00292C84"/>
    <w:rsid w:val="00293844"/>
    <w:rsid w:val="00295713"/>
    <w:rsid w:val="0029627E"/>
    <w:rsid w:val="00297503"/>
    <w:rsid w:val="002A065A"/>
    <w:rsid w:val="002A2811"/>
    <w:rsid w:val="002A28F4"/>
    <w:rsid w:val="002A33AA"/>
    <w:rsid w:val="002A3CDD"/>
    <w:rsid w:val="002A4107"/>
    <w:rsid w:val="002A4B71"/>
    <w:rsid w:val="002A4F8A"/>
    <w:rsid w:val="002A51E3"/>
    <w:rsid w:val="002A59EB"/>
    <w:rsid w:val="002A6503"/>
    <w:rsid w:val="002A733A"/>
    <w:rsid w:val="002A758C"/>
    <w:rsid w:val="002B11F7"/>
    <w:rsid w:val="002B208E"/>
    <w:rsid w:val="002B3062"/>
    <w:rsid w:val="002B638B"/>
    <w:rsid w:val="002B648E"/>
    <w:rsid w:val="002B69D1"/>
    <w:rsid w:val="002B6C35"/>
    <w:rsid w:val="002B6F9E"/>
    <w:rsid w:val="002C0CB6"/>
    <w:rsid w:val="002C11A0"/>
    <w:rsid w:val="002C11F3"/>
    <w:rsid w:val="002C1673"/>
    <w:rsid w:val="002C2381"/>
    <w:rsid w:val="002C2B7B"/>
    <w:rsid w:val="002C3A4A"/>
    <w:rsid w:val="002C43FA"/>
    <w:rsid w:val="002C4712"/>
    <w:rsid w:val="002C4959"/>
    <w:rsid w:val="002C4D9E"/>
    <w:rsid w:val="002C5710"/>
    <w:rsid w:val="002C61AA"/>
    <w:rsid w:val="002C6801"/>
    <w:rsid w:val="002C7A98"/>
    <w:rsid w:val="002D0BAE"/>
    <w:rsid w:val="002D2963"/>
    <w:rsid w:val="002D3042"/>
    <w:rsid w:val="002D3137"/>
    <w:rsid w:val="002D336A"/>
    <w:rsid w:val="002D4439"/>
    <w:rsid w:val="002D566A"/>
    <w:rsid w:val="002D57DC"/>
    <w:rsid w:val="002D5C5F"/>
    <w:rsid w:val="002D60CE"/>
    <w:rsid w:val="002D6420"/>
    <w:rsid w:val="002D65EE"/>
    <w:rsid w:val="002D6796"/>
    <w:rsid w:val="002D699A"/>
    <w:rsid w:val="002D6D34"/>
    <w:rsid w:val="002D745D"/>
    <w:rsid w:val="002D79BA"/>
    <w:rsid w:val="002D7B87"/>
    <w:rsid w:val="002D7C55"/>
    <w:rsid w:val="002E033E"/>
    <w:rsid w:val="002E0D85"/>
    <w:rsid w:val="002E1AB1"/>
    <w:rsid w:val="002E2D73"/>
    <w:rsid w:val="002E33E6"/>
    <w:rsid w:val="002E34D5"/>
    <w:rsid w:val="002E4FAA"/>
    <w:rsid w:val="002E6D84"/>
    <w:rsid w:val="002E74C3"/>
    <w:rsid w:val="002F041D"/>
    <w:rsid w:val="002F07B9"/>
    <w:rsid w:val="002F0D75"/>
    <w:rsid w:val="002F143C"/>
    <w:rsid w:val="002F15EB"/>
    <w:rsid w:val="002F3655"/>
    <w:rsid w:val="002F4B77"/>
    <w:rsid w:val="002F50FA"/>
    <w:rsid w:val="002F5A09"/>
    <w:rsid w:val="002F5CD6"/>
    <w:rsid w:val="002F6F11"/>
    <w:rsid w:val="002F72A5"/>
    <w:rsid w:val="002F79D1"/>
    <w:rsid w:val="00300233"/>
    <w:rsid w:val="00300AC5"/>
    <w:rsid w:val="00301294"/>
    <w:rsid w:val="003015B9"/>
    <w:rsid w:val="003016A1"/>
    <w:rsid w:val="00301AB8"/>
    <w:rsid w:val="00301BCE"/>
    <w:rsid w:val="00304668"/>
    <w:rsid w:val="003060E7"/>
    <w:rsid w:val="003078E2"/>
    <w:rsid w:val="00310D32"/>
    <w:rsid w:val="00311718"/>
    <w:rsid w:val="00311892"/>
    <w:rsid w:val="003119D6"/>
    <w:rsid w:val="00313F4D"/>
    <w:rsid w:val="003143B3"/>
    <w:rsid w:val="00314B74"/>
    <w:rsid w:val="00314D53"/>
    <w:rsid w:val="00315C4D"/>
    <w:rsid w:val="00316085"/>
    <w:rsid w:val="003163E7"/>
    <w:rsid w:val="00316861"/>
    <w:rsid w:val="0031688D"/>
    <w:rsid w:val="00316C46"/>
    <w:rsid w:val="00317084"/>
    <w:rsid w:val="003178D6"/>
    <w:rsid w:val="003206CC"/>
    <w:rsid w:val="00322B75"/>
    <w:rsid w:val="00322ED7"/>
    <w:rsid w:val="003237E6"/>
    <w:rsid w:val="00324B73"/>
    <w:rsid w:val="0032577B"/>
    <w:rsid w:val="003257DA"/>
    <w:rsid w:val="003260A9"/>
    <w:rsid w:val="00330CAD"/>
    <w:rsid w:val="00330D8C"/>
    <w:rsid w:val="003317DE"/>
    <w:rsid w:val="00331935"/>
    <w:rsid w:val="00332F3E"/>
    <w:rsid w:val="00334266"/>
    <w:rsid w:val="0033430A"/>
    <w:rsid w:val="0033435C"/>
    <w:rsid w:val="0033452F"/>
    <w:rsid w:val="00334F1C"/>
    <w:rsid w:val="003353E1"/>
    <w:rsid w:val="003354EB"/>
    <w:rsid w:val="00337B9F"/>
    <w:rsid w:val="00340C5F"/>
    <w:rsid w:val="00340CD9"/>
    <w:rsid w:val="00341F68"/>
    <w:rsid w:val="003438F6"/>
    <w:rsid w:val="00343D4F"/>
    <w:rsid w:val="003443CD"/>
    <w:rsid w:val="003444C9"/>
    <w:rsid w:val="00344E97"/>
    <w:rsid w:val="003455D8"/>
    <w:rsid w:val="003455FB"/>
    <w:rsid w:val="003474C5"/>
    <w:rsid w:val="0034786F"/>
    <w:rsid w:val="00347B0A"/>
    <w:rsid w:val="00350019"/>
    <w:rsid w:val="00350DC8"/>
    <w:rsid w:val="003515BE"/>
    <w:rsid w:val="003519C9"/>
    <w:rsid w:val="003530E7"/>
    <w:rsid w:val="00353C37"/>
    <w:rsid w:val="00354AC6"/>
    <w:rsid w:val="00355031"/>
    <w:rsid w:val="00355CDB"/>
    <w:rsid w:val="00356323"/>
    <w:rsid w:val="00356C2B"/>
    <w:rsid w:val="003576B7"/>
    <w:rsid w:val="00357808"/>
    <w:rsid w:val="00357C73"/>
    <w:rsid w:val="00360F00"/>
    <w:rsid w:val="00361D1F"/>
    <w:rsid w:val="003621EB"/>
    <w:rsid w:val="00362B9B"/>
    <w:rsid w:val="00363817"/>
    <w:rsid w:val="00363BF8"/>
    <w:rsid w:val="00363E3C"/>
    <w:rsid w:val="00364065"/>
    <w:rsid w:val="0036476A"/>
    <w:rsid w:val="00364C88"/>
    <w:rsid w:val="0036535E"/>
    <w:rsid w:val="00365DBE"/>
    <w:rsid w:val="00366691"/>
    <w:rsid w:val="00367A1E"/>
    <w:rsid w:val="0037156B"/>
    <w:rsid w:val="00372281"/>
    <w:rsid w:val="00372954"/>
    <w:rsid w:val="0037322D"/>
    <w:rsid w:val="003732E3"/>
    <w:rsid w:val="003752FC"/>
    <w:rsid w:val="003767A7"/>
    <w:rsid w:val="003775A2"/>
    <w:rsid w:val="00377AB8"/>
    <w:rsid w:val="00380419"/>
    <w:rsid w:val="003807F2"/>
    <w:rsid w:val="00381670"/>
    <w:rsid w:val="0038220A"/>
    <w:rsid w:val="003833CE"/>
    <w:rsid w:val="00383C24"/>
    <w:rsid w:val="00385C2B"/>
    <w:rsid w:val="0039194C"/>
    <w:rsid w:val="00392C57"/>
    <w:rsid w:val="00393A1E"/>
    <w:rsid w:val="00394612"/>
    <w:rsid w:val="00394E58"/>
    <w:rsid w:val="00395EBB"/>
    <w:rsid w:val="00396287"/>
    <w:rsid w:val="003A10F1"/>
    <w:rsid w:val="003A11F0"/>
    <w:rsid w:val="003A15CA"/>
    <w:rsid w:val="003A3600"/>
    <w:rsid w:val="003A3F0D"/>
    <w:rsid w:val="003A419A"/>
    <w:rsid w:val="003A4730"/>
    <w:rsid w:val="003A4836"/>
    <w:rsid w:val="003A4C29"/>
    <w:rsid w:val="003A5B7A"/>
    <w:rsid w:val="003A6CF2"/>
    <w:rsid w:val="003A7A71"/>
    <w:rsid w:val="003B0E8F"/>
    <w:rsid w:val="003B184C"/>
    <w:rsid w:val="003B18B5"/>
    <w:rsid w:val="003B2427"/>
    <w:rsid w:val="003B328D"/>
    <w:rsid w:val="003B3366"/>
    <w:rsid w:val="003B43EC"/>
    <w:rsid w:val="003B4854"/>
    <w:rsid w:val="003B4F07"/>
    <w:rsid w:val="003B5D3B"/>
    <w:rsid w:val="003B64C7"/>
    <w:rsid w:val="003B6BD9"/>
    <w:rsid w:val="003B7E20"/>
    <w:rsid w:val="003C0DD9"/>
    <w:rsid w:val="003C2DF9"/>
    <w:rsid w:val="003C451E"/>
    <w:rsid w:val="003C486D"/>
    <w:rsid w:val="003C4ABC"/>
    <w:rsid w:val="003C4FCE"/>
    <w:rsid w:val="003C5571"/>
    <w:rsid w:val="003C62DE"/>
    <w:rsid w:val="003C6781"/>
    <w:rsid w:val="003C695B"/>
    <w:rsid w:val="003C7F0E"/>
    <w:rsid w:val="003D0347"/>
    <w:rsid w:val="003D0D17"/>
    <w:rsid w:val="003D15AF"/>
    <w:rsid w:val="003D1603"/>
    <w:rsid w:val="003D1CE5"/>
    <w:rsid w:val="003D2DB4"/>
    <w:rsid w:val="003D357D"/>
    <w:rsid w:val="003D43C2"/>
    <w:rsid w:val="003D49B9"/>
    <w:rsid w:val="003D5093"/>
    <w:rsid w:val="003D5436"/>
    <w:rsid w:val="003D7DA1"/>
    <w:rsid w:val="003E06D2"/>
    <w:rsid w:val="003E086E"/>
    <w:rsid w:val="003E0CC9"/>
    <w:rsid w:val="003E1084"/>
    <w:rsid w:val="003E2410"/>
    <w:rsid w:val="003E2B13"/>
    <w:rsid w:val="003E3EE4"/>
    <w:rsid w:val="003E432A"/>
    <w:rsid w:val="003E5842"/>
    <w:rsid w:val="003E6810"/>
    <w:rsid w:val="003E6C90"/>
    <w:rsid w:val="003E71DC"/>
    <w:rsid w:val="003E7DE7"/>
    <w:rsid w:val="003F0177"/>
    <w:rsid w:val="003F109C"/>
    <w:rsid w:val="003F1252"/>
    <w:rsid w:val="003F258E"/>
    <w:rsid w:val="003F3273"/>
    <w:rsid w:val="003F32F9"/>
    <w:rsid w:val="003F38CE"/>
    <w:rsid w:val="003F3EC7"/>
    <w:rsid w:val="003F4D86"/>
    <w:rsid w:val="003F4DD7"/>
    <w:rsid w:val="003F54A1"/>
    <w:rsid w:val="003F5F10"/>
    <w:rsid w:val="003F6095"/>
    <w:rsid w:val="003F65FA"/>
    <w:rsid w:val="00400425"/>
    <w:rsid w:val="0040154B"/>
    <w:rsid w:val="0040217B"/>
    <w:rsid w:val="00402C63"/>
    <w:rsid w:val="00403A77"/>
    <w:rsid w:val="00404116"/>
    <w:rsid w:val="0040417C"/>
    <w:rsid w:val="0040584C"/>
    <w:rsid w:val="00407907"/>
    <w:rsid w:val="00410830"/>
    <w:rsid w:val="00410FCA"/>
    <w:rsid w:val="004125B1"/>
    <w:rsid w:val="004127FF"/>
    <w:rsid w:val="00412AC4"/>
    <w:rsid w:val="00414520"/>
    <w:rsid w:val="004163B5"/>
    <w:rsid w:val="00416536"/>
    <w:rsid w:val="00416805"/>
    <w:rsid w:val="00416B64"/>
    <w:rsid w:val="00416B67"/>
    <w:rsid w:val="00416BE0"/>
    <w:rsid w:val="00417BD6"/>
    <w:rsid w:val="004205AE"/>
    <w:rsid w:val="004208BB"/>
    <w:rsid w:val="00420A7E"/>
    <w:rsid w:val="00420DEF"/>
    <w:rsid w:val="004219DF"/>
    <w:rsid w:val="00424330"/>
    <w:rsid w:val="0042530D"/>
    <w:rsid w:val="004273DF"/>
    <w:rsid w:val="004300D9"/>
    <w:rsid w:val="0043127A"/>
    <w:rsid w:val="004314AF"/>
    <w:rsid w:val="0043227B"/>
    <w:rsid w:val="00432AC5"/>
    <w:rsid w:val="004335A7"/>
    <w:rsid w:val="004342F4"/>
    <w:rsid w:val="004347B5"/>
    <w:rsid w:val="00434F04"/>
    <w:rsid w:val="00436482"/>
    <w:rsid w:val="00437017"/>
    <w:rsid w:val="004404DF"/>
    <w:rsid w:val="00440B38"/>
    <w:rsid w:val="004414AF"/>
    <w:rsid w:val="00442AA7"/>
    <w:rsid w:val="00443556"/>
    <w:rsid w:val="004439F5"/>
    <w:rsid w:val="004443C4"/>
    <w:rsid w:val="004444A6"/>
    <w:rsid w:val="00444843"/>
    <w:rsid w:val="00444897"/>
    <w:rsid w:val="004459A4"/>
    <w:rsid w:val="0044756C"/>
    <w:rsid w:val="004477B2"/>
    <w:rsid w:val="00447EB2"/>
    <w:rsid w:val="00450031"/>
    <w:rsid w:val="004505B2"/>
    <w:rsid w:val="00452A72"/>
    <w:rsid w:val="00453F09"/>
    <w:rsid w:val="00453F73"/>
    <w:rsid w:val="0045502D"/>
    <w:rsid w:val="00455AA1"/>
    <w:rsid w:val="00456E77"/>
    <w:rsid w:val="00460E52"/>
    <w:rsid w:val="004621C9"/>
    <w:rsid w:val="00462AF5"/>
    <w:rsid w:val="00462C47"/>
    <w:rsid w:val="004631E7"/>
    <w:rsid w:val="00463976"/>
    <w:rsid w:val="00463D36"/>
    <w:rsid w:val="004662C5"/>
    <w:rsid w:val="0046676C"/>
    <w:rsid w:val="004667CA"/>
    <w:rsid w:val="004670E2"/>
    <w:rsid w:val="00467351"/>
    <w:rsid w:val="00470000"/>
    <w:rsid w:val="00472EC4"/>
    <w:rsid w:val="004733D1"/>
    <w:rsid w:val="00473BC0"/>
    <w:rsid w:val="00473E5A"/>
    <w:rsid w:val="00475058"/>
    <w:rsid w:val="004758EB"/>
    <w:rsid w:val="00477A19"/>
    <w:rsid w:val="00477C6D"/>
    <w:rsid w:val="00480FD5"/>
    <w:rsid w:val="00481964"/>
    <w:rsid w:val="00484DD2"/>
    <w:rsid w:val="004853AF"/>
    <w:rsid w:val="004862DC"/>
    <w:rsid w:val="004865F1"/>
    <w:rsid w:val="00486B73"/>
    <w:rsid w:val="00487162"/>
    <w:rsid w:val="004900FA"/>
    <w:rsid w:val="00490243"/>
    <w:rsid w:val="004906A3"/>
    <w:rsid w:val="00490D88"/>
    <w:rsid w:val="00491367"/>
    <w:rsid w:val="004917D1"/>
    <w:rsid w:val="00491FB4"/>
    <w:rsid w:val="00493162"/>
    <w:rsid w:val="004932C7"/>
    <w:rsid w:val="00493351"/>
    <w:rsid w:val="00494568"/>
    <w:rsid w:val="00494ECC"/>
    <w:rsid w:val="00495C60"/>
    <w:rsid w:val="004960BE"/>
    <w:rsid w:val="0049617D"/>
    <w:rsid w:val="004977DC"/>
    <w:rsid w:val="004A00A7"/>
    <w:rsid w:val="004A011B"/>
    <w:rsid w:val="004A036A"/>
    <w:rsid w:val="004A052A"/>
    <w:rsid w:val="004A10B7"/>
    <w:rsid w:val="004A17DF"/>
    <w:rsid w:val="004A2AF8"/>
    <w:rsid w:val="004A55EB"/>
    <w:rsid w:val="004A5EF7"/>
    <w:rsid w:val="004A6697"/>
    <w:rsid w:val="004A6CC6"/>
    <w:rsid w:val="004A7355"/>
    <w:rsid w:val="004A7431"/>
    <w:rsid w:val="004A747D"/>
    <w:rsid w:val="004A7ED1"/>
    <w:rsid w:val="004B09A8"/>
    <w:rsid w:val="004B3018"/>
    <w:rsid w:val="004B444C"/>
    <w:rsid w:val="004B6DF7"/>
    <w:rsid w:val="004B6E57"/>
    <w:rsid w:val="004C01BF"/>
    <w:rsid w:val="004C09D9"/>
    <w:rsid w:val="004C0C2A"/>
    <w:rsid w:val="004C1A19"/>
    <w:rsid w:val="004C1FAC"/>
    <w:rsid w:val="004C211A"/>
    <w:rsid w:val="004C2535"/>
    <w:rsid w:val="004C2701"/>
    <w:rsid w:val="004C2B33"/>
    <w:rsid w:val="004C5AB0"/>
    <w:rsid w:val="004C6383"/>
    <w:rsid w:val="004C676C"/>
    <w:rsid w:val="004C69DD"/>
    <w:rsid w:val="004C6EDE"/>
    <w:rsid w:val="004C757F"/>
    <w:rsid w:val="004D011D"/>
    <w:rsid w:val="004D2693"/>
    <w:rsid w:val="004D27F1"/>
    <w:rsid w:val="004D2950"/>
    <w:rsid w:val="004D2D7B"/>
    <w:rsid w:val="004D415E"/>
    <w:rsid w:val="004D440F"/>
    <w:rsid w:val="004D4442"/>
    <w:rsid w:val="004D54E9"/>
    <w:rsid w:val="004D6FF3"/>
    <w:rsid w:val="004D709F"/>
    <w:rsid w:val="004D741F"/>
    <w:rsid w:val="004E130E"/>
    <w:rsid w:val="004E2E3D"/>
    <w:rsid w:val="004E553E"/>
    <w:rsid w:val="004E5EF9"/>
    <w:rsid w:val="004E60F5"/>
    <w:rsid w:val="004E63E1"/>
    <w:rsid w:val="004E6AAB"/>
    <w:rsid w:val="004F0E09"/>
    <w:rsid w:val="004F1C0C"/>
    <w:rsid w:val="004F1D81"/>
    <w:rsid w:val="004F2916"/>
    <w:rsid w:val="004F2F80"/>
    <w:rsid w:val="004F3BC6"/>
    <w:rsid w:val="004F410C"/>
    <w:rsid w:val="004F4A93"/>
    <w:rsid w:val="004F50F6"/>
    <w:rsid w:val="004F6069"/>
    <w:rsid w:val="004F6739"/>
    <w:rsid w:val="0050027D"/>
    <w:rsid w:val="00500602"/>
    <w:rsid w:val="005012E6"/>
    <w:rsid w:val="0050255F"/>
    <w:rsid w:val="00502798"/>
    <w:rsid w:val="00502DAB"/>
    <w:rsid w:val="00503ECF"/>
    <w:rsid w:val="00504598"/>
    <w:rsid w:val="0050517E"/>
    <w:rsid w:val="005062C0"/>
    <w:rsid w:val="00506363"/>
    <w:rsid w:val="0050784B"/>
    <w:rsid w:val="00507DF7"/>
    <w:rsid w:val="005112B2"/>
    <w:rsid w:val="0051139D"/>
    <w:rsid w:val="00511E3A"/>
    <w:rsid w:val="0051258B"/>
    <w:rsid w:val="005141C9"/>
    <w:rsid w:val="0051464C"/>
    <w:rsid w:val="0051495A"/>
    <w:rsid w:val="00514D3A"/>
    <w:rsid w:val="00514E28"/>
    <w:rsid w:val="00516955"/>
    <w:rsid w:val="00517783"/>
    <w:rsid w:val="005201E0"/>
    <w:rsid w:val="0052123E"/>
    <w:rsid w:val="00522FB1"/>
    <w:rsid w:val="005250F1"/>
    <w:rsid w:val="005264BB"/>
    <w:rsid w:val="00526A22"/>
    <w:rsid w:val="00527E61"/>
    <w:rsid w:val="00530582"/>
    <w:rsid w:val="0053161D"/>
    <w:rsid w:val="0053229C"/>
    <w:rsid w:val="005322C4"/>
    <w:rsid w:val="00532B86"/>
    <w:rsid w:val="00532F07"/>
    <w:rsid w:val="00533EBC"/>
    <w:rsid w:val="005351BF"/>
    <w:rsid w:val="005400EA"/>
    <w:rsid w:val="00540ED1"/>
    <w:rsid w:val="00542384"/>
    <w:rsid w:val="00544A2A"/>
    <w:rsid w:val="00544C49"/>
    <w:rsid w:val="005473A0"/>
    <w:rsid w:val="005473CF"/>
    <w:rsid w:val="005475B8"/>
    <w:rsid w:val="00547691"/>
    <w:rsid w:val="00550668"/>
    <w:rsid w:val="00550AF5"/>
    <w:rsid w:val="00550F24"/>
    <w:rsid w:val="005512EC"/>
    <w:rsid w:val="00554264"/>
    <w:rsid w:val="00555595"/>
    <w:rsid w:val="005565FF"/>
    <w:rsid w:val="00556C96"/>
    <w:rsid w:val="00556DD8"/>
    <w:rsid w:val="00560B77"/>
    <w:rsid w:val="00561059"/>
    <w:rsid w:val="005623F9"/>
    <w:rsid w:val="00562BE1"/>
    <w:rsid w:val="005633CE"/>
    <w:rsid w:val="005636FC"/>
    <w:rsid w:val="0056580B"/>
    <w:rsid w:val="0056682B"/>
    <w:rsid w:val="00566838"/>
    <w:rsid w:val="00566DCA"/>
    <w:rsid w:val="00570463"/>
    <w:rsid w:val="005705B6"/>
    <w:rsid w:val="005705C9"/>
    <w:rsid w:val="00572F09"/>
    <w:rsid w:val="00573800"/>
    <w:rsid w:val="00574A66"/>
    <w:rsid w:val="00574A9C"/>
    <w:rsid w:val="005751A0"/>
    <w:rsid w:val="0057543E"/>
    <w:rsid w:val="005755DD"/>
    <w:rsid w:val="00576328"/>
    <w:rsid w:val="00576A6E"/>
    <w:rsid w:val="00576C25"/>
    <w:rsid w:val="005773AB"/>
    <w:rsid w:val="005774CB"/>
    <w:rsid w:val="0058022E"/>
    <w:rsid w:val="00580CD9"/>
    <w:rsid w:val="005810CB"/>
    <w:rsid w:val="00581756"/>
    <w:rsid w:val="00581E2D"/>
    <w:rsid w:val="005824DB"/>
    <w:rsid w:val="005847C3"/>
    <w:rsid w:val="005864F8"/>
    <w:rsid w:val="0058674C"/>
    <w:rsid w:val="00586AA0"/>
    <w:rsid w:val="00586C86"/>
    <w:rsid w:val="00586F02"/>
    <w:rsid w:val="005872ED"/>
    <w:rsid w:val="00591957"/>
    <w:rsid w:val="005928C9"/>
    <w:rsid w:val="00594331"/>
    <w:rsid w:val="00594AFC"/>
    <w:rsid w:val="00594D27"/>
    <w:rsid w:val="00595228"/>
    <w:rsid w:val="00595D44"/>
    <w:rsid w:val="005964BE"/>
    <w:rsid w:val="00596835"/>
    <w:rsid w:val="00596CC1"/>
    <w:rsid w:val="005973F4"/>
    <w:rsid w:val="005A056D"/>
    <w:rsid w:val="005A0D87"/>
    <w:rsid w:val="005A13AB"/>
    <w:rsid w:val="005A1F5F"/>
    <w:rsid w:val="005A227D"/>
    <w:rsid w:val="005A2A61"/>
    <w:rsid w:val="005A31A0"/>
    <w:rsid w:val="005A4EEE"/>
    <w:rsid w:val="005A5C78"/>
    <w:rsid w:val="005A63FD"/>
    <w:rsid w:val="005B02DA"/>
    <w:rsid w:val="005B0B03"/>
    <w:rsid w:val="005B0B63"/>
    <w:rsid w:val="005B1DB0"/>
    <w:rsid w:val="005B1E7C"/>
    <w:rsid w:val="005B34C4"/>
    <w:rsid w:val="005B36FE"/>
    <w:rsid w:val="005B3D3A"/>
    <w:rsid w:val="005C13F6"/>
    <w:rsid w:val="005C2829"/>
    <w:rsid w:val="005C35D0"/>
    <w:rsid w:val="005C3D38"/>
    <w:rsid w:val="005C3FE9"/>
    <w:rsid w:val="005C4846"/>
    <w:rsid w:val="005C49FE"/>
    <w:rsid w:val="005C4C0C"/>
    <w:rsid w:val="005C529F"/>
    <w:rsid w:val="005C5F67"/>
    <w:rsid w:val="005C637E"/>
    <w:rsid w:val="005C6D03"/>
    <w:rsid w:val="005C7528"/>
    <w:rsid w:val="005C7B6A"/>
    <w:rsid w:val="005D01DD"/>
    <w:rsid w:val="005D09CD"/>
    <w:rsid w:val="005D0DD7"/>
    <w:rsid w:val="005D1EFB"/>
    <w:rsid w:val="005D297D"/>
    <w:rsid w:val="005D3944"/>
    <w:rsid w:val="005D45C7"/>
    <w:rsid w:val="005D775F"/>
    <w:rsid w:val="005E00E0"/>
    <w:rsid w:val="005E0307"/>
    <w:rsid w:val="005E4022"/>
    <w:rsid w:val="005E4BBF"/>
    <w:rsid w:val="005E4BE6"/>
    <w:rsid w:val="005E584E"/>
    <w:rsid w:val="005E597F"/>
    <w:rsid w:val="005E7075"/>
    <w:rsid w:val="005E7EB7"/>
    <w:rsid w:val="005E7FDA"/>
    <w:rsid w:val="005F2D2C"/>
    <w:rsid w:val="005F2F9F"/>
    <w:rsid w:val="005F3082"/>
    <w:rsid w:val="005F333C"/>
    <w:rsid w:val="005F4563"/>
    <w:rsid w:val="005F48FB"/>
    <w:rsid w:val="005F5EC2"/>
    <w:rsid w:val="005F60BE"/>
    <w:rsid w:val="006014B5"/>
    <w:rsid w:val="0060258C"/>
    <w:rsid w:val="006034CE"/>
    <w:rsid w:val="00604796"/>
    <w:rsid w:val="006048E6"/>
    <w:rsid w:val="0060496A"/>
    <w:rsid w:val="0060540C"/>
    <w:rsid w:val="0060546E"/>
    <w:rsid w:val="00606BDE"/>
    <w:rsid w:val="0060706E"/>
    <w:rsid w:val="00607809"/>
    <w:rsid w:val="00607D10"/>
    <w:rsid w:val="00611186"/>
    <w:rsid w:val="00612097"/>
    <w:rsid w:val="0061323B"/>
    <w:rsid w:val="006142F9"/>
    <w:rsid w:val="00614F0E"/>
    <w:rsid w:val="00615172"/>
    <w:rsid w:val="006153A5"/>
    <w:rsid w:val="00615799"/>
    <w:rsid w:val="00615B6E"/>
    <w:rsid w:val="00615F21"/>
    <w:rsid w:val="006164D1"/>
    <w:rsid w:val="00617147"/>
    <w:rsid w:val="00617EF9"/>
    <w:rsid w:val="006200D7"/>
    <w:rsid w:val="00620AD6"/>
    <w:rsid w:val="00621787"/>
    <w:rsid w:val="00621840"/>
    <w:rsid w:val="00621CB7"/>
    <w:rsid w:val="00622552"/>
    <w:rsid w:val="0062280C"/>
    <w:rsid w:val="00623484"/>
    <w:rsid w:val="00624096"/>
    <w:rsid w:val="0062466A"/>
    <w:rsid w:val="00624BC6"/>
    <w:rsid w:val="00624F80"/>
    <w:rsid w:val="006251A3"/>
    <w:rsid w:val="00625D7C"/>
    <w:rsid w:val="00625E61"/>
    <w:rsid w:val="006261AF"/>
    <w:rsid w:val="00626954"/>
    <w:rsid w:val="00631D23"/>
    <w:rsid w:val="00633221"/>
    <w:rsid w:val="00633379"/>
    <w:rsid w:val="006336E9"/>
    <w:rsid w:val="00633ED7"/>
    <w:rsid w:val="0063421C"/>
    <w:rsid w:val="00635DA4"/>
    <w:rsid w:val="00636167"/>
    <w:rsid w:val="00636284"/>
    <w:rsid w:val="006363EC"/>
    <w:rsid w:val="0064010B"/>
    <w:rsid w:val="00640E10"/>
    <w:rsid w:val="006423D7"/>
    <w:rsid w:val="0064495C"/>
    <w:rsid w:val="006449E0"/>
    <w:rsid w:val="0064536E"/>
    <w:rsid w:val="00645788"/>
    <w:rsid w:val="00645CB4"/>
    <w:rsid w:val="00647C10"/>
    <w:rsid w:val="0065028B"/>
    <w:rsid w:val="00650AA0"/>
    <w:rsid w:val="00650DB0"/>
    <w:rsid w:val="00651003"/>
    <w:rsid w:val="00651AE4"/>
    <w:rsid w:val="00652563"/>
    <w:rsid w:val="006527A7"/>
    <w:rsid w:val="00652C9E"/>
    <w:rsid w:val="00652EB9"/>
    <w:rsid w:val="0065429D"/>
    <w:rsid w:val="006542EB"/>
    <w:rsid w:val="006547F7"/>
    <w:rsid w:val="00654B83"/>
    <w:rsid w:val="006553CF"/>
    <w:rsid w:val="00656F8A"/>
    <w:rsid w:val="0065753F"/>
    <w:rsid w:val="00657BE3"/>
    <w:rsid w:val="00660054"/>
    <w:rsid w:val="00660623"/>
    <w:rsid w:val="006608BE"/>
    <w:rsid w:val="00661012"/>
    <w:rsid w:val="00661867"/>
    <w:rsid w:val="006619FA"/>
    <w:rsid w:val="00661C23"/>
    <w:rsid w:val="00662061"/>
    <w:rsid w:val="00664FEE"/>
    <w:rsid w:val="00665C1A"/>
    <w:rsid w:val="00665EC5"/>
    <w:rsid w:val="0067129A"/>
    <w:rsid w:val="0067499D"/>
    <w:rsid w:val="00675930"/>
    <w:rsid w:val="006765F1"/>
    <w:rsid w:val="00676954"/>
    <w:rsid w:val="00676D80"/>
    <w:rsid w:val="006773DA"/>
    <w:rsid w:val="006815D0"/>
    <w:rsid w:val="0068167C"/>
    <w:rsid w:val="00682A86"/>
    <w:rsid w:val="00682B99"/>
    <w:rsid w:val="00682E30"/>
    <w:rsid w:val="00683251"/>
    <w:rsid w:val="0068397A"/>
    <w:rsid w:val="00683ACD"/>
    <w:rsid w:val="00684E29"/>
    <w:rsid w:val="00687560"/>
    <w:rsid w:val="00690167"/>
    <w:rsid w:val="00691A00"/>
    <w:rsid w:val="00692759"/>
    <w:rsid w:val="00693317"/>
    <w:rsid w:val="0069474B"/>
    <w:rsid w:val="006953A2"/>
    <w:rsid w:val="00695926"/>
    <w:rsid w:val="00696948"/>
    <w:rsid w:val="0069753D"/>
    <w:rsid w:val="006A02ED"/>
    <w:rsid w:val="006A0F7C"/>
    <w:rsid w:val="006A1335"/>
    <w:rsid w:val="006A1351"/>
    <w:rsid w:val="006A1DBD"/>
    <w:rsid w:val="006A243F"/>
    <w:rsid w:val="006A46E9"/>
    <w:rsid w:val="006A4C43"/>
    <w:rsid w:val="006A58C0"/>
    <w:rsid w:val="006A624A"/>
    <w:rsid w:val="006A64F0"/>
    <w:rsid w:val="006A6F28"/>
    <w:rsid w:val="006A7575"/>
    <w:rsid w:val="006B0023"/>
    <w:rsid w:val="006B08A9"/>
    <w:rsid w:val="006B1171"/>
    <w:rsid w:val="006B1A21"/>
    <w:rsid w:val="006B1C39"/>
    <w:rsid w:val="006B2560"/>
    <w:rsid w:val="006B25FE"/>
    <w:rsid w:val="006B26B6"/>
    <w:rsid w:val="006B346F"/>
    <w:rsid w:val="006B52DD"/>
    <w:rsid w:val="006B52E3"/>
    <w:rsid w:val="006B5E88"/>
    <w:rsid w:val="006B7B02"/>
    <w:rsid w:val="006C0EEE"/>
    <w:rsid w:val="006C185C"/>
    <w:rsid w:val="006C4429"/>
    <w:rsid w:val="006C49FB"/>
    <w:rsid w:val="006C4FBD"/>
    <w:rsid w:val="006C4FEC"/>
    <w:rsid w:val="006C6334"/>
    <w:rsid w:val="006C696B"/>
    <w:rsid w:val="006C6D43"/>
    <w:rsid w:val="006C6F83"/>
    <w:rsid w:val="006C740B"/>
    <w:rsid w:val="006C7A73"/>
    <w:rsid w:val="006C7F00"/>
    <w:rsid w:val="006D0E25"/>
    <w:rsid w:val="006D32FD"/>
    <w:rsid w:val="006D3470"/>
    <w:rsid w:val="006D361D"/>
    <w:rsid w:val="006D38CC"/>
    <w:rsid w:val="006D3D03"/>
    <w:rsid w:val="006D41F9"/>
    <w:rsid w:val="006D486C"/>
    <w:rsid w:val="006D523E"/>
    <w:rsid w:val="006E0A2A"/>
    <w:rsid w:val="006E1D12"/>
    <w:rsid w:val="006E1D33"/>
    <w:rsid w:val="006E2EDC"/>
    <w:rsid w:val="006E2F43"/>
    <w:rsid w:val="006E2F4E"/>
    <w:rsid w:val="006E3431"/>
    <w:rsid w:val="006E4735"/>
    <w:rsid w:val="006E4DDF"/>
    <w:rsid w:val="006E62BA"/>
    <w:rsid w:val="006E68F6"/>
    <w:rsid w:val="006E69DD"/>
    <w:rsid w:val="006E75B2"/>
    <w:rsid w:val="006E7B80"/>
    <w:rsid w:val="006F03B6"/>
    <w:rsid w:val="006F08FE"/>
    <w:rsid w:val="006F1192"/>
    <w:rsid w:val="006F1A98"/>
    <w:rsid w:val="006F2A6C"/>
    <w:rsid w:val="006F63F3"/>
    <w:rsid w:val="006F64F6"/>
    <w:rsid w:val="006F65DE"/>
    <w:rsid w:val="006F71AD"/>
    <w:rsid w:val="006F7221"/>
    <w:rsid w:val="006F73E6"/>
    <w:rsid w:val="006F7424"/>
    <w:rsid w:val="006F7E8A"/>
    <w:rsid w:val="006F7F15"/>
    <w:rsid w:val="00700030"/>
    <w:rsid w:val="007026FB"/>
    <w:rsid w:val="00702B09"/>
    <w:rsid w:val="007039E9"/>
    <w:rsid w:val="00704124"/>
    <w:rsid w:val="00705459"/>
    <w:rsid w:val="00705E14"/>
    <w:rsid w:val="00706C08"/>
    <w:rsid w:val="00707360"/>
    <w:rsid w:val="00707A91"/>
    <w:rsid w:val="00710137"/>
    <w:rsid w:val="0071082D"/>
    <w:rsid w:val="00710EE3"/>
    <w:rsid w:val="00712364"/>
    <w:rsid w:val="007123C3"/>
    <w:rsid w:val="00714776"/>
    <w:rsid w:val="00716C3A"/>
    <w:rsid w:val="007176E1"/>
    <w:rsid w:val="007177EC"/>
    <w:rsid w:val="00717939"/>
    <w:rsid w:val="007203BA"/>
    <w:rsid w:val="00720D65"/>
    <w:rsid w:val="00720E97"/>
    <w:rsid w:val="0072155A"/>
    <w:rsid w:val="00722337"/>
    <w:rsid w:val="007227F3"/>
    <w:rsid w:val="00723F50"/>
    <w:rsid w:val="007267CC"/>
    <w:rsid w:val="00726C5D"/>
    <w:rsid w:val="00726CBF"/>
    <w:rsid w:val="007278EF"/>
    <w:rsid w:val="0072793C"/>
    <w:rsid w:val="00730447"/>
    <w:rsid w:val="00731720"/>
    <w:rsid w:val="00732AE6"/>
    <w:rsid w:val="00732B3F"/>
    <w:rsid w:val="00733E30"/>
    <w:rsid w:val="00734133"/>
    <w:rsid w:val="007344D9"/>
    <w:rsid w:val="00734553"/>
    <w:rsid w:val="00734D2A"/>
    <w:rsid w:val="00734EE7"/>
    <w:rsid w:val="007355D8"/>
    <w:rsid w:val="00735893"/>
    <w:rsid w:val="00735A5E"/>
    <w:rsid w:val="00736813"/>
    <w:rsid w:val="007369CB"/>
    <w:rsid w:val="0073701C"/>
    <w:rsid w:val="0074061D"/>
    <w:rsid w:val="00740937"/>
    <w:rsid w:val="00740AF3"/>
    <w:rsid w:val="007423B4"/>
    <w:rsid w:val="0074348F"/>
    <w:rsid w:val="00743833"/>
    <w:rsid w:val="007449B7"/>
    <w:rsid w:val="007453B4"/>
    <w:rsid w:val="0074561E"/>
    <w:rsid w:val="00745E89"/>
    <w:rsid w:val="00746C6D"/>
    <w:rsid w:val="007518ED"/>
    <w:rsid w:val="00751919"/>
    <w:rsid w:val="00752273"/>
    <w:rsid w:val="00752456"/>
    <w:rsid w:val="00752BF6"/>
    <w:rsid w:val="00753A89"/>
    <w:rsid w:val="00753C63"/>
    <w:rsid w:val="0075491B"/>
    <w:rsid w:val="00754990"/>
    <w:rsid w:val="00755938"/>
    <w:rsid w:val="00755F03"/>
    <w:rsid w:val="007577D7"/>
    <w:rsid w:val="0076047D"/>
    <w:rsid w:val="007610DB"/>
    <w:rsid w:val="00761BBB"/>
    <w:rsid w:val="00762125"/>
    <w:rsid w:val="00762423"/>
    <w:rsid w:val="007630AD"/>
    <w:rsid w:val="007635C9"/>
    <w:rsid w:val="00763A44"/>
    <w:rsid w:val="00764A29"/>
    <w:rsid w:val="00764ACD"/>
    <w:rsid w:val="00764B4E"/>
    <w:rsid w:val="00766086"/>
    <w:rsid w:val="0076746D"/>
    <w:rsid w:val="007701DC"/>
    <w:rsid w:val="0077088E"/>
    <w:rsid w:val="00771A15"/>
    <w:rsid w:val="00771A5E"/>
    <w:rsid w:val="00771F81"/>
    <w:rsid w:val="007728D4"/>
    <w:rsid w:val="007743E7"/>
    <w:rsid w:val="007745CB"/>
    <w:rsid w:val="007748BA"/>
    <w:rsid w:val="00777FE5"/>
    <w:rsid w:val="00781234"/>
    <w:rsid w:val="00781630"/>
    <w:rsid w:val="00781960"/>
    <w:rsid w:val="00782E2E"/>
    <w:rsid w:val="00783CDD"/>
    <w:rsid w:val="007840EF"/>
    <w:rsid w:val="00785897"/>
    <w:rsid w:val="00785A1D"/>
    <w:rsid w:val="00786491"/>
    <w:rsid w:val="00786D95"/>
    <w:rsid w:val="007876C2"/>
    <w:rsid w:val="007878E1"/>
    <w:rsid w:val="0079171E"/>
    <w:rsid w:val="00791B03"/>
    <w:rsid w:val="00792F5F"/>
    <w:rsid w:val="007935EA"/>
    <w:rsid w:val="007936A9"/>
    <w:rsid w:val="007942EA"/>
    <w:rsid w:val="00794C1C"/>
    <w:rsid w:val="00794CBF"/>
    <w:rsid w:val="00795F11"/>
    <w:rsid w:val="00796EEE"/>
    <w:rsid w:val="007A0200"/>
    <w:rsid w:val="007A044B"/>
    <w:rsid w:val="007A0929"/>
    <w:rsid w:val="007A1415"/>
    <w:rsid w:val="007A1480"/>
    <w:rsid w:val="007A1645"/>
    <w:rsid w:val="007A17EC"/>
    <w:rsid w:val="007A2322"/>
    <w:rsid w:val="007A34E3"/>
    <w:rsid w:val="007A3588"/>
    <w:rsid w:val="007A3F9F"/>
    <w:rsid w:val="007A799F"/>
    <w:rsid w:val="007A79E7"/>
    <w:rsid w:val="007B0706"/>
    <w:rsid w:val="007B0808"/>
    <w:rsid w:val="007B1846"/>
    <w:rsid w:val="007B2492"/>
    <w:rsid w:val="007B30D5"/>
    <w:rsid w:val="007B3890"/>
    <w:rsid w:val="007B41A9"/>
    <w:rsid w:val="007B516B"/>
    <w:rsid w:val="007B559E"/>
    <w:rsid w:val="007B5DCF"/>
    <w:rsid w:val="007C13E0"/>
    <w:rsid w:val="007C1AE1"/>
    <w:rsid w:val="007C3A8C"/>
    <w:rsid w:val="007C3D88"/>
    <w:rsid w:val="007C3DF0"/>
    <w:rsid w:val="007C53F7"/>
    <w:rsid w:val="007C605B"/>
    <w:rsid w:val="007C7477"/>
    <w:rsid w:val="007C7C12"/>
    <w:rsid w:val="007C7F31"/>
    <w:rsid w:val="007D3563"/>
    <w:rsid w:val="007D3619"/>
    <w:rsid w:val="007D43B5"/>
    <w:rsid w:val="007D5079"/>
    <w:rsid w:val="007D6285"/>
    <w:rsid w:val="007D6296"/>
    <w:rsid w:val="007D64C1"/>
    <w:rsid w:val="007D6565"/>
    <w:rsid w:val="007D6C6E"/>
    <w:rsid w:val="007D6E4A"/>
    <w:rsid w:val="007D6E4B"/>
    <w:rsid w:val="007E1249"/>
    <w:rsid w:val="007E15E8"/>
    <w:rsid w:val="007E1D38"/>
    <w:rsid w:val="007E2556"/>
    <w:rsid w:val="007E2ADE"/>
    <w:rsid w:val="007E32B7"/>
    <w:rsid w:val="007E3CCF"/>
    <w:rsid w:val="007E4CFB"/>
    <w:rsid w:val="007E5964"/>
    <w:rsid w:val="007E5FC5"/>
    <w:rsid w:val="007E6092"/>
    <w:rsid w:val="007E610E"/>
    <w:rsid w:val="007E679F"/>
    <w:rsid w:val="007E75BD"/>
    <w:rsid w:val="007F0564"/>
    <w:rsid w:val="007F0B43"/>
    <w:rsid w:val="007F0CD7"/>
    <w:rsid w:val="007F1DD2"/>
    <w:rsid w:val="007F1E69"/>
    <w:rsid w:val="007F5801"/>
    <w:rsid w:val="007F5E52"/>
    <w:rsid w:val="007F5F5D"/>
    <w:rsid w:val="007F6201"/>
    <w:rsid w:val="007F6ACC"/>
    <w:rsid w:val="00800139"/>
    <w:rsid w:val="0080118F"/>
    <w:rsid w:val="008019DB"/>
    <w:rsid w:val="00802903"/>
    <w:rsid w:val="00802B81"/>
    <w:rsid w:val="0080319F"/>
    <w:rsid w:val="00803D65"/>
    <w:rsid w:val="00803D7A"/>
    <w:rsid w:val="0080499F"/>
    <w:rsid w:val="00804C55"/>
    <w:rsid w:val="00805FBC"/>
    <w:rsid w:val="008069E0"/>
    <w:rsid w:val="00806A09"/>
    <w:rsid w:val="00807157"/>
    <w:rsid w:val="00807BE0"/>
    <w:rsid w:val="008106A9"/>
    <w:rsid w:val="008121AD"/>
    <w:rsid w:val="008121CA"/>
    <w:rsid w:val="00812FEA"/>
    <w:rsid w:val="00812FEE"/>
    <w:rsid w:val="00814238"/>
    <w:rsid w:val="00814FA2"/>
    <w:rsid w:val="0081561E"/>
    <w:rsid w:val="00816980"/>
    <w:rsid w:val="00820391"/>
    <w:rsid w:val="008206D4"/>
    <w:rsid w:val="0082144B"/>
    <w:rsid w:val="0082168E"/>
    <w:rsid w:val="0082233B"/>
    <w:rsid w:val="0082326A"/>
    <w:rsid w:val="00823E69"/>
    <w:rsid w:val="0082435E"/>
    <w:rsid w:val="00824475"/>
    <w:rsid w:val="0082454C"/>
    <w:rsid w:val="0082641C"/>
    <w:rsid w:val="00826998"/>
    <w:rsid w:val="00826D19"/>
    <w:rsid w:val="008270A5"/>
    <w:rsid w:val="00827496"/>
    <w:rsid w:val="00827812"/>
    <w:rsid w:val="00827F21"/>
    <w:rsid w:val="00830058"/>
    <w:rsid w:val="00830C0D"/>
    <w:rsid w:val="00830D27"/>
    <w:rsid w:val="0083189E"/>
    <w:rsid w:val="00831C1C"/>
    <w:rsid w:val="008320F1"/>
    <w:rsid w:val="00832E45"/>
    <w:rsid w:val="00833C1C"/>
    <w:rsid w:val="008366D1"/>
    <w:rsid w:val="00836D14"/>
    <w:rsid w:val="008371EA"/>
    <w:rsid w:val="00837D3B"/>
    <w:rsid w:val="00837D40"/>
    <w:rsid w:val="008409E9"/>
    <w:rsid w:val="00840F18"/>
    <w:rsid w:val="00841611"/>
    <w:rsid w:val="0084208A"/>
    <w:rsid w:val="008437ED"/>
    <w:rsid w:val="00843E3B"/>
    <w:rsid w:val="00845AD1"/>
    <w:rsid w:val="00845BF4"/>
    <w:rsid w:val="00845D8F"/>
    <w:rsid w:val="00846948"/>
    <w:rsid w:val="00846FC6"/>
    <w:rsid w:val="00847604"/>
    <w:rsid w:val="008507B2"/>
    <w:rsid w:val="0085158E"/>
    <w:rsid w:val="00851A41"/>
    <w:rsid w:val="00853291"/>
    <w:rsid w:val="008533DF"/>
    <w:rsid w:val="00853915"/>
    <w:rsid w:val="00854AB8"/>
    <w:rsid w:val="00855737"/>
    <w:rsid w:val="00855F17"/>
    <w:rsid w:val="008566D2"/>
    <w:rsid w:val="00857184"/>
    <w:rsid w:val="00857545"/>
    <w:rsid w:val="00857A1E"/>
    <w:rsid w:val="0086108C"/>
    <w:rsid w:val="008612BC"/>
    <w:rsid w:val="00863069"/>
    <w:rsid w:val="008633F7"/>
    <w:rsid w:val="00864136"/>
    <w:rsid w:val="00864545"/>
    <w:rsid w:val="00864702"/>
    <w:rsid w:val="00864873"/>
    <w:rsid w:val="00864DD7"/>
    <w:rsid w:val="00864E8B"/>
    <w:rsid w:val="0086568B"/>
    <w:rsid w:val="008658AD"/>
    <w:rsid w:val="00865C95"/>
    <w:rsid w:val="00865F55"/>
    <w:rsid w:val="00866142"/>
    <w:rsid w:val="00866A2C"/>
    <w:rsid w:val="00867372"/>
    <w:rsid w:val="008674B2"/>
    <w:rsid w:val="0086752A"/>
    <w:rsid w:val="00867B81"/>
    <w:rsid w:val="00870FAE"/>
    <w:rsid w:val="0087341D"/>
    <w:rsid w:val="0087381E"/>
    <w:rsid w:val="00874474"/>
    <w:rsid w:val="008748F0"/>
    <w:rsid w:val="00877509"/>
    <w:rsid w:val="008779C0"/>
    <w:rsid w:val="008800E0"/>
    <w:rsid w:val="00881773"/>
    <w:rsid w:val="00884D5E"/>
    <w:rsid w:val="00885673"/>
    <w:rsid w:val="00886F65"/>
    <w:rsid w:val="0088705D"/>
    <w:rsid w:val="00887AFC"/>
    <w:rsid w:val="00890FE6"/>
    <w:rsid w:val="008923B8"/>
    <w:rsid w:val="00892EBB"/>
    <w:rsid w:val="008933F5"/>
    <w:rsid w:val="00893CF2"/>
    <w:rsid w:val="00893F3C"/>
    <w:rsid w:val="00893FB1"/>
    <w:rsid w:val="00894D6F"/>
    <w:rsid w:val="00896296"/>
    <w:rsid w:val="008963E3"/>
    <w:rsid w:val="00896AE3"/>
    <w:rsid w:val="008A15CA"/>
    <w:rsid w:val="008A19FA"/>
    <w:rsid w:val="008A2687"/>
    <w:rsid w:val="008A277A"/>
    <w:rsid w:val="008A2B27"/>
    <w:rsid w:val="008A3FBB"/>
    <w:rsid w:val="008A4533"/>
    <w:rsid w:val="008A4F7F"/>
    <w:rsid w:val="008A4F8B"/>
    <w:rsid w:val="008A52D6"/>
    <w:rsid w:val="008A6CD4"/>
    <w:rsid w:val="008A7304"/>
    <w:rsid w:val="008A74FE"/>
    <w:rsid w:val="008A769E"/>
    <w:rsid w:val="008A7C5F"/>
    <w:rsid w:val="008B0797"/>
    <w:rsid w:val="008B1B5B"/>
    <w:rsid w:val="008B1F99"/>
    <w:rsid w:val="008B363E"/>
    <w:rsid w:val="008B37A0"/>
    <w:rsid w:val="008B3C8A"/>
    <w:rsid w:val="008B51D7"/>
    <w:rsid w:val="008B5D93"/>
    <w:rsid w:val="008B5EFD"/>
    <w:rsid w:val="008B6B1E"/>
    <w:rsid w:val="008B7879"/>
    <w:rsid w:val="008C02CE"/>
    <w:rsid w:val="008C069F"/>
    <w:rsid w:val="008C0821"/>
    <w:rsid w:val="008C0854"/>
    <w:rsid w:val="008C1495"/>
    <w:rsid w:val="008C15B3"/>
    <w:rsid w:val="008C2804"/>
    <w:rsid w:val="008C2E22"/>
    <w:rsid w:val="008C2EE5"/>
    <w:rsid w:val="008C383D"/>
    <w:rsid w:val="008C3880"/>
    <w:rsid w:val="008C4028"/>
    <w:rsid w:val="008C4763"/>
    <w:rsid w:val="008C54CD"/>
    <w:rsid w:val="008C6000"/>
    <w:rsid w:val="008C655B"/>
    <w:rsid w:val="008C6BC1"/>
    <w:rsid w:val="008C6CD5"/>
    <w:rsid w:val="008D04C4"/>
    <w:rsid w:val="008D0E99"/>
    <w:rsid w:val="008D29BB"/>
    <w:rsid w:val="008D3091"/>
    <w:rsid w:val="008D31C1"/>
    <w:rsid w:val="008D35DC"/>
    <w:rsid w:val="008D37F1"/>
    <w:rsid w:val="008D380F"/>
    <w:rsid w:val="008D3EDA"/>
    <w:rsid w:val="008D5171"/>
    <w:rsid w:val="008D51D6"/>
    <w:rsid w:val="008D5BFD"/>
    <w:rsid w:val="008E0D27"/>
    <w:rsid w:val="008E0F9E"/>
    <w:rsid w:val="008E1C2E"/>
    <w:rsid w:val="008E1F21"/>
    <w:rsid w:val="008E28F4"/>
    <w:rsid w:val="008E38C8"/>
    <w:rsid w:val="008E48AD"/>
    <w:rsid w:val="008E4CD8"/>
    <w:rsid w:val="008E4DD4"/>
    <w:rsid w:val="008E5534"/>
    <w:rsid w:val="008E6117"/>
    <w:rsid w:val="008E65C7"/>
    <w:rsid w:val="008E74B4"/>
    <w:rsid w:val="008F153F"/>
    <w:rsid w:val="008F1DDE"/>
    <w:rsid w:val="008F2F47"/>
    <w:rsid w:val="008F33FD"/>
    <w:rsid w:val="008F3DA4"/>
    <w:rsid w:val="008F6037"/>
    <w:rsid w:val="008F613C"/>
    <w:rsid w:val="008F64BF"/>
    <w:rsid w:val="008F7AFA"/>
    <w:rsid w:val="009007CA"/>
    <w:rsid w:val="00902696"/>
    <w:rsid w:val="0090273E"/>
    <w:rsid w:val="00902C38"/>
    <w:rsid w:val="00902CDF"/>
    <w:rsid w:val="00903658"/>
    <w:rsid w:val="00904770"/>
    <w:rsid w:val="009057A5"/>
    <w:rsid w:val="00905DE4"/>
    <w:rsid w:val="0090669D"/>
    <w:rsid w:val="009100A6"/>
    <w:rsid w:val="00910110"/>
    <w:rsid w:val="00910219"/>
    <w:rsid w:val="0091112C"/>
    <w:rsid w:val="009116BA"/>
    <w:rsid w:val="00912E91"/>
    <w:rsid w:val="00912FE2"/>
    <w:rsid w:val="00913974"/>
    <w:rsid w:val="00914D10"/>
    <w:rsid w:val="00915709"/>
    <w:rsid w:val="00916E00"/>
    <w:rsid w:val="00917081"/>
    <w:rsid w:val="009175C1"/>
    <w:rsid w:val="00921ABA"/>
    <w:rsid w:val="00922427"/>
    <w:rsid w:val="00922D00"/>
    <w:rsid w:val="009237FE"/>
    <w:rsid w:val="00923CCE"/>
    <w:rsid w:val="00926912"/>
    <w:rsid w:val="00927C28"/>
    <w:rsid w:val="00927E57"/>
    <w:rsid w:val="0093001A"/>
    <w:rsid w:val="00930FA1"/>
    <w:rsid w:val="00932E70"/>
    <w:rsid w:val="00933FB3"/>
    <w:rsid w:val="00934E64"/>
    <w:rsid w:val="009371ED"/>
    <w:rsid w:val="009374F4"/>
    <w:rsid w:val="0093776D"/>
    <w:rsid w:val="00937A7D"/>
    <w:rsid w:val="009416E3"/>
    <w:rsid w:val="009426DA"/>
    <w:rsid w:val="00943BCC"/>
    <w:rsid w:val="00943D32"/>
    <w:rsid w:val="00943DAA"/>
    <w:rsid w:val="00945187"/>
    <w:rsid w:val="00945427"/>
    <w:rsid w:val="00945F0B"/>
    <w:rsid w:val="00946132"/>
    <w:rsid w:val="009462A4"/>
    <w:rsid w:val="009462E4"/>
    <w:rsid w:val="0094659C"/>
    <w:rsid w:val="0094687B"/>
    <w:rsid w:val="00946C49"/>
    <w:rsid w:val="00947261"/>
    <w:rsid w:val="0095065A"/>
    <w:rsid w:val="00950765"/>
    <w:rsid w:val="0095095A"/>
    <w:rsid w:val="00950B75"/>
    <w:rsid w:val="00950BC2"/>
    <w:rsid w:val="0095169B"/>
    <w:rsid w:val="00952A75"/>
    <w:rsid w:val="009533E4"/>
    <w:rsid w:val="00953D02"/>
    <w:rsid w:val="0095543E"/>
    <w:rsid w:val="0095558C"/>
    <w:rsid w:val="00956019"/>
    <w:rsid w:val="00957816"/>
    <w:rsid w:val="009579D1"/>
    <w:rsid w:val="009602A9"/>
    <w:rsid w:val="00960A37"/>
    <w:rsid w:val="0096188B"/>
    <w:rsid w:val="00961A44"/>
    <w:rsid w:val="00961C27"/>
    <w:rsid w:val="00962D64"/>
    <w:rsid w:val="00962DF1"/>
    <w:rsid w:val="009646D4"/>
    <w:rsid w:val="00965149"/>
    <w:rsid w:val="00966D81"/>
    <w:rsid w:val="0096746B"/>
    <w:rsid w:val="0096788C"/>
    <w:rsid w:val="009700B5"/>
    <w:rsid w:val="00970D54"/>
    <w:rsid w:val="009714E8"/>
    <w:rsid w:val="0097269C"/>
    <w:rsid w:val="009728EE"/>
    <w:rsid w:val="0097368F"/>
    <w:rsid w:val="00974F84"/>
    <w:rsid w:val="009751CD"/>
    <w:rsid w:val="0097614D"/>
    <w:rsid w:val="009761B7"/>
    <w:rsid w:val="009763C6"/>
    <w:rsid w:val="009767F3"/>
    <w:rsid w:val="00977954"/>
    <w:rsid w:val="009809C3"/>
    <w:rsid w:val="00981567"/>
    <w:rsid w:val="00982C16"/>
    <w:rsid w:val="00982D2B"/>
    <w:rsid w:val="009835E1"/>
    <w:rsid w:val="00983601"/>
    <w:rsid w:val="009838BA"/>
    <w:rsid w:val="00983DD4"/>
    <w:rsid w:val="00984FF1"/>
    <w:rsid w:val="009854A3"/>
    <w:rsid w:val="00985A36"/>
    <w:rsid w:val="009876BC"/>
    <w:rsid w:val="0099015F"/>
    <w:rsid w:val="00992F2B"/>
    <w:rsid w:val="009932F9"/>
    <w:rsid w:val="00993A96"/>
    <w:rsid w:val="0099465C"/>
    <w:rsid w:val="00995E56"/>
    <w:rsid w:val="009964A2"/>
    <w:rsid w:val="00997E90"/>
    <w:rsid w:val="009A0042"/>
    <w:rsid w:val="009A0DCB"/>
    <w:rsid w:val="009A0F7E"/>
    <w:rsid w:val="009A183A"/>
    <w:rsid w:val="009A3309"/>
    <w:rsid w:val="009A3DD0"/>
    <w:rsid w:val="009A5516"/>
    <w:rsid w:val="009A5D9E"/>
    <w:rsid w:val="009A64F9"/>
    <w:rsid w:val="009A79AB"/>
    <w:rsid w:val="009A7BD0"/>
    <w:rsid w:val="009A7E32"/>
    <w:rsid w:val="009A7FB9"/>
    <w:rsid w:val="009B08DD"/>
    <w:rsid w:val="009B0D37"/>
    <w:rsid w:val="009B1853"/>
    <w:rsid w:val="009B22DC"/>
    <w:rsid w:val="009B2A0F"/>
    <w:rsid w:val="009B2CD7"/>
    <w:rsid w:val="009B36BB"/>
    <w:rsid w:val="009B397F"/>
    <w:rsid w:val="009B53EA"/>
    <w:rsid w:val="009B57A2"/>
    <w:rsid w:val="009C1339"/>
    <w:rsid w:val="009C2660"/>
    <w:rsid w:val="009C332A"/>
    <w:rsid w:val="009C3579"/>
    <w:rsid w:val="009C39B7"/>
    <w:rsid w:val="009C48CC"/>
    <w:rsid w:val="009C6BA6"/>
    <w:rsid w:val="009C7778"/>
    <w:rsid w:val="009C7812"/>
    <w:rsid w:val="009C7CFB"/>
    <w:rsid w:val="009C7DD8"/>
    <w:rsid w:val="009D00F6"/>
    <w:rsid w:val="009D09F7"/>
    <w:rsid w:val="009D163F"/>
    <w:rsid w:val="009D2F75"/>
    <w:rsid w:val="009D3566"/>
    <w:rsid w:val="009D49D2"/>
    <w:rsid w:val="009D4FC2"/>
    <w:rsid w:val="009D6DB8"/>
    <w:rsid w:val="009D769C"/>
    <w:rsid w:val="009E045C"/>
    <w:rsid w:val="009E0D91"/>
    <w:rsid w:val="009E182F"/>
    <w:rsid w:val="009E1C7C"/>
    <w:rsid w:val="009E22E3"/>
    <w:rsid w:val="009E288F"/>
    <w:rsid w:val="009E2D45"/>
    <w:rsid w:val="009E34AE"/>
    <w:rsid w:val="009E3D9A"/>
    <w:rsid w:val="009E472A"/>
    <w:rsid w:val="009E4DF9"/>
    <w:rsid w:val="009E66F8"/>
    <w:rsid w:val="009E6A0E"/>
    <w:rsid w:val="009E7A35"/>
    <w:rsid w:val="009F067B"/>
    <w:rsid w:val="009F0B7A"/>
    <w:rsid w:val="009F1555"/>
    <w:rsid w:val="009F26D1"/>
    <w:rsid w:val="009F2BE1"/>
    <w:rsid w:val="009F3736"/>
    <w:rsid w:val="009F3AE1"/>
    <w:rsid w:val="009F4ABD"/>
    <w:rsid w:val="009F5E62"/>
    <w:rsid w:val="009F6673"/>
    <w:rsid w:val="009F680A"/>
    <w:rsid w:val="009F6850"/>
    <w:rsid w:val="00A002E6"/>
    <w:rsid w:val="00A01C78"/>
    <w:rsid w:val="00A02A15"/>
    <w:rsid w:val="00A040F9"/>
    <w:rsid w:val="00A047F7"/>
    <w:rsid w:val="00A0734E"/>
    <w:rsid w:val="00A074F6"/>
    <w:rsid w:val="00A07CD1"/>
    <w:rsid w:val="00A10CF1"/>
    <w:rsid w:val="00A11C9D"/>
    <w:rsid w:val="00A12887"/>
    <w:rsid w:val="00A129DA"/>
    <w:rsid w:val="00A131C0"/>
    <w:rsid w:val="00A13AEE"/>
    <w:rsid w:val="00A14313"/>
    <w:rsid w:val="00A14C4D"/>
    <w:rsid w:val="00A14D7F"/>
    <w:rsid w:val="00A14F70"/>
    <w:rsid w:val="00A16408"/>
    <w:rsid w:val="00A166AD"/>
    <w:rsid w:val="00A17635"/>
    <w:rsid w:val="00A20CDD"/>
    <w:rsid w:val="00A214B3"/>
    <w:rsid w:val="00A214B9"/>
    <w:rsid w:val="00A22AAD"/>
    <w:rsid w:val="00A23071"/>
    <w:rsid w:val="00A23B54"/>
    <w:rsid w:val="00A2461A"/>
    <w:rsid w:val="00A24A02"/>
    <w:rsid w:val="00A24C9F"/>
    <w:rsid w:val="00A2556F"/>
    <w:rsid w:val="00A2607F"/>
    <w:rsid w:val="00A26250"/>
    <w:rsid w:val="00A30152"/>
    <w:rsid w:val="00A301C0"/>
    <w:rsid w:val="00A3084F"/>
    <w:rsid w:val="00A30B81"/>
    <w:rsid w:val="00A30CA5"/>
    <w:rsid w:val="00A30D27"/>
    <w:rsid w:val="00A31771"/>
    <w:rsid w:val="00A31B0A"/>
    <w:rsid w:val="00A327E9"/>
    <w:rsid w:val="00A32CC3"/>
    <w:rsid w:val="00A331A2"/>
    <w:rsid w:val="00A34429"/>
    <w:rsid w:val="00A34D8E"/>
    <w:rsid w:val="00A35F48"/>
    <w:rsid w:val="00A367AF"/>
    <w:rsid w:val="00A40C26"/>
    <w:rsid w:val="00A40FC1"/>
    <w:rsid w:val="00A4148F"/>
    <w:rsid w:val="00A41677"/>
    <w:rsid w:val="00A41A47"/>
    <w:rsid w:val="00A41FB1"/>
    <w:rsid w:val="00A4244C"/>
    <w:rsid w:val="00A43C99"/>
    <w:rsid w:val="00A44622"/>
    <w:rsid w:val="00A4537C"/>
    <w:rsid w:val="00A45820"/>
    <w:rsid w:val="00A45CC5"/>
    <w:rsid w:val="00A46057"/>
    <w:rsid w:val="00A46E99"/>
    <w:rsid w:val="00A47017"/>
    <w:rsid w:val="00A471B9"/>
    <w:rsid w:val="00A50ECF"/>
    <w:rsid w:val="00A5179F"/>
    <w:rsid w:val="00A53164"/>
    <w:rsid w:val="00A532B8"/>
    <w:rsid w:val="00A54B25"/>
    <w:rsid w:val="00A55491"/>
    <w:rsid w:val="00A55D40"/>
    <w:rsid w:val="00A56C6B"/>
    <w:rsid w:val="00A5718C"/>
    <w:rsid w:val="00A57F53"/>
    <w:rsid w:val="00A60F71"/>
    <w:rsid w:val="00A60FA2"/>
    <w:rsid w:val="00A6106E"/>
    <w:rsid w:val="00A614F4"/>
    <w:rsid w:val="00A6153B"/>
    <w:rsid w:val="00A6200F"/>
    <w:rsid w:val="00A6273A"/>
    <w:rsid w:val="00A64724"/>
    <w:rsid w:val="00A64A46"/>
    <w:rsid w:val="00A65F09"/>
    <w:rsid w:val="00A661BF"/>
    <w:rsid w:val="00A66907"/>
    <w:rsid w:val="00A67435"/>
    <w:rsid w:val="00A702E9"/>
    <w:rsid w:val="00A71753"/>
    <w:rsid w:val="00A717EB"/>
    <w:rsid w:val="00A71973"/>
    <w:rsid w:val="00A71D9F"/>
    <w:rsid w:val="00A7258E"/>
    <w:rsid w:val="00A73487"/>
    <w:rsid w:val="00A7368E"/>
    <w:rsid w:val="00A73CE2"/>
    <w:rsid w:val="00A740D1"/>
    <w:rsid w:val="00A74F35"/>
    <w:rsid w:val="00A75526"/>
    <w:rsid w:val="00A76EE3"/>
    <w:rsid w:val="00A7700F"/>
    <w:rsid w:val="00A7786B"/>
    <w:rsid w:val="00A77987"/>
    <w:rsid w:val="00A80092"/>
    <w:rsid w:val="00A809C8"/>
    <w:rsid w:val="00A8370A"/>
    <w:rsid w:val="00A84623"/>
    <w:rsid w:val="00A85C37"/>
    <w:rsid w:val="00A85F72"/>
    <w:rsid w:val="00A86E66"/>
    <w:rsid w:val="00A86ED2"/>
    <w:rsid w:val="00A875BA"/>
    <w:rsid w:val="00A9107D"/>
    <w:rsid w:val="00A921D1"/>
    <w:rsid w:val="00A92914"/>
    <w:rsid w:val="00A92B71"/>
    <w:rsid w:val="00A92BFD"/>
    <w:rsid w:val="00A95A52"/>
    <w:rsid w:val="00A9657C"/>
    <w:rsid w:val="00A979B3"/>
    <w:rsid w:val="00AA235D"/>
    <w:rsid w:val="00AA240D"/>
    <w:rsid w:val="00AA2472"/>
    <w:rsid w:val="00AA2E0A"/>
    <w:rsid w:val="00AA2EC5"/>
    <w:rsid w:val="00AA2F36"/>
    <w:rsid w:val="00AA34E0"/>
    <w:rsid w:val="00AA4976"/>
    <w:rsid w:val="00AA4B4A"/>
    <w:rsid w:val="00AA4DD7"/>
    <w:rsid w:val="00AA4FE9"/>
    <w:rsid w:val="00AA5777"/>
    <w:rsid w:val="00AA6C51"/>
    <w:rsid w:val="00AA7771"/>
    <w:rsid w:val="00AA7E6A"/>
    <w:rsid w:val="00AB0864"/>
    <w:rsid w:val="00AB0D25"/>
    <w:rsid w:val="00AB117E"/>
    <w:rsid w:val="00AB1BCF"/>
    <w:rsid w:val="00AB32B0"/>
    <w:rsid w:val="00AB3924"/>
    <w:rsid w:val="00AB3D17"/>
    <w:rsid w:val="00AB400D"/>
    <w:rsid w:val="00AB698C"/>
    <w:rsid w:val="00AC06D2"/>
    <w:rsid w:val="00AC0DC3"/>
    <w:rsid w:val="00AC22F3"/>
    <w:rsid w:val="00AC3366"/>
    <w:rsid w:val="00AC34A9"/>
    <w:rsid w:val="00AC39BA"/>
    <w:rsid w:val="00AC4022"/>
    <w:rsid w:val="00AC4446"/>
    <w:rsid w:val="00AC4590"/>
    <w:rsid w:val="00AC5336"/>
    <w:rsid w:val="00AD0484"/>
    <w:rsid w:val="00AD083B"/>
    <w:rsid w:val="00AD0F29"/>
    <w:rsid w:val="00AD141F"/>
    <w:rsid w:val="00AD2C4F"/>
    <w:rsid w:val="00AD3CE8"/>
    <w:rsid w:val="00AD460C"/>
    <w:rsid w:val="00AD4619"/>
    <w:rsid w:val="00AD51C9"/>
    <w:rsid w:val="00AD6615"/>
    <w:rsid w:val="00AD6D62"/>
    <w:rsid w:val="00AD6D87"/>
    <w:rsid w:val="00AE00D5"/>
    <w:rsid w:val="00AE0788"/>
    <w:rsid w:val="00AE1036"/>
    <w:rsid w:val="00AE112F"/>
    <w:rsid w:val="00AE22F9"/>
    <w:rsid w:val="00AE23C2"/>
    <w:rsid w:val="00AE2B9B"/>
    <w:rsid w:val="00AE3B78"/>
    <w:rsid w:val="00AE41BD"/>
    <w:rsid w:val="00AE5616"/>
    <w:rsid w:val="00AE5A82"/>
    <w:rsid w:val="00AE6334"/>
    <w:rsid w:val="00AE6887"/>
    <w:rsid w:val="00AE6F99"/>
    <w:rsid w:val="00AE77AD"/>
    <w:rsid w:val="00AF0309"/>
    <w:rsid w:val="00AF0DC8"/>
    <w:rsid w:val="00AF1644"/>
    <w:rsid w:val="00AF1D63"/>
    <w:rsid w:val="00AF226A"/>
    <w:rsid w:val="00AF2585"/>
    <w:rsid w:val="00AF2B4B"/>
    <w:rsid w:val="00AF540B"/>
    <w:rsid w:val="00AF5670"/>
    <w:rsid w:val="00AF5B18"/>
    <w:rsid w:val="00AF5D68"/>
    <w:rsid w:val="00AF69B1"/>
    <w:rsid w:val="00B019B0"/>
    <w:rsid w:val="00B01DA2"/>
    <w:rsid w:val="00B01F9A"/>
    <w:rsid w:val="00B02537"/>
    <w:rsid w:val="00B028D7"/>
    <w:rsid w:val="00B029C9"/>
    <w:rsid w:val="00B03E28"/>
    <w:rsid w:val="00B045A8"/>
    <w:rsid w:val="00B0506B"/>
    <w:rsid w:val="00B051F6"/>
    <w:rsid w:val="00B05680"/>
    <w:rsid w:val="00B05F9A"/>
    <w:rsid w:val="00B0656B"/>
    <w:rsid w:val="00B06A32"/>
    <w:rsid w:val="00B06F32"/>
    <w:rsid w:val="00B07167"/>
    <w:rsid w:val="00B10961"/>
    <w:rsid w:val="00B11AE8"/>
    <w:rsid w:val="00B11DF7"/>
    <w:rsid w:val="00B11EF6"/>
    <w:rsid w:val="00B12D56"/>
    <w:rsid w:val="00B13107"/>
    <w:rsid w:val="00B14E3B"/>
    <w:rsid w:val="00B16E1A"/>
    <w:rsid w:val="00B21CE7"/>
    <w:rsid w:val="00B22346"/>
    <w:rsid w:val="00B224A9"/>
    <w:rsid w:val="00B22FDE"/>
    <w:rsid w:val="00B2483E"/>
    <w:rsid w:val="00B24993"/>
    <w:rsid w:val="00B25051"/>
    <w:rsid w:val="00B26DDD"/>
    <w:rsid w:val="00B272F2"/>
    <w:rsid w:val="00B2778C"/>
    <w:rsid w:val="00B27FA5"/>
    <w:rsid w:val="00B3040D"/>
    <w:rsid w:val="00B310D5"/>
    <w:rsid w:val="00B3217D"/>
    <w:rsid w:val="00B3258B"/>
    <w:rsid w:val="00B32CE9"/>
    <w:rsid w:val="00B352B4"/>
    <w:rsid w:val="00B35C68"/>
    <w:rsid w:val="00B35EA2"/>
    <w:rsid w:val="00B36F4C"/>
    <w:rsid w:val="00B37468"/>
    <w:rsid w:val="00B404A5"/>
    <w:rsid w:val="00B40B0F"/>
    <w:rsid w:val="00B419C9"/>
    <w:rsid w:val="00B4250E"/>
    <w:rsid w:val="00B4281F"/>
    <w:rsid w:val="00B42824"/>
    <w:rsid w:val="00B42D77"/>
    <w:rsid w:val="00B42D8E"/>
    <w:rsid w:val="00B42DFE"/>
    <w:rsid w:val="00B43231"/>
    <w:rsid w:val="00B436E6"/>
    <w:rsid w:val="00B43A93"/>
    <w:rsid w:val="00B441BA"/>
    <w:rsid w:val="00B444F9"/>
    <w:rsid w:val="00B4474B"/>
    <w:rsid w:val="00B4520A"/>
    <w:rsid w:val="00B45D16"/>
    <w:rsid w:val="00B46C41"/>
    <w:rsid w:val="00B50024"/>
    <w:rsid w:val="00B50A83"/>
    <w:rsid w:val="00B517AC"/>
    <w:rsid w:val="00B51B1C"/>
    <w:rsid w:val="00B533D2"/>
    <w:rsid w:val="00B53904"/>
    <w:rsid w:val="00B53F58"/>
    <w:rsid w:val="00B54E0D"/>
    <w:rsid w:val="00B54E6D"/>
    <w:rsid w:val="00B603D4"/>
    <w:rsid w:val="00B61DC5"/>
    <w:rsid w:val="00B622A9"/>
    <w:rsid w:val="00B62B15"/>
    <w:rsid w:val="00B62E83"/>
    <w:rsid w:val="00B64C81"/>
    <w:rsid w:val="00B64CB7"/>
    <w:rsid w:val="00B667EA"/>
    <w:rsid w:val="00B66996"/>
    <w:rsid w:val="00B669A6"/>
    <w:rsid w:val="00B70AB4"/>
    <w:rsid w:val="00B70D94"/>
    <w:rsid w:val="00B70E73"/>
    <w:rsid w:val="00B719B3"/>
    <w:rsid w:val="00B738AA"/>
    <w:rsid w:val="00B74B9E"/>
    <w:rsid w:val="00B75069"/>
    <w:rsid w:val="00B755A4"/>
    <w:rsid w:val="00B75B8B"/>
    <w:rsid w:val="00B75DA0"/>
    <w:rsid w:val="00B77EE0"/>
    <w:rsid w:val="00B80E68"/>
    <w:rsid w:val="00B8112B"/>
    <w:rsid w:val="00B811A9"/>
    <w:rsid w:val="00B81A63"/>
    <w:rsid w:val="00B832B5"/>
    <w:rsid w:val="00B83AC4"/>
    <w:rsid w:val="00B83CEE"/>
    <w:rsid w:val="00B84053"/>
    <w:rsid w:val="00B85208"/>
    <w:rsid w:val="00B86164"/>
    <w:rsid w:val="00B86927"/>
    <w:rsid w:val="00B86F55"/>
    <w:rsid w:val="00B87716"/>
    <w:rsid w:val="00B87F96"/>
    <w:rsid w:val="00B9089B"/>
    <w:rsid w:val="00B90E89"/>
    <w:rsid w:val="00B91DAD"/>
    <w:rsid w:val="00B91F9B"/>
    <w:rsid w:val="00B925BA"/>
    <w:rsid w:val="00B92842"/>
    <w:rsid w:val="00B92911"/>
    <w:rsid w:val="00B93185"/>
    <w:rsid w:val="00B94A17"/>
    <w:rsid w:val="00B95BF8"/>
    <w:rsid w:val="00B95E95"/>
    <w:rsid w:val="00B95FE4"/>
    <w:rsid w:val="00BA1B5B"/>
    <w:rsid w:val="00BA26CB"/>
    <w:rsid w:val="00BA44BD"/>
    <w:rsid w:val="00BA4CA6"/>
    <w:rsid w:val="00BA5A12"/>
    <w:rsid w:val="00BB0AD1"/>
    <w:rsid w:val="00BB1B5B"/>
    <w:rsid w:val="00BB275C"/>
    <w:rsid w:val="00BB2B57"/>
    <w:rsid w:val="00BB2D34"/>
    <w:rsid w:val="00BB33CF"/>
    <w:rsid w:val="00BB3CE1"/>
    <w:rsid w:val="00BB48C5"/>
    <w:rsid w:val="00BB5370"/>
    <w:rsid w:val="00BB53D8"/>
    <w:rsid w:val="00BB5482"/>
    <w:rsid w:val="00BB5750"/>
    <w:rsid w:val="00BB5CD1"/>
    <w:rsid w:val="00BB616C"/>
    <w:rsid w:val="00BC0E62"/>
    <w:rsid w:val="00BC3066"/>
    <w:rsid w:val="00BC4028"/>
    <w:rsid w:val="00BC47B9"/>
    <w:rsid w:val="00BC4E82"/>
    <w:rsid w:val="00BC5A3B"/>
    <w:rsid w:val="00BC61EB"/>
    <w:rsid w:val="00BC6E2F"/>
    <w:rsid w:val="00BC7CB9"/>
    <w:rsid w:val="00BD0124"/>
    <w:rsid w:val="00BD061B"/>
    <w:rsid w:val="00BD0710"/>
    <w:rsid w:val="00BD08C4"/>
    <w:rsid w:val="00BD0F6E"/>
    <w:rsid w:val="00BD2918"/>
    <w:rsid w:val="00BD2CB7"/>
    <w:rsid w:val="00BD2D12"/>
    <w:rsid w:val="00BD3BE8"/>
    <w:rsid w:val="00BD4B06"/>
    <w:rsid w:val="00BD561E"/>
    <w:rsid w:val="00BD60F4"/>
    <w:rsid w:val="00BD6FF0"/>
    <w:rsid w:val="00BD7E07"/>
    <w:rsid w:val="00BE04B2"/>
    <w:rsid w:val="00BE08E5"/>
    <w:rsid w:val="00BE0EDB"/>
    <w:rsid w:val="00BE2384"/>
    <w:rsid w:val="00BE2B25"/>
    <w:rsid w:val="00BE2F0E"/>
    <w:rsid w:val="00BE3B78"/>
    <w:rsid w:val="00BE3BB7"/>
    <w:rsid w:val="00BE3C00"/>
    <w:rsid w:val="00BE4392"/>
    <w:rsid w:val="00BE4438"/>
    <w:rsid w:val="00BE4CB7"/>
    <w:rsid w:val="00BE4DF2"/>
    <w:rsid w:val="00BE5B3D"/>
    <w:rsid w:val="00BE6D9B"/>
    <w:rsid w:val="00BF0A19"/>
    <w:rsid w:val="00BF1F79"/>
    <w:rsid w:val="00BF1F99"/>
    <w:rsid w:val="00BF290B"/>
    <w:rsid w:val="00BF2CC2"/>
    <w:rsid w:val="00BF3368"/>
    <w:rsid w:val="00BF3AAA"/>
    <w:rsid w:val="00BF405D"/>
    <w:rsid w:val="00BF4674"/>
    <w:rsid w:val="00BF4820"/>
    <w:rsid w:val="00BF4EC0"/>
    <w:rsid w:val="00BF5207"/>
    <w:rsid w:val="00BF5DA0"/>
    <w:rsid w:val="00BF6157"/>
    <w:rsid w:val="00BF6A9E"/>
    <w:rsid w:val="00BF7A72"/>
    <w:rsid w:val="00C01EA2"/>
    <w:rsid w:val="00C02756"/>
    <w:rsid w:val="00C02828"/>
    <w:rsid w:val="00C02943"/>
    <w:rsid w:val="00C031DE"/>
    <w:rsid w:val="00C036D1"/>
    <w:rsid w:val="00C04231"/>
    <w:rsid w:val="00C049CB"/>
    <w:rsid w:val="00C062D4"/>
    <w:rsid w:val="00C063AD"/>
    <w:rsid w:val="00C06C20"/>
    <w:rsid w:val="00C108B1"/>
    <w:rsid w:val="00C10CC9"/>
    <w:rsid w:val="00C11E4C"/>
    <w:rsid w:val="00C1243C"/>
    <w:rsid w:val="00C12CE8"/>
    <w:rsid w:val="00C13743"/>
    <w:rsid w:val="00C13E7D"/>
    <w:rsid w:val="00C13FC0"/>
    <w:rsid w:val="00C14A88"/>
    <w:rsid w:val="00C162EC"/>
    <w:rsid w:val="00C17AAF"/>
    <w:rsid w:val="00C17C49"/>
    <w:rsid w:val="00C2014A"/>
    <w:rsid w:val="00C20B84"/>
    <w:rsid w:val="00C21765"/>
    <w:rsid w:val="00C21F15"/>
    <w:rsid w:val="00C22086"/>
    <w:rsid w:val="00C225F7"/>
    <w:rsid w:val="00C23218"/>
    <w:rsid w:val="00C25A8A"/>
    <w:rsid w:val="00C25C65"/>
    <w:rsid w:val="00C26F42"/>
    <w:rsid w:val="00C27C3D"/>
    <w:rsid w:val="00C308FA"/>
    <w:rsid w:val="00C316D0"/>
    <w:rsid w:val="00C3177E"/>
    <w:rsid w:val="00C32111"/>
    <w:rsid w:val="00C322FD"/>
    <w:rsid w:val="00C33C63"/>
    <w:rsid w:val="00C35BA2"/>
    <w:rsid w:val="00C35E5D"/>
    <w:rsid w:val="00C37435"/>
    <w:rsid w:val="00C3745A"/>
    <w:rsid w:val="00C37A87"/>
    <w:rsid w:val="00C37ACC"/>
    <w:rsid w:val="00C37F90"/>
    <w:rsid w:val="00C41AED"/>
    <w:rsid w:val="00C41C1D"/>
    <w:rsid w:val="00C42569"/>
    <w:rsid w:val="00C43662"/>
    <w:rsid w:val="00C438FD"/>
    <w:rsid w:val="00C44238"/>
    <w:rsid w:val="00C44996"/>
    <w:rsid w:val="00C44E27"/>
    <w:rsid w:val="00C459F4"/>
    <w:rsid w:val="00C464BD"/>
    <w:rsid w:val="00C466C5"/>
    <w:rsid w:val="00C469BE"/>
    <w:rsid w:val="00C4716A"/>
    <w:rsid w:val="00C50AB1"/>
    <w:rsid w:val="00C511C6"/>
    <w:rsid w:val="00C514C2"/>
    <w:rsid w:val="00C517F6"/>
    <w:rsid w:val="00C51DD8"/>
    <w:rsid w:val="00C52045"/>
    <w:rsid w:val="00C52EF6"/>
    <w:rsid w:val="00C53E0C"/>
    <w:rsid w:val="00C54538"/>
    <w:rsid w:val="00C54688"/>
    <w:rsid w:val="00C54764"/>
    <w:rsid w:val="00C54A0F"/>
    <w:rsid w:val="00C5516D"/>
    <w:rsid w:val="00C55DAB"/>
    <w:rsid w:val="00C55F38"/>
    <w:rsid w:val="00C56018"/>
    <w:rsid w:val="00C573B1"/>
    <w:rsid w:val="00C5742A"/>
    <w:rsid w:val="00C5757C"/>
    <w:rsid w:val="00C605AE"/>
    <w:rsid w:val="00C609F8"/>
    <w:rsid w:val="00C60DC0"/>
    <w:rsid w:val="00C61C60"/>
    <w:rsid w:val="00C631ED"/>
    <w:rsid w:val="00C63CBB"/>
    <w:rsid w:val="00C63D81"/>
    <w:rsid w:val="00C64484"/>
    <w:rsid w:val="00C6466C"/>
    <w:rsid w:val="00C6469B"/>
    <w:rsid w:val="00C64951"/>
    <w:rsid w:val="00C64A18"/>
    <w:rsid w:val="00C64A52"/>
    <w:rsid w:val="00C66593"/>
    <w:rsid w:val="00C66797"/>
    <w:rsid w:val="00C66C07"/>
    <w:rsid w:val="00C673F8"/>
    <w:rsid w:val="00C679B3"/>
    <w:rsid w:val="00C71449"/>
    <w:rsid w:val="00C719EC"/>
    <w:rsid w:val="00C71D1B"/>
    <w:rsid w:val="00C72365"/>
    <w:rsid w:val="00C727A7"/>
    <w:rsid w:val="00C72912"/>
    <w:rsid w:val="00C72B69"/>
    <w:rsid w:val="00C73536"/>
    <w:rsid w:val="00C737B2"/>
    <w:rsid w:val="00C73E32"/>
    <w:rsid w:val="00C73F3A"/>
    <w:rsid w:val="00C752C2"/>
    <w:rsid w:val="00C75646"/>
    <w:rsid w:val="00C75CF6"/>
    <w:rsid w:val="00C764A3"/>
    <w:rsid w:val="00C77D54"/>
    <w:rsid w:val="00C80905"/>
    <w:rsid w:val="00C809A6"/>
    <w:rsid w:val="00C80E17"/>
    <w:rsid w:val="00C8279E"/>
    <w:rsid w:val="00C82EB9"/>
    <w:rsid w:val="00C83533"/>
    <w:rsid w:val="00C8407C"/>
    <w:rsid w:val="00C8466A"/>
    <w:rsid w:val="00C84962"/>
    <w:rsid w:val="00C85E6D"/>
    <w:rsid w:val="00C86035"/>
    <w:rsid w:val="00C8645F"/>
    <w:rsid w:val="00C87501"/>
    <w:rsid w:val="00C87A6D"/>
    <w:rsid w:val="00C87F8A"/>
    <w:rsid w:val="00C87FBE"/>
    <w:rsid w:val="00C87FFD"/>
    <w:rsid w:val="00C915C5"/>
    <w:rsid w:val="00C93045"/>
    <w:rsid w:val="00C9349E"/>
    <w:rsid w:val="00C93B35"/>
    <w:rsid w:val="00C93E75"/>
    <w:rsid w:val="00C94F80"/>
    <w:rsid w:val="00C95160"/>
    <w:rsid w:val="00C9533A"/>
    <w:rsid w:val="00C96BCE"/>
    <w:rsid w:val="00C97A24"/>
    <w:rsid w:val="00CA155D"/>
    <w:rsid w:val="00CA2213"/>
    <w:rsid w:val="00CA356D"/>
    <w:rsid w:val="00CA3777"/>
    <w:rsid w:val="00CA4B53"/>
    <w:rsid w:val="00CA53A7"/>
    <w:rsid w:val="00CA75B6"/>
    <w:rsid w:val="00CA7651"/>
    <w:rsid w:val="00CA7CF2"/>
    <w:rsid w:val="00CB0141"/>
    <w:rsid w:val="00CB1986"/>
    <w:rsid w:val="00CB19BE"/>
    <w:rsid w:val="00CB1B42"/>
    <w:rsid w:val="00CB23DE"/>
    <w:rsid w:val="00CB359F"/>
    <w:rsid w:val="00CB376A"/>
    <w:rsid w:val="00CB3A39"/>
    <w:rsid w:val="00CB5B8A"/>
    <w:rsid w:val="00CB63D9"/>
    <w:rsid w:val="00CB65F1"/>
    <w:rsid w:val="00CB758B"/>
    <w:rsid w:val="00CB7F20"/>
    <w:rsid w:val="00CC05BB"/>
    <w:rsid w:val="00CC0853"/>
    <w:rsid w:val="00CC179D"/>
    <w:rsid w:val="00CC1A3A"/>
    <w:rsid w:val="00CC1C7C"/>
    <w:rsid w:val="00CC2358"/>
    <w:rsid w:val="00CC36DF"/>
    <w:rsid w:val="00CC4A38"/>
    <w:rsid w:val="00CC4B9E"/>
    <w:rsid w:val="00CC5536"/>
    <w:rsid w:val="00CC6AC1"/>
    <w:rsid w:val="00CC714B"/>
    <w:rsid w:val="00CD031B"/>
    <w:rsid w:val="00CD0375"/>
    <w:rsid w:val="00CD1616"/>
    <w:rsid w:val="00CD1C4E"/>
    <w:rsid w:val="00CD2246"/>
    <w:rsid w:val="00CD2980"/>
    <w:rsid w:val="00CD2C13"/>
    <w:rsid w:val="00CD2E7C"/>
    <w:rsid w:val="00CD2FDE"/>
    <w:rsid w:val="00CD44CB"/>
    <w:rsid w:val="00CD486D"/>
    <w:rsid w:val="00CD5EAD"/>
    <w:rsid w:val="00CD60EE"/>
    <w:rsid w:val="00CD6F03"/>
    <w:rsid w:val="00CD73A7"/>
    <w:rsid w:val="00CD7B2D"/>
    <w:rsid w:val="00CD7D72"/>
    <w:rsid w:val="00CE0356"/>
    <w:rsid w:val="00CE0AFB"/>
    <w:rsid w:val="00CE1EFE"/>
    <w:rsid w:val="00CE412B"/>
    <w:rsid w:val="00CE4E9C"/>
    <w:rsid w:val="00CE6A73"/>
    <w:rsid w:val="00CE6EDD"/>
    <w:rsid w:val="00CF0B0C"/>
    <w:rsid w:val="00CF0C08"/>
    <w:rsid w:val="00CF10E1"/>
    <w:rsid w:val="00CF1365"/>
    <w:rsid w:val="00CF1652"/>
    <w:rsid w:val="00CF3950"/>
    <w:rsid w:val="00CF3C9B"/>
    <w:rsid w:val="00CF4AA3"/>
    <w:rsid w:val="00CF548A"/>
    <w:rsid w:val="00CF5492"/>
    <w:rsid w:val="00CF751A"/>
    <w:rsid w:val="00D005F0"/>
    <w:rsid w:val="00D00AAA"/>
    <w:rsid w:val="00D00AC5"/>
    <w:rsid w:val="00D0116A"/>
    <w:rsid w:val="00D01396"/>
    <w:rsid w:val="00D0200E"/>
    <w:rsid w:val="00D021C0"/>
    <w:rsid w:val="00D039F6"/>
    <w:rsid w:val="00D03ED1"/>
    <w:rsid w:val="00D05667"/>
    <w:rsid w:val="00D059EE"/>
    <w:rsid w:val="00D05F67"/>
    <w:rsid w:val="00D05FF7"/>
    <w:rsid w:val="00D077FE"/>
    <w:rsid w:val="00D100DC"/>
    <w:rsid w:val="00D10AC2"/>
    <w:rsid w:val="00D11D07"/>
    <w:rsid w:val="00D127BA"/>
    <w:rsid w:val="00D12DEA"/>
    <w:rsid w:val="00D13B55"/>
    <w:rsid w:val="00D13F49"/>
    <w:rsid w:val="00D142CD"/>
    <w:rsid w:val="00D14330"/>
    <w:rsid w:val="00D144B8"/>
    <w:rsid w:val="00D153D2"/>
    <w:rsid w:val="00D159E2"/>
    <w:rsid w:val="00D15C39"/>
    <w:rsid w:val="00D164DA"/>
    <w:rsid w:val="00D16702"/>
    <w:rsid w:val="00D16866"/>
    <w:rsid w:val="00D174FE"/>
    <w:rsid w:val="00D17F2C"/>
    <w:rsid w:val="00D2048E"/>
    <w:rsid w:val="00D207DC"/>
    <w:rsid w:val="00D211B5"/>
    <w:rsid w:val="00D21DCE"/>
    <w:rsid w:val="00D23A9F"/>
    <w:rsid w:val="00D262E7"/>
    <w:rsid w:val="00D26D3E"/>
    <w:rsid w:val="00D278AC"/>
    <w:rsid w:val="00D308A9"/>
    <w:rsid w:val="00D316EB"/>
    <w:rsid w:val="00D323A2"/>
    <w:rsid w:val="00D32E23"/>
    <w:rsid w:val="00D32FA1"/>
    <w:rsid w:val="00D34C27"/>
    <w:rsid w:val="00D34D9A"/>
    <w:rsid w:val="00D3554C"/>
    <w:rsid w:val="00D35D26"/>
    <w:rsid w:val="00D36B29"/>
    <w:rsid w:val="00D373F3"/>
    <w:rsid w:val="00D40F6D"/>
    <w:rsid w:val="00D4161C"/>
    <w:rsid w:val="00D4435A"/>
    <w:rsid w:val="00D45A6A"/>
    <w:rsid w:val="00D45E98"/>
    <w:rsid w:val="00D462AB"/>
    <w:rsid w:val="00D46585"/>
    <w:rsid w:val="00D46B89"/>
    <w:rsid w:val="00D473E5"/>
    <w:rsid w:val="00D4740A"/>
    <w:rsid w:val="00D47D7C"/>
    <w:rsid w:val="00D50402"/>
    <w:rsid w:val="00D508BA"/>
    <w:rsid w:val="00D50A4D"/>
    <w:rsid w:val="00D530FE"/>
    <w:rsid w:val="00D53219"/>
    <w:rsid w:val="00D5323A"/>
    <w:rsid w:val="00D53652"/>
    <w:rsid w:val="00D53944"/>
    <w:rsid w:val="00D53964"/>
    <w:rsid w:val="00D54DC9"/>
    <w:rsid w:val="00D55256"/>
    <w:rsid w:val="00D55267"/>
    <w:rsid w:val="00D5584B"/>
    <w:rsid w:val="00D5587C"/>
    <w:rsid w:val="00D55896"/>
    <w:rsid w:val="00D566F9"/>
    <w:rsid w:val="00D5774C"/>
    <w:rsid w:val="00D57CBB"/>
    <w:rsid w:val="00D60324"/>
    <w:rsid w:val="00D60C65"/>
    <w:rsid w:val="00D61209"/>
    <w:rsid w:val="00D616A3"/>
    <w:rsid w:val="00D61EFC"/>
    <w:rsid w:val="00D629CD"/>
    <w:rsid w:val="00D63B25"/>
    <w:rsid w:val="00D64779"/>
    <w:rsid w:val="00D64789"/>
    <w:rsid w:val="00D64C76"/>
    <w:rsid w:val="00D65BDF"/>
    <w:rsid w:val="00D67413"/>
    <w:rsid w:val="00D70B51"/>
    <w:rsid w:val="00D70CF4"/>
    <w:rsid w:val="00D71458"/>
    <w:rsid w:val="00D7270B"/>
    <w:rsid w:val="00D72BFE"/>
    <w:rsid w:val="00D7386F"/>
    <w:rsid w:val="00D7588B"/>
    <w:rsid w:val="00D77FA7"/>
    <w:rsid w:val="00D80352"/>
    <w:rsid w:val="00D80D26"/>
    <w:rsid w:val="00D811F3"/>
    <w:rsid w:val="00D81AFC"/>
    <w:rsid w:val="00D81BC9"/>
    <w:rsid w:val="00D81F33"/>
    <w:rsid w:val="00D836C7"/>
    <w:rsid w:val="00D83F92"/>
    <w:rsid w:val="00D84D7E"/>
    <w:rsid w:val="00D84EE7"/>
    <w:rsid w:val="00D86A91"/>
    <w:rsid w:val="00D870D2"/>
    <w:rsid w:val="00D90C40"/>
    <w:rsid w:val="00D918E8"/>
    <w:rsid w:val="00D91F0F"/>
    <w:rsid w:val="00D92F8F"/>
    <w:rsid w:val="00D931B2"/>
    <w:rsid w:val="00D933BA"/>
    <w:rsid w:val="00D941D9"/>
    <w:rsid w:val="00D94A10"/>
    <w:rsid w:val="00D94BF1"/>
    <w:rsid w:val="00D95095"/>
    <w:rsid w:val="00D9563E"/>
    <w:rsid w:val="00D958BF"/>
    <w:rsid w:val="00D96FF5"/>
    <w:rsid w:val="00D97179"/>
    <w:rsid w:val="00D97229"/>
    <w:rsid w:val="00DA0BB7"/>
    <w:rsid w:val="00DA13F9"/>
    <w:rsid w:val="00DA1D61"/>
    <w:rsid w:val="00DA2B26"/>
    <w:rsid w:val="00DA3ADA"/>
    <w:rsid w:val="00DA4C5C"/>
    <w:rsid w:val="00DA4DB9"/>
    <w:rsid w:val="00DA5B15"/>
    <w:rsid w:val="00DA6747"/>
    <w:rsid w:val="00DA6B9A"/>
    <w:rsid w:val="00DA7A1B"/>
    <w:rsid w:val="00DB04D4"/>
    <w:rsid w:val="00DB159F"/>
    <w:rsid w:val="00DB21BF"/>
    <w:rsid w:val="00DB3017"/>
    <w:rsid w:val="00DB377D"/>
    <w:rsid w:val="00DB5E74"/>
    <w:rsid w:val="00DB6166"/>
    <w:rsid w:val="00DB6521"/>
    <w:rsid w:val="00DB6E05"/>
    <w:rsid w:val="00DB6F03"/>
    <w:rsid w:val="00DB756F"/>
    <w:rsid w:val="00DC0AE0"/>
    <w:rsid w:val="00DC1B87"/>
    <w:rsid w:val="00DC1CA6"/>
    <w:rsid w:val="00DC1FB1"/>
    <w:rsid w:val="00DC2394"/>
    <w:rsid w:val="00DC27C5"/>
    <w:rsid w:val="00DC389F"/>
    <w:rsid w:val="00DC3FE7"/>
    <w:rsid w:val="00DC4430"/>
    <w:rsid w:val="00DC4464"/>
    <w:rsid w:val="00DC6894"/>
    <w:rsid w:val="00DC730F"/>
    <w:rsid w:val="00DC7BD5"/>
    <w:rsid w:val="00DD0260"/>
    <w:rsid w:val="00DD23EA"/>
    <w:rsid w:val="00DD4B1D"/>
    <w:rsid w:val="00DD5453"/>
    <w:rsid w:val="00DD54BA"/>
    <w:rsid w:val="00DD5F49"/>
    <w:rsid w:val="00DD6AB2"/>
    <w:rsid w:val="00DD707A"/>
    <w:rsid w:val="00DD7519"/>
    <w:rsid w:val="00DE04F4"/>
    <w:rsid w:val="00DE0A12"/>
    <w:rsid w:val="00DE0E88"/>
    <w:rsid w:val="00DE139B"/>
    <w:rsid w:val="00DE20C3"/>
    <w:rsid w:val="00DE4364"/>
    <w:rsid w:val="00DE4715"/>
    <w:rsid w:val="00DE558B"/>
    <w:rsid w:val="00DE6258"/>
    <w:rsid w:val="00DE6E1F"/>
    <w:rsid w:val="00DE7A1D"/>
    <w:rsid w:val="00DF02DB"/>
    <w:rsid w:val="00DF1F8A"/>
    <w:rsid w:val="00DF2A9C"/>
    <w:rsid w:val="00DF404E"/>
    <w:rsid w:val="00DF4207"/>
    <w:rsid w:val="00DF4506"/>
    <w:rsid w:val="00DF4B35"/>
    <w:rsid w:val="00DF4E7F"/>
    <w:rsid w:val="00DF57B6"/>
    <w:rsid w:val="00DF5D2A"/>
    <w:rsid w:val="00DF6401"/>
    <w:rsid w:val="00DF7F42"/>
    <w:rsid w:val="00E00113"/>
    <w:rsid w:val="00E003EC"/>
    <w:rsid w:val="00E007FC"/>
    <w:rsid w:val="00E00BD1"/>
    <w:rsid w:val="00E014A6"/>
    <w:rsid w:val="00E014C6"/>
    <w:rsid w:val="00E036F4"/>
    <w:rsid w:val="00E03FA1"/>
    <w:rsid w:val="00E04397"/>
    <w:rsid w:val="00E04D9B"/>
    <w:rsid w:val="00E04FC0"/>
    <w:rsid w:val="00E06F58"/>
    <w:rsid w:val="00E079BB"/>
    <w:rsid w:val="00E100AF"/>
    <w:rsid w:val="00E103D7"/>
    <w:rsid w:val="00E108C4"/>
    <w:rsid w:val="00E10E02"/>
    <w:rsid w:val="00E10E26"/>
    <w:rsid w:val="00E10FBA"/>
    <w:rsid w:val="00E1223D"/>
    <w:rsid w:val="00E1340B"/>
    <w:rsid w:val="00E139CC"/>
    <w:rsid w:val="00E14F53"/>
    <w:rsid w:val="00E2023E"/>
    <w:rsid w:val="00E20290"/>
    <w:rsid w:val="00E20E56"/>
    <w:rsid w:val="00E24ED7"/>
    <w:rsid w:val="00E251AE"/>
    <w:rsid w:val="00E25285"/>
    <w:rsid w:val="00E25E39"/>
    <w:rsid w:val="00E26428"/>
    <w:rsid w:val="00E26A93"/>
    <w:rsid w:val="00E27D54"/>
    <w:rsid w:val="00E30566"/>
    <w:rsid w:val="00E30C8D"/>
    <w:rsid w:val="00E31DBB"/>
    <w:rsid w:val="00E33D07"/>
    <w:rsid w:val="00E35A17"/>
    <w:rsid w:val="00E35E36"/>
    <w:rsid w:val="00E3615E"/>
    <w:rsid w:val="00E37E3E"/>
    <w:rsid w:val="00E401DB"/>
    <w:rsid w:val="00E4564C"/>
    <w:rsid w:val="00E45898"/>
    <w:rsid w:val="00E45EAC"/>
    <w:rsid w:val="00E462B6"/>
    <w:rsid w:val="00E46CA7"/>
    <w:rsid w:val="00E47D05"/>
    <w:rsid w:val="00E50728"/>
    <w:rsid w:val="00E5072C"/>
    <w:rsid w:val="00E5212D"/>
    <w:rsid w:val="00E5386F"/>
    <w:rsid w:val="00E54754"/>
    <w:rsid w:val="00E54A3D"/>
    <w:rsid w:val="00E552DA"/>
    <w:rsid w:val="00E55F37"/>
    <w:rsid w:val="00E5647E"/>
    <w:rsid w:val="00E57358"/>
    <w:rsid w:val="00E57462"/>
    <w:rsid w:val="00E57A0E"/>
    <w:rsid w:val="00E57C7C"/>
    <w:rsid w:val="00E60704"/>
    <w:rsid w:val="00E60D24"/>
    <w:rsid w:val="00E6162E"/>
    <w:rsid w:val="00E621B0"/>
    <w:rsid w:val="00E62A1E"/>
    <w:rsid w:val="00E62EA2"/>
    <w:rsid w:val="00E635B2"/>
    <w:rsid w:val="00E639AF"/>
    <w:rsid w:val="00E63F02"/>
    <w:rsid w:val="00E64663"/>
    <w:rsid w:val="00E67D56"/>
    <w:rsid w:val="00E67FB4"/>
    <w:rsid w:val="00E70344"/>
    <w:rsid w:val="00E70DF9"/>
    <w:rsid w:val="00E71A52"/>
    <w:rsid w:val="00E72458"/>
    <w:rsid w:val="00E73079"/>
    <w:rsid w:val="00E73977"/>
    <w:rsid w:val="00E73B18"/>
    <w:rsid w:val="00E74A57"/>
    <w:rsid w:val="00E74D14"/>
    <w:rsid w:val="00E751E3"/>
    <w:rsid w:val="00E755B2"/>
    <w:rsid w:val="00E75966"/>
    <w:rsid w:val="00E76B15"/>
    <w:rsid w:val="00E77023"/>
    <w:rsid w:val="00E77F6F"/>
    <w:rsid w:val="00E807C3"/>
    <w:rsid w:val="00E81A3B"/>
    <w:rsid w:val="00E821AC"/>
    <w:rsid w:val="00E822E5"/>
    <w:rsid w:val="00E846EB"/>
    <w:rsid w:val="00E84845"/>
    <w:rsid w:val="00E84B1B"/>
    <w:rsid w:val="00E86275"/>
    <w:rsid w:val="00E87E14"/>
    <w:rsid w:val="00E87FAB"/>
    <w:rsid w:val="00E9061A"/>
    <w:rsid w:val="00E91903"/>
    <w:rsid w:val="00E91D0B"/>
    <w:rsid w:val="00E91F1B"/>
    <w:rsid w:val="00E92298"/>
    <w:rsid w:val="00E92B3D"/>
    <w:rsid w:val="00E930DF"/>
    <w:rsid w:val="00E940A4"/>
    <w:rsid w:val="00E94BE3"/>
    <w:rsid w:val="00E954F5"/>
    <w:rsid w:val="00E964DB"/>
    <w:rsid w:val="00E9685E"/>
    <w:rsid w:val="00E9796A"/>
    <w:rsid w:val="00EA103D"/>
    <w:rsid w:val="00EA32F9"/>
    <w:rsid w:val="00EA3979"/>
    <w:rsid w:val="00EA4376"/>
    <w:rsid w:val="00EA5FE5"/>
    <w:rsid w:val="00EA6124"/>
    <w:rsid w:val="00EA68DB"/>
    <w:rsid w:val="00EA6D73"/>
    <w:rsid w:val="00EA71C2"/>
    <w:rsid w:val="00EA71CA"/>
    <w:rsid w:val="00EA7452"/>
    <w:rsid w:val="00EB0A58"/>
    <w:rsid w:val="00EB2D7F"/>
    <w:rsid w:val="00EB4094"/>
    <w:rsid w:val="00EB57CE"/>
    <w:rsid w:val="00EB6A55"/>
    <w:rsid w:val="00EB6B72"/>
    <w:rsid w:val="00EB77C3"/>
    <w:rsid w:val="00EB7C0B"/>
    <w:rsid w:val="00EC0099"/>
    <w:rsid w:val="00EC1787"/>
    <w:rsid w:val="00EC1DD2"/>
    <w:rsid w:val="00EC21DD"/>
    <w:rsid w:val="00EC307C"/>
    <w:rsid w:val="00EC3201"/>
    <w:rsid w:val="00EC3483"/>
    <w:rsid w:val="00EC3BDD"/>
    <w:rsid w:val="00EC4EDE"/>
    <w:rsid w:val="00EC5029"/>
    <w:rsid w:val="00EC5649"/>
    <w:rsid w:val="00EC5A60"/>
    <w:rsid w:val="00EC6037"/>
    <w:rsid w:val="00EC6328"/>
    <w:rsid w:val="00EC63E2"/>
    <w:rsid w:val="00EC6DDD"/>
    <w:rsid w:val="00EC710F"/>
    <w:rsid w:val="00EC7882"/>
    <w:rsid w:val="00EC7F05"/>
    <w:rsid w:val="00ED186F"/>
    <w:rsid w:val="00ED1B15"/>
    <w:rsid w:val="00ED2942"/>
    <w:rsid w:val="00ED38FD"/>
    <w:rsid w:val="00ED43E8"/>
    <w:rsid w:val="00ED4651"/>
    <w:rsid w:val="00ED4E32"/>
    <w:rsid w:val="00ED5EE1"/>
    <w:rsid w:val="00ED7CA9"/>
    <w:rsid w:val="00EE10F3"/>
    <w:rsid w:val="00EE2A3F"/>
    <w:rsid w:val="00EE2F8B"/>
    <w:rsid w:val="00EE3986"/>
    <w:rsid w:val="00EE4191"/>
    <w:rsid w:val="00EE45AC"/>
    <w:rsid w:val="00EE473F"/>
    <w:rsid w:val="00EE57DF"/>
    <w:rsid w:val="00EE67EA"/>
    <w:rsid w:val="00EF0431"/>
    <w:rsid w:val="00EF1458"/>
    <w:rsid w:val="00EF18CC"/>
    <w:rsid w:val="00EF2A48"/>
    <w:rsid w:val="00EF3375"/>
    <w:rsid w:val="00EF36A4"/>
    <w:rsid w:val="00EF4294"/>
    <w:rsid w:val="00EF68D6"/>
    <w:rsid w:val="00EF6B43"/>
    <w:rsid w:val="00EF73A2"/>
    <w:rsid w:val="00F0054D"/>
    <w:rsid w:val="00F00AF6"/>
    <w:rsid w:val="00F00BE8"/>
    <w:rsid w:val="00F01110"/>
    <w:rsid w:val="00F026F2"/>
    <w:rsid w:val="00F02AC2"/>
    <w:rsid w:val="00F03541"/>
    <w:rsid w:val="00F03632"/>
    <w:rsid w:val="00F037D3"/>
    <w:rsid w:val="00F047AB"/>
    <w:rsid w:val="00F04C7A"/>
    <w:rsid w:val="00F04EEF"/>
    <w:rsid w:val="00F05BD1"/>
    <w:rsid w:val="00F0608B"/>
    <w:rsid w:val="00F12109"/>
    <w:rsid w:val="00F135D8"/>
    <w:rsid w:val="00F14A28"/>
    <w:rsid w:val="00F164A8"/>
    <w:rsid w:val="00F17FDE"/>
    <w:rsid w:val="00F213F0"/>
    <w:rsid w:val="00F21720"/>
    <w:rsid w:val="00F219F2"/>
    <w:rsid w:val="00F21AD5"/>
    <w:rsid w:val="00F22301"/>
    <w:rsid w:val="00F2248C"/>
    <w:rsid w:val="00F224FF"/>
    <w:rsid w:val="00F22BB3"/>
    <w:rsid w:val="00F23A2F"/>
    <w:rsid w:val="00F240B5"/>
    <w:rsid w:val="00F249BC"/>
    <w:rsid w:val="00F2514A"/>
    <w:rsid w:val="00F26AA8"/>
    <w:rsid w:val="00F26BA7"/>
    <w:rsid w:val="00F26ED2"/>
    <w:rsid w:val="00F271A6"/>
    <w:rsid w:val="00F27920"/>
    <w:rsid w:val="00F306AE"/>
    <w:rsid w:val="00F30E15"/>
    <w:rsid w:val="00F327C9"/>
    <w:rsid w:val="00F328AE"/>
    <w:rsid w:val="00F32F66"/>
    <w:rsid w:val="00F338FE"/>
    <w:rsid w:val="00F343DD"/>
    <w:rsid w:val="00F34472"/>
    <w:rsid w:val="00F34B3A"/>
    <w:rsid w:val="00F35C7E"/>
    <w:rsid w:val="00F40173"/>
    <w:rsid w:val="00F411F9"/>
    <w:rsid w:val="00F41F82"/>
    <w:rsid w:val="00F45708"/>
    <w:rsid w:val="00F45765"/>
    <w:rsid w:val="00F45837"/>
    <w:rsid w:val="00F460D2"/>
    <w:rsid w:val="00F4665C"/>
    <w:rsid w:val="00F46CC4"/>
    <w:rsid w:val="00F478B4"/>
    <w:rsid w:val="00F47A92"/>
    <w:rsid w:val="00F47C88"/>
    <w:rsid w:val="00F5181B"/>
    <w:rsid w:val="00F52D0B"/>
    <w:rsid w:val="00F52D2B"/>
    <w:rsid w:val="00F52DD4"/>
    <w:rsid w:val="00F5312F"/>
    <w:rsid w:val="00F53167"/>
    <w:rsid w:val="00F53E2E"/>
    <w:rsid w:val="00F54852"/>
    <w:rsid w:val="00F56BC8"/>
    <w:rsid w:val="00F6050D"/>
    <w:rsid w:val="00F618E7"/>
    <w:rsid w:val="00F62702"/>
    <w:rsid w:val="00F63247"/>
    <w:rsid w:val="00F63392"/>
    <w:rsid w:val="00F65D07"/>
    <w:rsid w:val="00F66305"/>
    <w:rsid w:val="00F668C9"/>
    <w:rsid w:val="00F67376"/>
    <w:rsid w:val="00F67785"/>
    <w:rsid w:val="00F7042E"/>
    <w:rsid w:val="00F70E66"/>
    <w:rsid w:val="00F7167E"/>
    <w:rsid w:val="00F71F1F"/>
    <w:rsid w:val="00F72484"/>
    <w:rsid w:val="00F749CA"/>
    <w:rsid w:val="00F75ABE"/>
    <w:rsid w:val="00F7651A"/>
    <w:rsid w:val="00F77615"/>
    <w:rsid w:val="00F777F3"/>
    <w:rsid w:val="00F801C4"/>
    <w:rsid w:val="00F81357"/>
    <w:rsid w:val="00F82982"/>
    <w:rsid w:val="00F83AEB"/>
    <w:rsid w:val="00F83FAA"/>
    <w:rsid w:val="00F84238"/>
    <w:rsid w:val="00F846F2"/>
    <w:rsid w:val="00F84778"/>
    <w:rsid w:val="00F847D8"/>
    <w:rsid w:val="00F853D1"/>
    <w:rsid w:val="00F854B8"/>
    <w:rsid w:val="00F858AD"/>
    <w:rsid w:val="00F86739"/>
    <w:rsid w:val="00F86A78"/>
    <w:rsid w:val="00F871D0"/>
    <w:rsid w:val="00F871EE"/>
    <w:rsid w:val="00F8746B"/>
    <w:rsid w:val="00F926FC"/>
    <w:rsid w:val="00F9280C"/>
    <w:rsid w:val="00F93267"/>
    <w:rsid w:val="00F93614"/>
    <w:rsid w:val="00F94575"/>
    <w:rsid w:val="00F9551B"/>
    <w:rsid w:val="00F95808"/>
    <w:rsid w:val="00F95957"/>
    <w:rsid w:val="00F95A77"/>
    <w:rsid w:val="00F95DC2"/>
    <w:rsid w:val="00F9641A"/>
    <w:rsid w:val="00F96D68"/>
    <w:rsid w:val="00F96FCF"/>
    <w:rsid w:val="00FA1CA7"/>
    <w:rsid w:val="00FA21D7"/>
    <w:rsid w:val="00FA257D"/>
    <w:rsid w:val="00FA381A"/>
    <w:rsid w:val="00FA468E"/>
    <w:rsid w:val="00FA47CD"/>
    <w:rsid w:val="00FA4B08"/>
    <w:rsid w:val="00FA4FB1"/>
    <w:rsid w:val="00FA5179"/>
    <w:rsid w:val="00FA5792"/>
    <w:rsid w:val="00FA6447"/>
    <w:rsid w:val="00FA65E8"/>
    <w:rsid w:val="00FA671F"/>
    <w:rsid w:val="00FA7A93"/>
    <w:rsid w:val="00FA7ADB"/>
    <w:rsid w:val="00FA7B19"/>
    <w:rsid w:val="00FA7C04"/>
    <w:rsid w:val="00FA7FA1"/>
    <w:rsid w:val="00FB00EC"/>
    <w:rsid w:val="00FB0FE7"/>
    <w:rsid w:val="00FB159C"/>
    <w:rsid w:val="00FB1F52"/>
    <w:rsid w:val="00FB21E7"/>
    <w:rsid w:val="00FB3F43"/>
    <w:rsid w:val="00FB422A"/>
    <w:rsid w:val="00FB52CB"/>
    <w:rsid w:val="00FB5432"/>
    <w:rsid w:val="00FB5435"/>
    <w:rsid w:val="00FB58FC"/>
    <w:rsid w:val="00FB5D88"/>
    <w:rsid w:val="00FB743E"/>
    <w:rsid w:val="00FC0A96"/>
    <w:rsid w:val="00FC128E"/>
    <w:rsid w:val="00FC17C0"/>
    <w:rsid w:val="00FC2745"/>
    <w:rsid w:val="00FC2963"/>
    <w:rsid w:val="00FC2E5C"/>
    <w:rsid w:val="00FC3526"/>
    <w:rsid w:val="00FC4FEC"/>
    <w:rsid w:val="00FC5152"/>
    <w:rsid w:val="00FC51AE"/>
    <w:rsid w:val="00FC53CD"/>
    <w:rsid w:val="00FC5426"/>
    <w:rsid w:val="00FC57D8"/>
    <w:rsid w:val="00FC5806"/>
    <w:rsid w:val="00FC6132"/>
    <w:rsid w:val="00FC619E"/>
    <w:rsid w:val="00FC6391"/>
    <w:rsid w:val="00FC7E9B"/>
    <w:rsid w:val="00FD012E"/>
    <w:rsid w:val="00FD100F"/>
    <w:rsid w:val="00FD13C8"/>
    <w:rsid w:val="00FD170F"/>
    <w:rsid w:val="00FD2EE5"/>
    <w:rsid w:val="00FD2EE9"/>
    <w:rsid w:val="00FD2F1E"/>
    <w:rsid w:val="00FD3B3D"/>
    <w:rsid w:val="00FD3D7C"/>
    <w:rsid w:val="00FD40A1"/>
    <w:rsid w:val="00FD412F"/>
    <w:rsid w:val="00FD43B8"/>
    <w:rsid w:val="00FD4A2D"/>
    <w:rsid w:val="00FD5077"/>
    <w:rsid w:val="00FD62B9"/>
    <w:rsid w:val="00FD798D"/>
    <w:rsid w:val="00FE1263"/>
    <w:rsid w:val="00FE185C"/>
    <w:rsid w:val="00FE1C71"/>
    <w:rsid w:val="00FE2C21"/>
    <w:rsid w:val="00FE3A69"/>
    <w:rsid w:val="00FE422C"/>
    <w:rsid w:val="00FE4513"/>
    <w:rsid w:val="00FE460F"/>
    <w:rsid w:val="00FE505A"/>
    <w:rsid w:val="00FE6841"/>
    <w:rsid w:val="00FE6ADA"/>
    <w:rsid w:val="00FE758F"/>
    <w:rsid w:val="00FF1FAF"/>
    <w:rsid w:val="00FF2FF0"/>
    <w:rsid w:val="00FF37DF"/>
    <w:rsid w:val="00FF3FB4"/>
    <w:rsid w:val="00FF40C5"/>
    <w:rsid w:val="00FF437E"/>
    <w:rsid w:val="00FF45C8"/>
    <w:rsid w:val="00FF4CC9"/>
    <w:rsid w:val="00FF5621"/>
    <w:rsid w:val="00FF5C4F"/>
    <w:rsid w:val="00FF6F7D"/>
    <w:rsid w:val="00FF79C8"/>
    <w:rsid w:val="271E5A4D"/>
    <w:rsid w:val="305177F7"/>
    <w:rsid w:val="33B4B8EE"/>
    <w:rsid w:val="3646B692"/>
    <w:rsid w:val="3BDEE4F5"/>
    <w:rsid w:val="4DF0A8BA"/>
    <w:rsid w:val="537BC3C5"/>
    <w:rsid w:val="547517A0"/>
    <w:rsid w:val="7500038D"/>
    <w:rsid w:val="750801F4"/>
    <w:rsid w:val="76A5276A"/>
    <w:rsid w:val="7AB28F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B79DAF"/>
  <w15:chartTrackingRefBased/>
  <w15:docId w15:val="{213CCA31-4E53-49BE-AEA5-9CBB95B4A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314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43B8"/>
    <w:rPr>
      <w:color w:val="0000FF"/>
      <w:u w:val="single"/>
    </w:rPr>
  </w:style>
  <w:style w:type="character" w:styleId="Emphasis">
    <w:name w:val="Emphasis"/>
    <w:basedOn w:val="DefaultParagraphFont"/>
    <w:uiPriority w:val="20"/>
    <w:qFormat/>
    <w:rsid w:val="008C3880"/>
    <w:rPr>
      <w:i/>
      <w:iCs/>
    </w:rPr>
  </w:style>
  <w:style w:type="paragraph" w:styleId="NormalWeb">
    <w:name w:val="Normal (Web)"/>
    <w:basedOn w:val="Normal"/>
    <w:uiPriority w:val="99"/>
    <w:semiHidden/>
    <w:unhideWhenUsed/>
    <w:rsid w:val="008C388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12B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BBD"/>
    <w:rPr>
      <w:rFonts w:ascii="Segoe UI" w:hAnsi="Segoe UI" w:cs="Segoe UI"/>
      <w:sz w:val="18"/>
      <w:szCs w:val="18"/>
    </w:rPr>
  </w:style>
  <w:style w:type="paragraph" w:customStyle="1" w:styleId="paragraph">
    <w:name w:val="paragraph"/>
    <w:basedOn w:val="Normal"/>
    <w:rsid w:val="004F4A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F4A93"/>
  </w:style>
  <w:style w:type="character" w:customStyle="1" w:styleId="spellingerror">
    <w:name w:val="spellingerror"/>
    <w:basedOn w:val="DefaultParagraphFont"/>
    <w:rsid w:val="004F4A93"/>
  </w:style>
  <w:style w:type="character" w:customStyle="1" w:styleId="eop">
    <w:name w:val="eop"/>
    <w:basedOn w:val="DefaultParagraphFont"/>
    <w:rsid w:val="004F4A93"/>
  </w:style>
  <w:style w:type="character" w:customStyle="1" w:styleId="advancedproofingissue">
    <w:name w:val="advancedproofingissue"/>
    <w:basedOn w:val="DefaultParagraphFont"/>
    <w:rsid w:val="004F4A93"/>
  </w:style>
  <w:style w:type="table" w:styleId="PlainTable4">
    <w:name w:val="Plain Table 4"/>
    <w:basedOn w:val="TableNormal"/>
    <w:uiPriority w:val="44"/>
    <w:rsid w:val="00FB1F5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155DF7"/>
    <w:pPr>
      <w:ind w:left="720"/>
      <w:contextualSpacing/>
    </w:pPr>
  </w:style>
  <w:style w:type="table" w:styleId="TableGrid">
    <w:name w:val="Table Grid"/>
    <w:basedOn w:val="TableNormal"/>
    <w:uiPriority w:val="39"/>
    <w:rsid w:val="00BD0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E3615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4314AF"/>
    <w:rPr>
      <w:rFonts w:ascii="Times New Roman" w:eastAsia="Times New Roman" w:hAnsi="Times New Roman" w:cs="Times New Roman"/>
      <w:b/>
      <w:bCs/>
      <w:kern w:val="36"/>
      <w:sz w:val="48"/>
      <w:szCs w:val="48"/>
      <w:lang w:eastAsia="en-GB"/>
    </w:rPr>
  </w:style>
  <w:style w:type="character" w:customStyle="1" w:styleId="title-text">
    <w:name w:val="title-text"/>
    <w:basedOn w:val="DefaultParagraphFont"/>
    <w:rsid w:val="004314AF"/>
  </w:style>
  <w:style w:type="character" w:customStyle="1" w:styleId="sr-only">
    <w:name w:val="sr-only"/>
    <w:basedOn w:val="DefaultParagraphFont"/>
    <w:rsid w:val="004314AF"/>
  </w:style>
  <w:style w:type="character" w:customStyle="1" w:styleId="text">
    <w:name w:val="text"/>
    <w:basedOn w:val="DefaultParagraphFont"/>
    <w:rsid w:val="004314AF"/>
  </w:style>
  <w:style w:type="character" w:customStyle="1" w:styleId="author-ref">
    <w:name w:val="author-ref"/>
    <w:basedOn w:val="DefaultParagraphFont"/>
    <w:rsid w:val="004314AF"/>
  </w:style>
  <w:style w:type="character" w:styleId="CommentReference">
    <w:name w:val="annotation reference"/>
    <w:basedOn w:val="DefaultParagraphFont"/>
    <w:uiPriority w:val="99"/>
    <w:semiHidden/>
    <w:unhideWhenUsed/>
    <w:rsid w:val="00EC1DD2"/>
    <w:rPr>
      <w:sz w:val="16"/>
      <w:szCs w:val="16"/>
    </w:rPr>
  </w:style>
  <w:style w:type="paragraph" w:styleId="CommentText">
    <w:name w:val="annotation text"/>
    <w:basedOn w:val="Normal"/>
    <w:link w:val="CommentTextChar"/>
    <w:uiPriority w:val="99"/>
    <w:semiHidden/>
    <w:unhideWhenUsed/>
    <w:rsid w:val="00EC1DD2"/>
    <w:pPr>
      <w:spacing w:line="240" w:lineRule="auto"/>
    </w:pPr>
    <w:rPr>
      <w:sz w:val="20"/>
      <w:szCs w:val="20"/>
    </w:rPr>
  </w:style>
  <w:style w:type="character" w:customStyle="1" w:styleId="CommentTextChar">
    <w:name w:val="Comment Text Char"/>
    <w:basedOn w:val="DefaultParagraphFont"/>
    <w:link w:val="CommentText"/>
    <w:uiPriority w:val="99"/>
    <w:semiHidden/>
    <w:rsid w:val="00EC1DD2"/>
    <w:rPr>
      <w:sz w:val="20"/>
      <w:szCs w:val="20"/>
    </w:rPr>
  </w:style>
  <w:style w:type="paragraph" w:styleId="CommentSubject">
    <w:name w:val="annotation subject"/>
    <w:basedOn w:val="CommentText"/>
    <w:next w:val="CommentText"/>
    <w:link w:val="CommentSubjectChar"/>
    <w:uiPriority w:val="99"/>
    <w:semiHidden/>
    <w:unhideWhenUsed/>
    <w:rsid w:val="00EC1DD2"/>
    <w:rPr>
      <w:b/>
      <w:bCs/>
    </w:rPr>
  </w:style>
  <w:style w:type="character" w:customStyle="1" w:styleId="CommentSubjectChar">
    <w:name w:val="Comment Subject Char"/>
    <w:basedOn w:val="CommentTextChar"/>
    <w:link w:val="CommentSubject"/>
    <w:uiPriority w:val="99"/>
    <w:semiHidden/>
    <w:rsid w:val="00EC1DD2"/>
    <w:rPr>
      <w:b/>
      <w:bCs/>
      <w:sz w:val="20"/>
      <w:szCs w:val="20"/>
    </w:rPr>
  </w:style>
  <w:style w:type="paragraph" w:styleId="Revision">
    <w:name w:val="Revision"/>
    <w:hidden/>
    <w:uiPriority w:val="99"/>
    <w:semiHidden/>
    <w:rsid w:val="00EC1DD2"/>
    <w:pPr>
      <w:spacing w:after="0" w:line="240" w:lineRule="auto"/>
    </w:pPr>
  </w:style>
  <w:style w:type="character" w:customStyle="1" w:styleId="ref-lnk">
    <w:name w:val="ref-lnk"/>
    <w:basedOn w:val="DefaultParagraphFont"/>
    <w:rsid w:val="00262AF8"/>
  </w:style>
  <w:style w:type="character" w:customStyle="1" w:styleId="ng-isolate-scope">
    <w:name w:val="ng-isolate-scope"/>
    <w:basedOn w:val="DefaultParagraphFont"/>
    <w:rsid w:val="00676D80"/>
  </w:style>
  <w:style w:type="character" w:customStyle="1" w:styleId="medium-normal1">
    <w:name w:val="medium-normal1"/>
    <w:basedOn w:val="DefaultParagraphFont"/>
    <w:rsid w:val="00676D80"/>
    <w:rPr>
      <w:rFonts w:ascii="Arial" w:hAnsi="Arial" w:cs="Arial" w:hint="default"/>
      <w:b w:val="0"/>
      <w:bCs w:val="0"/>
      <w:i w:val="0"/>
      <w:iCs w:val="0"/>
      <w:sz w:val="20"/>
      <w:szCs w:val="20"/>
    </w:rPr>
  </w:style>
  <w:style w:type="table" w:styleId="ListTable6Colorful">
    <w:name w:val="List Table 6 Colorful"/>
    <w:basedOn w:val="TableNormal"/>
    <w:uiPriority w:val="51"/>
    <w:rsid w:val="009D4FC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7D65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6565"/>
  </w:style>
  <w:style w:type="paragraph" w:styleId="Footer">
    <w:name w:val="footer"/>
    <w:basedOn w:val="Normal"/>
    <w:link w:val="FooterChar"/>
    <w:uiPriority w:val="99"/>
    <w:unhideWhenUsed/>
    <w:rsid w:val="007D65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6565"/>
  </w:style>
  <w:style w:type="character" w:customStyle="1" w:styleId="ng-scope">
    <w:name w:val="ng-scope"/>
    <w:basedOn w:val="DefaultParagraphFont"/>
    <w:rsid w:val="00D26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379621">
      <w:bodyDiv w:val="1"/>
      <w:marLeft w:val="0"/>
      <w:marRight w:val="0"/>
      <w:marTop w:val="0"/>
      <w:marBottom w:val="0"/>
      <w:divBdr>
        <w:top w:val="none" w:sz="0" w:space="0" w:color="auto"/>
        <w:left w:val="none" w:sz="0" w:space="0" w:color="auto"/>
        <w:bottom w:val="none" w:sz="0" w:space="0" w:color="auto"/>
        <w:right w:val="none" w:sz="0" w:space="0" w:color="auto"/>
      </w:divBdr>
    </w:div>
    <w:div w:id="386494644">
      <w:bodyDiv w:val="1"/>
      <w:marLeft w:val="0"/>
      <w:marRight w:val="0"/>
      <w:marTop w:val="0"/>
      <w:marBottom w:val="0"/>
      <w:divBdr>
        <w:top w:val="none" w:sz="0" w:space="0" w:color="auto"/>
        <w:left w:val="none" w:sz="0" w:space="0" w:color="auto"/>
        <w:bottom w:val="none" w:sz="0" w:space="0" w:color="auto"/>
        <w:right w:val="none" w:sz="0" w:space="0" w:color="auto"/>
      </w:divBdr>
      <w:divsChild>
        <w:div w:id="139617498">
          <w:marLeft w:val="0"/>
          <w:marRight w:val="0"/>
          <w:marTop w:val="0"/>
          <w:marBottom w:val="0"/>
          <w:divBdr>
            <w:top w:val="none" w:sz="0" w:space="0" w:color="auto"/>
            <w:left w:val="none" w:sz="0" w:space="0" w:color="auto"/>
            <w:bottom w:val="none" w:sz="0" w:space="0" w:color="auto"/>
            <w:right w:val="none" w:sz="0" w:space="0" w:color="auto"/>
          </w:divBdr>
        </w:div>
        <w:div w:id="1130561579">
          <w:marLeft w:val="0"/>
          <w:marRight w:val="0"/>
          <w:marTop w:val="0"/>
          <w:marBottom w:val="0"/>
          <w:divBdr>
            <w:top w:val="none" w:sz="0" w:space="0" w:color="auto"/>
            <w:left w:val="none" w:sz="0" w:space="0" w:color="auto"/>
            <w:bottom w:val="none" w:sz="0" w:space="0" w:color="auto"/>
            <w:right w:val="none" w:sz="0" w:space="0" w:color="auto"/>
          </w:divBdr>
        </w:div>
      </w:divsChild>
    </w:div>
    <w:div w:id="781460318">
      <w:bodyDiv w:val="1"/>
      <w:marLeft w:val="0"/>
      <w:marRight w:val="0"/>
      <w:marTop w:val="0"/>
      <w:marBottom w:val="0"/>
      <w:divBdr>
        <w:top w:val="none" w:sz="0" w:space="0" w:color="auto"/>
        <w:left w:val="none" w:sz="0" w:space="0" w:color="auto"/>
        <w:bottom w:val="none" w:sz="0" w:space="0" w:color="auto"/>
        <w:right w:val="none" w:sz="0" w:space="0" w:color="auto"/>
      </w:divBdr>
    </w:div>
    <w:div w:id="817190724">
      <w:bodyDiv w:val="1"/>
      <w:marLeft w:val="0"/>
      <w:marRight w:val="0"/>
      <w:marTop w:val="0"/>
      <w:marBottom w:val="0"/>
      <w:divBdr>
        <w:top w:val="none" w:sz="0" w:space="0" w:color="auto"/>
        <w:left w:val="none" w:sz="0" w:space="0" w:color="auto"/>
        <w:bottom w:val="none" w:sz="0" w:space="0" w:color="auto"/>
        <w:right w:val="none" w:sz="0" w:space="0" w:color="auto"/>
      </w:divBdr>
      <w:divsChild>
        <w:div w:id="1921329777">
          <w:marLeft w:val="0"/>
          <w:marRight w:val="0"/>
          <w:marTop w:val="0"/>
          <w:marBottom w:val="0"/>
          <w:divBdr>
            <w:top w:val="none" w:sz="0" w:space="0" w:color="auto"/>
            <w:left w:val="none" w:sz="0" w:space="0" w:color="auto"/>
            <w:bottom w:val="none" w:sz="0" w:space="0" w:color="auto"/>
            <w:right w:val="none" w:sz="0" w:space="0" w:color="auto"/>
          </w:divBdr>
        </w:div>
        <w:div w:id="1134370056">
          <w:marLeft w:val="0"/>
          <w:marRight w:val="0"/>
          <w:marTop w:val="0"/>
          <w:marBottom w:val="0"/>
          <w:divBdr>
            <w:top w:val="none" w:sz="0" w:space="0" w:color="auto"/>
            <w:left w:val="none" w:sz="0" w:space="0" w:color="auto"/>
            <w:bottom w:val="none" w:sz="0" w:space="0" w:color="auto"/>
            <w:right w:val="none" w:sz="0" w:space="0" w:color="auto"/>
          </w:divBdr>
        </w:div>
        <w:div w:id="1351684729">
          <w:marLeft w:val="0"/>
          <w:marRight w:val="0"/>
          <w:marTop w:val="0"/>
          <w:marBottom w:val="0"/>
          <w:divBdr>
            <w:top w:val="none" w:sz="0" w:space="0" w:color="auto"/>
            <w:left w:val="none" w:sz="0" w:space="0" w:color="auto"/>
            <w:bottom w:val="none" w:sz="0" w:space="0" w:color="auto"/>
            <w:right w:val="none" w:sz="0" w:space="0" w:color="auto"/>
          </w:divBdr>
        </w:div>
        <w:div w:id="758871678">
          <w:marLeft w:val="0"/>
          <w:marRight w:val="0"/>
          <w:marTop w:val="0"/>
          <w:marBottom w:val="0"/>
          <w:divBdr>
            <w:top w:val="none" w:sz="0" w:space="0" w:color="auto"/>
            <w:left w:val="none" w:sz="0" w:space="0" w:color="auto"/>
            <w:bottom w:val="none" w:sz="0" w:space="0" w:color="auto"/>
            <w:right w:val="none" w:sz="0" w:space="0" w:color="auto"/>
          </w:divBdr>
        </w:div>
        <w:div w:id="1698118747">
          <w:marLeft w:val="0"/>
          <w:marRight w:val="0"/>
          <w:marTop w:val="0"/>
          <w:marBottom w:val="0"/>
          <w:divBdr>
            <w:top w:val="none" w:sz="0" w:space="0" w:color="auto"/>
            <w:left w:val="none" w:sz="0" w:space="0" w:color="auto"/>
            <w:bottom w:val="none" w:sz="0" w:space="0" w:color="auto"/>
            <w:right w:val="none" w:sz="0" w:space="0" w:color="auto"/>
          </w:divBdr>
        </w:div>
        <w:div w:id="2124953970">
          <w:marLeft w:val="0"/>
          <w:marRight w:val="0"/>
          <w:marTop w:val="0"/>
          <w:marBottom w:val="0"/>
          <w:divBdr>
            <w:top w:val="none" w:sz="0" w:space="0" w:color="auto"/>
            <w:left w:val="none" w:sz="0" w:space="0" w:color="auto"/>
            <w:bottom w:val="none" w:sz="0" w:space="0" w:color="auto"/>
            <w:right w:val="none" w:sz="0" w:space="0" w:color="auto"/>
          </w:divBdr>
        </w:div>
        <w:div w:id="1641227972">
          <w:marLeft w:val="0"/>
          <w:marRight w:val="0"/>
          <w:marTop w:val="0"/>
          <w:marBottom w:val="0"/>
          <w:divBdr>
            <w:top w:val="none" w:sz="0" w:space="0" w:color="auto"/>
            <w:left w:val="none" w:sz="0" w:space="0" w:color="auto"/>
            <w:bottom w:val="none" w:sz="0" w:space="0" w:color="auto"/>
            <w:right w:val="none" w:sz="0" w:space="0" w:color="auto"/>
          </w:divBdr>
        </w:div>
        <w:div w:id="779839010">
          <w:marLeft w:val="0"/>
          <w:marRight w:val="0"/>
          <w:marTop w:val="0"/>
          <w:marBottom w:val="0"/>
          <w:divBdr>
            <w:top w:val="none" w:sz="0" w:space="0" w:color="auto"/>
            <w:left w:val="none" w:sz="0" w:space="0" w:color="auto"/>
            <w:bottom w:val="none" w:sz="0" w:space="0" w:color="auto"/>
            <w:right w:val="none" w:sz="0" w:space="0" w:color="auto"/>
          </w:divBdr>
        </w:div>
        <w:div w:id="1098790060">
          <w:marLeft w:val="0"/>
          <w:marRight w:val="0"/>
          <w:marTop w:val="0"/>
          <w:marBottom w:val="0"/>
          <w:divBdr>
            <w:top w:val="none" w:sz="0" w:space="0" w:color="auto"/>
            <w:left w:val="none" w:sz="0" w:space="0" w:color="auto"/>
            <w:bottom w:val="none" w:sz="0" w:space="0" w:color="auto"/>
            <w:right w:val="none" w:sz="0" w:space="0" w:color="auto"/>
          </w:divBdr>
        </w:div>
      </w:divsChild>
    </w:div>
    <w:div w:id="1089618122">
      <w:bodyDiv w:val="1"/>
      <w:marLeft w:val="0"/>
      <w:marRight w:val="0"/>
      <w:marTop w:val="0"/>
      <w:marBottom w:val="0"/>
      <w:divBdr>
        <w:top w:val="none" w:sz="0" w:space="0" w:color="auto"/>
        <w:left w:val="none" w:sz="0" w:space="0" w:color="auto"/>
        <w:bottom w:val="none" w:sz="0" w:space="0" w:color="auto"/>
        <w:right w:val="none" w:sz="0" w:space="0" w:color="auto"/>
      </w:divBdr>
      <w:divsChild>
        <w:div w:id="424302940">
          <w:marLeft w:val="0"/>
          <w:marRight w:val="0"/>
          <w:marTop w:val="0"/>
          <w:marBottom w:val="120"/>
          <w:divBdr>
            <w:top w:val="none" w:sz="0" w:space="0" w:color="auto"/>
            <w:left w:val="none" w:sz="0" w:space="0" w:color="auto"/>
            <w:bottom w:val="none" w:sz="0" w:space="0" w:color="auto"/>
            <w:right w:val="none" w:sz="0" w:space="0" w:color="auto"/>
          </w:divBdr>
          <w:divsChild>
            <w:div w:id="1642347812">
              <w:marLeft w:val="0"/>
              <w:marRight w:val="0"/>
              <w:marTop w:val="0"/>
              <w:marBottom w:val="0"/>
              <w:divBdr>
                <w:top w:val="none" w:sz="0" w:space="0" w:color="auto"/>
                <w:left w:val="none" w:sz="0" w:space="0" w:color="auto"/>
                <w:bottom w:val="none" w:sz="0" w:space="0" w:color="auto"/>
                <w:right w:val="none" w:sz="0" w:space="0" w:color="auto"/>
              </w:divBdr>
              <w:divsChild>
                <w:div w:id="1616404546">
                  <w:marLeft w:val="0"/>
                  <w:marRight w:val="0"/>
                  <w:marTop w:val="0"/>
                  <w:marBottom w:val="0"/>
                  <w:divBdr>
                    <w:top w:val="none" w:sz="0" w:space="0" w:color="auto"/>
                    <w:left w:val="none" w:sz="0" w:space="0" w:color="auto"/>
                    <w:bottom w:val="none" w:sz="0" w:space="0" w:color="auto"/>
                    <w:right w:val="none" w:sz="0" w:space="0" w:color="auto"/>
                  </w:divBdr>
                  <w:divsChild>
                    <w:div w:id="196426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85DF62B3E31B4CA6DF87A108C8104B" ma:contentTypeVersion="12" ma:contentTypeDescription="Create a new document." ma:contentTypeScope="" ma:versionID="9b06ea8950086c17f4bf51c1f6f3e0af">
  <xsd:schema xmlns:xsd="http://www.w3.org/2001/XMLSchema" xmlns:xs="http://www.w3.org/2001/XMLSchema" xmlns:p="http://schemas.microsoft.com/office/2006/metadata/properties" xmlns:ns3="9bc6d88b-1163-4e43-a283-db92b58707af" xmlns:ns4="58e59202-fd21-49f6-80f0-3e7c18bc4f50" targetNamespace="http://schemas.microsoft.com/office/2006/metadata/properties" ma:root="true" ma:fieldsID="9ae2c1f7aad856cde00c7abc4f3203c7" ns3:_="" ns4:_="">
    <xsd:import namespace="9bc6d88b-1163-4e43-a283-db92b58707af"/>
    <xsd:import namespace="58e59202-fd21-49f6-80f0-3e7c18bc4f5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6d88b-1163-4e43-a283-db92b58707a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59202-fd21-49f6-80f0-3e7c18bc4f5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9F7F72-A39E-43F5-8BCD-D9C79842CA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015923-B97B-41F8-99A2-24A9C7BAFBDE}">
  <ds:schemaRefs>
    <ds:schemaRef ds:uri="http://schemas.microsoft.com/sharepoint/v3/contenttype/forms"/>
  </ds:schemaRefs>
</ds:datastoreItem>
</file>

<file path=customXml/itemProps3.xml><?xml version="1.0" encoding="utf-8"?>
<ds:datastoreItem xmlns:ds="http://schemas.openxmlformats.org/officeDocument/2006/customXml" ds:itemID="{2D7820B1-89DF-4B71-AE3B-2C7978CF8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6d88b-1163-4e43-a283-db92b58707af"/>
    <ds:schemaRef ds:uri="58e59202-fd21-49f6-80f0-3e7c18bc4f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8187</TotalTime>
  <Pages>38</Pages>
  <Words>11985</Words>
  <Characters>68320</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80145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Vafeas</dc:creator>
  <cp:keywords/>
  <dc:description/>
  <cp:lastModifiedBy>Mario Vafeas</cp:lastModifiedBy>
  <cp:revision>1589</cp:revision>
  <cp:lastPrinted>2021-02-26T09:52:00Z</cp:lastPrinted>
  <dcterms:created xsi:type="dcterms:W3CDTF">2020-05-04T14:50:00Z</dcterms:created>
  <dcterms:modified xsi:type="dcterms:W3CDTF">2021-06-30T14:24:00Z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0x0101002685DF62B3E31B4CA6DF87A108C8104B</vt:lpwstr>
  </property>
</Properties>
</file>